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35282" w14:textId="47E8DD2F" w:rsidR="001F2EC2" w:rsidRPr="00600EE7" w:rsidRDefault="001F2EC2" w:rsidP="001F2EC2">
      <w:pPr>
        <w:tabs>
          <w:tab w:val="center" w:pos="4536"/>
          <w:tab w:val="right" w:pos="9072"/>
        </w:tabs>
        <w:spacing w:after="0"/>
        <w:rPr>
          <w:rFonts w:ascii="Arial" w:hAnsi="Arial" w:cs="Arial"/>
          <w:b/>
          <w:bCs/>
          <w:sz w:val="24"/>
          <w:szCs w:val="18"/>
        </w:rPr>
      </w:pPr>
      <w:r w:rsidRPr="00600EE7">
        <w:rPr>
          <w:rFonts w:ascii="Arial" w:hAnsi="Arial" w:cs="Arial"/>
          <w:b/>
          <w:bCs/>
          <w:sz w:val="24"/>
          <w:szCs w:val="18"/>
        </w:rPr>
        <w:t>3GPP TSG RAN WG1 #1</w:t>
      </w:r>
      <w:r w:rsidR="00E30B00" w:rsidRPr="00600EE7">
        <w:rPr>
          <w:rFonts w:ascii="Arial" w:hAnsi="Arial" w:cs="Arial"/>
          <w:b/>
          <w:bCs/>
          <w:sz w:val="24"/>
          <w:szCs w:val="18"/>
        </w:rPr>
        <w:t>10</w:t>
      </w:r>
      <w:r w:rsidRPr="00600EE7">
        <w:rPr>
          <w:rFonts w:ascii="Arial" w:hAnsi="Arial" w:cs="Arial"/>
          <w:b/>
          <w:bCs/>
          <w:sz w:val="24"/>
          <w:szCs w:val="18"/>
        </w:rPr>
        <w:t xml:space="preserve">                                               </w:t>
      </w:r>
      <w:r w:rsidR="002071B2" w:rsidRPr="00600EE7">
        <w:rPr>
          <w:rFonts w:ascii="Arial" w:hAnsi="Arial" w:cs="Arial"/>
          <w:b/>
          <w:bCs/>
          <w:sz w:val="24"/>
          <w:szCs w:val="18"/>
        </w:rPr>
        <w:t xml:space="preserve">      </w:t>
      </w:r>
      <w:r w:rsidR="00600EE7">
        <w:rPr>
          <w:rFonts w:ascii="Arial" w:hAnsi="Arial" w:cs="Arial"/>
          <w:b/>
          <w:bCs/>
          <w:sz w:val="24"/>
          <w:szCs w:val="18"/>
        </w:rPr>
        <w:t xml:space="preserve">          </w:t>
      </w:r>
      <w:r w:rsidR="002071B2" w:rsidRPr="00600EE7">
        <w:rPr>
          <w:rFonts w:ascii="Arial" w:hAnsi="Arial" w:cs="Arial"/>
          <w:b/>
          <w:bCs/>
          <w:sz w:val="24"/>
          <w:szCs w:val="18"/>
        </w:rPr>
        <w:t>R1-2206575</w:t>
      </w:r>
    </w:p>
    <w:p w14:paraId="24EC8D40" w14:textId="261AD95E" w:rsidR="001F2EC2" w:rsidRPr="00600EE7" w:rsidRDefault="00AE695C" w:rsidP="00AE695C">
      <w:pPr>
        <w:tabs>
          <w:tab w:val="center" w:pos="4536"/>
          <w:tab w:val="right" w:pos="9072"/>
        </w:tabs>
        <w:rPr>
          <w:rFonts w:ascii="Arial" w:eastAsia="MS Mincho" w:hAnsi="Arial" w:cs="Arial"/>
          <w:b/>
          <w:bCs/>
          <w:sz w:val="24"/>
          <w:szCs w:val="18"/>
          <w:lang w:eastAsia="ja-JP"/>
        </w:rPr>
      </w:pPr>
      <w:r w:rsidRPr="00600EE7">
        <w:rPr>
          <w:rFonts w:ascii="Arial" w:eastAsia="MS Mincho" w:hAnsi="Arial" w:cs="Arial"/>
          <w:b/>
          <w:bCs/>
          <w:sz w:val="24"/>
          <w:szCs w:val="18"/>
          <w:lang w:eastAsia="ja-JP"/>
        </w:rPr>
        <w:t>Toulouse, France, August 22</w:t>
      </w:r>
      <w:r w:rsidRPr="00600EE7">
        <w:rPr>
          <w:rFonts w:ascii="Arial" w:eastAsia="MS Mincho" w:hAnsi="Arial" w:cs="Arial"/>
          <w:b/>
          <w:bCs/>
          <w:sz w:val="24"/>
          <w:szCs w:val="18"/>
          <w:vertAlign w:val="superscript"/>
          <w:lang w:eastAsia="ja-JP"/>
        </w:rPr>
        <w:t>nd</w:t>
      </w:r>
      <w:r w:rsidRPr="00600EE7">
        <w:rPr>
          <w:rFonts w:ascii="Arial" w:eastAsia="MS Mincho" w:hAnsi="Arial" w:cs="Arial"/>
          <w:b/>
          <w:bCs/>
          <w:sz w:val="24"/>
          <w:szCs w:val="18"/>
          <w:lang w:eastAsia="ja-JP"/>
        </w:rPr>
        <w:t xml:space="preserve"> – 26</w:t>
      </w:r>
      <w:r w:rsidRPr="00600EE7">
        <w:rPr>
          <w:rFonts w:ascii="Arial" w:eastAsia="MS Mincho" w:hAnsi="Arial" w:cs="Arial"/>
          <w:b/>
          <w:bCs/>
          <w:sz w:val="24"/>
          <w:szCs w:val="18"/>
          <w:vertAlign w:val="superscript"/>
          <w:lang w:eastAsia="ja-JP"/>
        </w:rPr>
        <w:t>th</w:t>
      </w:r>
      <w:r w:rsidRPr="00600EE7">
        <w:rPr>
          <w:rFonts w:ascii="Arial" w:eastAsia="MS Mincho" w:hAnsi="Arial" w:cs="Arial"/>
          <w:b/>
          <w:bCs/>
          <w:sz w:val="24"/>
          <w:szCs w:val="18"/>
          <w:lang w:eastAsia="ja-JP"/>
        </w:rPr>
        <w:t>, 2022</w:t>
      </w:r>
    </w:p>
    <w:p w14:paraId="21F38899" w14:textId="77777777" w:rsidR="001F2EC2" w:rsidRPr="00E95DAE" w:rsidRDefault="001F2EC2" w:rsidP="001F2EC2">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6CC1FD7" w14:textId="310DFE60" w:rsidR="001F2EC2" w:rsidRPr="00A61344" w:rsidRDefault="001F2EC2" w:rsidP="00EB318A">
      <w:pPr>
        <w:spacing w:after="0"/>
        <w:ind w:left="1983" w:hangingChars="823" w:hanging="1983"/>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70356">
        <w:rPr>
          <w:rFonts w:ascii="Arial" w:eastAsia="Malgun Gothic" w:hAnsi="Arial" w:cs="Arial"/>
          <w:b/>
          <w:sz w:val="24"/>
          <w:lang w:val="en-US" w:eastAsia="ko-KR"/>
        </w:rPr>
        <w:t xml:space="preserve">Enhancement for </w:t>
      </w:r>
      <w:r w:rsidR="00EB318A" w:rsidRPr="00EB318A">
        <w:rPr>
          <w:rFonts w:ascii="Arial" w:eastAsia="Malgun Gothic" w:hAnsi="Arial" w:cs="Arial"/>
          <w:b/>
          <w:sz w:val="24"/>
          <w:lang w:val="en-US" w:eastAsia="ko-KR"/>
        </w:rPr>
        <w:t>UL precoding indication for multi-panel transmission</w:t>
      </w:r>
      <w:r>
        <w:rPr>
          <w:rFonts w:ascii="Arial" w:eastAsia="Malgun Gothic" w:hAnsi="Arial" w:cs="Arial"/>
          <w:b/>
          <w:sz w:val="24"/>
          <w:lang w:val="en-US" w:eastAsia="ko-KR"/>
        </w:rPr>
        <w:t xml:space="preserve"> </w:t>
      </w:r>
      <w:r w:rsidR="00E70356">
        <w:rPr>
          <w:rFonts w:ascii="Arial" w:eastAsia="Malgun Gothic" w:hAnsi="Arial" w:cs="Arial"/>
          <w:b/>
          <w:sz w:val="24"/>
          <w:lang w:val="en-US" w:eastAsia="ko-KR"/>
        </w:rPr>
        <w:t>in</w:t>
      </w:r>
      <w:r w:rsidR="00EB318A">
        <w:rPr>
          <w:rFonts w:ascii="Arial" w:eastAsia="Malgun Gothic" w:hAnsi="Arial" w:cs="Arial"/>
          <w:b/>
          <w:sz w:val="24"/>
          <w:lang w:val="en-US" w:eastAsia="ko-KR"/>
        </w:rPr>
        <w:t xml:space="preserve"> </w:t>
      </w:r>
      <w:r>
        <w:rPr>
          <w:rFonts w:ascii="Arial" w:eastAsia="Malgun Gothic" w:hAnsi="Arial" w:cs="Arial"/>
          <w:b/>
          <w:sz w:val="24"/>
          <w:lang w:val="en-US" w:eastAsia="ko-KR"/>
        </w:rPr>
        <w:t>Rel-18 NR</w:t>
      </w:r>
    </w:p>
    <w:p w14:paraId="2FEE2ECF" w14:textId="3C16A4E7" w:rsidR="001F2EC2" w:rsidRPr="00E832E5" w:rsidRDefault="001F2EC2" w:rsidP="001F2EC2">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sidR="00EB318A" w:rsidRPr="00EB318A">
        <w:rPr>
          <w:rFonts w:ascii="Arial" w:eastAsia="Malgun Gothic" w:hAnsi="Arial" w:cs="Arial"/>
          <w:b/>
          <w:sz w:val="24"/>
          <w:lang w:val="en-US" w:eastAsia="ko-KR"/>
        </w:rPr>
        <w:t>9.1.4.1</w:t>
      </w:r>
    </w:p>
    <w:p w14:paraId="5F867B69" w14:textId="77777777" w:rsidR="001F2EC2" w:rsidRDefault="001F2EC2" w:rsidP="001F2EC2">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45395E89" w14:textId="77777777" w:rsidR="001F2EC2" w:rsidRDefault="001F2EC2" w:rsidP="001F2EC2">
      <w:pPr>
        <w:pStyle w:val="Heading1"/>
        <w:spacing w:before="120" w:after="60"/>
        <w:jc w:val="both"/>
        <w:rPr>
          <w:rFonts w:cs="Arial"/>
          <w:sz w:val="32"/>
          <w:szCs w:val="18"/>
          <w:lang w:val="en-US"/>
        </w:rPr>
      </w:pPr>
      <w:r w:rsidRPr="00263538">
        <w:rPr>
          <w:rFonts w:cs="Arial"/>
          <w:sz w:val="32"/>
          <w:szCs w:val="18"/>
          <w:lang w:val="en-US"/>
        </w:rPr>
        <w:t>Introduction</w:t>
      </w:r>
    </w:p>
    <w:p w14:paraId="44EC7D1E" w14:textId="077DB88B" w:rsidR="001F2EC2" w:rsidRDefault="001F2EC2" w:rsidP="001F2EC2">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we discuss </w:t>
      </w:r>
      <w:r w:rsidR="00E71D2D">
        <w:rPr>
          <w:rFonts w:eastAsiaTheme="minorHAnsi"/>
          <w:lang w:eastAsia="zh-CN"/>
        </w:rPr>
        <w:t>UL transmission</w:t>
      </w:r>
      <w:r>
        <w:rPr>
          <w:rFonts w:eastAsiaTheme="minorHAnsi"/>
          <w:lang w:eastAsia="zh-CN"/>
        </w:rPr>
        <w:t xml:space="preserve"> enhancement</w:t>
      </w:r>
      <w:r w:rsidR="00E71D2D">
        <w:rPr>
          <w:rFonts w:eastAsiaTheme="minorHAnsi"/>
          <w:lang w:eastAsia="zh-CN"/>
        </w:rPr>
        <w:t xml:space="preserve"> to precoding indication for multi-panel transmission</w:t>
      </w:r>
      <w:r>
        <w:rPr>
          <w:rFonts w:eastAsiaTheme="minorHAnsi"/>
          <w:lang w:eastAsia="zh-CN"/>
        </w:rPr>
        <w:t xml:space="preserve"> for Rel-18 NR MIMO WI </w:t>
      </w:r>
    </w:p>
    <w:tbl>
      <w:tblPr>
        <w:tblStyle w:val="TableGrid"/>
        <w:tblW w:w="0" w:type="auto"/>
        <w:tblLook w:val="04A0" w:firstRow="1" w:lastRow="0" w:firstColumn="1" w:lastColumn="0" w:noHBand="0" w:noVBand="1"/>
      </w:tblPr>
      <w:tblGrid>
        <w:gridCol w:w="9350"/>
      </w:tblGrid>
      <w:tr w:rsidR="001F2EC2" w14:paraId="10077987" w14:textId="77777777" w:rsidTr="00EE7A04">
        <w:tc>
          <w:tcPr>
            <w:tcW w:w="10160" w:type="dxa"/>
          </w:tcPr>
          <w:p w14:paraId="7CA71FA5" w14:textId="77777777" w:rsidR="00C03EC3" w:rsidRPr="0050675F" w:rsidRDefault="00C03EC3" w:rsidP="00C03EC3">
            <w:pPr>
              <w:numPr>
                <w:ilvl w:val="0"/>
                <w:numId w:val="5"/>
              </w:numPr>
              <w:snapToGrid w:val="0"/>
              <w:spacing w:beforeLines="50" w:after="0"/>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3275E877" w14:textId="77777777" w:rsidR="00C03EC3" w:rsidRPr="00C03EC3" w:rsidRDefault="00C03EC3" w:rsidP="00C03EC3">
            <w:pPr>
              <w:numPr>
                <w:ilvl w:val="1"/>
                <w:numId w:val="6"/>
              </w:numPr>
              <w:snapToGrid w:val="0"/>
              <w:spacing w:beforeLines="50" w:after="0"/>
              <w:rPr>
                <w:bCs/>
                <w:lang w:val="en-US"/>
              </w:rPr>
            </w:pPr>
            <w:r w:rsidRPr="0050675F">
              <w:rPr>
                <w:bCs/>
                <w:lang w:val="en-US"/>
              </w:rPr>
              <w:t xml:space="preserve">UL precoding indication for PUSCH, where </w:t>
            </w:r>
            <w:r w:rsidRPr="00C03EC3">
              <w:rPr>
                <w:bCs/>
                <w:lang w:val="en-US"/>
              </w:rPr>
              <w:t>no new codebook is introduced for multi-panel simultaneous transmission</w:t>
            </w:r>
          </w:p>
          <w:p w14:paraId="09F1BF6C" w14:textId="77777777" w:rsidR="001F2EC2" w:rsidRDefault="00C03EC3" w:rsidP="00C03EC3">
            <w:pPr>
              <w:numPr>
                <w:ilvl w:val="2"/>
                <w:numId w:val="7"/>
              </w:numPr>
              <w:tabs>
                <w:tab w:val="left" w:pos="1418"/>
              </w:tabs>
              <w:snapToGrid w:val="0"/>
              <w:spacing w:beforeLines="50" w:after="0"/>
              <w:rPr>
                <w:bCs/>
                <w:lang w:val="en-US"/>
              </w:rPr>
            </w:pPr>
            <w:r w:rsidRPr="00C03EC3">
              <w:rPr>
                <w:bCs/>
                <w:lang w:val="en-US"/>
              </w:rPr>
              <w:t>The total number of layers is up to four across all panels and total number of codewords is up to two across all panels, considering single DCI and multi-DCI based multi-TRP operation.</w:t>
            </w:r>
          </w:p>
          <w:p w14:paraId="51890166" w14:textId="78D12127" w:rsidR="00940F1F" w:rsidRPr="00C03EC3" w:rsidRDefault="00940F1F" w:rsidP="00940F1F">
            <w:pPr>
              <w:tabs>
                <w:tab w:val="left" w:pos="1418"/>
              </w:tabs>
              <w:snapToGrid w:val="0"/>
              <w:spacing w:beforeLines="50" w:after="0"/>
              <w:ind w:left="1680"/>
              <w:rPr>
                <w:bCs/>
                <w:lang w:val="en-US"/>
              </w:rPr>
            </w:pPr>
          </w:p>
        </w:tc>
      </w:tr>
    </w:tbl>
    <w:p w14:paraId="799DD744" w14:textId="5D046448" w:rsidR="00EE7A04" w:rsidRDefault="00EE7A04"/>
    <w:p w14:paraId="6439A0AB" w14:textId="29FC70EB" w:rsidR="00407A31" w:rsidRPr="00407A31" w:rsidRDefault="00E01448" w:rsidP="00407A31">
      <w:pPr>
        <w:pStyle w:val="Heading1"/>
        <w:spacing w:before="120" w:after="60"/>
        <w:jc w:val="both"/>
        <w:rPr>
          <w:rFonts w:cs="Arial"/>
          <w:sz w:val="32"/>
          <w:szCs w:val="18"/>
          <w:lang w:val="en-US"/>
        </w:rPr>
      </w:pPr>
      <w:r>
        <w:rPr>
          <w:rFonts w:cs="Arial"/>
          <w:sz w:val="32"/>
          <w:szCs w:val="18"/>
          <w:lang w:val="en-US"/>
        </w:rPr>
        <w:t xml:space="preserve">Association </w:t>
      </w:r>
      <w:r w:rsidR="00EF799D">
        <w:rPr>
          <w:rFonts w:cs="Arial"/>
          <w:sz w:val="32"/>
          <w:szCs w:val="18"/>
          <w:lang w:val="en-US"/>
        </w:rPr>
        <w:t xml:space="preserve">of </w:t>
      </w:r>
      <w:r w:rsidR="00074F2A">
        <w:rPr>
          <w:rFonts w:cs="Arial"/>
          <w:sz w:val="32"/>
          <w:szCs w:val="18"/>
          <w:lang w:val="en-US"/>
        </w:rPr>
        <w:t>UE Panel</w:t>
      </w:r>
      <w:r w:rsidR="00EF799D">
        <w:rPr>
          <w:rFonts w:cs="Arial"/>
          <w:sz w:val="32"/>
          <w:szCs w:val="18"/>
          <w:lang w:val="en-US"/>
        </w:rPr>
        <w:t>/TCI/CDM</w:t>
      </w:r>
      <w:r w:rsidR="00AD5C4A">
        <w:rPr>
          <w:rFonts w:cs="Arial"/>
          <w:sz w:val="32"/>
          <w:szCs w:val="18"/>
          <w:lang w:val="en-US"/>
        </w:rPr>
        <w:t xml:space="preserve"> for STxMP</w:t>
      </w:r>
    </w:p>
    <w:p w14:paraId="0D79922D" w14:textId="57213C92" w:rsidR="003700A7" w:rsidRDefault="003700A7" w:rsidP="0030666F">
      <w:pPr>
        <w:jc w:val="both"/>
        <w:rPr>
          <w:lang w:val="en-US"/>
        </w:rPr>
      </w:pPr>
      <w:r>
        <w:rPr>
          <w:lang w:val="en-US"/>
        </w:rPr>
        <w:t>In RAN1 109e meeting, the following agreements have been made</w:t>
      </w:r>
      <w:r w:rsidR="00345FDE">
        <w:rPr>
          <w:lang w:val="en-US"/>
        </w:rPr>
        <w:t>.</w:t>
      </w:r>
    </w:p>
    <w:tbl>
      <w:tblPr>
        <w:tblStyle w:val="TableGrid"/>
        <w:tblW w:w="0" w:type="auto"/>
        <w:tblLook w:val="04A0" w:firstRow="1" w:lastRow="0" w:firstColumn="1" w:lastColumn="0" w:noHBand="0" w:noVBand="1"/>
      </w:tblPr>
      <w:tblGrid>
        <w:gridCol w:w="9350"/>
      </w:tblGrid>
      <w:tr w:rsidR="00597D66" w14:paraId="6B5EE067" w14:textId="77777777" w:rsidTr="00597D66">
        <w:tc>
          <w:tcPr>
            <w:tcW w:w="9350" w:type="dxa"/>
          </w:tcPr>
          <w:p w14:paraId="31D3C714" w14:textId="78FD89D3" w:rsidR="00597D66" w:rsidRPr="002D30A2" w:rsidRDefault="00597D66" w:rsidP="00597D66">
            <w:pPr>
              <w:rPr>
                <w:rFonts w:cs="Times"/>
                <w:b/>
                <w:bCs/>
              </w:rPr>
            </w:pPr>
            <w:r>
              <w:rPr>
                <w:rFonts w:cs="Times"/>
                <w:b/>
                <w:bCs/>
                <w:highlight w:val="green"/>
              </w:rPr>
              <w:t xml:space="preserve">109e </w:t>
            </w:r>
            <w:r w:rsidRPr="002D30A2">
              <w:rPr>
                <w:rFonts w:cs="Times"/>
                <w:b/>
                <w:bCs/>
                <w:highlight w:val="green"/>
              </w:rPr>
              <w:t>Agreement</w:t>
            </w:r>
            <w:r>
              <w:rPr>
                <w:rFonts w:cs="Times"/>
                <w:b/>
                <w:bCs/>
              </w:rPr>
              <w:t xml:space="preserve"> </w:t>
            </w:r>
          </w:p>
          <w:p w14:paraId="24892741" w14:textId="77777777" w:rsidR="00597D66" w:rsidRPr="002D30A2" w:rsidRDefault="00597D66" w:rsidP="00597D66">
            <w:pPr>
              <w:rPr>
                <w:rFonts w:eastAsia="Malgun Gothic" w:cs="Times"/>
                <w:lang w:val="en-US" w:eastAsia="ko-KR"/>
              </w:rPr>
            </w:pPr>
            <w:r w:rsidRPr="002D30A2">
              <w:rPr>
                <w:rFonts w:cs="Times"/>
                <w:bCs/>
              </w:rPr>
              <w:t>For STxMP PUSCH in single-DCI based mTRP system, study and evaluate the following schemes for PUSCH:</w:t>
            </w:r>
          </w:p>
          <w:p w14:paraId="3CB3AC0D" w14:textId="77777777" w:rsidR="00597D66" w:rsidRPr="002D30A2" w:rsidRDefault="00597D66" w:rsidP="00597D66">
            <w:pPr>
              <w:numPr>
                <w:ilvl w:val="0"/>
                <w:numId w:val="12"/>
              </w:numPr>
              <w:overflowPunct/>
              <w:autoSpaceDE/>
              <w:autoSpaceDN/>
              <w:adjustRightInd/>
              <w:spacing w:after="0"/>
              <w:textAlignment w:val="auto"/>
              <w:rPr>
                <w:rFonts w:eastAsia="Times New Roman" w:cs="Times"/>
              </w:rPr>
            </w:pPr>
            <w:r w:rsidRPr="002D30A2">
              <w:rPr>
                <w:rFonts w:eastAsia="Times New Roman" w:cs="Times"/>
                <w:bCs/>
              </w:rPr>
              <w:t>SDM scheme: different layers/DMRS ports of one PUSCH are separately precoded and transmitted from different UE panels simultaneously.</w:t>
            </w:r>
            <w:r w:rsidRPr="002D30A2">
              <w:rPr>
                <w:rFonts w:eastAsia="Times New Roman" w:cs="Times"/>
              </w:rPr>
              <w:t xml:space="preserve"> </w:t>
            </w:r>
          </w:p>
          <w:p w14:paraId="53DC347B" w14:textId="77777777" w:rsidR="00597D66" w:rsidRPr="002D30A2" w:rsidRDefault="00597D66" w:rsidP="00597D66">
            <w:pPr>
              <w:numPr>
                <w:ilvl w:val="1"/>
                <w:numId w:val="12"/>
              </w:numPr>
              <w:overflowPunct/>
              <w:autoSpaceDE/>
              <w:autoSpaceDN/>
              <w:adjustRightInd/>
              <w:spacing w:after="0"/>
              <w:textAlignment w:val="auto"/>
              <w:rPr>
                <w:rFonts w:eastAsia="Times New Roman" w:cs="Times"/>
              </w:rPr>
            </w:pPr>
            <w:r w:rsidRPr="002D30A2">
              <w:rPr>
                <w:rFonts w:eastAsia="Times New Roman" w:cs="Times"/>
                <w:bCs/>
              </w:rPr>
              <w:t>Study and evaluate whether to support 2 CWs in SDM manner and transmitted from two different panel simultaneously.</w:t>
            </w:r>
          </w:p>
          <w:p w14:paraId="41D630A5" w14:textId="77777777" w:rsidR="00597D66" w:rsidRPr="002D30A2" w:rsidRDefault="00597D66" w:rsidP="00597D66">
            <w:pPr>
              <w:numPr>
                <w:ilvl w:val="0"/>
                <w:numId w:val="12"/>
              </w:numPr>
              <w:overflowPunct/>
              <w:autoSpaceDE/>
              <w:autoSpaceDN/>
              <w:adjustRightInd/>
              <w:spacing w:after="0"/>
              <w:textAlignment w:val="auto"/>
              <w:rPr>
                <w:rFonts w:eastAsia="Times New Roman" w:cs="Times"/>
              </w:rPr>
            </w:pPr>
            <w:r w:rsidRPr="002D30A2">
              <w:rPr>
                <w:rFonts w:eastAsia="Times New Roman" w:cs="Times"/>
                <w:bCs/>
              </w:rPr>
              <w:t>FDM-B scheme: two PUSCH transmission occasions with same/different RV of the same TB are transmitted from different UE panels on non-overlapped frequency domain resources and the same time domain resources.</w:t>
            </w:r>
          </w:p>
          <w:p w14:paraId="5114FB3D" w14:textId="77777777" w:rsidR="00597D66" w:rsidRPr="002D30A2" w:rsidRDefault="00597D66" w:rsidP="00597D66">
            <w:pPr>
              <w:numPr>
                <w:ilvl w:val="0"/>
                <w:numId w:val="12"/>
              </w:numPr>
              <w:overflowPunct/>
              <w:autoSpaceDE/>
              <w:autoSpaceDN/>
              <w:adjustRightInd/>
              <w:spacing w:after="0"/>
              <w:textAlignment w:val="auto"/>
              <w:rPr>
                <w:rFonts w:eastAsia="Times New Roman" w:cs="Times"/>
              </w:rPr>
            </w:pPr>
            <w:r w:rsidRPr="002D30A2">
              <w:rPr>
                <w:rFonts w:eastAsia="Times New Roman" w:cs="Times"/>
                <w:bCs/>
              </w:rPr>
              <w:t>FDM-A scheme: different parts of the frequency domain resource of one PUSCH transmission occasion are transmitted from different UE panels.</w:t>
            </w:r>
          </w:p>
          <w:p w14:paraId="2CF73013" w14:textId="77777777" w:rsidR="00597D66" w:rsidRPr="002D30A2" w:rsidRDefault="00597D66" w:rsidP="00597D66">
            <w:pPr>
              <w:numPr>
                <w:ilvl w:val="0"/>
                <w:numId w:val="12"/>
              </w:numPr>
              <w:overflowPunct/>
              <w:autoSpaceDE/>
              <w:autoSpaceDN/>
              <w:adjustRightInd/>
              <w:spacing w:after="0"/>
              <w:textAlignment w:val="auto"/>
              <w:rPr>
                <w:rFonts w:eastAsia="Times New Roman" w:cs="Times"/>
              </w:rPr>
            </w:pPr>
            <w:r w:rsidRPr="002D30A2">
              <w:rPr>
                <w:rFonts w:eastAsia="Times New Roman" w:cs="Times"/>
                <w:bCs/>
              </w:rPr>
              <w:t>SFN-based transmission scheme: all of the same layers/DMRS ports of one PUSCH are transmitted from two different UE panels simultaneously.</w:t>
            </w:r>
          </w:p>
          <w:p w14:paraId="21FC055F" w14:textId="77777777" w:rsidR="00597D66" w:rsidRPr="002D30A2" w:rsidRDefault="00597D66" w:rsidP="00597D66">
            <w:pPr>
              <w:numPr>
                <w:ilvl w:val="0"/>
                <w:numId w:val="12"/>
              </w:numPr>
              <w:overflowPunct/>
              <w:autoSpaceDE/>
              <w:autoSpaceDN/>
              <w:adjustRightInd/>
              <w:spacing w:after="0"/>
              <w:textAlignment w:val="auto"/>
              <w:rPr>
                <w:rFonts w:eastAsia="Times New Roman" w:cs="Times"/>
              </w:rPr>
            </w:pPr>
            <w:r w:rsidRPr="002D30A2">
              <w:rPr>
                <w:rFonts w:eastAsia="Times New Roman" w:cs="Times"/>
                <w:bCs/>
              </w:rPr>
              <w:t>SDM repetition scheme: two PUSCH transmission occasions with different RV of the same TB are transmitted from two different UE panels simultaneously.</w:t>
            </w:r>
          </w:p>
          <w:p w14:paraId="5C66D764" w14:textId="77777777" w:rsidR="00597D66" w:rsidRPr="002D30A2" w:rsidRDefault="00597D66" w:rsidP="00597D66">
            <w:pPr>
              <w:rPr>
                <w:rFonts w:eastAsia="Malgun Gothic" w:cs="Times"/>
              </w:rPr>
            </w:pPr>
            <w:r w:rsidRPr="002D30A2">
              <w:rPr>
                <w:rFonts w:cs="Times"/>
                <w:bCs/>
              </w:rPr>
              <w:t>Note: Companies are encouraged to evaluate the different schemes for possible down-selection in RAN1#110.</w:t>
            </w:r>
          </w:p>
          <w:p w14:paraId="7061F4E9" w14:textId="77777777" w:rsidR="00597D66" w:rsidRPr="002D30A2" w:rsidRDefault="00597D66" w:rsidP="00597D66">
            <w:pPr>
              <w:rPr>
                <w:rFonts w:cs="Times"/>
              </w:rPr>
            </w:pPr>
            <w:r w:rsidRPr="002D30A2">
              <w:rPr>
                <w:rFonts w:cs="Times"/>
                <w:bCs/>
              </w:rPr>
              <w:t>Note: other schemes are not precluded</w:t>
            </w:r>
          </w:p>
          <w:p w14:paraId="2B0C09F7" w14:textId="0C4E26BE" w:rsidR="003A600E" w:rsidRPr="00535706" w:rsidRDefault="003A600E" w:rsidP="003A600E">
            <w:pPr>
              <w:snapToGrid w:val="0"/>
              <w:rPr>
                <w:rFonts w:eastAsia="Malgun Gothic" w:cs="Times"/>
                <w:highlight w:val="green"/>
                <w:lang w:val="en-US" w:eastAsia="ko-KR"/>
              </w:rPr>
            </w:pPr>
            <w:r>
              <w:rPr>
                <w:rFonts w:cs="Times"/>
                <w:b/>
                <w:bCs/>
                <w:highlight w:val="green"/>
              </w:rPr>
              <w:lastRenderedPageBreak/>
              <w:t xml:space="preserve">109e </w:t>
            </w:r>
            <w:r w:rsidRPr="00535706">
              <w:rPr>
                <w:rFonts w:cs="Times"/>
                <w:b/>
                <w:bCs/>
                <w:highlight w:val="green"/>
              </w:rPr>
              <w:t>Agreement</w:t>
            </w:r>
            <w:r>
              <w:rPr>
                <w:rFonts w:cs="Times"/>
                <w:b/>
                <w:bCs/>
                <w:highlight w:val="green"/>
              </w:rPr>
              <w:t xml:space="preserve"> </w:t>
            </w:r>
          </w:p>
          <w:p w14:paraId="07E7067A" w14:textId="77777777" w:rsidR="003A600E" w:rsidRPr="00292C18" w:rsidRDefault="003A600E" w:rsidP="003A600E">
            <w:pPr>
              <w:pStyle w:val="NormalWeb"/>
              <w:spacing w:before="0" w:beforeAutospacing="0" w:after="0" w:afterAutospacing="0"/>
              <w:rPr>
                <w:rFonts w:ascii="Times" w:hAnsi="Times" w:cs="Times"/>
                <w:color w:val="auto"/>
                <w:sz w:val="20"/>
                <w:szCs w:val="20"/>
              </w:rPr>
            </w:pPr>
            <w:r w:rsidRPr="00292C18">
              <w:rPr>
                <w:rFonts w:ascii="Times" w:hAnsi="Times" w:cs="Times"/>
                <w:color w:val="auto"/>
                <w:sz w:val="20"/>
                <w:szCs w:val="20"/>
              </w:rPr>
              <w:t>For multi-DCI based STxMP PUSCH+PUSCH transmission, study and evaluate the following aspects:</w:t>
            </w:r>
          </w:p>
          <w:p w14:paraId="44F01D35" w14:textId="77777777" w:rsidR="003A600E" w:rsidRPr="00292C18" w:rsidRDefault="003A600E" w:rsidP="003A600E">
            <w:pPr>
              <w:pStyle w:val="NormalWeb"/>
              <w:numPr>
                <w:ilvl w:val="0"/>
                <w:numId w:val="14"/>
              </w:numPr>
              <w:spacing w:before="0" w:beforeAutospacing="0" w:after="0" w:afterAutospacing="0"/>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4A9D5E82" w14:textId="77777777" w:rsidR="003A600E" w:rsidRPr="003A600E" w:rsidRDefault="003A600E" w:rsidP="003A600E">
            <w:pPr>
              <w:pStyle w:val="ListParagraph"/>
              <w:numPr>
                <w:ilvl w:val="0"/>
                <w:numId w:val="14"/>
              </w:numPr>
              <w:contextualSpacing/>
              <w:rPr>
                <w:rFonts w:cs="Times"/>
                <w:i w:val="0"/>
                <w:iCs w:val="0"/>
              </w:rPr>
            </w:pPr>
            <w:r w:rsidRPr="003A600E">
              <w:rPr>
                <w:rFonts w:cs="Times"/>
                <w:i w:val="0"/>
                <w:iCs w:val="0"/>
                <w:lang w:eastAsia="zh-CN"/>
              </w:rPr>
              <w:t>Study STxMP of PUSCH+PUSCH transmission where it is some combination of DG-PUSCH, CG-PUSCH and msg3/msgA PUSCH.</w:t>
            </w:r>
          </w:p>
          <w:p w14:paraId="123F7C6B" w14:textId="77777777" w:rsidR="003A600E" w:rsidRPr="00292C18" w:rsidRDefault="003A600E" w:rsidP="003A600E">
            <w:pPr>
              <w:pStyle w:val="NormalWeb"/>
              <w:numPr>
                <w:ilvl w:val="0"/>
                <w:numId w:val="14"/>
              </w:numPr>
              <w:spacing w:before="0" w:beforeAutospacing="0" w:after="0" w:afterAutospacing="0"/>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2894CA86" w14:textId="77777777" w:rsidR="003A600E" w:rsidRPr="00292C18" w:rsidRDefault="003A600E" w:rsidP="003A600E">
            <w:pPr>
              <w:rPr>
                <w:rFonts w:cs="Times"/>
              </w:rPr>
            </w:pPr>
            <w:r w:rsidRPr="00292C18">
              <w:rPr>
                <w:rFonts w:cs="Times"/>
              </w:rPr>
              <w:t>Note: The above study shall take into account the UE implementation and RF considerations.</w:t>
            </w:r>
          </w:p>
          <w:p w14:paraId="6F2A2C40" w14:textId="77777777" w:rsidR="003A600E" w:rsidRDefault="003A600E" w:rsidP="003A600E">
            <w:pPr>
              <w:rPr>
                <w:rFonts w:cs="Times"/>
              </w:rPr>
            </w:pPr>
            <w:r w:rsidRPr="00292C18">
              <w:rPr>
                <w:rFonts w:cs="Times"/>
              </w:rPr>
              <w:t>Note: Study the conditions required for STxMP PUSCH+PUSCH.</w:t>
            </w:r>
          </w:p>
          <w:p w14:paraId="23ED647F" w14:textId="0EA7FA6F" w:rsidR="00597D66" w:rsidRPr="003A600E" w:rsidRDefault="003A600E" w:rsidP="0030666F">
            <w:pPr>
              <w:rPr>
                <w:sz w:val="12"/>
                <w:szCs w:val="16"/>
                <w:lang w:val="en-US" w:eastAsia="x-none"/>
              </w:rPr>
            </w:pPr>
            <w:r>
              <w:rPr>
                <w:rFonts w:cs="Times"/>
              </w:rPr>
              <w:t>Note: Other aspects are not precluded.</w:t>
            </w:r>
          </w:p>
          <w:p w14:paraId="65352EDB" w14:textId="2D30F6AE" w:rsidR="006A4F1D" w:rsidRPr="0078048B" w:rsidRDefault="006A4F1D" w:rsidP="006A4F1D">
            <w:pPr>
              <w:snapToGrid w:val="0"/>
              <w:rPr>
                <w:rFonts w:eastAsia="Malgun Gothic" w:cs="Times"/>
                <w:highlight w:val="green"/>
                <w:lang w:val="en-US" w:eastAsia="ko-KR"/>
              </w:rPr>
            </w:pPr>
            <w:r>
              <w:rPr>
                <w:rFonts w:cs="Times"/>
                <w:b/>
                <w:bCs/>
                <w:highlight w:val="green"/>
              </w:rPr>
              <w:t xml:space="preserve">109e </w:t>
            </w:r>
            <w:r w:rsidRPr="0078048B">
              <w:rPr>
                <w:rFonts w:cs="Times"/>
                <w:b/>
                <w:bCs/>
                <w:highlight w:val="green"/>
              </w:rPr>
              <w:t>Agreement</w:t>
            </w:r>
            <w:r>
              <w:rPr>
                <w:rFonts w:cs="Times"/>
                <w:b/>
                <w:bCs/>
                <w:highlight w:val="green"/>
              </w:rPr>
              <w:t xml:space="preserve"> </w:t>
            </w:r>
          </w:p>
          <w:p w14:paraId="445375C7" w14:textId="77777777" w:rsidR="006A4F1D" w:rsidRPr="002C3091" w:rsidRDefault="006A4F1D" w:rsidP="006A4F1D">
            <w:pPr>
              <w:shd w:val="clear" w:color="auto" w:fill="FFFFFF"/>
              <w:rPr>
                <w:lang w:eastAsia="zh-CN"/>
              </w:rPr>
            </w:pPr>
            <w:r w:rsidRPr="002C3091">
              <w:rPr>
                <w:lang w:eastAsia="zh-CN"/>
              </w:rPr>
              <w:t xml:space="preserve">Study if any enhancement is needed on DMRS port indication for the SDM scheme (if supported) of single-DCI based STxMP PUSCH </w:t>
            </w:r>
          </w:p>
          <w:p w14:paraId="50DA348D" w14:textId="77777777" w:rsidR="006A4F1D" w:rsidRPr="003A600E" w:rsidRDefault="006A4F1D" w:rsidP="006A4F1D">
            <w:pPr>
              <w:pStyle w:val="ListParagraph"/>
              <w:numPr>
                <w:ilvl w:val="0"/>
                <w:numId w:val="13"/>
              </w:numPr>
              <w:shd w:val="clear" w:color="auto" w:fill="FFFFFF"/>
              <w:contextualSpacing/>
              <w:rPr>
                <w:i w:val="0"/>
                <w:iCs w:val="0"/>
                <w:lang w:eastAsia="zh-CN"/>
              </w:rPr>
            </w:pPr>
            <w:r w:rsidRPr="003A600E">
              <w:rPr>
                <w:i w:val="0"/>
                <w:iCs w:val="0"/>
                <w:lang w:eastAsia="zh-CN"/>
              </w:rPr>
              <w:t>FFS how to map DMRS ports to two joint/UL TCI states/CWs/panels/TRPs/SRS resource sets/PUSCH layers for codebook-based and non-codebook based PUSCH respectively.</w:t>
            </w:r>
          </w:p>
          <w:p w14:paraId="46CAC11A" w14:textId="188AE7DA" w:rsidR="006A4F1D" w:rsidRPr="006A4F1D" w:rsidRDefault="006A4F1D" w:rsidP="0030666F">
            <w:pPr>
              <w:rPr>
                <w:lang w:val="en-US"/>
              </w:rPr>
            </w:pPr>
          </w:p>
        </w:tc>
      </w:tr>
    </w:tbl>
    <w:p w14:paraId="53BADC1A" w14:textId="77777777" w:rsidR="00987084" w:rsidRDefault="00987084" w:rsidP="0030666F">
      <w:pPr>
        <w:jc w:val="both"/>
        <w:rPr>
          <w:lang w:val="en-US"/>
        </w:rPr>
      </w:pPr>
    </w:p>
    <w:p w14:paraId="59FC3D80" w14:textId="3C805A0E" w:rsidR="00A245CF" w:rsidRPr="00A245CF" w:rsidRDefault="00A245CF" w:rsidP="0030666F">
      <w:pPr>
        <w:jc w:val="both"/>
        <w:rPr>
          <w:b/>
          <w:bCs/>
          <w:u w:val="single"/>
          <w:lang w:val="en-US"/>
        </w:rPr>
      </w:pPr>
      <w:r w:rsidRPr="00A245CF">
        <w:rPr>
          <w:b/>
          <w:bCs/>
          <w:i/>
          <w:iCs/>
          <w:u w:val="single"/>
          <w:lang w:val="en-US"/>
        </w:rPr>
        <w:t>Panel-ID reporting</w:t>
      </w:r>
      <w:r>
        <w:rPr>
          <w:b/>
          <w:bCs/>
          <w:u w:val="single"/>
          <w:lang w:val="en-US"/>
        </w:rPr>
        <w:t>:</w:t>
      </w:r>
    </w:p>
    <w:p w14:paraId="6BD8B526" w14:textId="77777777" w:rsidR="00F92249" w:rsidRDefault="00B0100F" w:rsidP="00F92249">
      <w:pPr>
        <w:keepNext/>
        <w:jc w:val="center"/>
      </w:pPr>
      <w:r>
        <w:object w:dxaOrig="6840" w:dyaOrig="4428" w14:anchorId="55D82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161.25pt" o:ole="">
            <v:imagedata r:id="rId9" o:title=""/>
          </v:shape>
          <o:OLEObject Type="Embed" ProgID="Visio.Drawing.15" ShapeID="_x0000_i1025" DrawAspect="Content" ObjectID="_1721825340" r:id="rId10"/>
        </w:object>
      </w:r>
    </w:p>
    <w:p w14:paraId="25F57D64" w14:textId="7D86E23E" w:rsidR="00B0100F" w:rsidRPr="00047DAC" w:rsidRDefault="00F92249" w:rsidP="00F92249">
      <w:pPr>
        <w:pStyle w:val="Caption"/>
        <w:jc w:val="center"/>
        <w:rPr>
          <w:lang w:val="en-US"/>
        </w:rPr>
      </w:pPr>
      <w:bookmarkStart w:id="0" w:name="_Ref110958281"/>
      <w:r w:rsidRPr="00047DAC">
        <w:t xml:space="preserve">Figure </w:t>
      </w:r>
      <w:r w:rsidRPr="00047DAC">
        <w:fldChar w:fldCharType="begin"/>
      </w:r>
      <w:r w:rsidRPr="00047DAC">
        <w:instrText xml:space="preserve"> SEQ Figure \* ARABIC </w:instrText>
      </w:r>
      <w:r w:rsidRPr="00047DAC">
        <w:fldChar w:fldCharType="separate"/>
      </w:r>
      <w:r w:rsidR="00C871F9" w:rsidRPr="00047DAC">
        <w:rPr>
          <w:noProof/>
        </w:rPr>
        <w:t>1</w:t>
      </w:r>
      <w:r w:rsidRPr="00047DAC">
        <w:fldChar w:fldCharType="end"/>
      </w:r>
      <w:bookmarkEnd w:id="0"/>
      <w:r w:rsidRPr="00047DAC">
        <w:t>. UL STxMP Transmission</w:t>
      </w:r>
    </w:p>
    <w:p w14:paraId="7576966E" w14:textId="5A126260" w:rsidR="003F574F" w:rsidRDefault="00497B3E" w:rsidP="0030666F">
      <w:pPr>
        <w:jc w:val="both"/>
        <w:rPr>
          <w:lang w:val="en-US"/>
        </w:rPr>
      </w:pPr>
      <w:r>
        <w:rPr>
          <w:lang w:val="en-US"/>
        </w:rPr>
        <w:t>As listed above, d</w:t>
      </w:r>
      <w:r w:rsidR="000D3AE2">
        <w:rPr>
          <w:lang w:val="en-US"/>
        </w:rPr>
        <w:t>ifferent STxMP schemes</w:t>
      </w:r>
      <w:r>
        <w:rPr>
          <w:lang w:val="en-US"/>
        </w:rPr>
        <w:t xml:space="preserve"> and </w:t>
      </w:r>
      <w:r w:rsidR="002B7B59">
        <w:rPr>
          <w:lang w:val="en-US"/>
        </w:rPr>
        <w:t>transmission scenarios</w:t>
      </w:r>
      <w:r w:rsidR="000D3AE2">
        <w:rPr>
          <w:lang w:val="en-US"/>
        </w:rPr>
        <w:t xml:space="preserve"> have been identified to</w:t>
      </w:r>
      <w:r>
        <w:rPr>
          <w:lang w:val="en-US"/>
        </w:rPr>
        <w:t xml:space="preserve"> study</w:t>
      </w:r>
      <w:r w:rsidR="002B7B59">
        <w:rPr>
          <w:lang w:val="en-US"/>
        </w:rPr>
        <w:t xml:space="preserve">. </w:t>
      </w:r>
      <w:r w:rsidR="0030666F">
        <w:rPr>
          <w:lang w:val="en-US"/>
        </w:rPr>
        <w:t>In order to s</w:t>
      </w:r>
      <w:r w:rsidR="004D00A3">
        <w:rPr>
          <w:lang w:val="en-US"/>
        </w:rPr>
        <w:t xml:space="preserve">chedule STxMP UL transmission, the gNB should </w:t>
      </w:r>
      <w:r w:rsidR="00987084">
        <w:rPr>
          <w:lang w:val="en-US"/>
        </w:rPr>
        <w:t xml:space="preserve">be informed </w:t>
      </w:r>
      <w:r w:rsidR="00DF3FCC">
        <w:rPr>
          <w:lang w:val="en-US"/>
        </w:rPr>
        <w:t>about the association between the UE panels and</w:t>
      </w:r>
      <w:r w:rsidR="009E6920">
        <w:rPr>
          <w:lang w:val="en-US"/>
        </w:rPr>
        <w:t xml:space="preserve"> </w:t>
      </w:r>
      <w:r w:rsidR="009F62EC">
        <w:rPr>
          <w:lang w:val="en-US"/>
        </w:rPr>
        <w:t xml:space="preserve">the </w:t>
      </w:r>
      <w:r w:rsidR="00E87A50">
        <w:rPr>
          <w:lang w:val="en-US"/>
        </w:rPr>
        <w:t xml:space="preserve">gNB transmission beams </w:t>
      </w:r>
      <w:r w:rsidR="00DC7556">
        <w:rPr>
          <w:lang w:val="en-US"/>
        </w:rPr>
        <w:t>that are reported by the UE in L1 reports</w:t>
      </w:r>
      <w:r w:rsidR="009E6920">
        <w:rPr>
          <w:lang w:val="en-US"/>
        </w:rPr>
        <w:t>.</w:t>
      </w:r>
      <w:r w:rsidR="006A67C9">
        <w:rPr>
          <w:lang w:val="en-US"/>
        </w:rPr>
        <w:t xml:space="preserve"> </w:t>
      </w:r>
      <w:r w:rsidR="005735CE">
        <w:rPr>
          <w:lang w:val="en-US"/>
        </w:rPr>
        <w:t>T</w:t>
      </w:r>
      <w:r w:rsidR="00A65580">
        <w:rPr>
          <w:lang w:val="en-US"/>
        </w:rPr>
        <w:t xml:space="preserve">his can be done </w:t>
      </w:r>
      <w:r w:rsidR="007D2067">
        <w:rPr>
          <w:lang w:val="en-US"/>
        </w:rPr>
        <w:t>by</w:t>
      </w:r>
      <w:r w:rsidR="00A65580">
        <w:rPr>
          <w:lang w:val="en-US"/>
        </w:rPr>
        <w:t xml:space="preserve"> </w:t>
      </w:r>
      <w:r w:rsidR="00EE7A04">
        <w:rPr>
          <w:lang w:val="en-US"/>
        </w:rPr>
        <w:t>the following steps</w:t>
      </w:r>
      <w:r w:rsidR="003F574F">
        <w:rPr>
          <w:lang w:val="en-US"/>
        </w:rPr>
        <w:t>.</w:t>
      </w:r>
    </w:p>
    <w:p w14:paraId="0E7DB325" w14:textId="16ED6188" w:rsidR="005A5988" w:rsidRPr="00E731AE" w:rsidRDefault="005A5988" w:rsidP="00E731AE">
      <w:pPr>
        <w:pStyle w:val="ListParagraph"/>
        <w:numPr>
          <w:ilvl w:val="0"/>
          <w:numId w:val="13"/>
        </w:numPr>
        <w:spacing w:after="200" w:line="276" w:lineRule="auto"/>
        <w:contextualSpacing/>
        <w:jc w:val="both"/>
        <w:rPr>
          <w:i w:val="0"/>
          <w:iCs w:val="0"/>
        </w:rPr>
      </w:pPr>
      <w:r w:rsidRPr="00E731AE">
        <w:rPr>
          <w:i w:val="0"/>
          <w:iCs w:val="0"/>
        </w:rPr>
        <w:t xml:space="preserve">Step-0: gNB transmits </w:t>
      </w:r>
      <w:r w:rsidR="005735CE">
        <w:rPr>
          <w:i w:val="0"/>
          <w:iCs w:val="0"/>
        </w:rPr>
        <w:t>SSBs/</w:t>
      </w:r>
      <w:r w:rsidRPr="00E731AE">
        <w:rPr>
          <w:i w:val="0"/>
          <w:iCs w:val="0"/>
        </w:rPr>
        <w:t>CSI-RSs in different CSI-RS resource sets through different TRPs.</w:t>
      </w:r>
    </w:p>
    <w:p w14:paraId="074E4DB7" w14:textId="1EF759FD" w:rsidR="005A5988" w:rsidRPr="00E731AE" w:rsidRDefault="005A5988" w:rsidP="00E731AE">
      <w:pPr>
        <w:pStyle w:val="ListParagraph"/>
        <w:numPr>
          <w:ilvl w:val="0"/>
          <w:numId w:val="13"/>
        </w:numPr>
        <w:spacing w:after="200" w:line="276" w:lineRule="auto"/>
        <w:contextualSpacing/>
        <w:jc w:val="both"/>
        <w:rPr>
          <w:i w:val="0"/>
          <w:iCs w:val="0"/>
        </w:rPr>
      </w:pPr>
      <w:r w:rsidRPr="00E731AE">
        <w:rPr>
          <w:i w:val="0"/>
          <w:iCs w:val="0"/>
        </w:rPr>
        <w:t xml:space="preserve">Step-1: </w:t>
      </w:r>
      <w:r w:rsidR="00A014AF" w:rsidRPr="00E731AE">
        <w:rPr>
          <w:i w:val="0"/>
          <w:iCs w:val="0"/>
        </w:rPr>
        <w:t xml:space="preserve">The UE measures the received the RSRP of </w:t>
      </w:r>
      <w:r w:rsidR="005735CE">
        <w:rPr>
          <w:i w:val="0"/>
          <w:iCs w:val="0"/>
        </w:rPr>
        <w:t>SSB/</w:t>
      </w:r>
      <w:r w:rsidR="00A014AF" w:rsidRPr="00E731AE">
        <w:rPr>
          <w:i w:val="0"/>
          <w:iCs w:val="0"/>
        </w:rPr>
        <w:t xml:space="preserve">CSI-RS that </w:t>
      </w:r>
      <w:r w:rsidR="006F0669">
        <w:rPr>
          <w:i w:val="0"/>
          <w:iCs w:val="0"/>
        </w:rPr>
        <w:t>is</w:t>
      </w:r>
      <w:r w:rsidR="00A014AF" w:rsidRPr="00E731AE">
        <w:rPr>
          <w:i w:val="0"/>
          <w:iCs w:val="0"/>
        </w:rPr>
        <w:t xml:space="preserve"> received from </w:t>
      </w:r>
      <w:r w:rsidR="006F0669">
        <w:rPr>
          <w:i w:val="0"/>
          <w:iCs w:val="0"/>
        </w:rPr>
        <w:t>a</w:t>
      </w:r>
      <w:r w:rsidR="00A014AF" w:rsidRPr="00E731AE">
        <w:rPr>
          <w:i w:val="0"/>
          <w:iCs w:val="0"/>
        </w:rPr>
        <w:t xml:space="preserve"> panel</w:t>
      </w:r>
      <w:r w:rsidR="00A81CAB">
        <w:rPr>
          <w:i w:val="0"/>
          <w:iCs w:val="0"/>
        </w:rPr>
        <w:t>.</w:t>
      </w:r>
      <w:r w:rsidRPr="00E731AE">
        <w:rPr>
          <w:i w:val="0"/>
          <w:iCs w:val="0"/>
        </w:rPr>
        <w:t xml:space="preserve"> </w:t>
      </w:r>
      <w:r w:rsidR="00A81CAB">
        <w:rPr>
          <w:i w:val="0"/>
          <w:iCs w:val="0"/>
        </w:rPr>
        <w:t xml:space="preserve">Then, </w:t>
      </w:r>
      <w:r w:rsidR="005C6D60">
        <w:rPr>
          <w:i w:val="0"/>
          <w:iCs w:val="0"/>
        </w:rPr>
        <w:t xml:space="preserve">the </w:t>
      </w:r>
      <w:r w:rsidR="00A81CAB">
        <w:rPr>
          <w:i w:val="0"/>
          <w:iCs w:val="0"/>
        </w:rPr>
        <w:t>UE</w:t>
      </w:r>
      <w:r w:rsidR="00DB1428">
        <w:rPr>
          <w:i w:val="0"/>
          <w:iCs w:val="0"/>
        </w:rPr>
        <w:t xml:space="preserve"> </w:t>
      </w:r>
      <w:r w:rsidR="00C877FD">
        <w:rPr>
          <w:i w:val="0"/>
          <w:iCs w:val="0"/>
        </w:rPr>
        <w:t>performs panel selection and</w:t>
      </w:r>
      <w:r w:rsidR="000E024A">
        <w:rPr>
          <w:i w:val="0"/>
          <w:iCs w:val="0"/>
        </w:rPr>
        <w:t xml:space="preserve"> </w:t>
      </w:r>
      <w:r w:rsidRPr="00E731AE">
        <w:rPr>
          <w:i w:val="0"/>
          <w:iCs w:val="0"/>
        </w:rPr>
        <w:t xml:space="preserve">reports RSRPs in CSI report, where each </w:t>
      </w:r>
      <w:r w:rsidR="005735CE">
        <w:rPr>
          <w:i w:val="0"/>
          <w:iCs w:val="0"/>
        </w:rPr>
        <w:t>SSB/</w:t>
      </w:r>
      <w:r w:rsidRPr="00E731AE">
        <w:rPr>
          <w:i w:val="0"/>
          <w:iCs w:val="0"/>
        </w:rPr>
        <w:t xml:space="preserve">CSI-RSRP is associated with a panel-ID indicating through which panel the </w:t>
      </w:r>
      <w:r w:rsidR="0068308C">
        <w:rPr>
          <w:i w:val="0"/>
          <w:iCs w:val="0"/>
        </w:rPr>
        <w:t>SSB/</w:t>
      </w:r>
      <w:r w:rsidRPr="00E731AE">
        <w:rPr>
          <w:i w:val="0"/>
          <w:iCs w:val="0"/>
        </w:rPr>
        <w:t>CSI-RSRP is measured.</w:t>
      </w:r>
    </w:p>
    <w:p w14:paraId="796DAE71" w14:textId="068DE8A0" w:rsidR="00812360" w:rsidRPr="003F2621" w:rsidRDefault="005A5988" w:rsidP="006C77CE">
      <w:pPr>
        <w:pStyle w:val="ListParagraph"/>
        <w:numPr>
          <w:ilvl w:val="0"/>
          <w:numId w:val="13"/>
        </w:numPr>
        <w:spacing w:after="200" w:line="276" w:lineRule="auto"/>
        <w:contextualSpacing/>
        <w:jc w:val="both"/>
      </w:pPr>
      <w:r w:rsidRPr="00E731AE">
        <w:rPr>
          <w:i w:val="0"/>
          <w:iCs w:val="0"/>
        </w:rPr>
        <w:t xml:space="preserve">Step-2: </w:t>
      </w:r>
      <w:r w:rsidR="00E731AE" w:rsidRPr="00E731AE">
        <w:rPr>
          <w:i w:val="0"/>
          <w:iCs w:val="0"/>
        </w:rPr>
        <w:t>According to the RSRP values with panel ID, the gNB can determine whether to schedule a STxMP transmission or a single-panel UL transmission</w:t>
      </w:r>
      <w:r w:rsidR="00985507">
        <w:rPr>
          <w:i w:val="0"/>
          <w:iCs w:val="0"/>
        </w:rPr>
        <w:t>.</w:t>
      </w:r>
    </w:p>
    <w:p w14:paraId="4DCEDE1A" w14:textId="48F89999" w:rsidR="00AD5C4A" w:rsidRDefault="00FD4AFF" w:rsidP="0030666F">
      <w:pPr>
        <w:jc w:val="both"/>
        <w:rPr>
          <w:lang w:val="en-US"/>
        </w:rPr>
      </w:pPr>
      <w:r>
        <w:rPr>
          <w:lang w:val="en-US"/>
        </w:rPr>
        <w:lastRenderedPageBreak/>
        <w:t>For example, as shown in</w:t>
      </w:r>
      <w:r w:rsidR="00047DAC">
        <w:rPr>
          <w:lang w:val="en-US"/>
        </w:rPr>
        <w:t xml:space="preserve"> </w:t>
      </w:r>
      <w:r w:rsidR="00047DAC">
        <w:rPr>
          <w:lang w:val="en-US"/>
        </w:rPr>
        <w:fldChar w:fldCharType="begin"/>
      </w:r>
      <w:r w:rsidR="00047DAC">
        <w:rPr>
          <w:lang w:val="en-US"/>
        </w:rPr>
        <w:instrText xml:space="preserve"> REF _Ref110958281 \h </w:instrText>
      </w:r>
      <w:r w:rsidR="00047DAC">
        <w:rPr>
          <w:lang w:val="en-US"/>
        </w:rPr>
      </w:r>
      <w:r w:rsidR="00047DAC">
        <w:rPr>
          <w:lang w:val="en-US"/>
        </w:rPr>
        <w:fldChar w:fldCharType="separate"/>
      </w:r>
      <w:r w:rsidR="00047DAC" w:rsidRPr="00047DAC">
        <w:t xml:space="preserve">Figure </w:t>
      </w:r>
      <w:r w:rsidR="00047DAC" w:rsidRPr="00047DAC">
        <w:rPr>
          <w:noProof/>
        </w:rPr>
        <w:t>1</w:t>
      </w:r>
      <w:r w:rsidR="00047DAC">
        <w:rPr>
          <w:lang w:val="en-US"/>
        </w:rPr>
        <w:fldChar w:fldCharType="end"/>
      </w:r>
      <w:r>
        <w:rPr>
          <w:lang w:val="en-US"/>
        </w:rPr>
        <w:t>, th</w:t>
      </w:r>
      <w:r w:rsidR="001D0CE9">
        <w:rPr>
          <w:lang w:val="en-US"/>
        </w:rPr>
        <w:t>e UE reports the RSRP of CSI-RS</w:t>
      </w:r>
      <w:r w:rsidR="008339E4">
        <w:rPr>
          <w:lang w:val="en-US"/>
        </w:rPr>
        <w:t xml:space="preserve"> </w:t>
      </w:r>
      <w:r w:rsidR="00996693">
        <w:rPr>
          <w:lang w:val="en-US"/>
        </w:rPr>
        <w:t xml:space="preserve">resource </w:t>
      </w:r>
      <w:r w:rsidR="008339E4">
        <w:rPr>
          <w:lang w:val="en-US"/>
        </w:rPr>
        <w:t xml:space="preserve">1 </w:t>
      </w:r>
      <w:r w:rsidR="00021716">
        <w:rPr>
          <w:lang w:val="en-US"/>
        </w:rPr>
        <w:t xml:space="preserve">with </w:t>
      </w:r>
      <w:r w:rsidR="00B830F7">
        <w:rPr>
          <w:lang w:val="en-US"/>
        </w:rPr>
        <w:t xml:space="preserve">the ID of </w:t>
      </w:r>
      <w:r w:rsidR="00021716">
        <w:rPr>
          <w:lang w:val="en-US"/>
        </w:rPr>
        <w:t>panel-1 being associated and the RSRP of CSI-RS</w:t>
      </w:r>
      <w:r w:rsidR="00996693">
        <w:rPr>
          <w:lang w:val="en-US"/>
        </w:rPr>
        <w:t xml:space="preserve"> resource</w:t>
      </w:r>
      <w:r w:rsidR="00021716">
        <w:rPr>
          <w:lang w:val="en-US"/>
        </w:rPr>
        <w:t xml:space="preserve"> 2</w:t>
      </w:r>
      <w:r w:rsidR="00B830F7">
        <w:rPr>
          <w:lang w:val="en-US"/>
        </w:rPr>
        <w:t xml:space="preserve"> with the ID of panel-2 being associated.</w:t>
      </w:r>
      <w:r w:rsidR="008339E4">
        <w:rPr>
          <w:lang w:val="en-US"/>
        </w:rPr>
        <w:t xml:space="preserve"> </w:t>
      </w:r>
      <w:r w:rsidR="00FE6E5E">
        <w:rPr>
          <w:lang w:val="en-US"/>
        </w:rPr>
        <w:t>Therefore, we have the following proposal.</w:t>
      </w:r>
    </w:p>
    <w:p w14:paraId="34225D63" w14:textId="0EDC918B" w:rsidR="005445DB" w:rsidRPr="00C76F08" w:rsidRDefault="00FE6E5E" w:rsidP="0030666F">
      <w:pPr>
        <w:jc w:val="both"/>
        <w:rPr>
          <w:b/>
          <w:bCs/>
          <w:i/>
          <w:iCs/>
          <w:lang w:val="en-US"/>
        </w:rPr>
      </w:pPr>
      <w:r w:rsidRPr="00C76F08">
        <w:rPr>
          <w:b/>
          <w:bCs/>
          <w:i/>
          <w:iCs/>
          <w:lang w:val="en-US"/>
        </w:rPr>
        <w:t>Proposal-</w:t>
      </w:r>
      <w:r w:rsidR="007D080C" w:rsidRPr="00C76F08">
        <w:rPr>
          <w:b/>
          <w:bCs/>
          <w:i/>
          <w:iCs/>
          <w:lang w:val="en-US"/>
        </w:rPr>
        <w:t>1</w:t>
      </w:r>
      <w:r w:rsidRPr="00C76F08">
        <w:rPr>
          <w:b/>
          <w:bCs/>
          <w:i/>
          <w:iCs/>
          <w:lang w:val="en-US"/>
        </w:rPr>
        <w:t xml:space="preserve">: </w:t>
      </w:r>
      <w:r w:rsidR="002C0E81" w:rsidRPr="00C76F08">
        <w:rPr>
          <w:b/>
          <w:bCs/>
          <w:i/>
          <w:iCs/>
          <w:lang w:val="en-US"/>
        </w:rPr>
        <w:t xml:space="preserve">To </w:t>
      </w:r>
      <w:r w:rsidR="00A007B4" w:rsidRPr="00C76F08">
        <w:rPr>
          <w:b/>
          <w:bCs/>
          <w:i/>
          <w:iCs/>
          <w:lang w:val="en-US"/>
        </w:rPr>
        <w:t>support</w:t>
      </w:r>
      <w:r w:rsidR="002C0E81" w:rsidRPr="00C76F08">
        <w:rPr>
          <w:b/>
          <w:bCs/>
          <w:i/>
          <w:iCs/>
          <w:lang w:val="en-US"/>
        </w:rPr>
        <w:t xml:space="preserve"> STxMP operation, </w:t>
      </w:r>
      <w:r w:rsidR="006337FC" w:rsidRPr="00C76F08">
        <w:rPr>
          <w:b/>
          <w:bCs/>
          <w:i/>
          <w:iCs/>
          <w:lang w:val="en-US"/>
        </w:rPr>
        <w:t xml:space="preserve">gNB should be informed </w:t>
      </w:r>
      <w:r w:rsidR="00002A9A" w:rsidRPr="00C76F08">
        <w:rPr>
          <w:b/>
          <w:bCs/>
          <w:i/>
          <w:iCs/>
          <w:lang w:val="en-US"/>
        </w:rPr>
        <w:t xml:space="preserve">of the correspondence </w:t>
      </w:r>
      <w:r w:rsidR="00313812" w:rsidRPr="00C76F08">
        <w:rPr>
          <w:b/>
          <w:bCs/>
          <w:i/>
          <w:iCs/>
          <w:lang w:val="en-US"/>
        </w:rPr>
        <w:t>between</w:t>
      </w:r>
      <w:r w:rsidR="006337FC" w:rsidRPr="00C76F08">
        <w:rPr>
          <w:b/>
          <w:bCs/>
          <w:i/>
          <w:iCs/>
          <w:lang w:val="en-US"/>
        </w:rPr>
        <w:t xml:space="preserve"> UE panel-ID</w:t>
      </w:r>
      <w:r w:rsidR="00313812" w:rsidRPr="00C76F08">
        <w:rPr>
          <w:b/>
          <w:bCs/>
          <w:i/>
          <w:iCs/>
          <w:lang w:val="en-US"/>
        </w:rPr>
        <w:t xml:space="preserve"> </w:t>
      </w:r>
      <w:r w:rsidR="00E9271B">
        <w:rPr>
          <w:b/>
          <w:bCs/>
          <w:i/>
          <w:iCs/>
          <w:lang w:val="en-US"/>
        </w:rPr>
        <w:t xml:space="preserve">(e.g. </w:t>
      </w:r>
      <w:r w:rsidR="00E9271B" w:rsidRPr="00E9271B">
        <w:rPr>
          <w:b/>
          <w:bCs/>
          <w:i/>
          <w:iCs/>
          <w:lang w:val="en-US"/>
        </w:rPr>
        <w:t>UE capability value set index</w:t>
      </w:r>
      <w:r w:rsidR="00E9271B">
        <w:rPr>
          <w:b/>
          <w:bCs/>
          <w:i/>
          <w:iCs/>
          <w:lang w:val="en-US"/>
        </w:rPr>
        <w:t>)</w:t>
      </w:r>
      <w:r w:rsidR="00313812" w:rsidRPr="00C76F08">
        <w:rPr>
          <w:b/>
          <w:bCs/>
          <w:i/>
          <w:iCs/>
          <w:lang w:val="en-US"/>
        </w:rPr>
        <w:t xml:space="preserve"> and CSI-RS resource index</w:t>
      </w:r>
      <w:r w:rsidR="00F25967">
        <w:rPr>
          <w:b/>
          <w:bCs/>
          <w:i/>
          <w:iCs/>
          <w:lang w:val="en-US"/>
        </w:rPr>
        <w:t xml:space="preserve"> or SSB index</w:t>
      </w:r>
      <w:r w:rsidR="00781812" w:rsidRPr="00C76F08">
        <w:rPr>
          <w:b/>
          <w:bCs/>
          <w:i/>
          <w:iCs/>
          <w:lang w:val="en-US"/>
        </w:rPr>
        <w:t>.</w:t>
      </w:r>
    </w:p>
    <w:p w14:paraId="796850D4" w14:textId="1937E1CD" w:rsidR="001E4C7A" w:rsidRDefault="00A50C62" w:rsidP="0030666F">
      <w:pPr>
        <w:jc w:val="both"/>
        <w:rPr>
          <w:lang w:val="en-US"/>
        </w:rPr>
      </w:pPr>
      <w:r>
        <w:rPr>
          <w:lang w:val="en-US"/>
        </w:rPr>
        <w:t xml:space="preserve">Note that </w:t>
      </w:r>
      <w:r w:rsidR="008E38A1">
        <w:rPr>
          <w:lang w:val="en-US"/>
        </w:rPr>
        <w:t xml:space="preserve">a </w:t>
      </w:r>
      <w:r>
        <w:rPr>
          <w:lang w:val="en-US"/>
        </w:rPr>
        <w:t xml:space="preserve">UE may have multiple </w:t>
      </w:r>
      <w:r w:rsidR="0022447F">
        <w:rPr>
          <w:lang w:val="en-US"/>
        </w:rPr>
        <w:t xml:space="preserve">physical panels. </w:t>
      </w:r>
      <w:r w:rsidR="000740A6">
        <w:rPr>
          <w:lang w:val="en-US"/>
        </w:rPr>
        <w:t>T</w:t>
      </w:r>
      <w:r w:rsidR="0022447F">
        <w:rPr>
          <w:lang w:val="en-US"/>
        </w:rPr>
        <w:t xml:space="preserve">he panel-ID </w:t>
      </w:r>
      <w:r w:rsidR="00603E88">
        <w:rPr>
          <w:lang w:val="en-US"/>
        </w:rPr>
        <w:t xml:space="preserve">is a logical </w:t>
      </w:r>
      <w:r w:rsidR="005E4CD3">
        <w:rPr>
          <w:lang w:val="en-US"/>
        </w:rPr>
        <w:t xml:space="preserve">index for </w:t>
      </w:r>
      <w:r w:rsidR="00030E00">
        <w:rPr>
          <w:lang w:val="en-US"/>
        </w:rPr>
        <w:t>a</w:t>
      </w:r>
      <w:r w:rsidR="005E4CD3">
        <w:rPr>
          <w:lang w:val="en-US"/>
        </w:rPr>
        <w:t xml:space="preserve"> </w:t>
      </w:r>
      <w:r w:rsidR="00A278FB">
        <w:rPr>
          <w:lang w:val="en-US"/>
        </w:rPr>
        <w:t>physical panel</w:t>
      </w:r>
      <w:r w:rsidR="000C77BD">
        <w:rPr>
          <w:lang w:val="en-US"/>
        </w:rPr>
        <w:t xml:space="preserve"> which is determined </w:t>
      </w:r>
      <w:r w:rsidR="00030E00">
        <w:rPr>
          <w:lang w:val="en-US"/>
        </w:rPr>
        <w:t xml:space="preserve">and reported </w:t>
      </w:r>
      <w:r w:rsidR="000C77BD">
        <w:rPr>
          <w:lang w:val="en-US"/>
        </w:rPr>
        <w:t xml:space="preserve">by the UE. </w:t>
      </w:r>
      <w:r w:rsidR="008122B7" w:rsidRPr="00463241">
        <w:rPr>
          <w:lang w:val="en-US"/>
        </w:rPr>
        <w:t>This panel-ID could be a natural extension of the UE capabi</w:t>
      </w:r>
      <w:r w:rsidR="00AB752E" w:rsidRPr="00463241">
        <w:rPr>
          <w:lang w:val="en-US"/>
        </w:rPr>
        <w:t xml:space="preserve">lity </w:t>
      </w:r>
      <w:r w:rsidR="008F46CA" w:rsidRPr="00463241">
        <w:rPr>
          <w:lang w:val="en-US"/>
        </w:rPr>
        <w:t>value set</w:t>
      </w:r>
      <w:r w:rsidR="00AB752E" w:rsidRPr="00463241">
        <w:rPr>
          <w:lang w:val="en-US"/>
        </w:rPr>
        <w:t xml:space="preserve"> index</w:t>
      </w:r>
      <w:r w:rsidR="008F46CA" w:rsidRPr="00463241">
        <w:rPr>
          <w:lang w:val="en-US"/>
        </w:rPr>
        <w:t xml:space="preserve"> that was introduced in Rel-17 for MP</w:t>
      </w:r>
      <w:r w:rsidR="00BA433F" w:rsidRPr="00463241">
        <w:rPr>
          <w:lang w:val="en-US"/>
        </w:rPr>
        <w:t>-</w:t>
      </w:r>
      <w:r w:rsidR="008F46CA" w:rsidRPr="00463241">
        <w:rPr>
          <w:lang w:val="en-US"/>
        </w:rPr>
        <w:t>U</w:t>
      </w:r>
      <w:r w:rsidR="00BA433F" w:rsidRPr="00463241">
        <w:rPr>
          <w:lang w:val="en-US"/>
        </w:rPr>
        <w:t>E</w:t>
      </w:r>
      <w:r w:rsidR="008F46CA" w:rsidRPr="00463241">
        <w:rPr>
          <w:lang w:val="en-US"/>
        </w:rPr>
        <w:t xml:space="preserve"> fast</w:t>
      </w:r>
      <w:r w:rsidR="00BA433F" w:rsidRPr="00463241">
        <w:rPr>
          <w:lang w:val="en-US"/>
        </w:rPr>
        <w:t xml:space="preserve"> panel switching </w:t>
      </w:r>
      <w:r w:rsidR="00AB78E8" w:rsidRPr="00463241">
        <w:rPr>
          <w:lang w:val="en-US"/>
        </w:rPr>
        <w:t xml:space="preserve">as part of the unified </w:t>
      </w:r>
      <w:r w:rsidR="009539B9" w:rsidRPr="00463241">
        <w:rPr>
          <w:lang w:val="en-US"/>
        </w:rPr>
        <w:t>TCI framework</w:t>
      </w:r>
      <w:r w:rsidR="00463241">
        <w:rPr>
          <w:lang w:val="en-US"/>
        </w:rPr>
        <w:t>.</w:t>
      </w:r>
      <w:r w:rsidR="000E4223">
        <w:rPr>
          <w:lang w:val="en-US"/>
        </w:rPr>
        <w:t xml:space="preserve"> </w:t>
      </w:r>
      <w:r w:rsidR="00030E00">
        <w:rPr>
          <w:lang w:val="en-US"/>
        </w:rPr>
        <w:t xml:space="preserve">A </w:t>
      </w:r>
      <w:r w:rsidR="00CD74FE">
        <w:rPr>
          <w:lang w:val="en-US"/>
        </w:rPr>
        <w:t>UE device m</w:t>
      </w:r>
      <w:r w:rsidR="00676BE8">
        <w:rPr>
          <w:lang w:val="en-US"/>
        </w:rPr>
        <w:t xml:space="preserve">ay change its </w:t>
      </w:r>
      <w:r w:rsidR="00030E00">
        <w:rPr>
          <w:lang w:val="en-US"/>
        </w:rPr>
        <w:t xml:space="preserve">orientation and </w:t>
      </w:r>
      <w:r w:rsidR="00676BE8">
        <w:rPr>
          <w:lang w:val="en-US"/>
        </w:rPr>
        <w:t xml:space="preserve">position from time to time, leading to </w:t>
      </w:r>
      <w:r w:rsidR="00AB105A">
        <w:rPr>
          <w:lang w:val="en-US"/>
        </w:rPr>
        <w:t xml:space="preserve">the change of </w:t>
      </w:r>
      <w:r w:rsidR="00A43410">
        <w:rPr>
          <w:lang w:val="en-US"/>
        </w:rPr>
        <w:t xml:space="preserve">the </w:t>
      </w:r>
      <w:r w:rsidR="0039643B">
        <w:rPr>
          <w:lang w:val="en-US"/>
        </w:rPr>
        <w:t>optimal panel towards a TRP.</w:t>
      </w:r>
    </w:p>
    <w:p w14:paraId="331FDDC0" w14:textId="70A1B59D" w:rsidR="00584E24" w:rsidRDefault="00584E24" w:rsidP="0030666F">
      <w:pPr>
        <w:jc w:val="both"/>
        <w:rPr>
          <w:lang w:val="en-US"/>
        </w:rPr>
      </w:pPr>
      <w:r>
        <w:rPr>
          <w:lang w:val="en-US"/>
        </w:rPr>
        <w:t>The information from panel-ID is used by the NW to select compatible TCI states for the uplink for a UE capable of STxMP operation</w:t>
      </w:r>
      <w:r w:rsidR="00433F3F">
        <w:rPr>
          <w:lang w:val="en-US"/>
        </w:rPr>
        <w:t xml:space="preserve">. The </w:t>
      </w:r>
      <w:r w:rsidR="00337B67">
        <w:rPr>
          <w:lang w:val="en-US"/>
        </w:rPr>
        <w:t>indication</w:t>
      </w:r>
      <w:r w:rsidR="00433F3F">
        <w:rPr>
          <w:lang w:val="en-US"/>
        </w:rPr>
        <w:t xml:space="preserve"> of TCI states to the UE can follow Unified TCI framework extension to mTRP operation.</w:t>
      </w:r>
      <w:r w:rsidR="00A57683">
        <w:rPr>
          <w:lang w:val="en-US"/>
        </w:rPr>
        <w:t xml:space="preserve"> </w:t>
      </w:r>
      <w:r w:rsidR="003562BD">
        <w:rPr>
          <w:lang w:val="en-US"/>
        </w:rPr>
        <w:t>The association of TCI states t</w:t>
      </w:r>
      <w:r w:rsidR="00D538B0">
        <w:rPr>
          <w:lang w:val="en-US"/>
        </w:rPr>
        <w:t xml:space="preserve">o UE panels </w:t>
      </w:r>
      <w:r w:rsidR="00350980">
        <w:rPr>
          <w:lang w:val="en-US"/>
        </w:rPr>
        <w:t>can be fixed</w:t>
      </w:r>
      <w:r w:rsidR="002D7DA5">
        <w:rPr>
          <w:lang w:val="en-US"/>
        </w:rPr>
        <w:t xml:space="preserve"> -</w:t>
      </w:r>
      <w:r w:rsidR="00991EDD">
        <w:rPr>
          <w:lang w:val="en-US"/>
        </w:rPr>
        <w:t xml:space="preserve"> the </w:t>
      </w:r>
      <w:r w:rsidR="00BB05D6">
        <w:rPr>
          <w:lang w:val="en-US"/>
        </w:rPr>
        <w:t>first and second TCI state</w:t>
      </w:r>
      <w:r w:rsidR="00766B55">
        <w:rPr>
          <w:lang w:val="en-US"/>
        </w:rPr>
        <w:t>s</w:t>
      </w:r>
      <w:r w:rsidR="00BB05D6">
        <w:rPr>
          <w:lang w:val="en-US"/>
        </w:rPr>
        <w:t xml:space="preserve"> </w:t>
      </w:r>
      <w:r w:rsidR="002D7DA5">
        <w:rPr>
          <w:lang w:val="en-US"/>
        </w:rPr>
        <w:t xml:space="preserve">could </w:t>
      </w:r>
      <w:r w:rsidR="00BB05D6">
        <w:rPr>
          <w:lang w:val="en-US"/>
        </w:rPr>
        <w:t>correspond to</w:t>
      </w:r>
      <w:r w:rsidR="00766B55">
        <w:rPr>
          <w:lang w:val="en-US"/>
        </w:rPr>
        <w:t xml:space="preserve"> the first and second UE panels </w:t>
      </w:r>
      <w:r w:rsidR="00156A68">
        <w:rPr>
          <w:lang w:val="en-US"/>
        </w:rPr>
        <w:t>respectively.</w:t>
      </w:r>
    </w:p>
    <w:p w14:paraId="16E081DC" w14:textId="2DABF538" w:rsidR="00533933" w:rsidRDefault="00E9271B" w:rsidP="0030666F">
      <w:pPr>
        <w:jc w:val="both"/>
        <w:rPr>
          <w:lang w:val="en-US"/>
        </w:rPr>
      </w:pPr>
      <w:r w:rsidRPr="00E9271B">
        <w:rPr>
          <w:b/>
          <w:bCs/>
          <w:i/>
          <w:iCs/>
          <w:lang w:val="en-US"/>
        </w:rPr>
        <w:t>Proposal</w:t>
      </w:r>
      <w:r w:rsidR="00A44417">
        <w:rPr>
          <w:b/>
          <w:bCs/>
          <w:i/>
          <w:iCs/>
          <w:lang w:val="en-US"/>
        </w:rPr>
        <w:t>-2</w:t>
      </w:r>
      <w:r w:rsidRPr="00E9271B">
        <w:rPr>
          <w:b/>
          <w:bCs/>
          <w:i/>
          <w:iCs/>
          <w:lang w:val="en-US"/>
        </w:rPr>
        <w:t xml:space="preserve">: </w:t>
      </w:r>
      <w:r w:rsidR="00A10B74" w:rsidRPr="00E9271B">
        <w:rPr>
          <w:b/>
          <w:bCs/>
          <w:i/>
          <w:iCs/>
          <w:lang w:val="en-US"/>
        </w:rPr>
        <w:t>For STxMP operation</w:t>
      </w:r>
      <w:r w:rsidR="00A57683" w:rsidRPr="00E9271B">
        <w:rPr>
          <w:b/>
          <w:bCs/>
          <w:i/>
          <w:iCs/>
          <w:lang w:val="en-US"/>
        </w:rPr>
        <w:t>, the first and second TCI states correspond to the first and second UE panels respectively.</w:t>
      </w:r>
    </w:p>
    <w:p w14:paraId="03006D45" w14:textId="47AC8DD1" w:rsidR="00A245CF" w:rsidRDefault="00061872" w:rsidP="0030666F">
      <w:pPr>
        <w:jc w:val="both"/>
        <w:rPr>
          <w:lang w:val="en-US"/>
        </w:rPr>
      </w:pPr>
      <w:r>
        <w:rPr>
          <w:b/>
          <w:bCs/>
          <w:i/>
          <w:iCs/>
          <w:u w:val="single"/>
          <w:lang w:val="en-US"/>
        </w:rPr>
        <w:t>Dynamic switching</w:t>
      </w:r>
      <w:r w:rsidR="00B90036">
        <w:rPr>
          <w:b/>
          <w:bCs/>
          <w:i/>
          <w:iCs/>
          <w:u w:val="single"/>
          <w:lang w:val="en-US"/>
        </w:rPr>
        <w:t xml:space="preserve"> for STxMP</w:t>
      </w:r>
      <w:r>
        <w:rPr>
          <w:b/>
          <w:bCs/>
          <w:u w:val="single"/>
          <w:lang w:val="en-US"/>
        </w:rPr>
        <w:t>:</w:t>
      </w:r>
    </w:p>
    <w:p w14:paraId="06E807F3" w14:textId="53C4C9F6" w:rsidR="002B40D3" w:rsidRDefault="008E7FBB" w:rsidP="0030666F">
      <w:pPr>
        <w:jc w:val="both"/>
        <w:rPr>
          <w:lang w:val="en-US"/>
        </w:rPr>
      </w:pPr>
      <w:r>
        <w:rPr>
          <w:lang w:val="en-US"/>
        </w:rPr>
        <w:t>D</w:t>
      </w:r>
      <w:r w:rsidR="00691832">
        <w:rPr>
          <w:lang w:val="en-US"/>
        </w:rPr>
        <w:t>ynamic switching between single</w:t>
      </w:r>
      <w:r w:rsidR="00AE4692">
        <w:rPr>
          <w:lang w:val="en-US"/>
        </w:rPr>
        <w:t xml:space="preserve">-panel transmission and multi-panel </w:t>
      </w:r>
      <w:r w:rsidR="00460FA3">
        <w:rPr>
          <w:lang w:val="en-US"/>
        </w:rPr>
        <w:t>transmission</w:t>
      </w:r>
      <w:r w:rsidR="000874C0">
        <w:rPr>
          <w:lang w:val="en-US"/>
        </w:rPr>
        <w:t xml:space="preserve"> in </w:t>
      </w:r>
      <w:r w:rsidR="000C31DB">
        <w:rPr>
          <w:lang w:val="en-US"/>
        </w:rPr>
        <w:t xml:space="preserve">TDM fashion and </w:t>
      </w:r>
      <w:r w:rsidR="000874C0">
        <w:rPr>
          <w:lang w:val="en-US"/>
        </w:rPr>
        <w:t>STxMP transmission should be supported</w:t>
      </w:r>
      <w:r w:rsidR="00460FA3">
        <w:rPr>
          <w:lang w:val="en-US"/>
        </w:rPr>
        <w:t>.</w:t>
      </w:r>
      <w:r w:rsidR="00FC30C7">
        <w:rPr>
          <w:lang w:val="en-US"/>
        </w:rPr>
        <w:t xml:space="preserve"> </w:t>
      </w:r>
    </w:p>
    <w:p w14:paraId="3D288F3A" w14:textId="0F9E5F47" w:rsidR="00147EAF" w:rsidRDefault="00147EAF" w:rsidP="0030666F">
      <w:pPr>
        <w:jc w:val="both"/>
        <w:rPr>
          <w:b/>
          <w:bCs/>
          <w:i/>
          <w:iCs/>
          <w:lang w:val="en-US"/>
        </w:rPr>
      </w:pPr>
      <w:r w:rsidRPr="00E9271B">
        <w:rPr>
          <w:b/>
          <w:bCs/>
          <w:i/>
          <w:iCs/>
          <w:lang w:val="en-US"/>
        </w:rPr>
        <w:t>Proposal</w:t>
      </w:r>
      <w:r w:rsidR="001412A7">
        <w:rPr>
          <w:b/>
          <w:bCs/>
          <w:i/>
          <w:iCs/>
          <w:lang w:val="en-US"/>
        </w:rPr>
        <w:t>-3</w:t>
      </w:r>
      <w:r w:rsidRPr="00E9271B">
        <w:rPr>
          <w:b/>
          <w:bCs/>
          <w:i/>
          <w:iCs/>
          <w:lang w:val="en-US"/>
        </w:rPr>
        <w:t xml:space="preserve">: For STxMP operation, </w:t>
      </w:r>
      <w:r w:rsidR="000930E1">
        <w:rPr>
          <w:b/>
          <w:bCs/>
          <w:i/>
          <w:iCs/>
          <w:lang w:val="en-US"/>
        </w:rPr>
        <w:t>d</w:t>
      </w:r>
      <w:r w:rsidRPr="00147EAF">
        <w:rPr>
          <w:b/>
          <w:bCs/>
          <w:i/>
          <w:iCs/>
          <w:lang w:val="en-US"/>
        </w:rPr>
        <w:t>ynamic switching between single-panel transmission and multi-panel transmission in TDM fashion and STxMP transmission should be supported</w:t>
      </w:r>
      <w:r w:rsidRPr="00E9271B">
        <w:rPr>
          <w:b/>
          <w:bCs/>
          <w:i/>
          <w:iCs/>
          <w:lang w:val="en-US"/>
        </w:rPr>
        <w:t>.</w:t>
      </w:r>
    </w:p>
    <w:p w14:paraId="2B1D466C" w14:textId="4AA1D300" w:rsidR="009C40DF" w:rsidRDefault="009C40DF" w:rsidP="0030666F">
      <w:pPr>
        <w:jc w:val="both"/>
        <w:rPr>
          <w:lang w:val="en-US"/>
        </w:rPr>
      </w:pPr>
      <w:r>
        <w:rPr>
          <w:lang w:val="en-US"/>
        </w:rPr>
        <w:t>Next</w:t>
      </w:r>
      <w:r w:rsidR="00EE1501">
        <w:rPr>
          <w:lang w:val="en-US"/>
        </w:rPr>
        <w:t>, similar to Rel-16 DL transmission, the number of CDM group for SDM</w:t>
      </w:r>
      <w:r w:rsidR="001A41EF">
        <w:rPr>
          <w:lang w:val="en-US"/>
        </w:rPr>
        <w:t xml:space="preserve"> STxMP PUSCH should be two, and the number of CDM group for FDM-A/B and SFN schemes </w:t>
      </w:r>
      <w:r w:rsidR="002E15F0">
        <w:rPr>
          <w:lang w:val="en-US"/>
        </w:rPr>
        <w:t xml:space="preserve">can </w:t>
      </w:r>
      <w:r w:rsidR="00473A8B">
        <w:rPr>
          <w:lang w:val="en-US"/>
        </w:rPr>
        <w:t xml:space="preserve">be </w:t>
      </w:r>
      <w:r w:rsidR="002E15F0">
        <w:rPr>
          <w:lang w:val="en-US"/>
        </w:rPr>
        <w:t xml:space="preserve">one. </w:t>
      </w:r>
      <w:r w:rsidR="00154BA7">
        <w:rPr>
          <w:lang w:val="en-US"/>
        </w:rPr>
        <w:t>And i</w:t>
      </w:r>
      <w:r w:rsidR="00154BA7" w:rsidRPr="00154BA7">
        <w:rPr>
          <w:lang w:val="en-US"/>
        </w:rPr>
        <w:t>f 2 CDM groups</w:t>
      </w:r>
      <w:r w:rsidR="00154BA7">
        <w:rPr>
          <w:lang w:val="en-US"/>
        </w:rPr>
        <w:t xml:space="preserve"> are indicated</w:t>
      </w:r>
      <w:r w:rsidR="00154BA7" w:rsidRPr="00154BA7">
        <w:rPr>
          <w:lang w:val="en-US"/>
        </w:rPr>
        <w:t xml:space="preserve">, first TCI state </w:t>
      </w:r>
      <w:r w:rsidR="00B936D9">
        <w:rPr>
          <w:lang w:val="en-US"/>
        </w:rPr>
        <w:t>can be</w:t>
      </w:r>
      <w:r w:rsidR="00154BA7" w:rsidRPr="00154BA7">
        <w:rPr>
          <w:lang w:val="en-US"/>
        </w:rPr>
        <w:t xml:space="preserve"> associated with first CDM group determined by the first antenna port in the antenna port table</w:t>
      </w:r>
      <w:r w:rsidR="00946D68">
        <w:rPr>
          <w:lang w:val="en-US"/>
        </w:rPr>
        <w:t>.</w:t>
      </w:r>
      <w:r w:rsidR="00467E64">
        <w:rPr>
          <w:lang w:val="en-US"/>
        </w:rPr>
        <w:t xml:space="preserve"> </w:t>
      </w:r>
    </w:p>
    <w:p w14:paraId="3BE44330" w14:textId="0A17CB33" w:rsidR="006C3DFD" w:rsidRPr="00C76F08" w:rsidRDefault="003D75AB" w:rsidP="0030666F">
      <w:pPr>
        <w:jc w:val="both"/>
        <w:rPr>
          <w:b/>
          <w:bCs/>
          <w:i/>
          <w:iCs/>
          <w:lang w:val="en-US"/>
        </w:rPr>
      </w:pPr>
      <w:r w:rsidRPr="00C76F08">
        <w:rPr>
          <w:b/>
          <w:bCs/>
          <w:i/>
          <w:iCs/>
          <w:lang w:val="en-US"/>
        </w:rPr>
        <w:t>Proposal-</w:t>
      </w:r>
      <w:r w:rsidR="001412A7">
        <w:rPr>
          <w:b/>
          <w:bCs/>
          <w:i/>
          <w:iCs/>
          <w:lang w:val="en-US"/>
        </w:rPr>
        <w:t>4</w:t>
      </w:r>
      <w:r w:rsidRPr="00C76F08">
        <w:rPr>
          <w:b/>
          <w:bCs/>
          <w:i/>
          <w:iCs/>
          <w:lang w:val="en-US"/>
        </w:rPr>
        <w:t>: To support STxMP operation</w:t>
      </w:r>
      <w:r w:rsidR="000651B7" w:rsidRPr="00C76F08">
        <w:rPr>
          <w:b/>
          <w:bCs/>
          <w:i/>
          <w:iCs/>
          <w:lang w:val="en-US"/>
        </w:rPr>
        <w:t>, two CDM groups are used for SDM scheme, one CDM group is used for FDM-A/B and SFN schemes.</w:t>
      </w:r>
      <w:r w:rsidR="006C3DFD" w:rsidRPr="00C76F08">
        <w:rPr>
          <w:b/>
          <w:bCs/>
          <w:i/>
          <w:iCs/>
          <w:lang w:val="en-US"/>
        </w:rPr>
        <w:t xml:space="preserve"> </w:t>
      </w:r>
    </w:p>
    <w:p w14:paraId="64A4FF62" w14:textId="7ED370E5" w:rsidR="006C3DFD" w:rsidRPr="00C76F08" w:rsidRDefault="006C3DFD" w:rsidP="006C3DFD">
      <w:pPr>
        <w:pStyle w:val="ListParagraph"/>
        <w:numPr>
          <w:ilvl w:val="0"/>
          <w:numId w:val="32"/>
        </w:numPr>
        <w:jc w:val="both"/>
        <w:rPr>
          <w:b/>
          <w:bCs/>
        </w:rPr>
      </w:pPr>
      <w:r w:rsidRPr="00C76F08">
        <w:rPr>
          <w:b/>
          <w:bCs/>
        </w:rPr>
        <w:t>If 2 CDM groups are indicated, first TCI state is associated with first CDM group determined by the first antenna port in the antenna port table.</w:t>
      </w:r>
    </w:p>
    <w:p w14:paraId="455E13D7" w14:textId="77777777" w:rsidR="00FE6E5E" w:rsidRDefault="00FE6E5E" w:rsidP="0030666F">
      <w:pPr>
        <w:jc w:val="both"/>
        <w:rPr>
          <w:lang w:val="en-US"/>
        </w:rPr>
      </w:pPr>
    </w:p>
    <w:p w14:paraId="5E8C0231" w14:textId="77777777" w:rsidR="00AD5C4A" w:rsidRPr="00AD5C4A" w:rsidRDefault="00AD5C4A" w:rsidP="00AD5C4A">
      <w:pPr>
        <w:rPr>
          <w:lang w:val="en-US"/>
        </w:rPr>
      </w:pPr>
    </w:p>
    <w:p w14:paraId="1A88030D" w14:textId="0EFA0CE0" w:rsidR="006539C7" w:rsidRDefault="006539C7" w:rsidP="00B96234">
      <w:pPr>
        <w:pStyle w:val="Heading1"/>
        <w:spacing w:before="120" w:after="60"/>
        <w:jc w:val="both"/>
        <w:rPr>
          <w:rFonts w:cs="Arial"/>
          <w:sz w:val="32"/>
          <w:szCs w:val="18"/>
          <w:lang w:val="en-US"/>
        </w:rPr>
      </w:pPr>
      <w:r>
        <w:rPr>
          <w:rFonts w:cs="Arial"/>
          <w:sz w:val="32"/>
          <w:szCs w:val="18"/>
          <w:lang w:val="en-US"/>
        </w:rPr>
        <w:t>STxMP PUSCH Transmission Schemes</w:t>
      </w:r>
    </w:p>
    <w:p w14:paraId="1DEA1807" w14:textId="2B37A058" w:rsidR="00561AFD" w:rsidRDefault="00561AFD" w:rsidP="00561AFD">
      <w:pPr>
        <w:pStyle w:val="Heading2"/>
        <w:rPr>
          <w:sz w:val="28"/>
          <w:szCs w:val="18"/>
        </w:rPr>
      </w:pPr>
      <w:r w:rsidRPr="00F20D95">
        <w:rPr>
          <w:sz w:val="28"/>
          <w:szCs w:val="18"/>
        </w:rPr>
        <w:t>Single-DCI based</w:t>
      </w:r>
      <w:r>
        <w:rPr>
          <w:sz w:val="28"/>
          <w:szCs w:val="18"/>
        </w:rPr>
        <w:t xml:space="preserve"> </w:t>
      </w:r>
      <w:r w:rsidR="001A519D">
        <w:rPr>
          <w:sz w:val="28"/>
          <w:szCs w:val="18"/>
        </w:rPr>
        <w:t xml:space="preserve">PUSCH </w:t>
      </w:r>
      <w:r>
        <w:rPr>
          <w:sz w:val="28"/>
          <w:szCs w:val="18"/>
        </w:rPr>
        <w:t>Transmission</w:t>
      </w:r>
    </w:p>
    <w:tbl>
      <w:tblPr>
        <w:tblStyle w:val="TableGrid"/>
        <w:tblW w:w="0" w:type="auto"/>
        <w:tblLook w:val="04A0" w:firstRow="1" w:lastRow="0" w:firstColumn="1" w:lastColumn="0" w:noHBand="0" w:noVBand="1"/>
      </w:tblPr>
      <w:tblGrid>
        <w:gridCol w:w="9350"/>
      </w:tblGrid>
      <w:tr w:rsidR="00286424" w14:paraId="166BAAE3" w14:textId="77777777" w:rsidTr="00286424">
        <w:tc>
          <w:tcPr>
            <w:tcW w:w="9350" w:type="dxa"/>
          </w:tcPr>
          <w:p w14:paraId="3B87816F" w14:textId="77777777" w:rsidR="00286424" w:rsidRPr="002D30A2" w:rsidRDefault="00286424" w:rsidP="00286424">
            <w:pPr>
              <w:rPr>
                <w:rFonts w:cs="Times"/>
                <w:b/>
                <w:bCs/>
              </w:rPr>
            </w:pPr>
            <w:r>
              <w:rPr>
                <w:rFonts w:cs="Times"/>
                <w:b/>
                <w:bCs/>
                <w:highlight w:val="green"/>
              </w:rPr>
              <w:t xml:space="preserve">109e </w:t>
            </w:r>
            <w:r w:rsidRPr="002D30A2">
              <w:rPr>
                <w:rFonts w:cs="Times"/>
                <w:b/>
                <w:bCs/>
                <w:highlight w:val="green"/>
              </w:rPr>
              <w:t>Agreement</w:t>
            </w:r>
            <w:r>
              <w:rPr>
                <w:rFonts w:cs="Times"/>
                <w:b/>
                <w:bCs/>
              </w:rPr>
              <w:t xml:space="preserve"> </w:t>
            </w:r>
          </w:p>
          <w:p w14:paraId="587D574A" w14:textId="77777777" w:rsidR="00286424" w:rsidRPr="002D30A2" w:rsidRDefault="00286424" w:rsidP="00286424">
            <w:pPr>
              <w:rPr>
                <w:rFonts w:eastAsia="Malgun Gothic" w:cs="Times"/>
                <w:lang w:val="en-US" w:eastAsia="ko-KR"/>
              </w:rPr>
            </w:pPr>
            <w:r w:rsidRPr="002D30A2">
              <w:rPr>
                <w:rFonts w:cs="Times"/>
                <w:bCs/>
              </w:rPr>
              <w:t>For STxMP PUSCH in single-DCI based mTRP system, study and evaluate the following schemes for PUSCH:</w:t>
            </w:r>
          </w:p>
          <w:p w14:paraId="5B8A9529" w14:textId="77777777" w:rsidR="00286424" w:rsidRPr="002D30A2" w:rsidRDefault="00286424" w:rsidP="00286424">
            <w:pPr>
              <w:numPr>
                <w:ilvl w:val="0"/>
                <w:numId w:val="12"/>
              </w:numPr>
              <w:overflowPunct/>
              <w:autoSpaceDE/>
              <w:autoSpaceDN/>
              <w:adjustRightInd/>
              <w:spacing w:after="0"/>
              <w:textAlignment w:val="auto"/>
              <w:rPr>
                <w:rFonts w:eastAsia="Times New Roman" w:cs="Times"/>
              </w:rPr>
            </w:pPr>
            <w:r w:rsidRPr="002D30A2">
              <w:rPr>
                <w:rFonts w:eastAsia="Times New Roman" w:cs="Times"/>
                <w:bCs/>
              </w:rPr>
              <w:t>SDM scheme: different layers/DMRS ports of one PUSCH are separately precoded and transmitted from different UE panels simultaneously.</w:t>
            </w:r>
            <w:r w:rsidRPr="002D30A2">
              <w:rPr>
                <w:rFonts w:eastAsia="Times New Roman" w:cs="Times"/>
              </w:rPr>
              <w:t xml:space="preserve"> </w:t>
            </w:r>
          </w:p>
          <w:p w14:paraId="6E893995" w14:textId="77777777" w:rsidR="00286424" w:rsidRPr="002D30A2" w:rsidRDefault="00286424" w:rsidP="00286424">
            <w:pPr>
              <w:numPr>
                <w:ilvl w:val="1"/>
                <w:numId w:val="12"/>
              </w:numPr>
              <w:overflowPunct/>
              <w:autoSpaceDE/>
              <w:autoSpaceDN/>
              <w:adjustRightInd/>
              <w:spacing w:after="0"/>
              <w:textAlignment w:val="auto"/>
              <w:rPr>
                <w:rFonts w:eastAsia="Times New Roman" w:cs="Times"/>
              </w:rPr>
            </w:pPr>
            <w:r w:rsidRPr="002D30A2">
              <w:rPr>
                <w:rFonts w:eastAsia="Times New Roman" w:cs="Times"/>
                <w:bCs/>
              </w:rPr>
              <w:t>Study and evaluate whether to support 2 CWs in SDM manner and transmitted from two different panel simultaneously.</w:t>
            </w:r>
          </w:p>
          <w:p w14:paraId="2172F45A" w14:textId="77777777" w:rsidR="00286424" w:rsidRPr="002D30A2" w:rsidRDefault="00286424" w:rsidP="00286424">
            <w:pPr>
              <w:numPr>
                <w:ilvl w:val="0"/>
                <w:numId w:val="12"/>
              </w:numPr>
              <w:overflowPunct/>
              <w:autoSpaceDE/>
              <w:autoSpaceDN/>
              <w:adjustRightInd/>
              <w:spacing w:after="0"/>
              <w:textAlignment w:val="auto"/>
              <w:rPr>
                <w:rFonts w:eastAsia="Times New Roman" w:cs="Times"/>
              </w:rPr>
            </w:pPr>
            <w:r w:rsidRPr="002D30A2">
              <w:rPr>
                <w:rFonts w:eastAsia="Times New Roman" w:cs="Times"/>
                <w:bCs/>
              </w:rPr>
              <w:t>FDM-B scheme: two PUSCH transmission occasions with same/different RV of the same TB are transmitted from different UE panels on non-overlapped frequency domain resources and the same time domain resources.</w:t>
            </w:r>
          </w:p>
          <w:p w14:paraId="5214F7D6" w14:textId="77777777" w:rsidR="00286424" w:rsidRPr="002D30A2" w:rsidRDefault="00286424" w:rsidP="00286424">
            <w:pPr>
              <w:numPr>
                <w:ilvl w:val="0"/>
                <w:numId w:val="12"/>
              </w:numPr>
              <w:overflowPunct/>
              <w:autoSpaceDE/>
              <w:autoSpaceDN/>
              <w:adjustRightInd/>
              <w:spacing w:after="0"/>
              <w:textAlignment w:val="auto"/>
              <w:rPr>
                <w:rFonts w:eastAsia="Times New Roman" w:cs="Times"/>
              </w:rPr>
            </w:pPr>
            <w:r w:rsidRPr="002D30A2">
              <w:rPr>
                <w:rFonts w:eastAsia="Times New Roman" w:cs="Times"/>
                <w:bCs/>
              </w:rPr>
              <w:lastRenderedPageBreak/>
              <w:t>FDM-A scheme: different parts of the frequency domain resource of one PUSCH transmission occasion are transmitted from different UE panels.</w:t>
            </w:r>
          </w:p>
          <w:p w14:paraId="0974B01A" w14:textId="77777777" w:rsidR="00286424" w:rsidRPr="002D30A2" w:rsidRDefault="00286424" w:rsidP="00286424">
            <w:pPr>
              <w:numPr>
                <w:ilvl w:val="0"/>
                <w:numId w:val="12"/>
              </w:numPr>
              <w:overflowPunct/>
              <w:autoSpaceDE/>
              <w:autoSpaceDN/>
              <w:adjustRightInd/>
              <w:spacing w:after="0"/>
              <w:textAlignment w:val="auto"/>
              <w:rPr>
                <w:rFonts w:eastAsia="Times New Roman" w:cs="Times"/>
              </w:rPr>
            </w:pPr>
            <w:r w:rsidRPr="002D30A2">
              <w:rPr>
                <w:rFonts w:eastAsia="Times New Roman" w:cs="Times"/>
                <w:bCs/>
              </w:rPr>
              <w:t>SFN-based transmission scheme: all of the same layers/DMRS ports of one PUSCH are transmitted from two different UE panels simultaneously.</w:t>
            </w:r>
          </w:p>
          <w:p w14:paraId="5C948360" w14:textId="77777777" w:rsidR="00286424" w:rsidRPr="002D30A2" w:rsidRDefault="00286424" w:rsidP="00286424">
            <w:pPr>
              <w:numPr>
                <w:ilvl w:val="0"/>
                <w:numId w:val="12"/>
              </w:numPr>
              <w:overflowPunct/>
              <w:autoSpaceDE/>
              <w:autoSpaceDN/>
              <w:adjustRightInd/>
              <w:spacing w:after="0"/>
              <w:textAlignment w:val="auto"/>
              <w:rPr>
                <w:rFonts w:eastAsia="Times New Roman" w:cs="Times"/>
              </w:rPr>
            </w:pPr>
            <w:r w:rsidRPr="002D30A2">
              <w:rPr>
                <w:rFonts w:eastAsia="Times New Roman" w:cs="Times"/>
                <w:bCs/>
              </w:rPr>
              <w:t>SDM repetition scheme: two PUSCH transmission occasions with different RV of the same TB are transmitted from two different UE panels simultaneously.</w:t>
            </w:r>
          </w:p>
          <w:p w14:paraId="4880E0FA" w14:textId="77777777" w:rsidR="00286424" w:rsidRPr="002D30A2" w:rsidRDefault="00286424" w:rsidP="00286424">
            <w:pPr>
              <w:rPr>
                <w:rFonts w:eastAsia="Malgun Gothic" w:cs="Times"/>
              </w:rPr>
            </w:pPr>
            <w:r w:rsidRPr="002D30A2">
              <w:rPr>
                <w:rFonts w:cs="Times"/>
                <w:bCs/>
              </w:rPr>
              <w:t>Note: Companies are encouraged to evaluate the different schemes for possible down-selection in RAN1#110.</w:t>
            </w:r>
          </w:p>
          <w:p w14:paraId="6D1D41A1" w14:textId="3644B06A" w:rsidR="00286424" w:rsidRPr="00286424" w:rsidRDefault="00286424" w:rsidP="008472D8">
            <w:pPr>
              <w:rPr>
                <w:rFonts w:cs="Times"/>
              </w:rPr>
            </w:pPr>
            <w:r w:rsidRPr="002D30A2">
              <w:rPr>
                <w:rFonts w:cs="Times"/>
                <w:bCs/>
              </w:rPr>
              <w:t>Note: other schemes are not precluded</w:t>
            </w:r>
          </w:p>
        </w:tc>
      </w:tr>
    </w:tbl>
    <w:p w14:paraId="7600FBD8" w14:textId="77777777" w:rsidR="0037403C" w:rsidRDefault="0037403C" w:rsidP="008472D8"/>
    <w:p w14:paraId="76E63FF2" w14:textId="4906CE5F" w:rsidR="00D43B52" w:rsidRDefault="005C7532" w:rsidP="005C7532">
      <w:pPr>
        <w:pStyle w:val="Heading3"/>
      </w:pPr>
      <w:r>
        <w:t>Transmission Schemes</w:t>
      </w:r>
    </w:p>
    <w:p w14:paraId="024404DC" w14:textId="32577092" w:rsidR="000A44DF" w:rsidRDefault="008472D8" w:rsidP="00C535CD">
      <w:pPr>
        <w:jc w:val="both"/>
      </w:pPr>
      <w:r>
        <w:t>In</w:t>
      </w:r>
      <w:r w:rsidR="00B646F4">
        <w:t xml:space="preserve"> last RAN1 meeting, </w:t>
      </w:r>
      <w:r w:rsidR="00E27CDA">
        <w:t xml:space="preserve">different single-DCI based STxMP PUSCH schemes are </w:t>
      </w:r>
      <w:r w:rsidR="00C402E5">
        <w:t>identified to study, including SDM scheme</w:t>
      </w:r>
      <w:r w:rsidR="00A16DCA">
        <w:t>, FDM-A/B schemes, SFN-</w:t>
      </w:r>
      <w:r w:rsidR="004869B5">
        <w:t>scheme, and SDM repetition scheme</w:t>
      </w:r>
      <w:r w:rsidR="0037403C">
        <w:t xml:space="preserve">, as listed </w:t>
      </w:r>
      <w:r w:rsidR="00286424">
        <w:t>in the above agreement</w:t>
      </w:r>
      <w:r w:rsidR="004869B5">
        <w:t xml:space="preserve">. </w:t>
      </w:r>
      <w:r w:rsidR="001C22C6">
        <w:t>According to the companies</w:t>
      </w:r>
      <w:r w:rsidR="009118B0">
        <w:t>’</w:t>
      </w:r>
      <w:r w:rsidR="001C22C6">
        <w:t xml:space="preserve"> proposals and </w:t>
      </w:r>
      <w:r w:rsidR="00846722">
        <w:t>last agreement, the main discussions are about whether to support SDM scheme</w:t>
      </w:r>
      <w:r w:rsidR="00AC7B19">
        <w:t xml:space="preserve"> with 2 CWs, </w:t>
      </w:r>
      <w:r w:rsidR="00535923">
        <w:t>SFN-based scheme, and the SDM repetition</w:t>
      </w:r>
      <w:r w:rsidR="00180DBE">
        <w:t xml:space="preserve"> scheme</w:t>
      </w:r>
      <w:r w:rsidR="003E5D4F">
        <w:t xml:space="preserve">, as shown in </w:t>
      </w:r>
      <w:r w:rsidR="003E5D4F">
        <w:fldChar w:fldCharType="begin"/>
      </w:r>
      <w:r w:rsidR="003E5D4F">
        <w:instrText xml:space="preserve"> REF _Ref110958358 \h </w:instrText>
      </w:r>
      <w:r w:rsidR="003E5D4F">
        <w:fldChar w:fldCharType="separate"/>
      </w:r>
      <w:r w:rsidR="003E5D4F">
        <w:t xml:space="preserve">Figure </w:t>
      </w:r>
      <w:r w:rsidR="003E5D4F">
        <w:rPr>
          <w:noProof/>
        </w:rPr>
        <w:t>2</w:t>
      </w:r>
      <w:r w:rsidR="003E5D4F">
        <w:fldChar w:fldCharType="end"/>
      </w:r>
      <w:r w:rsidR="00BB39B7">
        <w:t>.</w:t>
      </w:r>
      <w:r w:rsidR="000A44DF">
        <w:t xml:space="preserve"> </w:t>
      </w:r>
      <w:r w:rsidR="00C535CD">
        <w:t xml:space="preserve"> </w:t>
      </w:r>
    </w:p>
    <w:p w14:paraId="78BDFED4" w14:textId="2BE611D0" w:rsidR="001B61C5" w:rsidRDefault="001B61C5" w:rsidP="00C535CD">
      <w:pPr>
        <w:jc w:val="both"/>
      </w:pPr>
    </w:p>
    <w:p w14:paraId="2451F74A" w14:textId="77777777" w:rsidR="001F1E52" w:rsidRDefault="001F1E52" w:rsidP="001F1E52">
      <w:pPr>
        <w:keepNext/>
        <w:jc w:val="both"/>
      </w:pPr>
      <w:r>
        <w:object w:dxaOrig="17485" w:dyaOrig="11172" w14:anchorId="1B1917B6">
          <v:shape id="_x0000_i1026" type="#_x0000_t75" style="width:453.75pt;height:290.65pt" o:ole="">
            <v:imagedata r:id="rId11" o:title=""/>
          </v:shape>
          <o:OLEObject Type="Embed" ProgID="Visio.Drawing.15" ShapeID="_x0000_i1026" DrawAspect="Content" ObjectID="_1721825341" r:id="rId12"/>
        </w:object>
      </w:r>
    </w:p>
    <w:p w14:paraId="110AF26F" w14:textId="03227838" w:rsidR="001B309F" w:rsidRDefault="001F1E52" w:rsidP="00E10074">
      <w:pPr>
        <w:pStyle w:val="Caption"/>
        <w:jc w:val="center"/>
      </w:pPr>
      <w:bookmarkStart w:id="1" w:name="_Ref110958358"/>
      <w:r>
        <w:t xml:space="preserve">Figure </w:t>
      </w:r>
      <w:r>
        <w:fldChar w:fldCharType="begin"/>
      </w:r>
      <w:r>
        <w:instrText xml:space="preserve"> SEQ Figure \* ARABIC </w:instrText>
      </w:r>
      <w:r>
        <w:fldChar w:fldCharType="separate"/>
      </w:r>
      <w:r w:rsidR="00C871F9">
        <w:rPr>
          <w:noProof/>
        </w:rPr>
        <w:t>2</w:t>
      </w:r>
      <w:r>
        <w:fldChar w:fldCharType="end"/>
      </w:r>
      <w:bookmarkEnd w:id="1"/>
      <w:r>
        <w:t>. STxMP schemes</w:t>
      </w:r>
    </w:p>
    <w:p w14:paraId="585731FD" w14:textId="5EADD41D" w:rsidR="00A37307" w:rsidRDefault="006F0E72" w:rsidP="00C535CD">
      <w:pPr>
        <w:jc w:val="both"/>
      </w:pPr>
      <w:r>
        <w:t>In S</w:t>
      </w:r>
      <w:r w:rsidR="00A40268">
        <w:t>DM</w:t>
      </w:r>
      <w:r w:rsidR="002C77E7">
        <w:t xml:space="preserve"> scheme</w:t>
      </w:r>
      <w:r w:rsidR="00A40268">
        <w:t xml:space="preserve">, </w:t>
      </w:r>
      <w:r w:rsidR="00132BF2">
        <w:t xml:space="preserve">if only a single CW is </w:t>
      </w:r>
      <w:r w:rsidR="00DE048B">
        <w:t xml:space="preserve">transmitted through two panels, only </w:t>
      </w:r>
      <w:r w:rsidR="00372164">
        <w:t>one modulation and coding scheme (MCS) can be used</w:t>
      </w:r>
      <w:r w:rsidR="00D57BC4">
        <w:t xml:space="preserve">, and </w:t>
      </w:r>
      <w:r w:rsidR="000A1F50">
        <w:t xml:space="preserve">the data </w:t>
      </w:r>
      <w:r w:rsidR="00B250CC">
        <w:t xml:space="preserve">transmitted through both panels </w:t>
      </w:r>
      <w:r w:rsidR="0027037C">
        <w:t>may need to</w:t>
      </w:r>
      <w:r w:rsidR="00B250CC">
        <w:t xml:space="preserve"> be retransmitted when</w:t>
      </w:r>
      <w:r w:rsidR="00D57BC4">
        <w:t xml:space="preserve"> </w:t>
      </w:r>
      <w:r w:rsidR="0027037C">
        <w:t xml:space="preserve">the </w:t>
      </w:r>
      <w:r w:rsidR="00CA4E63">
        <w:t>decoding</w:t>
      </w:r>
      <w:r w:rsidR="004F2AEC">
        <w:t xml:space="preserve"> </w:t>
      </w:r>
      <w:r w:rsidR="00206EB2">
        <w:t>fails</w:t>
      </w:r>
      <w:r w:rsidR="003605F3">
        <w:t xml:space="preserve"> due to poor link condition of one of the TRPs</w:t>
      </w:r>
      <w:r w:rsidR="000A44DF">
        <w:t xml:space="preserve">. </w:t>
      </w:r>
      <w:r w:rsidR="00C56A94">
        <w:t>On the other hand, s</w:t>
      </w:r>
      <w:r w:rsidR="00A0137F">
        <w:t>upporting</w:t>
      </w:r>
      <w:r w:rsidR="00BF44A3">
        <w:t xml:space="preserve"> 2 CWs </w:t>
      </w:r>
      <w:r w:rsidR="00186230">
        <w:t xml:space="preserve">can </w:t>
      </w:r>
      <w:r w:rsidR="00A0137F">
        <w:t>allow the UE</w:t>
      </w:r>
      <w:r w:rsidR="00FB4D20">
        <w:t xml:space="preserve"> to</w:t>
      </w:r>
      <w:r w:rsidR="00A0137F">
        <w:t xml:space="preserve"> </w:t>
      </w:r>
      <w:r w:rsidR="00C92403">
        <w:t xml:space="preserve">use different </w:t>
      </w:r>
      <w:r w:rsidR="00372164">
        <w:t xml:space="preserve">MCS </w:t>
      </w:r>
      <w:r w:rsidR="00D22C12">
        <w:t xml:space="preserve">to achieve higher </w:t>
      </w:r>
      <w:r w:rsidR="00E0329F">
        <w:t>performance gain</w:t>
      </w:r>
      <w:r w:rsidR="00797C10">
        <w:t xml:space="preserve"> than </w:t>
      </w:r>
      <w:r w:rsidR="00132BF2">
        <w:t>using single CW</w:t>
      </w:r>
      <w:r w:rsidR="00E12658">
        <w:t>. However</w:t>
      </w:r>
      <w:r w:rsidR="000128FA">
        <w:t>, another alternative of using different</w:t>
      </w:r>
      <w:r w:rsidR="00A22991">
        <w:t xml:space="preserve"> MCS is to apply different transmit power</w:t>
      </w:r>
      <w:r w:rsidR="00797C10">
        <w:t xml:space="preserve">, which </w:t>
      </w:r>
      <w:r w:rsidR="00EB222F">
        <w:t>may</w:t>
      </w:r>
      <w:r w:rsidR="00797C10">
        <w:t xml:space="preserve"> achieve similar</w:t>
      </w:r>
      <w:r w:rsidR="00EB222F">
        <w:t xml:space="preserve"> performance</w:t>
      </w:r>
      <w:r w:rsidR="00797C10">
        <w:t xml:space="preserve"> gain</w:t>
      </w:r>
      <w:r w:rsidR="00100C96">
        <w:t xml:space="preserve">. </w:t>
      </w:r>
      <w:r w:rsidR="00F95186">
        <w:t>Although s</w:t>
      </w:r>
      <w:r w:rsidR="00120240">
        <w:t>upporting 2 CWs allows the gNB to decode each CW separately</w:t>
      </w:r>
      <w:r w:rsidR="00F95186">
        <w:t xml:space="preserve">, it also </w:t>
      </w:r>
      <w:r w:rsidR="00057257">
        <w:t>introduces the inter</w:t>
      </w:r>
      <w:r w:rsidR="007D415D">
        <w:t xml:space="preserve">ference from </w:t>
      </w:r>
      <w:r w:rsidR="00A85128">
        <w:t>one panel to the other</w:t>
      </w:r>
      <w:r w:rsidR="00E65C98">
        <w:t xml:space="preserve">. </w:t>
      </w:r>
    </w:p>
    <w:p w14:paraId="1FBF0F40" w14:textId="60BF2A2B" w:rsidR="00B17FA9" w:rsidRDefault="00492397" w:rsidP="00C535CD">
      <w:pPr>
        <w:jc w:val="both"/>
      </w:pPr>
      <w:r>
        <w:lastRenderedPageBreak/>
        <w:t xml:space="preserve">In SFN scheme, </w:t>
      </w:r>
      <w:r w:rsidR="000F512D">
        <w:t xml:space="preserve">all layers of PUSCH are </w:t>
      </w:r>
      <w:r w:rsidR="00B00F63">
        <w:t>transmitted through both panels</w:t>
      </w:r>
      <w:r w:rsidR="0043628C">
        <w:t xml:space="preserve"> with the same RV</w:t>
      </w:r>
      <w:r w:rsidR="00B00F63">
        <w:t xml:space="preserve"> in the same frequency and time domain resource</w:t>
      </w:r>
      <w:r w:rsidR="0043628C">
        <w:t>s</w:t>
      </w:r>
      <w:r w:rsidR="00B00F63">
        <w:t xml:space="preserve">. </w:t>
      </w:r>
      <w:r w:rsidR="00453B51">
        <w:t xml:space="preserve">To transmit </w:t>
      </w:r>
      <w:r w:rsidR="00126042">
        <w:t>a TB, the frequency and time domain resource and power required for SFN scheme and SDM scheme are similar.</w:t>
      </w:r>
      <w:r w:rsidR="00816EEB">
        <w:t xml:space="preserve"> </w:t>
      </w:r>
      <w:r w:rsidR="003F06D1">
        <w:t>In</w:t>
      </w:r>
      <w:r w:rsidR="009B3531">
        <w:t xml:space="preserve"> SFN scheme,</w:t>
      </w:r>
      <w:r w:rsidR="00B4064B">
        <w:t xml:space="preserve"> </w:t>
      </w:r>
      <w:r w:rsidR="003F06D1">
        <w:t xml:space="preserve">each TRP can decode </w:t>
      </w:r>
      <w:r w:rsidR="001705F0">
        <w:t xml:space="preserve">the TB </w:t>
      </w:r>
      <w:r w:rsidR="00B35B2B">
        <w:t xml:space="preserve">independently, but </w:t>
      </w:r>
      <w:r w:rsidR="008D00CD">
        <w:t>t</w:t>
      </w:r>
      <w:r w:rsidR="00B4064B">
        <w:t>he TRPs should cooperate to decode</w:t>
      </w:r>
      <w:r w:rsidR="008D00CD">
        <w:t xml:space="preserve"> a TB in </w:t>
      </w:r>
      <w:r w:rsidR="00B4064B">
        <w:t>a 1-CW SDM scheme</w:t>
      </w:r>
      <w:r w:rsidR="00C8780D">
        <w:t xml:space="preserve">. </w:t>
      </w:r>
      <w:r w:rsidR="00467C1A">
        <w:t>As for</w:t>
      </w:r>
      <w:r w:rsidR="00534F06">
        <w:t xml:space="preserve"> 2-CW SDM</w:t>
      </w:r>
      <w:r w:rsidR="009C2A13">
        <w:t xml:space="preserve"> repetition scheme,</w:t>
      </w:r>
      <w:r w:rsidR="001725EC">
        <w:t xml:space="preserve"> using</w:t>
      </w:r>
      <w:r w:rsidR="0043628C">
        <w:t xml:space="preserve"> different RV </w:t>
      </w:r>
      <w:r w:rsidR="001110F6">
        <w:t xml:space="preserve">can achieve better performance </w:t>
      </w:r>
      <w:r w:rsidR="006E5D2B">
        <w:t xml:space="preserve">than </w:t>
      </w:r>
      <w:r w:rsidR="004C74F7">
        <w:t xml:space="preserve">SFN scheme </w:t>
      </w:r>
      <w:r w:rsidR="008206BE">
        <w:t>which only uses one RV.</w:t>
      </w:r>
      <w:r w:rsidR="00F4386D">
        <w:t xml:space="preserve"> But the encoding </w:t>
      </w:r>
      <w:r w:rsidR="00270804">
        <w:t>complexity</w:t>
      </w:r>
      <w:r w:rsidR="00B23D1B">
        <w:t xml:space="preserve"> of 2-CW SDM scheme</w:t>
      </w:r>
      <w:r w:rsidR="00F4386D">
        <w:t xml:space="preserve"> is higher</w:t>
      </w:r>
      <w:r w:rsidR="00B23D1B">
        <w:t xml:space="preserve"> than SFN scheme</w:t>
      </w:r>
      <w:r w:rsidR="00B17FA9">
        <w:t xml:space="preserve"> at the UE side. </w:t>
      </w:r>
      <w:r w:rsidR="00D6021D">
        <w:t>Thus, we have the following proposal.</w:t>
      </w:r>
    </w:p>
    <w:p w14:paraId="3F178465" w14:textId="6BD732F6" w:rsidR="00D6021D" w:rsidRPr="00C76F08" w:rsidRDefault="00D6021D" w:rsidP="00C535CD">
      <w:pPr>
        <w:jc w:val="both"/>
        <w:rPr>
          <w:rFonts w:cs="Times"/>
          <w:b/>
          <w:bCs/>
          <w:i/>
          <w:iCs/>
        </w:rPr>
      </w:pPr>
      <w:r w:rsidRPr="00C76F08">
        <w:rPr>
          <w:b/>
          <w:bCs/>
          <w:i/>
          <w:iCs/>
        </w:rPr>
        <w:t>Proposal-</w:t>
      </w:r>
      <w:r w:rsidR="001412A7">
        <w:rPr>
          <w:b/>
          <w:bCs/>
          <w:i/>
          <w:iCs/>
        </w:rPr>
        <w:t>5</w:t>
      </w:r>
      <w:r w:rsidRPr="00C76F08">
        <w:rPr>
          <w:b/>
          <w:bCs/>
          <w:i/>
          <w:iCs/>
        </w:rPr>
        <w:t xml:space="preserve">: </w:t>
      </w:r>
      <w:r w:rsidRPr="00C76F08">
        <w:rPr>
          <w:rFonts w:cs="Times"/>
          <w:b/>
          <w:bCs/>
          <w:i/>
          <w:iCs/>
        </w:rPr>
        <w:t xml:space="preserve">For STxMP PUSCH in single-DCI based mTRP system, </w:t>
      </w:r>
      <w:r w:rsidR="00895375" w:rsidRPr="00C76F08">
        <w:rPr>
          <w:rFonts w:cs="Times"/>
          <w:b/>
          <w:bCs/>
          <w:i/>
          <w:iCs/>
        </w:rPr>
        <w:t>the SDM scheme with 1 CW</w:t>
      </w:r>
      <w:r w:rsidR="00627D1C" w:rsidRPr="00C76F08">
        <w:rPr>
          <w:rFonts w:cs="Times"/>
          <w:b/>
          <w:bCs/>
          <w:i/>
          <w:iCs/>
        </w:rPr>
        <w:t>, FDM-A/B schemes, SFN scheme</w:t>
      </w:r>
      <w:r w:rsidR="00BE2C2C" w:rsidRPr="00C76F08">
        <w:rPr>
          <w:rFonts w:cs="Times"/>
          <w:b/>
          <w:bCs/>
          <w:i/>
          <w:iCs/>
        </w:rPr>
        <w:t>, and SDM repetition scheme</w:t>
      </w:r>
      <w:r w:rsidR="00627D1C" w:rsidRPr="00C76F08">
        <w:rPr>
          <w:rFonts w:cs="Times"/>
          <w:b/>
          <w:bCs/>
          <w:i/>
          <w:iCs/>
        </w:rPr>
        <w:t xml:space="preserve"> </w:t>
      </w:r>
      <w:r w:rsidR="00B07890" w:rsidRPr="00C76F08">
        <w:rPr>
          <w:rFonts w:cs="Times"/>
          <w:b/>
          <w:bCs/>
          <w:i/>
          <w:iCs/>
        </w:rPr>
        <w:t>should</w:t>
      </w:r>
      <w:r w:rsidR="00627D1C" w:rsidRPr="00C76F08">
        <w:rPr>
          <w:rFonts w:cs="Times"/>
          <w:b/>
          <w:bCs/>
          <w:i/>
          <w:iCs/>
        </w:rPr>
        <w:t xml:space="preserve"> be supported</w:t>
      </w:r>
      <w:r w:rsidR="00B07890" w:rsidRPr="00C76F08">
        <w:rPr>
          <w:rFonts w:cs="Times"/>
          <w:b/>
          <w:bCs/>
          <w:i/>
          <w:iCs/>
        </w:rPr>
        <w:t>.</w:t>
      </w:r>
    </w:p>
    <w:p w14:paraId="5C5CC619" w14:textId="66B0D93A" w:rsidR="00C4799F" w:rsidRDefault="00C4799F" w:rsidP="00C535CD">
      <w:pPr>
        <w:jc w:val="both"/>
      </w:pPr>
      <w:r>
        <w:rPr>
          <w:rFonts w:cs="Times"/>
        </w:rPr>
        <w:t>Furthermore</w:t>
      </w:r>
      <w:r w:rsidR="00867FB6" w:rsidRPr="00867FB6">
        <w:rPr>
          <w:rFonts w:cs="Times"/>
        </w:rPr>
        <w:t>,</w:t>
      </w:r>
      <w:r w:rsidR="006F2917">
        <w:rPr>
          <w:rFonts w:cs="Times"/>
        </w:rPr>
        <w:t xml:space="preserve"> in FDM-A scheme, the PUSCH transmission</w:t>
      </w:r>
      <w:r w:rsidR="001B3307">
        <w:rPr>
          <w:rFonts w:cs="Times"/>
        </w:rPr>
        <w:t xml:space="preserve"> occasion</w:t>
      </w:r>
      <w:r w:rsidR="006F2917">
        <w:rPr>
          <w:rFonts w:cs="Times"/>
        </w:rPr>
        <w:t xml:space="preserve"> is split into two parts and transmitted with two</w:t>
      </w:r>
      <w:r w:rsidR="004D57AA">
        <w:rPr>
          <w:rFonts w:cs="Times"/>
        </w:rPr>
        <w:t xml:space="preserve"> </w:t>
      </w:r>
      <w:r w:rsidR="001B3307">
        <w:rPr>
          <w:rFonts w:cs="Times"/>
        </w:rPr>
        <w:t>frequency domain resource from two panels. I</w:t>
      </w:r>
      <w:r w:rsidR="00BA574C">
        <w:rPr>
          <w:rFonts w:cs="Times"/>
        </w:rPr>
        <w:t xml:space="preserve">f DFT-s-OFDM is </w:t>
      </w:r>
      <w:r w:rsidR="0024193C">
        <w:rPr>
          <w:rFonts w:cs="Times"/>
        </w:rPr>
        <w:t>used in FDM-A</w:t>
      </w:r>
      <w:r w:rsidR="001B3307">
        <w:rPr>
          <w:rFonts w:cs="Times"/>
        </w:rPr>
        <w:t xml:space="preserve"> </w:t>
      </w:r>
      <w:r w:rsidR="002D0618">
        <w:rPr>
          <w:rFonts w:cs="Times"/>
        </w:rPr>
        <w:t xml:space="preserve">STxMP </w:t>
      </w:r>
      <w:r w:rsidR="001B3307">
        <w:rPr>
          <w:rFonts w:cs="Times"/>
        </w:rPr>
        <w:t>PUSCH</w:t>
      </w:r>
      <w:r>
        <w:t>, there could be different ways for STxMP operation</w:t>
      </w:r>
      <w:r w:rsidR="00BB74B3">
        <w:t xml:space="preserve">, as shown in </w:t>
      </w:r>
      <w:r w:rsidR="001A2E60">
        <w:fldChar w:fldCharType="begin"/>
      </w:r>
      <w:r w:rsidR="001A2E60">
        <w:instrText xml:space="preserve"> REF _Ref110958439 \h </w:instrText>
      </w:r>
      <w:r w:rsidR="001A2E60">
        <w:fldChar w:fldCharType="separate"/>
      </w:r>
      <w:r w:rsidR="001A2E60">
        <w:t xml:space="preserve">Figure </w:t>
      </w:r>
      <w:r w:rsidR="001A2E60">
        <w:rPr>
          <w:noProof/>
        </w:rPr>
        <w:t>3</w:t>
      </w:r>
      <w:r w:rsidR="001A2E60">
        <w:fldChar w:fldCharType="end"/>
      </w:r>
      <w:r>
        <w:t>, 1) single DFT operation: modulated symbols after DFT are split to the first and second panel. 2) two separate DFT operation: modulated symbols are split before DFT for the first and second panel. However, in a single DFT operation, the split symbols at each panel do not keep the original properties such as low PAPR and orthogonality. While for two separate DFT operation, the DFT properties are kept and the reduced DFT size also leads lower complexity.</w:t>
      </w:r>
      <w:r w:rsidR="00DA40AB">
        <w:t xml:space="preserve"> Thus, </w:t>
      </w:r>
      <w:r w:rsidR="00DB7D6F">
        <w:t xml:space="preserve">for FDM-A STxMP PUSCH transmission, </w:t>
      </w:r>
      <w:r w:rsidR="00DA40AB" w:rsidRPr="000879DD">
        <w:t>the modulated symbols should be split before transform precoding</w:t>
      </w:r>
      <w:r w:rsidR="00BE2F71">
        <w:t>.</w:t>
      </w:r>
    </w:p>
    <w:p w14:paraId="43AE5291" w14:textId="392E28FB" w:rsidR="00BE2F71" w:rsidRPr="00C76F08" w:rsidRDefault="00BE2F71" w:rsidP="00C535CD">
      <w:pPr>
        <w:jc w:val="both"/>
        <w:rPr>
          <w:rFonts w:cs="Times"/>
          <w:b/>
          <w:bCs/>
          <w:i/>
          <w:iCs/>
        </w:rPr>
      </w:pPr>
      <w:r w:rsidRPr="00C76F08">
        <w:rPr>
          <w:b/>
          <w:bCs/>
          <w:i/>
          <w:iCs/>
        </w:rPr>
        <w:t>Proposal-</w:t>
      </w:r>
      <w:r w:rsidR="001412A7">
        <w:rPr>
          <w:b/>
          <w:bCs/>
          <w:i/>
          <w:iCs/>
        </w:rPr>
        <w:t>6</w:t>
      </w:r>
      <w:r w:rsidRPr="00C76F08">
        <w:rPr>
          <w:b/>
          <w:bCs/>
          <w:i/>
          <w:iCs/>
        </w:rPr>
        <w:t xml:space="preserve">: </w:t>
      </w:r>
      <w:r w:rsidR="00EB7CD0" w:rsidRPr="00C76F08">
        <w:rPr>
          <w:rFonts w:cs="Times"/>
          <w:b/>
          <w:bCs/>
          <w:i/>
          <w:iCs/>
        </w:rPr>
        <w:t xml:space="preserve">For FDM-A STxMP PUSCH in single-DCI based mTRP system, </w:t>
      </w:r>
      <w:r w:rsidR="00EB7CD0" w:rsidRPr="00C76F08">
        <w:rPr>
          <w:b/>
          <w:bCs/>
          <w:i/>
          <w:iCs/>
        </w:rPr>
        <w:t>the modulated symbols should be split before transform precoding.</w:t>
      </w:r>
    </w:p>
    <w:p w14:paraId="3A082197" w14:textId="77777777" w:rsidR="00A03FD7" w:rsidRDefault="00A03FD7" w:rsidP="00A03FD7">
      <w:pPr>
        <w:keepNext/>
        <w:jc w:val="both"/>
      </w:pPr>
      <w:r>
        <w:object w:dxaOrig="19789" w:dyaOrig="3204" w14:anchorId="02732D7B">
          <v:shape id="_x0000_i1027" type="#_x0000_t75" style="width:466.9pt;height:75.75pt" o:ole="">
            <v:imagedata r:id="rId13" o:title=""/>
          </v:shape>
          <o:OLEObject Type="Embed" ProgID="Visio.Drawing.15" ShapeID="_x0000_i1027" DrawAspect="Content" ObjectID="_1721825342" r:id="rId14"/>
        </w:object>
      </w:r>
    </w:p>
    <w:p w14:paraId="55FA9AE2" w14:textId="73FFAE21" w:rsidR="00151298" w:rsidRPr="00867FB6" w:rsidRDefault="00A03FD7" w:rsidP="00A03FD7">
      <w:pPr>
        <w:pStyle w:val="Caption"/>
        <w:jc w:val="center"/>
        <w:rPr>
          <w:rFonts w:cs="Times"/>
        </w:rPr>
      </w:pPr>
      <w:bookmarkStart w:id="2" w:name="_Ref110958439"/>
      <w:r>
        <w:t xml:space="preserve">Figure </w:t>
      </w:r>
      <w:r>
        <w:fldChar w:fldCharType="begin"/>
      </w:r>
      <w:r>
        <w:instrText xml:space="preserve"> SEQ Figure \* ARABIC </w:instrText>
      </w:r>
      <w:r>
        <w:fldChar w:fldCharType="separate"/>
      </w:r>
      <w:r w:rsidR="00C871F9">
        <w:rPr>
          <w:noProof/>
        </w:rPr>
        <w:t>3</w:t>
      </w:r>
      <w:r>
        <w:fldChar w:fldCharType="end"/>
      </w:r>
      <w:bookmarkEnd w:id="2"/>
      <w:r>
        <w:t xml:space="preserve">. </w:t>
      </w:r>
      <w:r w:rsidR="004972EA">
        <w:t>Different</w:t>
      </w:r>
      <w:r>
        <w:t xml:space="preserve"> DFT operation</w:t>
      </w:r>
      <w:r w:rsidR="004972EA">
        <w:t>s</w:t>
      </w:r>
      <w:r>
        <w:t xml:space="preserve"> for FDM-A STxMP transmission</w:t>
      </w:r>
    </w:p>
    <w:p w14:paraId="05B9A2AA" w14:textId="77777777" w:rsidR="00867FB6" w:rsidRPr="00394D42" w:rsidRDefault="00867FB6" w:rsidP="00C535CD">
      <w:pPr>
        <w:jc w:val="both"/>
        <w:rPr>
          <w:b/>
          <w:bCs/>
        </w:rPr>
      </w:pPr>
    </w:p>
    <w:p w14:paraId="1D4830CA" w14:textId="35E47C5D" w:rsidR="00A34CC0" w:rsidRDefault="00A34CC0" w:rsidP="00A34CC0">
      <w:pPr>
        <w:pStyle w:val="Heading3"/>
      </w:pPr>
      <w:r>
        <w:t>RV Mapping for Repetition</w:t>
      </w:r>
    </w:p>
    <w:p w14:paraId="4B5112E2" w14:textId="0FBB7108" w:rsidR="00F9753A" w:rsidRDefault="00E10074" w:rsidP="00C535CD">
      <w:pPr>
        <w:jc w:val="both"/>
      </w:pPr>
      <w:r>
        <w:t xml:space="preserve">Next, </w:t>
      </w:r>
      <w:r w:rsidR="00E03CEF">
        <w:t xml:space="preserve">when </w:t>
      </w:r>
      <w:r w:rsidR="00B65149">
        <w:t xml:space="preserve">two repetitions of a TB </w:t>
      </w:r>
      <w:r w:rsidR="00E7115D">
        <w:t>are</w:t>
      </w:r>
      <w:r w:rsidR="00B65149">
        <w:t xml:space="preserve"> transmitted </w:t>
      </w:r>
      <w:r w:rsidR="00247AF9">
        <w:t>through two panels simultaneously,</w:t>
      </w:r>
      <w:r w:rsidR="00850C1E">
        <w:t xml:space="preserve"> different</w:t>
      </w:r>
      <w:r w:rsidR="00B65149">
        <w:t xml:space="preserve"> </w:t>
      </w:r>
      <w:r w:rsidR="00850C1E">
        <w:t xml:space="preserve">RVs can be applied </w:t>
      </w:r>
      <w:r w:rsidR="00E7115D">
        <w:t xml:space="preserve">to achieve better decoding performance. In Rel-17 </w:t>
      </w:r>
      <w:r w:rsidR="009D4FBD">
        <w:t xml:space="preserve">single-DCI based </w:t>
      </w:r>
      <w:r w:rsidR="00E7115D">
        <w:t>multi-TRP repetitio</w:t>
      </w:r>
      <w:r w:rsidR="009D4FBD">
        <w:t>n,</w:t>
      </w:r>
      <w:r w:rsidR="00B74452">
        <w:t xml:space="preserve"> </w:t>
      </w:r>
      <w:r w:rsidR="00594BED">
        <w:t xml:space="preserve">the DCI can indicate the first RV for the first PUSCH repetition and the RV pattern (0 2 3 1) is applied </w:t>
      </w:r>
      <w:r w:rsidR="006A48FA">
        <w:t>separately to PUSCH repetitions of different TRPs with a possibility of configuring RV offset for the starting RV for the second TRP.</w:t>
      </w:r>
      <w:r w:rsidR="00E31EF3">
        <w:t xml:space="preserve"> Similar RV indication can be applied for STxMP </w:t>
      </w:r>
      <w:r w:rsidR="00204F50">
        <w:t xml:space="preserve">operation. </w:t>
      </w:r>
      <w:r w:rsidR="000C2FA3">
        <w:t xml:space="preserve">For instance, </w:t>
      </w:r>
      <w:r w:rsidR="000C57FA">
        <w:t>the DCI that schedules a STxMP transmission</w:t>
      </w:r>
      <w:r w:rsidR="00A4360C">
        <w:t xml:space="preserve"> for 2 repetitions can indicate the first RV for the first repetition</w:t>
      </w:r>
      <w:r w:rsidR="001057F1">
        <w:t xml:space="preserve"> only</w:t>
      </w:r>
      <w:r w:rsidR="00BB41AB">
        <w:t>. The other RV for the second repetition can be</w:t>
      </w:r>
      <w:r w:rsidR="00094385">
        <w:t xml:space="preserve"> determined either by</w:t>
      </w:r>
      <w:r w:rsidR="003C3DBD">
        <w:t xml:space="preserve"> the </w:t>
      </w:r>
      <w:r w:rsidR="006A0F70">
        <w:t>pre-determined</w:t>
      </w:r>
      <w:r w:rsidR="00CD4A51">
        <w:t xml:space="preserve"> RV pattern</w:t>
      </w:r>
      <w:r w:rsidR="006A0F70">
        <w:t xml:space="preserve"> (0 2 3 1)</w:t>
      </w:r>
      <w:r w:rsidR="00781F0F">
        <w:rPr>
          <w:lang w:val="en-US"/>
        </w:rPr>
        <w:t xml:space="preserve">, </w:t>
      </w:r>
      <w:r w:rsidR="00CD4A51">
        <w:t>or the configured RV offset</w:t>
      </w:r>
      <w:r w:rsidR="00CA15D5">
        <w:t xml:space="preserve">, e.g., </w:t>
      </w:r>
      <w:r w:rsidR="00CA15D5" w:rsidRPr="00CA15D5">
        <w:rPr>
          <w:rFonts w:ascii="TimesNewRomanPS-ItalicMT" w:hAnsi="TimesNewRomanPS-ItalicMT"/>
          <w:i/>
          <w:iCs/>
          <w:color w:val="000000"/>
        </w:rPr>
        <w:t>sequenceOffsetforRV</w:t>
      </w:r>
      <w:r w:rsidR="00CA15D5">
        <w:rPr>
          <w:rFonts w:ascii="TimesNewRomanPS-ItalicMT" w:hAnsi="TimesNewRomanPS-ItalicMT"/>
          <w:i/>
          <w:iCs/>
          <w:color w:val="000000"/>
        </w:rPr>
        <w:t xml:space="preserve"> </w:t>
      </w:r>
      <w:r w:rsidR="00CA15D5" w:rsidRPr="00CA15D5">
        <w:rPr>
          <w:rFonts w:ascii="TimesNewRomanPS-ItalicMT" w:hAnsi="TimesNewRomanPS-ItalicMT"/>
          <w:color w:val="000000"/>
        </w:rPr>
        <w:t>in</w:t>
      </w:r>
      <w:r w:rsidR="00CA15D5">
        <w:rPr>
          <w:rFonts w:ascii="TimesNewRomanPS-ItalicMT" w:hAnsi="TimesNewRomanPS-ItalicMT"/>
          <w:i/>
          <w:iCs/>
          <w:color w:val="000000"/>
        </w:rPr>
        <w:t xml:space="preserve"> PUSCH-Config</w:t>
      </w:r>
      <w:r w:rsidR="00CD4A51">
        <w:t>.</w:t>
      </w:r>
      <w:r w:rsidR="00A1406C">
        <w:t xml:space="preserve"> Thus, we have the following proposal.</w:t>
      </w:r>
    </w:p>
    <w:p w14:paraId="6D26E8E2" w14:textId="4B1A379E" w:rsidR="002F0D63" w:rsidRPr="00C76F08" w:rsidRDefault="00A1406C" w:rsidP="007F1ACB">
      <w:pPr>
        <w:jc w:val="both"/>
        <w:rPr>
          <w:b/>
          <w:bCs/>
          <w:i/>
          <w:iCs/>
        </w:rPr>
      </w:pPr>
      <w:r w:rsidRPr="00C76F08">
        <w:rPr>
          <w:b/>
          <w:bCs/>
          <w:i/>
          <w:iCs/>
        </w:rPr>
        <w:t>Proposal-</w:t>
      </w:r>
      <w:r w:rsidR="001412A7">
        <w:rPr>
          <w:b/>
          <w:bCs/>
          <w:i/>
          <w:iCs/>
        </w:rPr>
        <w:t>7</w:t>
      </w:r>
      <w:r w:rsidRPr="00C76F08">
        <w:rPr>
          <w:b/>
          <w:bCs/>
          <w:i/>
          <w:iCs/>
        </w:rPr>
        <w:t xml:space="preserve">: For single DCI based STxMP </w:t>
      </w:r>
      <w:r w:rsidR="00712226" w:rsidRPr="00C76F08">
        <w:rPr>
          <w:b/>
          <w:bCs/>
          <w:i/>
          <w:iCs/>
        </w:rPr>
        <w:t>scheme, support the following RV mapping for PUSCH repetition Type A and Type B.</w:t>
      </w:r>
      <w:r w:rsidR="007F1ACB" w:rsidRPr="00C76F08">
        <w:rPr>
          <w:b/>
          <w:bCs/>
          <w:i/>
          <w:iCs/>
        </w:rPr>
        <w:t xml:space="preserve"> </w:t>
      </w:r>
    </w:p>
    <w:p w14:paraId="17BEC9CC" w14:textId="77777777" w:rsidR="002F0D63" w:rsidRPr="00C76F08" w:rsidRDefault="00BA3F0E" w:rsidP="001A3B83">
      <w:pPr>
        <w:pStyle w:val="ListParagraph"/>
        <w:numPr>
          <w:ilvl w:val="0"/>
          <w:numId w:val="23"/>
        </w:numPr>
        <w:jc w:val="both"/>
        <w:rPr>
          <w:rFonts w:cs="Times"/>
          <w:b/>
          <w:bCs/>
        </w:rPr>
      </w:pPr>
      <w:r w:rsidRPr="00C76F08">
        <w:rPr>
          <w:rFonts w:cs="Times"/>
          <w:b/>
          <w:bCs/>
        </w:rPr>
        <w:t xml:space="preserve">DCI indicates </w:t>
      </w:r>
      <w:r w:rsidR="003875CD" w:rsidRPr="00C76F08">
        <w:rPr>
          <w:rFonts w:cs="Times"/>
          <w:b/>
          <w:bCs/>
        </w:rPr>
        <w:t xml:space="preserve">one </w:t>
      </w:r>
      <w:r w:rsidRPr="00C76F08">
        <w:rPr>
          <w:rFonts w:cs="Times"/>
          <w:b/>
          <w:bCs/>
        </w:rPr>
        <w:t xml:space="preserve">RV for the first PUSCH </w:t>
      </w:r>
      <w:r w:rsidR="007F1ACB" w:rsidRPr="00C76F08">
        <w:rPr>
          <w:rFonts w:cs="Times"/>
          <w:b/>
          <w:bCs/>
        </w:rPr>
        <w:t xml:space="preserve">(actual) </w:t>
      </w:r>
      <w:r w:rsidRPr="00C76F08">
        <w:rPr>
          <w:rFonts w:cs="Times"/>
          <w:b/>
          <w:bCs/>
        </w:rPr>
        <w:t>repetition</w:t>
      </w:r>
      <w:r w:rsidR="008931C4" w:rsidRPr="00C76F08">
        <w:rPr>
          <w:rFonts w:cs="Times"/>
          <w:b/>
          <w:bCs/>
        </w:rPr>
        <w:t xml:space="preserve"> that is transmitted through panel-1</w:t>
      </w:r>
      <w:r w:rsidR="007D311C" w:rsidRPr="00C76F08">
        <w:rPr>
          <w:rFonts w:cs="Times"/>
          <w:b/>
          <w:bCs/>
        </w:rPr>
        <w:t xml:space="preserve">. </w:t>
      </w:r>
    </w:p>
    <w:p w14:paraId="3B617553" w14:textId="77777777" w:rsidR="001A3B83" w:rsidRPr="00C76F08" w:rsidRDefault="007D311C" w:rsidP="001A3B83">
      <w:pPr>
        <w:pStyle w:val="ListParagraph"/>
        <w:numPr>
          <w:ilvl w:val="0"/>
          <w:numId w:val="23"/>
        </w:numPr>
        <w:jc w:val="both"/>
        <w:rPr>
          <w:rFonts w:cs="Times"/>
          <w:b/>
          <w:bCs/>
        </w:rPr>
      </w:pPr>
      <w:r w:rsidRPr="00C76F08">
        <w:rPr>
          <w:rFonts w:cs="Times"/>
          <w:b/>
          <w:bCs/>
        </w:rPr>
        <w:t>The</w:t>
      </w:r>
      <w:r w:rsidR="003875CD" w:rsidRPr="00C76F08">
        <w:rPr>
          <w:rFonts w:cs="Times"/>
          <w:b/>
          <w:bCs/>
        </w:rPr>
        <w:t xml:space="preserve"> RV for the second PUSCH </w:t>
      </w:r>
      <w:r w:rsidR="007B5A24" w:rsidRPr="00C76F08">
        <w:rPr>
          <w:rFonts w:cs="Times"/>
          <w:b/>
          <w:bCs/>
        </w:rPr>
        <w:t xml:space="preserve">(actual) </w:t>
      </w:r>
      <w:r w:rsidR="003875CD" w:rsidRPr="00C76F08">
        <w:rPr>
          <w:rFonts w:cs="Times"/>
          <w:b/>
          <w:bCs/>
        </w:rPr>
        <w:t xml:space="preserve">repetition that is transmitted through panel-2 can be </w:t>
      </w:r>
      <w:r w:rsidR="00EC4BB8" w:rsidRPr="00C76F08">
        <w:rPr>
          <w:rFonts w:cs="Times"/>
          <w:b/>
          <w:bCs/>
        </w:rPr>
        <w:t>determined by the RV offset</w:t>
      </w:r>
      <w:r w:rsidR="005C326D" w:rsidRPr="00C76F08">
        <w:rPr>
          <w:rFonts w:cs="Times"/>
          <w:b/>
          <w:bCs/>
        </w:rPr>
        <w:t xml:space="preserve">, </w:t>
      </w:r>
      <w:r w:rsidR="005C326D" w:rsidRPr="00C76F08">
        <w:rPr>
          <w:b/>
          <w:bCs/>
        </w:rPr>
        <w:t xml:space="preserve">e.g., </w:t>
      </w:r>
      <w:r w:rsidR="005C326D" w:rsidRPr="00C76F08">
        <w:rPr>
          <w:rFonts w:ascii="TimesNewRomanPS-ItalicMT" w:hAnsi="TimesNewRomanPS-ItalicMT"/>
          <w:b/>
          <w:bCs/>
          <w:color w:val="000000"/>
        </w:rPr>
        <w:t>sequenceOffsetforRV in PUSCH-Config</w:t>
      </w:r>
      <w:r w:rsidR="00773984" w:rsidRPr="00C76F08">
        <w:rPr>
          <w:rFonts w:ascii="TimesNewRomanPS-ItalicMT" w:hAnsi="TimesNewRomanPS-ItalicMT"/>
          <w:b/>
          <w:bCs/>
          <w:color w:val="000000"/>
        </w:rPr>
        <w:t xml:space="preserve">, if </w:t>
      </w:r>
      <w:r w:rsidR="00BA11D7" w:rsidRPr="00C76F08">
        <w:rPr>
          <w:rFonts w:ascii="TimesNewRomanPS-ItalicMT" w:hAnsi="TimesNewRomanPS-ItalicMT"/>
          <w:b/>
          <w:bCs/>
          <w:color w:val="000000"/>
        </w:rPr>
        <w:t>exists</w:t>
      </w:r>
      <w:r w:rsidR="005C326D" w:rsidRPr="00C76F08">
        <w:rPr>
          <w:rFonts w:cs="Times"/>
          <w:b/>
          <w:bCs/>
        </w:rPr>
        <w:t>.</w:t>
      </w:r>
      <w:r w:rsidR="00E3206B" w:rsidRPr="00C76F08">
        <w:rPr>
          <w:rFonts w:cs="Times"/>
          <w:b/>
          <w:bCs/>
        </w:rPr>
        <w:t xml:space="preserve"> </w:t>
      </w:r>
    </w:p>
    <w:p w14:paraId="4ABB268F" w14:textId="4A9E70FD" w:rsidR="00D96FF6" w:rsidRPr="00C76F08" w:rsidRDefault="00E3206B" w:rsidP="009D0047">
      <w:pPr>
        <w:pStyle w:val="ListParagraph"/>
        <w:numPr>
          <w:ilvl w:val="1"/>
          <w:numId w:val="23"/>
        </w:numPr>
        <w:jc w:val="both"/>
        <w:rPr>
          <w:rFonts w:cs="Times"/>
          <w:b/>
          <w:bCs/>
        </w:rPr>
      </w:pPr>
      <w:r w:rsidRPr="00C76F08">
        <w:rPr>
          <w:rFonts w:cs="Times"/>
          <w:b/>
          <w:bCs/>
        </w:rPr>
        <w:t>Otherwise, the RV for the second PUSCH</w:t>
      </w:r>
      <w:r w:rsidR="007B5A24" w:rsidRPr="00C76F08">
        <w:rPr>
          <w:rFonts w:cs="Times"/>
          <w:b/>
          <w:bCs/>
        </w:rPr>
        <w:t xml:space="preserve"> (actual)</w:t>
      </w:r>
      <w:r w:rsidRPr="00C76F08">
        <w:rPr>
          <w:rFonts w:cs="Times"/>
          <w:b/>
          <w:bCs/>
        </w:rPr>
        <w:t xml:space="preserve"> repetition that is transmitted through panel-2 is determined based on </w:t>
      </w:r>
      <w:r w:rsidR="00A60C92" w:rsidRPr="00C76F08">
        <w:rPr>
          <w:rFonts w:cs="Times"/>
          <w:b/>
          <w:bCs/>
        </w:rPr>
        <w:t>RV pattern (0 2 3 1)</w:t>
      </w:r>
      <w:r w:rsidR="00CE00EB" w:rsidRPr="00C76F08">
        <w:rPr>
          <w:rFonts w:cs="Times"/>
          <w:b/>
          <w:bCs/>
        </w:rPr>
        <w:t>.</w:t>
      </w:r>
      <w:r w:rsidR="007B5A24" w:rsidRPr="00C76F08">
        <w:rPr>
          <w:rFonts w:cs="Times"/>
          <w:b/>
          <w:bCs/>
        </w:rPr>
        <w:t xml:space="preserve"> </w:t>
      </w:r>
    </w:p>
    <w:p w14:paraId="2222D3BC" w14:textId="5BB4F57D" w:rsidR="007E2599" w:rsidRDefault="007E2599" w:rsidP="007F1ACB">
      <w:pPr>
        <w:jc w:val="both"/>
        <w:rPr>
          <w:rFonts w:cs="Times"/>
          <w:b/>
          <w:bCs/>
        </w:rPr>
      </w:pPr>
    </w:p>
    <w:p w14:paraId="192ED291" w14:textId="427D1FA0" w:rsidR="009906BD" w:rsidRDefault="0099468B" w:rsidP="009906BD">
      <w:pPr>
        <w:pStyle w:val="Heading3"/>
      </w:pPr>
      <w:r>
        <w:lastRenderedPageBreak/>
        <w:t xml:space="preserve">Number of </w:t>
      </w:r>
      <w:r w:rsidR="009906BD">
        <w:t>PTRS</w:t>
      </w:r>
      <w:r>
        <w:t xml:space="preserve"> Port</w:t>
      </w:r>
      <w:r w:rsidR="003D426B">
        <w:t>s</w:t>
      </w:r>
    </w:p>
    <w:p w14:paraId="304424F1" w14:textId="0904709B" w:rsidR="00E1478A" w:rsidRDefault="00F5229E" w:rsidP="00BD662C">
      <w:pPr>
        <w:jc w:val="both"/>
      </w:pPr>
      <w:r w:rsidRPr="00F5229E">
        <w:t xml:space="preserve">To compensate phase noise, </w:t>
      </w:r>
      <w:r w:rsidR="00BD662C">
        <w:t>PTRS</w:t>
      </w:r>
      <w:r w:rsidRPr="00F5229E">
        <w:t xml:space="preserve"> is </w:t>
      </w:r>
      <w:r w:rsidR="000552A8">
        <w:t>transmitted</w:t>
      </w:r>
      <w:r w:rsidR="000552A8" w:rsidRPr="00F5229E">
        <w:t xml:space="preserve"> </w:t>
      </w:r>
      <w:r w:rsidRPr="00F5229E">
        <w:t xml:space="preserve">from PTRS ports and embedded in the PUSCH transmission with </w:t>
      </w:r>
      <w:r w:rsidR="00BD662C">
        <w:t>DMRS.</w:t>
      </w:r>
      <w:r w:rsidRPr="00F5229E">
        <w:t xml:space="preserve"> The DMRS ports corresponds to the layers of the PUSCH transmission. Then the PTRS port(s) needs to be associated with DMRS ports. </w:t>
      </w:r>
      <w:r w:rsidR="00BD662C">
        <w:t>In Rel-17</w:t>
      </w:r>
      <w:r w:rsidRPr="00F5229E">
        <w:t>, there are at most two PTRS ports to be associated in a PUSCH transmission occasion</w:t>
      </w:r>
      <w:r w:rsidR="00E23BF9">
        <w:t xml:space="preserve"> for a panel</w:t>
      </w:r>
      <w:r w:rsidRPr="00F5229E">
        <w:t xml:space="preserve"> and the association is indicated in the DCI fields of PTRS-DMRS association and </w:t>
      </w:r>
      <w:r w:rsidR="008D1CEF">
        <w:t xml:space="preserve">the </w:t>
      </w:r>
      <w:r w:rsidR="006F378E">
        <w:t>s</w:t>
      </w:r>
      <w:r w:rsidRPr="00F5229E">
        <w:t xml:space="preserve">econd PTRS-DMRS association. </w:t>
      </w:r>
      <w:r w:rsidR="001F3A69">
        <w:t>For</w:t>
      </w:r>
      <w:r w:rsidRPr="00F5229E">
        <w:t xml:space="preserve"> STxMP PUSCH transmission, the association between PTRS and DMRS </w:t>
      </w:r>
      <w:r w:rsidR="001F3A69">
        <w:t xml:space="preserve">should be </w:t>
      </w:r>
      <w:r w:rsidRPr="00F5229E">
        <w:t>specified</w:t>
      </w:r>
      <w:r w:rsidR="008D1CEF">
        <w:t>.</w:t>
      </w:r>
      <w:r w:rsidR="008157D0">
        <w:t xml:space="preserve"> </w:t>
      </w:r>
      <w:r w:rsidR="00782A56">
        <w:t xml:space="preserve">In our view, </w:t>
      </w:r>
      <w:r w:rsidR="00EE36A8">
        <w:t xml:space="preserve">associating </w:t>
      </w:r>
      <w:r w:rsidR="00D735AE">
        <w:t>1 PTRS port for each panel</w:t>
      </w:r>
      <w:r w:rsidR="00095C63">
        <w:t xml:space="preserve"> </w:t>
      </w:r>
      <w:r w:rsidR="00EE36A8">
        <w:t>can be sufficient</w:t>
      </w:r>
      <w:r w:rsidR="00D735AE">
        <w:t>.</w:t>
      </w:r>
    </w:p>
    <w:p w14:paraId="4743732D" w14:textId="451DD620" w:rsidR="00796E8E" w:rsidRPr="00900C0C" w:rsidRDefault="00247E23" w:rsidP="00EE6AB1">
      <w:pPr>
        <w:jc w:val="both"/>
        <w:rPr>
          <w:b/>
          <w:bCs/>
          <w:i/>
          <w:iCs/>
        </w:rPr>
      </w:pPr>
      <w:r w:rsidRPr="00900C0C">
        <w:rPr>
          <w:b/>
          <w:bCs/>
          <w:i/>
          <w:iCs/>
        </w:rPr>
        <w:t>Proposal-</w:t>
      </w:r>
      <w:r w:rsidR="00FA768E">
        <w:rPr>
          <w:b/>
          <w:bCs/>
          <w:i/>
          <w:iCs/>
        </w:rPr>
        <w:t>8</w:t>
      </w:r>
      <w:r w:rsidRPr="00900C0C">
        <w:rPr>
          <w:b/>
          <w:bCs/>
          <w:i/>
          <w:iCs/>
        </w:rPr>
        <w:t xml:space="preserve">: For single-DCI based STxMP PUSCH transmission, </w:t>
      </w:r>
      <w:r w:rsidR="00EE6AB1" w:rsidRPr="00900C0C">
        <w:rPr>
          <w:b/>
          <w:bCs/>
          <w:i/>
          <w:iCs/>
        </w:rPr>
        <w:t>o</w:t>
      </w:r>
      <w:r w:rsidR="00595E53" w:rsidRPr="00900C0C">
        <w:rPr>
          <w:b/>
          <w:bCs/>
          <w:i/>
          <w:iCs/>
        </w:rPr>
        <w:t xml:space="preserve">ne PTRS port is </w:t>
      </w:r>
      <w:r w:rsidR="007E4F40">
        <w:rPr>
          <w:b/>
          <w:bCs/>
          <w:i/>
          <w:iCs/>
        </w:rPr>
        <w:t>assigned</w:t>
      </w:r>
      <w:r w:rsidR="007E4F40" w:rsidRPr="00900C0C">
        <w:rPr>
          <w:b/>
          <w:bCs/>
          <w:i/>
          <w:iCs/>
        </w:rPr>
        <w:t xml:space="preserve"> </w:t>
      </w:r>
      <w:r w:rsidR="00595E53" w:rsidRPr="00900C0C">
        <w:rPr>
          <w:b/>
          <w:bCs/>
          <w:i/>
          <w:iCs/>
        </w:rPr>
        <w:t>for each UE panel.</w:t>
      </w:r>
    </w:p>
    <w:p w14:paraId="0C5698BD" w14:textId="6C0DB1FF" w:rsidR="009906BD" w:rsidRDefault="009906BD" w:rsidP="007F1ACB">
      <w:pPr>
        <w:jc w:val="both"/>
        <w:rPr>
          <w:rFonts w:cs="Times"/>
          <w:b/>
          <w:bCs/>
        </w:rPr>
      </w:pPr>
    </w:p>
    <w:p w14:paraId="64726A10" w14:textId="68BCF145" w:rsidR="0035799E" w:rsidRDefault="0035799E" w:rsidP="0035799E">
      <w:pPr>
        <w:pStyle w:val="Heading3"/>
      </w:pPr>
      <w:r>
        <w:t xml:space="preserve">SRS </w:t>
      </w:r>
      <w:r w:rsidR="000733BD">
        <w:t xml:space="preserve">Resource Set and Precoder </w:t>
      </w:r>
      <w:r w:rsidR="00FF6D20">
        <w:t>Indication</w:t>
      </w:r>
    </w:p>
    <w:tbl>
      <w:tblPr>
        <w:tblStyle w:val="TableGrid"/>
        <w:tblW w:w="0" w:type="auto"/>
        <w:tblLook w:val="04A0" w:firstRow="1" w:lastRow="0" w:firstColumn="1" w:lastColumn="0" w:noHBand="0" w:noVBand="1"/>
      </w:tblPr>
      <w:tblGrid>
        <w:gridCol w:w="9350"/>
      </w:tblGrid>
      <w:tr w:rsidR="00FF6D20" w14:paraId="46F5456F" w14:textId="77777777" w:rsidTr="00FF6D20">
        <w:tc>
          <w:tcPr>
            <w:tcW w:w="9350" w:type="dxa"/>
          </w:tcPr>
          <w:p w14:paraId="4A759C86" w14:textId="364A10B5" w:rsidR="00FF6D20" w:rsidRPr="0078048B" w:rsidRDefault="00FF6D20" w:rsidP="00FF6D20">
            <w:pPr>
              <w:snapToGrid w:val="0"/>
              <w:rPr>
                <w:rFonts w:eastAsia="Malgun Gothic" w:cs="Times"/>
                <w:highlight w:val="green"/>
                <w:lang w:val="en-US" w:eastAsia="ko-KR"/>
              </w:rPr>
            </w:pPr>
            <w:r>
              <w:rPr>
                <w:rFonts w:cs="Times"/>
                <w:b/>
                <w:bCs/>
                <w:highlight w:val="green"/>
              </w:rPr>
              <w:t xml:space="preserve">109e </w:t>
            </w:r>
            <w:r w:rsidRPr="0078048B">
              <w:rPr>
                <w:rFonts w:cs="Times"/>
                <w:b/>
                <w:bCs/>
                <w:highlight w:val="green"/>
              </w:rPr>
              <w:t>Agreement</w:t>
            </w:r>
            <w:r>
              <w:rPr>
                <w:rFonts w:cs="Times"/>
                <w:b/>
                <w:bCs/>
                <w:highlight w:val="green"/>
              </w:rPr>
              <w:t xml:space="preserve"> </w:t>
            </w:r>
          </w:p>
          <w:p w14:paraId="1D029B6C" w14:textId="77777777" w:rsidR="00FF6D20" w:rsidRPr="0078048B" w:rsidRDefault="00FF6D20" w:rsidP="00FF6D20">
            <w:pPr>
              <w:shd w:val="clear" w:color="auto" w:fill="FFFFFF"/>
              <w:rPr>
                <w:rFonts w:ascii="Segoe UI" w:hAnsi="Segoe UI" w:cs="Segoe UI"/>
                <w:lang w:eastAsia="zh-CN"/>
              </w:rPr>
            </w:pPr>
            <w:r w:rsidRPr="0078048B">
              <w:rPr>
                <w:shd w:val="clear" w:color="auto" w:fill="FFFFFF"/>
              </w:rPr>
              <w:t>Study the enhancement of SRS resource set configuration and SRI/TPMI indication for single-DCI based STxMP PUSCH scheme:</w:t>
            </w:r>
          </w:p>
          <w:p w14:paraId="08113071" w14:textId="77777777" w:rsidR="00FF6D20" w:rsidRPr="0078048B" w:rsidRDefault="00FF6D20" w:rsidP="00FF6D20">
            <w:pPr>
              <w:numPr>
                <w:ilvl w:val="0"/>
                <w:numId w:val="25"/>
              </w:numPr>
              <w:shd w:val="clear" w:color="auto" w:fill="FFFFFF"/>
              <w:overflowPunct/>
              <w:autoSpaceDE/>
              <w:autoSpaceDN/>
              <w:adjustRightInd/>
              <w:spacing w:after="0"/>
              <w:textAlignment w:val="auto"/>
              <w:rPr>
                <w:rFonts w:ascii="Segoe UI" w:hAnsi="Segoe UI" w:cs="Segoe UI"/>
              </w:rPr>
            </w:pPr>
            <w:r w:rsidRPr="0078048B">
              <w:rPr>
                <w:shd w:val="clear" w:color="auto" w:fill="FFFFFF"/>
              </w:rPr>
              <w:t>The configuration of two SRS resource sets, SRS resource set indicator field, two SRI fields and two TPMI fields of Rel-17 mTRP PUSCH TDM repetition is the starting point.</w:t>
            </w:r>
          </w:p>
          <w:p w14:paraId="167C06FE" w14:textId="77777777" w:rsidR="00FF6D20" w:rsidRPr="0078048B" w:rsidRDefault="00FF6D20" w:rsidP="00FF6D20">
            <w:pPr>
              <w:numPr>
                <w:ilvl w:val="0"/>
                <w:numId w:val="25"/>
              </w:numPr>
              <w:shd w:val="clear" w:color="auto" w:fill="FFFFFF"/>
              <w:overflowPunct/>
              <w:autoSpaceDE/>
              <w:autoSpaceDN/>
              <w:adjustRightInd/>
              <w:spacing w:after="0"/>
              <w:textAlignment w:val="auto"/>
              <w:rPr>
                <w:rFonts w:ascii="Segoe UI" w:hAnsi="Segoe UI" w:cs="Segoe UI"/>
              </w:rPr>
            </w:pPr>
            <w:r w:rsidRPr="0078048B">
              <w:t>FFS: The configuration of one SRS resource set, one or two SRI fields and one or two TPMI fields</w:t>
            </w:r>
          </w:p>
          <w:p w14:paraId="61EB73B4" w14:textId="77777777" w:rsidR="00FF6D20" w:rsidRPr="00A67543" w:rsidRDefault="00FF6D20" w:rsidP="00FF6D20">
            <w:pPr>
              <w:numPr>
                <w:ilvl w:val="0"/>
                <w:numId w:val="25"/>
              </w:numPr>
              <w:shd w:val="clear" w:color="auto" w:fill="FFFFFF"/>
              <w:overflowPunct/>
              <w:autoSpaceDE/>
              <w:autoSpaceDN/>
              <w:adjustRightInd/>
              <w:spacing w:after="0"/>
              <w:textAlignment w:val="auto"/>
              <w:rPr>
                <w:rFonts w:ascii="Segoe UI" w:hAnsi="Segoe UI" w:cs="Segoe UI"/>
              </w:rPr>
            </w:pPr>
            <w:r w:rsidRPr="0078048B">
              <w:t>Note: This proposal does not mean that any possible SRI/TPMI enhancement on STxMP would be precluded. In RAN1#110, companies can suggest the detail SRI/TPMI enhancement with reasonable analysis and evaluation result.</w:t>
            </w:r>
          </w:p>
          <w:p w14:paraId="20C2B5F5" w14:textId="6D19324E" w:rsidR="00A67543" w:rsidRPr="0078048B" w:rsidRDefault="00A67543" w:rsidP="00A67543">
            <w:pPr>
              <w:snapToGrid w:val="0"/>
              <w:rPr>
                <w:rFonts w:eastAsia="Malgun Gothic" w:cs="Times"/>
                <w:highlight w:val="green"/>
                <w:lang w:val="en-US" w:eastAsia="ko-KR"/>
              </w:rPr>
            </w:pPr>
            <w:r>
              <w:rPr>
                <w:rFonts w:cs="Times"/>
                <w:b/>
                <w:bCs/>
                <w:highlight w:val="green"/>
              </w:rPr>
              <w:t xml:space="preserve">109e </w:t>
            </w:r>
            <w:r w:rsidRPr="0078048B">
              <w:rPr>
                <w:rFonts w:cs="Times"/>
                <w:b/>
                <w:bCs/>
                <w:highlight w:val="green"/>
              </w:rPr>
              <w:t>Agreement</w:t>
            </w:r>
            <w:r>
              <w:rPr>
                <w:rFonts w:cs="Times"/>
                <w:b/>
                <w:bCs/>
                <w:highlight w:val="green"/>
              </w:rPr>
              <w:t xml:space="preserve"> </w:t>
            </w:r>
          </w:p>
          <w:p w14:paraId="68CB2B41" w14:textId="77777777" w:rsidR="00A67543" w:rsidRPr="0078048B" w:rsidRDefault="00A67543" w:rsidP="00A67543">
            <w:pPr>
              <w:shd w:val="clear" w:color="auto" w:fill="FFFFFF"/>
              <w:rPr>
                <w:rFonts w:ascii="Segoe UI" w:hAnsi="Segoe UI" w:cs="Segoe UI"/>
                <w:sz w:val="22"/>
                <w:szCs w:val="28"/>
                <w:lang w:eastAsia="zh-CN"/>
              </w:rPr>
            </w:pPr>
            <w:r w:rsidRPr="0078048B">
              <w:rPr>
                <w:shd w:val="clear" w:color="auto" w:fill="FFFFFF"/>
              </w:rPr>
              <w:t>Study the layer combinations of {1+1, 1+2, 2+1, 2+2} for the SDM scheme (if supported) of single-DCI based STxMP PUSCH,</w:t>
            </w:r>
          </w:p>
          <w:p w14:paraId="55473FBE" w14:textId="77777777" w:rsidR="00A67543" w:rsidRPr="0078048B" w:rsidRDefault="00A67543" w:rsidP="00A67543">
            <w:pPr>
              <w:numPr>
                <w:ilvl w:val="0"/>
                <w:numId w:val="26"/>
              </w:numPr>
              <w:shd w:val="clear" w:color="auto" w:fill="FFFFFF"/>
              <w:overflowPunct/>
              <w:autoSpaceDE/>
              <w:autoSpaceDN/>
              <w:adjustRightInd/>
              <w:spacing w:after="0"/>
              <w:textAlignment w:val="auto"/>
              <w:rPr>
                <w:rFonts w:ascii="Segoe UI" w:hAnsi="Segoe UI" w:cs="Segoe UI"/>
                <w:sz w:val="22"/>
                <w:szCs w:val="28"/>
              </w:rPr>
            </w:pPr>
            <w:r w:rsidRPr="0078048B">
              <w:rPr>
                <w:shd w:val="clear" w:color="auto" w:fill="FFFFFF"/>
              </w:rPr>
              <w:t>This is for 1 CW at least.</w:t>
            </w:r>
          </w:p>
          <w:p w14:paraId="296541C7" w14:textId="77777777" w:rsidR="00A67543" w:rsidRPr="0078048B" w:rsidRDefault="00A67543" w:rsidP="00A67543">
            <w:pPr>
              <w:numPr>
                <w:ilvl w:val="0"/>
                <w:numId w:val="26"/>
              </w:numPr>
              <w:shd w:val="clear" w:color="auto" w:fill="FFFFFF"/>
              <w:overflowPunct/>
              <w:autoSpaceDE/>
              <w:autoSpaceDN/>
              <w:adjustRightInd/>
              <w:spacing w:after="0"/>
              <w:textAlignment w:val="auto"/>
              <w:rPr>
                <w:rFonts w:ascii="Segoe UI" w:hAnsi="Segoe UI" w:cs="Segoe UI"/>
                <w:sz w:val="22"/>
                <w:szCs w:val="28"/>
              </w:rPr>
            </w:pPr>
            <w:r w:rsidRPr="0078048B">
              <w:rPr>
                <w:shd w:val="clear" w:color="auto" w:fill="FFFFFF"/>
              </w:rPr>
              <w:t>The layer combination for the SDM scheme can be further studied for 2 CW if 2 CW in SDM scheme is supported.</w:t>
            </w:r>
          </w:p>
          <w:p w14:paraId="2C993C65" w14:textId="77777777" w:rsidR="00A67543" w:rsidRPr="0078048B" w:rsidRDefault="00A67543" w:rsidP="00A67543">
            <w:pPr>
              <w:numPr>
                <w:ilvl w:val="0"/>
                <w:numId w:val="26"/>
              </w:numPr>
              <w:shd w:val="clear" w:color="auto" w:fill="FFFFFF"/>
              <w:overflowPunct/>
              <w:autoSpaceDE/>
              <w:autoSpaceDN/>
              <w:adjustRightInd/>
              <w:spacing w:after="0"/>
              <w:textAlignment w:val="auto"/>
              <w:rPr>
                <w:rFonts w:ascii="Segoe UI" w:hAnsi="Segoe UI" w:cs="Segoe UI"/>
                <w:sz w:val="22"/>
                <w:szCs w:val="28"/>
              </w:rPr>
            </w:pPr>
            <w:r w:rsidRPr="0078048B">
              <w:rPr>
                <w:shd w:val="clear" w:color="auto" w:fill="FFFFFF"/>
              </w:rPr>
              <w:t>FFS: study the layer combinations of {1+3, 3+1} under the above conditions.</w:t>
            </w:r>
          </w:p>
          <w:p w14:paraId="0DAEC503" w14:textId="77777777" w:rsidR="00A67543" w:rsidRPr="0078048B" w:rsidRDefault="00A67543" w:rsidP="00A67543">
            <w:pPr>
              <w:numPr>
                <w:ilvl w:val="0"/>
                <w:numId w:val="26"/>
              </w:numPr>
              <w:shd w:val="clear" w:color="auto" w:fill="FFFFFF"/>
              <w:overflowPunct/>
              <w:autoSpaceDE/>
              <w:autoSpaceDN/>
              <w:adjustRightInd/>
              <w:spacing w:after="0"/>
              <w:textAlignment w:val="auto"/>
              <w:rPr>
                <w:rFonts w:ascii="Segoe UI" w:hAnsi="Segoe UI" w:cs="Segoe UI"/>
                <w:sz w:val="22"/>
                <w:szCs w:val="28"/>
              </w:rPr>
            </w:pPr>
            <w:r w:rsidRPr="0078048B">
              <w:rPr>
                <w:shd w:val="clear" w:color="auto" w:fill="FFFFFF"/>
              </w:rPr>
              <w:t>Companies are encouraged to provide SLS/LLS for their proposed layer combinations for the SDM scheme of single-DCI based STxMP PUSCH.</w:t>
            </w:r>
          </w:p>
          <w:p w14:paraId="245AB598" w14:textId="2B93D8A8" w:rsidR="00A67543" w:rsidRPr="00FF6D20" w:rsidRDefault="00A67543" w:rsidP="00A67543">
            <w:pPr>
              <w:shd w:val="clear" w:color="auto" w:fill="FFFFFF"/>
              <w:overflowPunct/>
              <w:autoSpaceDE/>
              <w:autoSpaceDN/>
              <w:adjustRightInd/>
              <w:spacing w:after="0"/>
              <w:textAlignment w:val="auto"/>
              <w:rPr>
                <w:rFonts w:ascii="Segoe UI" w:hAnsi="Segoe UI" w:cs="Segoe UI"/>
              </w:rPr>
            </w:pPr>
          </w:p>
        </w:tc>
      </w:tr>
    </w:tbl>
    <w:p w14:paraId="3380E3D2" w14:textId="3C13AE8E" w:rsidR="00FF6D20" w:rsidRDefault="00FF6D20" w:rsidP="00FF6D20"/>
    <w:p w14:paraId="5A1C41EB" w14:textId="0C13EBAC" w:rsidR="000F57D8" w:rsidRDefault="000F57D8" w:rsidP="00B83785">
      <w:pPr>
        <w:jc w:val="both"/>
      </w:pPr>
      <w:r>
        <w:t xml:space="preserve">In Rel-17 </w:t>
      </w:r>
      <w:r w:rsidR="00B56302">
        <w:t>muti-TRP PUSCH repetition, two SRS resource</w:t>
      </w:r>
      <w:r w:rsidR="00F569A4">
        <w:t xml:space="preserve"> sets</w:t>
      </w:r>
      <w:r w:rsidR="00A35448">
        <w:t xml:space="preserve"> </w:t>
      </w:r>
      <w:r w:rsidR="00C757D6">
        <w:t>that include the same number of SRS resources</w:t>
      </w:r>
      <w:r w:rsidR="00F569A4">
        <w:t xml:space="preserve"> are configured for two TRPs</w:t>
      </w:r>
      <w:r w:rsidR="008F6361">
        <w:t xml:space="preserve">, and </w:t>
      </w:r>
      <w:r w:rsidR="002F1AFC">
        <w:t xml:space="preserve">the </w:t>
      </w:r>
      <w:r w:rsidR="00C757D6">
        <w:t xml:space="preserve">two </w:t>
      </w:r>
      <w:r w:rsidR="002F1AFC">
        <w:t xml:space="preserve">SRI </w:t>
      </w:r>
      <w:r w:rsidR="008F6361">
        <w:t>fields are designed accordingly.</w:t>
      </w:r>
      <w:r w:rsidR="001B7B76">
        <w:t xml:space="preserve"> </w:t>
      </w:r>
      <w:r w:rsidR="00E038D7">
        <w:t xml:space="preserve">Two SRS resource sets should also be </w:t>
      </w:r>
      <w:r w:rsidR="00B83785">
        <w:t>configured for STxMP PUSCH transmission.</w:t>
      </w:r>
    </w:p>
    <w:p w14:paraId="3F5B81D1" w14:textId="1D8F102F" w:rsidR="00923129" w:rsidRDefault="00923129" w:rsidP="00923129">
      <w:pPr>
        <w:jc w:val="both"/>
        <w:rPr>
          <w:lang w:eastAsia="zh-CN"/>
        </w:rPr>
      </w:pPr>
      <w:r>
        <w:rPr>
          <w:lang w:val="en-US"/>
        </w:rPr>
        <w:t>In Rel-17</w:t>
      </w:r>
      <w:r w:rsidR="000F57D8">
        <w:rPr>
          <w:lang w:val="en-US"/>
        </w:rPr>
        <w:t xml:space="preserve"> NR</w:t>
      </w:r>
      <w:r>
        <w:rPr>
          <w:lang w:val="en-US"/>
        </w:rPr>
        <w:t xml:space="preserve">, </w:t>
      </w:r>
      <w:r>
        <w:rPr>
          <w:lang w:eastAsia="zh-CN"/>
        </w:rPr>
        <w:t xml:space="preserve">for codebook (CB) based transmission, the UE determines its PUSCH transmission precoder(s) </w:t>
      </w:r>
      <w:r w:rsidRPr="001317D8">
        <w:rPr>
          <w:lang w:eastAsia="zh-CN"/>
        </w:rPr>
        <w:t>based on SRI(s), TPMI(s) and the transmission rank</w:t>
      </w:r>
      <w:r>
        <w:rPr>
          <w:lang w:eastAsia="zh-CN"/>
        </w:rPr>
        <w:t xml:space="preserve">, where the SRIs can be </w:t>
      </w:r>
      <w:r w:rsidR="00FC1FEA">
        <w:rPr>
          <w:lang w:eastAsia="zh-CN"/>
        </w:rPr>
        <w:t xml:space="preserve">indicated </w:t>
      </w:r>
      <w:r>
        <w:rPr>
          <w:lang w:eastAsia="zh-CN"/>
        </w:rPr>
        <w:t>by the DCI field of SRI and precoding information and number of layers (PINL), or</w:t>
      </w:r>
      <w:r w:rsidR="004A2C05">
        <w:rPr>
          <w:lang w:eastAsia="zh-CN"/>
        </w:rPr>
        <w:t xml:space="preserve"> </w:t>
      </w:r>
      <w:r>
        <w:rPr>
          <w:rStyle w:val="fontstyle01"/>
        </w:rPr>
        <w:t xml:space="preserve">by RRC parameters such as </w:t>
      </w:r>
      <w:r>
        <w:rPr>
          <w:rStyle w:val="fontstyle21"/>
        </w:rPr>
        <w:t>srs-ResourceIndicator, srs-ResourceIndicator2, precodingAndNumberOfLayers, and precodingAndNumberOfLayers2</w:t>
      </w:r>
      <w:r>
        <w:rPr>
          <w:lang w:eastAsia="zh-CN"/>
        </w:rPr>
        <w:t>. For non-codebook (</w:t>
      </w:r>
      <w:r w:rsidR="00566347">
        <w:rPr>
          <w:lang w:eastAsia="zh-CN"/>
        </w:rPr>
        <w:t>N</w:t>
      </w:r>
      <w:r>
        <w:rPr>
          <w:lang w:eastAsia="zh-CN"/>
        </w:rPr>
        <w:t xml:space="preserve">CB) based transmission, </w:t>
      </w:r>
      <w:r w:rsidRPr="00C960B9">
        <w:rPr>
          <w:lang w:eastAsia="zh-CN"/>
        </w:rPr>
        <w:t>the UE can determine its PUSCH</w:t>
      </w:r>
      <w:r>
        <w:rPr>
          <w:lang w:eastAsia="zh-CN"/>
        </w:rPr>
        <w:t xml:space="preserve"> </w:t>
      </w:r>
      <w:r w:rsidRPr="00C960B9">
        <w:rPr>
          <w:lang w:eastAsia="zh-CN"/>
        </w:rPr>
        <w:t>precoder(s) and transmission rank based on the SRI(s) when multiple SRS resources are configured</w:t>
      </w:r>
      <w:r>
        <w:rPr>
          <w:lang w:eastAsia="zh-CN"/>
        </w:rPr>
        <w:t xml:space="preserve">. </w:t>
      </w:r>
    </w:p>
    <w:p w14:paraId="3490162E" w14:textId="146CAE8C" w:rsidR="00923129" w:rsidRDefault="00923129" w:rsidP="00923129">
      <w:pPr>
        <w:jc w:val="both"/>
      </w:pPr>
      <w:r>
        <w:t xml:space="preserve">In Rel-17, the DCI scheduling UL transmission can indicate the spatial filter and power control parameters in SRI(s). However, unified TCI framework has also been agreed in Rel-17 for single-TRP transmission, where the TCI states </w:t>
      </w:r>
      <w:r>
        <w:lastRenderedPageBreak/>
        <w:t xml:space="preserve">are mapped to reference signals and power control parameter sets. In Rel-18 multi-TRP operation, unified TCI framework should also be adopted. Thus, the DCI may not need to contain the SRI field(s) when scheduling CB-based PUSCH transmissions. For </w:t>
      </w:r>
      <w:r w:rsidR="000721DF">
        <w:t>NCB</w:t>
      </w:r>
      <w:r>
        <w:t xml:space="preserve">-based PUSCH transmission, the transmission rank </w:t>
      </w:r>
      <w:r w:rsidR="007B52C1">
        <w:t>and precodi</w:t>
      </w:r>
      <w:r w:rsidR="00D15519">
        <w:t xml:space="preserve">ng </w:t>
      </w:r>
      <w:r>
        <w:t xml:space="preserve">can be indicated through the DCI field of SRI(s). </w:t>
      </w:r>
    </w:p>
    <w:p w14:paraId="16AFA1BA" w14:textId="051A3647" w:rsidR="00923129" w:rsidRPr="00B66A42" w:rsidRDefault="00923129" w:rsidP="00923129">
      <w:pPr>
        <w:jc w:val="both"/>
        <w:rPr>
          <w:b/>
          <w:bCs/>
          <w:i/>
          <w:iCs/>
        </w:rPr>
      </w:pPr>
      <w:r w:rsidRPr="0047783D">
        <w:rPr>
          <w:b/>
          <w:bCs/>
          <w:i/>
          <w:iCs/>
        </w:rPr>
        <w:t>Proposal</w:t>
      </w:r>
      <w:r>
        <w:rPr>
          <w:b/>
          <w:bCs/>
          <w:i/>
          <w:iCs/>
        </w:rPr>
        <w:t>-</w:t>
      </w:r>
      <w:r w:rsidR="00FA768E">
        <w:rPr>
          <w:b/>
          <w:bCs/>
          <w:i/>
          <w:iCs/>
        </w:rPr>
        <w:t>9</w:t>
      </w:r>
      <w:r>
        <w:rPr>
          <w:b/>
          <w:bCs/>
          <w:i/>
          <w:iCs/>
        </w:rPr>
        <w:t>. For simultaneous multi-panel PUSCH transmission, the precoding indication for CB-based transmission is not based on SRI fields, while the precoding indication for nCB-based transmission can be based on SRI fields.</w:t>
      </w:r>
    </w:p>
    <w:p w14:paraId="6ADC2D31" w14:textId="74D1E3AB" w:rsidR="00923129" w:rsidRDefault="00923129" w:rsidP="00923129">
      <w:pPr>
        <w:jc w:val="both"/>
        <w:rPr>
          <w:bCs/>
          <w:lang w:val="en-US"/>
        </w:rPr>
      </w:pPr>
      <w:r>
        <w:t xml:space="preserve">As the Rel-18 MIMO WI indicated, the </w:t>
      </w:r>
      <w:r w:rsidRPr="00C03EC3">
        <w:rPr>
          <w:bCs/>
          <w:lang w:val="en-US"/>
        </w:rPr>
        <w:t>total number of layers is up to four across all panels and total number of codewords is up to two across all panels</w:t>
      </w:r>
      <w:r>
        <w:rPr>
          <w:bCs/>
          <w:lang w:val="en-US"/>
        </w:rPr>
        <w:t>. There can be different layer combinations, namely, 1 + 1, 1 + 2, 1 + 3, 2 + 1, 2 + 2, and 3 + 1, where the number at the left-hand-side and right-hand-side of ‘+’ represents the number of layers for the PUSCH towards TRP1 and TRP2 respectively. Thus, the maximum number of layer transmitted through one panel is up to 3.</w:t>
      </w:r>
      <w:r w:rsidR="001E4268">
        <w:rPr>
          <w:bCs/>
          <w:lang w:val="en-US"/>
        </w:rPr>
        <w:t xml:space="preserve"> </w:t>
      </w:r>
      <w:r w:rsidR="00242908">
        <w:rPr>
          <w:bCs/>
          <w:lang w:val="en-US"/>
        </w:rPr>
        <w:t xml:space="preserve">If the UE has </w:t>
      </w:r>
      <w:r w:rsidR="009A0B3F">
        <w:rPr>
          <w:bCs/>
          <w:lang w:val="en-US"/>
        </w:rPr>
        <w:t xml:space="preserve">two </w:t>
      </w:r>
      <w:r w:rsidR="00D50D9C">
        <w:rPr>
          <w:bCs/>
          <w:lang w:val="en-US"/>
        </w:rPr>
        <w:t>4-port panel</w:t>
      </w:r>
      <w:r w:rsidR="009A0B3F">
        <w:rPr>
          <w:bCs/>
          <w:lang w:val="en-US"/>
        </w:rPr>
        <w:t>s</w:t>
      </w:r>
      <w:r w:rsidR="00D50D9C">
        <w:rPr>
          <w:bCs/>
          <w:lang w:val="en-US"/>
        </w:rPr>
        <w:t xml:space="preserve">, then the </w:t>
      </w:r>
      <w:r w:rsidR="00B41759">
        <w:rPr>
          <w:bCs/>
          <w:lang w:val="en-US"/>
        </w:rPr>
        <w:t xml:space="preserve">capability of </w:t>
      </w:r>
      <w:r w:rsidR="00127099">
        <w:rPr>
          <w:bCs/>
          <w:lang w:val="en-US"/>
        </w:rPr>
        <w:t xml:space="preserve">a </w:t>
      </w:r>
      <w:r w:rsidR="00B41759">
        <w:rPr>
          <w:bCs/>
          <w:lang w:val="en-US"/>
        </w:rPr>
        <w:t xml:space="preserve">3-layer transmission through </w:t>
      </w:r>
      <w:r w:rsidR="00D66A71">
        <w:rPr>
          <w:bCs/>
          <w:lang w:val="en-US"/>
        </w:rPr>
        <w:t>a</w:t>
      </w:r>
      <w:r w:rsidR="00B41759">
        <w:rPr>
          <w:bCs/>
          <w:lang w:val="en-US"/>
        </w:rPr>
        <w:t xml:space="preserve"> panel should be supported. </w:t>
      </w:r>
      <w:r>
        <w:rPr>
          <w:bCs/>
          <w:lang w:val="en-US"/>
        </w:rPr>
        <w:t>Th</w:t>
      </w:r>
      <w:r w:rsidR="00B41759">
        <w:rPr>
          <w:bCs/>
          <w:lang w:val="en-US"/>
        </w:rPr>
        <w:t>us</w:t>
      </w:r>
      <w:r>
        <w:rPr>
          <w:bCs/>
          <w:lang w:val="en-US"/>
        </w:rPr>
        <w:t>, we have the following proposal.</w:t>
      </w:r>
    </w:p>
    <w:p w14:paraId="1BBE9BBA" w14:textId="4688069F" w:rsidR="00923129" w:rsidRPr="00157AF9" w:rsidRDefault="00923129" w:rsidP="00923129">
      <w:pPr>
        <w:jc w:val="both"/>
        <w:rPr>
          <w:b/>
          <w:bCs/>
          <w:i/>
          <w:iCs/>
        </w:rPr>
      </w:pPr>
      <w:r w:rsidRPr="0047783D">
        <w:rPr>
          <w:b/>
          <w:bCs/>
          <w:i/>
          <w:iCs/>
        </w:rPr>
        <w:t>Proposal</w:t>
      </w:r>
      <w:r>
        <w:rPr>
          <w:b/>
          <w:bCs/>
          <w:i/>
          <w:iCs/>
        </w:rPr>
        <w:t>-</w:t>
      </w:r>
      <w:r w:rsidR="00FA768E">
        <w:rPr>
          <w:b/>
          <w:bCs/>
          <w:i/>
          <w:iCs/>
        </w:rPr>
        <w:t>10</w:t>
      </w:r>
      <w:r>
        <w:rPr>
          <w:b/>
          <w:bCs/>
          <w:i/>
          <w:iCs/>
        </w:rPr>
        <w:t xml:space="preserve">. For simultaneous multi-panel PUSCH transmission, the maximum rank of one PUSCH transmission occasion towards any TRP is up to 3 and consider the layer combinations such as </w:t>
      </w:r>
      <w:r w:rsidRPr="00C3668D">
        <w:rPr>
          <w:b/>
          <w:bCs/>
          <w:i/>
          <w:iCs/>
        </w:rPr>
        <w:t>1 + 1, 1 + 2, 1 + 3, 2 + 1, 2 + 2, and 3 + 1</w:t>
      </w:r>
      <w:r>
        <w:rPr>
          <w:b/>
          <w:bCs/>
          <w:i/>
          <w:iCs/>
        </w:rPr>
        <w:t>.</w:t>
      </w:r>
    </w:p>
    <w:p w14:paraId="14F816FC" w14:textId="1E04B44B" w:rsidR="000636B6" w:rsidRDefault="00CD4C79" w:rsidP="00CD4C79">
      <w:pPr>
        <w:jc w:val="both"/>
      </w:pPr>
      <w:r>
        <w:t xml:space="preserve">Furthermore, to indicate the precoders and transmission ranks for </w:t>
      </w:r>
      <w:r w:rsidR="00BC6FCA">
        <w:t>STxMP</w:t>
      </w:r>
      <w:r>
        <w:t xml:space="preserve"> transmission for all the layer combinations can increase the DCI field overhead compared to Rel-17. To reduce </w:t>
      </w:r>
      <w:r w:rsidR="007075E6">
        <w:t xml:space="preserve">DCI </w:t>
      </w:r>
      <w:r>
        <w:t>overhead, some restrictions can be considered. For example, similar to Rel-17, the transmission rank of the PUSCH to TRP1 and TRP2 can be the same such that the number of layer information in the 2</w:t>
      </w:r>
      <w:r w:rsidRPr="001E5BAB">
        <w:rPr>
          <w:vertAlign w:val="superscript"/>
        </w:rPr>
        <w:t>nd</w:t>
      </w:r>
      <w:r>
        <w:t xml:space="preserve"> SRI/PINL field does not to be indicated</w:t>
      </w:r>
      <w:r w:rsidR="006A632B">
        <w:t xml:space="preserve"> separately</w:t>
      </w:r>
      <w:r>
        <w:t>. However, this will restrict the layer combinations to be 1 + 1 and 2 + 2 only</w:t>
      </w:r>
      <w:r w:rsidR="00A35E6A">
        <w:t>, which is motivated by multi-TRP repetition transmission</w:t>
      </w:r>
      <w:r>
        <w:t>. To be more flexible, another method is to configure a subset of layer combinations. For example, when group1</w:t>
      </w:r>
      <w:r w:rsidR="00CA0281">
        <w:t xml:space="preserve"> is configured</w:t>
      </w:r>
      <w:r>
        <w:t xml:space="preserve">, only 1 + 1 and 2 + 2 cases </w:t>
      </w:r>
      <w:r w:rsidR="00CA0281">
        <w:t>could</w:t>
      </w:r>
      <w:r w:rsidR="002148C3">
        <w:t xml:space="preserve"> be selected</w:t>
      </w:r>
      <w:r>
        <w:t xml:space="preserve"> and the SRI/PINL indication is </w:t>
      </w:r>
      <w:r w:rsidR="00D61B84">
        <w:t xml:space="preserve">optimized </w:t>
      </w:r>
      <w:r>
        <w:t>based on this layer combination group. When group2</w:t>
      </w:r>
      <w:r w:rsidR="00581886">
        <w:t xml:space="preserve"> is configured</w:t>
      </w:r>
      <w:r>
        <w:t xml:space="preserve">, </w:t>
      </w:r>
      <w:r w:rsidR="00A52D2B">
        <w:t>layer combinations</w:t>
      </w:r>
      <w:r w:rsidR="00826745">
        <w:t xml:space="preserve"> of 1 + 2, 2 + 1, </w:t>
      </w:r>
      <w:r w:rsidR="00581886">
        <w:t>could</w:t>
      </w:r>
      <w:r w:rsidR="002148C3">
        <w:t xml:space="preserve"> be </w:t>
      </w:r>
      <w:r w:rsidR="00D61B84">
        <w:t xml:space="preserve">additionally </w:t>
      </w:r>
      <w:r w:rsidR="002148C3">
        <w:t>selected</w:t>
      </w:r>
      <w:r>
        <w:t xml:space="preserve"> </w:t>
      </w:r>
      <w:r w:rsidR="00D61B84">
        <w:t xml:space="preserve">which would be appropriate if the UE supports only 2Tx ports per panel (for example) </w:t>
      </w:r>
      <w:r>
        <w:t xml:space="preserve">and the SRI/PINL indication is </w:t>
      </w:r>
      <w:r w:rsidR="00D61B84">
        <w:t xml:space="preserve">optimized </w:t>
      </w:r>
      <w:r>
        <w:t>based on this layer combination group.</w:t>
      </w:r>
    </w:p>
    <w:p w14:paraId="4F655F41" w14:textId="3014B7FB" w:rsidR="00E462C8" w:rsidRPr="005C27DA" w:rsidRDefault="00CD4C79" w:rsidP="005C27DA">
      <w:pPr>
        <w:jc w:val="both"/>
      </w:pPr>
      <w:r w:rsidRPr="0047783D">
        <w:rPr>
          <w:b/>
          <w:bCs/>
          <w:i/>
          <w:iCs/>
        </w:rPr>
        <w:t>Proposal</w:t>
      </w:r>
      <w:r>
        <w:rPr>
          <w:b/>
          <w:bCs/>
          <w:i/>
          <w:iCs/>
        </w:rPr>
        <w:t>-</w:t>
      </w:r>
      <w:r w:rsidR="001F6692">
        <w:rPr>
          <w:b/>
          <w:bCs/>
          <w:i/>
          <w:iCs/>
        </w:rPr>
        <w:t>1</w:t>
      </w:r>
      <w:r w:rsidR="00FA768E">
        <w:rPr>
          <w:b/>
          <w:bCs/>
          <w:i/>
          <w:iCs/>
        </w:rPr>
        <w:t>1</w:t>
      </w:r>
      <w:r>
        <w:rPr>
          <w:b/>
          <w:bCs/>
          <w:i/>
          <w:iCs/>
        </w:rPr>
        <w:t xml:space="preserve">. For simultaneous multi-panel PUSCH transmission, </w:t>
      </w:r>
      <w:r w:rsidR="002B4E2A">
        <w:rPr>
          <w:b/>
          <w:bCs/>
          <w:i/>
          <w:iCs/>
        </w:rPr>
        <w:t>support ability of configuring</w:t>
      </w:r>
      <w:r>
        <w:rPr>
          <w:b/>
          <w:bCs/>
          <w:i/>
          <w:iCs/>
        </w:rPr>
        <w:t xml:space="preserve"> a subset of layer combinations.</w:t>
      </w:r>
    </w:p>
    <w:p w14:paraId="33B4AFC4" w14:textId="5EE01E36" w:rsidR="000636B6" w:rsidRDefault="000636B6" w:rsidP="000636B6">
      <w:pPr>
        <w:jc w:val="both"/>
      </w:pPr>
      <w:r>
        <w:t xml:space="preserve">Since the PUSCH transmission to TRP1 and TRP2 can be either CB-based or nCB-based, there are four different combinations, CB + CB, </w:t>
      </w:r>
      <w:r w:rsidR="00B425F9">
        <w:t xml:space="preserve">NCB </w:t>
      </w:r>
      <w:r>
        <w:t xml:space="preserve">+ </w:t>
      </w:r>
      <w:r w:rsidR="00B425F9">
        <w:t>NCB</w:t>
      </w:r>
      <w:r>
        <w:t xml:space="preserve">, CB + </w:t>
      </w:r>
      <w:r w:rsidR="00B425F9">
        <w:t>NCB</w:t>
      </w:r>
      <w:r>
        <w:t xml:space="preserve">, and </w:t>
      </w:r>
      <w:r w:rsidR="00B425F9">
        <w:t xml:space="preserve">NCB </w:t>
      </w:r>
      <w:r>
        <w:t xml:space="preserve">+ CB. In single-DCI based STxMP PUSCH transmission, the DCI should indicate SRIs and TPMIs and number of layer information for the PUSCH to both TRPs. In CB + CB case, </w:t>
      </w:r>
      <w:r w:rsidR="00AC12FC">
        <w:t xml:space="preserve">at least </w:t>
      </w:r>
      <w:r>
        <w:t xml:space="preserve">two PINLs should be indicated. In </w:t>
      </w:r>
      <w:r w:rsidR="00B425F9">
        <w:t xml:space="preserve">NCB </w:t>
      </w:r>
      <w:r>
        <w:t xml:space="preserve">+ </w:t>
      </w:r>
      <w:r w:rsidR="00B425F9">
        <w:t xml:space="preserve">NCB </w:t>
      </w:r>
      <w:r>
        <w:t xml:space="preserve">case, two SRIs should be indicated. In CB + </w:t>
      </w:r>
      <w:r w:rsidR="00B425F9">
        <w:t xml:space="preserve">NCB </w:t>
      </w:r>
      <w:r>
        <w:t xml:space="preserve">and </w:t>
      </w:r>
      <w:r w:rsidR="00B425F9">
        <w:t xml:space="preserve">NCB </w:t>
      </w:r>
      <w:r>
        <w:t xml:space="preserve">+ CB cases, </w:t>
      </w:r>
      <w:r w:rsidR="00AC12FC">
        <w:t xml:space="preserve">at least </w:t>
      </w:r>
      <w:r w:rsidR="00636AFF">
        <w:t>one</w:t>
      </w:r>
      <w:r>
        <w:t xml:space="preserve"> SRI and one PINL should be indicated. We prefer to consider the CB + CB and </w:t>
      </w:r>
      <w:r w:rsidR="00BC4A28">
        <w:t xml:space="preserve">NCB </w:t>
      </w:r>
      <w:r>
        <w:t xml:space="preserve">+ </w:t>
      </w:r>
      <w:r w:rsidR="00BC4A28">
        <w:t xml:space="preserve">NCB </w:t>
      </w:r>
      <w:r>
        <w:t>cases as a starting point in single-DCI based simultaneous multi-panel PUSCH transmission.</w:t>
      </w:r>
    </w:p>
    <w:p w14:paraId="35C7AF6C" w14:textId="0D29B057" w:rsidR="000636B6" w:rsidRDefault="000636B6" w:rsidP="000636B6">
      <w:pPr>
        <w:jc w:val="both"/>
      </w:pPr>
      <w:r w:rsidRPr="0047783D">
        <w:rPr>
          <w:b/>
          <w:bCs/>
          <w:i/>
          <w:iCs/>
        </w:rPr>
        <w:t>Proposal</w:t>
      </w:r>
      <w:r>
        <w:rPr>
          <w:b/>
          <w:bCs/>
          <w:i/>
          <w:iCs/>
        </w:rPr>
        <w:t>-</w:t>
      </w:r>
      <w:r w:rsidR="001F6692">
        <w:rPr>
          <w:b/>
          <w:bCs/>
          <w:i/>
          <w:iCs/>
        </w:rPr>
        <w:t>1</w:t>
      </w:r>
      <w:r w:rsidR="00FA768E">
        <w:rPr>
          <w:b/>
          <w:bCs/>
          <w:i/>
          <w:iCs/>
        </w:rPr>
        <w:t>2</w:t>
      </w:r>
      <w:r>
        <w:rPr>
          <w:b/>
          <w:bCs/>
          <w:i/>
          <w:iCs/>
        </w:rPr>
        <w:t xml:space="preserve">. For single-DCI based simultaneous multi-panel PUSCH transmission, consider CB + CB based and </w:t>
      </w:r>
      <w:r w:rsidR="00BC4A28">
        <w:rPr>
          <w:b/>
          <w:bCs/>
          <w:i/>
          <w:iCs/>
        </w:rPr>
        <w:t xml:space="preserve">NCB </w:t>
      </w:r>
      <w:r>
        <w:rPr>
          <w:b/>
          <w:bCs/>
          <w:i/>
          <w:iCs/>
        </w:rPr>
        <w:t xml:space="preserve">+ </w:t>
      </w:r>
      <w:r w:rsidR="00BC4A28">
        <w:rPr>
          <w:b/>
          <w:bCs/>
          <w:i/>
          <w:iCs/>
        </w:rPr>
        <w:t xml:space="preserve">NCB </w:t>
      </w:r>
      <w:r>
        <w:rPr>
          <w:b/>
          <w:bCs/>
          <w:i/>
          <w:iCs/>
        </w:rPr>
        <w:t>based transmission as a starting point.</w:t>
      </w:r>
    </w:p>
    <w:p w14:paraId="5F49B663" w14:textId="2C7B907F" w:rsidR="00B6124F" w:rsidRPr="004256D3" w:rsidRDefault="00B6124F" w:rsidP="00B6124F">
      <w:pPr>
        <w:jc w:val="both"/>
      </w:pPr>
      <w:r w:rsidRPr="004256D3">
        <w:t>Next, the Rel-17 precoding indication for single-DCI based multi-TRP PUSCH repetition is based on separate SRI fields and separate PINL fields for the transmission to TRP1 and TRP2. However, the two SRIs and two TPMIs can also be indicated jointly to reduce the SRI and PINL field overhead. Therefore, we have the following proposal.</w:t>
      </w:r>
    </w:p>
    <w:p w14:paraId="29E6D9DE" w14:textId="323F8F02" w:rsidR="00B6124F" w:rsidRPr="004256D3" w:rsidRDefault="00B6124F" w:rsidP="00B6124F">
      <w:pPr>
        <w:jc w:val="both"/>
        <w:rPr>
          <w:b/>
          <w:bCs/>
          <w:i/>
          <w:iCs/>
        </w:rPr>
      </w:pPr>
      <w:r w:rsidRPr="004256D3">
        <w:rPr>
          <w:b/>
          <w:bCs/>
          <w:i/>
          <w:iCs/>
        </w:rPr>
        <w:t>Proposal</w:t>
      </w:r>
      <w:r w:rsidR="004256D3">
        <w:rPr>
          <w:b/>
          <w:bCs/>
          <w:i/>
          <w:iCs/>
        </w:rPr>
        <w:t>-</w:t>
      </w:r>
      <w:r w:rsidR="001F6692">
        <w:rPr>
          <w:b/>
          <w:bCs/>
          <w:i/>
          <w:iCs/>
        </w:rPr>
        <w:t>1</w:t>
      </w:r>
      <w:r w:rsidR="00FA768E">
        <w:rPr>
          <w:b/>
          <w:bCs/>
          <w:i/>
          <w:iCs/>
        </w:rPr>
        <w:t>3</w:t>
      </w:r>
      <w:r w:rsidRPr="004256D3">
        <w:rPr>
          <w:b/>
          <w:bCs/>
          <w:i/>
          <w:iCs/>
        </w:rPr>
        <w:t>. For simultaneous multi-panel PUSCH transmission, select one of the following options for SRI indication for nCB-based transmission and PINL indication for CB-based transmission.</w:t>
      </w:r>
    </w:p>
    <w:p w14:paraId="1840F4B0" w14:textId="77777777" w:rsidR="00B6124F" w:rsidRPr="004256D3" w:rsidRDefault="00B6124F" w:rsidP="00B6124F">
      <w:pPr>
        <w:pStyle w:val="ListParagraph"/>
        <w:numPr>
          <w:ilvl w:val="0"/>
          <w:numId w:val="11"/>
        </w:numPr>
        <w:jc w:val="both"/>
        <w:rPr>
          <w:b/>
          <w:bCs/>
        </w:rPr>
      </w:pPr>
      <w:r w:rsidRPr="004256D3">
        <w:rPr>
          <w:b/>
          <w:bCs/>
        </w:rPr>
        <w:t>Option-1: separate SRI indication, separate PINL indication.</w:t>
      </w:r>
    </w:p>
    <w:p w14:paraId="0EF7D204" w14:textId="77777777" w:rsidR="00B6124F" w:rsidRPr="004256D3" w:rsidRDefault="00B6124F" w:rsidP="00B6124F">
      <w:pPr>
        <w:pStyle w:val="ListParagraph"/>
        <w:numPr>
          <w:ilvl w:val="0"/>
          <w:numId w:val="11"/>
        </w:numPr>
        <w:jc w:val="both"/>
        <w:rPr>
          <w:b/>
          <w:bCs/>
        </w:rPr>
      </w:pPr>
      <w:r w:rsidRPr="004256D3">
        <w:rPr>
          <w:b/>
          <w:bCs/>
        </w:rPr>
        <w:t>Option-2: joint SRI indication, joint PINL indication.</w:t>
      </w:r>
    </w:p>
    <w:p w14:paraId="25FC3DED" w14:textId="023600E2" w:rsidR="000636B6" w:rsidRPr="00B6124F" w:rsidRDefault="000636B6" w:rsidP="00E462C8">
      <w:pPr>
        <w:rPr>
          <w:rFonts w:cs="Times"/>
          <w:b/>
          <w:bCs/>
          <w:lang w:val="en-US"/>
        </w:rPr>
      </w:pPr>
    </w:p>
    <w:p w14:paraId="6CCC8F8D" w14:textId="6396CFB8" w:rsidR="00B6124F" w:rsidRDefault="001F4DDC" w:rsidP="001F4DDC">
      <w:pPr>
        <w:pStyle w:val="Heading3"/>
      </w:pPr>
      <w:r>
        <w:lastRenderedPageBreak/>
        <w:t xml:space="preserve"> </w:t>
      </w:r>
      <w:r w:rsidR="00583EB8">
        <w:t xml:space="preserve">STxMP </w:t>
      </w:r>
      <w:r w:rsidR="00B8554A">
        <w:t xml:space="preserve">for </w:t>
      </w:r>
      <w:r w:rsidR="00DA5997">
        <w:t xml:space="preserve">CSI </w:t>
      </w:r>
    </w:p>
    <w:tbl>
      <w:tblPr>
        <w:tblStyle w:val="TableGrid"/>
        <w:tblW w:w="0" w:type="auto"/>
        <w:tblLook w:val="04A0" w:firstRow="1" w:lastRow="0" w:firstColumn="1" w:lastColumn="0" w:noHBand="0" w:noVBand="1"/>
      </w:tblPr>
      <w:tblGrid>
        <w:gridCol w:w="9350"/>
      </w:tblGrid>
      <w:tr w:rsidR="00B12E50" w14:paraId="32F322C7" w14:textId="77777777" w:rsidTr="00B12E50">
        <w:tc>
          <w:tcPr>
            <w:tcW w:w="9350" w:type="dxa"/>
          </w:tcPr>
          <w:p w14:paraId="2A0986D7" w14:textId="33D49F6B" w:rsidR="00B12E50" w:rsidRPr="005945DA" w:rsidRDefault="00B12E50" w:rsidP="00B12E50">
            <w:r w:rsidRPr="005945DA">
              <w:rPr>
                <w:rFonts w:cs="Times"/>
                <w:b/>
                <w:bCs/>
                <w:highlight w:val="green"/>
              </w:rPr>
              <w:t xml:space="preserve">105e </w:t>
            </w:r>
            <w:r w:rsidRPr="005945DA">
              <w:rPr>
                <w:b/>
                <w:bCs/>
                <w:highlight w:val="green"/>
              </w:rPr>
              <w:t xml:space="preserve">Agreement </w:t>
            </w:r>
          </w:p>
          <w:p w14:paraId="4A86BB26" w14:textId="77777777" w:rsidR="00B12E50" w:rsidRPr="005945DA" w:rsidRDefault="00B12E50" w:rsidP="00B12E50">
            <w:pPr>
              <w:rPr>
                <w:bCs/>
                <w:iCs/>
                <w:kern w:val="32"/>
              </w:rPr>
            </w:pPr>
            <w:r w:rsidRPr="005945DA">
              <w:rPr>
                <w:bCs/>
                <w:iCs/>
                <w:kern w:val="32"/>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2DC680DD" w14:textId="77777777" w:rsidR="00B12E50" w:rsidRPr="005945DA" w:rsidRDefault="00B12E50" w:rsidP="00B12E50">
            <w:pPr>
              <w:numPr>
                <w:ilvl w:val="0"/>
                <w:numId w:val="36"/>
              </w:numPr>
              <w:autoSpaceDE/>
              <w:autoSpaceDN/>
              <w:adjustRightInd/>
              <w:spacing w:after="0" w:line="252" w:lineRule="auto"/>
              <w:textAlignment w:val="auto"/>
              <w:rPr>
                <w:rFonts w:eastAsia="Times New Roman" w:cs="Times"/>
              </w:rPr>
            </w:pPr>
            <w:r w:rsidRPr="005945DA">
              <w:rPr>
                <w:rFonts w:eastAsia="Times New Roman" w:cs="Times"/>
              </w:rPr>
              <w:t xml:space="preserve">The UE assumes that the number of repetitions is 2 regardless of the indicated number of repetitions. </w:t>
            </w:r>
          </w:p>
          <w:p w14:paraId="334A72E1" w14:textId="77777777" w:rsidR="00B12E50" w:rsidRPr="005945DA" w:rsidRDefault="00B12E50" w:rsidP="00B12E50">
            <w:pPr>
              <w:numPr>
                <w:ilvl w:val="0"/>
                <w:numId w:val="36"/>
              </w:numPr>
              <w:autoSpaceDE/>
              <w:autoSpaceDN/>
              <w:adjustRightInd/>
              <w:spacing w:after="0" w:line="252" w:lineRule="auto"/>
              <w:textAlignment w:val="auto"/>
              <w:rPr>
                <w:rFonts w:eastAsia="Times New Roman" w:cs="Times"/>
              </w:rPr>
            </w:pPr>
            <w:r w:rsidRPr="005945DA">
              <w:rPr>
                <w:rFonts w:eastAsia="Times New Roman" w:cs="Times"/>
              </w:rPr>
              <w:t xml:space="preserve">The UE is expected to follow the above operation for transmitting A-CSI on two PUSCH repetitions only if </w:t>
            </w:r>
          </w:p>
          <w:p w14:paraId="4A25FE59" w14:textId="77777777" w:rsidR="00B12E50" w:rsidRPr="005945DA" w:rsidRDefault="00B12E50" w:rsidP="00B12E50">
            <w:pPr>
              <w:numPr>
                <w:ilvl w:val="1"/>
                <w:numId w:val="36"/>
              </w:numPr>
              <w:autoSpaceDE/>
              <w:autoSpaceDN/>
              <w:adjustRightInd/>
              <w:spacing w:after="0" w:line="252" w:lineRule="auto"/>
              <w:textAlignment w:val="auto"/>
              <w:rPr>
                <w:rFonts w:eastAsia="Times New Roman" w:cs="Times"/>
              </w:rPr>
            </w:pPr>
            <w:r w:rsidRPr="005945DA">
              <w:rPr>
                <w:rFonts w:eastAsia="Times New Roman" w:cs="Times"/>
              </w:rPr>
              <w:t xml:space="preserve">For PUSCH repetition Type B, the first and second nominal repetitions are expected to be the same as the first and second actual repetitions, respectively (no segmentation). </w:t>
            </w:r>
          </w:p>
          <w:p w14:paraId="2E9B89A7" w14:textId="77777777" w:rsidR="00B12E50" w:rsidRPr="005945DA" w:rsidRDefault="00B12E50" w:rsidP="00B12E50">
            <w:pPr>
              <w:numPr>
                <w:ilvl w:val="1"/>
                <w:numId w:val="36"/>
              </w:numPr>
              <w:autoSpaceDE/>
              <w:autoSpaceDN/>
              <w:adjustRightInd/>
              <w:spacing w:after="0" w:line="252" w:lineRule="auto"/>
              <w:textAlignment w:val="auto"/>
              <w:rPr>
                <w:rFonts w:eastAsia="Times New Roman" w:cs="Times"/>
              </w:rPr>
            </w:pPr>
            <w:r w:rsidRPr="005945DA">
              <w:rPr>
                <w:rFonts w:eastAsia="Times New Roman" w:cs="Times"/>
              </w:rPr>
              <w:t>For PUSCH repetition Type A and B, UCIs other than the A-CSI are not multiplexed on any of the two PUSCH repetitions.</w:t>
            </w:r>
          </w:p>
          <w:p w14:paraId="1FFCA609" w14:textId="77777777" w:rsidR="00B12E50" w:rsidRPr="005945DA" w:rsidRDefault="00B12E50" w:rsidP="00B12E50">
            <w:pPr>
              <w:numPr>
                <w:ilvl w:val="0"/>
                <w:numId w:val="36"/>
              </w:numPr>
              <w:autoSpaceDE/>
              <w:autoSpaceDN/>
              <w:adjustRightInd/>
              <w:spacing w:after="0" w:line="252" w:lineRule="auto"/>
              <w:textAlignment w:val="auto"/>
              <w:rPr>
                <w:rFonts w:eastAsia="Times New Roman" w:cs="Times"/>
              </w:rPr>
            </w:pPr>
            <w:r w:rsidRPr="005945DA">
              <w:rPr>
                <w:rFonts w:eastAsia="Times New Roman" w:cs="Times"/>
              </w:rPr>
              <w:t>When the UE does not follow the above operation, UE transmits A-CSI only on the first PUSCH repetition similar to Rel. 15/16.</w:t>
            </w:r>
          </w:p>
          <w:p w14:paraId="3A7A5CFE" w14:textId="77777777" w:rsidR="00B12E50" w:rsidRPr="005945DA" w:rsidRDefault="00B12E50" w:rsidP="00B12E50">
            <w:pPr>
              <w:numPr>
                <w:ilvl w:val="0"/>
                <w:numId w:val="36"/>
              </w:numPr>
              <w:autoSpaceDE/>
              <w:autoSpaceDN/>
              <w:adjustRightInd/>
              <w:spacing w:after="0" w:line="252" w:lineRule="auto"/>
              <w:textAlignment w:val="auto"/>
              <w:rPr>
                <w:rFonts w:eastAsia="Times New Roman" w:cs="Times"/>
              </w:rPr>
            </w:pPr>
            <w:r w:rsidRPr="005945DA">
              <w:rPr>
                <w:rFonts w:eastAsia="Times New Roman" w:cs="Times"/>
              </w:rPr>
              <w:t>Note: The scheduling offset for the first A-CSI should meet the Z and Z’ requirement</w:t>
            </w:r>
          </w:p>
          <w:p w14:paraId="22215239" w14:textId="77777777" w:rsidR="00B12E50" w:rsidRPr="005945DA" w:rsidRDefault="00B12E50" w:rsidP="00DA5997"/>
          <w:p w14:paraId="08116AC1" w14:textId="462E6665" w:rsidR="005945DA" w:rsidRPr="005945DA" w:rsidRDefault="005945DA" w:rsidP="005945DA">
            <w:pPr>
              <w:rPr>
                <w:rFonts w:cs="Times"/>
                <w:b/>
                <w:bCs/>
                <w:highlight w:val="green"/>
              </w:rPr>
            </w:pPr>
            <w:r w:rsidRPr="005945DA">
              <w:rPr>
                <w:rFonts w:cs="Times"/>
                <w:b/>
                <w:bCs/>
                <w:highlight w:val="green"/>
              </w:rPr>
              <w:t>106e Agreement</w:t>
            </w:r>
          </w:p>
          <w:p w14:paraId="1F393346" w14:textId="77777777" w:rsidR="005945DA" w:rsidRPr="005945DA" w:rsidRDefault="005945DA" w:rsidP="005945DA">
            <w:pPr>
              <w:rPr>
                <w:rFonts w:cs="Times"/>
              </w:rPr>
            </w:pPr>
            <w:r w:rsidRPr="005945DA">
              <w:rPr>
                <w:rFonts w:cs="Times"/>
              </w:rPr>
              <w:t>For SP-CSI report on mTRP PUSCH repetition Type A and B activated by a DCI, support the use of a similar mechanism to A-CSI multiplexing on M-TRP PUSCH without a TB, which includes the following,</w:t>
            </w:r>
          </w:p>
          <w:p w14:paraId="7070D101" w14:textId="77777777" w:rsidR="005945DA" w:rsidRPr="005945DA" w:rsidRDefault="005945DA" w:rsidP="005945DA">
            <w:pPr>
              <w:numPr>
                <w:ilvl w:val="0"/>
                <w:numId w:val="29"/>
              </w:numPr>
              <w:overflowPunct/>
              <w:autoSpaceDE/>
              <w:autoSpaceDN/>
              <w:adjustRightInd/>
              <w:spacing w:after="0" w:line="259" w:lineRule="auto"/>
              <w:textAlignment w:val="auto"/>
              <w:rPr>
                <w:rFonts w:eastAsia="Times New Roman" w:cs="Times"/>
              </w:rPr>
            </w:pPr>
            <w:r w:rsidRPr="005945DA">
              <w:rPr>
                <w:rFonts w:eastAsia="Times New Roman" w:cs="Times"/>
              </w:rPr>
              <w:t>When SP-CSI multiplexed on m-TRP PUSCH, SP-CSI multiplexed on the two repetitions associated with the two TRPs, and the number of repetitions is always assumed to be 2, regardless of the value indicated.</w:t>
            </w:r>
          </w:p>
          <w:p w14:paraId="330F05A1" w14:textId="77777777" w:rsidR="005945DA" w:rsidRPr="005945DA" w:rsidRDefault="005945DA" w:rsidP="005945DA">
            <w:pPr>
              <w:numPr>
                <w:ilvl w:val="0"/>
                <w:numId w:val="29"/>
              </w:numPr>
              <w:overflowPunct/>
              <w:autoSpaceDE/>
              <w:autoSpaceDN/>
              <w:adjustRightInd/>
              <w:spacing w:after="0" w:line="259" w:lineRule="auto"/>
              <w:textAlignment w:val="auto"/>
              <w:rPr>
                <w:rFonts w:eastAsia="Times New Roman" w:cs="Times"/>
              </w:rPr>
            </w:pPr>
            <w:r w:rsidRPr="005945DA">
              <w:rPr>
                <w:rFonts w:cs="Times"/>
                <w:bCs/>
                <w:iCs/>
              </w:rPr>
              <w:t>For mTRP PUSCH repetition Type A, or for the first PUSCH after activation for PUSCH repetition Type B</w:t>
            </w:r>
            <w:r w:rsidRPr="005945DA">
              <w:rPr>
                <w:rFonts w:cs="Times"/>
                <w:b/>
                <w:iCs/>
              </w:rPr>
              <w:t>,</w:t>
            </w:r>
            <w:r w:rsidRPr="005945DA">
              <w:rPr>
                <w:rFonts w:eastAsia="Times New Roman" w:cs="Times"/>
              </w:rPr>
              <w:t xml:space="preserve"> reuse similar conditions to support SP-CSI multiplexing on m-TRP PUSCH as defined in A-CSI multiplexing on M-TRP PUSCH, i.e., </w:t>
            </w:r>
          </w:p>
          <w:p w14:paraId="6257CB7A" w14:textId="77777777" w:rsidR="005945DA" w:rsidRPr="005945DA" w:rsidRDefault="005945DA" w:rsidP="005945DA">
            <w:pPr>
              <w:numPr>
                <w:ilvl w:val="1"/>
                <w:numId w:val="38"/>
              </w:numPr>
              <w:autoSpaceDE/>
              <w:autoSpaceDN/>
              <w:adjustRightInd/>
              <w:spacing w:after="0" w:line="252" w:lineRule="auto"/>
              <w:textAlignment w:val="auto"/>
              <w:rPr>
                <w:rFonts w:eastAsia="Times New Roman" w:cs="Times"/>
              </w:rPr>
            </w:pPr>
            <w:r w:rsidRPr="005945DA">
              <w:rPr>
                <w:rFonts w:eastAsia="Times New Roman" w:cs="Times"/>
              </w:rPr>
              <w:t xml:space="preserve">The UE is expected to follow the above operation for transmitting SP-CSI on two PUSCH repetitions only if </w:t>
            </w:r>
          </w:p>
          <w:p w14:paraId="5D25E6ED" w14:textId="77777777" w:rsidR="005945DA" w:rsidRPr="005945DA" w:rsidRDefault="005945DA" w:rsidP="005945DA">
            <w:pPr>
              <w:numPr>
                <w:ilvl w:val="2"/>
                <w:numId w:val="38"/>
              </w:numPr>
              <w:autoSpaceDE/>
              <w:autoSpaceDN/>
              <w:adjustRightInd/>
              <w:spacing w:after="0" w:line="252" w:lineRule="auto"/>
              <w:textAlignment w:val="auto"/>
              <w:rPr>
                <w:rFonts w:eastAsia="Times New Roman" w:cs="Times"/>
              </w:rPr>
            </w:pPr>
            <w:r w:rsidRPr="005945DA">
              <w:rPr>
                <w:rFonts w:eastAsia="Times New Roman" w:cs="Times"/>
              </w:rPr>
              <w:t xml:space="preserve">For the first PUSCH after activation for PUSCH repetition Type B, the first and second nominal repetitions are expected to be the same as the first and second actual repetitions, respectively (no segmentation). </w:t>
            </w:r>
          </w:p>
          <w:p w14:paraId="1219099D" w14:textId="77777777" w:rsidR="005945DA" w:rsidRPr="005945DA" w:rsidRDefault="005945DA" w:rsidP="005945DA">
            <w:pPr>
              <w:numPr>
                <w:ilvl w:val="2"/>
                <w:numId w:val="38"/>
              </w:numPr>
              <w:autoSpaceDE/>
              <w:autoSpaceDN/>
              <w:adjustRightInd/>
              <w:spacing w:after="0" w:line="252" w:lineRule="auto"/>
              <w:textAlignment w:val="auto"/>
              <w:rPr>
                <w:rFonts w:eastAsia="Times New Roman" w:cs="Times"/>
              </w:rPr>
            </w:pPr>
            <w:r w:rsidRPr="005945DA">
              <w:rPr>
                <w:rFonts w:eastAsia="Times New Roman" w:cs="Times"/>
              </w:rPr>
              <w:t>For PUSCH repetition Type A and B, UCIs other than the SP-CSI are not multiplexed on any of the two PUSCH repetitions.</w:t>
            </w:r>
          </w:p>
          <w:p w14:paraId="659274A5" w14:textId="77777777" w:rsidR="005945DA" w:rsidRPr="005945DA" w:rsidRDefault="005945DA" w:rsidP="005945DA">
            <w:pPr>
              <w:numPr>
                <w:ilvl w:val="1"/>
                <w:numId w:val="38"/>
              </w:numPr>
              <w:autoSpaceDE/>
              <w:autoSpaceDN/>
              <w:adjustRightInd/>
              <w:spacing w:after="0" w:line="252" w:lineRule="auto"/>
              <w:textAlignment w:val="auto"/>
              <w:rPr>
                <w:rFonts w:eastAsia="Times New Roman" w:cs="Times"/>
              </w:rPr>
            </w:pPr>
            <w:r w:rsidRPr="005945DA">
              <w:rPr>
                <w:rFonts w:eastAsia="Times New Roman" w:cs="Times"/>
              </w:rPr>
              <w:t>When the UE does not follow the above operation, UE transmits SP-CSI only on the first PUSCH repetition similar to Rel. 15/16.</w:t>
            </w:r>
          </w:p>
          <w:p w14:paraId="3E91C904" w14:textId="77777777" w:rsidR="005945DA" w:rsidRPr="005945DA" w:rsidRDefault="005945DA" w:rsidP="005945DA">
            <w:pPr>
              <w:numPr>
                <w:ilvl w:val="0"/>
                <w:numId w:val="29"/>
              </w:numPr>
              <w:overflowPunct/>
              <w:autoSpaceDE/>
              <w:autoSpaceDN/>
              <w:adjustRightInd/>
              <w:spacing w:after="0" w:line="259" w:lineRule="auto"/>
              <w:textAlignment w:val="auto"/>
              <w:rPr>
                <w:rFonts w:cs="Times"/>
                <w:iCs/>
              </w:rPr>
            </w:pPr>
            <w:r w:rsidRPr="005945DA">
              <w:rPr>
                <w:rFonts w:eastAsia="Calibri" w:cs="Times"/>
                <w:iCs/>
              </w:rPr>
              <w:t>For subsequent PUSCHs after activation (without corresponding PDCCH) for PUSCH repetition Type B</w:t>
            </w:r>
            <w:r w:rsidRPr="005945DA">
              <w:rPr>
                <w:rFonts w:cs="Times"/>
                <w:bCs/>
                <w:iCs/>
              </w:rPr>
              <w:t>,</w:t>
            </w:r>
            <w:r w:rsidRPr="005945DA">
              <w:rPr>
                <w:rFonts w:eastAsia="Times New Roman" w:cs="Times"/>
              </w:rPr>
              <w:t xml:space="preserve"> use the following criteria, </w:t>
            </w:r>
          </w:p>
          <w:p w14:paraId="79D96794" w14:textId="77777777" w:rsidR="005945DA" w:rsidRPr="005945DA" w:rsidRDefault="005945DA" w:rsidP="005945DA">
            <w:pPr>
              <w:numPr>
                <w:ilvl w:val="1"/>
                <w:numId w:val="37"/>
              </w:numPr>
              <w:tabs>
                <w:tab w:val="left" w:pos="1440"/>
              </w:tabs>
              <w:overflowPunct/>
              <w:autoSpaceDE/>
              <w:autoSpaceDN/>
              <w:adjustRightInd/>
              <w:spacing w:after="0" w:line="259" w:lineRule="auto"/>
              <w:textAlignment w:val="auto"/>
              <w:rPr>
                <w:rFonts w:cs="Times"/>
                <w:iCs/>
              </w:rPr>
            </w:pPr>
            <w:r w:rsidRPr="005945DA">
              <w:rPr>
                <w:rFonts w:cs="Times"/>
                <w:iCs/>
              </w:rPr>
              <w:t>If the first / second nominal repetition is not the same as the first / second actual repetition, the first / second nominal repetition is dropped</w:t>
            </w:r>
          </w:p>
          <w:p w14:paraId="2467A3C2" w14:textId="77777777" w:rsidR="005945DA" w:rsidRPr="005945DA" w:rsidRDefault="005945DA" w:rsidP="005945DA">
            <w:pPr>
              <w:pStyle w:val="ListParagraph"/>
              <w:numPr>
                <w:ilvl w:val="2"/>
                <w:numId w:val="39"/>
              </w:numPr>
              <w:spacing w:line="259" w:lineRule="auto"/>
              <w:rPr>
                <w:rFonts w:cs="Times"/>
                <w:i w:val="0"/>
                <w:iCs w:val="0"/>
              </w:rPr>
            </w:pPr>
            <w:r w:rsidRPr="005945DA">
              <w:rPr>
                <w:rFonts w:cs="Times"/>
                <w:i w:val="0"/>
                <w:iCs w:val="0"/>
              </w:rPr>
              <w:t>If one of the first or second nominal repetitions is not dropped, SP-CSI is multiplexed on that repetition</w:t>
            </w:r>
          </w:p>
          <w:p w14:paraId="37022138" w14:textId="77777777" w:rsidR="005945DA" w:rsidRPr="005945DA" w:rsidRDefault="005945DA" w:rsidP="005945DA">
            <w:pPr>
              <w:pStyle w:val="ListParagraph"/>
              <w:numPr>
                <w:ilvl w:val="1"/>
                <w:numId w:val="39"/>
              </w:numPr>
              <w:spacing w:line="259" w:lineRule="auto"/>
              <w:rPr>
                <w:rFonts w:cs="Times"/>
                <w:i w:val="0"/>
                <w:iCs w:val="0"/>
              </w:rPr>
            </w:pPr>
            <w:r w:rsidRPr="005945DA">
              <w:rPr>
                <w:rFonts w:cs="Times"/>
                <w:i w:val="0"/>
                <w:iCs w:val="0"/>
              </w:rPr>
              <w:lastRenderedPageBreak/>
              <w:t xml:space="preserve">Else (the first and second nominal repetitions are the same as the first and second actual repetitions) </w:t>
            </w:r>
          </w:p>
          <w:p w14:paraId="67C12FB7" w14:textId="77777777" w:rsidR="005945DA" w:rsidRPr="005945DA" w:rsidRDefault="005945DA" w:rsidP="005945DA">
            <w:pPr>
              <w:pStyle w:val="ListParagraph"/>
              <w:numPr>
                <w:ilvl w:val="2"/>
                <w:numId w:val="39"/>
              </w:numPr>
              <w:spacing w:line="259" w:lineRule="auto"/>
              <w:rPr>
                <w:rFonts w:cs="Times"/>
                <w:i w:val="0"/>
                <w:iCs w:val="0"/>
              </w:rPr>
            </w:pPr>
            <w:r w:rsidRPr="005945DA">
              <w:rPr>
                <w:rFonts w:cs="Times"/>
                <w:i w:val="0"/>
                <w:iCs w:val="0"/>
              </w:rPr>
              <w:t>If UCIs other than the SP-CSI are not multiplexed on any of the two PUSCH repetitions, SP-CSI is multiplexed on both repetitions.</w:t>
            </w:r>
          </w:p>
          <w:p w14:paraId="79507F88" w14:textId="77777777" w:rsidR="005945DA" w:rsidRPr="005945DA" w:rsidRDefault="005945DA" w:rsidP="005945DA">
            <w:pPr>
              <w:pStyle w:val="ListParagraph"/>
              <w:numPr>
                <w:ilvl w:val="2"/>
                <w:numId w:val="39"/>
              </w:numPr>
              <w:spacing w:line="259" w:lineRule="auto"/>
              <w:rPr>
                <w:rFonts w:cs="Times"/>
                <w:i w:val="0"/>
                <w:iCs w:val="0"/>
              </w:rPr>
            </w:pPr>
            <w:r w:rsidRPr="005945DA">
              <w:rPr>
                <w:rFonts w:cs="Times"/>
                <w:i w:val="0"/>
                <w:iCs w:val="0"/>
              </w:rPr>
              <w:t>Otherwise, UE transmits SP-CSI only on the first PUSCH repetition similar to Rel. 15/16 (and the second repetition is dropped)</w:t>
            </w:r>
          </w:p>
          <w:p w14:paraId="56D7E182" w14:textId="3DE1FFDB" w:rsidR="00B12E50" w:rsidRPr="005945DA" w:rsidRDefault="00B12E50" w:rsidP="00DA5997">
            <w:pPr>
              <w:rPr>
                <w:lang w:val="en-US"/>
              </w:rPr>
            </w:pPr>
          </w:p>
        </w:tc>
      </w:tr>
    </w:tbl>
    <w:p w14:paraId="4EAA6563" w14:textId="20192CDB" w:rsidR="00DA5997" w:rsidRDefault="00DA5997" w:rsidP="00DA5997"/>
    <w:p w14:paraId="00DA8CA7" w14:textId="0C074779" w:rsidR="005945DA" w:rsidRPr="008E7C2D" w:rsidRDefault="005945DA" w:rsidP="00493163">
      <w:pPr>
        <w:jc w:val="both"/>
      </w:pPr>
      <w:r w:rsidRPr="008E7C2D">
        <w:t>In</w:t>
      </w:r>
      <w:r w:rsidR="00805A4F" w:rsidRPr="008E7C2D">
        <w:t xml:space="preserve"> Rel-17</w:t>
      </w:r>
      <w:r w:rsidR="00FA3EB8" w:rsidRPr="008E7C2D">
        <w:t>, A/SP-CSI multiplexing on multi-TRP PUSCH repetition</w:t>
      </w:r>
      <w:r w:rsidR="00B0414A" w:rsidRPr="008E7C2D">
        <w:t xml:space="preserve"> is supported</w:t>
      </w:r>
      <w:r w:rsidR="002936EB" w:rsidRPr="008E7C2D">
        <w:t>, as shown in the above agreements</w:t>
      </w:r>
      <w:r w:rsidR="00B0414A" w:rsidRPr="008E7C2D">
        <w:t xml:space="preserve">. </w:t>
      </w:r>
      <w:r w:rsidR="005D4365" w:rsidRPr="008E7C2D">
        <w:t>Sim</w:t>
      </w:r>
      <w:r w:rsidR="004463A3" w:rsidRPr="008E7C2D">
        <w:t>ilarly, f</w:t>
      </w:r>
      <w:r w:rsidR="00B0414A" w:rsidRPr="008E7C2D">
        <w:t>or STxMP PUSCH</w:t>
      </w:r>
      <w:r w:rsidR="000C3AE2" w:rsidRPr="008E7C2D">
        <w:t xml:space="preserve"> transmission,</w:t>
      </w:r>
      <w:r w:rsidR="005E1622" w:rsidRPr="008E7C2D">
        <w:t xml:space="preserve"> </w:t>
      </w:r>
      <w:r w:rsidR="005F27BD" w:rsidRPr="008E7C2D">
        <w:t xml:space="preserve">an </w:t>
      </w:r>
      <w:r w:rsidR="006335A7" w:rsidRPr="008E7C2D">
        <w:t>A/SP-CSI</w:t>
      </w:r>
      <w:r w:rsidR="00F137D7" w:rsidRPr="008E7C2D">
        <w:t xml:space="preserve"> be</w:t>
      </w:r>
      <w:r w:rsidR="003A588F" w:rsidRPr="008E7C2D">
        <w:t>ing</w:t>
      </w:r>
      <w:r w:rsidR="00F137D7" w:rsidRPr="008E7C2D">
        <w:t xml:space="preserve"> </w:t>
      </w:r>
      <w:r w:rsidR="0070580C" w:rsidRPr="008E7C2D">
        <w:t>multiplex</w:t>
      </w:r>
      <w:r w:rsidR="00F137D7" w:rsidRPr="008E7C2D">
        <w:t>ed</w:t>
      </w:r>
      <w:r w:rsidR="0070580C" w:rsidRPr="008E7C2D">
        <w:t xml:space="preserve"> on</w:t>
      </w:r>
      <w:r w:rsidR="00F137D7" w:rsidRPr="008E7C2D">
        <w:t xml:space="preserve"> one of the </w:t>
      </w:r>
      <w:r w:rsidR="0070580C" w:rsidRPr="008E7C2D">
        <w:t>PUSCH</w:t>
      </w:r>
      <w:r w:rsidR="00F137D7" w:rsidRPr="008E7C2D">
        <w:t>s</w:t>
      </w:r>
      <w:r w:rsidR="0070580C" w:rsidRPr="008E7C2D">
        <w:t xml:space="preserve"> without </w:t>
      </w:r>
      <w:r w:rsidR="00CF0ED7" w:rsidRPr="008E7C2D">
        <w:t>TB</w:t>
      </w:r>
      <w:r w:rsidR="00493163" w:rsidRPr="008E7C2D">
        <w:t xml:space="preserve">. Specifically, </w:t>
      </w:r>
      <w:r w:rsidR="00602B8F" w:rsidRPr="008E7C2D">
        <w:t>if on</w:t>
      </w:r>
      <w:r w:rsidR="006624F9" w:rsidRPr="008E7C2D">
        <w:t>e</w:t>
      </w:r>
      <w:r w:rsidR="00461B32" w:rsidRPr="008E7C2D">
        <w:t xml:space="preserve"> A/SP-CSI</w:t>
      </w:r>
      <w:r w:rsidR="00707AD3" w:rsidRPr="008E7C2D">
        <w:t xml:space="preserve"> is</w:t>
      </w:r>
      <w:r w:rsidR="00602B8F" w:rsidRPr="008E7C2D">
        <w:t xml:space="preserve"> scheduled</w:t>
      </w:r>
      <w:r w:rsidR="006624F9" w:rsidRPr="008E7C2D">
        <w:t xml:space="preserve">, it </w:t>
      </w:r>
      <w:r w:rsidR="000D6057">
        <w:t>could</w:t>
      </w:r>
      <w:r w:rsidR="000D6057" w:rsidRPr="008E7C2D">
        <w:t xml:space="preserve"> </w:t>
      </w:r>
      <w:r w:rsidR="006624F9" w:rsidRPr="008E7C2D">
        <w:t xml:space="preserve">be </w:t>
      </w:r>
      <w:r w:rsidR="00A204C5" w:rsidRPr="008E7C2D">
        <w:t>multiplexed on the PUSCH</w:t>
      </w:r>
      <w:r w:rsidR="00EE602B" w:rsidRPr="008E7C2D">
        <w:t xml:space="preserve"> </w:t>
      </w:r>
      <w:r w:rsidR="00053029" w:rsidRPr="008E7C2D">
        <w:t xml:space="preserve">that is </w:t>
      </w:r>
      <w:r w:rsidR="00EE602B" w:rsidRPr="008E7C2D">
        <w:t>without TB</w:t>
      </w:r>
      <w:r w:rsidR="00A204C5" w:rsidRPr="008E7C2D">
        <w:t xml:space="preserve"> </w:t>
      </w:r>
      <w:r w:rsidR="00053029" w:rsidRPr="008E7C2D">
        <w:t>and</w:t>
      </w:r>
      <w:r w:rsidR="00A204C5" w:rsidRPr="008E7C2D">
        <w:t xml:space="preserve"> targets </w:t>
      </w:r>
      <w:r w:rsidR="00141E97" w:rsidRPr="008E7C2D">
        <w:t>to the same TRP with the A/SP-CSI.</w:t>
      </w:r>
      <w:r w:rsidR="00707AD3" w:rsidRPr="008E7C2D">
        <w:t xml:space="preserve"> </w:t>
      </w:r>
      <w:r w:rsidR="00053029" w:rsidRPr="008E7C2D">
        <w:t>Furthermore, two A/SP-CSIs</w:t>
      </w:r>
      <w:r w:rsidR="009F390D" w:rsidRPr="008E7C2D">
        <w:t xml:space="preserve"> targeting different TRPs can be transmitted simultaneously through two panels</w:t>
      </w:r>
      <w:r w:rsidR="002E551B" w:rsidRPr="008E7C2D">
        <w:t xml:space="preserve">, where each A/SP-CSI </w:t>
      </w:r>
      <w:r w:rsidR="00D67F0A">
        <w:t>is</w:t>
      </w:r>
      <w:r w:rsidR="002E551B" w:rsidRPr="008E7C2D">
        <w:t xml:space="preserve"> multiplexed on the </w:t>
      </w:r>
      <w:r w:rsidR="00C11A90">
        <w:t xml:space="preserve">corresponding </w:t>
      </w:r>
      <w:r w:rsidR="002E551B" w:rsidRPr="008E7C2D">
        <w:t xml:space="preserve">PUSCH </w:t>
      </w:r>
      <w:r w:rsidR="00025AAB" w:rsidRPr="008E7C2D">
        <w:t>that is without TB and target</w:t>
      </w:r>
      <w:r w:rsidR="00C11A90">
        <w:t>ing</w:t>
      </w:r>
      <w:r w:rsidR="00025AAB" w:rsidRPr="008E7C2D">
        <w:t xml:space="preserve"> the </w:t>
      </w:r>
      <w:r w:rsidR="00C11A90">
        <w:t>corresponding</w:t>
      </w:r>
      <w:r w:rsidR="00C11A90" w:rsidRPr="008E7C2D">
        <w:t xml:space="preserve"> </w:t>
      </w:r>
      <w:r w:rsidR="00025AAB" w:rsidRPr="008E7C2D">
        <w:t>TRP.</w:t>
      </w:r>
      <w:r w:rsidR="00707AD3" w:rsidRPr="008E7C2D">
        <w:t xml:space="preserve">  </w:t>
      </w:r>
      <w:r w:rsidR="000D7AB5" w:rsidRPr="008E7C2D">
        <w:t xml:space="preserve"> </w:t>
      </w:r>
    </w:p>
    <w:p w14:paraId="77B2E681" w14:textId="73892709" w:rsidR="00C5722D" w:rsidRPr="001F6692" w:rsidRDefault="00C42764" w:rsidP="00C5722D">
      <w:pPr>
        <w:rPr>
          <w:b/>
          <w:i/>
        </w:rPr>
      </w:pPr>
      <w:r w:rsidRPr="001F6692">
        <w:rPr>
          <w:b/>
          <w:i/>
          <w:kern w:val="32"/>
        </w:rPr>
        <w:t>Proposal-</w:t>
      </w:r>
      <w:r w:rsidR="001F6692" w:rsidRPr="001F6692">
        <w:rPr>
          <w:b/>
          <w:i/>
          <w:kern w:val="32"/>
        </w:rPr>
        <w:t>1</w:t>
      </w:r>
      <w:r w:rsidR="00FA768E">
        <w:rPr>
          <w:b/>
          <w:i/>
          <w:kern w:val="32"/>
        </w:rPr>
        <w:t>4</w:t>
      </w:r>
      <w:r w:rsidRPr="001F6692">
        <w:rPr>
          <w:b/>
          <w:i/>
          <w:kern w:val="32"/>
        </w:rPr>
        <w:t xml:space="preserve">: </w:t>
      </w:r>
      <w:r w:rsidRPr="001F6692">
        <w:rPr>
          <w:b/>
          <w:i/>
        </w:rPr>
        <w:t>For STxMP PUSCH transmission</w:t>
      </w:r>
      <w:r w:rsidR="00996122" w:rsidRPr="001F6692">
        <w:rPr>
          <w:b/>
          <w:i/>
        </w:rPr>
        <w:t xml:space="preserve"> with A/SP-CSI</w:t>
      </w:r>
      <w:r w:rsidRPr="001F6692">
        <w:rPr>
          <w:b/>
          <w:i/>
        </w:rPr>
        <w:t xml:space="preserve">, </w:t>
      </w:r>
    </w:p>
    <w:p w14:paraId="745B3E5D" w14:textId="1E789E05" w:rsidR="00AA427C" w:rsidRPr="001F6692" w:rsidRDefault="00AA427C" w:rsidP="00AA427C">
      <w:pPr>
        <w:pStyle w:val="ListParagraph"/>
        <w:numPr>
          <w:ilvl w:val="0"/>
          <w:numId w:val="41"/>
        </w:numPr>
        <w:jc w:val="both"/>
        <w:rPr>
          <w:b/>
          <w:bCs/>
          <w:iCs w:val="0"/>
        </w:rPr>
      </w:pPr>
      <w:r w:rsidRPr="001F6692">
        <w:rPr>
          <w:b/>
          <w:bCs/>
          <w:iCs w:val="0"/>
        </w:rPr>
        <w:t>one A/SP-CSI can be multiplexed on the PUSCH that is without TB and targets to the same TRP with the A/SP-CSI,</w:t>
      </w:r>
    </w:p>
    <w:p w14:paraId="05131124" w14:textId="7923ED39" w:rsidR="00AA427C" w:rsidRPr="001F6692" w:rsidRDefault="00AA427C" w:rsidP="00AA427C">
      <w:pPr>
        <w:pStyle w:val="ListParagraph"/>
        <w:numPr>
          <w:ilvl w:val="0"/>
          <w:numId w:val="41"/>
        </w:numPr>
        <w:jc w:val="both"/>
        <w:rPr>
          <w:b/>
          <w:bCs/>
          <w:iCs w:val="0"/>
        </w:rPr>
      </w:pPr>
      <w:r w:rsidRPr="001F6692">
        <w:rPr>
          <w:b/>
          <w:bCs/>
          <w:iCs w:val="0"/>
        </w:rPr>
        <w:t>two A/SP-CSIs targeting different TRPs can be transmitted through two panels</w:t>
      </w:r>
      <w:r w:rsidR="00290D06" w:rsidRPr="001F6692">
        <w:rPr>
          <w:b/>
          <w:bCs/>
          <w:iCs w:val="0"/>
        </w:rPr>
        <w:t xml:space="preserve"> simultaneously</w:t>
      </w:r>
      <w:r w:rsidRPr="001F6692">
        <w:rPr>
          <w:b/>
          <w:bCs/>
          <w:iCs w:val="0"/>
        </w:rPr>
        <w:t xml:space="preserve">, where each A/SP-CSI should be multiplexed on the PUSCH that is without TB and targets to the same TRP with the A/SP-CSI.   </w:t>
      </w:r>
    </w:p>
    <w:p w14:paraId="49FA1B7E" w14:textId="77777777" w:rsidR="00AA427C" w:rsidRPr="00387080" w:rsidRDefault="00AA427C" w:rsidP="00C5722D">
      <w:pPr>
        <w:rPr>
          <w:b/>
          <w:iCs/>
          <w:color w:val="FF0000"/>
          <w:kern w:val="32"/>
        </w:rPr>
      </w:pPr>
    </w:p>
    <w:p w14:paraId="4C348C4B" w14:textId="11DBA97C" w:rsidR="000C3AE2" w:rsidRDefault="000C3AE2" w:rsidP="00DA5997"/>
    <w:p w14:paraId="0A009EFF" w14:textId="77777777" w:rsidR="005945DA" w:rsidRPr="00DA5997" w:rsidRDefault="005945DA" w:rsidP="00DA5997"/>
    <w:p w14:paraId="2E2F1F34" w14:textId="13B7E82B" w:rsidR="001A519D" w:rsidRDefault="001A519D" w:rsidP="001A519D">
      <w:pPr>
        <w:pStyle w:val="Heading2"/>
        <w:rPr>
          <w:sz w:val="28"/>
          <w:szCs w:val="18"/>
        </w:rPr>
      </w:pPr>
      <w:r>
        <w:rPr>
          <w:sz w:val="28"/>
          <w:szCs w:val="18"/>
        </w:rPr>
        <w:t>Multi</w:t>
      </w:r>
      <w:r w:rsidRPr="00F20D95">
        <w:rPr>
          <w:sz w:val="28"/>
          <w:szCs w:val="18"/>
        </w:rPr>
        <w:t>-DCI based</w:t>
      </w:r>
      <w:r>
        <w:rPr>
          <w:sz w:val="28"/>
          <w:szCs w:val="18"/>
        </w:rPr>
        <w:t xml:space="preserve"> PUSCH Transmission</w:t>
      </w:r>
    </w:p>
    <w:tbl>
      <w:tblPr>
        <w:tblStyle w:val="TableGrid"/>
        <w:tblW w:w="0" w:type="auto"/>
        <w:tblLook w:val="04A0" w:firstRow="1" w:lastRow="0" w:firstColumn="1" w:lastColumn="0" w:noHBand="0" w:noVBand="1"/>
      </w:tblPr>
      <w:tblGrid>
        <w:gridCol w:w="9350"/>
      </w:tblGrid>
      <w:tr w:rsidR="007E2599" w14:paraId="4027D983" w14:textId="77777777" w:rsidTr="007E2599">
        <w:tc>
          <w:tcPr>
            <w:tcW w:w="9350" w:type="dxa"/>
          </w:tcPr>
          <w:p w14:paraId="53D056F2" w14:textId="1279B590" w:rsidR="007E2599" w:rsidRPr="00535706" w:rsidRDefault="007E2599" w:rsidP="007E2599">
            <w:pPr>
              <w:snapToGrid w:val="0"/>
              <w:rPr>
                <w:rFonts w:eastAsia="Malgun Gothic" w:cs="Times"/>
                <w:highlight w:val="green"/>
                <w:lang w:val="en-US" w:eastAsia="ko-KR"/>
              </w:rPr>
            </w:pPr>
            <w:r>
              <w:rPr>
                <w:rFonts w:cs="Times"/>
                <w:b/>
                <w:bCs/>
                <w:highlight w:val="green"/>
              </w:rPr>
              <w:t xml:space="preserve">109e </w:t>
            </w:r>
            <w:r w:rsidRPr="00535706">
              <w:rPr>
                <w:rFonts w:cs="Times"/>
                <w:b/>
                <w:bCs/>
                <w:highlight w:val="green"/>
              </w:rPr>
              <w:t>Agreement</w:t>
            </w:r>
            <w:r>
              <w:rPr>
                <w:rFonts w:cs="Times"/>
                <w:b/>
                <w:bCs/>
                <w:highlight w:val="green"/>
              </w:rPr>
              <w:t xml:space="preserve"> </w:t>
            </w:r>
          </w:p>
          <w:p w14:paraId="7AA47261" w14:textId="77777777" w:rsidR="007E2599" w:rsidRPr="00292C18" w:rsidRDefault="007E2599" w:rsidP="007E2599">
            <w:pPr>
              <w:pStyle w:val="NormalWeb"/>
              <w:spacing w:before="0" w:beforeAutospacing="0" w:after="0" w:afterAutospacing="0"/>
              <w:rPr>
                <w:rFonts w:ascii="Times" w:hAnsi="Times" w:cs="Times"/>
                <w:color w:val="auto"/>
                <w:sz w:val="20"/>
                <w:szCs w:val="20"/>
              </w:rPr>
            </w:pPr>
            <w:r w:rsidRPr="00292C18">
              <w:rPr>
                <w:rFonts w:ascii="Times" w:hAnsi="Times" w:cs="Times"/>
                <w:color w:val="auto"/>
                <w:sz w:val="20"/>
                <w:szCs w:val="20"/>
              </w:rPr>
              <w:t>For multi-DCI based STxMP PUSCH+PUSCH transmission, study and evaluate the following aspects:</w:t>
            </w:r>
          </w:p>
          <w:p w14:paraId="11C4E5BB" w14:textId="77777777" w:rsidR="007E2599" w:rsidRPr="00292C18" w:rsidRDefault="007E2599" w:rsidP="007E2599">
            <w:pPr>
              <w:pStyle w:val="NormalWeb"/>
              <w:numPr>
                <w:ilvl w:val="0"/>
                <w:numId w:val="14"/>
              </w:numPr>
              <w:spacing w:before="0" w:beforeAutospacing="0" w:after="0" w:afterAutospacing="0"/>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49ADFF64" w14:textId="77777777" w:rsidR="007E2599" w:rsidRPr="00D4670E" w:rsidRDefault="007E2599" w:rsidP="007E2599">
            <w:pPr>
              <w:pStyle w:val="ListParagraph"/>
              <w:numPr>
                <w:ilvl w:val="0"/>
                <w:numId w:val="14"/>
              </w:numPr>
              <w:contextualSpacing/>
              <w:rPr>
                <w:rFonts w:cs="Times"/>
                <w:i w:val="0"/>
                <w:iCs w:val="0"/>
              </w:rPr>
            </w:pPr>
            <w:r w:rsidRPr="00D4670E">
              <w:rPr>
                <w:rFonts w:cs="Times"/>
                <w:i w:val="0"/>
                <w:iCs w:val="0"/>
                <w:lang w:eastAsia="zh-CN"/>
              </w:rPr>
              <w:t>Study STxMP of PUSCH+PUSCH transmission where it is some combination of DG-PUSCH, CG-PUSCH and msg3/msgA PUSCH.</w:t>
            </w:r>
          </w:p>
          <w:p w14:paraId="332B6B9B" w14:textId="77777777" w:rsidR="007E2599" w:rsidRPr="00292C18" w:rsidRDefault="007E2599" w:rsidP="007E2599">
            <w:pPr>
              <w:pStyle w:val="NormalWeb"/>
              <w:numPr>
                <w:ilvl w:val="0"/>
                <w:numId w:val="14"/>
              </w:numPr>
              <w:spacing w:before="0" w:beforeAutospacing="0" w:after="0" w:afterAutospacing="0"/>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23CBEFB4" w14:textId="77777777" w:rsidR="007E2599" w:rsidRPr="00292C18" w:rsidRDefault="007E2599" w:rsidP="007E2599">
            <w:pPr>
              <w:rPr>
                <w:rFonts w:cs="Times"/>
              </w:rPr>
            </w:pPr>
            <w:r w:rsidRPr="00292C18">
              <w:rPr>
                <w:rFonts w:cs="Times"/>
              </w:rPr>
              <w:t>Note: The above study shall take into account the UE implementation and RF considerations.</w:t>
            </w:r>
          </w:p>
          <w:p w14:paraId="61B7906C" w14:textId="77777777" w:rsidR="007E2599" w:rsidRDefault="007E2599" w:rsidP="007E2599">
            <w:pPr>
              <w:rPr>
                <w:rFonts w:cs="Times"/>
              </w:rPr>
            </w:pPr>
            <w:r w:rsidRPr="00292C18">
              <w:rPr>
                <w:rFonts w:cs="Times"/>
              </w:rPr>
              <w:t>Note: Study the conditions required for STxMP PUSCH+PUSCH.</w:t>
            </w:r>
          </w:p>
          <w:p w14:paraId="37D6A294" w14:textId="2F2FF190" w:rsidR="007E2599" w:rsidRPr="007E2599" w:rsidRDefault="007E2599" w:rsidP="007E2599">
            <w:pPr>
              <w:rPr>
                <w:sz w:val="12"/>
                <w:szCs w:val="16"/>
                <w:lang w:val="en-US" w:eastAsia="x-none"/>
              </w:rPr>
            </w:pPr>
            <w:r>
              <w:rPr>
                <w:rFonts w:cs="Times"/>
              </w:rPr>
              <w:t>Note: Other aspects are not precluded.</w:t>
            </w:r>
          </w:p>
        </w:tc>
      </w:tr>
    </w:tbl>
    <w:p w14:paraId="115276B1" w14:textId="68D35C0B" w:rsidR="007E2599" w:rsidRDefault="007E2599" w:rsidP="007E2599"/>
    <w:p w14:paraId="698265A7" w14:textId="2EC3E3FA" w:rsidR="00B050EF" w:rsidRPr="0079519C" w:rsidRDefault="00345985" w:rsidP="0079519C">
      <w:pPr>
        <w:jc w:val="both"/>
        <w:rPr>
          <w:lang w:val="en-US"/>
        </w:rPr>
      </w:pPr>
      <w:r>
        <w:t xml:space="preserve">For multi-DCI based </w:t>
      </w:r>
      <w:r w:rsidR="00FA4534">
        <w:t>STxMP PUSCH+PUSCH transmission,</w:t>
      </w:r>
      <w:r w:rsidR="007F3DE3">
        <w:t xml:space="preserve"> </w:t>
      </w:r>
      <w:r w:rsidR="001C5E4D">
        <w:t>the combination of DG</w:t>
      </w:r>
      <w:r w:rsidR="00F67DDF">
        <w:t>+DG</w:t>
      </w:r>
      <w:r w:rsidR="00AB1257">
        <w:t xml:space="preserve"> </w:t>
      </w:r>
      <w:r w:rsidR="001C5E4D">
        <w:t>PUSCH and CG</w:t>
      </w:r>
      <w:r w:rsidR="00AB1257">
        <w:t xml:space="preserve">+CG </w:t>
      </w:r>
      <w:r w:rsidR="001C5E4D">
        <w:t>PUSCH</w:t>
      </w:r>
      <w:r w:rsidR="00AB1257">
        <w:t>, and DG+CG PUSCH</w:t>
      </w:r>
      <w:r w:rsidR="001C5E4D">
        <w:t xml:space="preserve"> </w:t>
      </w:r>
      <w:r w:rsidR="004576F9">
        <w:t>can</w:t>
      </w:r>
      <w:r w:rsidR="00AB1257">
        <w:t xml:space="preserve"> considered. </w:t>
      </w:r>
      <w:r w:rsidR="00B51B6B">
        <w:t xml:space="preserve">Furthermore, </w:t>
      </w:r>
      <w:r w:rsidR="00B80128">
        <w:t xml:space="preserve">the PUSCH is configured </w:t>
      </w:r>
      <w:r w:rsidR="0083661F">
        <w:t xml:space="preserve">by </w:t>
      </w:r>
      <w:r w:rsidR="00BA6B15">
        <w:t>RRC configuration without DCI activation</w:t>
      </w:r>
      <w:r w:rsidR="00AF117E">
        <w:t xml:space="preserve"> for type-1 CG,</w:t>
      </w:r>
      <w:r w:rsidR="00BA6B15">
        <w:t xml:space="preserve"> </w:t>
      </w:r>
      <w:r w:rsidR="00AF117E">
        <w:t>while the PUSCH is configured by RRC configuration and activated by a DCI</w:t>
      </w:r>
      <w:r w:rsidR="003D1A2D">
        <w:t xml:space="preserve"> for type-2 CG</w:t>
      </w:r>
      <w:r w:rsidR="00AF117E">
        <w:t>.</w:t>
      </w:r>
      <w:r w:rsidR="00B80128">
        <w:t xml:space="preserve"> </w:t>
      </w:r>
      <w:r w:rsidR="00DF0900">
        <w:t xml:space="preserve">For all these combination scenarios, the </w:t>
      </w:r>
      <w:r w:rsidR="006E5429">
        <w:t>BS should know the correspondence between the UE panels and the transmit beams</w:t>
      </w:r>
      <w:r w:rsidR="000622D6">
        <w:t xml:space="preserve"> </w:t>
      </w:r>
      <w:r w:rsidR="00333883">
        <w:t xml:space="preserve">to schedule the </w:t>
      </w:r>
      <w:r w:rsidR="00107C57">
        <w:t>STxMP transmission successfully.</w:t>
      </w:r>
      <w:r w:rsidR="00744267">
        <w:t xml:space="preserve"> The transmit beam can be indicated in </w:t>
      </w:r>
      <w:r w:rsidR="00D03A21">
        <w:t>DCI</w:t>
      </w:r>
      <w:r w:rsidR="0079519C">
        <w:t xml:space="preserve"> and </w:t>
      </w:r>
      <w:r w:rsidR="0079519C" w:rsidRPr="0079519C">
        <w:rPr>
          <w:i/>
          <w:iCs/>
        </w:rPr>
        <w:t>rrc-</w:t>
      </w:r>
      <w:r w:rsidR="0079519C" w:rsidRPr="0079519C">
        <w:rPr>
          <w:i/>
          <w:iCs/>
        </w:rPr>
        <w:lastRenderedPageBreak/>
        <w:t>ConfiguredUplinkGrant</w:t>
      </w:r>
      <w:r w:rsidR="0079519C">
        <w:rPr>
          <w:i/>
          <w:iCs/>
        </w:rPr>
        <w:t xml:space="preserve">. </w:t>
      </w:r>
      <w:r w:rsidR="0079519C">
        <w:t>Thus,</w:t>
      </w:r>
      <w:r w:rsidR="0079519C">
        <w:rPr>
          <w:lang w:val="en-US"/>
        </w:rPr>
        <w:t xml:space="preserve"> </w:t>
      </w:r>
      <w:r w:rsidR="0079519C">
        <w:t>f</w:t>
      </w:r>
      <w:r w:rsidR="003A6CD8">
        <w:t>or DG</w:t>
      </w:r>
      <w:r w:rsidR="0031333F">
        <w:t xml:space="preserve"> </w:t>
      </w:r>
      <w:r w:rsidR="003A6CD8">
        <w:t>+</w:t>
      </w:r>
      <w:r w:rsidR="0031333F">
        <w:t xml:space="preserve"> </w:t>
      </w:r>
      <w:r w:rsidR="003A6CD8">
        <w:t>DG PUSCH,</w:t>
      </w:r>
      <w:r w:rsidR="00224885">
        <w:t xml:space="preserve"> </w:t>
      </w:r>
      <w:r w:rsidR="0031333F">
        <w:t>and DG + Type-2 CG PUSCH</w:t>
      </w:r>
      <w:r w:rsidR="00B1112A">
        <w:t xml:space="preserve">, </w:t>
      </w:r>
      <w:r w:rsidR="003642F3">
        <w:t>the two PUSCH transmissions can be scheduled</w:t>
      </w:r>
      <w:r w:rsidR="00426218">
        <w:t xml:space="preserve"> by two DCIs</w:t>
      </w:r>
      <w:r w:rsidR="00107C57">
        <w:t xml:space="preserve"> separately</w:t>
      </w:r>
      <w:r w:rsidR="00426218">
        <w:t>.</w:t>
      </w:r>
      <w:r w:rsidR="0079519C">
        <w:rPr>
          <w:lang w:val="en-US"/>
        </w:rPr>
        <w:t xml:space="preserve"> And </w:t>
      </w:r>
      <w:r w:rsidR="0079519C">
        <w:t>f</w:t>
      </w:r>
      <w:r w:rsidR="00B050EF">
        <w:t xml:space="preserve">or </w:t>
      </w:r>
      <w:r w:rsidR="00510B93">
        <w:t>D</w:t>
      </w:r>
      <w:r w:rsidR="00B050EF">
        <w:t>G</w:t>
      </w:r>
      <w:r w:rsidR="00FA193B">
        <w:t xml:space="preserve"> + </w:t>
      </w:r>
      <w:r w:rsidR="00510B93">
        <w:t xml:space="preserve">Type 1 </w:t>
      </w:r>
      <w:r w:rsidR="00FA193B">
        <w:t>CG PUSCH,</w:t>
      </w:r>
      <w:r w:rsidR="00510B93">
        <w:t xml:space="preserve"> </w:t>
      </w:r>
      <w:r w:rsidR="00F0628C">
        <w:t xml:space="preserve">the CG PUSCH can be configured by </w:t>
      </w:r>
      <w:r w:rsidR="00AD6F4A">
        <w:t>a single CG configuration</w:t>
      </w:r>
      <w:r w:rsidR="00F0628C">
        <w:t xml:space="preserve"> </w:t>
      </w:r>
      <w:r w:rsidR="007E61E8">
        <w:t>and the</w:t>
      </w:r>
      <w:r w:rsidR="00A7778C">
        <w:t xml:space="preserve"> DG PUSCH can be </w:t>
      </w:r>
      <w:r w:rsidR="00023759">
        <w:t>scheduled by activation DCI.</w:t>
      </w:r>
    </w:p>
    <w:p w14:paraId="41BDF177" w14:textId="77777777" w:rsidR="00AE6EC4" w:rsidRPr="002D7DCE" w:rsidRDefault="005A7019" w:rsidP="009F5A39">
      <w:pPr>
        <w:jc w:val="both"/>
      </w:pPr>
      <w:r>
        <w:t xml:space="preserve">For CG + CG PUSCH, </w:t>
      </w:r>
      <w:r w:rsidR="00490AF5">
        <w:t xml:space="preserve">two </w:t>
      </w:r>
      <w:r w:rsidR="00545295">
        <w:t xml:space="preserve">sets of parameters are needed for </w:t>
      </w:r>
      <w:r w:rsidR="00F84DFF">
        <w:t xml:space="preserve">the two PUSCH transmission. </w:t>
      </w:r>
      <w:r w:rsidR="00483674">
        <w:t xml:space="preserve">To reduce the RRC overhead, a single CG </w:t>
      </w:r>
      <w:r w:rsidR="0000244E">
        <w:t>configuration can be used, which is similar to Rel-17 CG based multi-TRP PUSCH repetition. Ho</w:t>
      </w:r>
      <w:r w:rsidR="00E65607">
        <w:t xml:space="preserve">wever, to </w:t>
      </w:r>
      <w:r w:rsidR="002F6903">
        <w:t xml:space="preserve">be </w:t>
      </w:r>
      <w:r w:rsidR="00E65607">
        <w:t>distinguish</w:t>
      </w:r>
      <w:r w:rsidR="002F6903">
        <w:t xml:space="preserve">ed from </w:t>
      </w:r>
      <w:r w:rsidR="00E15130">
        <w:t xml:space="preserve">CG based multi-TRP PUSCH repetition, a new parameter can be added </w:t>
      </w:r>
      <w:r w:rsidR="006B04E1">
        <w:t xml:space="preserve">to </w:t>
      </w:r>
      <w:r w:rsidR="006B04E1" w:rsidRPr="006B04E1">
        <w:rPr>
          <w:i/>
          <w:iCs/>
        </w:rPr>
        <w:t>ConfiguredGrantConfig</w:t>
      </w:r>
      <w:r w:rsidR="006B04E1">
        <w:rPr>
          <w:i/>
          <w:iCs/>
        </w:rPr>
        <w:t xml:space="preserve">. </w:t>
      </w:r>
      <w:r w:rsidR="00033F55">
        <w:t>Furthermore,</w:t>
      </w:r>
      <w:r w:rsidR="00BB7E00">
        <w:t xml:space="preserve"> </w:t>
      </w:r>
      <w:r w:rsidR="000E6818">
        <w:t xml:space="preserve">for </w:t>
      </w:r>
      <w:r w:rsidR="005D5EE9">
        <w:t xml:space="preserve">type-2 CG + type-2 CG PUSCH, </w:t>
      </w:r>
      <w:r w:rsidR="00AE6EC4">
        <w:t xml:space="preserve">the two PUSCH can be activated by two DCIs separately. </w:t>
      </w:r>
    </w:p>
    <w:p w14:paraId="0F7F0D68" w14:textId="0E4DAB4D" w:rsidR="007E2599" w:rsidRDefault="00AB1257" w:rsidP="009F5A39">
      <w:pPr>
        <w:jc w:val="both"/>
      </w:pPr>
      <w:r>
        <w:t>As for msg3/msgA PUSCH</w:t>
      </w:r>
      <w:r w:rsidR="00805799">
        <w:t xml:space="preserve">, </w:t>
      </w:r>
      <w:r w:rsidR="002F650B">
        <w:t xml:space="preserve">we should first </w:t>
      </w:r>
      <w:r w:rsidR="003C71CE">
        <w:t>identify</w:t>
      </w:r>
      <w:r w:rsidR="002F650B">
        <w:t xml:space="preserve"> the </w:t>
      </w:r>
      <w:r w:rsidR="003C71CE">
        <w:t>possible use cases</w:t>
      </w:r>
      <w:r w:rsidR="00A94D43">
        <w:t xml:space="preserve">. For example, </w:t>
      </w:r>
      <w:r w:rsidR="00E83FC7">
        <w:t xml:space="preserve">msg3+msg3 PUSCH may be </w:t>
      </w:r>
      <w:r w:rsidR="00A6699C">
        <w:t>depend on</w:t>
      </w:r>
      <w:r w:rsidR="0087597D">
        <w:t xml:space="preserve"> PRACH enhancement</w:t>
      </w:r>
      <w:r w:rsidR="0037225F">
        <w:t>.</w:t>
      </w:r>
    </w:p>
    <w:p w14:paraId="09152E36" w14:textId="22E91A15" w:rsidR="003F2112" w:rsidRDefault="003F2112" w:rsidP="009F5A39">
      <w:pPr>
        <w:jc w:val="both"/>
      </w:pPr>
      <w:r>
        <w:t>Thus, we have the following proposal.</w:t>
      </w:r>
    </w:p>
    <w:p w14:paraId="639A5033" w14:textId="20623A96" w:rsidR="003F2112" w:rsidRPr="001F6692" w:rsidRDefault="003F2112" w:rsidP="009F5A39">
      <w:pPr>
        <w:jc w:val="both"/>
        <w:rPr>
          <w:b/>
          <w:bCs/>
          <w:i/>
          <w:iCs/>
        </w:rPr>
      </w:pPr>
      <w:r w:rsidRPr="001F6692">
        <w:rPr>
          <w:b/>
          <w:bCs/>
          <w:i/>
          <w:iCs/>
        </w:rPr>
        <w:t>Proposal-</w:t>
      </w:r>
      <w:r w:rsidR="001F6692" w:rsidRPr="001F6692">
        <w:rPr>
          <w:b/>
          <w:bCs/>
          <w:i/>
          <w:iCs/>
        </w:rPr>
        <w:t>1</w:t>
      </w:r>
      <w:r w:rsidR="00FA768E">
        <w:rPr>
          <w:b/>
          <w:bCs/>
          <w:i/>
          <w:iCs/>
        </w:rPr>
        <w:t>5</w:t>
      </w:r>
      <w:r w:rsidRPr="001F6692">
        <w:rPr>
          <w:b/>
          <w:bCs/>
          <w:i/>
          <w:iCs/>
        </w:rPr>
        <w:t>:</w:t>
      </w:r>
      <w:r w:rsidR="0046777D" w:rsidRPr="001F6692">
        <w:rPr>
          <w:b/>
          <w:bCs/>
          <w:i/>
          <w:iCs/>
        </w:rPr>
        <w:t xml:space="preserve"> For</w:t>
      </w:r>
      <w:r w:rsidR="00B9332F" w:rsidRPr="001F6692">
        <w:rPr>
          <w:b/>
          <w:bCs/>
          <w:i/>
          <w:iCs/>
        </w:rPr>
        <w:t xml:space="preserve"> multi-DCI based</w:t>
      </w:r>
      <w:r w:rsidR="00F0013C" w:rsidRPr="001F6692">
        <w:rPr>
          <w:b/>
          <w:bCs/>
          <w:i/>
          <w:iCs/>
        </w:rPr>
        <w:t xml:space="preserve"> STxMP PUSCH + PUSCH transmission, DG + DG PUSCH, CG + CG PUSCH, and DG + CG PUSCH can be supported.</w:t>
      </w:r>
    </w:p>
    <w:p w14:paraId="1F8182FA" w14:textId="6C83E61E" w:rsidR="00F0013C" w:rsidRPr="001F6692" w:rsidRDefault="00F0013C" w:rsidP="009F5A39">
      <w:pPr>
        <w:jc w:val="both"/>
        <w:rPr>
          <w:b/>
          <w:bCs/>
          <w:i/>
          <w:iCs/>
        </w:rPr>
      </w:pPr>
      <w:r w:rsidRPr="001F6692">
        <w:rPr>
          <w:b/>
          <w:bCs/>
          <w:i/>
          <w:iCs/>
        </w:rPr>
        <w:t>Proposal</w:t>
      </w:r>
      <w:r w:rsidR="00574574" w:rsidRPr="001F6692">
        <w:rPr>
          <w:b/>
          <w:bCs/>
          <w:i/>
          <w:iCs/>
        </w:rPr>
        <w:t>-</w:t>
      </w:r>
      <w:r w:rsidR="001F6692" w:rsidRPr="001F6692">
        <w:rPr>
          <w:b/>
          <w:bCs/>
          <w:i/>
          <w:iCs/>
        </w:rPr>
        <w:t>1</w:t>
      </w:r>
      <w:r w:rsidR="00FA768E">
        <w:rPr>
          <w:b/>
          <w:bCs/>
          <w:i/>
          <w:iCs/>
        </w:rPr>
        <w:t>6</w:t>
      </w:r>
      <w:r w:rsidR="00574574" w:rsidRPr="001F6692">
        <w:rPr>
          <w:b/>
          <w:bCs/>
          <w:i/>
          <w:iCs/>
        </w:rPr>
        <w:t xml:space="preserve">: For multi-DCI based STxMP CG + CG PUSCH transmission, </w:t>
      </w:r>
      <w:r w:rsidR="00A35F8F" w:rsidRPr="001F6692">
        <w:rPr>
          <w:b/>
          <w:bCs/>
          <w:i/>
          <w:iCs/>
        </w:rPr>
        <w:t>a single CG configuration can be</w:t>
      </w:r>
      <w:r w:rsidR="004C1F43" w:rsidRPr="001F6692">
        <w:rPr>
          <w:b/>
          <w:bCs/>
          <w:i/>
          <w:iCs/>
        </w:rPr>
        <w:t xml:space="preserve"> used to configure </w:t>
      </w:r>
      <w:r w:rsidR="003A10EE" w:rsidRPr="001F6692">
        <w:rPr>
          <w:b/>
          <w:bCs/>
          <w:i/>
          <w:iCs/>
        </w:rPr>
        <w:t>the CG PUSCH transmitted through the two panels.</w:t>
      </w:r>
    </w:p>
    <w:p w14:paraId="0B87F66D" w14:textId="13E8BEAF" w:rsidR="00F66FB4" w:rsidRPr="00CE6464" w:rsidRDefault="00561AFD" w:rsidP="002C211A">
      <w:pPr>
        <w:pStyle w:val="Heading1"/>
        <w:spacing w:before="120" w:after="60"/>
        <w:jc w:val="both"/>
        <w:rPr>
          <w:rFonts w:cs="Arial"/>
          <w:sz w:val="32"/>
          <w:szCs w:val="18"/>
          <w:lang w:val="en-US"/>
        </w:rPr>
      </w:pPr>
      <w:r>
        <w:rPr>
          <w:rFonts w:cs="Arial"/>
          <w:sz w:val="32"/>
          <w:szCs w:val="18"/>
          <w:lang w:val="en-US"/>
        </w:rPr>
        <w:t>STxMP PUCCH Transmission Schemes</w:t>
      </w:r>
    </w:p>
    <w:p w14:paraId="12AD9CEC" w14:textId="77777777" w:rsidR="00CE6464" w:rsidRDefault="00CE6464" w:rsidP="00CE6464">
      <w:pPr>
        <w:pStyle w:val="Heading2"/>
        <w:rPr>
          <w:sz w:val="28"/>
          <w:szCs w:val="18"/>
        </w:rPr>
      </w:pPr>
      <w:r w:rsidRPr="00F20D95">
        <w:rPr>
          <w:sz w:val="28"/>
          <w:szCs w:val="18"/>
        </w:rPr>
        <w:t>Single-DCI based</w:t>
      </w:r>
      <w:r>
        <w:rPr>
          <w:sz w:val="28"/>
          <w:szCs w:val="18"/>
        </w:rPr>
        <w:t xml:space="preserve"> PUCCH Transmission</w:t>
      </w:r>
    </w:p>
    <w:p w14:paraId="2969B485" w14:textId="77777777" w:rsidR="00CE6464" w:rsidRDefault="00CE6464" w:rsidP="00CE6464">
      <w:pPr>
        <w:jc w:val="both"/>
      </w:pPr>
      <w:r>
        <w:t xml:space="preserve">For single-DCI based STxMP PUCCH transmission, FDM-A/B and SFN schemes, listed as follows, are discussed in last RAN1 meeting while the SDM scheme is precluded because PUCCH contains only a single layer. </w:t>
      </w:r>
    </w:p>
    <w:p w14:paraId="573F214A" w14:textId="77777777" w:rsidR="00CE6464" w:rsidRPr="00B66D1E" w:rsidRDefault="00CE6464" w:rsidP="00CE6464">
      <w:pPr>
        <w:pStyle w:val="ListParagraph"/>
        <w:numPr>
          <w:ilvl w:val="0"/>
          <w:numId w:val="18"/>
        </w:numPr>
        <w:jc w:val="both"/>
        <w:rPr>
          <w:i w:val="0"/>
          <w:iCs w:val="0"/>
        </w:rPr>
      </w:pPr>
      <w:r w:rsidRPr="00B66D1E">
        <w:rPr>
          <w:i w:val="0"/>
          <w:iCs w:val="0"/>
        </w:rPr>
        <w:t>PUCCH FDM-A scheme: different frequency domain parts of one PUCCH resource are transmitted by two different UE panels.</w:t>
      </w:r>
    </w:p>
    <w:p w14:paraId="2BECFEF5" w14:textId="77777777" w:rsidR="00CE6464" w:rsidRPr="00B66D1E" w:rsidRDefault="00CE6464" w:rsidP="00CE6464">
      <w:pPr>
        <w:pStyle w:val="ListParagraph"/>
        <w:numPr>
          <w:ilvl w:val="0"/>
          <w:numId w:val="18"/>
        </w:numPr>
        <w:jc w:val="both"/>
        <w:rPr>
          <w:i w:val="0"/>
          <w:iCs w:val="0"/>
        </w:rPr>
      </w:pPr>
      <w:r w:rsidRPr="00B66D1E">
        <w:rPr>
          <w:i w:val="0"/>
          <w:iCs w:val="0"/>
        </w:rPr>
        <w:t>PUCCH FDM-B scheme: two FDM-ed PUCCH transmission occasion of the same UCI with the same PUCCH format are transmitted from two different UE panels</w:t>
      </w:r>
    </w:p>
    <w:p w14:paraId="3DFDC622" w14:textId="77777777" w:rsidR="00CE6464" w:rsidRDefault="00CE6464" w:rsidP="00CE6464">
      <w:pPr>
        <w:pStyle w:val="ListParagraph"/>
        <w:numPr>
          <w:ilvl w:val="0"/>
          <w:numId w:val="18"/>
        </w:numPr>
        <w:jc w:val="both"/>
        <w:rPr>
          <w:i w:val="0"/>
          <w:iCs w:val="0"/>
        </w:rPr>
      </w:pPr>
      <w:r w:rsidRPr="00B66D1E">
        <w:rPr>
          <w:i w:val="0"/>
          <w:iCs w:val="0"/>
        </w:rPr>
        <w:t>PUCCH SFN scheme: The same PUCCH/PUCCH-DMRS is transmitted from two different UE panels simultaneously.</w:t>
      </w:r>
    </w:p>
    <w:p w14:paraId="4BA6EAFB" w14:textId="77777777" w:rsidR="00CE6464" w:rsidRPr="00C103B5" w:rsidRDefault="00CE6464" w:rsidP="00CE6464">
      <w:pPr>
        <w:pStyle w:val="ListParagraph"/>
        <w:numPr>
          <w:ilvl w:val="0"/>
          <w:numId w:val="0"/>
        </w:numPr>
        <w:ind w:left="720"/>
        <w:jc w:val="both"/>
        <w:rPr>
          <w:i w:val="0"/>
          <w:iCs w:val="0"/>
        </w:rPr>
      </w:pPr>
    </w:p>
    <w:p w14:paraId="5D9176D9" w14:textId="77777777" w:rsidR="00CE6464" w:rsidRDefault="00CE6464" w:rsidP="00CE6464">
      <w:pPr>
        <w:jc w:val="both"/>
      </w:pPr>
      <w:r>
        <w:t xml:space="preserve">In current specification, different PUCCH format corresponds to different PRB settings and transform precoding setting. For example, PUCCH formats 0/1/4 are only transmitted with 1 PRB, while PUCCH formats 2/3 can be configured with 1 to 16 PRBs. Furthermore, PUCCH formats 3/4 are transform precoded before being mapped to PRBs. As mentioned above, in PUCCH FDM-A STxMP scheme, different frequency domain parts of one PUCCH resource are transmitted by two different UE panels. Thus, a PUCCH resource of formats 0/1/4 cannot be further partitioned because there is only one 1 PRB. </w:t>
      </w:r>
    </w:p>
    <w:p w14:paraId="3089509A" w14:textId="77777777" w:rsidR="00CE6464" w:rsidRDefault="00CE6464" w:rsidP="00CE6464">
      <w:pPr>
        <w:jc w:val="both"/>
      </w:pPr>
      <w:r>
        <w:t xml:space="preserve">For PUCCH format 2, FDM-A scheme can be supported given the fact that it is based on OFDM waveform. However, careful design needs to be considered how to partition the frequency resource for PUCCH transmission from two panels. For PUCCH format 3 with DFT-s-OFDM waveform, although it can be configured with multiple PRBs, the FDM-A STxMP transmission operation should be carefully considered. For example, there could be different ways for STxMP operation, 1) single DFT operation: modulated symbols after DFT are split to the first and second panel. 2) two separate DFT operation: modulated symbols are split before DFT for the first and second panel. However, in a single DFT operation, the split symbols at each panel may not keep the original properties such as low PAPR and orthogonality. While for two separate DFT operation, the DFT properties are kept and the reduced DFT size also leads lower complexity. However, the DFT size for PUCCH transmission in these two panels may not be easily determined as for DFT-s-OFDM waveform, the DFT size needs to satisfy </w:t>
      </w:r>
      <m:oMath>
        <m:sSup>
          <m:sSupPr>
            <m:ctrlPr>
              <w:rPr>
                <w:rFonts w:ascii="Cambria Math" w:hAnsi="Cambria Math"/>
                <w:i/>
              </w:rPr>
            </m:ctrlPr>
          </m:sSupPr>
          <m:e>
            <m:r>
              <w:rPr>
                <w:rFonts w:ascii="Cambria Math" w:hAnsi="Cambria Math"/>
              </w:rPr>
              <m:t>2</m:t>
            </m:r>
          </m:e>
          <m:sup>
            <m:r>
              <w:rPr>
                <w:rFonts w:ascii="Cambria Math" w:hAnsi="Cambria Math"/>
              </w:rPr>
              <m:t>i</m:t>
            </m:r>
          </m:sup>
        </m:sSup>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j</m:t>
            </m:r>
          </m:sup>
        </m:sSup>
        <m:r>
          <w:rPr>
            <w:rFonts w:ascii="Cambria Math" w:hAnsi="Cambria Math"/>
          </w:rPr>
          <m:t>⋅</m:t>
        </m:r>
        <m:sSup>
          <m:sSupPr>
            <m:ctrlPr>
              <w:rPr>
                <w:rFonts w:ascii="Cambria Math" w:hAnsi="Cambria Math"/>
                <w:i/>
              </w:rPr>
            </m:ctrlPr>
          </m:sSupPr>
          <m:e>
            <m:r>
              <w:rPr>
                <w:rFonts w:ascii="Cambria Math" w:hAnsi="Cambria Math"/>
              </w:rPr>
              <m:t>5</m:t>
            </m:r>
          </m:e>
          <m:sup>
            <m:r>
              <w:rPr>
                <w:rFonts w:ascii="Cambria Math" w:hAnsi="Cambria Math"/>
              </w:rPr>
              <m:t>k</m:t>
            </m:r>
          </m:sup>
        </m:sSup>
        <m:r>
          <w:rPr>
            <w:rFonts w:ascii="Cambria Math" w:hAnsi="Cambria Math"/>
          </w:rPr>
          <m:t>,</m:t>
        </m:r>
      </m:oMath>
      <w:r>
        <w:t xml:space="preserve"> where </w:t>
      </w:r>
      <w:r w:rsidRPr="00CA3DE9">
        <w:rPr>
          <w:i/>
          <w:iCs/>
        </w:rPr>
        <w:t>i, j</w:t>
      </w:r>
      <w:r>
        <w:t xml:space="preserve"> and </w:t>
      </w:r>
      <w:r w:rsidRPr="00CA3DE9">
        <w:rPr>
          <w:i/>
          <w:iCs/>
        </w:rPr>
        <w:t>k</w:t>
      </w:r>
      <w:r>
        <w:t xml:space="preserve"> is a set of non-negative integers.  </w:t>
      </w:r>
    </w:p>
    <w:p w14:paraId="1EE601C2" w14:textId="68DE23F6" w:rsidR="00CE6464" w:rsidRPr="000879DD" w:rsidRDefault="00CE6464" w:rsidP="00CE6464">
      <w:pPr>
        <w:jc w:val="both"/>
      </w:pPr>
      <w:r>
        <w:t xml:space="preserve">Based on the analysis above and considering the specification impact and implementation complexity, </w:t>
      </w:r>
      <w:r w:rsidRPr="000879DD">
        <w:t xml:space="preserve">for STxMP PUCCH FDM-A scheme, </w:t>
      </w:r>
      <w:r>
        <w:t xml:space="preserve">only </w:t>
      </w:r>
      <w:r w:rsidRPr="000879DD">
        <w:t xml:space="preserve">PUCCH format 2 </w:t>
      </w:r>
      <w:r w:rsidR="0014148A">
        <w:t>could</w:t>
      </w:r>
      <w:r w:rsidR="0014148A" w:rsidRPr="000879DD">
        <w:t xml:space="preserve"> </w:t>
      </w:r>
      <w:r w:rsidRPr="000879DD">
        <w:t xml:space="preserve">be supported. </w:t>
      </w:r>
    </w:p>
    <w:p w14:paraId="78DE32D5" w14:textId="2D168BE1" w:rsidR="00CE6464" w:rsidRDefault="00CE6464" w:rsidP="00CE6464">
      <w:pPr>
        <w:jc w:val="both"/>
      </w:pPr>
      <w:r>
        <w:lastRenderedPageBreak/>
        <w:t xml:space="preserve">For PUCCH FDM-B STxMP scheme, </w:t>
      </w:r>
      <w:r w:rsidRPr="00372642">
        <w:t>two FDM-ed PUCCH transmission</w:t>
      </w:r>
      <w:r w:rsidR="00B77E86">
        <w:t>s</w:t>
      </w:r>
      <w:r w:rsidRPr="00372642">
        <w:t xml:space="preserve"> are transmitted from two UE panels</w:t>
      </w:r>
      <w:r>
        <w:t xml:space="preserve">. For this scheme, all PUCCH formats can be supported. In order to enable this feature, additional starting PRB may be considered within a PUCCH resource for the PUCCH transmission from the second panel. When this additional starting PRB is equal to the starting PRB for the PUCCH transmission from the first panel, SFN scheme can be realized. </w:t>
      </w:r>
    </w:p>
    <w:p w14:paraId="7F5120E4" w14:textId="77777777" w:rsidR="00CE6464" w:rsidRDefault="00CE6464" w:rsidP="00CE6464">
      <w:pPr>
        <w:jc w:val="both"/>
      </w:pPr>
      <w:r>
        <w:t>According to the above analysis, we have the following proposal.</w:t>
      </w:r>
    </w:p>
    <w:p w14:paraId="6667D36C" w14:textId="6D27332A" w:rsidR="00CE6464" w:rsidRPr="001F6692" w:rsidRDefault="00CE6464" w:rsidP="00CE6464">
      <w:pPr>
        <w:jc w:val="both"/>
        <w:rPr>
          <w:b/>
          <w:bCs/>
          <w:i/>
          <w:iCs/>
        </w:rPr>
      </w:pPr>
      <w:r w:rsidRPr="001F6692">
        <w:rPr>
          <w:b/>
          <w:bCs/>
          <w:i/>
          <w:iCs/>
        </w:rPr>
        <w:t>Proposal-</w:t>
      </w:r>
      <w:r w:rsidR="001F6692" w:rsidRPr="001F6692">
        <w:rPr>
          <w:b/>
          <w:bCs/>
          <w:i/>
          <w:iCs/>
        </w:rPr>
        <w:t>1</w:t>
      </w:r>
      <w:r w:rsidR="000240C9">
        <w:rPr>
          <w:b/>
          <w:bCs/>
          <w:i/>
          <w:iCs/>
        </w:rPr>
        <w:t>7</w:t>
      </w:r>
      <w:r w:rsidRPr="001F6692">
        <w:rPr>
          <w:b/>
          <w:bCs/>
          <w:i/>
          <w:iCs/>
        </w:rPr>
        <w:t xml:space="preserve">: For single-DCI based STxMP PUCCH transmission, FDM-A/B and SFN schemes can be supported. </w:t>
      </w:r>
    </w:p>
    <w:p w14:paraId="3826B52B" w14:textId="77777777" w:rsidR="00CE6464" w:rsidRPr="001F6692" w:rsidRDefault="00CE6464" w:rsidP="00CE6464">
      <w:pPr>
        <w:pStyle w:val="ListParagraph"/>
        <w:numPr>
          <w:ilvl w:val="0"/>
          <w:numId w:val="20"/>
        </w:numPr>
        <w:jc w:val="both"/>
        <w:rPr>
          <w:b/>
          <w:bCs/>
        </w:rPr>
      </w:pPr>
      <w:r w:rsidRPr="001F6692">
        <w:rPr>
          <w:b/>
          <w:bCs/>
        </w:rPr>
        <w:t xml:space="preserve">For PUCCH FDM-A scheme, PUCCH format 2 can be supported. </w:t>
      </w:r>
    </w:p>
    <w:p w14:paraId="400111C8" w14:textId="77777777" w:rsidR="00CE6464" w:rsidRPr="001F6692" w:rsidRDefault="00CE6464" w:rsidP="00CE6464">
      <w:pPr>
        <w:pStyle w:val="ListParagraph"/>
        <w:numPr>
          <w:ilvl w:val="0"/>
          <w:numId w:val="20"/>
        </w:numPr>
        <w:jc w:val="both"/>
        <w:rPr>
          <w:b/>
          <w:bCs/>
        </w:rPr>
      </w:pPr>
      <w:r w:rsidRPr="001F6692">
        <w:rPr>
          <w:b/>
          <w:bCs/>
        </w:rPr>
        <w:t>For PUCCH FDM-B scheme, all PUCCH formats are supported.</w:t>
      </w:r>
    </w:p>
    <w:p w14:paraId="0413F35C" w14:textId="77777777" w:rsidR="00CE6464" w:rsidRPr="001F6692" w:rsidRDefault="00CE6464" w:rsidP="00CE6464">
      <w:pPr>
        <w:pStyle w:val="ListParagraph"/>
        <w:numPr>
          <w:ilvl w:val="0"/>
          <w:numId w:val="20"/>
        </w:numPr>
        <w:jc w:val="both"/>
        <w:rPr>
          <w:b/>
          <w:bCs/>
        </w:rPr>
      </w:pPr>
      <w:r w:rsidRPr="001F6692">
        <w:rPr>
          <w:b/>
          <w:bCs/>
        </w:rPr>
        <w:t>For PUCCH SFN scheme, all PUCCH formats are support.</w:t>
      </w:r>
    </w:p>
    <w:p w14:paraId="11E42B4A" w14:textId="77777777" w:rsidR="00CE6464" w:rsidRDefault="00CE6464" w:rsidP="002C211A">
      <w:pPr>
        <w:jc w:val="both"/>
      </w:pPr>
    </w:p>
    <w:p w14:paraId="27C8E215" w14:textId="1712EF8B" w:rsidR="001A72DC" w:rsidRPr="005D2719" w:rsidRDefault="00804FD0" w:rsidP="002C211A">
      <w:pPr>
        <w:jc w:val="both"/>
      </w:pPr>
      <w:r w:rsidRPr="005D2719">
        <w:t>Furthermore</w:t>
      </w:r>
      <w:r w:rsidR="00F66FB4" w:rsidRPr="005D2719">
        <w:t>,</w:t>
      </w:r>
      <w:r w:rsidR="00A674A9" w:rsidRPr="005D2719">
        <w:t xml:space="preserve"> PUCCH formats 0/</w:t>
      </w:r>
      <w:r w:rsidR="00275D00" w:rsidRPr="005D2719">
        <w:t xml:space="preserve">1 are based on </w:t>
      </w:r>
      <w:r w:rsidR="001552BF" w:rsidRPr="005D2719">
        <w:t>Z</w:t>
      </w:r>
      <w:r w:rsidR="00171959" w:rsidRPr="005D2719">
        <w:t>C</w:t>
      </w:r>
      <w:r w:rsidR="001552BF" w:rsidRPr="005D2719">
        <w:t xml:space="preserve"> sequence or computer generated sequence</w:t>
      </w:r>
      <w:r w:rsidR="00F7672E" w:rsidRPr="005D2719">
        <w:t xml:space="preserve">, </w:t>
      </w:r>
      <w:r w:rsidR="00E5098C" w:rsidRPr="005D2719">
        <w:t xml:space="preserve">and </w:t>
      </w:r>
      <w:r w:rsidR="00263F4C" w:rsidRPr="005D2719">
        <w:t xml:space="preserve">OCC can be applied to the modulated symbols for </w:t>
      </w:r>
      <w:r w:rsidR="00E5098C" w:rsidRPr="005D2719">
        <w:t>PUCCH format 4</w:t>
      </w:r>
      <w:r w:rsidR="00263F4C" w:rsidRPr="005D2719">
        <w:t xml:space="preserve">. </w:t>
      </w:r>
      <w:r w:rsidR="00A34675" w:rsidRPr="005D2719">
        <w:t xml:space="preserve">Thus, two </w:t>
      </w:r>
      <w:r w:rsidR="003C5C32" w:rsidRPr="005D2719">
        <w:t xml:space="preserve">orthogonal </w:t>
      </w:r>
      <w:r w:rsidR="003E43A0" w:rsidRPr="005D2719">
        <w:t xml:space="preserve">cyclic shifts can be applied to </w:t>
      </w:r>
      <w:r w:rsidR="00E30DBA" w:rsidRPr="005D2719">
        <w:t>PF 0/1 transmitted from the two panels</w:t>
      </w:r>
      <w:r w:rsidR="00FF2D3B" w:rsidRPr="005D2719">
        <w:t xml:space="preserve">, </w:t>
      </w:r>
      <w:r w:rsidR="00BE42B1" w:rsidRPr="005D2719">
        <w:t xml:space="preserve">and two OCCs can be applied to PF 4 transmitted from the two panels, </w:t>
      </w:r>
      <w:r w:rsidR="00B87238" w:rsidRPr="005D2719">
        <w:t xml:space="preserve">to achieve </w:t>
      </w:r>
      <w:r w:rsidR="0035152E" w:rsidRPr="005D2719">
        <w:t>more</w:t>
      </w:r>
      <w:r w:rsidR="00B87238" w:rsidRPr="005D2719">
        <w:t xml:space="preserve"> diversity</w:t>
      </w:r>
      <w:r w:rsidR="00AE5090" w:rsidRPr="005D2719">
        <w:t xml:space="preserve"> than </w:t>
      </w:r>
      <w:r w:rsidR="004752A8" w:rsidRPr="005D2719">
        <w:t>single-panel transmission</w:t>
      </w:r>
      <w:r w:rsidR="005E6A1B" w:rsidRPr="005D2719">
        <w:t>.</w:t>
      </w:r>
      <w:r w:rsidR="00B23B65" w:rsidRPr="005D2719">
        <w:t xml:space="preserve"> </w:t>
      </w:r>
      <w:r w:rsidR="001A72DC" w:rsidRPr="005D2719">
        <w:t xml:space="preserve">In additional to </w:t>
      </w:r>
      <w:r w:rsidR="00485591" w:rsidRPr="005D2719">
        <w:t>the schemes listed above,</w:t>
      </w:r>
      <w:r w:rsidR="00744A8F" w:rsidRPr="005D2719">
        <w:t xml:space="preserve"> we </w:t>
      </w:r>
      <w:r w:rsidR="00886C22" w:rsidRPr="005D2719">
        <w:t>propose a</w:t>
      </w:r>
      <w:r w:rsidR="00B23B65" w:rsidRPr="005D2719">
        <w:t xml:space="preserve"> PUCCH CDM scheme.</w:t>
      </w:r>
    </w:p>
    <w:p w14:paraId="2E6333DB" w14:textId="7F632E07" w:rsidR="00EA492F" w:rsidRPr="001F6692" w:rsidRDefault="00886C22" w:rsidP="00315CB8">
      <w:pPr>
        <w:jc w:val="both"/>
        <w:rPr>
          <w:b/>
          <w:bCs/>
          <w:i/>
          <w:iCs/>
        </w:rPr>
      </w:pPr>
      <w:r w:rsidRPr="001F6692">
        <w:rPr>
          <w:b/>
          <w:bCs/>
          <w:i/>
          <w:iCs/>
        </w:rPr>
        <w:t>Proposal-</w:t>
      </w:r>
      <w:r w:rsidR="001F6692" w:rsidRPr="001F6692">
        <w:rPr>
          <w:b/>
          <w:bCs/>
          <w:i/>
          <w:iCs/>
        </w:rPr>
        <w:t>1</w:t>
      </w:r>
      <w:r w:rsidR="000240C9">
        <w:rPr>
          <w:b/>
          <w:bCs/>
          <w:i/>
          <w:iCs/>
        </w:rPr>
        <w:t>8</w:t>
      </w:r>
      <w:r w:rsidRPr="001F6692">
        <w:rPr>
          <w:b/>
          <w:bCs/>
          <w:i/>
          <w:iCs/>
        </w:rPr>
        <w:t>: For single-DCI based STxMP PUCCH transmission</w:t>
      </w:r>
      <w:r w:rsidR="00153549" w:rsidRPr="001F6692">
        <w:rPr>
          <w:b/>
          <w:bCs/>
          <w:i/>
          <w:iCs/>
        </w:rPr>
        <w:t xml:space="preserve"> of PF 0/1/4</w:t>
      </w:r>
      <w:r w:rsidR="00A20011" w:rsidRPr="001F6692">
        <w:rPr>
          <w:b/>
          <w:bCs/>
          <w:i/>
          <w:iCs/>
        </w:rPr>
        <w:t>, support PUCCH CDM scheme</w:t>
      </w:r>
      <w:r w:rsidR="003525F1" w:rsidRPr="001F6692">
        <w:rPr>
          <w:b/>
          <w:bCs/>
          <w:i/>
          <w:iCs/>
        </w:rPr>
        <w:t xml:space="preserve"> that </w:t>
      </w:r>
      <w:r w:rsidR="0051637A" w:rsidRPr="001F6692">
        <w:rPr>
          <w:b/>
          <w:bCs/>
          <w:i/>
          <w:iCs/>
        </w:rPr>
        <w:t>two PUCCH transmission occasions of the same UCI with the</w:t>
      </w:r>
      <w:r w:rsidR="00C77DD3" w:rsidRPr="001F6692">
        <w:rPr>
          <w:b/>
          <w:bCs/>
          <w:i/>
          <w:iCs/>
        </w:rPr>
        <w:t xml:space="preserve"> same </w:t>
      </w:r>
      <w:r w:rsidR="0051637A" w:rsidRPr="001F6692">
        <w:rPr>
          <w:b/>
          <w:bCs/>
          <w:i/>
          <w:iCs/>
        </w:rPr>
        <w:t>PUCCH forma</w:t>
      </w:r>
      <w:r w:rsidR="00C2446E" w:rsidRPr="001F6692">
        <w:rPr>
          <w:b/>
          <w:bCs/>
          <w:i/>
          <w:iCs/>
        </w:rPr>
        <w:t>t</w:t>
      </w:r>
      <w:r w:rsidR="0088050F" w:rsidRPr="001F6692">
        <w:rPr>
          <w:b/>
          <w:bCs/>
          <w:i/>
          <w:iCs/>
        </w:rPr>
        <w:t xml:space="preserve">, using the same frequency and time domain resources but </w:t>
      </w:r>
      <w:r w:rsidR="003C5C32" w:rsidRPr="001F6692">
        <w:rPr>
          <w:b/>
          <w:bCs/>
          <w:i/>
          <w:iCs/>
        </w:rPr>
        <w:t>orthogonal</w:t>
      </w:r>
      <w:r w:rsidR="0088050F" w:rsidRPr="001F6692">
        <w:rPr>
          <w:b/>
          <w:bCs/>
          <w:i/>
          <w:iCs/>
        </w:rPr>
        <w:t xml:space="preserve"> </w:t>
      </w:r>
      <w:r w:rsidR="00F34C8A" w:rsidRPr="001F6692">
        <w:rPr>
          <w:b/>
          <w:bCs/>
          <w:i/>
          <w:iCs/>
        </w:rPr>
        <w:t xml:space="preserve">cyclic shifts/OCCs, </w:t>
      </w:r>
      <w:r w:rsidR="003C5C32" w:rsidRPr="001F6692">
        <w:rPr>
          <w:b/>
          <w:bCs/>
          <w:i/>
          <w:iCs/>
        </w:rPr>
        <w:t>are transmitted from two different UE panels.</w:t>
      </w:r>
    </w:p>
    <w:p w14:paraId="0DE66461" w14:textId="77777777" w:rsidR="00226067" w:rsidRPr="00226067" w:rsidRDefault="00226067" w:rsidP="00226067">
      <w:pPr>
        <w:pStyle w:val="ListParagraph"/>
        <w:numPr>
          <w:ilvl w:val="0"/>
          <w:numId w:val="0"/>
        </w:numPr>
        <w:ind w:left="720"/>
        <w:jc w:val="both"/>
        <w:rPr>
          <w:b/>
          <w:bCs/>
        </w:rPr>
      </w:pPr>
    </w:p>
    <w:p w14:paraId="24C122F2" w14:textId="4F57BA95" w:rsidR="001A519D" w:rsidRDefault="00596F31" w:rsidP="001A519D">
      <w:pPr>
        <w:pStyle w:val="Heading2"/>
        <w:rPr>
          <w:sz w:val="28"/>
          <w:szCs w:val="18"/>
        </w:rPr>
      </w:pPr>
      <w:r>
        <w:rPr>
          <w:sz w:val="28"/>
          <w:szCs w:val="18"/>
        </w:rPr>
        <w:t>Collision handling for STxMP</w:t>
      </w:r>
      <w:r w:rsidR="001A519D">
        <w:rPr>
          <w:sz w:val="28"/>
          <w:szCs w:val="18"/>
        </w:rPr>
        <w:t xml:space="preserve"> PUCCH</w:t>
      </w:r>
      <w:r w:rsidR="00E703B5">
        <w:rPr>
          <w:sz w:val="28"/>
          <w:szCs w:val="18"/>
        </w:rPr>
        <w:t>/</w:t>
      </w:r>
      <w:r w:rsidR="00CC0B58">
        <w:rPr>
          <w:sz w:val="28"/>
          <w:szCs w:val="18"/>
        </w:rPr>
        <w:t>PUSCH</w:t>
      </w:r>
      <w:r w:rsidR="001A519D">
        <w:rPr>
          <w:sz w:val="28"/>
          <w:szCs w:val="18"/>
        </w:rPr>
        <w:t xml:space="preserve"> Transmission</w:t>
      </w:r>
    </w:p>
    <w:tbl>
      <w:tblPr>
        <w:tblStyle w:val="TableGrid"/>
        <w:tblW w:w="0" w:type="auto"/>
        <w:tblLook w:val="04A0" w:firstRow="1" w:lastRow="0" w:firstColumn="1" w:lastColumn="0" w:noHBand="0" w:noVBand="1"/>
      </w:tblPr>
      <w:tblGrid>
        <w:gridCol w:w="9350"/>
      </w:tblGrid>
      <w:tr w:rsidR="00C63AE2" w14:paraId="0C81F365" w14:textId="77777777" w:rsidTr="00C63AE2">
        <w:tc>
          <w:tcPr>
            <w:tcW w:w="9350" w:type="dxa"/>
          </w:tcPr>
          <w:p w14:paraId="706316B9" w14:textId="5055DC39" w:rsidR="00C63AE2" w:rsidRPr="0066426B" w:rsidRDefault="00C63AE2" w:rsidP="00C63AE2">
            <w:pPr>
              <w:rPr>
                <w:rFonts w:cs="Times"/>
              </w:rPr>
            </w:pPr>
            <w:r w:rsidRPr="0066426B">
              <w:rPr>
                <w:rFonts w:cs="Times"/>
                <w:b/>
                <w:bCs/>
              </w:rPr>
              <w:t>Conclusion</w:t>
            </w:r>
          </w:p>
          <w:p w14:paraId="00D1D26B" w14:textId="59805B1A" w:rsidR="00C63AE2" w:rsidRPr="00C63AE2" w:rsidRDefault="00C63AE2" w:rsidP="00C63AE2">
            <w:pPr>
              <w:snapToGrid w:val="0"/>
              <w:rPr>
                <w:rFonts w:eastAsia="Malgun Gothic" w:cs="Times"/>
                <w:lang w:val="en-US" w:eastAsia="ko-KR"/>
              </w:rPr>
            </w:pPr>
            <w:r w:rsidRPr="0066426B">
              <w:rPr>
                <w:rFonts w:cs="Times"/>
              </w:rPr>
              <w:t xml:space="preserve">Rel-15/16 collision handling between PUCCH repetition and other channels/signals are also applicable for Rel-17 M-TRP PUCCH repetition schemes. </w:t>
            </w:r>
          </w:p>
        </w:tc>
      </w:tr>
    </w:tbl>
    <w:p w14:paraId="049944F3" w14:textId="77777777" w:rsidR="00C63AE2" w:rsidRDefault="00C63AE2" w:rsidP="00C239F0">
      <w:pPr>
        <w:jc w:val="both"/>
      </w:pPr>
    </w:p>
    <w:p w14:paraId="4059ADDD" w14:textId="22CD4557" w:rsidR="00AA3941" w:rsidRDefault="003F5B5F" w:rsidP="00C239F0">
      <w:pPr>
        <w:jc w:val="both"/>
      </w:pPr>
      <w:r>
        <w:t>In Rel-17</w:t>
      </w:r>
      <w:r w:rsidR="00142D91">
        <w:t xml:space="preserve">, the collision handling </w:t>
      </w:r>
      <w:r w:rsidR="002D7623">
        <w:t xml:space="preserve">between </w:t>
      </w:r>
      <w:r w:rsidR="0060097E">
        <w:t>PUCCH repetition</w:t>
      </w:r>
      <w:r w:rsidR="00417F87">
        <w:t xml:space="preserve"> and other channels/signals</w:t>
      </w:r>
      <w:r w:rsidR="00446AD2">
        <w:t xml:space="preserve"> is </w:t>
      </w:r>
      <w:r w:rsidR="00642BBB">
        <w:t xml:space="preserve">concluded to use Rel-15/16 collision handling </w:t>
      </w:r>
      <w:r w:rsidR="006F03A7">
        <w:t>rules.</w:t>
      </w:r>
      <w:r w:rsidR="00054680">
        <w:t xml:space="preserve"> </w:t>
      </w:r>
      <w:r w:rsidR="001F031B">
        <w:t>I</w:t>
      </w:r>
      <w:r w:rsidR="00624C06">
        <w:t>n</w:t>
      </w:r>
      <w:r w:rsidR="00CE63E4">
        <w:t xml:space="preserve"> Rel-18</w:t>
      </w:r>
      <w:r w:rsidR="003A094A">
        <w:t xml:space="preserve">, </w:t>
      </w:r>
      <w:r w:rsidR="00683092">
        <w:t>a single</w:t>
      </w:r>
      <w:r w:rsidR="004B05E2">
        <w:t xml:space="preserve"> or STxMP</w:t>
      </w:r>
      <w:r w:rsidR="00683092">
        <w:t xml:space="preserve"> PU</w:t>
      </w:r>
      <w:r w:rsidR="004B05E2">
        <w:t>C</w:t>
      </w:r>
      <w:r w:rsidR="00683092">
        <w:t>CH transmission</w:t>
      </w:r>
      <w:r w:rsidR="004B05E2">
        <w:t xml:space="preserve"> can collide with a single or STxMP PUCCH transmission</w:t>
      </w:r>
      <w:r w:rsidR="00ED2276">
        <w:t xml:space="preserve"> (PUCCH + STxMP PUCCH, STxMP PUCCH + PUCCH, or STxMP PUCCH + STxMP PUCCH)</w:t>
      </w:r>
      <w:r w:rsidR="004B05E2">
        <w:t>.</w:t>
      </w:r>
      <w:r w:rsidR="00FD5ED8">
        <w:t xml:space="preserve"> </w:t>
      </w:r>
      <w:r w:rsidR="004C5809">
        <w:t xml:space="preserve">The collisions can be handled </w:t>
      </w:r>
      <w:r w:rsidR="00613F92">
        <w:t xml:space="preserve">for each TRP/panel </w:t>
      </w:r>
      <w:r w:rsidR="00851334">
        <w:t>separately.</w:t>
      </w:r>
    </w:p>
    <w:p w14:paraId="098164FE" w14:textId="14DF398F" w:rsidR="004D3CFA" w:rsidRPr="001F6692" w:rsidRDefault="00E30660" w:rsidP="0068038C">
      <w:pPr>
        <w:jc w:val="both"/>
        <w:rPr>
          <w:b/>
          <w:bCs/>
          <w:i/>
          <w:iCs/>
        </w:rPr>
      </w:pPr>
      <w:r w:rsidRPr="001F6692">
        <w:rPr>
          <w:b/>
          <w:bCs/>
          <w:i/>
          <w:iCs/>
        </w:rPr>
        <w:t>Proposal</w:t>
      </w:r>
      <w:r w:rsidR="00E53A72">
        <w:rPr>
          <w:b/>
          <w:bCs/>
          <w:i/>
          <w:iCs/>
        </w:rPr>
        <w:t>-</w:t>
      </w:r>
      <w:r w:rsidR="000240C9">
        <w:rPr>
          <w:b/>
          <w:bCs/>
          <w:i/>
          <w:iCs/>
        </w:rPr>
        <w:t>19</w:t>
      </w:r>
      <w:r w:rsidRPr="001F6692">
        <w:rPr>
          <w:b/>
          <w:bCs/>
          <w:i/>
          <w:iCs/>
        </w:rPr>
        <w:t xml:space="preserve">: </w:t>
      </w:r>
      <w:r w:rsidR="0087070B" w:rsidRPr="001F6692">
        <w:rPr>
          <w:b/>
          <w:bCs/>
          <w:i/>
          <w:iCs/>
        </w:rPr>
        <w:t>If collision happens</w:t>
      </w:r>
      <w:r w:rsidR="00A151EE" w:rsidRPr="001F6692">
        <w:rPr>
          <w:b/>
          <w:bCs/>
          <w:i/>
          <w:iCs/>
        </w:rPr>
        <w:t xml:space="preserve"> between </w:t>
      </w:r>
      <w:r w:rsidR="00BB610A" w:rsidRPr="001F6692">
        <w:rPr>
          <w:b/>
          <w:bCs/>
          <w:i/>
          <w:iCs/>
        </w:rPr>
        <w:t xml:space="preserve">PUCCH and </w:t>
      </w:r>
      <w:r w:rsidR="00FD5ED8" w:rsidRPr="001F6692">
        <w:rPr>
          <w:b/>
          <w:bCs/>
          <w:i/>
          <w:iCs/>
        </w:rPr>
        <w:t>PUCCH</w:t>
      </w:r>
      <w:r w:rsidR="00BB610A" w:rsidRPr="001F6692">
        <w:rPr>
          <w:b/>
          <w:bCs/>
          <w:i/>
          <w:iCs/>
        </w:rPr>
        <w:t xml:space="preserve"> when STxMP is</w:t>
      </w:r>
      <w:r w:rsidR="00E00A23" w:rsidRPr="001F6692">
        <w:rPr>
          <w:b/>
          <w:bCs/>
          <w:i/>
          <w:iCs/>
        </w:rPr>
        <w:t xml:space="preserve"> </w:t>
      </w:r>
      <w:r w:rsidR="0087070B" w:rsidRPr="001F6692">
        <w:rPr>
          <w:b/>
          <w:bCs/>
          <w:i/>
          <w:iCs/>
        </w:rPr>
        <w:t>enabled,</w:t>
      </w:r>
      <w:r w:rsidR="00FD5ED8" w:rsidRPr="001F6692">
        <w:rPr>
          <w:b/>
          <w:bCs/>
          <w:i/>
          <w:iCs/>
        </w:rPr>
        <w:t xml:space="preserve"> e.g.,</w:t>
      </w:r>
      <w:r w:rsidR="0087070B" w:rsidRPr="001F6692">
        <w:rPr>
          <w:b/>
          <w:bCs/>
          <w:i/>
          <w:iCs/>
        </w:rPr>
        <w:t xml:space="preserve"> </w:t>
      </w:r>
      <w:r w:rsidR="00E3042A" w:rsidRPr="001F6692">
        <w:rPr>
          <w:b/>
          <w:bCs/>
          <w:i/>
          <w:iCs/>
        </w:rPr>
        <w:t>PUCCH + STxMP PUCCH collision, STxMP PUCCH + PUCCH collision, and STxMP PUCCH + STxMP PUCCH collision, the legacy collision handling rule for single TRP can be applied for each TRP/panel separately.</w:t>
      </w:r>
    </w:p>
    <w:p w14:paraId="54BFC22A" w14:textId="77777777" w:rsidR="00AD0C4F" w:rsidRDefault="00AD0C4F" w:rsidP="004540E1"/>
    <w:p w14:paraId="070B34E3" w14:textId="516480CB" w:rsidR="002B0A31" w:rsidRPr="008F3975" w:rsidRDefault="00932CCA" w:rsidP="008F3975">
      <w:pPr>
        <w:pStyle w:val="Heading1"/>
        <w:spacing w:before="120" w:after="60"/>
        <w:jc w:val="both"/>
        <w:rPr>
          <w:rFonts w:cs="Arial"/>
          <w:sz w:val="32"/>
          <w:szCs w:val="18"/>
          <w:lang w:val="en-US"/>
        </w:rPr>
      </w:pPr>
      <w:r>
        <w:rPr>
          <w:rFonts w:cs="Arial"/>
          <w:sz w:val="32"/>
          <w:szCs w:val="18"/>
          <w:lang w:val="en-US"/>
        </w:rPr>
        <w:t>Power Control for STxMP</w:t>
      </w:r>
    </w:p>
    <w:p w14:paraId="3EF29631" w14:textId="25C4F073" w:rsidR="0063591B" w:rsidRPr="008F3975" w:rsidRDefault="0063591B" w:rsidP="0063591B">
      <w:pPr>
        <w:pStyle w:val="Heading2"/>
        <w:rPr>
          <w:sz w:val="28"/>
          <w:szCs w:val="18"/>
        </w:rPr>
      </w:pPr>
      <w:r w:rsidRPr="008F3975">
        <w:rPr>
          <w:sz w:val="28"/>
          <w:szCs w:val="18"/>
        </w:rPr>
        <w:t xml:space="preserve">Maximum </w:t>
      </w:r>
      <w:r w:rsidR="006306BD" w:rsidRPr="008F3975">
        <w:rPr>
          <w:sz w:val="28"/>
          <w:szCs w:val="18"/>
        </w:rPr>
        <w:t>Transmit Power</w:t>
      </w:r>
    </w:p>
    <w:p w14:paraId="66437949" w14:textId="23DBB66F" w:rsidR="00B63951" w:rsidRPr="007F13EF" w:rsidRDefault="00B63951" w:rsidP="00B63951">
      <w:pPr>
        <w:pStyle w:val="N1"/>
        <w:ind w:left="0"/>
        <w:jc w:val="both"/>
        <w:rPr>
          <w:rFonts w:ascii="Times New Roman" w:hAnsi="Times New Roman" w:cs="Times New Roman"/>
          <w:sz w:val="18"/>
          <w:szCs w:val="18"/>
        </w:rPr>
      </w:pPr>
      <w:r w:rsidRPr="00876F0B">
        <w:rPr>
          <w:rFonts w:ascii="Times New Roman" w:hAnsi="Times New Roman" w:cs="Times New Roman"/>
          <w:sz w:val="20"/>
          <w:szCs w:val="20"/>
        </w:rPr>
        <w:t>Rel-17 UL power control is</w:t>
      </w:r>
      <w:r>
        <w:rPr>
          <w:rFonts w:ascii="Times New Roman" w:hAnsi="Times New Roman" w:cs="Times New Roman"/>
          <w:sz w:val="20"/>
          <w:szCs w:val="20"/>
        </w:rPr>
        <w:t xml:space="preserve"> designed for</w:t>
      </w:r>
      <w:r w:rsidRPr="00876F0B">
        <w:rPr>
          <w:rFonts w:ascii="Times New Roman" w:hAnsi="Times New Roman" w:cs="Times New Roman"/>
          <w:sz w:val="20"/>
          <w:szCs w:val="20"/>
        </w:rPr>
        <w:t xml:space="preserve"> the scenario where the transmission is towards one TRP in a certain time but not</w:t>
      </w:r>
      <w:r>
        <w:rPr>
          <w:rFonts w:ascii="Times New Roman" w:hAnsi="Times New Roman" w:cs="Times New Roman"/>
          <w:sz w:val="20"/>
          <w:szCs w:val="20"/>
        </w:rPr>
        <w:t xml:space="preserve"> for</w:t>
      </w:r>
      <w:r w:rsidRPr="00876F0B">
        <w:rPr>
          <w:rFonts w:ascii="Times New Roman" w:hAnsi="Times New Roman" w:cs="Times New Roman"/>
          <w:sz w:val="20"/>
          <w:szCs w:val="20"/>
        </w:rPr>
        <w:t xml:space="preserve"> the scenario where the transmission is towards multiple TRPs simultaneously. To support simultaneous</w:t>
      </w:r>
      <w:r>
        <w:rPr>
          <w:rFonts w:ascii="Times New Roman" w:hAnsi="Times New Roman" w:cs="Times New Roman"/>
          <w:sz w:val="20"/>
          <w:szCs w:val="20"/>
        </w:rPr>
        <w:t xml:space="preserve"> multi-panel</w:t>
      </w:r>
      <w:r w:rsidRPr="00876F0B">
        <w:rPr>
          <w:rFonts w:ascii="Times New Roman" w:hAnsi="Times New Roman" w:cs="Times New Roman"/>
          <w:sz w:val="20"/>
          <w:szCs w:val="20"/>
        </w:rPr>
        <w:t xml:space="preserve"> UL transmission, the power control for each transmission occasion towards a TRP should be properly designed. </w:t>
      </w:r>
      <w:r>
        <w:rPr>
          <w:rFonts w:ascii="Times New Roman" w:hAnsi="Times New Roman" w:cs="Times New Roman"/>
          <w:sz w:val="20"/>
          <w:szCs w:val="20"/>
        </w:rPr>
        <w:t xml:space="preserve">To restrict the total spectrum density, </w:t>
      </w:r>
      <w:r w:rsidRPr="00876F0B">
        <w:rPr>
          <w:rFonts w:ascii="Times New Roman" w:hAnsi="Times New Roman" w:cs="Times New Roman"/>
          <w:sz w:val="20"/>
          <w:szCs w:val="20"/>
        </w:rPr>
        <w:t xml:space="preserve">the total transmission power at any time should not beyond the maximum UE transmission power limit. Thus, power control method </w:t>
      </w:r>
      <w:r>
        <w:rPr>
          <w:rFonts w:ascii="Times New Roman" w:hAnsi="Times New Roman" w:cs="Times New Roman"/>
          <w:sz w:val="20"/>
          <w:szCs w:val="20"/>
        </w:rPr>
        <w:t>should be studied for the simultaneous multi-panel UL transmission</w:t>
      </w:r>
      <w:r w:rsidRPr="00876F0B">
        <w:rPr>
          <w:rFonts w:ascii="Times New Roman" w:hAnsi="Times New Roman" w:cs="Times New Roman"/>
          <w:sz w:val="20"/>
          <w:szCs w:val="20"/>
        </w:rPr>
        <w:t>.</w:t>
      </w:r>
      <w:r>
        <w:rPr>
          <w:rFonts w:ascii="Times New Roman" w:hAnsi="Times New Roman" w:cs="Times New Roman"/>
          <w:sz w:val="20"/>
          <w:szCs w:val="20"/>
        </w:rPr>
        <w:t xml:space="preserve"> In the following discussion, the maximum total transmit power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the maximum </w:t>
      </w:r>
      <w:r>
        <w:rPr>
          <w:rFonts w:ascii="Times New Roman" w:hAnsi="Times New Roman" w:cs="Times New Roman"/>
          <w:iCs/>
          <w:sz w:val="20"/>
          <w:szCs w:val="20"/>
        </w:rPr>
        <w:lastRenderedPageBreak/>
        <w:t xml:space="preserve">transmit power for panel-1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CMAX,1</m:t>
            </m:r>
          </m:sub>
        </m:sSub>
      </m:oMath>
      <w:r>
        <w:rPr>
          <w:rFonts w:ascii="Times New Roman" w:hAnsi="Times New Roman" w:cs="Times New Roman"/>
          <w:iCs/>
          <w:sz w:val="20"/>
          <w:szCs w:val="20"/>
        </w:rPr>
        <w:t xml:space="preserve">, the maximum transmit power for panel-2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CMAX,2</m:t>
            </m:r>
          </m:sub>
        </m:sSub>
      </m:oMath>
      <w:r>
        <w:rPr>
          <w:rFonts w:ascii="Times New Roman" w:hAnsi="Times New Roman" w:cs="Times New Roman"/>
          <w:iCs/>
          <w:sz w:val="20"/>
          <w:szCs w:val="20"/>
        </w:rPr>
        <w:t>.</w:t>
      </w:r>
    </w:p>
    <w:p w14:paraId="4590E319" w14:textId="77777777" w:rsidR="00B63951" w:rsidRDefault="00B63951" w:rsidP="00B63951">
      <w:pPr>
        <w:pStyle w:val="N1"/>
        <w:ind w:left="0"/>
        <w:jc w:val="both"/>
        <w:rPr>
          <w:rFonts w:ascii="Times New Roman" w:hAnsi="Times New Roman" w:cs="Times New Roman"/>
          <w:sz w:val="20"/>
          <w:szCs w:val="20"/>
        </w:rPr>
      </w:pPr>
    </w:p>
    <w:p w14:paraId="62652067" w14:textId="77777777" w:rsidR="00B63951" w:rsidRDefault="00B63951" w:rsidP="00B63951">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To limit the total spectrum density, the maximum transmit powers for the two panels should be restricted. We can consider three power control methods. </w:t>
      </w:r>
    </w:p>
    <w:p w14:paraId="5C9905F4" w14:textId="77777777" w:rsidR="00B63951" w:rsidRDefault="00B63951" w:rsidP="00B63951">
      <w:pPr>
        <w:pStyle w:val="N1"/>
        <w:ind w:left="0"/>
        <w:jc w:val="both"/>
        <w:rPr>
          <w:rFonts w:ascii="Times New Roman" w:hAnsi="Times New Roman" w:cs="Times New Roman"/>
          <w:sz w:val="20"/>
          <w:szCs w:val="20"/>
        </w:rPr>
      </w:pPr>
    </w:p>
    <w:p w14:paraId="3BAFD7D2" w14:textId="53D51A1A" w:rsidR="00B63951" w:rsidRDefault="00B63951" w:rsidP="00F46792">
      <w:pPr>
        <w:pStyle w:val="N1"/>
        <w:ind w:left="0"/>
        <w:jc w:val="both"/>
        <w:rPr>
          <w:rFonts w:ascii="Times New Roman" w:hAnsi="Times New Roman" w:cs="Times New Roman"/>
          <w:sz w:val="20"/>
          <w:szCs w:val="20"/>
        </w:rPr>
      </w:pPr>
      <w:r>
        <w:rPr>
          <w:rFonts w:ascii="Times New Roman" w:hAnsi="Times New Roman" w:cs="Times New Roman"/>
          <w:sz w:val="20"/>
          <w:szCs w:val="20"/>
        </w:rPr>
        <w:t>In the first method, the UE is configured with one</w:t>
      </w:r>
      <w:r w:rsidRPr="00326786">
        <w:rPr>
          <w:rFonts w:ascii="Times New Roman" w:hAnsi="Times New Roman" w:cs="Times New Roman"/>
          <w:sz w:val="20"/>
          <w:szCs w:val="20"/>
        </w:rPr>
        <w:t xml:space="preserve"> maximum </w:t>
      </w:r>
      <w:r>
        <w:rPr>
          <w:rFonts w:ascii="Times New Roman" w:hAnsi="Times New Roman" w:cs="Times New Roman"/>
          <w:sz w:val="20"/>
          <w:szCs w:val="20"/>
        </w:rPr>
        <w:t>transmit</w:t>
      </w:r>
      <w:r w:rsidRPr="00326786">
        <w:rPr>
          <w:rFonts w:ascii="Times New Roman" w:hAnsi="Times New Roman" w:cs="Times New Roman"/>
          <w:sz w:val="20"/>
          <w:szCs w:val="20"/>
        </w:rPr>
        <w:t xml:space="preserve"> power,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sidRPr="00326786">
        <w:rPr>
          <w:rFonts w:ascii="Times New Roman" w:hAnsi="Times New Roman" w:cs="Times New Roman"/>
          <w:sz w:val="20"/>
          <w:szCs w:val="20"/>
        </w:rPr>
        <w:t xml:space="preserve">, </w:t>
      </w:r>
      <w:r>
        <w:rPr>
          <w:rFonts w:ascii="Times New Roman" w:hAnsi="Times New Roman" w:cs="Times New Roman"/>
          <w:sz w:val="20"/>
          <w:szCs w:val="20"/>
        </w:rPr>
        <w:t xml:space="preserve">and it </w:t>
      </w:r>
      <w:r w:rsidRPr="00326786">
        <w:rPr>
          <w:rFonts w:ascii="Times New Roman" w:hAnsi="Times New Roman" w:cs="Times New Roman"/>
          <w:sz w:val="20"/>
          <w:szCs w:val="20"/>
        </w:rPr>
        <w:t xml:space="preserve">is split </w:t>
      </w:r>
      <w:r>
        <w:rPr>
          <w:rFonts w:ascii="Times New Roman" w:hAnsi="Times New Roman" w:cs="Times New Roman"/>
          <w:sz w:val="20"/>
          <w:szCs w:val="20"/>
        </w:rPr>
        <w:t xml:space="preserve">equally </w:t>
      </w:r>
      <w:r w:rsidRPr="00326786">
        <w:rPr>
          <w:rFonts w:ascii="Times New Roman" w:hAnsi="Times New Roman" w:cs="Times New Roman"/>
          <w:sz w:val="20"/>
          <w:szCs w:val="20"/>
        </w:rPr>
        <w:t xml:space="preserve">for the two simultaneous transmissions, i.e.,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CMAX,1</m:t>
            </m:r>
          </m:sub>
        </m:sSub>
      </m:oMath>
      <w:r w:rsidRPr="00326786">
        <w:rPr>
          <w:rFonts w:ascii="Times New Roman" w:hAnsi="Times New Roman" w:cs="Times New Roman"/>
          <w:sz w:val="20"/>
          <w:szCs w:val="20"/>
        </w:rPr>
        <w:t>=</w:t>
      </w:r>
      <w:r w:rsidRPr="00B4314D">
        <w:rPr>
          <w:rFonts w:ascii="Cambria Math" w:hAnsi="Cambria Math"/>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CMAX,2</m:t>
            </m:r>
          </m:sub>
        </m:sSub>
      </m:oMath>
      <w:r w:rsidRPr="00326786">
        <w:rPr>
          <w:rFonts w:ascii="Times New Roman" w:hAnsi="Times New Roman" w:cs="Times New Roman"/>
          <w:sz w:val="20"/>
          <w:szCs w:val="20"/>
        </w:rPr>
        <w:t xml:space="preserve">=1/2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as shown </w:t>
      </w:r>
      <w:r w:rsidRPr="00415DE0">
        <w:rPr>
          <w:rFonts w:ascii="Times New Roman" w:hAnsi="Times New Roman" w:cs="Times New Roman"/>
          <w:iCs/>
          <w:sz w:val="20"/>
          <w:szCs w:val="20"/>
        </w:rPr>
        <w:t>in</w:t>
      </w:r>
      <w:r w:rsidR="005D2719" w:rsidRPr="00415DE0">
        <w:rPr>
          <w:rFonts w:ascii="Times New Roman" w:hAnsi="Times New Roman" w:cs="Times New Roman"/>
          <w:iCs/>
          <w:sz w:val="20"/>
          <w:szCs w:val="20"/>
        </w:rPr>
        <w:t xml:space="preserve"> </w:t>
      </w:r>
      <w:r w:rsidR="005D2719" w:rsidRPr="00415DE0">
        <w:rPr>
          <w:rFonts w:ascii="Times New Roman" w:hAnsi="Times New Roman" w:cs="Times New Roman"/>
          <w:iCs/>
          <w:sz w:val="20"/>
          <w:szCs w:val="20"/>
        </w:rPr>
        <w:fldChar w:fldCharType="begin"/>
      </w:r>
      <w:r w:rsidR="005D2719" w:rsidRPr="00415DE0">
        <w:rPr>
          <w:rFonts w:ascii="Times New Roman" w:hAnsi="Times New Roman" w:cs="Times New Roman"/>
          <w:iCs/>
          <w:sz w:val="20"/>
          <w:szCs w:val="20"/>
        </w:rPr>
        <w:instrText xml:space="preserve"> REF _Ref101866068 \h </w:instrText>
      </w:r>
      <w:r w:rsidR="00415DE0" w:rsidRPr="00415DE0">
        <w:rPr>
          <w:rFonts w:ascii="Times New Roman" w:hAnsi="Times New Roman" w:cs="Times New Roman"/>
          <w:iCs/>
          <w:sz w:val="20"/>
          <w:szCs w:val="20"/>
        </w:rPr>
        <w:instrText xml:space="preserve"> \* MERGEFORMAT </w:instrText>
      </w:r>
      <w:r w:rsidR="005D2719" w:rsidRPr="00415DE0">
        <w:rPr>
          <w:rFonts w:ascii="Times New Roman" w:hAnsi="Times New Roman" w:cs="Times New Roman"/>
          <w:iCs/>
          <w:sz w:val="20"/>
          <w:szCs w:val="20"/>
        </w:rPr>
      </w:r>
      <w:r w:rsidR="005D2719" w:rsidRPr="00415DE0">
        <w:rPr>
          <w:rFonts w:ascii="Times New Roman" w:hAnsi="Times New Roman" w:cs="Times New Roman"/>
          <w:iCs/>
          <w:sz w:val="20"/>
          <w:szCs w:val="20"/>
        </w:rPr>
        <w:fldChar w:fldCharType="separate"/>
      </w:r>
      <w:r w:rsidR="005D2719" w:rsidRPr="00415DE0">
        <w:rPr>
          <w:rFonts w:ascii="Times New Roman" w:hAnsi="Times New Roman" w:cs="Times New Roman"/>
          <w:sz w:val="20"/>
          <w:szCs w:val="20"/>
        </w:rPr>
        <w:t xml:space="preserve">Figure </w:t>
      </w:r>
      <w:r w:rsidR="005D2719" w:rsidRPr="00415DE0">
        <w:rPr>
          <w:rFonts w:ascii="Times New Roman" w:hAnsi="Times New Roman" w:cs="Times New Roman"/>
          <w:noProof/>
          <w:sz w:val="20"/>
          <w:szCs w:val="20"/>
        </w:rPr>
        <w:t>5</w:t>
      </w:r>
      <w:r w:rsidR="005D2719" w:rsidRPr="00415DE0">
        <w:rPr>
          <w:rFonts w:ascii="Times New Roman" w:hAnsi="Times New Roman" w:cs="Times New Roman"/>
          <w:iCs/>
          <w:sz w:val="20"/>
          <w:szCs w:val="20"/>
        </w:rPr>
        <w:fldChar w:fldCharType="end"/>
      </w:r>
      <w:r w:rsidRPr="00326786">
        <w:rPr>
          <w:rFonts w:ascii="Times New Roman" w:hAnsi="Times New Roman" w:cs="Times New Roman"/>
          <w:sz w:val="20"/>
          <w:szCs w:val="20"/>
        </w:rPr>
        <w:t xml:space="preserve">. </w:t>
      </w:r>
      <w:r>
        <w:rPr>
          <w:rFonts w:ascii="Times New Roman" w:hAnsi="Times New Roman" w:cs="Times New Roman"/>
          <w:sz w:val="20"/>
          <w:szCs w:val="20"/>
        </w:rPr>
        <w:t>For</w:t>
      </w:r>
      <w:r w:rsidRPr="00326786">
        <w:rPr>
          <w:rFonts w:ascii="Times New Roman" w:hAnsi="Times New Roman" w:cs="Times New Roman"/>
          <w:sz w:val="20"/>
          <w:szCs w:val="20"/>
        </w:rPr>
        <w:t xml:space="preserve"> each UL </w:t>
      </w:r>
      <w:r>
        <w:rPr>
          <w:rFonts w:ascii="Times New Roman" w:hAnsi="Times New Roman" w:cs="Times New Roman"/>
          <w:sz w:val="20"/>
          <w:szCs w:val="20"/>
        </w:rPr>
        <w:t>transmission</w:t>
      </w:r>
      <w:r w:rsidRPr="00326786">
        <w:rPr>
          <w:rFonts w:ascii="Times New Roman" w:hAnsi="Times New Roman" w:cs="Times New Roman"/>
          <w:sz w:val="20"/>
          <w:szCs w:val="20"/>
        </w:rPr>
        <w:t xml:space="preserve"> towards a certain TRP, the power control is done individually, following the existing mechanism. </w:t>
      </w:r>
    </w:p>
    <w:p w14:paraId="70E1576B" w14:textId="77777777" w:rsidR="00F46792" w:rsidRPr="00F46792" w:rsidRDefault="00F46792" w:rsidP="00F46792">
      <w:pPr>
        <w:pStyle w:val="N1"/>
        <w:ind w:left="0"/>
        <w:jc w:val="both"/>
        <w:rPr>
          <w:rFonts w:ascii="Times New Roman" w:hAnsi="Times New Roman" w:cs="Times New Roman"/>
          <w:sz w:val="20"/>
          <w:szCs w:val="20"/>
        </w:rPr>
      </w:pPr>
    </w:p>
    <w:p w14:paraId="63F7578C" w14:textId="5CCA7E78" w:rsidR="00B63951" w:rsidRDefault="00B63951" w:rsidP="00B63951">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In the second method, </w:t>
      </w:r>
      <w:r w:rsidRPr="00326786">
        <w:rPr>
          <w:rFonts w:ascii="Times New Roman" w:hAnsi="Times New Roman" w:cs="Times New Roman"/>
          <w:sz w:val="20"/>
          <w:szCs w:val="20"/>
        </w:rPr>
        <w:t>the</w:t>
      </w:r>
      <w:r>
        <w:rPr>
          <w:rFonts w:ascii="Times New Roman" w:hAnsi="Times New Roman" w:cs="Times New Roman"/>
          <w:sz w:val="20"/>
          <w:szCs w:val="20"/>
        </w:rPr>
        <w:t xml:space="preserve"> UE is configured with one</w:t>
      </w:r>
      <w:r w:rsidRPr="00326786">
        <w:rPr>
          <w:rFonts w:ascii="Times New Roman" w:hAnsi="Times New Roman" w:cs="Times New Roman"/>
          <w:sz w:val="20"/>
          <w:szCs w:val="20"/>
        </w:rPr>
        <w:t xml:space="preserve"> maximum </w:t>
      </w:r>
      <w:r>
        <w:rPr>
          <w:rFonts w:ascii="Times New Roman" w:hAnsi="Times New Roman" w:cs="Times New Roman"/>
          <w:sz w:val="20"/>
          <w:szCs w:val="20"/>
        </w:rPr>
        <w:t>transmit</w:t>
      </w:r>
      <w:r w:rsidRPr="00326786">
        <w:rPr>
          <w:rFonts w:ascii="Times New Roman" w:hAnsi="Times New Roman" w:cs="Times New Roman"/>
          <w:sz w:val="20"/>
          <w:szCs w:val="20"/>
        </w:rPr>
        <w:t xml:space="preserve"> power,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sidRPr="00326786">
        <w:rPr>
          <w:rFonts w:ascii="Times New Roman" w:hAnsi="Times New Roman" w:cs="Times New Roman"/>
          <w:sz w:val="20"/>
          <w:szCs w:val="20"/>
        </w:rPr>
        <w:t xml:space="preserve">, </w:t>
      </w:r>
      <w:r>
        <w:rPr>
          <w:rFonts w:ascii="Times New Roman" w:hAnsi="Times New Roman" w:cs="Times New Roman"/>
          <w:sz w:val="20"/>
          <w:szCs w:val="20"/>
        </w:rPr>
        <w:t>and it can be</w:t>
      </w:r>
      <w:r w:rsidRPr="00326786">
        <w:rPr>
          <w:rFonts w:ascii="Times New Roman" w:hAnsi="Times New Roman" w:cs="Times New Roman"/>
          <w:sz w:val="20"/>
          <w:szCs w:val="20"/>
        </w:rPr>
        <w:t xml:space="preserve"> </w:t>
      </w:r>
      <w:r>
        <w:rPr>
          <w:rFonts w:ascii="Times New Roman" w:hAnsi="Times New Roman" w:cs="Times New Roman"/>
          <w:sz w:val="20"/>
          <w:szCs w:val="20"/>
        </w:rPr>
        <w:t xml:space="preserve">split unequally </w:t>
      </w:r>
      <w:r w:rsidRPr="00326786">
        <w:rPr>
          <w:rFonts w:ascii="Times New Roman" w:hAnsi="Times New Roman" w:cs="Times New Roman"/>
          <w:sz w:val="20"/>
          <w:szCs w:val="20"/>
        </w:rPr>
        <w:t xml:space="preserve">for the two simultaneous transmissions, i.e.,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as shown in </w:t>
      </w:r>
      <w:r w:rsidR="005D2719" w:rsidRPr="00415DE0">
        <w:rPr>
          <w:rFonts w:ascii="Times New Roman" w:hAnsi="Times New Roman" w:cs="Times New Roman"/>
          <w:iCs/>
          <w:sz w:val="20"/>
          <w:szCs w:val="20"/>
        </w:rPr>
        <w:fldChar w:fldCharType="begin"/>
      </w:r>
      <w:r w:rsidR="005D2719" w:rsidRPr="00415DE0">
        <w:rPr>
          <w:rFonts w:ascii="Times New Roman" w:hAnsi="Times New Roman" w:cs="Times New Roman"/>
          <w:iCs/>
          <w:sz w:val="20"/>
          <w:szCs w:val="20"/>
        </w:rPr>
        <w:instrText xml:space="preserve"> REF _Ref101866091 \h </w:instrText>
      </w:r>
      <w:r w:rsidR="00415DE0" w:rsidRPr="00415DE0">
        <w:rPr>
          <w:rFonts w:ascii="Times New Roman" w:hAnsi="Times New Roman" w:cs="Times New Roman"/>
          <w:iCs/>
          <w:sz w:val="20"/>
          <w:szCs w:val="20"/>
        </w:rPr>
        <w:instrText xml:space="preserve"> \* MERGEFORMAT </w:instrText>
      </w:r>
      <w:r w:rsidR="005D2719" w:rsidRPr="00415DE0">
        <w:rPr>
          <w:rFonts w:ascii="Times New Roman" w:hAnsi="Times New Roman" w:cs="Times New Roman"/>
          <w:iCs/>
          <w:sz w:val="20"/>
          <w:szCs w:val="20"/>
        </w:rPr>
      </w:r>
      <w:r w:rsidR="005D2719" w:rsidRPr="00415DE0">
        <w:rPr>
          <w:rFonts w:ascii="Times New Roman" w:hAnsi="Times New Roman" w:cs="Times New Roman"/>
          <w:iCs/>
          <w:sz w:val="20"/>
          <w:szCs w:val="20"/>
        </w:rPr>
        <w:fldChar w:fldCharType="separate"/>
      </w:r>
      <w:r w:rsidR="005D2719" w:rsidRPr="00415DE0">
        <w:rPr>
          <w:rFonts w:ascii="Times New Roman" w:hAnsi="Times New Roman" w:cs="Times New Roman"/>
          <w:sz w:val="20"/>
          <w:szCs w:val="20"/>
        </w:rPr>
        <w:t xml:space="preserve">Figure </w:t>
      </w:r>
      <w:r w:rsidR="005D2719" w:rsidRPr="00415DE0">
        <w:rPr>
          <w:rFonts w:ascii="Times New Roman" w:hAnsi="Times New Roman" w:cs="Times New Roman"/>
          <w:noProof/>
          <w:sz w:val="20"/>
          <w:szCs w:val="20"/>
        </w:rPr>
        <w:t>6</w:t>
      </w:r>
      <w:r w:rsidR="005D2719" w:rsidRPr="00415DE0">
        <w:rPr>
          <w:rFonts w:ascii="Times New Roman" w:hAnsi="Times New Roman" w:cs="Times New Roman"/>
          <w:iCs/>
          <w:sz w:val="20"/>
          <w:szCs w:val="20"/>
        </w:rPr>
        <w:fldChar w:fldCharType="end"/>
      </w:r>
      <w:r w:rsidRPr="00326786">
        <w:rPr>
          <w:rFonts w:ascii="Times New Roman" w:hAnsi="Times New Roman" w:cs="Times New Roman"/>
          <w:sz w:val="20"/>
          <w:szCs w:val="20"/>
        </w:rPr>
        <w:t>.</w:t>
      </w:r>
      <w:r>
        <w:rPr>
          <w:rFonts w:ascii="Times New Roman" w:hAnsi="Times New Roman" w:cs="Times New Roman"/>
          <w:sz w:val="20"/>
          <w:szCs w:val="20"/>
        </w:rPr>
        <w:t xml:space="preserve"> The fraction of power splitting between the two panels can be indicated in DCI, or activated through MAC CE, or configured in RRC parameter.</w:t>
      </w:r>
      <w:r w:rsidRPr="00326786">
        <w:rPr>
          <w:rFonts w:ascii="Times New Roman" w:hAnsi="Times New Roman" w:cs="Times New Roman"/>
          <w:sz w:val="20"/>
          <w:szCs w:val="20"/>
        </w:rPr>
        <w:t xml:space="preserve"> </w:t>
      </w:r>
      <w:r>
        <w:rPr>
          <w:rFonts w:ascii="Times New Roman" w:hAnsi="Times New Roman" w:cs="Times New Roman"/>
          <w:sz w:val="20"/>
          <w:szCs w:val="20"/>
        </w:rPr>
        <w:t>For</w:t>
      </w:r>
      <w:r w:rsidRPr="00326786">
        <w:rPr>
          <w:rFonts w:ascii="Times New Roman" w:hAnsi="Times New Roman" w:cs="Times New Roman"/>
          <w:sz w:val="20"/>
          <w:szCs w:val="20"/>
        </w:rPr>
        <w:t xml:space="preserve"> each UL </w:t>
      </w:r>
      <w:r>
        <w:rPr>
          <w:rFonts w:ascii="Times New Roman" w:hAnsi="Times New Roman" w:cs="Times New Roman"/>
          <w:sz w:val="20"/>
          <w:szCs w:val="20"/>
        </w:rPr>
        <w:t>transmission</w:t>
      </w:r>
      <w:r w:rsidRPr="00326786">
        <w:rPr>
          <w:rFonts w:ascii="Times New Roman" w:hAnsi="Times New Roman" w:cs="Times New Roman"/>
          <w:sz w:val="20"/>
          <w:szCs w:val="20"/>
        </w:rPr>
        <w:t xml:space="preserve"> towards a certain TRP, the power control is done individually, following the existing mechanism. </w:t>
      </w:r>
    </w:p>
    <w:p w14:paraId="22E681E8" w14:textId="77777777" w:rsidR="00B63951" w:rsidRDefault="00B63951" w:rsidP="00B63951">
      <w:pPr>
        <w:pStyle w:val="N1"/>
        <w:ind w:left="0"/>
        <w:jc w:val="both"/>
        <w:rPr>
          <w:rFonts w:ascii="Times New Roman" w:hAnsi="Times New Roman" w:cs="Times New Roman"/>
          <w:sz w:val="20"/>
          <w:szCs w:val="20"/>
        </w:rPr>
      </w:pPr>
    </w:p>
    <w:p w14:paraId="00127847" w14:textId="0067C00B" w:rsidR="00B63951" w:rsidRDefault="00B63951" w:rsidP="00B63951">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In the third method, the maximum total transmit power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r>
          <w:rPr>
            <w:rFonts w:ascii="Cambria Math" w:hAnsi="Cambria Math" w:cs="Times New Roman"/>
            <w:sz w:val="20"/>
            <w:szCs w:val="20"/>
          </w:rPr>
          <m:t xml:space="preserve">, </m:t>
        </m:r>
      </m:oMath>
      <w:r>
        <w:rPr>
          <w:rFonts w:ascii="Times New Roman" w:hAnsi="Times New Roman" w:cs="Times New Roman"/>
          <w:sz w:val="20"/>
          <w:szCs w:val="20"/>
        </w:rPr>
        <w:t xml:space="preserve">maximum transmit power for panel-1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CMAX,1</m:t>
            </m:r>
          </m:sub>
        </m:sSub>
      </m:oMath>
      <w:r>
        <w:rPr>
          <w:rFonts w:ascii="Times New Roman" w:hAnsi="Times New Roman" w:cs="Times New Roman"/>
          <w:iCs/>
          <w:sz w:val="20"/>
          <w:szCs w:val="20"/>
        </w:rPr>
        <w:t xml:space="preserve"> and the maximum transmit power for panel-2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CMAX,2</m:t>
            </m:r>
          </m:sub>
        </m:sSub>
      </m:oMath>
      <w:r>
        <w:rPr>
          <w:rFonts w:ascii="Times New Roman" w:hAnsi="Times New Roman" w:cs="Times New Roman"/>
          <w:sz w:val="20"/>
          <w:szCs w:val="20"/>
        </w:rPr>
        <w:t xml:space="preserve"> are configured separately to the UE. </w:t>
      </w:r>
      <w:r>
        <w:rPr>
          <w:rFonts w:ascii="Times New Roman" w:hAnsi="Times New Roman" w:cs="Times New Roman"/>
          <w:iCs/>
          <w:sz w:val="20"/>
          <w:szCs w:val="20"/>
        </w:rPr>
        <w:t xml:space="preserve"> </w:t>
      </w:r>
      <w:r>
        <w:rPr>
          <w:rFonts w:ascii="Times New Roman" w:hAnsi="Times New Roman" w:cs="Times New Roman"/>
          <w:sz w:val="20"/>
          <w:szCs w:val="20"/>
        </w:rPr>
        <w:t xml:space="preserve">We allow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CMAX,2</m:t>
            </m:r>
          </m:sub>
        </m:sSub>
        <m:r>
          <w:rPr>
            <w:rFonts w:ascii="Cambria Math" w:hAnsi="Cambria Math" w:cs="Times New Roman"/>
            <w:sz w:val="20"/>
            <w:szCs w:val="20"/>
          </w:rPr>
          <m:t>&gt;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hAnsi="Times New Roman" w:cs="Times New Roman"/>
          <w:sz w:val="20"/>
          <w:szCs w:val="20"/>
        </w:rPr>
        <w:t xml:space="preserve">, but </w:t>
      </w:r>
      <w:r w:rsidRPr="00631BFF">
        <w:rPr>
          <w:rFonts w:ascii="Times New Roman" w:hAnsi="Times New Roman" w:cs="Times New Roman"/>
          <w:sz w:val="20"/>
          <w:szCs w:val="20"/>
        </w:rPr>
        <w:t xml:space="preserve">the instant total transmission power </w:t>
      </w:r>
      <w:r>
        <w:rPr>
          <w:rFonts w:ascii="Times New Roman" w:hAnsi="Times New Roman" w:cs="Times New Roman"/>
          <w:sz w:val="20"/>
          <w:szCs w:val="20"/>
        </w:rPr>
        <w:t xml:space="preserve">should still be </w:t>
      </w:r>
      <w:r w:rsidRPr="00631BFF">
        <w:rPr>
          <w:rFonts w:ascii="Times New Roman" w:hAnsi="Times New Roman" w:cs="Times New Roman"/>
          <w:sz w:val="20"/>
          <w:szCs w:val="20"/>
        </w:rPr>
        <w:t xml:space="preserve">within the limitation of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hAnsi="Times New Roman" w:cs="Times New Roman"/>
          <w:sz w:val="20"/>
          <w:szCs w:val="20"/>
        </w:rPr>
        <w:t xml:space="preserve">, as shown in </w:t>
      </w:r>
      <w:r w:rsidR="005D2719" w:rsidRPr="00415DE0">
        <w:rPr>
          <w:rFonts w:ascii="Times New Roman" w:hAnsi="Times New Roman" w:cs="Times New Roman"/>
          <w:sz w:val="20"/>
          <w:szCs w:val="20"/>
        </w:rPr>
        <w:fldChar w:fldCharType="begin"/>
      </w:r>
      <w:r w:rsidR="005D2719" w:rsidRPr="00415DE0">
        <w:rPr>
          <w:rFonts w:ascii="Times New Roman" w:hAnsi="Times New Roman" w:cs="Times New Roman"/>
          <w:sz w:val="20"/>
          <w:szCs w:val="20"/>
        </w:rPr>
        <w:instrText xml:space="preserve"> REF _Ref101866098 \h </w:instrText>
      </w:r>
      <w:r w:rsidR="00415DE0" w:rsidRPr="00415DE0">
        <w:rPr>
          <w:rFonts w:ascii="Times New Roman" w:hAnsi="Times New Roman" w:cs="Times New Roman"/>
          <w:sz w:val="20"/>
          <w:szCs w:val="20"/>
        </w:rPr>
        <w:instrText xml:space="preserve"> \* MERGEFORMAT </w:instrText>
      </w:r>
      <w:r w:rsidR="005D2719" w:rsidRPr="00415DE0">
        <w:rPr>
          <w:rFonts w:ascii="Times New Roman" w:hAnsi="Times New Roman" w:cs="Times New Roman"/>
          <w:sz w:val="20"/>
          <w:szCs w:val="20"/>
        </w:rPr>
      </w:r>
      <w:r w:rsidR="005D2719" w:rsidRPr="00415DE0">
        <w:rPr>
          <w:rFonts w:ascii="Times New Roman" w:hAnsi="Times New Roman" w:cs="Times New Roman"/>
          <w:sz w:val="20"/>
          <w:szCs w:val="20"/>
        </w:rPr>
        <w:fldChar w:fldCharType="separate"/>
      </w:r>
      <w:r w:rsidR="005D2719" w:rsidRPr="00415DE0">
        <w:rPr>
          <w:rFonts w:ascii="Times New Roman" w:hAnsi="Times New Roman" w:cs="Times New Roman"/>
          <w:sz w:val="20"/>
          <w:szCs w:val="20"/>
        </w:rPr>
        <w:t xml:space="preserve">Figure </w:t>
      </w:r>
      <w:r w:rsidR="005D2719" w:rsidRPr="00415DE0">
        <w:rPr>
          <w:rFonts w:ascii="Times New Roman" w:hAnsi="Times New Roman" w:cs="Times New Roman"/>
          <w:noProof/>
          <w:sz w:val="20"/>
          <w:szCs w:val="20"/>
        </w:rPr>
        <w:t>7</w:t>
      </w:r>
      <w:r w:rsidR="005D2719" w:rsidRPr="00415DE0">
        <w:rPr>
          <w:rFonts w:ascii="Times New Roman" w:hAnsi="Times New Roman" w:cs="Times New Roman"/>
          <w:sz w:val="20"/>
          <w:szCs w:val="20"/>
        </w:rPr>
        <w:fldChar w:fldCharType="end"/>
      </w:r>
      <w:r w:rsidRPr="00415DE0">
        <w:rPr>
          <w:rFonts w:ascii="Times New Roman" w:hAnsi="Times New Roman" w:cs="Times New Roman"/>
          <w:sz w:val="20"/>
          <w:szCs w:val="20"/>
        </w:rPr>
        <w:t>.</w:t>
      </w:r>
    </w:p>
    <w:p w14:paraId="5F9CEAD9" w14:textId="77777777" w:rsidR="00B63951" w:rsidRPr="002256DD" w:rsidRDefault="00B63951" w:rsidP="00B63951">
      <w:pPr>
        <w:pStyle w:val="N1"/>
        <w:ind w:left="0"/>
        <w:jc w:val="both"/>
        <w:rPr>
          <w:rFonts w:ascii="Times New Roman" w:hAnsi="Times New Roman" w:cs="Times New Roman"/>
          <w:sz w:val="20"/>
          <w:szCs w:val="20"/>
        </w:rPr>
      </w:pPr>
    </w:p>
    <w:p w14:paraId="21EA635F" w14:textId="0B9549A4" w:rsidR="00B63951" w:rsidRDefault="00B63951" w:rsidP="00B63951">
      <w:pPr>
        <w:rPr>
          <w:lang w:val="en-US"/>
        </w:rPr>
      </w:pPr>
      <w:r>
        <w:rPr>
          <w:lang w:val="en-US"/>
        </w:rPr>
        <w:t xml:space="preserve">From the first to the third method, the flexibility of power control </w:t>
      </w:r>
      <w:r w:rsidR="00FE18A0">
        <w:rPr>
          <w:lang w:val="en-US"/>
        </w:rPr>
        <w:t>is</w:t>
      </w:r>
      <w:r>
        <w:rPr>
          <w:lang w:val="en-US"/>
        </w:rPr>
        <w:t xml:space="preserve"> improved but the compl</w:t>
      </w:r>
      <w:r w:rsidR="00270804">
        <w:rPr>
          <w:lang w:val="en-US"/>
        </w:rPr>
        <w:t>ex</w:t>
      </w:r>
      <w:r>
        <w:rPr>
          <w:lang w:val="en-US"/>
        </w:rPr>
        <w:t>ity of power control also increases. We prefer to support method-1 as a default method, and method-2 as an additional capability.</w:t>
      </w:r>
    </w:p>
    <w:p w14:paraId="37F30123" w14:textId="3E184CE6" w:rsidR="00B63951" w:rsidRPr="001F6692" w:rsidRDefault="00844AF7" w:rsidP="00844AF7">
      <w:pPr>
        <w:rPr>
          <w:i/>
          <w:iCs/>
        </w:rPr>
      </w:pPr>
      <w:r w:rsidRPr="001F6692">
        <w:rPr>
          <w:b/>
          <w:bCs/>
          <w:i/>
          <w:iCs/>
          <w:lang w:val="en-US"/>
        </w:rPr>
        <w:t>Proposal-</w:t>
      </w:r>
      <w:r w:rsidR="001F6692" w:rsidRPr="001F6692">
        <w:rPr>
          <w:b/>
          <w:bCs/>
          <w:i/>
          <w:iCs/>
          <w:lang w:val="en-US"/>
        </w:rPr>
        <w:t>2</w:t>
      </w:r>
      <w:r w:rsidR="000240C9">
        <w:rPr>
          <w:b/>
          <w:bCs/>
          <w:i/>
          <w:iCs/>
          <w:lang w:val="en-US"/>
        </w:rPr>
        <w:t>0</w:t>
      </w:r>
      <w:r w:rsidRPr="001F6692">
        <w:rPr>
          <w:b/>
          <w:bCs/>
          <w:i/>
          <w:iCs/>
          <w:lang w:val="en-US"/>
        </w:rPr>
        <w:t xml:space="preserve">: </w:t>
      </w:r>
      <w:r w:rsidR="00B63951" w:rsidRPr="001F6692">
        <w:rPr>
          <w:b/>
          <w:bCs/>
          <w:i/>
          <w:iCs/>
        </w:rPr>
        <w:t>For</w:t>
      </w:r>
      <w:r w:rsidR="00B63951" w:rsidRPr="001F6692">
        <w:rPr>
          <w:i/>
          <w:iCs/>
        </w:rPr>
        <w:t xml:space="preserve"> </w:t>
      </w:r>
      <w:r w:rsidR="00B63951" w:rsidRPr="001F6692">
        <w:rPr>
          <w:b/>
          <w:bCs/>
          <w:i/>
          <w:iCs/>
        </w:rPr>
        <w:t xml:space="preserve">simultaneous multi-panel transmit power control, support equal power splitting of total maximum transmit power, and power splitting of the total maximum transmit power with a variable power splitting fraction if the UE is capable. </w:t>
      </w:r>
    </w:p>
    <w:p w14:paraId="007F7C74" w14:textId="77777777" w:rsidR="00B63951" w:rsidRPr="0019511F" w:rsidRDefault="00B63951" w:rsidP="00B63951">
      <w:pPr>
        <w:jc w:val="center"/>
        <w:rPr>
          <w:lang w:val="en-US"/>
        </w:rPr>
      </w:pPr>
    </w:p>
    <w:p w14:paraId="35D60E5C" w14:textId="77777777" w:rsidR="00B63951" w:rsidRDefault="00B63951" w:rsidP="00B63951">
      <w:pPr>
        <w:keepNext/>
        <w:jc w:val="center"/>
      </w:pPr>
      <w:r>
        <w:object w:dxaOrig="11388" w:dyaOrig="5545" w14:anchorId="160BCD40">
          <v:shape id="_x0000_i1028" type="#_x0000_t75" style="width:266.65pt;height:129.75pt" o:ole="">
            <v:imagedata r:id="rId15" o:title=""/>
          </v:shape>
          <o:OLEObject Type="Embed" ProgID="Visio.Drawing.15" ShapeID="_x0000_i1028" DrawAspect="Content" ObjectID="_1721825343" r:id="rId16"/>
        </w:object>
      </w:r>
    </w:p>
    <w:p w14:paraId="6FF1BD4E" w14:textId="4C40198D" w:rsidR="00B63951" w:rsidRDefault="00B63951" w:rsidP="00B63951">
      <w:pPr>
        <w:pStyle w:val="Caption"/>
        <w:jc w:val="center"/>
      </w:pPr>
      <w:bookmarkStart w:id="3" w:name="_Ref101866068"/>
      <w:r>
        <w:t xml:space="preserve">Figure </w:t>
      </w:r>
      <w:r>
        <w:fldChar w:fldCharType="begin"/>
      </w:r>
      <w:r>
        <w:instrText xml:space="preserve"> SEQ Figure \* ARABIC </w:instrText>
      </w:r>
      <w:r>
        <w:fldChar w:fldCharType="separate"/>
      </w:r>
      <w:r w:rsidR="00C871F9">
        <w:rPr>
          <w:noProof/>
        </w:rPr>
        <w:t>5</w:t>
      </w:r>
      <w:r>
        <w:fldChar w:fldCharType="end"/>
      </w:r>
      <w:bookmarkEnd w:id="3"/>
      <w:r>
        <w:t xml:space="preserve">. </w:t>
      </w:r>
      <w:r w:rsidRPr="00C4225E">
        <w:t>Simultaneous multi-panel transmit power control method-1</w:t>
      </w:r>
    </w:p>
    <w:p w14:paraId="7CF49BDC" w14:textId="77777777" w:rsidR="00B63951" w:rsidRDefault="00B63951" w:rsidP="00B63951">
      <w:pPr>
        <w:keepNext/>
        <w:jc w:val="center"/>
      </w:pPr>
      <w:r>
        <w:object w:dxaOrig="11292" w:dyaOrig="5461" w14:anchorId="5DCDC586">
          <v:shape id="_x0000_i1029" type="#_x0000_t75" style="width:266.65pt;height:129.75pt" o:ole="">
            <v:imagedata r:id="rId17" o:title=""/>
          </v:shape>
          <o:OLEObject Type="Embed" ProgID="Visio.Drawing.15" ShapeID="_x0000_i1029" DrawAspect="Content" ObjectID="_1721825344" r:id="rId18"/>
        </w:object>
      </w:r>
    </w:p>
    <w:p w14:paraId="4F0C4600" w14:textId="453B2435" w:rsidR="00B63951" w:rsidRDefault="00B63951" w:rsidP="00B63951">
      <w:pPr>
        <w:pStyle w:val="Caption"/>
        <w:jc w:val="center"/>
      </w:pPr>
      <w:bookmarkStart w:id="4" w:name="_Ref101866091"/>
      <w:r>
        <w:t xml:space="preserve">Figure </w:t>
      </w:r>
      <w:r>
        <w:fldChar w:fldCharType="begin"/>
      </w:r>
      <w:r>
        <w:instrText xml:space="preserve"> SEQ Figure \* ARABIC </w:instrText>
      </w:r>
      <w:r>
        <w:fldChar w:fldCharType="separate"/>
      </w:r>
      <w:r w:rsidR="00C871F9">
        <w:rPr>
          <w:noProof/>
        </w:rPr>
        <w:t>6</w:t>
      </w:r>
      <w:r>
        <w:fldChar w:fldCharType="end"/>
      </w:r>
      <w:bookmarkEnd w:id="4"/>
      <w:r>
        <w:t xml:space="preserve">. </w:t>
      </w:r>
      <w:r w:rsidRPr="00311971">
        <w:t>Simultaneous multi-panel transmit power control method-2</w:t>
      </w:r>
    </w:p>
    <w:p w14:paraId="31BAD0A4" w14:textId="77777777" w:rsidR="00B63951" w:rsidRDefault="00B63951" w:rsidP="00B63951">
      <w:pPr>
        <w:keepNext/>
        <w:jc w:val="center"/>
      </w:pPr>
      <w:r>
        <w:object w:dxaOrig="11256" w:dyaOrig="5533" w14:anchorId="3A1F8524">
          <v:shape id="_x0000_i1030" type="#_x0000_t75" style="width:266.25pt;height:129.75pt" o:ole="">
            <v:imagedata r:id="rId19" o:title=""/>
          </v:shape>
          <o:OLEObject Type="Embed" ProgID="Visio.Drawing.15" ShapeID="_x0000_i1030" DrawAspect="Content" ObjectID="_1721825345" r:id="rId20"/>
        </w:object>
      </w:r>
    </w:p>
    <w:p w14:paraId="66E2EC2E" w14:textId="3E47C3A4" w:rsidR="00B63951" w:rsidRDefault="00B63951" w:rsidP="00B63951">
      <w:pPr>
        <w:pStyle w:val="Caption"/>
        <w:jc w:val="center"/>
      </w:pPr>
      <w:bookmarkStart w:id="5" w:name="_Ref101866098"/>
      <w:r>
        <w:t xml:space="preserve">Figure </w:t>
      </w:r>
      <w:r>
        <w:fldChar w:fldCharType="begin"/>
      </w:r>
      <w:r>
        <w:instrText xml:space="preserve"> SEQ Figure \* ARABIC </w:instrText>
      </w:r>
      <w:r>
        <w:fldChar w:fldCharType="separate"/>
      </w:r>
      <w:r w:rsidR="00C871F9">
        <w:rPr>
          <w:noProof/>
        </w:rPr>
        <w:t>7</w:t>
      </w:r>
      <w:r>
        <w:fldChar w:fldCharType="end"/>
      </w:r>
      <w:bookmarkEnd w:id="5"/>
      <w:r>
        <w:t xml:space="preserve">. </w:t>
      </w:r>
      <w:r w:rsidRPr="00AC7B55">
        <w:t>Simultaneous multi-panel transmit power control method-3</w:t>
      </w:r>
    </w:p>
    <w:p w14:paraId="3ED49744" w14:textId="77777777" w:rsidR="00534598" w:rsidRPr="00534598" w:rsidRDefault="00534598" w:rsidP="00932CCA"/>
    <w:p w14:paraId="12C014B8" w14:textId="733DD7E6" w:rsidR="00932CCA" w:rsidRPr="008F3975" w:rsidRDefault="008F3975" w:rsidP="008F3975">
      <w:pPr>
        <w:pStyle w:val="Heading2"/>
        <w:rPr>
          <w:sz w:val="28"/>
          <w:szCs w:val="18"/>
          <w:lang w:val="en-US"/>
        </w:rPr>
      </w:pPr>
      <w:r w:rsidRPr="008F3975">
        <w:rPr>
          <w:sz w:val="28"/>
          <w:szCs w:val="18"/>
          <w:lang w:val="en-US"/>
        </w:rPr>
        <w:t>Power Headroom Report</w:t>
      </w:r>
    </w:p>
    <w:tbl>
      <w:tblPr>
        <w:tblStyle w:val="TableGrid"/>
        <w:tblW w:w="0" w:type="auto"/>
        <w:tblLook w:val="04A0" w:firstRow="1" w:lastRow="0" w:firstColumn="1" w:lastColumn="0" w:noHBand="0" w:noVBand="1"/>
      </w:tblPr>
      <w:tblGrid>
        <w:gridCol w:w="9350"/>
      </w:tblGrid>
      <w:tr w:rsidR="00263567" w14:paraId="3D49831E" w14:textId="77777777" w:rsidTr="00263567">
        <w:tc>
          <w:tcPr>
            <w:tcW w:w="9350" w:type="dxa"/>
          </w:tcPr>
          <w:p w14:paraId="3C6D527E" w14:textId="30C621F9" w:rsidR="00DB7C60" w:rsidRPr="00EE7350" w:rsidRDefault="00DB7C60" w:rsidP="00DB7C60">
            <w:pPr>
              <w:rPr>
                <w:rFonts w:cs="Times"/>
                <w:b/>
                <w:bCs/>
                <w:highlight w:val="green"/>
              </w:rPr>
            </w:pPr>
            <w:r>
              <w:rPr>
                <w:rFonts w:cs="Times"/>
                <w:b/>
                <w:bCs/>
                <w:highlight w:val="green"/>
              </w:rPr>
              <w:t xml:space="preserve">106e </w:t>
            </w:r>
            <w:r w:rsidRPr="00EE7350">
              <w:rPr>
                <w:rFonts w:cs="Times"/>
                <w:b/>
                <w:bCs/>
                <w:highlight w:val="green"/>
              </w:rPr>
              <w:t>Agreement</w:t>
            </w:r>
          </w:p>
          <w:p w14:paraId="49027940" w14:textId="77777777" w:rsidR="00DB7C60" w:rsidRPr="00EE7350" w:rsidRDefault="00DB7C60" w:rsidP="00DB7C60">
            <w:pPr>
              <w:rPr>
                <w:rFonts w:cs="Times"/>
              </w:rPr>
            </w:pPr>
            <w:r w:rsidRPr="00EE7350">
              <w:rPr>
                <w:rFonts w:cs="Times"/>
              </w:rPr>
              <w:t xml:space="preserve">For PHR reporting related to M-TRP PUSCH repetition, support Option 4 as UE optional capability for a UE that supports mTRP PUSCH, </w:t>
            </w:r>
          </w:p>
          <w:p w14:paraId="7135F01D" w14:textId="7084024D" w:rsidR="004F5B7B" w:rsidRPr="00C6031C" w:rsidRDefault="00DB7C60" w:rsidP="00C6031C">
            <w:pPr>
              <w:pStyle w:val="ListParagraph"/>
              <w:numPr>
                <w:ilvl w:val="0"/>
                <w:numId w:val="29"/>
              </w:numPr>
              <w:spacing w:line="259" w:lineRule="auto"/>
              <w:contextualSpacing/>
              <w:rPr>
                <w:rFonts w:cs="Times"/>
                <w:i w:val="0"/>
                <w:iCs w:val="0"/>
              </w:rPr>
            </w:pPr>
            <w:r w:rsidRPr="00DB7C60">
              <w:rPr>
                <w:rFonts w:cs="Times"/>
                <w:i w:val="0"/>
                <w:iCs w:val="0"/>
              </w:rPr>
              <w:t>Option 4: Calculate two PHRs (at least corresponding to the CC that applies m-TRP PUSCH repetitions), each associated with a first PUSCH occasion to each TRP, and report two PHRs.</w:t>
            </w:r>
          </w:p>
        </w:tc>
      </w:tr>
    </w:tbl>
    <w:p w14:paraId="53922CE9" w14:textId="77777777" w:rsidR="00263567" w:rsidRDefault="00263567" w:rsidP="004540E1"/>
    <w:p w14:paraId="7FECDBAD" w14:textId="6CB4C53A" w:rsidR="00D21940" w:rsidRDefault="008F3975" w:rsidP="00F51C51">
      <w:pPr>
        <w:jc w:val="both"/>
      </w:pPr>
      <w:r>
        <w:t xml:space="preserve">In </w:t>
      </w:r>
      <w:r w:rsidR="001D4DCB">
        <w:t xml:space="preserve">Rel-17 multi-TRP </w:t>
      </w:r>
      <w:r w:rsidR="000A08A7">
        <w:t xml:space="preserve">PUSCH repetition, </w:t>
      </w:r>
      <w:r w:rsidR="00421F2A">
        <w:t xml:space="preserve">two </w:t>
      </w:r>
      <w:r w:rsidR="000A08A7">
        <w:t>PHRs</w:t>
      </w:r>
      <w:r w:rsidR="004132F2">
        <w:t xml:space="preserve"> associated with the two TRPs</w:t>
      </w:r>
      <w:r w:rsidR="000A08A7">
        <w:t xml:space="preserve"> are reported </w:t>
      </w:r>
      <w:r w:rsidR="009E2EC3">
        <w:t xml:space="preserve">to the </w:t>
      </w:r>
      <w:r w:rsidR="004132F2">
        <w:t>BS</w:t>
      </w:r>
      <w:r w:rsidR="00677553">
        <w:t xml:space="preserve"> if the UE has such capability</w:t>
      </w:r>
      <w:r w:rsidR="008533BD">
        <w:t xml:space="preserve">. </w:t>
      </w:r>
      <w:r w:rsidR="003066DB">
        <w:t>Similarly, f</w:t>
      </w:r>
      <w:r w:rsidR="00D21940">
        <w:t>or STxMP PUSCH transmission, two PHRs corresponding to the two panels/TRPs should be reported.</w:t>
      </w:r>
      <w:r w:rsidR="003066DB">
        <w:t xml:space="preserve"> In other words, the PHR</w:t>
      </w:r>
      <w:r w:rsidR="001C4C9D">
        <w:t xml:space="preserve"> report</w:t>
      </w:r>
      <w:r w:rsidR="003066DB">
        <w:t xml:space="preserve"> for STxMP PUSCH transmission </w:t>
      </w:r>
      <w:r w:rsidR="001C4C9D">
        <w:t>should be panel-specific.</w:t>
      </w:r>
    </w:p>
    <w:p w14:paraId="6DFF2DD1" w14:textId="686217C4" w:rsidR="00F463EE" w:rsidRPr="001F6692" w:rsidRDefault="00F463EE" w:rsidP="00F51C51">
      <w:pPr>
        <w:jc w:val="both"/>
        <w:rPr>
          <w:b/>
          <w:bCs/>
          <w:i/>
          <w:iCs/>
        </w:rPr>
      </w:pPr>
      <w:r w:rsidRPr="001F6692">
        <w:rPr>
          <w:b/>
          <w:bCs/>
          <w:i/>
          <w:iCs/>
        </w:rPr>
        <w:t>Proposal-</w:t>
      </w:r>
      <w:r w:rsidR="001F6692" w:rsidRPr="001F6692">
        <w:rPr>
          <w:b/>
          <w:bCs/>
          <w:i/>
          <w:iCs/>
        </w:rPr>
        <w:t>2</w:t>
      </w:r>
      <w:r w:rsidR="000240C9">
        <w:rPr>
          <w:b/>
          <w:bCs/>
          <w:i/>
          <w:iCs/>
        </w:rPr>
        <w:t>1</w:t>
      </w:r>
      <w:r w:rsidRPr="001F6692">
        <w:rPr>
          <w:b/>
          <w:bCs/>
          <w:i/>
          <w:iCs/>
        </w:rPr>
        <w:t>: The PHR report for STxMP PUSCH transmission should be panel-specific.</w:t>
      </w:r>
    </w:p>
    <w:p w14:paraId="2C909759" w14:textId="23188D2E" w:rsidR="00E82523" w:rsidRDefault="00677553" w:rsidP="00F51C51">
      <w:pPr>
        <w:jc w:val="both"/>
      </w:pPr>
      <w:r>
        <w:t xml:space="preserve">In current specification, the PHR report </w:t>
      </w:r>
      <w:r w:rsidR="004220A0">
        <w:t>can be</w:t>
      </w:r>
      <w:r>
        <w:t xml:space="preserve"> triggered by </w:t>
      </w:r>
      <w:r w:rsidR="004220A0">
        <w:t>different</w:t>
      </w:r>
      <w:r>
        <w:t xml:space="preserve"> events such as PHR timer expires, path loss changing more than threshold, reconfiguration,</w:t>
      </w:r>
      <w:r w:rsidR="004220A0">
        <w:t xml:space="preserve"> etc</w:t>
      </w:r>
      <w:r>
        <w:t>.</w:t>
      </w:r>
      <w:r w:rsidR="008667D3">
        <w:t xml:space="preserve"> And</w:t>
      </w:r>
      <w:r w:rsidR="004220A0">
        <w:t xml:space="preserve"> the</w:t>
      </w:r>
      <w:r w:rsidR="00650918">
        <w:t xml:space="preserve"> </w:t>
      </w:r>
      <w:r w:rsidR="007C63E4">
        <w:t xml:space="preserve">triggering condition is not </w:t>
      </w:r>
      <w:r w:rsidR="0035437A">
        <w:t>TRP specific. For</w:t>
      </w:r>
      <w:r w:rsidR="00266877">
        <w:t xml:space="preserve"> example, </w:t>
      </w:r>
      <w:r w:rsidR="00155ECF">
        <w:t>there is only one</w:t>
      </w:r>
      <w:r w:rsidR="00FD0C4B">
        <w:t xml:space="preserve"> </w:t>
      </w:r>
      <w:r w:rsidR="00FD0C4B" w:rsidRPr="00FD0C4B">
        <w:rPr>
          <w:rFonts w:ascii="TimesNewRomanPS-ItalicMT" w:hAnsi="TimesNewRomanPS-ItalicMT"/>
          <w:i/>
          <w:iCs/>
          <w:color w:val="000000"/>
        </w:rPr>
        <w:t>phr-PeriodicTimer</w:t>
      </w:r>
      <w:r w:rsidR="00155ECF">
        <w:rPr>
          <w:rFonts w:ascii="TimesNewRomanPS-ItalicMT" w:hAnsi="TimesNewRomanPS-ItalicMT"/>
          <w:i/>
          <w:iCs/>
          <w:color w:val="000000"/>
        </w:rPr>
        <w:t xml:space="preserve"> </w:t>
      </w:r>
      <w:r w:rsidR="00155ECF" w:rsidRPr="00155ECF">
        <w:rPr>
          <w:rFonts w:ascii="TimesNewRomanPS-ItalicMT" w:hAnsi="TimesNewRomanPS-ItalicMT"/>
          <w:color w:val="000000"/>
        </w:rPr>
        <w:t>and</w:t>
      </w:r>
      <w:r w:rsidR="00155ECF">
        <w:rPr>
          <w:rFonts w:ascii="TimesNewRomanPS-ItalicMT" w:hAnsi="TimesNewRomanPS-ItalicMT"/>
          <w:i/>
          <w:iCs/>
          <w:color w:val="000000"/>
        </w:rPr>
        <w:t xml:space="preserve"> </w:t>
      </w:r>
      <w:r w:rsidR="00155ECF" w:rsidRPr="00155ECF">
        <w:rPr>
          <w:rFonts w:ascii="TimesNewRomanPS-ItalicMT" w:hAnsi="TimesNewRomanPS-ItalicMT"/>
          <w:color w:val="000000"/>
        </w:rPr>
        <w:t>one</w:t>
      </w:r>
      <w:r w:rsidR="00FD0C4B">
        <w:rPr>
          <w:rFonts w:ascii="TimesNewRomanPS-ItalicMT" w:hAnsi="TimesNewRomanPS-ItalicMT"/>
          <w:i/>
          <w:iCs/>
          <w:color w:val="000000"/>
        </w:rPr>
        <w:t xml:space="preserve"> </w:t>
      </w:r>
      <w:r w:rsidR="00155ECF" w:rsidRPr="00155ECF">
        <w:rPr>
          <w:rFonts w:ascii="TimesNewRomanPS-ItalicMT" w:hAnsi="TimesNewRomanPS-ItalicMT"/>
          <w:i/>
          <w:iCs/>
          <w:color w:val="000000"/>
        </w:rPr>
        <w:t>phr-ProhibitTimer</w:t>
      </w:r>
      <w:r w:rsidR="00DC282D">
        <w:rPr>
          <w:rFonts w:ascii="TimesNewRomanPS-ItalicMT" w:hAnsi="TimesNewRomanPS-ItalicMT"/>
          <w:i/>
          <w:iCs/>
          <w:color w:val="000000"/>
        </w:rPr>
        <w:t>.</w:t>
      </w:r>
      <w:r w:rsidR="00DC282D">
        <w:rPr>
          <w:rFonts w:ascii="TimesNewRomanPS-ItalicMT" w:hAnsi="TimesNewRomanPS-ItalicMT"/>
          <w:color w:val="000000"/>
        </w:rPr>
        <w:t xml:space="preserve"> </w:t>
      </w:r>
    </w:p>
    <w:p w14:paraId="7E8A9CF8" w14:textId="4FDF2E2C" w:rsidR="005F6426" w:rsidRDefault="005F6426" w:rsidP="00F51C51">
      <w:pPr>
        <w:jc w:val="both"/>
      </w:pPr>
      <w:r>
        <w:t xml:space="preserve">In multi-DCI based </w:t>
      </w:r>
      <w:r w:rsidR="00004014">
        <w:t xml:space="preserve">STxMP PUSCH transmission, </w:t>
      </w:r>
      <w:r w:rsidR="00B37762">
        <w:t xml:space="preserve">the </w:t>
      </w:r>
      <w:r w:rsidR="007D0C08">
        <w:t xml:space="preserve">time domain overlap scenario can be different if </w:t>
      </w:r>
      <w:r w:rsidR="006B0160">
        <w:t>partial overlapping</w:t>
      </w:r>
      <w:r w:rsidR="00A4128C">
        <w:t xml:space="preserve"> PUSCH is supported. </w:t>
      </w:r>
      <w:r w:rsidR="00160863">
        <w:t xml:space="preserve">PHR reporting </w:t>
      </w:r>
      <w:r w:rsidR="00C71914">
        <w:t xml:space="preserve">can be triggered </w:t>
      </w:r>
      <w:r w:rsidR="00FD07CA">
        <w:t xml:space="preserve">in different scenarios, </w:t>
      </w:r>
      <w:r w:rsidR="00700DED">
        <w:t>such as 1)</w:t>
      </w:r>
      <w:r w:rsidR="00C71914">
        <w:t xml:space="preserve"> </w:t>
      </w:r>
      <w:r w:rsidR="00650F36">
        <w:t xml:space="preserve">only one </w:t>
      </w:r>
      <w:r w:rsidR="001B02B3">
        <w:t>panel is scheduled for STxMP transmission</w:t>
      </w:r>
      <w:r w:rsidR="00700DED">
        <w:t xml:space="preserve">, and 2) </w:t>
      </w:r>
      <w:r w:rsidR="001B02B3">
        <w:t xml:space="preserve">both panels </w:t>
      </w:r>
      <w:r w:rsidR="006247C0">
        <w:t>are scheduled for STxMP transmission.</w:t>
      </w:r>
      <w:r w:rsidR="002E55AC">
        <w:t xml:space="preserve"> </w:t>
      </w:r>
      <w:r w:rsidR="00FD07CA">
        <w:t>For the second scenario</w:t>
      </w:r>
      <w:r w:rsidR="00B828A6">
        <w:t>, two PHRs should be transmitted. While for the first scenario, t</w:t>
      </w:r>
      <w:r w:rsidR="001E033D">
        <w:t>here can be two options</w:t>
      </w:r>
      <w:r w:rsidR="00772B86">
        <w:t>,</w:t>
      </w:r>
      <w:r w:rsidR="001E033D">
        <w:t xml:space="preserve"> </w:t>
      </w:r>
      <w:r w:rsidR="006821AC">
        <w:t xml:space="preserve">one option is </w:t>
      </w:r>
      <w:r w:rsidR="00772B86">
        <w:t xml:space="preserve">reporting </w:t>
      </w:r>
      <w:r w:rsidR="00584F34">
        <w:t>one PHR</w:t>
      </w:r>
      <w:r w:rsidR="00DB74BA">
        <w:t xml:space="preserve"> of the scheduled transmission</w:t>
      </w:r>
      <w:r w:rsidR="006E03BA">
        <w:t>, the other option is</w:t>
      </w:r>
      <w:r w:rsidR="00DB74BA">
        <w:t xml:space="preserve"> reporting one PHR of the scheduled transmission and </w:t>
      </w:r>
      <w:r w:rsidR="0035422A">
        <w:t xml:space="preserve">one virtual PHR for panel </w:t>
      </w:r>
      <w:r w:rsidR="008C4A4D">
        <w:t>that has not been scheduled for transmission. In our</w:t>
      </w:r>
      <w:r w:rsidR="006F0C64">
        <w:t xml:space="preserve"> view, the second option is more preferrable since the</w:t>
      </w:r>
      <w:r w:rsidR="00977E63">
        <w:t xml:space="preserve"> PHR</w:t>
      </w:r>
      <w:r w:rsidR="006F0C64">
        <w:t xml:space="preserve"> </w:t>
      </w:r>
      <w:r w:rsidR="00977E63">
        <w:t xml:space="preserve">triggering is not panel/TRP specific. </w:t>
      </w:r>
      <w:r w:rsidR="006E03BA">
        <w:t xml:space="preserve"> </w:t>
      </w:r>
    </w:p>
    <w:p w14:paraId="220571E3" w14:textId="4722186F" w:rsidR="00D65ED2" w:rsidRPr="001F6692" w:rsidRDefault="00D65ED2" w:rsidP="00D65ED2">
      <w:pPr>
        <w:jc w:val="both"/>
        <w:rPr>
          <w:b/>
          <w:bCs/>
          <w:i/>
          <w:iCs/>
        </w:rPr>
      </w:pPr>
      <w:r w:rsidRPr="001F6692">
        <w:rPr>
          <w:b/>
          <w:bCs/>
          <w:i/>
          <w:iCs/>
        </w:rPr>
        <w:t>Proposal-</w:t>
      </w:r>
      <w:r w:rsidR="001F6692">
        <w:rPr>
          <w:b/>
          <w:bCs/>
          <w:i/>
          <w:iCs/>
        </w:rPr>
        <w:t>2</w:t>
      </w:r>
      <w:r w:rsidR="000240C9">
        <w:rPr>
          <w:b/>
          <w:bCs/>
          <w:i/>
          <w:iCs/>
        </w:rPr>
        <w:t>2</w:t>
      </w:r>
      <w:r w:rsidRPr="001F6692">
        <w:rPr>
          <w:b/>
          <w:bCs/>
          <w:i/>
          <w:iCs/>
        </w:rPr>
        <w:t>: For multi-DCI based STxMP PUSCH transmission</w:t>
      </w:r>
      <w:r w:rsidR="002253B1" w:rsidRPr="001F6692">
        <w:rPr>
          <w:b/>
          <w:bCs/>
          <w:i/>
          <w:iCs/>
        </w:rPr>
        <w:t>, when PHR report is triggered</w:t>
      </w:r>
      <w:r w:rsidR="00247DD0" w:rsidRPr="001F6692">
        <w:rPr>
          <w:b/>
          <w:bCs/>
          <w:i/>
          <w:iCs/>
        </w:rPr>
        <w:t>,</w:t>
      </w:r>
    </w:p>
    <w:p w14:paraId="3D6E5836" w14:textId="1BF2E5DB" w:rsidR="00247DD0" w:rsidRPr="001F6692" w:rsidRDefault="00247DD0" w:rsidP="00247DD0">
      <w:pPr>
        <w:pStyle w:val="ListParagraph"/>
        <w:numPr>
          <w:ilvl w:val="0"/>
          <w:numId w:val="34"/>
        </w:numPr>
        <w:jc w:val="both"/>
        <w:rPr>
          <w:b/>
          <w:bCs/>
        </w:rPr>
      </w:pPr>
      <w:r w:rsidRPr="001F6692">
        <w:rPr>
          <w:b/>
          <w:bCs/>
        </w:rPr>
        <w:t>if two panels are scheduled for STxMP transmission, two actual PHRs corresponding to the two panels/TRPs should be reported,</w:t>
      </w:r>
    </w:p>
    <w:p w14:paraId="3FFB2D4B" w14:textId="1FB18AF2" w:rsidR="00D65ED2" w:rsidRPr="001F6692" w:rsidRDefault="00247DD0" w:rsidP="00F51C51">
      <w:pPr>
        <w:pStyle w:val="ListParagraph"/>
        <w:numPr>
          <w:ilvl w:val="0"/>
          <w:numId w:val="34"/>
        </w:numPr>
        <w:jc w:val="both"/>
        <w:rPr>
          <w:b/>
          <w:bCs/>
        </w:rPr>
      </w:pPr>
      <w:r w:rsidRPr="001F6692">
        <w:rPr>
          <w:b/>
          <w:bCs/>
        </w:rPr>
        <w:t>if only one panel is scheduled for STxMP transmission, one PHR of the scheduled transmission and one virtual PHR for panel that has not been scheduled for transmission should be reported.</w:t>
      </w:r>
    </w:p>
    <w:p w14:paraId="792C339D" w14:textId="77777777" w:rsidR="004721F9" w:rsidRPr="004721F9" w:rsidRDefault="004721F9" w:rsidP="004721F9">
      <w:pPr>
        <w:pStyle w:val="ListParagraph"/>
        <w:numPr>
          <w:ilvl w:val="0"/>
          <w:numId w:val="0"/>
        </w:numPr>
        <w:ind w:left="720"/>
        <w:jc w:val="both"/>
        <w:rPr>
          <w:b/>
          <w:bCs/>
          <w:i w:val="0"/>
          <w:iCs w:val="0"/>
        </w:rPr>
      </w:pPr>
    </w:p>
    <w:p w14:paraId="3FCC0C88" w14:textId="7F1B4608" w:rsidR="002A383C" w:rsidRDefault="003A3662" w:rsidP="00F51C51">
      <w:pPr>
        <w:jc w:val="both"/>
      </w:pPr>
      <w:r>
        <w:t>For single-DCI based STxMP PUSCH transmission,</w:t>
      </w:r>
      <w:r w:rsidR="00862C27">
        <w:t xml:space="preserve"> the two PUSCHs from two panels </w:t>
      </w:r>
      <w:r w:rsidR="00BA52E8">
        <w:t>are always fully overlapped in time domain. Thus,</w:t>
      </w:r>
      <w:r w:rsidR="00CD096F">
        <w:t xml:space="preserve"> two PHRs corresponding to the two panels/TRPs should be reported </w:t>
      </w:r>
      <w:r w:rsidR="007F65D4">
        <w:t>when the PHR report is triggered.</w:t>
      </w:r>
    </w:p>
    <w:p w14:paraId="258165FD" w14:textId="446B8CE2" w:rsidR="002A383C" w:rsidRPr="001F6692" w:rsidRDefault="0014684C" w:rsidP="004721F9">
      <w:pPr>
        <w:jc w:val="both"/>
        <w:rPr>
          <w:b/>
          <w:bCs/>
          <w:i/>
          <w:iCs/>
        </w:rPr>
      </w:pPr>
      <w:r w:rsidRPr="001F6692">
        <w:rPr>
          <w:b/>
          <w:bCs/>
          <w:i/>
          <w:iCs/>
        </w:rPr>
        <w:lastRenderedPageBreak/>
        <w:t>Proposal-</w:t>
      </w:r>
      <w:r w:rsidR="001F6692" w:rsidRPr="001F6692">
        <w:rPr>
          <w:b/>
          <w:bCs/>
          <w:i/>
          <w:iCs/>
        </w:rPr>
        <w:t>2</w:t>
      </w:r>
      <w:r w:rsidR="000240C9">
        <w:rPr>
          <w:b/>
          <w:bCs/>
          <w:i/>
          <w:iCs/>
        </w:rPr>
        <w:t>3</w:t>
      </w:r>
      <w:r w:rsidRPr="001F6692">
        <w:rPr>
          <w:b/>
          <w:bCs/>
          <w:i/>
          <w:iCs/>
        </w:rPr>
        <w:t>:</w:t>
      </w:r>
      <w:r w:rsidR="00F463EE" w:rsidRPr="001F6692">
        <w:rPr>
          <w:b/>
          <w:bCs/>
          <w:i/>
          <w:iCs/>
        </w:rPr>
        <w:t xml:space="preserve"> For</w:t>
      </w:r>
      <w:r w:rsidR="006970C8" w:rsidRPr="001F6692">
        <w:rPr>
          <w:b/>
          <w:bCs/>
          <w:i/>
          <w:iCs/>
        </w:rPr>
        <w:t xml:space="preserve"> single-DCI based STxMP PUSCH transmission, two PHRs corresponding to the two panels/TRPs should be reported when the PHR report is triggered. </w:t>
      </w:r>
    </w:p>
    <w:p w14:paraId="5A56DFB0" w14:textId="77777777" w:rsidR="002A383C" w:rsidRPr="004540E1" w:rsidRDefault="002A383C" w:rsidP="004540E1"/>
    <w:p w14:paraId="26A19B5F" w14:textId="77777777" w:rsidR="00B96234" w:rsidRDefault="00B96234" w:rsidP="00B96234">
      <w:pPr>
        <w:pStyle w:val="Heading1"/>
        <w:pBdr>
          <w:top w:val="single" w:sz="12" w:space="4" w:color="auto"/>
        </w:pBdr>
        <w:ind w:left="0" w:firstLine="0"/>
        <w:rPr>
          <w:rFonts w:cs="Arial"/>
          <w:sz w:val="32"/>
          <w:szCs w:val="18"/>
          <w:lang w:val="en-US"/>
        </w:rPr>
      </w:pPr>
      <w:r w:rsidRPr="009C2192">
        <w:rPr>
          <w:rFonts w:cs="Arial"/>
          <w:sz w:val="32"/>
          <w:szCs w:val="18"/>
          <w:lang w:val="en-US"/>
        </w:rPr>
        <w:t>Conclusion</w:t>
      </w:r>
    </w:p>
    <w:p w14:paraId="7C089289" w14:textId="2467C9E3" w:rsidR="00517176" w:rsidRPr="00517176" w:rsidRDefault="00517176" w:rsidP="00517176">
      <w:pPr>
        <w:rPr>
          <w:lang w:val="en-US"/>
        </w:rPr>
      </w:pPr>
      <w:r>
        <w:rPr>
          <w:lang w:val="en-US"/>
        </w:rPr>
        <w:t xml:space="preserve">The main proposals in this </w:t>
      </w:r>
      <w:r w:rsidR="00600595">
        <w:rPr>
          <w:lang w:val="en-US"/>
        </w:rPr>
        <w:t>paper</w:t>
      </w:r>
      <w:r>
        <w:rPr>
          <w:lang w:val="en-US"/>
        </w:rPr>
        <w:t xml:space="preserve"> are outlined </w:t>
      </w:r>
      <w:r w:rsidR="00E56B83">
        <w:rPr>
          <w:lang w:val="en-US"/>
        </w:rPr>
        <w:t>as follows.</w:t>
      </w:r>
    </w:p>
    <w:p w14:paraId="66D7C914" w14:textId="77777777" w:rsidR="0092230F" w:rsidRPr="00111C30" w:rsidRDefault="0092230F" w:rsidP="0092230F">
      <w:pPr>
        <w:jc w:val="both"/>
        <w:rPr>
          <w:b/>
          <w:bCs/>
          <w:lang w:val="en-US"/>
        </w:rPr>
      </w:pPr>
      <w:r w:rsidRPr="00111C30">
        <w:rPr>
          <w:b/>
          <w:bCs/>
          <w:lang w:val="en-US"/>
        </w:rPr>
        <w:t>Proposal-1: To support STxMP operation, gNB should be informed of the correspondence between UE panel-ID (e.g. UE capability value set index) and CSI-RS resource index or SSB index.</w:t>
      </w:r>
    </w:p>
    <w:p w14:paraId="09045FED" w14:textId="77777777" w:rsidR="000930E1" w:rsidRPr="00111C30" w:rsidRDefault="000930E1" w:rsidP="000930E1">
      <w:pPr>
        <w:jc w:val="both"/>
        <w:rPr>
          <w:b/>
          <w:bCs/>
          <w:lang w:val="en-US"/>
        </w:rPr>
      </w:pPr>
      <w:r w:rsidRPr="00111C30">
        <w:rPr>
          <w:b/>
          <w:bCs/>
          <w:lang w:val="en-US"/>
        </w:rPr>
        <w:t>Proposal-2: For STxMP operation, the first and second TCI states correspond to the first and second UE panels respectively.</w:t>
      </w:r>
    </w:p>
    <w:p w14:paraId="2F2D8EED" w14:textId="1AF2C5DD" w:rsidR="000930E1" w:rsidRPr="00111C30" w:rsidRDefault="000930E1" w:rsidP="000930E1">
      <w:pPr>
        <w:jc w:val="both"/>
        <w:rPr>
          <w:b/>
          <w:bCs/>
          <w:lang w:val="en-US"/>
        </w:rPr>
      </w:pPr>
      <w:r w:rsidRPr="00111C30">
        <w:rPr>
          <w:b/>
          <w:bCs/>
          <w:lang w:val="en-US"/>
        </w:rPr>
        <w:t>Proposal-3: For STxMP operation, dynamic switching between single-panel transmission and multi-panel transmission in TDM fashion and STxMP transmission should be supported.</w:t>
      </w:r>
    </w:p>
    <w:p w14:paraId="39D870B0" w14:textId="2847147A" w:rsidR="00C76F08" w:rsidRPr="000240C9" w:rsidRDefault="00C76F08" w:rsidP="00C76F08">
      <w:pPr>
        <w:jc w:val="both"/>
        <w:rPr>
          <w:b/>
          <w:bCs/>
          <w:lang w:val="en-US"/>
        </w:rPr>
      </w:pPr>
      <w:r w:rsidRPr="000240C9">
        <w:rPr>
          <w:b/>
          <w:bCs/>
          <w:lang w:val="en-US"/>
        </w:rPr>
        <w:t>Proposal-</w:t>
      </w:r>
      <w:r w:rsidR="00A01D04">
        <w:rPr>
          <w:b/>
          <w:bCs/>
          <w:lang w:val="en-US"/>
        </w:rPr>
        <w:t>4</w:t>
      </w:r>
      <w:r w:rsidRPr="000240C9">
        <w:rPr>
          <w:b/>
          <w:bCs/>
          <w:lang w:val="en-US"/>
        </w:rPr>
        <w:t xml:space="preserve">: To support STxMP operation, two CDM groups are used for SDM scheme, one CDM group is used for FDM-A/B and SFN schemes. </w:t>
      </w:r>
    </w:p>
    <w:p w14:paraId="3F67DD7D" w14:textId="77777777" w:rsidR="00C76F08" w:rsidRPr="000240C9" w:rsidRDefault="00C76F08" w:rsidP="00C76F08">
      <w:pPr>
        <w:pStyle w:val="ListParagraph"/>
        <w:numPr>
          <w:ilvl w:val="0"/>
          <w:numId w:val="32"/>
        </w:numPr>
        <w:jc w:val="both"/>
        <w:rPr>
          <w:b/>
          <w:bCs/>
          <w:i w:val="0"/>
          <w:iCs w:val="0"/>
        </w:rPr>
      </w:pPr>
      <w:r w:rsidRPr="000240C9">
        <w:rPr>
          <w:b/>
          <w:bCs/>
          <w:i w:val="0"/>
          <w:iCs w:val="0"/>
        </w:rPr>
        <w:t>If 2 CDM groups are indicated, first TCI state is associated with first CDM group determined by the first antenna port in the antenna port table.</w:t>
      </w:r>
    </w:p>
    <w:p w14:paraId="20D25C10" w14:textId="2EF612EF" w:rsidR="00B96234" w:rsidRPr="000240C9" w:rsidRDefault="00B96234" w:rsidP="00B96234">
      <w:pPr>
        <w:rPr>
          <w:rFonts w:eastAsia="DengXian"/>
          <w:b/>
          <w:color w:val="000000"/>
          <w:lang w:val="en-US" w:eastAsia="zh-CN"/>
        </w:rPr>
      </w:pPr>
    </w:p>
    <w:p w14:paraId="2E34E7EE" w14:textId="181E1A4C" w:rsidR="00014B0F" w:rsidRPr="000240C9" w:rsidRDefault="00014B0F" w:rsidP="00014B0F">
      <w:pPr>
        <w:jc w:val="both"/>
        <w:rPr>
          <w:rFonts w:cs="Times"/>
          <w:b/>
          <w:bCs/>
        </w:rPr>
      </w:pPr>
      <w:r w:rsidRPr="000240C9">
        <w:rPr>
          <w:b/>
          <w:bCs/>
        </w:rPr>
        <w:t>Proposal-</w:t>
      </w:r>
      <w:r w:rsidR="00A01D04">
        <w:rPr>
          <w:b/>
          <w:bCs/>
        </w:rPr>
        <w:t>5</w:t>
      </w:r>
      <w:r w:rsidRPr="000240C9">
        <w:rPr>
          <w:b/>
          <w:bCs/>
        </w:rPr>
        <w:t xml:space="preserve">: </w:t>
      </w:r>
      <w:r w:rsidRPr="000240C9">
        <w:rPr>
          <w:rFonts w:cs="Times"/>
          <w:b/>
          <w:bCs/>
        </w:rPr>
        <w:t>For STxMP PUSCH in single-DCI based mTRP system, the SDM scheme with 1 CW, FDM-A/B schemes, SFN scheme, and SDM repetition scheme should be supported.</w:t>
      </w:r>
    </w:p>
    <w:p w14:paraId="5D003EAE" w14:textId="1542A057" w:rsidR="00014B0F" w:rsidRPr="000240C9" w:rsidRDefault="00014B0F" w:rsidP="00014B0F">
      <w:pPr>
        <w:jc w:val="both"/>
        <w:rPr>
          <w:rFonts w:cs="Times"/>
          <w:b/>
          <w:bCs/>
        </w:rPr>
      </w:pPr>
      <w:r w:rsidRPr="000240C9">
        <w:rPr>
          <w:b/>
          <w:bCs/>
        </w:rPr>
        <w:t>Proposal-</w:t>
      </w:r>
      <w:r w:rsidR="00A01D04">
        <w:rPr>
          <w:b/>
          <w:bCs/>
        </w:rPr>
        <w:t>6</w:t>
      </w:r>
      <w:r w:rsidRPr="000240C9">
        <w:rPr>
          <w:b/>
          <w:bCs/>
        </w:rPr>
        <w:t xml:space="preserve">: </w:t>
      </w:r>
      <w:r w:rsidRPr="000240C9">
        <w:rPr>
          <w:rFonts w:cs="Times"/>
          <w:b/>
          <w:bCs/>
        </w:rPr>
        <w:t xml:space="preserve">For FDM-A STxMP PUSCH in single-DCI based mTRP system, </w:t>
      </w:r>
      <w:r w:rsidRPr="000240C9">
        <w:rPr>
          <w:b/>
          <w:bCs/>
        </w:rPr>
        <w:t>the modulated symbols should be split before transform precoding.</w:t>
      </w:r>
    </w:p>
    <w:p w14:paraId="3CC9C124" w14:textId="0737BCAF" w:rsidR="00014B0F" w:rsidRPr="000240C9" w:rsidRDefault="00014B0F" w:rsidP="00014B0F">
      <w:pPr>
        <w:jc w:val="both"/>
        <w:rPr>
          <w:b/>
          <w:bCs/>
        </w:rPr>
      </w:pPr>
      <w:r w:rsidRPr="000240C9">
        <w:rPr>
          <w:b/>
          <w:bCs/>
        </w:rPr>
        <w:t>Proposal-</w:t>
      </w:r>
      <w:r w:rsidR="00A01D04">
        <w:rPr>
          <w:b/>
          <w:bCs/>
        </w:rPr>
        <w:t>7</w:t>
      </w:r>
      <w:r w:rsidRPr="000240C9">
        <w:rPr>
          <w:b/>
          <w:bCs/>
        </w:rPr>
        <w:t xml:space="preserve">: For single DCI based STxMP scheme, support the following RV mapping for PUSCH repetition Type A and Type B. </w:t>
      </w:r>
    </w:p>
    <w:p w14:paraId="23034B5C" w14:textId="77777777" w:rsidR="00014B0F" w:rsidRPr="000240C9" w:rsidRDefault="00014B0F" w:rsidP="00014B0F">
      <w:pPr>
        <w:pStyle w:val="ListParagraph"/>
        <w:numPr>
          <w:ilvl w:val="0"/>
          <w:numId w:val="23"/>
        </w:numPr>
        <w:jc w:val="both"/>
        <w:rPr>
          <w:rFonts w:cs="Times"/>
          <w:b/>
          <w:bCs/>
          <w:i w:val="0"/>
          <w:iCs w:val="0"/>
        </w:rPr>
      </w:pPr>
      <w:r w:rsidRPr="000240C9">
        <w:rPr>
          <w:rFonts w:cs="Times"/>
          <w:b/>
          <w:bCs/>
          <w:i w:val="0"/>
          <w:iCs w:val="0"/>
        </w:rPr>
        <w:t xml:space="preserve">DCI indicates one RV for the first PUSCH (actual) repetition that is transmitted through panel-1. </w:t>
      </w:r>
    </w:p>
    <w:p w14:paraId="506ED4A0" w14:textId="77777777" w:rsidR="00014B0F" w:rsidRPr="000240C9" w:rsidRDefault="00014B0F" w:rsidP="00014B0F">
      <w:pPr>
        <w:pStyle w:val="ListParagraph"/>
        <w:numPr>
          <w:ilvl w:val="0"/>
          <w:numId w:val="23"/>
        </w:numPr>
        <w:jc w:val="both"/>
        <w:rPr>
          <w:rFonts w:cs="Times"/>
          <w:b/>
          <w:bCs/>
          <w:i w:val="0"/>
          <w:iCs w:val="0"/>
        </w:rPr>
      </w:pPr>
      <w:r w:rsidRPr="000240C9">
        <w:rPr>
          <w:rFonts w:cs="Times"/>
          <w:b/>
          <w:bCs/>
          <w:i w:val="0"/>
          <w:iCs w:val="0"/>
        </w:rPr>
        <w:t xml:space="preserve">The RV for the second PUSCH (actual) repetition that is transmitted through panel-2 can be determined by the RV offset, </w:t>
      </w:r>
      <w:r w:rsidRPr="000240C9">
        <w:rPr>
          <w:b/>
          <w:bCs/>
          <w:i w:val="0"/>
          <w:iCs w:val="0"/>
        </w:rPr>
        <w:t xml:space="preserve">e.g., </w:t>
      </w:r>
      <w:r w:rsidRPr="000240C9">
        <w:rPr>
          <w:rFonts w:ascii="TimesNewRomanPS-ItalicMT" w:hAnsi="TimesNewRomanPS-ItalicMT"/>
          <w:b/>
          <w:bCs/>
          <w:i w:val="0"/>
          <w:iCs w:val="0"/>
          <w:color w:val="000000"/>
        </w:rPr>
        <w:t>sequenceOffsetforRV in PUSCH-Config, if exists</w:t>
      </w:r>
      <w:r w:rsidRPr="000240C9">
        <w:rPr>
          <w:rFonts w:cs="Times"/>
          <w:b/>
          <w:bCs/>
          <w:i w:val="0"/>
          <w:iCs w:val="0"/>
        </w:rPr>
        <w:t xml:space="preserve">. </w:t>
      </w:r>
    </w:p>
    <w:p w14:paraId="31413903" w14:textId="78C9C1CB" w:rsidR="00014B0F" w:rsidRPr="000240C9" w:rsidRDefault="00014B0F" w:rsidP="00B96234">
      <w:pPr>
        <w:pStyle w:val="ListParagraph"/>
        <w:numPr>
          <w:ilvl w:val="1"/>
          <w:numId w:val="23"/>
        </w:numPr>
        <w:jc w:val="both"/>
        <w:rPr>
          <w:rFonts w:cs="Times"/>
          <w:b/>
          <w:bCs/>
          <w:i w:val="0"/>
          <w:iCs w:val="0"/>
        </w:rPr>
      </w:pPr>
      <w:r w:rsidRPr="000240C9">
        <w:rPr>
          <w:rFonts w:cs="Times"/>
          <w:b/>
          <w:bCs/>
          <w:i w:val="0"/>
          <w:iCs w:val="0"/>
        </w:rPr>
        <w:t xml:space="preserve">Otherwise, the RV for the second PUSCH (actual) repetition that is transmitted through panel-2 is determined based on RV pattern (0 2 3 1). </w:t>
      </w:r>
    </w:p>
    <w:p w14:paraId="6F1C923D" w14:textId="77777777" w:rsidR="00014B0F" w:rsidRPr="000240C9" w:rsidRDefault="00014B0F" w:rsidP="00014B0F">
      <w:pPr>
        <w:pStyle w:val="ListParagraph"/>
        <w:numPr>
          <w:ilvl w:val="0"/>
          <w:numId w:val="0"/>
        </w:numPr>
        <w:ind w:left="1440"/>
        <w:jc w:val="both"/>
        <w:rPr>
          <w:rFonts w:cs="Times"/>
          <w:b/>
          <w:bCs/>
          <w:i w:val="0"/>
          <w:iCs w:val="0"/>
        </w:rPr>
      </w:pPr>
    </w:p>
    <w:p w14:paraId="6B39004A" w14:textId="53D2BAB0" w:rsidR="00014B0F" w:rsidRPr="000240C9" w:rsidRDefault="00014B0F" w:rsidP="00014B0F">
      <w:pPr>
        <w:jc w:val="both"/>
        <w:rPr>
          <w:b/>
          <w:bCs/>
        </w:rPr>
      </w:pPr>
      <w:r w:rsidRPr="000240C9">
        <w:rPr>
          <w:b/>
          <w:bCs/>
        </w:rPr>
        <w:t>Proposal-</w:t>
      </w:r>
      <w:r w:rsidR="00A01D04">
        <w:rPr>
          <w:b/>
          <w:bCs/>
        </w:rPr>
        <w:t>8</w:t>
      </w:r>
      <w:r w:rsidRPr="000240C9">
        <w:rPr>
          <w:b/>
          <w:bCs/>
        </w:rPr>
        <w:t>: For single-DCI based STxMP PUSCH transmission, one PTRS port is allocated for each UE panel.</w:t>
      </w:r>
    </w:p>
    <w:p w14:paraId="2E0AF2B8" w14:textId="75026D36" w:rsidR="00014B0F" w:rsidRPr="000240C9" w:rsidRDefault="00014B0F" w:rsidP="00014B0F">
      <w:pPr>
        <w:jc w:val="both"/>
        <w:rPr>
          <w:b/>
          <w:bCs/>
        </w:rPr>
      </w:pPr>
      <w:r w:rsidRPr="000240C9">
        <w:rPr>
          <w:b/>
          <w:bCs/>
        </w:rPr>
        <w:t>Proposal-</w:t>
      </w:r>
      <w:r w:rsidR="00A01D04">
        <w:rPr>
          <w:b/>
          <w:bCs/>
        </w:rPr>
        <w:t>9</w:t>
      </w:r>
      <w:r w:rsidRPr="000240C9">
        <w:rPr>
          <w:b/>
          <w:bCs/>
        </w:rPr>
        <w:t>. For simultaneous multi-panel PUSCH transmission, the precoding indication for CB-based transmission is not based on SRI fields, while the precoding indication for nCB-based transmission can be based on SRI fields.</w:t>
      </w:r>
    </w:p>
    <w:p w14:paraId="3D3821C3" w14:textId="6C01AFD8" w:rsidR="00014B0F" w:rsidRPr="000240C9" w:rsidRDefault="00014B0F" w:rsidP="00014B0F">
      <w:pPr>
        <w:jc w:val="both"/>
        <w:rPr>
          <w:b/>
          <w:bCs/>
        </w:rPr>
      </w:pPr>
      <w:r w:rsidRPr="000240C9">
        <w:rPr>
          <w:b/>
          <w:bCs/>
        </w:rPr>
        <w:t>Proposal-</w:t>
      </w:r>
      <w:r w:rsidR="00A01D04">
        <w:rPr>
          <w:b/>
          <w:bCs/>
        </w:rPr>
        <w:t>10</w:t>
      </w:r>
      <w:r w:rsidRPr="000240C9">
        <w:rPr>
          <w:b/>
          <w:bCs/>
        </w:rPr>
        <w:t>. For simultaneous multi-panel PUSCH transmission, the maximum rank of one PUSCH transmission occasion towards any TRP is up to 3 and consider the layer combinations such as 1 + 1, 1 + 2, 1 + 3, 2 + 1, 2 + 2, and 3 + 1.</w:t>
      </w:r>
    </w:p>
    <w:p w14:paraId="58289C47" w14:textId="52888BC0" w:rsidR="00014B0F" w:rsidRPr="000240C9" w:rsidRDefault="00014B0F" w:rsidP="00014B0F">
      <w:pPr>
        <w:jc w:val="both"/>
      </w:pPr>
      <w:r w:rsidRPr="000240C9">
        <w:rPr>
          <w:b/>
          <w:bCs/>
        </w:rPr>
        <w:t>Proposal-1</w:t>
      </w:r>
      <w:r w:rsidR="00A01D04">
        <w:rPr>
          <w:b/>
          <w:bCs/>
        </w:rPr>
        <w:t>1</w:t>
      </w:r>
      <w:r w:rsidRPr="000240C9">
        <w:rPr>
          <w:b/>
          <w:bCs/>
        </w:rPr>
        <w:t>. For simultaneous multi-panel PUSCH transmission, introduce an RRC parameter to configure a subset of layer combinations.</w:t>
      </w:r>
    </w:p>
    <w:p w14:paraId="09F8D31C" w14:textId="7A5F599D" w:rsidR="00014B0F" w:rsidRPr="000240C9" w:rsidRDefault="00014B0F" w:rsidP="00014B0F">
      <w:pPr>
        <w:jc w:val="both"/>
      </w:pPr>
      <w:r w:rsidRPr="000240C9">
        <w:rPr>
          <w:b/>
          <w:bCs/>
        </w:rPr>
        <w:t>Proposal-1</w:t>
      </w:r>
      <w:r w:rsidR="00A01D04">
        <w:rPr>
          <w:b/>
          <w:bCs/>
        </w:rPr>
        <w:t>2</w:t>
      </w:r>
      <w:r w:rsidRPr="000240C9">
        <w:rPr>
          <w:b/>
          <w:bCs/>
        </w:rPr>
        <w:t>. For single-DCI based simultaneous multi-panel PUSCH transmission, consider CB + CB based and nCB + nCB based transmission as a starting point.</w:t>
      </w:r>
    </w:p>
    <w:p w14:paraId="66015E45" w14:textId="45C5AD03" w:rsidR="00014B0F" w:rsidRPr="000240C9" w:rsidRDefault="00014B0F" w:rsidP="00014B0F">
      <w:pPr>
        <w:jc w:val="both"/>
        <w:rPr>
          <w:b/>
          <w:bCs/>
        </w:rPr>
      </w:pPr>
      <w:r w:rsidRPr="000240C9">
        <w:rPr>
          <w:b/>
          <w:bCs/>
        </w:rPr>
        <w:t>Proposal-1</w:t>
      </w:r>
      <w:r w:rsidR="00A01D04">
        <w:rPr>
          <w:b/>
          <w:bCs/>
        </w:rPr>
        <w:t>3</w:t>
      </w:r>
      <w:r w:rsidRPr="000240C9">
        <w:rPr>
          <w:b/>
          <w:bCs/>
        </w:rPr>
        <w:t>. For simultaneous multi-panel PUSCH transmission, select one of the following options for SRI indication for nCB-based transmission and PINL indication for CB-based transmission.</w:t>
      </w:r>
    </w:p>
    <w:p w14:paraId="5D8A6AFC" w14:textId="77777777" w:rsidR="00014B0F" w:rsidRPr="000240C9" w:rsidRDefault="00014B0F" w:rsidP="00014B0F">
      <w:pPr>
        <w:pStyle w:val="ListParagraph"/>
        <w:numPr>
          <w:ilvl w:val="0"/>
          <w:numId w:val="11"/>
        </w:numPr>
        <w:jc w:val="both"/>
        <w:rPr>
          <w:b/>
          <w:bCs/>
          <w:i w:val="0"/>
          <w:iCs w:val="0"/>
        </w:rPr>
      </w:pPr>
      <w:r w:rsidRPr="000240C9">
        <w:rPr>
          <w:b/>
          <w:bCs/>
          <w:i w:val="0"/>
          <w:iCs w:val="0"/>
        </w:rPr>
        <w:lastRenderedPageBreak/>
        <w:t>Option-1: separate SRI indication, separate PINL indication.</w:t>
      </w:r>
    </w:p>
    <w:p w14:paraId="2237314C" w14:textId="77777777" w:rsidR="00014B0F" w:rsidRPr="000240C9" w:rsidRDefault="00014B0F" w:rsidP="00014B0F">
      <w:pPr>
        <w:pStyle w:val="ListParagraph"/>
        <w:numPr>
          <w:ilvl w:val="0"/>
          <w:numId w:val="11"/>
        </w:numPr>
        <w:jc w:val="both"/>
        <w:rPr>
          <w:b/>
          <w:bCs/>
          <w:i w:val="0"/>
          <w:iCs w:val="0"/>
        </w:rPr>
      </w:pPr>
      <w:r w:rsidRPr="000240C9">
        <w:rPr>
          <w:b/>
          <w:bCs/>
          <w:i w:val="0"/>
          <w:iCs w:val="0"/>
        </w:rPr>
        <w:t>Option-2: joint SRI indication, joint PINL indication.</w:t>
      </w:r>
    </w:p>
    <w:p w14:paraId="41228F67" w14:textId="77777777" w:rsidR="00B96234" w:rsidRPr="000240C9" w:rsidRDefault="00B96234" w:rsidP="00B96234">
      <w:pPr>
        <w:rPr>
          <w:lang w:val="en-US"/>
        </w:rPr>
      </w:pPr>
    </w:p>
    <w:p w14:paraId="0D2DF2E5" w14:textId="3277A170" w:rsidR="00014B0F" w:rsidRPr="000240C9" w:rsidRDefault="00014B0F" w:rsidP="00014B0F">
      <w:pPr>
        <w:rPr>
          <w:b/>
        </w:rPr>
      </w:pPr>
      <w:r w:rsidRPr="000240C9">
        <w:rPr>
          <w:b/>
          <w:kern w:val="32"/>
        </w:rPr>
        <w:t>Proposal-1</w:t>
      </w:r>
      <w:r w:rsidR="00A01D04">
        <w:rPr>
          <w:b/>
          <w:kern w:val="32"/>
        </w:rPr>
        <w:t>4</w:t>
      </w:r>
      <w:r w:rsidRPr="000240C9">
        <w:rPr>
          <w:b/>
          <w:kern w:val="32"/>
        </w:rPr>
        <w:t xml:space="preserve">: </w:t>
      </w:r>
      <w:r w:rsidRPr="000240C9">
        <w:rPr>
          <w:b/>
        </w:rPr>
        <w:t xml:space="preserve">For STxMP PUSCH transmission with A/SP-CSI, </w:t>
      </w:r>
    </w:p>
    <w:p w14:paraId="36CBF99C" w14:textId="77777777" w:rsidR="00014B0F" w:rsidRPr="000240C9" w:rsidRDefault="00014B0F" w:rsidP="00014B0F">
      <w:pPr>
        <w:pStyle w:val="ListParagraph"/>
        <w:numPr>
          <w:ilvl w:val="0"/>
          <w:numId w:val="41"/>
        </w:numPr>
        <w:jc w:val="both"/>
        <w:rPr>
          <w:b/>
          <w:bCs/>
          <w:i w:val="0"/>
          <w:iCs w:val="0"/>
        </w:rPr>
      </w:pPr>
      <w:r w:rsidRPr="000240C9">
        <w:rPr>
          <w:b/>
          <w:bCs/>
          <w:i w:val="0"/>
          <w:iCs w:val="0"/>
        </w:rPr>
        <w:t>one A/SP-CSI can be multiplexed on the PUSCH that is without TB and targets to the same TRP with the A/SP-CSI,</w:t>
      </w:r>
    </w:p>
    <w:p w14:paraId="4A3394E9" w14:textId="77777777" w:rsidR="00014B0F" w:rsidRPr="000240C9" w:rsidRDefault="00014B0F" w:rsidP="00014B0F">
      <w:pPr>
        <w:pStyle w:val="ListParagraph"/>
        <w:numPr>
          <w:ilvl w:val="0"/>
          <w:numId w:val="41"/>
        </w:numPr>
        <w:jc w:val="both"/>
        <w:rPr>
          <w:b/>
          <w:bCs/>
          <w:i w:val="0"/>
          <w:iCs w:val="0"/>
        </w:rPr>
      </w:pPr>
      <w:r w:rsidRPr="000240C9">
        <w:rPr>
          <w:b/>
          <w:bCs/>
          <w:i w:val="0"/>
          <w:iCs w:val="0"/>
        </w:rPr>
        <w:t xml:space="preserve">two A/SP-CSIs targeting different TRPs can be transmitted through two panels simultaneously, where each A/SP-CSI should be multiplexed on the PUSCH that is without TB and targets to the same TRP with the A/SP-CSI.   </w:t>
      </w:r>
    </w:p>
    <w:p w14:paraId="65E44818" w14:textId="1E6BF4E1" w:rsidR="00B96234" w:rsidRPr="000240C9" w:rsidRDefault="00B96234" w:rsidP="00B96234">
      <w:pPr>
        <w:rPr>
          <w:lang w:val="en-US"/>
        </w:rPr>
      </w:pPr>
    </w:p>
    <w:p w14:paraId="603A8723" w14:textId="6AE3B969" w:rsidR="00E53A72" w:rsidRPr="000240C9" w:rsidRDefault="00E53A72" w:rsidP="00E53A72">
      <w:pPr>
        <w:jc w:val="both"/>
        <w:rPr>
          <w:b/>
          <w:bCs/>
        </w:rPr>
      </w:pPr>
      <w:r w:rsidRPr="000240C9">
        <w:rPr>
          <w:b/>
          <w:bCs/>
        </w:rPr>
        <w:t>Proposal-1</w:t>
      </w:r>
      <w:r w:rsidR="00A01D04">
        <w:rPr>
          <w:b/>
          <w:bCs/>
        </w:rPr>
        <w:t>5</w:t>
      </w:r>
      <w:r w:rsidRPr="000240C9">
        <w:rPr>
          <w:b/>
          <w:bCs/>
        </w:rPr>
        <w:t>: For multi-DCI based STxMP PUSCH + PUSCH transmission, DG + DG PUSCH, CG + CG PUSCH, and DG + CG PUSCH can be supported.</w:t>
      </w:r>
    </w:p>
    <w:p w14:paraId="2E9E19EE" w14:textId="4C15D22E" w:rsidR="00E53A72" w:rsidRPr="000240C9" w:rsidRDefault="00E53A72" w:rsidP="00E53A72">
      <w:pPr>
        <w:jc w:val="both"/>
        <w:rPr>
          <w:b/>
          <w:bCs/>
        </w:rPr>
      </w:pPr>
      <w:r w:rsidRPr="000240C9">
        <w:rPr>
          <w:b/>
          <w:bCs/>
        </w:rPr>
        <w:t>Proposal-1</w:t>
      </w:r>
      <w:r w:rsidR="00A01D04">
        <w:rPr>
          <w:b/>
          <w:bCs/>
        </w:rPr>
        <w:t>6</w:t>
      </w:r>
      <w:r w:rsidRPr="000240C9">
        <w:rPr>
          <w:b/>
          <w:bCs/>
        </w:rPr>
        <w:t>: For multi-DCI based STxMP CG + CG PUSCH transmission, a single CG configuration can be used to configure the CG PUSCH transmitted through the two panels.</w:t>
      </w:r>
    </w:p>
    <w:p w14:paraId="1E2085F1" w14:textId="05B2EEF0" w:rsidR="00E53A72" w:rsidRPr="000240C9" w:rsidRDefault="00E53A72" w:rsidP="00E53A72">
      <w:pPr>
        <w:jc w:val="both"/>
        <w:rPr>
          <w:b/>
          <w:bCs/>
        </w:rPr>
      </w:pPr>
      <w:r w:rsidRPr="000240C9">
        <w:rPr>
          <w:b/>
          <w:bCs/>
        </w:rPr>
        <w:t>Proposal-1</w:t>
      </w:r>
      <w:r w:rsidR="000240C9" w:rsidRPr="000240C9">
        <w:rPr>
          <w:b/>
          <w:bCs/>
        </w:rPr>
        <w:t>7</w:t>
      </w:r>
      <w:r w:rsidRPr="000240C9">
        <w:rPr>
          <w:b/>
          <w:bCs/>
        </w:rPr>
        <w:t xml:space="preserve">: For single-DCI based STxMP PUCCH transmission, FDM-A/B and SFN schemes can be supported. </w:t>
      </w:r>
    </w:p>
    <w:p w14:paraId="60BF4338" w14:textId="77777777" w:rsidR="00E53A72" w:rsidRPr="000240C9" w:rsidRDefault="00E53A72" w:rsidP="00E53A72">
      <w:pPr>
        <w:pStyle w:val="ListParagraph"/>
        <w:numPr>
          <w:ilvl w:val="0"/>
          <w:numId w:val="20"/>
        </w:numPr>
        <w:jc w:val="both"/>
        <w:rPr>
          <w:b/>
          <w:bCs/>
          <w:i w:val="0"/>
          <w:iCs w:val="0"/>
        </w:rPr>
      </w:pPr>
      <w:r w:rsidRPr="000240C9">
        <w:rPr>
          <w:b/>
          <w:bCs/>
          <w:i w:val="0"/>
          <w:iCs w:val="0"/>
        </w:rPr>
        <w:t xml:space="preserve">For PUCCH FDM-A scheme, PUCCH format 2 can be supported. </w:t>
      </w:r>
    </w:p>
    <w:p w14:paraId="24829EED" w14:textId="77777777" w:rsidR="00E53A72" w:rsidRPr="000240C9" w:rsidRDefault="00E53A72" w:rsidP="00E53A72">
      <w:pPr>
        <w:pStyle w:val="ListParagraph"/>
        <w:numPr>
          <w:ilvl w:val="0"/>
          <w:numId w:val="20"/>
        </w:numPr>
        <w:jc w:val="both"/>
        <w:rPr>
          <w:b/>
          <w:bCs/>
          <w:i w:val="0"/>
          <w:iCs w:val="0"/>
        </w:rPr>
      </w:pPr>
      <w:r w:rsidRPr="000240C9">
        <w:rPr>
          <w:b/>
          <w:bCs/>
          <w:i w:val="0"/>
          <w:iCs w:val="0"/>
        </w:rPr>
        <w:t>For PUCCH FDM-B scheme, all PUCCH formats are supported.</w:t>
      </w:r>
    </w:p>
    <w:p w14:paraId="4217ACEF" w14:textId="77777777" w:rsidR="00E53A72" w:rsidRPr="000240C9" w:rsidRDefault="00E53A72" w:rsidP="00E53A72">
      <w:pPr>
        <w:pStyle w:val="ListParagraph"/>
        <w:numPr>
          <w:ilvl w:val="0"/>
          <w:numId w:val="20"/>
        </w:numPr>
        <w:jc w:val="both"/>
        <w:rPr>
          <w:b/>
          <w:bCs/>
          <w:i w:val="0"/>
          <w:iCs w:val="0"/>
        </w:rPr>
      </w:pPr>
      <w:r w:rsidRPr="000240C9">
        <w:rPr>
          <w:b/>
          <w:bCs/>
          <w:i w:val="0"/>
          <w:iCs w:val="0"/>
        </w:rPr>
        <w:t>For PUCCH SFN scheme, all PUCCH formats are support.</w:t>
      </w:r>
    </w:p>
    <w:p w14:paraId="21522791" w14:textId="77777777" w:rsidR="00E53A72" w:rsidRPr="000240C9" w:rsidRDefault="00E53A72" w:rsidP="00E53A72">
      <w:pPr>
        <w:jc w:val="both"/>
      </w:pPr>
    </w:p>
    <w:p w14:paraId="77DF5AA5" w14:textId="0412EEC2" w:rsidR="000240C9" w:rsidRPr="000240C9" w:rsidRDefault="00E53A72" w:rsidP="000240C9">
      <w:pPr>
        <w:jc w:val="both"/>
        <w:rPr>
          <w:b/>
          <w:bCs/>
        </w:rPr>
      </w:pPr>
      <w:r w:rsidRPr="000240C9">
        <w:rPr>
          <w:b/>
          <w:bCs/>
        </w:rPr>
        <w:t>Proposal-1</w:t>
      </w:r>
      <w:r w:rsidR="000240C9" w:rsidRPr="000240C9">
        <w:rPr>
          <w:b/>
          <w:bCs/>
        </w:rPr>
        <w:t>8</w:t>
      </w:r>
      <w:r w:rsidRPr="000240C9">
        <w:rPr>
          <w:b/>
          <w:bCs/>
        </w:rPr>
        <w:t>: For single-DCI based STxMP PUCCH transmission of PF 0/1/4, support PUCCH CDM scheme that two PUCCH transmission occasions of the same UCI with the same PUCCH format, using the same frequency and time domain resources but orthogonal cyclic shifts/OCCs, are transmitted from two different UE panels.</w:t>
      </w:r>
    </w:p>
    <w:p w14:paraId="60499296" w14:textId="3166A1B8" w:rsidR="000240C9" w:rsidRPr="000240C9" w:rsidRDefault="000240C9" w:rsidP="000240C9">
      <w:pPr>
        <w:jc w:val="both"/>
        <w:rPr>
          <w:b/>
          <w:bCs/>
        </w:rPr>
      </w:pPr>
      <w:r w:rsidRPr="000240C9">
        <w:rPr>
          <w:b/>
          <w:bCs/>
        </w:rPr>
        <w:t>Proposal-19: If collision happens between PUCCH and PUCCH when STxMP is enabled, e.g., PUCCH + STxMP PUCCH collision, STxMP PUCCH + PUCCH collision, and STxMP PUCCH + STxMP PUCCH collision, the legacy collision handling rule for single TRP can be applied for each TRP/panel separately.</w:t>
      </w:r>
    </w:p>
    <w:p w14:paraId="03706532" w14:textId="22619D83" w:rsidR="00253006" w:rsidRPr="000240C9" w:rsidRDefault="00253006" w:rsidP="00253006">
      <w:r w:rsidRPr="000240C9">
        <w:rPr>
          <w:b/>
          <w:bCs/>
          <w:lang w:val="en-US"/>
        </w:rPr>
        <w:t>Proposal-2</w:t>
      </w:r>
      <w:r w:rsidR="000240C9" w:rsidRPr="000240C9">
        <w:rPr>
          <w:b/>
          <w:bCs/>
          <w:lang w:val="en-US"/>
        </w:rPr>
        <w:t>0</w:t>
      </w:r>
      <w:r w:rsidRPr="000240C9">
        <w:rPr>
          <w:b/>
          <w:bCs/>
          <w:lang w:val="en-US"/>
        </w:rPr>
        <w:t xml:space="preserve">: </w:t>
      </w:r>
      <w:r w:rsidRPr="000240C9">
        <w:rPr>
          <w:b/>
          <w:bCs/>
        </w:rPr>
        <w:t>For</w:t>
      </w:r>
      <w:r w:rsidRPr="000240C9">
        <w:t xml:space="preserve"> </w:t>
      </w:r>
      <w:r w:rsidRPr="000240C9">
        <w:rPr>
          <w:b/>
          <w:bCs/>
        </w:rPr>
        <w:t xml:space="preserve">simultaneous multi-panel transmit power control, support equal power splitting of total maximum transmit power, and power splitting of the total maximum transmit power with a variable power splitting fraction if the UE is capable. </w:t>
      </w:r>
    </w:p>
    <w:p w14:paraId="78B70913" w14:textId="7857DD0C" w:rsidR="00253006" w:rsidRPr="000240C9" w:rsidRDefault="00253006" w:rsidP="00253006">
      <w:pPr>
        <w:jc w:val="both"/>
        <w:rPr>
          <w:b/>
          <w:bCs/>
        </w:rPr>
      </w:pPr>
      <w:r w:rsidRPr="000240C9">
        <w:rPr>
          <w:b/>
          <w:bCs/>
        </w:rPr>
        <w:t>Proposal-2</w:t>
      </w:r>
      <w:r w:rsidR="000240C9" w:rsidRPr="000240C9">
        <w:rPr>
          <w:b/>
          <w:bCs/>
        </w:rPr>
        <w:t>1</w:t>
      </w:r>
      <w:r w:rsidRPr="000240C9">
        <w:rPr>
          <w:b/>
          <w:bCs/>
        </w:rPr>
        <w:t>: The PHR report for STxMP PUSCH transmission should be panel-specific.</w:t>
      </w:r>
    </w:p>
    <w:p w14:paraId="2B4FB7D7" w14:textId="5E9156D6" w:rsidR="00253006" w:rsidRPr="000240C9" w:rsidRDefault="00253006" w:rsidP="00253006">
      <w:pPr>
        <w:jc w:val="both"/>
        <w:rPr>
          <w:b/>
          <w:bCs/>
        </w:rPr>
      </w:pPr>
      <w:r w:rsidRPr="000240C9">
        <w:rPr>
          <w:b/>
          <w:bCs/>
        </w:rPr>
        <w:t>Proposal-2</w:t>
      </w:r>
      <w:r w:rsidR="000240C9" w:rsidRPr="000240C9">
        <w:rPr>
          <w:b/>
          <w:bCs/>
        </w:rPr>
        <w:t>2</w:t>
      </w:r>
      <w:r w:rsidRPr="000240C9">
        <w:rPr>
          <w:b/>
          <w:bCs/>
        </w:rPr>
        <w:t>: For multi-DCI based STxMP PUSCH transmission, when PHR report is triggered,</w:t>
      </w:r>
    </w:p>
    <w:p w14:paraId="2C4C6AC7" w14:textId="77777777" w:rsidR="00253006" w:rsidRPr="000240C9" w:rsidRDefault="00253006" w:rsidP="00253006">
      <w:pPr>
        <w:pStyle w:val="ListParagraph"/>
        <w:numPr>
          <w:ilvl w:val="0"/>
          <w:numId w:val="34"/>
        </w:numPr>
        <w:jc w:val="both"/>
        <w:rPr>
          <w:b/>
          <w:bCs/>
          <w:i w:val="0"/>
          <w:iCs w:val="0"/>
        </w:rPr>
      </w:pPr>
      <w:r w:rsidRPr="000240C9">
        <w:rPr>
          <w:b/>
          <w:bCs/>
          <w:i w:val="0"/>
          <w:iCs w:val="0"/>
        </w:rPr>
        <w:t>if two panels are scheduled for STxMP transmission, two actual PHRs corresponding to the two panels/TRPs should be reported,</w:t>
      </w:r>
    </w:p>
    <w:p w14:paraId="0AA92C90" w14:textId="77777777" w:rsidR="00253006" w:rsidRPr="000240C9" w:rsidRDefault="00253006" w:rsidP="00253006">
      <w:pPr>
        <w:pStyle w:val="ListParagraph"/>
        <w:numPr>
          <w:ilvl w:val="0"/>
          <w:numId w:val="34"/>
        </w:numPr>
        <w:jc w:val="both"/>
        <w:rPr>
          <w:b/>
          <w:bCs/>
          <w:i w:val="0"/>
          <w:iCs w:val="0"/>
        </w:rPr>
      </w:pPr>
      <w:r w:rsidRPr="000240C9">
        <w:rPr>
          <w:b/>
          <w:bCs/>
          <w:i w:val="0"/>
          <w:iCs w:val="0"/>
        </w:rPr>
        <w:t>if only one panel is scheduled for STxMP transmission, one PHR of the scheduled transmission and one virtual PHR for panel that has not been scheduled for transmission should be reported.</w:t>
      </w:r>
    </w:p>
    <w:p w14:paraId="171F42BE" w14:textId="77777777" w:rsidR="00253006" w:rsidRPr="000240C9" w:rsidRDefault="00253006" w:rsidP="00253006">
      <w:pPr>
        <w:pStyle w:val="ListParagraph"/>
        <w:numPr>
          <w:ilvl w:val="0"/>
          <w:numId w:val="0"/>
        </w:numPr>
        <w:ind w:left="720"/>
        <w:jc w:val="both"/>
        <w:rPr>
          <w:b/>
          <w:bCs/>
          <w:i w:val="0"/>
          <w:iCs w:val="0"/>
        </w:rPr>
      </w:pPr>
    </w:p>
    <w:p w14:paraId="10491E02" w14:textId="5D865890" w:rsidR="00253006" w:rsidRPr="000240C9" w:rsidRDefault="00253006" w:rsidP="00253006">
      <w:pPr>
        <w:jc w:val="both"/>
        <w:rPr>
          <w:b/>
          <w:bCs/>
        </w:rPr>
      </w:pPr>
      <w:r w:rsidRPr="000240C9">
        <w:rPr>
          <w:b/>
          <w:bCs/>
        </w:rPr>
        <w:t>Proposal-2</w:t>
      </w:r>
      <w:r w:rsidR="000240C9" w:rsidRPr="000240C9">
        <w:rPr>
          <w:b/>
          <w:bCs/>
        </w:rPr>
        <w:t>3</w:t>
      </w:r>
      <w:r w:rsidRPr="000240C9">
        <w:rPr>
          <w:b/>
          <w:bCs/>
        </w:rPr>
        <w:t xml:space="preserve">: For single-DCI based STxMP PUSCH transmission, two PHRs corresponding to the two panels/TRPs should be reported when the PHR report is triggered. </w:t>
      </w:r>
    </w:p>
    <w:p w14:paraId="01AEAD38" w14:textId="77777777" w:rsidR="00B96234" w:rsidRPr="00263538" w:rsidRDefault="00B96234" w:rsidP="00B96234">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537F16C" w14:textId="32853526" w:rsidR="00B96234" w:rsidRDefault="00B96234" w:rsidP="00B96234">
      <w:pPr>
        <w:pStyle w:val="Default"/>
        <w:numPr>
          <w:ilvl w:val="0"/>
          <w:numId w:val="9"/>
        </w:numPr>
        <w:spacing w:before="60"/>
        <w:ind w:left="810" w:hanging="630"/>
        <w:jc w:val="both"/>
        <w:rPr>
          <w:rFonts w:ascii="Times New Roman" w:eastAsia="SimSun" w:hAnsi="Times New Roman" w:cs="Times New Roman"/>
          <w:color w:val="auto"/>
          <w:sz w:val="18"/>
          <w:szCs w:val="18"/>
          <w:lang w:eastAsia="zh-CN"/>
        </w:rPr>
      </w:pPr>
      <w:bookmarkStart w:id="6" w:name="_Ref87028839"/>
      <w:bookmarkStart w:id="7" w:name="_Ref47732651"/>
      <w:bookmarkStart w:id="8" w:name="_Hlk47700964"/>
      <w:bookmarkStart w:id="9" w:name="_Ref47692869"/>
      <w:r>
        <w:rPr>
          <w:rFonts w:ascii="Times New Roman" w:eastAsia="SimSun" w:hAnsi="Times New Roman" w:cs="Times New Roman"/>
          <w:color w:val="auto"/>
          <w:sz w:val="18"/>
          <w:szCs w:val="18"/>
          <w:lang w:eastAsia="zh-CN"/>
        </w:rPr>
        <w:t>3GPP RAN1, Chairman’s Note, 3GPP RAN1 10</w:t>
      </w:r>
      <w:r w:rsidR="007A11E3">
        <w:rPr>
          <w:rFonts w:ascii="Times New Roman" w:eastAsia="SimSun" w:hAnsi="Times New Roman" w:cs="Times New Roman"/>
          <w:color w:val="auto"/>
          <w:sz w:val="18"/>
          <w:szCs w:val="18"/>
          <w:lang w:eastAsia="zh-CN"/>
        </w:rPr>
        <w:t>9</w:t>
      </w:r>
      <w:r>
        <w:rPr>
          <w:rFonts w:ascii="Times New Roman" w:eastAsia="SimSun" w:hAnsi="Times New Roman" w:cs="Times New Roman"/>
          <w:color w:val="auto"/>
          <w:sz w:val="18"/>
          <w:szCs w:val="18"/>
          <w:lang w:eastAsia="zh-CN"/>
        </w:rPr>
        <w:t xml:space="preserve">-e, </w:t>
      </w:r>
      <w:r w:rsidR="00A16B43">
        <w:rPr>
          <w:rFonts w:ascii="Times New Roman" w:eastAsia="SimSun" w:hAnsi="Times New Roman" w:cs="Times New Roman"/>
          <w:color w:val="auto"/>
          <w:sz w:val="18"/>
          <w:szCs w:val="18"/>
          <w:lang w:eastAsia="zh-CN"/>
        </w:rPr>
        <w:t>May</w:t>
      </w:r>
      <w:r>
        <w:rPr>
          <w:rFonts w:ascii="Times New Roman" w:eastAsia="SimSun" w:hAnsi="Times New Roman" w:cs="Times New Roman"/>
          <w:color w:val="auto"/>
          <w:sz w:val="18"/>
          <w:szCs w:val="18"/>
          <w:lang w:eastAsia="zh-CN"/>
        </w:rPr>
        <w:t xml:space="preserve"> 202</w:t>
      </w:r>
      <w:r w:rsidR="007A11E3">
        <w:rPr>
          <w:rFonts w:ascii="Times New Roman" w:eastAsia="SimSun" w:hAnsi="Times New Roman" w:cs="Times New Roman"/>
          <w:color w:val="auto"/>
          <w:sz w:val="18"/>
          <w:szCs w:val="18"/>
          <w:lang w:eastAsia="zh-CN"/>
        </w:rPr>
        <w:t>2</w:t>
      </w:r>
      <w:r>
        <w:rPr>
          <w:rFonts w:ascii="Times New Roman" w:eastAsia="SimSun" w:hAnsi="Times New Roman" w:cs="Times New Roman"/>
          <w:color w:val="auto"/>
          <w:sz w:val="18"/>
          <w:szCs w:val="18"/>
          <w:lang w:eastAsia="zh-CN"/>
        </w:rPr>
        <w:t>.</w:t>
      </w:r>
      <w:bookmarkEnd w:id="6"/>
    </w:p>
    <w:p w14:paraId="3753F99F" w14:textId="77777777" w:rsidR="00B96234" w:rsidRPr="008D2E98" w:rsidRDefault="00B96234" w:rsidP="00B96234">
      <w:pPr>
        <w:pStyle w:val="Default"/>
        <w:numPr>
          <w:ilvl w:val="0"/>
          <w:numId w:val="9"/>
        </w:numPr>
        <w:spacing w:before="60"/>
        <w:ind w:left="810" w:hanging="630"/>
        <w:jc w:val="both"/>
        <w:rPr>
          <w:rFonts w:ascii="Times New Roman" w:eastAsia="SimSun" w:hAnsi="Times New Roman" w:cs="Times New Roman"/>
          <w:color w:val="auto"/>
          <w:sz w:val="18"/>
          <w:szCs w:val="18"/>
          <w:lang w:eastAsia="zh-CN"/>
        </w:rPr>
      </w:pPr>
      <w:bookmarkStart w:id="10" w:name="_Ref54369575"/>
      <w:bookmarkEnd w:id="7"/>
      <w:bookmarkEnd w:id="8"/>
      <w:r w:rsidRPr="008D2E98">
        <w:rPr>
          <w:rFonts w:ascii="Times New Roman" w:eastAsia="SimSun" w:hAnsi="Times New Roman" w:cs="Times New Roman"/>
          <w:color w:val="auto"/>
          <w:sz w:val="18"/>
          <w:szCs w:val="18"/>
          <w:lang w:eastAsia="zh-CN"/>
        </w:rPr>
        <w:t>R</w:t>
      </w:r>
      <w:bookmarkEnd w:id="10"/>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p>
    <w:bookmarkEnd w:id="9"/>
    <w:p w14:paraId="0C8815F8" w14:textId="77777777" w:rsidR="00940F1F" w:rsidRPr="00B96234" w:rsidRDefault="00940F1F">
      <w:pPr>
        <w:rPr>
          <w:lang w:val="en-US"/>
        </w:rPr>
      </w:pPr>
    </w:p>
    <w:sectPr w:rsidR="00940F1F" w:rsidRPr="00B96234" w:rsidSect="001F2EC2">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4375"/>
    <w:multiLevelType w:val="hybridMultilevel"/>
    <w:tmpl w:val="464AE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283AB1"/>
    <w:multiLevelType w:val="hybridMultilevel"/>
    <w:tmpl w:val="D6643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C80DE5"/>
    <w:multiLevelType w:val="multilevel"/>
    <w:tmpl w:val="A03CB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DF2234"/>
    <w:multiLevelType w:val="hybridMultilevel"/>
    <w:tmpl w:val="E00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6D23DA"/>
    <w:multiLevelType w:val="hybridMultilevel"/>
    <w:tmpl w:val="28C0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A5FBF"/>
    <w:multiLevelType w:val="hybridMultilevel"/>
    <w:tmpl w:val="B97E9A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8964EE8"/>
    <w:multiLevelType w:val="hybridMultilevel"/>
    <w:tmpl w:val="ABA43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643EE"/>
    <w:multiLevelType w:val="hybridMultilevel"/>
    <w:tmpl w:val="D062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0125D65"/>
    <w:multiLevelType w:val="hybridMultilevel"/>
    <w:tmpl w:val="D574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CB2CC0"/>
    <w:multiLevelType w:val="hybridMultilevel"/>
    <w:tmpl w:val="197A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FC2224"/>
    <w:multiLevelType w:val="hybridMultilevel"/>
    <w:tmpl w:val="F1CE2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FB50C4"/>
    <w:multiLevelType w:val="hybridMultilevel"/>
    <w:tmpl w:val="888CC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CA60D3"/>
    <w:multiLevelType w:val="hybridMultilevel"/>
    <w:tmpl w:val="97F8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B08EE"/>
    <w:multiLevelType w:val="hybridMultilevel"/>
    <w:tmpl w:val="652C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C20DB5"/>
    <w:multiLevelType w:val="hybridMultilevel"/>
    <w:tmpl w:val="217E3C3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3E061A"/>
    <w:multiLevelType w:val="hybridMultilevel"/>
    <w:tmpl w:val="89A4F32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256347"/>
    <w:multiLevelType w:val="hybridMultilevel"/>
    <w:tmpl w:val="E7D472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68BD6D24"/>
    <w:multiLevelType w:val="hybridMultilevel"/>
    <w:tmpl w:val="838A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1C7692"/>
    <w:multiLevelType w:val="hybridMultilevel"/>
    <w:tmpl w:val="2D7408F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DA512C2"/>
    <w:multiLevelType w:val="hybridMultilevel"/>
    <w:tmpl w:val="93BE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0"/>
  </w:num>
  <w:num w:numId="3">
    <w:abstractNumId w:val="34"/>
  </w:num>
  <w:num w:numId="4">
    <w:abstractNumId w:val="10"/>
  </w:num>
  <w:num w:numId="5">
    <w:abstractNumId w:val="13"/>
  </w:num>
  <w:num w:numId="6">
    <w:abstractNumId w:val="38"/>
  </w:num>
  <w:num w:numId="7">
    <w:abstractNumId w:val="4"/>
  </w:num>
  <w:num w:numId="8">
    <w:abstractNumId w:val="16"/>
  </w:num>
  <w:num w:numId="9">
    <w:abstractNumId w:val="21"/>
  </w:num>
  <w:num w:numId="10">
    <w:abstractNumId w:val="3"/>
  </w:num>
  <w:num w:numId="11">
    <w:abstractNumId w:val="15"/>
  </w:num>
  <w:num w:numId="12">
    <w:abstractNumId w:val="9"/>
  </w:num>
  <w:num w:numId="13">
    <w:abstractNumId w:val="36"/>
  </w:num>
  <w:num w:numId="14">
    <w:abstractNumId w:val="26"/>
  </w:num>
  <w:num w:numId="15">
    <w:abstractNumId w:val="39"/>
  </w:num>
  <w:num w:numId="16">
    <w:abstractNumId w:val="29"/>
  </w:num>
  <w:num w:numId="17">
    <w:abstractNumId w:val="22"/>
  </w:num>
  <w:num w:numId="18">
    <w:abstractNumId w:val="6"/>
  </w:num>
  <w:num w:numId="19">
    <w:abstractNumId w:val="37"/>
  </w:num>
  <w:num w:numId="20">
    <w:abstractNumId w:val="14"/>
  </w:num>
  <w:num w:numId="21">
    <w:abstractNumId w:val="33"/>
  </w:num>
  <w:num w:numId="22">
    <w:abstractNumId w:val="11"/>
  </w:num>
  <w:num w:numId="23">
    <w:abstractNumId w:val="31"/>
  </w:num>
  <w:num w:numId="24">
    <w:abstractNumId w:val="23"/>
  </w:num>
  <w:num w:numId="25">
    <w:abstractNumId w:val="7"/>
  </w:num>
  <w:num w:numId="26">
    <w:abstractNumId w:val="40"/>
  </w:num>
  <w:num w:numId="27">
    <w:abstractNumId w:val="30"/>
  </w:num>
  <w:num w:numId="28">
    <w:abstractNumId w:val="18"/>
  </w:num>
  <w:num w:numId="29">
    <w:abstractNumId w:val="25"/>
  </w:num>
  <w:num w:numId="30">
    <w:abstractNumId w:val="8"/>
  </w:num>
  <w:num w:numId="31">
    <w:abstractNumId w:val="27"/>
  </w:num>
  <w:num w:numId="32">
    <w:abstractNumId w:val="1"/>
  </w:num>
  <w:num w:numId="33">
    <w:abstractNumId w:val="24"/>
  </w:num>
  <w:num w:numId="34">
    <w:abstractNumId w:val="20"/>
  </w:num>
  <w:num w:numId="35">
    <w:abstractNumId w:val="35"/>
  </w:num>
  <w:num w:numId="36">
    <w:abstractNumId w:val="32"/>
  </w:num>
  <w:num w:numId="37">
    <w:abstractNumId w:val="5"/>
  </w:num>
  <w:num w:numId="38">
    <w:abstractNumId w:val="2"/>
  </w:num>
  <w:num w:numId="39">
    <w:abstractNumId w:val="19"/>
  </w:num>
  <w:num w:numId="40">
    <w:abstractNumId w:val="17"/>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D87"/>
    <w:rsid w:val="00001A73"/>
    <w:rsid w:val="0000244E"/>
    <w:rsid w:val="00002A9A"/>
    <w:rsid w:val="00004014"/>
    <w:rsid w:val="00007FD3"/>
    <w:rsid w:val="00010404"/>
    <w:rsid w:val="00012103"/>
    <w:rsid w:val="000128FA"/>
    <w:rsid w:val="00013B75"/>
    <w:rsid w:val="00014B0F"/>
    <w:rsid w:val="00015A44"/>
    <w:rsid w:val="00017206"/>
    <w:rsid w:val="00017D6E"/>
    <w:rsid w:val="00020131"/>
    <w:rsid w:val="00021716"/>
    <w:rsid w:val="00023759"/>
    <w:rsid w:val="000240C9"/>
    <w:rsid w:val="00025AAB"/>
    <w:rsid w:val="00026BB8"/>
    <w:rsid w:val="000271A1"/>
    <w:rsid w:val="00030E00"/>
    <w:rsid w:val="00031482"/>
    <w:rsid w:val="00032D05"/>
    <w:rsid w:val="00033F55"/>
    <w:rsid w:val="00043302"/>
    <w:rsid w:val="00045998"/>
    <w:rsid w:val="00046C1C"/>
    <w:rsid w:val="00047AFB"/>
    <w:rsid w:val="00047DAC"/>
    <w:rsid w:val="00053029"/>
    <w:rsid w:val="00054680"/>
    <w:rsid w:val="000552A8"/>
    <w:rsid w:val="00057257"/>
    <w:rsid w:val="0006115D"/>
    <w:rsid w:val="00061872"/>
    <w:rsid w:val="000622D6"/>
    <w:rsid w:val="000636B6"/>
    <w:rsid w:val="000651B7"/>
    <w:rsid w:val="000665CA"/>
    <w:rsid w:val="0007026F"/>
    <w:rsid w:val="00070A4E"/>
    <w:rsid w:val="000721DF"/>
    <w:rsid w:val="000733BD"/>
    <w:rsid w:val="00073918"/>
    <w:rsid w:val="00073CD0"/>
    <w:rsid w:val="000740A6"/>
    <w:rsid w:val="00074F2A"/>
    <w:rsid w:val="00076338"/>
    <w:rsid w:val="000775FF"/>
    <w:rsid w:val="0007767B"/>
    <w:rsid w:val="00080F1B"/>
    <w:rsid w:val="000834A9"/>
    <w:rsid w:val="00083A53"/>
    <w:rsid w:val="00084357"/>
    <w:rsid w:val="000874C0"/>
    <w:rsid w:val="000877DE"/>
    <w:rsid w:val="000879DD"/>
    <w:rsid w:val="00091E4E"/>
    <w:rsid w:val="000930E1"/>
    <w:rsid w:val="00094385"/>
    <w:rsid w:val="00094BC1"/>
    <w:rsid w:val="0009523B"/>
    <w:rsid w:val="00095C63"/>
    <w:rsid w:val="00096905"/>
    <w:rsid w:val="00097A6D"/>
    <w:rsid w:val="000A0244"/>
    <w:rsid w:val="000A08A7"/>
    <w:rsid w:val="000A1F50"/>
    <w:rsid w:val="000A29C2"/>
    <w:rsid w:val="000A2E3B"/>
    <w:rsid w:val="000A44DF"/>
    <w:rsid w:val="000A69C8"/>
    <w:rsid w:val="000A73E2"/>
    <w:rsid w:val="000B0D09"/>
    <w:rsid w:val="000B20DB"/>
    <w:rsid w:val="000B22A8"/>
    <w:rsid w:val="000B2E59"/>
    <w:rsid w:val="000B5EC7"/>
    <w:rsid w:val="000C2FA3"/>
    <w:rsid w:val="000C31DB"/>
    <w:rsid w:val="000C3AE2"/>
    <w:rsid w:val="000C57FA"/>
    <w:rsid w:val="000C60BA"/>
    <w:rsid w:val="000C61DE"/>
    <w:rsid w:val="000C77BD"/>
    <w:rsid w:val="000C7D7C"/>
    <w:rsid w:val="000D127E"/>
    <w:rsid w:val="000D138B"/>
    <w:rsid w:val="000D3AE2"/>
    <w:rsid w:val="000D3EB0"/>
    <w:rsid w:val="000D5C83"/>
    <w:rsid w:val="000D6057"/>
    <w:rsid w:val="000D7AB5"/>
    <w:rsid w:val="000E024A"/>
    <w:rsid w:val="000E046C"/>
    <w:rsid w:val="000E1F3C"/>
    <w:rsid w:val="000E4223"/>
    <w:rsid w:val="000E4F3D"/>
    <w:rsid w:val="000E533A"/>
    <w:rsid w:val="000E560B"/>
    <w:rsid w:val="000E5CE7"/>
    <w:rsid w:val="000E6209"/>
    <w:rsid w:val="000E6818"/>
    <w:rsid w:val="000E77EE"/>
    <w:rsid w:val="000F18E4"/>
    <w:rsid w:val="000F30D5"/>
    <w:rsid w:val="000F512D"/>
    <w:rsid w:val="000F5440"/>
    <w:rsid w:val="000F57D8"/>
    <w:rsid w:val="00100C96"/>
    <w:rsid w:val="001021CA"/>
    <w:rsid w:val="00102894"/>
    <w:rsid w:val="00103DC4"/>
    <w:rsid w:val="001057F1"/>
    <w:rsid w:val="00107C57"/>
    <w:rsid w:val="001110F6"/>
    <w:rsid w:val="00111C30"/>
    <w:rsid w:val="001129ED"/>
    <w:rsid w:val="00113DBE"/>
    <w:rsid w:val="00115017"/>
    <w:rsid w:val="00116040"/>
    <w:rsid w:val="00120240"/>
    <w:rsid w:val="00122B5F"/>
    <w:rsid w:val="00125257"/>
    <w:rsid w:val="00125D4D"/>
    <w:rsid w:val="00126042"/>
    <w:rsid w:val="00126F5E"/>
    <w:rsid w:val="00127099"/>
    <w:rsid w:val="001324E0"/>
    <w:rsid w:val="00132B25"/>
    <w:rsid w:val="00132BF2"/>
    <w:rsid w:val="00133271"/>
    <w:rsid w:val="0013486B"/>
    <w:rsid w:val="00135A9F"/>
    <w:rsid w:val="001369CF"/>
    <w:rsid w:val="001412A7"/>
    <w:rsid w:val="0014148A"/>
    <w:rsid w:val="00141E97"/>
    <w:rsid w:val="00142D91"/>
    <w:rsid w:val="001446B5"/>
    <w:rsid w:val="0014684C"/>
    <w:rsid w:val="00147D7A"/>
    <w:rsid w:val="00147EAF"/>
    <w:rsid w:val="00151298"/>
    <w:rsid w:val="00153549"/>
    <w:rsid w:val="00153F28"/>
    <w:rsid w:val="00154BA7"/>
    <w:rsid w:val="001552BF"/>
    <w:rsid w:val="00155C4D"/>
    <w:rsid w:val="00155ECF"/>
    <w:rsid w:val="00156A68"/>
    <w:rsid w:val="00157AF9"/>
    <w:rsid w:val="0016015E"/>
    <w:rsid w:val="00160863"/>
    <w:rsid w:val="00163CAE"/>
    <w:rsid w:val="001705F0"/>
    <w:rsid w:val="00171959"/>
    <w:rsid w:val="001725EC"/>
    <w:rsid w:val="00173665"/>
    <w:rsid w:val="001742AF"/>
    <w:rsid w:val="00175778"/>
    <w:rsid w:val="00176B00"/>
    <w:rsid w:val="00176E03"/>
    <w:rsid w:val="00180DBE"/>
    <w:rsid w:val="001841A0"/>
    <w:rsid w:val="001847F4"/>
    <w:rsid w:val="0018493D"/>
    <w:rsid w:val="0018497C"/>
    <w:rsid w:val="00186230"/>
    <w:rsid w:val="0018669C"/>
    <w:rsid w:val="00186949"/>
    <w:rsid w:val="00187961"/>
    <w:rsid w:val="00194A3B"/>
    <w:rsid w:val="00195305"/>
    <w:rsid w:val="00196E23"/>
    <w:rsid w:val="00196E90"/>
    <w:rsid w:val="001A00D0"/>
    <w:rsid w:val="001A022A"/>
    <w:rsid w:val="001A1225"/>
    <w:rsid w:val="001A2E60"/>
    <w:rsid w:val="001A3B83"/>
    <w:rsid w:val="001A41EF"/>
    <w:rsid w:val="001A519D"/>
    <w:rsid w:val="001A72DC"/>
    <w:rsid w:val="001B02B3"/>
    <w:rsid w:val="001B1D03"/>
    <w:rsid w:val="001B309F"/>
    <w:rsid w:val="001B3307"/>
    <w:rsid w:val="001B3665"/>
    <w:rsid w:val="001B3BB1"/>
    <w:rsid w:val="001B47A5"/>
    <w:rsid w:val="001B5F64"/>
    <w:rsid w:val="001B61C5"/>
    <w:rsid w:val="001B64AC"/>
    <w:rsid w:val="001B7B76"/>
    <w:rsid w:val="001B7BAE"/>
    <w:rsid w:val="001C22C6"/>
    <w:rsid w:val="001C29F5"/>
    <w:rsid w:val="001C4670"/>
    <w:rsid w:val="001C4910"/>
    <w:rsid w:val="001C4C9D"/>
    <w:rsid w:val="001C5E4D"/>
    <w:rsid w:val="001C65AA"/>
    <w:rsid w:val="001D0CE9"/>
    <w:rsid w:val="001D130B"/>
    <w:rsid w:val="001D3129"/>
    <w:rsid w:val="001D31BD"/>
    <w:rsid w:val="001D4203"/>
    <w:rsid w:val="001D4DCB"/>
    <w:rsid w:val="001E033D"/>
    <w:rsid w:val="001E3D9F"/>
    <w:rsid w:val="001E4268"/>
    <w:rsid w:val="001E4AD6"/>
    <w:rsid w:val="001E4C7A"/>
    <w:rsid w:val="001E5020"/>
    <w:rsid w:val="001E5BAB"/>
    <w:rsid w:val="001E62FE"/>
    <w:rsid w:val="001E7B9F"/>
    <w:rsid w:val="001F031B"/>
    <w:rsid w:val="001F1B76"/>
    <w:rsid w:val="001F1E52"/>
    <w:rsid w:val="001F2EC2"/>
    <w:rsid w:val="001F3A69"/>
    <w:rsid w:val="001F4DDC"/>
    <w:rsid w:val="001F6692"/>
    <w:rsid w:val="00204F50"/>
    <w:rsid w:val="00206EB2"/>
    <w:rsid w:val="002071B2"/>
    <w:rsid w:val="0021048D"/>
    <w:rsid w:val="002104A8"/>
    <w:rsid w:val="00212FAA"/>
    <w:rsid w:val="002148C3"/>
    <w:rsid w:val="002166A8"/>
    <w:rsid w:val="00216FD9"/>
    <w:rsid w:val="00220AF3"/>
    <w:rsid w:val="00221D63"/>
    <w:rsid w:val="0022447F"/>
    <w:rsid w:val="00224885"/>
    <w:rsid w:val="00224C4A"/>
    <w:rsid w:val="002253B1"/>
    <w:rsid w:val="00226067"/>
    <w:rsid w:val="00226278"/>
    <w:rsid w:val="00226DC4"/>
    <w:rsid w:val="002313AE"/>
    <w:rsid w:val="00232B50"/>
    <w:rsid w:val="002330EB"/>
    <w:rsid w:val="002334A6"/>
    <w:rsid w:val="00233833"/>
    <w:rsid w:val="00233FB1"/>
    <w:rsid w:val="0023592C"/>
    <w:rsid w:val="00235CEE"/>
    <w:rsid w:val="00240B6E"/>
    <w:rsid w:val="0024193C"/>
    <w:rsid w:val="00242908"/>
    <w:rsid w:val="00242DC5"/>
    <w:rsid w:val="00243CD0"/>
    <w:rsid w:val="00247AF9"/>
    <w:rsid w:val="00247DD0"/>
    <w:rsid w:val="00247E23"/>
    <w:rsid w:val="00251029"/>
    <w:rsid w:val="00253006"/>
    <w:rsid w:val="00256145"/>
    <w:rsid w:val="00256F06"/>
    <w:rsid w:val="00257D2F"/>
    <w:rsid w:val="002608CA"/>
    <w:rsid w:val="00262ACD"/>
    <w:rsid w:val="00263567"/>
    <w:rsid w:val="002637F2"/>
    <w:rsid w:val="00263F4C"/>
    <w:rsid w:val="00263FD6"/>
    <w:rsid w:val="00266329"/>
    <w:rsid w:val="00266877"/>
    <w:rsid w:val="0027037C"/>
    <w:rsid w:val="00270804"/>
    <w:rsid w:val="00274BF1"/>
    <w:rsid w:val="00275D00"/>
    <w:rsid w:val="002763A6"/>
    <w:rsid w:val="002765E6"/>
    <w:rsid w:val="0027684D"/>
    <w:rsid w:val="0027750A"/>
    <w:rsid w:val="00281B49"/>
    <w:rsid w:val="00283728"/>
    <w:rsid w:val="00286424"/>
    <w:rsid w:val="0028682F"/>
    <w:rsid w:val="00290A73"/>
    <w:rsid w:val="00290D06"/>
    <w:rsid w:val="00291152"/>
    <w:rsid w:val="002936EB"/>
    <w:rsid w:val="00296AAC"/>
    <w:rsid w:val="00297211"/>
    <w:rsid w:val="002A358D"/>
    <w:rsid w:val="002A383C"/>
    <w:rsid w:val="002A7797"/>
    <w:rsid w:val="002B0A31"/>
    <w:rsid w:val="002B28A0"/>
    <w:rsid w:val="002B35C1"/>
    <w:rsid w:val="002B40D3"/>
    <w:rsid w:val="002B4E2A"/>
    <w:rsid w:val="002B65BF"/>
    <w:rsid w:val="002B7B59"/>
    <w:rsid w:val="002B7D19"/>
    <w:rsid w:val="002B7E4A"/>
    <w:rsid w:val="002C03E0"/>
    <w:rsid w:val="002C0E81"/>
    <w:rsid w:val="002C211A"/>
    <w:rsid w:val="002C28F6"/>
    <w:rsid w:val="002C60F5"/>
    <w:rsid w:val="002C77E7"/>
    <w:rsid w:val="002D0257"/>
    <w:rsid w:val="002D0618"/>
    <w:rsid w:val="002D1826"/>
    <w:rsid w:val="002D3115"/>
    <w:rsid w:val="002D5113"/>
    <w:rsid w:val="002D7623"/>
    <w:rsid w:val="002D7DA5"/>
    <w:rsid w:val="002D7DCE"/>
    <w:rsid w:val="002E1339"/>
    <w:rsid w:val="002E15F0"/>
    <w:rsid w:val="002E4D9D"/>
    <w:rsid w:val="002E551B"/>
    <w:rsid w:val="002E55AC"/>
    <w:rsid w:val="002F0D63"/>
    <w:rsid w:val="002F1AFC"/>
    <w:rsid w:val="002F3ADD"/>
    <w:rsid w:val="002F3FEF"/>
    <w:rsid w:val="002F5C13"/>
    <w:rsid w:val="002F650B"/>
    <w:rsid w:val="002F6903"/>
    <w:rsid w:val="002F6AD4"/>
    <w:rsid w:val="00301601"/>
    <w:rsid w:val="0030186E"/>
    <w:rsid w:val="00302257"/>
    <w:rsid w:val="00304A28"/>
    <w:rsid w:val="00304FFF"/>
    <w:rsid w:val="0030520D"/>
    <w:rsid w:val="0030666F"/>
    <w:rsid w:val="003066DB"/>
    <w:rsid w:val="00307980"/>
    <w:rsid w:val="003079AC"/>
    <w:rsid w:val="0031333F"/>
    <w:rsid w:val="00313812"/>
    <w:rsid w:val="00314CD3"/>
    <w:rsid w:val="00315664"/>
    <w:rsid w:val="00315CB8"/>
    <w:rsid w:val="0031673E"/>
    <w:rsid w:val="00316B67"/>
    <w:rsid w:val="00317AB7"/>
    <w:rsid w:val="003205C0"/>
    <w:rsid w:val="00330A15"/>
    <w:rsid w:val="003314BA"/>
    <w:rsid w:val="00333883"/>
    <w:rsid w:val="003361D2"/>
    <w:rsid w:val="003363B9"/>
    <w:rsid w:val="00337B67"/>
    <w:rsid w:val="00340759"/>
    <w:rsid w:val="003430FD"/>
    <w:rsid w:val="00343FCA"/>
    <w:rsid w:val="00345985"/>
    <w:rsid w:val="00345FDE"/>
    <w:rsid w:val="00346286"/>
    <w:rsid w:val="003504E2"/>
    <w:rsid w:val="00350980"/>
    <w:rsid w:val="0035152E"/>
    <w:rsid w:val="00352404"/>
    <w:rsid w:val="003525F1"/>
    <w:rsid w:val="00353523"/>
    <w:rsid w:val="0035422A"/>
    <w:rsid w:val="0035437A"/>
    <w:rsid w:val="0035466C"/>
    <w:rsid w:val="00354EE7"/>
    <w:rsid w:val="003562BD"/>
    <w:rsid w:val="00356C53"/>
    <w:rsid w:val="0035726C"/>
    <w:rsid w:val="003578CC"/>
    <w:rsid w:val="0035799E"/>
    <w:rsid w:val="003605F3"/>
    <w:rsid w:val="0036060B"/>
    <w:rsid w:val="00360AB5"/>
    <w:rsid w:val="003636B9"/>
    <w:rsid w:val="003642F3"/>
    <w:rsid w:val="00365331"/>
    <w:rsid w:val="00366D5D"/>
    <w:rsid w:val="00367808"/>
    <w:rsid w:val="00367D2D"/>
    <w:rsid w:val="003700A7"/>
    <w:rsid w:val="0037138A"/>
    <w:rsid w:val="0037203A"/>
    <w:rsid w:val="00372164"/>
    <w:rsid w:val="00372220"/>
    <w:rsid w:val="0037225F"/>
    <w:rsid w:val="00372642"/>
    <w:rsid w:val="00373C9B"/>
    <w:rsid w:val="0037403C"/>
    <w:rsid w:val="00375A66"/>
    <w:rsid w:val="00377430"/>
    <w:rsid w:val="00380187"/>
    <w:rsid w:val="00380E4F"/>
    <w:rsid w:val="00382E5C"/>
    <w:rsid w:val="00385913"/>
    <w:rsid w:val="00387080"/>
    <w:rsid w:val="003875CD"/>
    <w:rsid w:val="00387C78"/>
    <w:rsid w:val="00387DC4"/>
    <w:rsid w:val="00394D42"/>
    <w:rsid w:val="00394FB8"/>
    <w:rsid w:val="00395738"/>
    <w:rsid w:val="003961FC"/>
    <w:rsid w:val="0039643B"/>
    <w:rsid w:val="00397315"/>
    <w:rsid w:val="00397ADC"/>
    <w:rsid w:val="003A094A"/>
    <w:rsid w:val="003A10EE"/>
    <w:rsid w:val="003A1A9C"/>
    <w:rsid w:val="003A3662"/>
    <w:rsid w:val="003A368F"/>
    <w:rsid w:val="003A588F"/>
    <w:rsid w:val="003A5BB4"/>
    <w:rsid w:val="003A5EF8"/>
    <w:rsid w:val="003A600E"/>
    <w:rsid w:val="003A6CD8"/>
    <w:rsid w:val="003B02B2"/>
    <w:rsid w:val="003B0D5B"/>
    <w:rsid w:val="003B469E"/>
    <w:rsid w:val="003B4B33"/>
    <w:rsid w:val="003B5A4C"/>
    <w:rsid w:val="003B65BD"/>
    <w:rsid w:val="003B6D73"/>
    <w:rsid w:val="003C395E"/>
    <w:rsid w:val="003C3DBD"/>
    <w:rsid w:val="003C5C32"/>
    <w:rsid w:val="003C65DA"/>
    <w:rsid w:val="003C71CE"/>
    <w:rsid w:val="003C72D7"/>
    <w:rsid w:val="003D0FD3"/>
    <w:rsid w:val="003D13AA"/>
    <w:rsid w:val="003D1A2D"/>
    <w:rsid w:val="003D2938"/>
    <w:rsid w:val="003D3410"/>
    <w:rsid w:val="003D426B"/>
    <w:rsid w:val="003D5EA3"/>
    <w:rsid w:val="003D6071"/>
    <w:rsid w:val="003D75AB"/>
    <w:rsid w:val="003E267A"/>
    <w:rsid w:val="003E42B2"/>
    <w:rsid w:val="003E43A0"/>
    <w:rsid w:val="003E5D4F"/>
    <w:rsid w:val="003E6035"/>
    <w:rsid w:val="003F06D1"/>
    <w:rsid w:val="003F2112"/>
    <w:rsid w:val="003F21B5"/>
    <w:rsid w:val="003F2621"/>
    <w:rsid w:val="003F28CC"/>
    <w:rsid w:val="003F5380"/>
    <w:rsid w:val="003F5536"/>
    <w:rsid w:val="003F574F"/>
    <w:rsid w:val="003F5B5F"/>
    <w:rsid w:val="003F5DE0"/>
    <w:rsid w:val="003F603B"/>
    <w:rsid w:val="003F6ED4"/>
    <w:rsid w:val="003F7127"/>
    <w:rsid w:val="003F73BC"/>
    <w:rsid w:val="004008F5"/>
    <w:rsid w:val="00403358"/>
    <w:rsid w:val="004043C7"/>
    <w:rsid w:val="00405338"/>
    <w:rsid w:val="004061C2"/>
    <w:rsid w:val="00407A31"/>
    <w:rsid w:val="00407CC9"/>
    <w:rsid w:val="004132F2"/>
    <w:rsid w:val="00415DE0"/>
    <w:rsid w:val="00416D91"/>
    <w:rsid w:val="004177E0"/>
    <w:rsid w:val="00417F87"/>
    <w:rsid w:val="00420565"/>
    <w:rsid w:val="00421F2A"/>
    <w:rsid w:val="00421FD9"/>
    <w:rsid w:val="004220A0"/>
    <w:rsid w:val="004227D9"/>
    <w:rsid w:val="00424720"/>
    <w:rsid w:val="004253A5"/>
    <w:rsid w:val="004256D3"/>
    <w:rsid w:val="00426218"/>
    <w:rsid w:val="00426D14"/>
    <w:rsid w:val="00427DEE"/>
    <w:rsid w:val="004316B2"/>
    <w:rsid w:val="00433F3F"/>
    <w:rsid w:val="0043628C"/>
    <w:rsid w:val="00437433"/>
    <w:rsid w:val="00441241"/>
    <w:rsid w:val="00441390"/>
    <w:rsid w:val="0044282E"/>
    <w:rsid w:val="0044436F"/>
    <w:rsid w:val="00445D6B"/>
    <w:rsid w:val="00445E7A"/>
    <w:rsid w:val="004463A3"/>
    <w:rsid w:val="00446AD2"/>
    <w:rsid w:val="004506FB"/>
    <w:rsid w:val="00452BCD"/>
    <w:rsid w:val="00452C40"/>
    <w:rsid w:val="00453B51"/>
    <w:rsid w:val="00453F1D"/>
    <w:rsid w:val="00454014"/>
    <w:rsid w:val="004540E1"/>
    <w:rsid w:val="004553FC"/>
    <w:rsid w:val="004576F9"/>
    <w:rsid w:val="00460B08"/>
    <w:rsid w:val="00460FA3"/>
    <w:rsid w:val="00461B32"/>
    <w:rsid w:val="00461B7B"/>
    <w:rsid w:val="00462573"/>
    <w:rsid w:val="00463241"/>
    <w:rsid w:val="00467133"/>
    <w:rsid w:val="0046777D"/>
    <w:rsid w:val="00467C1A"/>
    <w:rsid w:val="00467C41"/>
    <w:rsid w:val="00467E64"/>
    <w:rsid w:val="00470871"/>
    <w:rsid w:val="00470D2F"/>
    <w:rsid w:val="004721F9"/>
    <w:rsid w:val="00472EB2"/>
    <w:rsid w:val="00473A8B"/>
    <w:rsid w:val="00473D3A"/>
    <w:rsid w:val="00474CB9"/>
    <w:rsid w:val="004752A8"/>
    <w:rsid w:val="0047548F"/>
    <w:rsid w:val="00483216"/>
    <w:rsid w:val="00483674"/>
    <w:rsid w:val="00485591"/>
    <w:rsid w:val="004859E6"/>
    <w:rsid w:val="004869B5"/>
    <w:rsid w:val="00490AF5"/>
    <w:rsid w:val="00491AFE"/>
    <w:rsid w:val="00492397"/>
    <w:rsid w:val="00493163"/>
    <w:rsid w:val="00493F9D"/>
    <w:rsid w:val="0049444A"/>
    <w:rsid w:val="004953D5"/>
    <w:rsid w:val="00495BE3"/>
    <w:rsid w:val="004972EA"/>
    <w:rsid w:val="00497A61"/>
    <w:rsid w:val="00497B3E"/>
    <w:rsid w:val="004A03F8"/>
    <w:rsid w:val="004A0F17"/>
    <w:rsid w:val="004A18E7"/>
    <w:rsid w:val="004A2C05"/>
    <w:rsid w:val="004A336B"/>
    <w:rsid w:val="004A4CD2"/>
    <w:rsid w:val="004A4D6F"/>
    <w:rsid w:val="004A6154"/>
    <w:rsid w:val="004A793B"/>
    <w:rsid w:val="004B05E2"/>
    <w:rsid w:val="004B15C2"/>
    <w:rsid w:val="004B3522"/>
    <w:rsid w:val="004B67E1"/>
    <w:rsid w:val="004C10D9"/>
    <w:rsid w:val="004C19CB"/>
    <w:rsid w:val="004C1F43"/>
    <w:rsid w:val="004C4335"/>
    <w:rsid w:val="004C4520"/>
    <w:rsid w:val="004C4C48"/>
    <w:rsid w:val="004C5809"/>
    <w:rsid w:val="004C74F7"/>
    <w:rsid w:val="004D0003"/>
    <w:rsid w:val="004D00A3"/>
    <w:rsid w:val="004D07D7"/>
    <w:rsid w:val="004D129C"/>
    <w:rsid w:val="004D1B5F"/>
    <w:rsid w:val="004D3378"/>
    <w:rsid w:val="004D3CFA"/>
    <w:rsid w:val="004D3E6A"/>
    <w:rsid w:val="004D57AA"/>
    <w:rsid w:val="004D5C6E"/>
    <w:rsid w:val="004D64BF"/>
    <w:rsid w:val="004D6BB7"/>
    <w:rsid w:val="004E0EF2"/>
    <w:rsid w:val="004E34B0"/>
    <w:rsid w:val="004E4126"/>
    <w:rsid w:val="004F2AEC"/>
    <w:rsid w:val="004F5B7B"/>
    <w:rsid w:val="005027A6"/>
    <w:rsid w:val="00504EA5"/>
    <w:rsid w:val="00505C8C"/>
    <w:rsid w:val="00507768"/>
    <w:rsid w:val="00507E35"/>
    <w:rsid w:val="00510B93"/>
    <w:rsid w:val="0051637A"/>
    <w:rsid w:val="00516FB1"/>
    <w:rsid w:val="00517176"/>
    <w:rsid w:val="00520F4E"/>
    <w:rsid w:val="005272E6"/>
    <w:rsid w:val="00530FD0"/>
    <w:rsid w:val="00531BB4"/>
    <w:rsid w:val="00532F44"/>
    <w:rsid w:val="00533933"/>
    <w:rsid w:val="00534105"/>
    <w:rsid w:val="00534598"/>
    <w:rsid w:val="00534C04"/>
    <w:rsid w:val="00534F06"/>
    <w:rsid w:val="00535923"/>
    <w:rsid w:val="0054199E"/>
    <w:rsid w:val="00542C4C"/>
    <w:rsid w:val="0054374B"/>
    <w:rsid w:val="005445DB"/>
    <w:rsid w:val="00545295"/>
    <w:rsid w:val="005511AE"/>
    <w:rsid w:val="00556BE2"/>
    <w:rsid w:val="005577CE"/>
    <w:rsid w:val="005579A6"/>
    <w:rsid w:val="00561AFD"/>
    <w:rsid w:val="00564335"/>
    <w:rsid w:val="00566347"/>
    <w:rsid w:val="00567A1F"/>
    <w:rsid w:val="00570506"/>
    <w:rsid w:val="00570C3E"/>
    <w:rsid w:val="00572B39"/>
    <w:rsid w:val="005735CE"/>
    <w:rsid w:val="00574574"/>
    <w:rsid w:val="00574CC0"/>
    <w:rsid w:val="00574D87"/>
    <w:rsid w:val="00576D67"/>
    <w:rsid w:val="00581886"/>
    <w:rsid w:val="005818B2"/>
    <w:rsid w:val="00581ED5"/>
    <w:rsid w:val="00582ACB"/>
    <w:rsid w:val="00583EB8"/>
    <w:rsid w:val="00584D60"/>
    <w:rsid w:val="00584E24"/>
    <w:rsid w:val="00584F34"/>
    <w:rsid w:val="00585214"/>
    <w:rsid w:val="00586544"/>
    <w:rsid w:val="00590B1A"/>
    <w:rsid w:val="00591438"/>
    <w:rsid w:val="005917F2"/>
    <w:rsid w:val="005934BE"/>
    <w:rsid w:val="005941A2"/>
    <w:rsid w:val="005945DA"/>
    <w:rsid w:val="00594BED"/>
    <w:rsid w:val="00595422"/>
    <w:rsid w:val="00595E53"/>
    <w:rsid w:val="00596F31"/>
    <w:rsid w:val="005975E8"/>
    <w:rsid w:val="005979A7"/>
    <w:rsid w:val="00597A49"/>
    <w:rsid w:val="00597D66"/>
    <w:rsid w:val="005A1338"/>
    <w:rsid w:val="005A3270"/>
    <w:rsid w:val="005A34E3"/>
    <w:rsid w:val="005A5988"/>
    <w:rsid w:val="005A59FA"/>
    <w:rsid w:val="005A7019"/>
    <w:rsid w:val="005B0EBD"/>
    <w:rsid w:val="005B1001"/>
    <w:rsid w:val="005B4408"/>
    <w:rsid w:val="005B57F3"/>
    <w:rsid w:val="005C00C4"/>
    <w:rsid w:val="005C2667"/>
    <w:rsid w:val="005C2683"/>
    <w:rsid w:val="005C27DA"/>
    <w:rsid w:val="005C2B8C"/>
    <w:rsid w:val="005C2C11"/>
    <w:rsid w:val="005C3020"/>
    <w:rsid w:val="005C326D"/>
    <w:rsid w:val="005C51EA"/>
    <w:rsid w:val="005C5387"/>
    <w:rsid w:val="005C55D0"/>
    <w:rsid w:val="005C6D60"/>
    <w:rsid w:val="005C7532"/>
    <w:rsid w:val="005D2719"/>
    <w:rsid w:val="005D4365"/>
    <w:rsid w:val="005D5572"/>
    <w:rsid w:val="005D5EE9"/>
    <w:rsid w:val="005D7ACB"/>
    <w:rsid w:val="005E0BE0"/>
    <w:rsid w:val="005E0C54"/>
    <w:rsid w:val="005E1622"/>
    <w:rsid w:val="005E2D4B"/>
    <w:rsid w:val="005E4BB6"/>
    <w:rsid w:val="005E4CD3"/>
    <w:rsid w:val="005E5357"/>
    <w:rsid w:val="005E6051"/>
    <w:rsid w:val="005E6343"/>
    <w:rsid w:val="005E6A1B"/>
    <w:rsid w:val="005F049B"/>
    <w:rsid w:val="005F20B5"/>
    <w:rsid w:val="005F2794"/>
    <w:rsid w:val="005F27BD"/>
    <w:rsid w:val="005F2C23"/>
    <w:rsid w:val="005F339D"/>
    <w:rsid w:val="005F4271"/>
    <w:rsid w:val="005F6426"/>
    <w:rsid w:val="005F6FFC"/>
    <w:rsid w:val="005F7ED5"/>
    <w:rsid w:val="00600595"/>
    <w:rsid w:val="0060097E"/>
    <w:rsid w:val="00600C38"/>
    <w:rsid w:val="00600EE7"/>
    <w:rsid w:val="0060162A"/>
    <w:rsid w:val="00602B8F"/>
    <w:rsid w:val="00603E88"/>
    <w:rsid w:val="00604254"/>
    <w:rsid w:val="00606558"/>
    <w:rsid w:val="0060700E"/>
    <w:rsid w:val="006119FD"/>
    <w:rsid w:val="006136BB"/>
    <w:rsid w:val="00613F92"/>
    <w:rsid w:val="00614AE8"/>
    <w:rsid w:val="006150D1"/>
    <w:rsid w:val="00615344"/>
    <w:rsid w:val="00620231"/>
    <w:rsid w:val="00620A10"/>
    <w:rsid w:val="0062332C"/>
    <w:rsid w:val="006247C0"/>
    <w:rsid w:val="00624C06"/>
    <w:rsid w:val="00625632"/>
    <w:rsid w:val="0062784B"/>
    <w:rsid w:val="006279D3"/>
    <w:rsid w:val="00627D1C"/>
    <w:rsid w:val="006306BD"/>
    <w:rsid w:val="00631D2C"/>
    <w:rsid w:val="0063221F"/>
    <w:rsid w:val="006329FA"/>
    <w:rsid w:val="006335A7"/>
    <w:rsid w:val="006337FC"/>
    <w:rsid w:val="0063591B"/>
    <w:rsid w:val="00636AFF"/>
    <w:rsid w:val="00637499"/>
    <w:rsid w:val="00642BBB"/>
    <w:rsid w:val="00642E43"/>
    <w:rsid w:val="006437E7"/>
    <w:rsid w:val="006471D4"/>
    <w:rsid w:val="00650918"/>
    <w:rsid w:val="00650F36"/>
    <w:rsid w:val="006539C7"/>
    <w:rsid w:val="00655899"/>
    <w:rsid w:val="00657894"/>
    <w:rsid w:val="00660104"/>
    <w:rsid w:val="006624F9"/>
    <w:rsid w:val="00663D35"/>
    <w:rsid w:val="0066790E"/>
    <w:rsid w:val="00670744"/>
    <w:rsid w:val="00670AAB"/>
    <w:rsid w:val="00671BFF"/>
    <w:rsid w:val="006721AF"/>
    <w:rsid w:val="0067472B"/>
    <w:rsid w:val="006747F2"/>
    <w:rsid w:val="00676BE8"/>
    <w:rsid w:val="00677553"/>
    <w:rsid w:val="00677B9E"/>
    <w:rsid w:val="00680249"/>
    <w:rsid w:val="0068038C"/>
    <w:rsid w:val="006821AC"/>
    <w:rsid w:val="0068308C"/>
    <w:rsid w:val="00683092"/>
    <w:rsid w:val="00685C08"/>
    <w:rsid w:val="00691832"/>
    <w:rsid w:val="00693D16"/>
    <w:rsid w:val="00693FA0"/>
    <w:rsid w:val="00695024"/>
    <w:rsid w:val="006957F6"/>
    <w:rsid w:val="006970C8"/>
    <w:rsid w:val="006A0F70"/>
    <w:rsid w:val="006A48FA"/>
    <w:rsid w:val="006A4DD1"/>
    <w:rsid w:val="006A4F1D"/>
    <w:rsid w:val="006A632B"/>
    <w:rsid w:val="006A67C9"/>
    <w:rsid w:val="006A6DC5"/>
    <w:rsid w:val="006B0160"/>
    <w:rsid w:val="006B0458"/>
    <w:rsid w:val="006B04E1"/>
    <w:rsid w:val="006B3704"/>
    <w:rsid w:val="006B4BF0"/>
    <w:rsid w:val="006B7886"/>
    <w:rsid w:val="006C0507"/>
    <w:rsid w:val="006C215D"/>
    <w:rsid w:val="006C32E4"/>
    <w:rsid w:val="006C3DFD"/>
    <w:rsid w:val="006C6C1C"/>
    <w:rsid w:val="006C77CE"/>
    <w:rsid w:val="006D08D6"/>
    <w:rsid w:val="006D65C0"/>
    <w:rsid w:val="006D6AA6"/>
    <w:rsid w:val="006E03BA"/>
    <w:rsid w:val="006E1AE2"/>
    <w:rsid w:val="006E2526"/>
    <w:rsid w:val="006E48BB"/>
    <w:rsid w:val="006E5429"/>
    <w:rsid w:val="006E5D2B"/>
    <w:rsid w:val="006E6588"/>
    <w:rsid w:val="006E7BBC"/>
    <w:rsid w:val="006F03A7"/>
    <w:rsid w:val="006F0669"/>
    <w:rsid w:val="006F0C64"/>
    <w:rsid w:val="006F0E72"/>
    <w:rsid w:val="006F1321"/>
    <w:rsid w:val="006F26CB"/>
    <w:rsid w:val="006F2917"/>
    <w:rsid w:val="006F378E"/>
    <w:rsid w:val="006F3C00"/>
    <w:rsid w:val="006F5CB4"/>
    <w:rsid w:val="006F6B5F"/>
    <w:rsid w:val="006F7E23"/>
    <w:rsid w:val="007000C2"/>
    <w:rsid w:val="00700DED"/>
    <w:rsid w:val="00702990"/>
    <w:rsid w:val="00704093"/>
    <w:rsid w:val="007057ED"/>
    <w:rsid w:val="0070580C"/>
    <w:rsid w:val="00706A61"/>
    <w:rsid w:val="007075E6"/>
    <w:rsid w:val="00707751"/>
    <w:rsid w:val="00707AD3"/>
    <w:rsid w:val="00712226"/>
    <w:rsid w:val="007145DC"/>
    <w:rsid w:val="007155E3"/>
    <w:rsid w:val="00716E22"/>
    <w:rsid w:val="00725360"/>
    <w:rsid w:val="00732365"/>
    <w:rsid w:val="00733436"/>
    <w:rsid w:val="0073374F"/>
    <w:rsid w:val="0073478E"/>
    <w:rsid w:val="007348F9"/>
    <w:rsid w:val="00735985"/>
    <w:rsid w:val="00735A16"/>
    <w:rsid w:val="00736DDA"/>
    <w:rsid w:val="00741C20"/>
    <w:rsid w:val="00742DCC"/>
    <w:rsid w:val="00742E0B"/>
    <w:rsid w:val="00743329"/>
    <w:rsid w:val="00743712"/>
    <w:rsid w:val="00744267"/>
    <w:rsid w:val="00744A8F"/>
    <w:rsid w:val="00744F9E"/>
    <w:rsid w:val="007451EB"/>
    <w:rsid w:val="00750F2A"/>
    <w:rsid w:val="007511EE"/>
    <w:rsid w:val="00751410"/>
    <w:rsid w:val="007519B3"/>
    <w:rsid w:val="00752A8C"/>
    <w:rsid w:val="00753725"/>
    <w:rsid w:val="0075498C"/>
    <w:rsid w:val="007549B1"/>
    <w:rsid w:val="00755484"/>
    <w:rsid w:val="00756199"/>
    <w:rsid w:val="00763184"/>
    <w:rsid w:val="00764731"/>
    <w:rsid w:val="007653D3"/>
    <w:rsid w:val="00765627"/>
    <w:rsid w:val="00765EBA"/>
    <w:rsid w:val="00766B55"/>
    <w:rsid w:val="00772B86"/>
    <w:rsid w:val="00773984"/>
    <w:rsid w:val="00775D87"/>
    <w:rsid w:val="00776BDD"/>
    <w:rsid w:val="00781812"/>
    <w:rsid w:val="00781F0F"/>
    <w:rsid w:val="00782A56"/>
    <w:rsid w:val="00782E32"/>
    <w:rsid w:val="00783203"/>
    <w:rsid w:val="00784193"/>
    <w:rsid w:val="0078452E"/>
    <w:rsid w:val="0079129B"/>
    <w:rsid w:val="00792E35"/>
    <w:rsid w:val="00793ADC"/>
    <w:rsid w:val="00793E8E"/>
    <w:rsid w:val="007941A8"/>
    <w:rsid w:val="00794873"/>
    <w:rsid w:val="0079519C"/>
    <w:rsid w:val="00795EB5"/>
    <w:rsid w:val="00796E8E"/>
    <w:rsid w:val="00797C10"/>
    <w:rsid w:val="007A11E3"/>
    <w:rsid w:val="007A4C78"/>
    <w:rsid w:val="007A6F0A"/>
    <w:rsid w:val="007A74A4"/>
    <w:rsid w:val="007B2278"/>
    <w:rsid w:val="007B4384"/>
    <w:rsid w:val="007B446A"/>
    <w:rsid w:val="007B52C1"/>
    <w:rsid w:val="007B5A24"/>
    <w:rsid w:val="007B79CE"/>
    <w:rsid w:val="007C3BDF"/>
    <w:rsid w:val="007C4D80"/>
    <w:rsid w:val="007C50D0"/>
    <w:rsid w:val="007C63E4"/>
    <w:rsid w:val="007C68ED"/>
    <w:rsid w:val="007D080C"/>
    <w:rsid w:val="007D0C08"/>
    <w:rsid w:val="007D170F"/>
    <w:rsid w:val="007D2067"/>
    <w:rsid w:val="007D2068"/>
    <w:rsid w:val="007D2DF2"/>
    <w:rsid w:val="007D311C"/>
    <w:rsid w:val="007D415D"/>
    <w:rsid w:val="007D5396"/>
    <w:rsid w:val="007E09DF"/>
    <w:rsid w:val="007E0BB5"/>
    <w:rsid w:val="007E2152"/>
    <w:rsid w:val="007E2599"/>
    <w:rsid w:val="007E3E30"/>
    <w:rsid w:val="007E4057"/>
    <w:rsid w:val="007E4D21"/>
    <w:rsid w:val="007E4F40"/>
    <w:rsid w:val="007E5CF2"/>
    <w:rsid w:val="007E61E8"/>
    <w:rsid w:val="007E6E56"/>
    <w:rsid w:val="007E760A"/>
    <w:rsid w:val="007E7D77"/>
    <w:rsid w:val="007F04D6"/>
    <w:rsid w:val="007F1ACB"/>
    <w:rsid w:val="007F1EF8"/>
    <w:rsid w:val="007F3DE3"/>
    <w:rsid w:val="007F4725"/>
    <w:rsid w:val="007F6445"/>
    <w:rsid w:val="007F65D4"/>
    <w:rsid w:val="007F7BBF"/>
    <w:rsid w:val="00800390"/>
    <w:rsid w:val="00804D14"/>
    <w:rsid w:val="00804FD0"/>
    <w:rsid w:val="00805799"/>
    <w:rsid w:val="00805A4F"/>
    <w:rsid w:val="00806E10"/>
    <w:rsid w:val="00807AA0"/>
    <w:rsid w:val="00812205"/>
    <w:rsid w:val="008122B7"/>
    <w:rsid w:val="00812360"/>
    <w:rsid w:val="008134CF"/>
    <w:rsid w:val="008157D0"/>
    <w:rsid w:val="00816AF9"/>
    <w:rsid w:val="00816C50"/>
    <w:rsid w:val="00816EEB"/>
    <w:rsid w:val="008206BE"/>
    <w:rsid w:val="00821C8B"/>
    <w:rsid w:val="00823111"/>
    <w:rsid w:val="00825AFA"/>
    <w:rsid w:val="00826745"/>
    <w:rsid w:val="00827D1E"/>
    <w:rsid w:val="008311C7"/>
    <w:rsid w:val="008313E9"/>
    <w:rsid w:val="008339E4"/>
    <w:rsid w:val="00834D78"/>
    <w:rsid w:val="00835209"/>
    <w:rsid w:val="00835FBB"/>
    <w:rsid w:val="0083661F"/>
    <w:rsid w:val="00837195"/>
    <w:rsid w:val="00841044"/>
    <w:rsid w:val="0084108B"/>
    <w:rsid w:val="008420E3"/>
    <w:rsid w:val="00844AF7"/>
    <w:rsid w:val="0084642F"/>
    <w:rsid w:val="00846722"/>
    <w:rsid w:val="008472D8"/>
    <w:rsid w:val="00850C1E"/>
    <w:rsid w:val="00850C6D"/>
    <w:rsid w:val="00851334"/>
    <w:rsid w:val="008533BD"/>
    <w:rsid w:val="00853E6E"/>
    <w:rsid w:val="008552BA"/>
    <w:rsid w:val="00857542"/>
    <w:rsid w:val="0086004D"/>
    <w:rsid w:val="00861BD8"/>
    <w:rsid w:val="00861D8B"/>
    <w:rsid w:val="00862C27"/>
    <w:rsid w:val="00864717"/>
    <w:rsid w:val="008667D3"/>
    <w:rsid w:val="00866856"/>
    <w:rsid w:val="00867699"/>
    <w:rsid w:val="00867CEE"/>
    <w:rsid w:val="00867FB6"/>
    <w:rsid w:val="0087070B"/>
    <w:rsid w:val="00870FF2"/>
    <w:rsid w:val="008731D5"/>
    <w:rsid w:val="00873FD5"/>
    <w:rsid w:val="008741FC"/>
    <w:rsid w:val="0087597D"/>
    <w:rsid w:val="008802DB"/>
    <w:rsid w:val="0088050F"/>
    <w:rsid w:val="008807E1"/>
    <w:rsid w:val="008810EE"/>
    <w:rsid w:val="00882145"/>
    <w:rsid w:val="00883743"/>
    <w:rsid w:val="008840B7"/>
    <w:rsid w:val="00884694"/>
    <w:rsid w:val="0088558C"/>
    <w:rsid w:val="008857E1"/>
    <w:rsid w:val="008862DE"/>
    <w:rsid w:val="00886C22"/>
    <w:rsid w:val="00886FCF"/>
    <w:rsid w:val="0088715E"/>
    <w:rsid w:val="00891438"/>
    <w:rsid w:val="008931C4"/>
    <w:rsid w:val="00893B33"/>
    <w:rsid w:val="00895375"/>
    <w:rsid w:val="00896366"/>
    <w:rsid w:val="008A1F3C"/>
    <w:rsid w:val="008A4221"/>
    <w:rsid w:val="008A4910"/>
    <w:rsid w:val="008A68B3"/>
    <w:rsid w:val="008A6F57"/>
    <w:rsid w:val="008B0CBB"/>
    <w:rsid w:val="008B3551"/>
    <w:rsid w:val="008B3ADA"/>
    <w:rsid w:val="008B4335"/>
    <w:rsid w:val="008B582E"/>
    <w:rsid w:val="008B6C99"/>
    <w:rsid w:val="008B76AB"/>
    <w:rsid w:val="008B7921"/>
    <w:rsid w:val="008C2210"/>
    <w:rsid w:val="008C4A4D"/>
    <w:rsid w:val="008C6166"/>
    <w:rsid w:val="008C6199"/>
    <w:rsid w:val="008C705A"/>
    <w:rsid w:val="008C7462"/>
    <w:rsid w:val="008C7939"/>
    <w:rsid w:val="008D00CD"/>
    <w:rsid w:val="008D1223"/>
    <w:rsid w:val="008D1CEF"/>
    <w:rsid w:val="008D3284"/>
    <w:rsid w:val="008D388B"/>
    <w:rsid w:val="008D6BA6"/>
    <w:rsid w:val="008E0EF6"/>
    <w:rsid w:val="008E299E"/>
    <w:rsid w:val="008E38A1"/>
    <w:rsid w:val="008E6675"/>
    <w:rsid w:val="008E7C2D"/>
    <w:rsid w:val="008E7F6E"/>
    <w:rsid w:val="008E7FBB"/>
    <w:rsid w:val="008F3975"/>
    <w:rsid w:val="008F46CA"/>
    <w:rsid w:val="008F53C4"/>
    <w:rsid w:val="008F6361"/>
    <w:rsid w:val="008F638C"/>
    <w:rsid w:val="00900144"/>
    <w:rsid w:val="00900C0C"/>
    <w:rsid w:val="00901DE0"/>
    <w:rsid w:val="00902A15"/>
    <w:rsid w:val="00903783"/>
    <w:rsid w:val="009039FD"/>
    <w:rsid w:val="00906A42"/>
    <w:rsid w:val="009118B0"/>
    <w:rsid w:val="009119BD"/>
    <w:rsid w:val="00911AEA"/>
    <w:rsid w:val="009124AB"/>
    <w:rsid w:val="00914C28"/>
    <w:rsid w:val="00917668"/>
    <w:rsid w:val="00920E0B"/>
    <w:rsid w:val="0092230F"/>
    <w:rsid w:val="00923129"/>
    <w:rsid w:val="0092503C"/>
    <w:rsid w:val="00926C61"/>
    <w:rsid w:val="00927C7B"/>
    <w:rsid w:val="00930697"/>
    <w:rsid w:val="009324C3"/>
    <w:rsid w:val="00932CCA"/>
    <w:rsid w:val="00935194"/>
    <w:rsid w:val="00935710"/>
    <w:rsid w:val="00935F51"/>
    <w:rsid w:val="00936D07"/>
    <w:rsid w:val="00936EE4"/>
    <w:rsid w:val="00937BBB"/>
    <w:rsid w:val="009408A5"/>
    <w:rsid w:val="00940F1F"/>
    <w:rsid w:val="00945203"/>
    <w:rsid w:val="00946D68"/>
    <w:rsid w:val="0095060B"/>
    <w:rsid w:val="00950BE5"/>
    <w:rsid w:val="00951219"/>
    <w:rsid w:val="009522F7"/>
    <w:rsid w:val="00952D54"/>
    <w:rsid w:val="009539B9"/>
    <w:rsid w:val="009575EB"/>
    <w:rsid w:val="0096027E"/>
    <w:rsid w:val="0096047F"/>
    <w:rsid w:val="009611A6"/>
    <w:rsid w:val="00961420"/>
    <w:rsid w:val="009620B8"/>
    <w:rsid w:val="00962C41"/>
    <w:rsid w:val="009638F2"/>
    <w:rsid w:val="00964002"/>
    <w:rsid w:val="009640C7"/>
    <w:rsid w:val="00965A9D"/>
    <w:rsid w:val="00970E1F"/>
    <w:rsid w:val="00973118"/>
    <w:rsid w:val="00975470"/>
    <w:rsid w:val="00975F9F"/>
    <w:rsid w:val="00977299"/>
    <w:rsid w:val="00977E63"/>
    <w:rsid w:val="00977FA8"/>
    <w:rsid w:val="00981547"/>
    <w:rsid w:val="009832A3"/>
    <w:rsid w:val="00985456"/>
    <w:rsid w:val="00985507"/>
    <w:rsid w:val="00987084"/>
    <w:rsid w:val="0098740D"/>
    <w:rsid w:val="009874C1"/>
    <w:rsid w:val="009906BD"/>
    <w:rsid w:val="00991EDD"/>
    <w:rsid w:val="00993D24"/>
    <w:rsid w:val="009940C3"/>
    <w:rsid w:val="0099468B"/>
    <w:rsid w:val="00995B18"/>
    <w:rsid w:val="00996122"/>
    <w:rsid w:val="00996693"/>
    <w:rsid w:val="009A0B3F"/>
    <w:rsid w:val="009A0B9C"/>
    <w:rsid w:val="009A1A0E"/>
    <w:rsid w:val="009A32A1"/>
    <w:rsid w:val="009A44BC"/>
    <w:rsid w:val="009A4785"/>
    <w:rsid w:val="009A5CCD"/>
    <w:rsid w:val="009A7312"/>
    <w:rsid w:val="009B3531"/>
    <w:rsid w:val="009B3802"/>
    <w:rsid w:val="009B4528"/>
    <w:rsid w:val="009B46F7"/>
    <w:rsid w:val="009B4FA1"/>
    <w:rsid w:val="009B5E98"/>
    <w:rsid w:val="009B7F37"/>
    <w:rsid w:val="009C0002"/>
    <w:rsid w:val="009C1600"/>
    <w:rsid w:val="009C2506"/>
    <w:rsid w:val="009C2A13"/>
    <w:rsid w:val="009C40DF"/>
    <w:rsid w:val="009C46B6"/>
    <w:rsid w:val="009C5177"/>
    <w:rsid w:val="009C5C6F"/>
    <w:rsid w:val="009C5CAF"/>
    <w:rsid w:val="009C70ED"/>
    <w:rsid w:val="009C7FC5"/>
    <w:rsid w:val="009D0047"/>
    <w:rsid w:val="009D1EFC"/>
    <w:rsid w:val="009D1FA5"/>
    <w:rsid w:val="009D3158"/>
    <w:rsid w:val="009D3C11"/>
    <w:rsid w:val="009D4FBD"/>
    <w:rsid w:val="009D5C52"/>
    <w:rsid w:val="009D6AAD"/>
    <w:rsid w:val="009E2EC3"/>
    <w:rsid w:val="009E3895"/>
    <w:rsid w:val="009E3D9C"/>
    <w:rsid w:val="009E4C59"/>
    <w:rsid w:val="009E6920"/>
    <w:rsid w:val="009F2CA7"/>
    <w:rsid w:val="009F3890"/>
    <w:rsid w:val="009F390D"/>
    <w:rsid w:val="009F430B"/>
    <w:rsid w:val="009F4CA1"/>
    <w:rsid w:val="009F4D9C"/>
    <w:rsid w:val="009F5A39"/>
    <w:rsid w:val="009F62EC"/>
    <w:rsid w:val="00A007B4"/>
    <w:rsid w:val="00A0084B"/>
    <w:rsid w:val="00A0137F"/>
    <w:rsid w:val="00A014AF"/>
    <w:rsid w:val="00A01D04"/>
    <w:rsid w:val="00A03FD7"/>
    <w:rsid w:val="00A06102"/>
    <w:rsid w:val="00A10B74"/>
    <w:rsid w:val="00A11A6C"/>
    <w:rsid w:val="00A1290F"/>
    <w:rsid w:val="00A12DBB"/>
    <w:rsid w:val="00A1406C"/>
    <w:rsid w:val="00A14AB3"/>
    <w:rsid w:val="00A151EE"/>
    <w:rsid w:val="00A16B43"/>
    <w:rsid w:val="00A16DCA"/>
    <w:rsid w:val="00A20011"/>
    <w:rsid w:val="00A204C5"/>
    <w:rsid w:val="00A21C0D"/>
    <w:rsid w:val="00A22501"/>
    <w:rsid w:val="00A22911"/>
    <w:rsid w:val="00A22991"/>
    <w:rsid w:val="00A22CFE"/>
    <w:rsid w:val="00A22EC5"/>
    <w:rsid w:val="00A241FD"/>
    <w:rsid w:val="00A245CF"/>
    <w:rsid w:val="00A27507"/>
    <w:rsid w:val="00A278FB"/>
    <w:rsid w:val="00A27C29"/>
    <w:rsid w:val="00A27CBF"/>
    <w:rsid w:val="00A3019A"/>
    <w:rsid w:val="00A30C68"/>
    <w:rsid w:val="00A34310"/>
    <w:rsid w:val="00A34675"/>
    <w:rsid w:val="00A34731"/>
    <w:rsid w:val="00A34CC0"/>
    <w:rsid w:val="00A35448"/>
    <w:rsid w:val="00A35E6A"/>
    <w:rsid w:val="00A35F8F"/>
    <w:rsid w:val="00A364FB"/>
    <w:rsid w:val="00A368CF"/>
    <w:rsid w:val="00A37307"/>
    <w:rsid w:val="00A40268"/>
    <w:rsid w:val="00A4128C"/>
    <w:rsid w:val="00A4315A"/>
    <w:rsid w:val="00A43410"/>
    <w:rsid w:val="00A4360C"/>
    <w:rsid w:val="00A44417"/>
    <w:rsid w:val="00A444AA"/>
    <w:rsid w:val="00A4590A"/>
    <w:rsid w:val="00A45F05"/>
    <w:rsid w:val="00A478CC"/>
    <w:rsid w:val="00A47963"/>
    <w:rsid w:val="00A50B91"/>
    <w:rsid w:val="00A50C62"/>
    <w:rsid w:val="00A52D2B"/>
    <w:rsid w:val="00A57683"/>
    <w:rsid w:val="00A60C92"/>
    <w:rsid w:val="00A62B84"/>
    <w:rsid w:val="00A65580"/>
    <w:rsid w:val="00A6624E"/>
    <w:rsid w:val="00A6699C"/>
    <w:rsid w:val="00A674A9"/>
    <w:rsid w:val="00A67543"/>
    <w:rsid w:val="00A70FCD"/>
    <w:rsid w:val="00A715A9"/>
    <w:rsid w:val="00A72F58"/>
    <w:rsid w:val="00A743C4"/>
    <w:rsid w:val="00A74BBC"/>
    <w:rsid w:val="00A757CB"/>
    <w:rsid w:val="00A75C12"/>
    <w:rsid w:val="00A75DA1"/>
    <w:rsid w:val="00A7778C"/>
    <w:rsid w:val="00A77D5C"/>
    <w:rsid w:val="00A805CE"/>
    <w:rsid w:val="00A81CAB"/>
    <w:rsid w:val="00A85128"/>
    <w:rsid w:val="00A8590F"/>
    <w:rsid w:val="00A86FA0"/>
    <w:rsid w:val="00A87E55"/>
    <w:rsid w:val="00A87F8F"/>
    <w:rsid w:val="00A90311"/>
    <w:rsid w:val="00A936C9"/>
    <w:rsid w:val="00A94D43"/>
    <w:rsid w:val="00A95379"/>
    <w:rsid w:val="00A95C17"/>
    <w:rsid w:val="00AA0E48"/>
    <w:rsid w:val="00AA3941"/>
    <w:rsid w:val="00AA427C"/>
    <w:rsid w:val="00AA4BE4"/>
    <w:rsid w:val="00AB1035"/>
    <w:rsid w:val="00AB105A"/>
    <w:rsid w:val="00AB1257"/>
    <w:rsid w:val="00AB1F49"/>
    <w:rsid w:val="00AB4847"/>
    <w:rsid w:val="00AB5D38"/>
    <w:rsid w:val="00AB688E"/>
    <w:rsid w:val="00AB752E"/>
    <w:rsid w:val="00AB78E8"/>
    <w:rsid w:val="00AC0CC2"/>
    <w:rsid w:val="00AC12FC"/>
    <w:rsid w:val="00AC1ED7"/>
    <w:rsid w:val="00AC7436"/>
    <w:rsid w:val="00AC784F"/>
    <w:rsid w:val="00AC7B19"/>
    <w:rsid w:val="00AD0C4F"/>
    <w:rsid w:val="00AD3378"/>
    <w:rsid w:val="00AD45FE"/>
    <w:rsid w:val="00AD4C97"/>
    <w:rsid w:val="00AD5C4A"/>
    <w:rsid w:val="00AD60D0"/>
    <w:rsid w:val="00AD6921"/>
    <w:rsid w:val="00AD6F4A"/>
    <w:rsid w:val="00AE3C85"/>
    <w:rsid w:val="00AE4692"/>
    <w:rsid w:val="00AE5090"/>
    <w:rsid w:val="00AE695C"/>
    <w:rsid w:val="00AE6EC4"/>
    <w:rsid w:val="00AE6FD6"/>
    <w:rsid w:val="00AE721A"/>
    <w:rsid w:val="00AE7BEF"/>
    <w:rsid w:val="00AF0712"/>
    <w:rsid w:val="00AF0DA3"/>
    <w:rsid w:val="00AF117E"/>
    <w:rsid w:val="00AF7A1D"/>
    <w:rsid w:val="00B00376"/>
    <w:rsid w:val="00B00F63"/>
    <w:rsid w:val="00B0100F"/>
    <w:rsid w:val="00B01276"/>
    <w:rsid w:val="00B02D56"/>
    <w:rsid w:val="00B0414A"/>
    <w:rsid w:val="00B04C8B"/>
    <w:rsid w:val="00B050EF"/>
    <w:rsid w:val="00B053F5"/>
    <w:rsid w:val="00B07890"/>
    <w:rsid w:val="00B1112A"/>
    <w:rsid w:val="00B11821"/>
    <w:rsid w:val="00B12E50"/>
    <w:rsid w:val="00B133E8"/>
    <w:rsid w:val="00B14132"/>
    <w:rsid w:val="00B151F4"/>
    <w:rsid w:val="00B17FA9"/>
    <w:rsid w:val="00B23B65"/>
    <w:rsid w:val="00B23D1B"/>
    <w:rsid w:val="00B245EE"/>
    <w:rsid w:val="00B248F5"/>
    <w:rsid w:val="00B250CC"/>
    <w:rsid w:val="00B26719"/>
    <w:rsid w:val="00B27B18"/>
    <w:rsid w:val="00B327BB"/>
    <w:rsid w:val="00B34CEF"/>
    <w:rsid w:val="00B35A1E"/>
    <w:rsid w:val="00B35B2B"/>
    <w:rsid w:val="00B37178"/>
    <w:rsid w:val="00B37762"/>
    <w:rsid w:val="00B401E2"/>
    <w:rsid w:val="00B4064B"/>
    <w:rsid w:val="00B41759"/>
    <w:rsid w:val="00B41C91"/>
    <w:rsid w:val="00B425F9"/>
    <w:rsid w:val="00B46689"/>
    <w:rsid w:val="00B466D3"/>
    <w:rsid w:val="00B46ACF"/>
    <w:rsid w:val="00B4763C"/>
    <w:rsid w:val="00B477E3"/>
    <w:rsid w:val="00B51586"/>
    <w:rsid w:val="00B51B6B"/>
    <w:rsid w:val="00B552B0"/>
    <w:rsid w:val="00B56302"/>
    <w:rsid w:val="00B571F2"/>
    <w:rsid w:val="00B6124F"/>
    <w:rsid w:val="00B61876"/>
    <w:rsid w:val="00B63951"/>
    <w:rsid w:val="00B63D91"/>
    <w:rsid w:val="00B646F4"/>
    <w:rsid w:val="00B64A74"/>
    <w:rsid w:val="00B65149"/>
    <w:rsid w:val="00B66A42"/>
    <w:rsid w:val="00B66D1E"/>
    <w:rsid w:val="00B679B6"/>
    <w:rsid w:val="00B716A4"/>
    <w:rsid w:val="00B727FD"/>
    <w:rsid w:val="00B72B58"/>
    <w:rsid w:val="00B72E1E"/>
    <w:rsid w:val="00B73442"/>
    <w:rsid w:val="00B74452"/>
    <w:rsid w:val="00B7499F"/>
    <w:rsid w:val="00B777D0"/>
    <w:rsid w:val="00B77E86"/>
    <w:rsid w:val="00B80128"/>
    <w:rsid w:val="00B81C4B"/>
    <w:rsid w:val="00B828A6"/>
    <w:rsid w:val="00B830F7"/>
    <w:rsid w:val="00B83113"/>
    <w:rsid w:val="00B83785"/>
    <w:rsid w:val="00B8554A"/>
    <w:rsid w:val="00B865AA"/>
    <w:rsid w:val="00B87238"/>
    <w:rsid w:val="00B90036"/>
    <w:rsid w:val="00B90344"/>
    <w:rsid w:val="00B9326E"/>
    <w:rsid w:val="00B9332F"/>
    <w:rsid w:val="00B936D9"/>
    <w:rsid w:val="00B9476E"/>
    <w:rsid w:val="00B96234"/>
    <w:rsid w:val="00B96DEB"/>
    <w:rsid w:val="00BA0FEC"/>
    <w:rsid w:val="00BA11D7"/>
    <w:rsid w:val="00BA27C6"/>
    <w:rsid w:val="00BA27D5"/>
    <w:rsid w:val="00BA2CAB"/>
    <w:rsid w:val="00BA3F0E"/>
    <w:rsid w:val="00BA433F"/>
    <w:rsid w:val="00BA52E8"/>
    <w:rsid w:val="00BA574C"/>
    <w:rsid w:val="00BA5767"/>
    <w:rsid w:val="00BA63DB"/>
    <w:rsid w:val="00BA6B15"/>
    <w:rsid w:val="00BB05D6"/>
    <w:rsid w:val="00BB2E60"/>
    <w:rsid w:val="00BB39B7"/>
    <w:rsid w:val="00BB41AB"/>
    <w:rsid w:val="00BB4687"/>
    <w:rsid w:val="00BB610A"/>
    <w:rsid w:val="00BB74B3"/>
    <w:rsid w:val="00BB7E00"/>
    <w:rsid w:val="00BC0E2B"/>
    <w:rsid w:val="00BC1E6E"/>
    <w:rsid w:val="00BC2500"/>
    <w:rsid w:val="00BC3041"/>
    <w:rsid w:val="00BC4A28"/>
    <w:rsid w:val="00BC6258"/>
    <w:rsid w:val="00BC6DB7"/>
    <w:rsid w:val="00BC6FCA"/>
    <w:rsid w:val="00BD662C"/>
    <w:rsid w:val="00BE1BAD"/>
    <w:rsid w:val="00BE2445"/>
    <w:rsid w:val="00BE2C2C"/>
    <w:rsid w:val="00BE2F71"/>
    <w:rsid w:val="00BE316D"/>
    <w:rsid w:val="00BE42B1"/>
    <w:rsid w:val="00BE42F2"/>
    <w:rsid w:val="00BE432F"/>
    <w:rsid w:val="00BE6948"/>
    <w:rsid w:val="00BF44A3"/>
    <w:rsid w:val="00BF4508"/>
    <w:rsid w:val="00BF6A84"/>
    <w:rsid w:val="00BF73EA"/>
    <w:rsid w:val="00C03EC3"/>
    <w:rsid w:val="00C04AED"/>
    <w:rsid w:val="00C05B41"/>
    <w:rsid w:val="00C103B5"/>
    <w:rsid w:val="00C1188A"/>
    <w:rsid w:val="00C11A90"/>
    <w:rsid w:val="00C13053"/>
    <w:rsid w:val="00C146B6"/>
    <w:rsid w:val="00C150AC"/>
    <w:rsid w:val="00C15329"/>
    <w:rsid w:val="00C17C0D"/>
    <w:rsid w:val="00C239F0"/>
    <w:rsid w:val="00C2446E"/>
    <w:rsid w:val="00C25500"/>
    <w:rsid w:val="00C25B3A"/>
    <w:rsid w:val="00C307A4"/>
    <w:rsid w:val="00C30E54"/>
    <w:rsid w:val="00C3250F"/>
    <w:rsid w:val="00C331E4"/>
    <w:rsid w:val="00C3668D"/>
    <w:rsid w:val="00C402E5"/>
    <w:rsid w:val="00C42764"/>
    <w:rsid w:val="00C443DB"/>
    <w:rsid w:val="00C44E62"/>
    <w:rsid w:val="00C45F5D"/>
    <w:rsid w:val="00C47094"/>
    <w:rsid w:val="00C4799F"/>
    <w:rsid w:val="00C500BB"/>
    <w:rsid w:val="00C501AC"/>
    <w:rsid w:val="00C515A4"/>
    <w:rsid w:val="00C52174"/>
    <w:rsid w:val="00C52D1F"/>
    <w:rsid w:val="00C535CD"/>
    <w:rsid w:val="00C56A94"/>
    <w:rsid w:val="00C5722D"/>
    <w:rsid w:val="00C6031C"/>
    <w:rsid w:val="00C607C6"/>
    <w:rsid w:val="00C61079"/>
    <w:rsid w:val="00C6165D"/>
    <w:rsid w:val="00C622BC"/>
    <w:rsid w:val="00C62489"/>
    <w:rsid w:val="00C63AE2"/>
    <w:rsid w:val="00C64BAD"/>
    <w:rsid w:val="00C6665A"/>
    <w:rsid w:val="00C669E9"/>
    <w:rsid w:val="00C70114"/>
    <w:rsid w:val="00C708EB"/>
    <w:rsid w:val="00C71914"/>
    <w:rsid w:val="00C73253"/>
    <w:rsid w:val="00C73710"/>
    <w:rsid w:val="00C73F1C"/>
    <w:rsid w:val="00C757D6"/>
    <w:rsid w:val="00C76F08"/>
    <w:rsid w:val="00C77DD3"/>
    <w:rsid w:val="00C85C89"/>
    <w:rsid w:val="00C863D4"/>
    <w:rsid w:val="00C871F9"/>
    <w:rsid w:val="00C877FD"/>
    <w:rsid w:val="00C8780D"/>
    <w:rsid w:val="00C87A17"/>
    <w:rsid w:val="00C92403"/>
    <w:rsid w:val="00C93C4D"/>
    <w:rsid w:val="00C96924"/>
    <w:rsid w:val="00CA0281"/>
    <w:rsid w:val="00CA130B"/>
    <w:rsid w:val="00CA15D5"/>
    <w:rsid w:val="00CA4E63"/>
    <w:rsid w:val="00CA5D0F"/>
    <w:rsid w:val="00CA661B"/>
    <w:rsid w:val="00CA6AB7"/>
    <w:rsid w:val="00CA71C8"/>
    <w:rsid w:val="00CB2693"/>
    <w:rsid w:val="00CB5AEF"/>
    <w:rsid w:val="00CC0B58"/>
    <w:rsid w:val="00CC5C19"/>
    <w:rsid w:val="00CC5EFA"/>
    <w:rsid w:val="00CD096F"/>
    <w:rsid w:val="00CD26FF"/>
    <w:rsid w:val="00CD3AAB"/>
    <w:rsid w:val="00CD3F2C"/>
    <w:rsid w:val="00CD4A51"/>
    <w:rsid w:val="00CD4A5C"/>
    <w:rsid w:val="00CD4C79"/>
    <w:rsid w:val="00CD74FE"/>
    <w:rsid w:val="00CD7DA7"/>
    <w:rsid w:val="00CE00EB"/>
    <w:rsid w:val="00CE1CB9"/>
    <w:rsid w:val="00CE425F"/>
    <w:rsid w:val="00CE54B3"/>
    <w:rsid w:val="00CE63E4"/>
    <w:rsid w:val="00CE6464"/>
    <w:rsid w:val="00CE7560"/>
    <w:rsid w:val="00CE7A51"/>
    <w:rsid w:val="00CF05DA"/>
    <w:rsid w:val="00CF0830"/>
    <w:rsid w:val="00CF0ED7"/>
    <w:rsid w:val="00CF14EB"/>
    <w:rsid w:val="00CF1D28"/>
    <w:rsid w:val="00CF287E"/>
    <w:rsid w:val="00CF2EFC"/>
    <w:rsid w:val="00CF3537"/>
    <w:rsid w:val="00CF46C6"/>
    <w:rsid w:val="00CF77DF"/>
    <w:rsid w:val="00CF7D2F"/>
    <w:rsid w:val="00D00292"/>
    <w:rsid w:val="00D0181E"/>
    <w:rsid w:val="00D03A21"/>
    <w:rsid w:val="00D07ADA"/>
    <w:rsid w:val="00D10301"/>
    <w:rsid w:val="00D147C2"/>
    <w:rsid w:val="00D15519"/>
    <w:rsid w:val="00D20F16"/>
    <w:rsid w:val="00D21940"/>
    <w:rsid w:val="00D22449"/>
    <w:rsid w:val="00D22C12"/>
    <w:rsid w:val="00D25D48"/>
    <w:rsid w:val="00D31E82"/>
    <w:rsid w:val="00D43B52"/>
    <w:rsid w:val="00D43D87"/>
    <w:rsid w:val="00D4489A"/>
    <w:rsid w:val="00D462A0"/>
    <w:rsid w:val="00D4670E"/>
    <w:rsid w:val="00D47493"/>
    <w:rsid w:val="00D50D9C"/>
    <w:rsid w:val="00D50EEF"/>
    <w:rsid w:val="00D5242D"/>
    <w:rsid w:val="00D52B42"/>
    <w:rsid w:val="00D538B0"/>
    <w:rsid w:val="00D539F6"/>
    <w:rsid w:val="00D54271"/>
    <w:rsid w:val="00D552D8"/>
    <w:rsid w:val="00D55BA5"/>
    <w:rsid w:val="00D57BC4"/>
    <w:rsid w:val="00D6021D"/>
    <w:rsid w:val="00D61B84"/>
    <w:rsid w:val="00D63BFF"/>
    <w:rsid w:val="00D64B66"/>
    <w:rsid w:val="00D64E08"/>
    <w:rsid w:val="00D65ED2"/>
    <w:rsid w:val="00D65F03"/>
    <w:rsid w:val="00D66A71"/>
    <w:rsid w:val="00D670C7"/>
    <w:rsid w:val="00D67F0A"/>
    <w:rsid w:val="00D71F0B"/>
    <w:rsid w:val="00D72E1C"/>
    <w:rsid w:val="00D735AE"/>
    <w:rsid w:val="00D753AC"/>
    <w:rsid w:val="00D753EB"/>
    <w:rsid w:val="00D77399"/>
    <w:rsid w:val="00D81204"/>
    <w:rsid w:val="00D847CC"/>
    <w:rsid w:val="00D87489"/>
    <w:rsid w:val="00D96FF6"/>
    <w:rsid w:val="00D9700D"/>
    <w:rsid w:val="00DA40AB"/>
    <w:rsid w:val="00DA4E28"/>
    <w:rsid w:val="00DA5997"/>
    <w:rsid w:val="00DA5C3B"/>
    <w:rsid w:val="00DA68BC"/>
    <w:rsid w:val="00DA73DF"/>
    <w:rsid w:val="00DB1428"/>
    <w:rsid w:val="00DB5A6C"/>
    <w:rsid w:val="00DB6D2A"/>
    <w:rsid w:val="00DB7201"/>
    <w:rsid w:val="00DB74BA"/>
    <w:rsid w:val="00DB7C60"/>
    <w:rsid w:val="00DB7D0E"/>
    <w:rsid w:val="00DB7D6F"/>
    <w:rsid w:val="00DC0EFF"/>
    <w:rsid w:val="00DC21A5"/>
    <w:rsid w:val="00DC282D"/>
    <w:rsid w:val="00DC3DCB"/>
    <w:rsid w:val="00DC4BAE"/>
    <w:rsid w:val="00DC5BA4"/>
    <w:rsid w:val="00DC7556"/>
    <w:rsid w:val="00DD16B5"/>
    <w:rsid w:val="00DD1F13"/>
    <w:rsid w:val="00DD2BAC"/>
    <w:rsid w:val="00DD3A9A"/>
    <w:rsid w:val="00DD5091"/>
    <w:rsid w:val="00DD7398"/>
    <w:rsid w:val="00DE048B"/>
    <w:rsid w:val="00DE0D42"/>
    <w:rsid w:val="00DE0E79"/>
    <w:rsid w:val="00DE2CAE"/>
    <w:rsid w:val="00DE2F9C"/>
    <w:rsid w:val="00DE3B5C"/>
    <w:rsid w:val="00DE4FA6"/>
    <w:rsid w:val="00DF0408"/>
    <w:rsid w:val="00DF0900"/>
    <w:rsid w:val="00DF3FCC"/>
    <w:rsid w:val="00E000DB"/>
    <w:rsid w:val="00E00A23"/>
    <w:rsid w:val="00E00AC7"/>
    <w:rsid w:val="00E01448"/>
    <w:rsid w:val="00E02835"/>
    <w:rsid w:val="00E0329F"/>
    <w:rsid w:val="00E038D7"/>
    <w:rsid w:val="00E03CEF"/>
    <w:rsid w:val="00E04C3D"/>
    <w:rsid w:val="00E0507C"/>
    <w:rsid w:val="00E06111"/>
    <w:rsid w:val="00E061AF"/>
    <w:rsid w:val="00E10074"/>
    <w:rsid w:val="00E1157A"/>
    <w:rsid w:val="00E11895"/>
    <w:rsid w:val="00E12658"/>
    <w:rsid w:val="00E1478A"/>
    <w:rsid w:val="00E14F42"/>
    <w:rsid w:val="00E15130"/>
    <w:rsid w:val="00E15C78"/>
    <w:rsid w:val="00E1687F"/>
    <w:rsid w:val="00E2136E"/>
    <w:rsid w:val="00E21AB7"/>
    <w:rsid w:val="00E21F58"/>
    <w:rsid w:val="00E23BF9"/>
    <w:rsid w:val="00E24822"/>
    <w:rsid w:val="00E24B24"/>
    <w:rsid w:val="00E26E65"/>
    <w:rsid w:val="00E27CDA"/>
    <w:rsid w:val="00E30013"/>
    <w:rsid w:val="00E3042A"/>
    <w:rsid w:val="00E30660"/>
    <w:rsid w:val="00E30B00"/>
    <w:rsid w:val="00E30DBA"/>
    <w:rsid w:val="00E31EF3"/>
    <w:rsid w:val="00E3206B"/>
    <w:rsid w:val="00E34BC7"/>
    <w:rsid w:val="00E40FAE"/>
    <w:rsid w:val="00E4269F"/>
    <w:rsid w:val="00E42BE7"/>
    <w:rsid w:val="00E43DBD"/>
    <w:rsid w:val="00E443F3"/>
    <w:rsid w:val="00E44923"/>
    <w:rsid w:val="00E462C8"/>
    <w:rsid w:val="00E5098C"/>
    <w:rsid w:val="00E50B2D"/>
    <w:rsid w:val="00E51CA0"/>
    <w:rsid w:val="00E5392B"/>
    <w:rsid w:val="00E53A72"/>
    <w:rsid w:val="00E54E56"/>
    <w:rsid w:val="00E56B83"/>
    <w:rsid w:val="00E56EC9"/>
    <w:rsid w:val="00E5786B"/>
    <w:rsid w:val="00E60696"/>
    <w:rsid w:val="00E627DA"/>
    <w:rsid w:val="00E639A1"/>
    <w:rsid w:val="00E64054"/>
    <w:rsid w:val="00E65110"/>
    <w:rsid w:val="00E65351"/>
    <w:rsid w:val="00E65607"/>
    <w:rsid w:val="00E65C98"/>
    <w:rsid w:val="00E670F7"/>
    <w:rsid w:val="00E70356"/>
    <w:rsid w:val="00E703B5"/>
    <w:rsid w:val="00E7115D"/>
    <w:rsid w:val="00E71D2D"/>
    <w:rsid w:val="00E731AE"/>
    <w:rsid w:val="00E73B31"/>
    <w:rsid w:val="00E74C9F"/>
    <w:rsid w:val="00E7592A"/>
    <w:rsid w:val="00E77FF3"/>
    <w:rsid w:val="00E80170"/>
    <w:rsid w:val="00E82523"/>
    <w:rsid w:val="00E828E4"/>
    <w:rsid w:val="00E83FC7"/>
    <w:rsid w:val="00E84AC7"/>
    <w:rsid w:val="00E864CE"/>
    <w:rsid w:val="00E87A50"/>
    <w:rsid w:val="00E9271B"/>
    <w:rsid w:val="00E9532D"/>
    <w:rsid w:val="00E95CB2"/>
    <w:rsid w:val="00E95DEF"/>
    <w:rsid w:val="00E95EB1"/>
    <w:rsid w:val="00E978F9"/>
    <w:rsid w:val="00E97B91"/>
    <w:rsid w:val="00E97CE5"/>
    <w:rsid w:val="00EA2284"/>
    <w:rsid w:val="00EA4865"/>
    <w:rsid w:val="00EA492F"/>
    <w:rsid w:val="00EA73C6"/>
    <w:rsid w:val="00EA74CD"/>
    <w:rsid w:val="00EA7D2F"/>
    <w:rsid w:val="00EB027A"/>
    <w:rsid w:val="00EB18A6"/>
    <w:rsid w:val="00EB222F"/>
    <w:rsid w:val="00EB318A"/>
    <w:rsid w:val="00EB50C6"/>
    <w:rsid w:val="00EB7CD0"/>
    <w:rsid w:val="00EB7E2D"/>
    <w:rsid w:val="00EC2B00"/>
    <w:rsid w:val="00EC3B0C"/>
    <w:rsid w:val="00EC3EC1"/>
    <w:rsid w:val="00EC4BB8"/>
    <w:rsid w:val="00EC53C7"/>
    <w:rsid w:val="00EC5495"/>
    <w:rsid w:val="00ED2276"/>
    <w:rsid w:val="00ED2534"/>
    <w:rsid w:val="00ED42FF"/>
    <w:rsid w:val="00ED4DE6"/>
    <w:rsid w:val="00ED7B73"/>
    <w:rsid w:val="00EE0683"/>
    <w:rsid w:val="00EE1501"/>
    <w:rsid w:val="00EE357B"/>
    <w:rsid w:val="00EE36A8"/>
    <w:rsid w:val="00EE436C"/>
    <w:rsid w:val="00EE602B"/>
    <w:rsid w:val="00EE6467"/>
    <w:rsid w:val="00EE6AB1"/>
    <w:rsid w:val="00EE7A04"/>
    <w:rsid w:val="00EF2935"/>
    <w:rsid w:val="00EF4B61"/>
    <w:rsid w:val="00EF4C78"/>
    <w:rsid w:val="00EF6884"/>
    <w:rsid w:val="00EF799D"/>
    <w:rsid w:val="00F0013C"/>
    <w:rsid w:val="00F01B1C"/>
    <w:rsid w:val="00F01D2B"/>
    <w:rsid w:val="00F0628C"/>
    <w:rsid w:val="00F06B19"/>
    <w:rsid w:val="00F070BE"/>
    <w:rsid w:val="00F079E4"/>
    <w:rsid w:val="00F10ADB"/>
    <w:rsid w:val="00F137D7"/>
    <w:rsid w:val="00F13F2A"/>
    <w:rsid w:val="00F1593B"/>
    <w:rsid w:val="00F20D95"/>
    <w:rsid w:val="00F20F9C"/>
    <w:rsid w:val="00F2216C"/>
    <w:rsid w:val="00F23D50"/>
    <w:rsid w:val="00F245A1"/>
    <w:rsid w:val="00F257AC"/>
    <w:rsid w:val="00F25967"/>
    <w:rsid w:val="00F306E9"/>
    <w:rsid w:val="00F34C8A"/>
    <w:rsid w:val="00F359C9"/>
    <w:rsid w:val="00F36E08"/>
    <w:rsid w:val="00F430D9"/>
    <w:rsid w:val="00F4386D"/>
    <w:rsid w:val="00F43A79"/>
    <w:rsid w:val="00F43C79"/>
    <w:rsid w:val="00F43E9B"/>
    <w:rsid w:val="00F463EE"/>
    <w:rsid w:val="00F46792"/>
    <w:rsid w:val="00F4758E"/>
    <w:rsid w:val="00F51C51"/>
    <w:rsid w:val="00F5229E"/>
    <w:rsid w:val="00F54AC8"/>
    <w:rsid w:val="00F569A4"/>
    <w:rsid w:val="00F57B67"/>
    <w:rsid w:val="00F60CAD"/>
    <w:rsid w:val="00F61931"/>
    <w:rsid w:val="00F61A3C"/>
    <w:rsid w:val="00F61C26"/>
    <w:rsid w:val="00F64C64"/>
    <w:rsid w:val="00F66FB4"/>
    <w:rsid w:val="00F67308"/>
    <w:rsid w:val="00F67683"/>
    <w:rsid w:val="00F67DDF"/>
    <w:rsid w:val="00F70D37"/>
    <w:rsid w:val="00F70FBF"/>
    <w:rsid w:val="00F7289A"/>
    <w:rsid w:val="00F729C4"/>
    <w:rsid w:val="00F7491E"/>
    <w:rsid w:val="00F7672E"/>
    <w:rsid w:val="00F77E18"/>
    <w:rsid w:val="00F809D1"/>
    <w:rsid w:val="00F81263"/>
    <w:rsid w:val="00F81D5A"/>
    <w:rsid w:val="00F84DFF"/>
    <w:rsid w:val="00F8530C"/>
    <w:rsid w:val="00F8746A"/>
    <w:rsid w:val="00F87BBB"/>
    <w:rsid w:val="00F90878"/>
    <w:rsid w:val="00F90BFD"/>
    <w:rsid w:val="00F92249"/>
    <w:rsid w:val="00F9335D"/>
    <w:rsid w:val="00F95040"/>
    <w:rsid w:val="00F95186"/>
    <w:rsid w:val="00F9753A"/>
    <w:rsid w:val="00FA1907"/>
    <w:rsid w:val="00FA193B"/>
    <w:rsid w:val="00FA2560"/>
    <w:rsid w:val="00FA3EB8"/>
    <w:rsid w:val="00FA4534"/>
    <w:rsid w:val="00FA54A0"/>
    <w:rsid w:val="00FA7506"/>
    <w:rsid w:val="00FA768E"/>
    <w:rsid w:val="00FB3163"/>
    <w:rsid w:val="00FB4D20"/>
    <w:rsid w:val="00FB7367"/>
    <w:rsid w:val="00FC1FEA"/>
    <w:rsid w:val="00FC25A7"/>
    <w:rsid w:val="00FC2BDB"/>
    <w:rsid w:val="00FC30C7"/>
    <w:rsid w:val="00FC5042"/>
    <w:rsid w:val="00FC7836"/>
    <w:rsid w:val="00FD07CA"/>
    <w:rsid w:val="00FD0C4B"/>
    <w:rsid w:val="00FD4AFF"/>
    <w:rsid w:val="00FD5ED8"/>
    <w:rsid w:val="00FD7340"/>
    <w:rsid w:val="00FD75E9"/>
    <w:rsid w:val="00FE18A0"/>
    <w:rsid w:val="00FE4318"/>
    <w:rsid w:val="00FE4C79"/>
    <w:rsid w:val="00FE6E5E"/>
    <w:rsid w:val="00FE76FA"/>
    <w:rsid w:val="00FF0C7A"/>
    <w:rsid w:val="00FF18E9"/>
    <w:rsid w:val="00FF1D20"/>
    <w:rsid w:val="00FF2D3B"/>
    <w:rsid w:val="00FF3CDC"/>
    <w:rsid w:val="00FF6D20"/>
    <w:rsid w:val="00FF7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3716990"/>
  <w15:chartTrackingRefBased/>
  <w15:docId w15:val="{EBD89958-B25A-4D83-9279-F166D3EF6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E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1F2EC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1F2EC2"/>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F2EC2"/>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F2EC2"/>
    <w:pPr>
      <w:numPr>
        <w:ilvl w:val="3"/>
      </w:numPr>
      <w:tabs>
        <w:tab w:val="num" w:pos="360"/>
      </w:tabs>
      <w:outlineLvl w:val="3"/>
    </w:pPr>
    <w:rPr>
      <w:sz w:val="24"/>
    </w:rPr>
  </w:style>
  <w:style w:type="paragraph" w:styleId="Heading5">
    <w:name w:val="heading 5"/>
    <w:basedOn w:val="Heading4"/>
    <w:next w:val="Normal"/>
    <w:link w:val="Heading5Char"/>
    <w:qFormat/>
    <w:rsid w:val="001F2EC2"/>
    <w:pPr>
      <w:numPr>
        <w:ilvl w:val="4"/>
      </w:numPr>
      <w:tabs>
        <w:tab w:val="num" w:pos="360"/>
      </w:tabs>
      <w:outlineLvl w:val="4"/>
    </w:pPr>
    <w:rPr>
      <w:sz w:val="22"/>
    </w:rPr>
  </w:style>
  <w:style w:type="paragraph" w:styleId="Heading6">
    <w:name w:val="heading 6"/>
    <w:basedOn w:val="Normal"/>
    <w:next w:val="Normal"/>
    <w:link w:val="Heading6Char"/>
    <w:qFormat/>
    <w:rsid w:val="001F2EC2"/>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2EC2"/>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2EC2"/>
    <w:pPr>
      <w:numPr>
        <w:ilvl w:val="7"/>
      </w:numPr>
      <w:tabs>
        <w:tab w:val="num" w:pos="360"/>
      </w:tabs>
      <w:outlineLvl w:val="7"/>
    </w:pPr>
  </w:style>
  <w:style w:type="paragraph" w:styleId="Heading9">
    <w:name w:val="heading 9"/>
    <w:basedOn w:val="Heading8"/>
    <w:next w:val="Normal"/>
    <w:link w:val="Heading9Char"/>
    <w:qFormat/>
    <w:rsid w:val="001F2EC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F2EC2"/>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rsid w:val="001F2EC2"/>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1F2EC2"/>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1F2EC2"/>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1F2EC2"/>
    <w:rPr>
      <w:rFonts w:ascii="Arial" w:eastAsia="SimSun" w:hAnsi="Arial" w:cs="Times New Roman"/>
      <w:szCs w:val="20"/>
      <w:lang w:val="en-GB" w:eastAsia="en-US"/>
    </w:rPr>
  </w:style>
  <w:style w:type="character" w:customStyle="1" w:styleId="Heading6Char">
    <w:name w:val="Heading 6 Char"/>
    <w:basedOn w:val="DefaultParagraphFont"/>
    <w:link w:val="Heading6"/>
    <w:rsid w:val="001F2EC2"/>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1F2EC2"/>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1F2EC2"/>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1F2EC2"/>
    <w:rPr>
      <w:rFonts w:ascii="Arial" w:eastAsia="SimSun" w:hAnsi="Arial" w:cs="Times New Roman"/>
      <w:sz w:val="36"/>
      <w:szCs w:val="20"/>
      <w:lang w:val="en-GB" w:eastAsia="en-US"/>
    </w:rPr>
  </w:style>
  <w:style w:type="table" w:styleId="TableGrid">
    <w:name w:val="Table Grid"/>
    <w:basedOn w:val="TableNormal"/>
    <w:uiPriority w:val="39"/>
    <w:rsid w:val="001F2EC2"/>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1F2EC2"/>
    <w:rPr>
      <w:rFonts w:ascii="Arial" w:eastAsia="SimSun" w:hAnsi="Arial" w:cs="Times New Roman"/>
      <w:sz w:val="36"/>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EC2"/>
    <w:pPr>
      <w:numPr>
        <w:numId w:val="2"/>
      </w:numPr>
      <w:overflowPunct/>
      <w:autoSpaceDE/>
      <w:autoSpaceDN/>
      <w:adjustRightInd/>
      <w:spacing w:after="0"/>
      <w:textAlignment w:val="auto"/>
    </w:pPr>
    <w:rPr>
      <w:rFonts w:eastAsia="Calibri"/>
      <w:i/>
      <w:iCs/>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F2EC2"/>
    <w:rPr>
      <w:rFonts w:ascii="Times New Roman" w:eastAsia="Calibri" w:hAnsi="Times New Roman" w:cs="Times New Roman"/>
      <w:i/>
      <w:iCs/>
      <w:sz w:val="20"/>
      <w:szCs w:val="20"/>
      <w:lang w:eastAsia="en-US"/>
    </w:rPr>
  </w:style>
  <w:style w:type="paragraph" w:customStyle="1" w:styleId="Bulletedo1">
    <w:name w:val="Bulleted o 1"/>
    <w:basedOn w:val="Normal"/>
    <w:rsid w:val="00B96234"/>
    <w:pPr>
      <w:numPr>
        <w:numId w:val="8"/>
      </w:numPr>
    </w:pPr>
  </w:style>
  <w:style w:type="paragraph" w:customStyle="1" w:styleId="Default">
    <w:name w:val="Default"/>
    <w:rsid w:val="00B96234"/>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nhideWhenUsed/>
    <w:qFormat/>
    <w:rsid w:val="00EC2B00"/>
    <w:pPr>
      <w:spacing w:after="200"/>
    </w:pPr>
    <w:rPr>
      <w:i/>
      <w:iCs/>
      <w:color w:val="44546A" w:themeColor="text2"/>
      <w:sz w:val="18"/>
      <w:szCs w:val="18"/>
    </w:rPr>
  </w:style>
  <w:style w:type="character" w:customStyle="1" w:styleId="fontstyle01">
    <w:name w:val="fontstyle01"/>
    <w:basedOn w:val="DefaultParagraphFont"/>
    <w:rsid w:val="00EC5495"/>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DefaultParagraphFont"/>
    <w:rsid w:val="00EC5495"/>
    <w:rPr>
      <w:rFonts w:ascii="TimesNewRomanPS-ItalicMT" w:hAnsi="TimesNewRomanPS-ItalicMT" w:hint="default"/>
      <w:b w:val="0"/>
      <w:bCs w:val="0"/>
      <w:i/>
      <w:iCs/>
      <w:color w:val="000000"/>
      <w:sz w:val="20"/>
      <w:szCs w:val="20"/>
    </w:rPr>
  </w:style>
  <w:style w:type="table" w:customStyle="1" w:styleId="TableGrid1">
    <w:name w:val="Table Grid1"/>
    <w:basedOn w:val="TableNormal"/>
    <w:next w:val="TableGrid"/>
    <w:uiPriority w:val="39"/>
    <w:rsid w:val="00556BE2"/>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5C78"/>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3A600E"/>
    <w:pPr>
      <w:overflowPunct/>
      <w:autoSpaceDE/>
      <w:autoSpaceDN/>
      <w:adjustRightInd/>
      <w:spacing w:before="100" w:beforeAutospacing="1" w:after="100" w:afterAutospacing="1"/>
      <w:textAlignment w:val="auto"/>
    </w:pPr>
    <w:rPr>
      <w:rFonts w:ascii="Arial" w:hAnsi="Arial" w:cs="Arial"/>
      <w:color w:val="493118"/>
      <w:sz w:val="18"/>
      <w:szCs w:val="18"/>
      <w:lang w:val="en-US" w:eastAsia="zh-CN"/>
    </w:rPr>
  </w:style>
  <w:style w:type="character" w:styleId="CommentReference">
    <w:name w:val="annotation reference"/>
    <w:basedOn w:val="DefaultParagraphFont"/>
    <w:uiPriority w:val="99"/>
    <w:semiHidden/>
    <w:unhideWhenUsed/>
    <w:rsid w:val="00742E0B"/>
    <w:rPr>
      <w:sz w:val="16"/>
      <w:szCs w:val="16"/>
    </w:rPr>
  </w:style>
  <w:style w:type="paragraph" w:styleId="CommentText">
    <w:name w:val="annotation text"/>
    <w:basedOn w:val="Normal"/>
    <w:link w:val="CommentTextChar"/>
    <w:uiPriority w:val="99"/>
    <w:semiHidden/>
    <w:unhideWhenUsed/>
    <w:rsid w:val="00742E0B"/>
  </w:style>
  <w:style w:type="character" w:customStyle="1" w:styleId="CommentTextChar">
    <w:name w:val="Comment Text Char"/>
    <w:basedOn w:val="DefaultParagraphFont"/>
    <w:link w:val="CommentText"/>
    <w:uiPriority w:val="99"/>
    <w:semiHidden/>
    <w:rsid w:val="00742E0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2E0B"/>
    <w:rPr>
      <w:b/>
      <w:bCs/>
    </w:rPr>
  </w:style>
  <w:style w:type="character" w:customStyle="1" w:styleId="CommentSubjectChar">
    <w:name w:val="Comment Subject Char"/>
    <w:basedOn w:val="CommentTextChar"/>
    <w:link w:val="CommentSubject"/>
    <w:uiPriority w:val="99"/>
    <w:semiHidden/>
    <w:rsid w:val="00742E0B"/>
    <w:rPr>
      <w:rFonts w:ascii="Times New Roman" w:eastAsia="SimSun" w:hAnsi="Times New Roman" w:cs="Times New Roman"/>
      <w:b/>
      <w:bCs/>
      <w:sz w:val="20"/>
      <w:szCs w:val="20"/>
      <w:lang w:val="en-GB" w:eastAsia="en-US"/>
    </w:rPr>
  </w:style>
  <w:style w:type="paragraph" w:customStyle="1" w:styleId="N1">
    <w:name w:val="N1"/>
    <w:basedOn w:val="Normal"/>
    <w:link w:val="N1Char"/>
    <w:qFormat/>
    <w:rsid w:val="0053459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34598"/>
    <w:rPr>
      <w:rFonts w:cstheme="minorHAnsi"/>
      <w:lang w:eastAsia="ko-KR" w:bidi="hi-IN"/>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B63951"/>
    <w:rPr>
      <w:rFonts w:ascii="Times New Roman" w:eastAsia="SimSun" w:hAnsi="Times New Roman" w:cs="Times New Roman"/>
      <w:i/>
      <w:iCs/>
      <w:color w:val="44546A" w:themeColor="text2"/>
      <w:sz w:val="18"/>
      <w:szCs w:val="18"/>
      <w:lang w:val="en-GB" w:eastAsia="en-US"/>
    </w:rPr>
  </w:style>
  <w:style w:type="character" w:customStyle="1" w:styleId="apple-converted-space">
    <w:name w:val="apple-converted-space"/>
    <w:basedOn w:val="DefaultParagraphFont"/>
    <w:qFormat/>
    <w:rsid w:val="00B34CEF"/>
  </w:style>
  <w:style w:type="character" w:styleId="Strong">
    <w:name w:val="Strong"/>
    <w:uiPriority w:val="22"/>
    <w:qFormat/>
    <w:rsid w:val="00B34CEF"/>
    <w:rPr>
      <w:b/>
      <w:bCs/>
    </w:rPr>
  </w:style>
  <w:style w:type="paragraph" w:customStyle="1" w:styleId="PL">
    <w:name w:val="PL"/>
    <w:link w:val="PLChar"/>
    <w:qFormat/>
    <w:rsid w:val="00A0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0084B"/>
    <w:rPr>
      <w:rFonts w:ascii="Courier New" w:eastAsia="Times New Roman" w:hAnsi="Courier New" w:cs="Times New Roman"/>
      <w:noProof/>
      <w:sz w:val="16"/>
      <w:szCs w:val="20"/>
      <w:shd w:val="clear" w:color="auto" w:fill="E6E6E6"/>
      <w:lang w:val="en-GB" w:eastAsia="en-GB"/>
    </w:rPr>
  </w:style>
  <w:style w:type="character" w:styleId="UnresolvedMention">
    <w:name w:val="Unresolved Mention"/>
    <w:basedOn w:val="DefaultParagraphFont"/>
    <w:uiPriority w:val="99"/>
    <w:unhideWhenUsed/>
    <w:rsid w:val="00B936D9"/>
    <w:rPr>
      <w:color w:val="605E5C"/>
      <w:shd w:val="clear" w:color="auto" w:fill="E1DFDD"/>
    </w:rPr>
  </w:style>
  <w:style w:type="character" w:styleId="Mention">
    <w:name w:val="Mention"/>
    <w:basedOn w:val="DefaultParagraphFont"/>
    <w:uiPriority w:val="99"/>
    <w:unhideWhenUsed/>
    <w:rsid w:val="00B936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19216">
      <w:bodyDiv w:val="1"/>
      <w:marLeft w:val="0"/>
      <w:marRight w:val="0"/>
      <w:marTop w:val="0"/>
      <w:marBottom w:val="0"/>
      <w:divBdr>
        <w:top w:val="none" w:sz="0" w:space="0" w:color="auto"/>
        <w:left w:val="none" w:sz="0" w:space="0" w:color="auto"/>
        <w:bottom w:val="none" w:sz="0" w:space="0" w:color="auto"/>
        <w:right w:val="none" w:sz="0" w:space="0" w:color="auto"/>
      </w:divBdr>
      <w:divsChild>
        <w:div w:id="409162805">
          <w:marLeft w:val="547"/>
          <w:marRight w:val="0"/>
          <w:marTop w:val="160"/>
          <w:marBottom w:val="0"/>
          <w:divBdr>
            <w:top w:val="none" w:sz="0" w:space="0" w:color="auto"/>
            <w:left w:val="none" w:sz="0" w:space="0" w:color="auto"/>
            <w:bottom w:val="none" w:sz="0" w:space="0" w:color="auto"/>
            <w:right w:val="none" w:sz="0" w:space="0" w:color="auto"/>
          </w:divBdr>
        </w:div>
      </w:divsChild>
    </w:div>
    <w:div w:id="698821919">
      <w:bodyDiv w:val="1"/>
      <w:marLeft w:val="0"/>
      <w:marRight w:val="0"/>
      <w:marTop w:val="0"/>
      <w:marBottom w:val="0"/>
      <w:divBdr>
        <w:top w:val="none" w:sz="0" w:space="0" w:color="auto"/>
        <w:left w:val="none" w:sz="0" w:space="0" w:color="auto"/>
        <w:bottom w:val="none" w:sz="0" w:space="0" w:color="auto"/>
        <w:right w:val="none" w:sz="0" w:space="0" w:color="auto"/>
      </w:divBdr>
    </w:div>
    <w:div w:id="879320739">
      <w:bodyDiv w:val="1"/>
      <w:marLeft w:val="0"/>
      <w:marRight w:val="0"/>
      <w:marTop w:val="0"/>
      <w:marBottom w:val="0"/>
      <w:divBdr>
        <w:top w:val="none" w:sz="0" w:space="0" w:color="auto"/>
        <w:left w:val="none" w:sz="0" w:space="0" w:color="auto"/>
        <w:bottom w:val="none" w:sz="0" w:space="0" w:color="auto"/>
        <w:right w:val="none" w:sz="0" w:space="0" w:color="auto"/>
      </w:divBdr>
    </w:div>
    <w:div w:id="1167593636">
      <w:bodyDiv w:val="1"/>
      <w:marLeft w:val="0"/>
      <w:marRight w:val="0"/>
      <w:marTop w:val="0"/>
      <w:marBottom w:val="0"/>
      <w:divBdr>
        <w:top w:val="none" w:sz="0" w:space="0" w:color="auto"/>
        <w:left w:val="none" w:sz="0" w:space="0" w:color="auto"/>
        <w:bottom w:val="none" w:sz="0" w:space="0" w:color="auto"/>
        <w:right w:val="none" w:sz="0" w:space="0" w:color="auto"/>
      </w:divBdr>
    </w:div>
    <w:div w:id="1620528857">
      <w:bodyDiv w:val="1"/>
      <w:marLeft w:val="0"/>
      <w:marRight w:val="0"/>
      <w:marTop w:val="0"/>
      <w:marBottom w:val="0"/>
      <w:divBdr>
        <w:top w:val="none" w:sz="0" w:space="0" w:color="auto"/>
        <w:left w:val="none" w:sz="0" w:space="0" w:color="auto"/>
        <w:bottom w:val="none" w:sz="0" w:space="0" w:color="auto"/>
        <w:right w:val="none" w:sz="0" w:space="0" w:color="auto"/>
      </w:divBdr>
    </w:div>
    <w:div w:id="1752386753">
      <w:bodyDiv w:val="1"/>
      <w:marLeft w:val="0"/>
      <w:marRight w:val="0"/>
      <w:marTop w:val="0"/>
      <w:marBottom w:val="0"/>
      <w:divBdr>
        <w:top w:val="none" w:sz="0" w:space="0" w:color="auto"/>
        <w:left w:val="none" w:sz="0" w:space="0" w:color="auto"/>
        <w:bottom w:val="none" w:sz="0" w:space="0" w:color="auto"/>
        <w:right w:val="none" w:sz="0" w:space="0" w:color="auto"/>
      </w:divBdr>
    </w:div>
    <w:div w:id="203700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8AF3-87BF-481F-9A56-876433C73FC4}">
  <ds:schemaRefs>
    <ds:schemaRef ds:uri="http://schemas.microsoft.com/sharepoint/v3/contenttype/forms"/>
  </ds:schemaRefs>
</ds:datastoreItem>
</file>

<file path=customXml/itemProps2.xml><?xml version="1.0" encoding="utf-8"?>
<ds:datastoreItem xmlns:ds="http://schemas.openxmlformats.org/officeDocument/2006/customXml" ds:itemID="{86BE0DBA-61F5-40E1-81B9-4A439277A285}">
  <ds:schemaRefs>
    <ds:schemaRef ds:uri="2ff76fbf-12b9-4337-ad3b-122e2d975ade"/>
    <ds:schemaRef ds:uri="http://schemas.openxmlformats.org/package/2006/metadata/core-properties"/>
    <ds:schemaRef ds:uri="http://purl.org/dc/dcmitype/"/>
    <ds:schemaRef ds:uri="http://schemas.microsoft.com/office/infopath/2007/PartnerControls"/>
    <ds:schemaRef ds:uri="a7bc6c04-a6f3-4b85-abcc-278c78dc556b"/>
    <ds:schemaRef ds:uri="http://purl.org/dc/elements/1.1/"/>
    <ds:schemaRef ds:uri="http://purl.org/dc/terms/"/>
    <ds:schemaRef ds:uri="http://schemas.microsoft.com/office/2006/documentManagement/types"/>
    <ds:schemaRef ds:uri="http://www.w3.org/XML/1998/namespace"/>
    <ds:schemaRef ds:uri="ab813fb6-1347-4985-ab36-6575371b00b3"/>
    <ds:schemaRef ds:uri="http://schemas.microsoft.com/office/2006/metadata/properties"/>
  </ds:schemaRefs>
</ds:datastoreItem>
</file>

<file path=customXml/itemProps3.xml><?xml version="1.0" encoding="utf-8"?>
<ds:datastoreItem xmlns:ds="http://schemas.openxmlformats.org/officeDocument/2006/customXml" ds:itemID="{1824A20D-EF6B-4EDC-B8D0-AD1BA0AA4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B46E07-3BE3-4F64-A206-EEFF4A018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9172</TotalTime>
  <Pages>15</Pages>
  <Words>6281</Words>
  <Characters>35803</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Dong</dc:creator>
  <cp:keywords/>
  <dc:description/>
  <cp:lastModifiedBy>Han, Dong</cp:lastModifiedBy>
  <cp:revision>1784</cp:revision>
  <dcterms:created xsi:type="dcterms:W3CDTF">2022-04-15T00:45:00Z</dcterms:created>
  <dcterms:modified xsi:type="dcterms:W3CDTF">2022-08-12T23:03:00Z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