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E97D" w14:textId="112EC437"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EC2C35">
        <w:rPr>
          <w:rFonts w:ascii="Arial" w:hAnsi="Arial" w:cs="Arial"/>
          <w:b/>
          <w:bCs/>
          <w:sz w:val="28"/>
        </w:rPr>
        <w:t xml:space="preserve">10     </w:t>
      </w:r>
      <w:r w:rsidR="00682841">
        <w:rPr>
          <w:rFonts w:ascii="Arial" w:hAnsi="Arial" w:cs="Arial"/>
          <w:b/>
          <w:bCs/>
          <w:sz w:val="28"/>
        </w:rPr>
        <w:t xml:space="preserve">                                                 </w:t>
      </w:r>
      <w:r w:rsidR="00CA13E8">
        <w:rPr>
          <w:rFonts w:ascii="Arial" w:hAnsi="Arial" w:cs="Arial"/>
          <w:b/>
          <w:bCs/>
          <w:sz w:val="28"/>
        </w:rPr>
        <w:t xml:space="preserve">      </w:t>
      </w:r>
      <w:r w:rsidR="00D21CC1">
        <w:rPr>
          <w:rFonts w:ascii="Arial" w:hAnsi="Arial" w:cs="Arial"/>
          <w:b/>
          <w:bCs/>
          <w:sz w:val="28"/>
        </w:rPr>
        <w:t xml:space="preserve">     </w:t>
      </w:r>
      <w:r w:rsidR="007B49DF" w:rsidRPr="007B49DF">
        <w:rPr>
          <w:rFonts w:ascii="Arial" w:hAnsi="Arial" w:cs="Arial"/>
          <w:b/>
          <w:bCs/>
          <w:sz w:val="28"/>
        </w:rPr>
        <w:t>R1-2206572</w:t>
      </w:r>
    </w:p>
    <w:p w14:paraId="1FC96344" w14:textId="77777777" w:rsidR="006007CB" w:rsidRDefault="006007CB" w:rsidP="006007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0271A7B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A200C6" w:rsidRPr="00A200C6">
        <w:rPr>
          <w:rFonts w:ascii="Arial" w:eastAsia="Malgun Gothic" w:hAnsi="Arial" w:cs="Arial"/>
          <w:b/>
          <w:sz w:val="24"/>
          <w:lang w:val="en-US" w:eastAsia="ko-KR"/>
        </w:rPr>
        <w:t>On CSI enhancements</w:t>
      </w:r>
    </w:p>
    <w:p w14:paraId="442797E2" w14:textId="365291D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A200C6">
        <w:rPr>
          <w:rFonts w:ascii="Arial" w:hAnsi="Arial" w:cs="Arial"/>
          <w:b/>
          <w:sz w:val="24"/>
          <w:lang w:val="en-US"/>
        </w:rPr>
        <w:t>1.2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55978A69" w14:textId="53DA79CB" w:rsidR="00BA42ED" w:rsidRPr="00BA42ED" w:rsidRDefault="00F46245" w:rsidP="009E090B">
      <w:pPr>
        <w:overflowPunct/>
        <w:autoSpaceDE/>
        <w:autoSpaceDN/>
        <w:adjustRightInd/>
        <w:spacing w:before="120" w:after="160" w:line="256" w:lineRule="auto"/>
        <w:jc w:val="both"/>
        <w:textAlignment w:val="auto"/>
        <w:rPr>
          <w:rFonts w:eastAsia="Calibri"/>
          <w:sz w:val="22"/>
          <w:szCs w:val="22"/>
          <w:lang w:val="en-IE" w:eastAsia="zh-CN"/>
        </w:rPr>
      </w:pPr>
      <w:r>
        <w:rPr>
          <w:rFonts w:eastAsia="Calibri"/>
          <w:sz w:val="22"/>
          <w:szCs w:val="22"/>
          <w:lang w:val="en-IE" w:eastAsia="zh-CN"/>
        </w:rPr>
        <w:t xml:space="preserve">At the </w:t>
      </w:r>
      <w:r w:rsidRPr="00F46245">
        <w:rPr>
          <w:rFonts w:eastAsia="Calibri"/>
          <w:sz w:val="22"/>
          <w:szCs w:val="22"/>
          <w:lang w:val="en-IE" w:eastAsia="zh-CN"/>
        </w:rPr>
        <w:t>3GPP TSG RAN #94e</w:t>
      </w:r>
      <w:r>
        <w:rPr>
          <w:rFonts w:eastAsia="Calibri"/>
          <w:sz w:val="22"/>
          <w:szCs w:val="22"/>
          <w:lang w:val="en-IE" w:eastAsia="zh-CN"/>
        </w:rPr>
        <w:t xml:space="preserve"> meeting the new WI on </w:t>
      </w:r>
      <w:r w:rsidRPr="00F46245">
        <w:rPr>
          <w:rFonts w:eastAsia="Calibri"/>
          <w:sz w:val="22"/>
          <w:szCs w:val="22"/>
          <w:lang w:val="en-IE" w:eastAsia="zh-CN"/>
        </w:rPr>
        <w:t>MIMO Evolution for Downlink and Uplink</w:t>
      </w:r>
      <w:r>
        <w:rPr>
          <w:rFonts w:eastAsia="Calibri"/>
          <w:sz w:val="22"/>
          <w:szCs w:val="22"/>
          <w:lang w:val="en-IE" w:eastAsia="zh-CN"/>
        </w:rPr>
        <w:t xml:space="preserve"> [1] </w:t>
      </w:r>
      <w:r w:rsidR="00D55159">
        <w:rPr>
          <w:rFonts w:eastAsia="Calibri"/>
          <w:sz w:val="22"/>
          <w:szCs w:val="22"/>
          <w:lang w:val="en-IE" w:eastAsia="zh-CN"/>
        </w:rPr>
        <w:t>was</w:t>
      </w:r>
      <w:r>
        <w:rPr>
          <w:rFonts w:eastAsia="Calibri"/>
          <w:sz w:val="22"/>
          <w:szCs w:val="22"/>
          <w:lang w:val="en-IE" w:eastAsia="zh-CN"/>
        </w:rPr>
        <w:t xml:space="preserve"> agreed</w:t>
      </w:r>
      <w:r w:rsidR="00BA42ED" w:rsidRPr="00BA42ED">
        <w:rPr>
          <w:rFonts w:eastAsia="Calibri"/>
          <w:sz w:val="22"/>
          <w:szCs w:val="22"/>
          <w:lang w:val="en-IE" w:eastAsia="zh-CN"/>
        </w:rPr>
        <w:t>.</w:t>
      </w:r>
      <w:r>
        <w:rPr>
          <w:rFonts w:eastAsia="Calibri"/>
          <w:sz w:val="22"/>
          <w:szCs w:val="22"/>
          <w:lang w:val="en-IE" w:eastAsia="zh-CN"/>
        </w:rPr>
        <w:t xml:space="preserve"> Two objectives of the WI correspond to the CSI enhancements including CSI enhancements for </w:t>
      </w:r>
      <w:r w:rsidRPr="00F46245">
        <w:rPr>
          <w:rFonts w:eastAsia="Calibri"/>
          <w:sz w:val="22"/>
          <w:szCs w:val="22"/>
          <w:lang w:val="en-IE" w:eastAsia="zh-CN"/>
        </w:rPr>
        <w:t>high/medium UE velocities</w:t>
      </w:r>
      <w:r>
        <w:rPr>
          <w:rFonts w:eastAsia="Calibri"/>
          <w:sz w:val="22"/>
          <w:szCs w:val="22"/>
          <w:lang w:val="en-IE" w:eastAsia="zh-CN"/>
        </w:rPr>
        <w:t xml:space="preserve"> and CSI enhancements for Coherent Joint Transmission (CJT).</w:t>
      </w:r>
    </w:p>
    <w:tbl>
      <w:tblPr>
        <w:tblStyle w:val="TableGrid"/>
        <w:tblW w:w="0" w:type="auto"/>
        <w:tblLook w:val="04A0" w:firstRow="1" w:lastRow="0" w:firstColumn="1" w:lastColumn="0" w:noHBand="0" w:noVBand="1"/>
      </w:tblPr>
      <w:tblGrid>
        <w:gridCol w:w="10160"/>
      </w:tblGrid>
      <w:tr w:rsidR="00BA42ED" w:rsidRPr="00BA42ED" w14:paraId="4E2A450C" w14:textId="77777777" w:rsidTr="00BA42ED">
        <w:tc>
          <w:tcPr>
            <w:tcW w:w="10160" w:type="dxa"/>
            <w:tcBorders>
              <w:top w:val="single" w:sz="4" w:space="0" w:color="auto"/>
              <w:left w:val="single" w:sz="4" w:space="0" w:color="auto"/>
              <w:bottom w:val="single" w:sz="4" w:space="0" w:color="auto"/>
              <w:right w:val="single" w:sz="4" w:space="0" w:color="auto"/>
            </w:tcBorders>
            <w:hideMark/>
          </w:tcPr>
          <w:p w14:paraId="31A5B91C" w14:textId="77777777" w:rsidR="00BA42ED" w:rsidRPr="00BA42ED" w:rsidRDefault="00BA42ED" w:rsidP="00BA42ED">
            <w:pPr>
              <w:numPr>
                <w:ilvl w:val="0"/>
                <w:numId w:val="12"/>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Study, and if justified, specify CSI reporting enhancement for high/medium UE velocities by exploiting time-domain correlation/Doppler-domain information to assist DL precoding, targeting FR1, as follows:</w:t>
            </w:r>
          </w:p>
          <w:p w14:paraId="3DBB2E47" w14:textId="77777777" w:rsidR="00BA42ED" w:rsidRPr="00BA42ED" w:rsidRDefault="00BA42ED" w:rsidP="00BA42ED">
            <w:pPr>
              <w:numPr>
                <w:ilvl w:val="1"/>
                <w:numId w:val="12"/>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Rel-16/17 Type-II codebook refinement, without modification to the spatial and frequency domain basis</w:t>
            </w:r>
          </w:p>
          <w:p w14:paraId="50EB4218" w14:textId="77777777" w:rsidR="00BA42ED" w:rsidRPr="00BA42ED" w:rsidRDefault="00BA42ED" w:rsidP="00BA42ED">
            <w:pPr>
              <w:numPr>
                <w:ilvl w:val="1"/>
                <w:numId w:val="12"/>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UE reporting of time-domain channel properties measured via CSI-RS for tracking</w:t>
            </w:r>
          </w:p>
          <w:p w14:paraId="6C536690" w14:textId="77777777" w:rsidR="00BA42ED" w:rsidRPr="00BA42ED" w:rsidRDefault="00BA42ED" w:rsidP="00BA42ED">
            <w:pPr>
              <w:numPr>
                <w:ilvl w:val="0"/>
                <w:numId w:val="12"/>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Study, and if justified, specify enhancements of CSI acquisition for Coherent-JT targeting FR1 and up to 4 TRPs, assuming ideal backhaul and synchronization as well as the same number of antenna ports across TRPs, as follows:</w:t>
            </w:r>
          </w:p>
          <w:p w14:paraId="569285F7" w14:textId="77777777" w:rsidR="00BA42ED" w:rsidRPr="00BA42ED" w:rsidRDefault="00BA42ED" w:rsidP="00BA42ED">
            <w:pPr>
              <w:numPr>
                <w:ilvl w:val="1"/>
                <w:numId w:val="12"/>
              </w:numPr>
              <w:overflowPunct/>
              <w:autoSpaceDE/>
              <w:autoSpaceDN/>
              <w:adjustRightInd/>
              <w:snapToGrid w:val="0"/>
              <w:spacing w:beforeLines="50" w:line="256" w:lineRule="auto"/>
              <w:textAlignment w:val="auto"/>
              <w:rPr>
                <w:rFonts w:ascii="Calibri" w:eastAsia="Calibri" w:hAnsi="Calibri"/>
                <w:bCs/>
                <w:szCs w:val="22"/>
                <w:lang w:val="en-US"/>
              </w:rPr>
            </w:pPr>
            <w:r w:rsidRPr="00BA42ED">
              <w:rPr>
                <w:rFonts w:eastAsia="Calibri"/>
                <w:bCs/>
                <w:szCs w:val="22"/>
                <w:lang w:val="en-US"/>
              </w:rPr>
              <w:t>Rel-16/17 Type-II codebook refinement for CJT mTRP targeting FDD and its associated CSI reporting, taking into account throughput-overhead trade-off</w:t>
            </w:r>
          </w:p>
        </w:tc>
      </w:tr>
    </w:tbl>
    <w:p w14:paraId="5929456B" w14:textId="4A274088" w:rsidR="000C5D2A" w:rsidRPr="00BA42ED" w:rsidRDefault="00F46245" w:rsidP="009E090B">
      <w:pPr>
        <w:spacing w:before="240"/>
        <w:jc w:val="both"/>
        <w:rPr>
          <w:lang w:val="en-IE" w:eastAsia="ko-KR"/>
        </w:rPr>
      </w:pPr>
      <w:r>
        <w:rPr>
          <w:lang w:val="en-IE" w:eastAsia="ko-KR"/>
        </w:rPr>
        <w:t xml:space="preserve">In this contribution aspects related to the </w:t>
      </w:r>
      <w:r w:rsidRPr="00F46245">
        <w:rPr>
          <w:lang w:val="en-IE" w:eastAsia="ko-KR"/>
        </w:rPr>
        <w:t>CSI enhancements for high/medium UE velocities and CSI enhancements for CJT</w:t>
      </w:r>
      <w:r>
        <w:rPr>
          <w:lang w:val="en-IE" w:eastAsia="ko-KR"/>
        </w:rPr>
        <w:t xml:space="preserve"> are discussed. </w:t>
      </w:r>
    </w:p>
    <w:p w14:paraId="1B065516" w14:textId="032BFBC5" w:rsidR="00095191" w:rsidRPr="00386FBE" w:rsidRDefault="003D7E43" w:rsidP="0043779D">
      <w:pPr>
        <w:pStyle w:val="Heading1"/>
        <w:pBdr>
          <w:top w:val="single" w:sz="12" w:space="4" w:color="auto"/>
        </w:pBdr>
        <w:rPr>
          <w:rFonts w:cs="Arial"/>
          <w:sz w:val="32"/>
          <w:szCs w:val="18"/>
          <w:lang w:val="en-US"/>
        </w:rPr>
      </w:pPr>
      <w:bookmarkStart w:id="0" w:name="_Hlk47732020"/>
      <w:r>
        <w:rPr>
          <w:rFonts w:cs="Arial"/>
          <w:sz w:val="32"/>
          <w:szCs w:val="18"/>
          <w:lang w:val="en-US"/>
        </w:rPr>
        <w:t>Discussion</w:t>
      </w:r>
    </w:p>
    <w:p w14:paraId="6234F2EF" w14:textId="5492BAF1" w:rsidR="0080100E" w:rsidRDefault="00403AE9" w:rsidP="00A82086">
      <w:pPr>
        <w:pStyle w:val="Heading2"/>
        <w:rPr>
          <w:lang w:val="en-US"/>
        </w:rPr>
      </w:pPr>
      <w:r w:rsidRPr="00403AE9">
        <w:rPr>
          <w:lang w:val="en-US"/>
        </w:rPr>
        <w:t>CSI enhancements for high/medium UE velocities</w:t>
      </w:r>
    </w:p>
    <w:p w14:paraId="5B520EA7" w14:textId="091DCC91" w:rsidR="006808CA" w:rsidRDefault="006808CA" w:rsidP="006808CA">
      <w:pPr>
        <w:jc w:val="both"/>
        <w:rPr>
          <w:sz w:val="22"/>
          <w:szCs w:val="22"/>
          <w:lang w:val="en-US"/>
        </w:rPr>
      </w:pPr>
      <w:r>
        <w:rPr>
          <w:sz w:val="22"/>
          <w:szCs w:val="22"/>
          <w:lang w:val="en-US"/>
        </w:rPr>
        <w:t xml:space="preserve">Rel-16 NR specification supports Enhanced Type II PMI codebook which uses spatial domain and frequency domain compression for increased efficiency of PMI reporting. In Rel-17 new PMI codebook was introduced. The new Rel-17 codebook has better performance and overhead tradeoff comparing to Rel-16 PMI codebook. However, the Rel-17 codebook requires reciprocity of delay and angles in the UL and DL, it also requires specific gNB implementation and UE-specific beamformed CSI-RS transmission which complicates the system implementation. Thus, considering the above, in our view refinement of Rel-16 PMI codebook shall be </w:t>
      </w:r>
      <w:r w:rsidR="006168E0">
        <w:rPr>
          <w:sz w:val="22"/>
          <w:szCs w:val="22"/>
          <w:lang w:val="en-US"/>
        </w:rPr>
        <w:t>prioritized</w:t>
      </w:r>
      <w:r>
        <w:rPr>
          <w:sz w:val="22"/>
          <w:szCs w:val="22"/>
          <w:lang w:val="en-US"/>
        </w:rPr>
        <w:t xml:space="preserve"> for CSI </w:t>
      </w:r>
      <w:r w:rsidR="006168E0">
        <w:rPr>
          <w:sz w:val="22"/>
          <w:szCs w:val="22"/>
          <w:lang w:val="en-US"/>
        </w:rPr>
        <w:t>enhancements</w:t>
      </w:r>
      <w:r>
        <w:rPr>
          <w:sz w:val="22"/>
          <w:szCs w:val="22"/>
          <w:lang w:val="en-US"/>
        </w:rPr>
        <w:t xml:space="preserve"> for high/medium velocity</w:t>
      </w:r>
      <w:r w:rsidR="006168E0">
        <w:rPr>
          <w:sz w:val="22"/>
          <w:szCs w:val="22"/>
          <w:lang w:val="en-US"/>
        </w:rPr>
        <w:t>.</w:t>
      </w:r>
    </w:p>
    <w:p w14:paraId="573D873A" w14:textId="6876F4CD" w:rsidR="006168E0" w:rsidRDefault="006168E0" w:rsidP="006808CA">
      <w:pPr>
        <w:jc w:val="both"/>
        <w:rPr>
          <w:sz w:val="22"/>
          <w:szCs w:val="22"/>
          <w:lang w:val="en-US"/>
        </w:rPr>
      </w:pPr>
      <w:r w:rsidRPr="00774FAA">
        <w:rPr>
          <w:b/>
          <w:bCs/>
          <w:i/>
          <w:iCs/>
          <w:sz w:val="22"/>
          <w:szCs w:val="22"/>
          <w:lang w:val="en-US"/>
        </w:rPr>
        <w:t>Proposal 1</w:t>
      </w:r>
      <w:r>
        <w:rPr>
          <w:sz w:val="22"/>
          <w:szCs w:val="22"/>
          <w:lang w:val="en-US"/>
        </w:rPr>
        <w:t xml:space="preserve">: </w:t>
      </w:r>
    </w:p>
    <w:p w14:paraId="369A59E7" w14:textId="06A0B5E8" w:rsidR="006168E0" w:rsidRDefault="006168E0" w:rsidP="006168E0">
      <w:pPr>
        <w:pStyle w:val="ListParagraph"/>
        <w:numPr>
          <w:ilvl w:val="0"/>
          <w:numId w:val="14"/>
        </w:numPr>
        <w:jc w:val="both"/>
        <w:rPr>
          <w:sz w:val="22"/>
          <w:szCs w:val="22"/>
        </w:rPr>
      </w:pPr>
      <w:r w:rsidRPr="006168E0">
        <w:rPr>
          <w:sz w:val="22"/>
          <w:szCs w:val="22"/>
        </w:rPr>
        <w:t xml:space="preserve">Refinement of Rel-16 Type II PMI codebook should be </w:t>
      </w:r>
      <w:r w:rsidR="00DC0071" w:rsidRPr="006168E0">
        <w:rPr>
          <w:sz w:val="22"/>
          <w:szCs w:val="22"/>
        </w:rPr>
        <w:t>prioritized</w:t>
      </w:r>
    </w:p>
    <w:p w14:paraId="005F26D2" w14:textId="377D41D4" w:rsidR="00774FAA" w:rsidRDefault="00764896" w:rsidP="00764896">
      <w:pPr>
        <w:spacing w:before="240"/>
        <w:jc w:val="both"/>
        <w:rPr>
          <w:sz w:val="22"/>
          <w:szCs w:val="22"/>
        </w:rPr>
      </w:pPr>
      <w:r>
        <w:rPr>
          <w:sz w:val="22"/>
          <w:szCs w:val="22"/>
        </w:rPr>
        <w:t xml:space="preserve">At the last RAN1 meeting the following agreement was made on the new PMI codebook structure for high/medium UE velocities. </w:t>
      </w:r>
    </w:p>
    <w:tbl>
      <w:tblPr>
        <w:tblStyle w:val="TableGrid"/>
        <w:tblW w:w="0" w:type="auto"/>
        <w:tblLook w:val="04A0" w:firstRow="1" w:lastRow="0" w:firstColumn="1" w:lastColumn="0" w:noHBand="0" w:noVBand="1"/>
      </w:tblPr>
      <w:tblGrid>
        <w:gridCol w:w="10160"/>
      </w:tblGrid>
      <w:tr w:rsidR="00764896" w14:paraId="53A6D0AA" w14:textId="77777777" w:rsidTr="00764896">
        <w:tc>
          <w:tcPr>
            <w:tcW w:w="10160" w:type="dxa"/>
          </w:tcPr>
          <w:p w14:paraId="49264EE0" w14:textId="77777777" w:rsidR="00764896" w:rsidRPr="00764896" w:rsidRDefault="00764896" w:rsidP="00764896">
            <w:pPr>
              <w:overflowPunct/>
              <w:autoSpaceDE/>
              <w:autoSpaceDN/>
              <w:adjustRightInd/>
              <w:spacing w:after="0"/>
              <w:textAlignment w:val="auto"/>
              <w:rPr>
                <w:rFonts w:ascii="Times" w:eastAsia="Malgun Gothic" w:hAnsi="Times"/>
                <w:szCs w:val="24"/>
                <w:highlight w:val="green"/>
                <w:lang w:val="en-US" w:eastAsia="ko-KR"/>
              </w:rPr>
            </w:pPr>
            <w:r w:rsidRPr="00764896">
              <w:rPr>
                <w:rFonts w:ascii="Times" w:eastAsia="Batang" w:hAnsi="Times"/>
                <w:szCs w:val="24"/>
                <w:highlight w:val="green"/>
              </w:rPr>
              <w:t>Agreement</w:t>
            </w:r>
          </w:p>
          <w:p w14:paraId="5DACCC27" w14:textId="77777777" w:rsidR="00764896" w:rsidRPr="00764896" w:rsidRDefault="00764896" w:rsidP="00764896">
            <w:pPr>
              <w:overflowPunct/>
              <w:autoSpaceDE/>
              <w:autoSpaceDN/>
              <w:adjustRightInd/>
              <w:spacing w:after="0"/>
              <w:textAlignment w:val="auto"/>
              <w:rPr>
                <w:rFonts w:ascii="Times" w:eastAsia="Batang" w:hAnsi="Times"/>
                <w:szCs w:val="24"/>
              </w:rPr>
            </w:pPr>
            <w:r w:rsidRPr="00764896">
              <w:rPr>
                <w:rFonts w:ascii="Times" w:eastAsia="Batang" w:hAnsi="Times"/>
                <w:szCs w:val="24"/>
              </w:rPr>
              <w:t>The work scope of Type-II codebook refinement for high/medium velocities includes down selection from the following codebook structures (for discussion purposes):</w:t>
            </w:r>
          </w:p>
          <w:p w14:paraId="4920D9C5" w14:textId="77777777" w:rsidR="00764896" w:rsidRPr="00764896" w:rsidRDefault="00764896" w:rsidP="00764896">
            <w:pPr>
              <w:numPr>
                <w:ilvl w:val="0"/>
                <w:numId w:val="15"/>
              </w:numPr>
              <w:overflowPunct/>
              <w:autoSpaceDE/>
              <w:autoSpaceDN/>
              <w:adjustRightInd/>
              <w:spacing w:after="0"/>
              <w:contextualSpacing/>
              <w:textAlignment w:val="auto"/>
              <w:rPr>
                <w:lang w:eastAsia="zh-CN"/>
              </w:rPr>
            </w:pPr>
            <w:r w:rsidRPr="00764896">
              <w:rPr>
                <w:lang w:eastAsia="ja-JP"/>
              </w:rPr>
              <w:lastRenderedPageBreak/>
              <w:t xml:space="preserve">Alt1. Time-domain basis, </w:t>
            </w:r>
          </w:p>
          <w:p w14:paraId="0C4F4019" w14:textId="77777777" w:rsidR="00764896" w:rsidRPr="00764896" w:rsidRDefault="00764896" w:rsidP="00764896">
            <w:pPr>
              <w:numPr>
                <w:ilvl w:val="1"/>
                <w:numId w:val="15"/>
              </w:numPr>
              <w:overflowPunct/>
              <w:autoSpaceDE/>
              <w:autoSpaceDN/>
              <w:adjustRightInd/>
              <w:spacing w:after="0"/>
              <w:contextualSpacing/>
              <w:textAlignment w:val="auto"/>
              <w:rPr>
                <w:lang w:eastAsia="zh-CN"/>
              </w:rPr>
            </w:pPr>
            <w:r w:rsidRPr="00764896">
              <w:rPr>
                <w:lang w:eastAsia="ja-JP"/>
              </w:rPr>
              <w:t xml:space="preserve">Alt1A: Time-domain basis commonly selected for all SD/FD bases, e.g. </w:t>
            </w:r>
            <m:oMath>
              <m:d>
                <m:dPr>
                  <m:ctrlPr>
                    <w:rPr>
                      <w:rFonts w:ascii="Cambria Math" w:eastAsia="Cambria Math" w:hAnsi="Cambria Math"/>
                      <w:i/>
                      <w:iCs/>
                      <w:sz w:val="22"/>
                      <w:szCs w:val="22"/>
                      <w:lang w:eastAsia="ja-JP"/>
                    </w:rPr>
                  </m:ctrlPr>
                </m:dPr>
                <m:e>
                  <m:sSub>
                    <m:sSubPr>
                      <m:ctrlPr>
                        <w:rPr>
                          <w:rFonts w:ascii="Cambria Math" w:eastAsia="Cambria Math" w:hAnsi="Cambria Math"/>
                          <w:i/>
                          <w:iCs/>
                          <w:sz w:val="22"/>
                          <w:szCs w:val="22"/>
                          <w:lang w:eastAsia="ja-JP"/>
                        </w:rPr>
                      </m:ctrlPr>
                    </m:sSubPr>
                    <m:e>
                      <m:sSubSup>
                        <m:sSubSupPr>
                          <m:ctrlPr>
                            <w:rPr>
                              <w:rFonts w:ascii="Cambria Math" w:eastAsia="Cambria Math" w:hAnsi="Cambria Math"/>
                              <w:i/>
                              <w:iCs/>
                              <w:sz w:val="22"/>
                              <w:szCs w:val="22"/>
                              <w:lang w:eastAsia="ja-JP"/>
                            </w:rPr>
                          </m:ctrlPr>
                        </m:sSubSupPr>
                        <m:e>
                          <m:r>
                            <w:rPr>
                              <w:rFonts w:ascii="Cambria Math" w:hAnsi="Cambria Math"/>
                              <w:lang w:eastAsia="ja-JP"/>
                            </w:rPr>
                            <m:t>W</m:t>
                          </m:r>
                        </m:e>
                        <m:sub>
                          <m:r>
                            <w:rPr>
                              <w:rFonts w:ascii="Cambria Math" w:hAnsi="Cambria Math"/>
                              <w:lang w:eastAsia="ja-JP"/>
                            </w:rPr>
                            <m:t>f</m:t>
                          </m:r>
                        </m:sub>
                        <m:sup>
                          <m:r>
                            <w:rPr>
                              <w:rFonts w:ascii="Cambria Math" w:hAnsi="Cambria Math"/>
                              <w:lang w:eastAsia="ja-JP"/>
                            </w:rPr>
                            <m:t>*</m:t>
                          </m:r>
                        </m:sup>
                      </m:sSubSup>
                      <m:r>
                        <w:rPr>
                          <w:rFonts w:ascii="Cambria Math" w:hAnsi="Cambria Math"/>
                          <w:lang w:eastAsia="ja-JP"/>
                        </w:rPr>
                        <m:t>⨂W</m:t>
                      </m:r>
                    </m:e>
                    <m:sub>
                      <m:r>
                        <m:rPr>
                          <m:sty m:val="p"/>
                        </m:rPr>
                        <w:rPr>
                          <w:rFonts w:ascii="Cambria Math" w:hAnsi="Cambria Math"/>
                          <w:lang w:eastAsia="ja-JP"/>
                        </w:rPr>
                        <m:t>1</m:t>
                      </m:r>
                    </m:sub>
                  </m:sSub>
                </m:e>
              </m:d>
              <m:sSub>
                <m:sSubPr>
                  <m:ctrlPr>
                    <w:rPr>
                      <w:rFonts w:ascii="Cambria Math" w:eastAsia="Cambria Math" w:hAnsi="Cambria Math"/>
                      <w:i/>
                      <w:iCs/>
                      <w:sz w:val="22"/>
                      <w:szCs w:val="22"/>
                      <w:lang w:eastAsia="ja-JP"/>
                    </w:rPr>
                  </m:ctrlPr>
                </m:sSubPr>
                <m:e>
                  <m:r>
                    <w:rPr>
                      <w:rFonts w:ascii="Cambria Math" w:hAnsi="Cambria Math"/>
                      <w:lang w:eastAsia="ja-JP"/>
                    </w:rPr>
                    <m:t>W</m:t>
                  </m:r>
                </m:e>
                <m:sub>
                  <m:r>
                    <m:rPr>
                      <m:sty m:val="p"/>
                    </m:rPr>
                    <w:rPr>
                      <w:rFonts w:ascii="Cambria Math" w:hAnsi="Cambria Math"/>
                      <w:lang w:eastAsia="ja-JP"/>
                    </w:rPr>
                    <m:t>2</m:t>
                  </m:r>
                </m:sub>
              </m:sSub>
              <m:sSubSup>
                <m:sSubSupPr>
                  <m:ctrlPr>
                    <w:rPr>
                      <w:rFonts w:ascii="Cambria Math" w:eastAsia="Cambria Math" w:hAnsi="Cambria Math"/>
                      <w:i/>
                      <w:iCs/>
                      <w:sz w:val="22"/>
                      <w:szCs w:val="22"/>
                      <w:lang w:eastAsia="ja-JP"/>
                    </w:rPr>
                  </m:ctrlPr>
                </m:sSubSupPr>
                <m:e>
                  <m:r>
                    <w:rPr>
                      <w:rFonts w:ascii="Cambria Math" w:hAnsi="Cambria Math"/>
                      <w:lang w:eastAsia="ja-JP"/>
                    </w:rPr>
                    <m:t>W</m:t>
                  </m:r>
                </m:e>
                <m:sub>
                  <m:r>
                    <w:rPr>
                      <w:rFonts w:ascii="Cambria Math" w:hAnsi="Cambria Math"/>
                      <w:lang w:eastAsia="ja-JP"/>
                    </w:rPr>
                    <m:t>t</m:t>
                  </m:r>
                </m:sub>
                <m:sup>
                  <m:r>
                    <m:rPr>
                      <m:sty m:val="p"/>
                    </m:rPr>
                    <w:rPr>
                      <w:rFonts w:ascii="Cambria Math" w:hAnsi="Cambria Math"/>
                      <w:lang w:eastAsia="ja-JP"/>
                    </w:rPr>
                    <m:t>H</m:t>
                  </m:r>
                </m:sup>
              </m:sSubSup>
            </m:oMath>
            <w:r w:rsidRPr="00764896">
              <w:rPr>
                <w:lang w:eastAsia="ja-JP"/>
              </w:rPr>
              <w:t xml:space="preserve"> </w:t>
            </w:r>
          </w:p>
          <w:p w14:paraId="575AB747" w14:textId="77777777" w:rsidR="00764896" w:rsidRPr="00764896" w:rsidRDefault="00764896" w:rsidP="00764896">
            <w:pPr>
              <w:numPr>
                <w:ilvl w:val="1"/>
                <w:numId w:val="15"/>
              </w:numPr>
              <w:overflowPunct/>
              <w:autoSpaceDE/>
              <w:autoSpaceDN/>
              <w:adjustRightInd/>
              <w:spacing w:after="0"/>
              <w:contextualSpacing/>
              <w:textAlignment w:val="auto"/>
              <w:rPr>
                <w:lang w:eastAsia="zh-CN"/>
              </w:rPr>
            </w:pPr>
            <w:r w:rsidRPr="00764896">
              <w:rPr>
                <w:lang w:eastAsia="ja-JP"/>
              </w:rPr>
              <w:t xml:space="preserve">Alt1B: Time-domain basis independently selected for different SD/FD bases </w:t>
            </w:r>
          </w:p>
          <w:p w14:paraId="4E360179" w14:textId="77777777" w:rsidR="00764896" w:rsidRPr="00764896" w:rsidRDefault="00764896" w:rsidP="00764896">
            <w:pPr>
              <w:numPr>
                <w:ilvl w:val="0"/>
                <w:numId w:val="15"/>
              </w:numPr>
              <w:overflowPunct/>
              <w:autoSpaceDE/>
              <w:autoSpaceDN/>
              <w:adjustRightInd/>
              <w:spacing w:after="0"/>
              <w:contextualSpacing/>
              <w:textAlignment w:val="auto"/>
              <w:rPr>
                <w:lang w:val="en-US" w:eastAsia="ja-JP"/>
              </w:rPr>
            </w:pPr>
            <w:r w:rsidRPr="00764896">
              <w:rPr>
                <w:lang w:eastAsia="ja-JP"/>
              </w:rPr>
              <w:t xml:space="preserve">Alt2. Doppler-domain basis </w:t>
            </w:r>
          </w:p>
          <w:p w14:paraId="08E36144" w14:textId="77777777" w:rsidR="00764896" w:rsidRPr="00764896" w:rsidRDefault="00764896" w:rsidP="00764896">
            <w:pPr>
              <w:numPr>
                <w:ilvl w:val="1"/>
                <w:numId w:val="15"/>
              </w:numPr>
              <w:overflowPunct/>
              <w:autoSpaceDE/>
              <w:autoSpaceDN/>
              <w:adjustRightInd/>
              <w:spacing w:after="0"/>
              <w:contextualSpacing/>
              <w:textAlignment w:val="auto"/>
              <w:rPr>
                <w:lang w:eastAsia="ja-JP"/>
              </w:rPr>
            </w:pPr>
            <w:r w:rsidRPr="00764896">
              <w:rPr>
                <w:lang w:eastAsia="ja-JP"/>
              </w:rPr>
              <w:t xml:space="preserve">Alt2A: Doppler-domain basis commonly selected for all SD/FD bases, e.g. </w:t>
            </w:r>
            <m:oMath>
              <m:sSub>
                <m:sSubPr>
                  <m:ctrlPr>
                    <w:rPr>
                      <w:rFonts w:ascii="Cambria Math" w:eastAsia="Cambria Math" w:hAnsi="Cambria Math"/>
                      <w:i/>
                      <w:iCs/>
                      <w:sz w:val="22"/>
                      <w:szCs w:val="22"/>
                      <w:lang w:eastAsia="ja-JP"/>
                    </w:rPr>
                  </m:ctrlPr>
                </m:sSubPr>
                <m:e>
                  <m:r>
                    <w:rPr>
                      <w:rFonts w:ascii="Cambria Math" w:hAnsi="Cambria Math"/>
                      <w:lang w:eastAsia="ja-JP"/>
                    </w:rPr>
                    <m:t>W</m:t>
                  </m:r>
                </m:e>
                <m:sub>
                  <m:r>
                    <m:rPr>
                      <m:sty m:val="p"/>
                    </m:rPr>
                    <w:rPr>
                      <w:rFonts w:ascii="Cambria Math" w:hAnsi="Cambria Math"/>
                      <w:lang w:eastAsia="ja-JP"/>
                    </w:rPr>
                    <m:t>1</m:t>
                  </m:r>
                </m:sub>
              </m:sSub>
              <m:sSub>
                <m:sSubPr>
                  <m:ctrlPr>
                    <w:rPr>
                      <w:rFonts w:ascii="Cambria Math" w:eastAsia="Cambria Math" w:hAnsi="Cambria Math"/>
                      <w:i/>
                      <w:iCs/>
                      <w:sz w:val="22"/>
                      <w:szCs w:val="22"/>
                      <w:lang w:eastAsia="ja-JP"/>
                    </w:rPr>
                  </m:ctrlPr>
                </m:sSubPr>
                <m:e>
                  <m:acc>
                    <m:accPr>
                      <m:chr m:val="̃"/>
                      <m:ctrlPr>
                        <w:rPr>
                          <w:rFonts w:ascii="Cambria Math" w:eastAsia="Cambria Math" w:hAnsi="Cambria Math"/>
                          <w:i/>
                          <w:iCs/>
                          <w:sz w:val="22"/>
                          <w:szCs w:val="22"/>
                          <w:lang w:eastAsia="ja-JP"/>
                        </w:rPr>
                      </m:ctrlPr>
                    </m:accPr>
                    <m:e>
                      <m:r>
                        <w:rPr>
                          <w:rFonts w:ascii="Cambria Math" w:hAnsi="Cambria Math"/>
                          <w:lang w:eastAsia="ja-JP"/>
                        </w:rPr>
                        <m:t>W</m:t>
                      </m:r>
                    </m:e>
                  </m:acc>
                </m:e>
                <m:sub>
                  <m:r>
                    <m:rPr>
                      <m:sty m:val="p"/>
                    </m:rPr>
                    <w:rPr>
                      <w:rFonts w:ascii="Cambria Math" w:hAnsi="Cambria Math"/>
                      <w:lang w:eastAsia="ja-JP"/>
                    </w:rPr>
                    <m:t>2</m:t>
                  </m:r>
                </m:sub>
              </m:sSub>
              <m:sSup>
                <m:sSupPr>
                  <m:ctrlPr>
                    <w:rPr>
                      <w:rFonts w:ascii="Cambria Math" w:eastAsia="Cambria Math" w:hAnsi="Cambria Math"/>
                      <w:i/>
                      <w:iCs/>
                      <w:sz w:val="22"/>
                      <w:szCs w:val="22"/>
                      <w:lang w:eastAsia="ja-JP"/>
                    </w:rPr>
                  </m:ctrlPr>
                </m:sSupPr>
                <m:e>
                  <m:r>
                    <w:rPr>
                      <w:rFonts w:ascii="Cambria Math" w:hAnsi="Cambria Math"/>
                      <w:lang w:eastAsia="ja-JP"/>
                    </w:rPr>
                    <m:t>(</m:t>
                  </m:r>
                  <m:sSub>
                    <m:sSubPr>
                      <m:ctrlPr>
                        <w:rPr>
                          <w:rFonts w:ascii="Cambria Math" w:eastAsia="Cambria Math" w:hAnsi="Cambria Math"/>
                          <w:i/>
                          <w:iCs/>
                          <w:sz w:val="22"/>
                          <w:szCs w:val="22"/>
                          <w:lang w:eastAsia="ja-JP"/>
                        </w:rPr>
                      </m:ctrlPr>
                    </m:sSubPr>
                    <m:e>
                      <m:r>
                        <w:rPr>
                          <w:rFonts w:ascii="Cambria Math" w:hAnsi="Cambria Math"/>
                          <w:lang w:eastAsia="ja-JP"/>
                        </w:rPr>
                        <m:t>W</m:t>
                      </m:r>
                    </m:e>
                    <m:sub>
                      <m:r>
                        <w:rPr>
                          <w:rFonts w:ascii="Cambria Math" w:hAnsi="Cambria Math"/>
                          <w:lang w:eastAsia="ja-JP"/>
                        </w:rPr>
                        <m:t>f</m:t>
                      </m:r>
                    </m:sub>
                  </m:sSub>
                  <m:r>
                    <w:rPr>
                      <w:rFonts w:ascii="Cambria Math" w:hAnsi="Cambria Math"/>
                      <w:lang w:eastAsia="ja-JP"/>
                    </w:rPr>
                    <m:t>⨂</m:t>
                  </m:r>
                  <m:sSub>
                    <m:sSubPr>
                      <m:ctrlPr>
                        <w:rPr>
                          <w:rFonts w:ascii="Cambria Math" w:eastAsia="Cambria Math" w:hAnsi="Cambria Math"/>
                          <w:i/>
                          <w:iCs/>
                          <w:sz w:val="22"/>
                          <w:szCs w:val="22"/>
                          <w:lang w:eastAsia="ja-JP"/>
                        </w:rPr>
                      </m:ctrlPr>
                    </m:sSubPr>
                    <m:e>
                      <m:r>
                        <w:rPr>
                          <w:rFonts w:ascii="Cambria Math" w:hAnsi="Cambria Math"/>
                          <w:lang w:eastAsia="ja-JP"/>
                        </w:rPr>
                        <m:t>W</m:t>
                      </m:r>
                    </m:e>
                    <m:sub>
                      <m:r>
                        <w:rPr>
                          <w:rFonts w:ascii="Cambria Math" w:hAnsi="Cambria Math"/>
                          <w:lang w:eastAsia="ja-JP"/>
                        </w:rPr>
                        <m:t>d</m:t>
                      </m:r>
                    </m:sub>
                  </m:sSub>
                  <m:r>
                    <w:rPr>
                      <w:rFonts w:ascii="Cambria Math" w:hAnsi="Cambria Math"/>
                      <w:lang w:eastAsia="ja-JP"/>
                    </w:rPr>
                    <m:t>)</m:t>
                  </m:r>
                </m:e>
                <m:sup>
                  <m:r>
                    <w:rPr>
                      <w:rFonts w:ascii="Cambria Math" w:hAnsi="Cambria Math"/>
                      <w:lang w:eastAsia="ja-JP"/>
                    </w:rPr>
                    <m:t>H</m:t>
                  </m:r>
                </m:sup>
              </m:sSup>
            </m:oMath>
          </w:p>
          <w:p w14:paraId="16172D2C" w14:textId="77777777" w:rsidR="00764896" w:rsidRPr="00764896" w:rsidRDefault="00764896" w:rsidP="00764896">
            <w:pPr>
              <w:numPr>
                <w:ilvl w:val="1"/>
                <w:numId w:val="15"/>
              </w:numPr>
              <w:overflowPunct/>
              <w:autoSpaceDE/>
              <w:autoSpaceDN/>
              <w:adjustRightInd/>
              <w:spacing w:after="0"/>
              <w:contextualSpacing/>
              <w:textAlignment w:val="auto"/>
              <w:rPr>
                <w:lang w:eastAsia="zh-CN"/>
              </w:rPr>
            </w:pPr>
            <w:r w:rsidRPr="00764896">
              <w:rPr>
                <w:lang w:eastAsia="ja-JP"/>
              </w:rPr>
              <w:t xml:space="preserve">Alt2B: Doppler-domain basis independently selected for different SD/FD bases </w:t>
            </w:r>
          </w:p>
          <w:p w14:paraId="122C9EB2" w14:textId="77777777" w:rsidR="00764896" w:rsidRPr="00764896" w:rsidRDefault="00764896" w:rsidP="00764896">
            <w:pPr>
              <w:numPr>
                <w:ilvl w:val="1"/>
                <w:numId w:val="15"/>
              </w:numPr>
              <w:overflowPunct/>
              <w:autoSpaceDE/>
              <w:autoSpaceDN/>
              <w:adjustRightInd/>
              <w:spacing w:after="0"/>
              <w:contextualSpacing/>
              <w:textAlignment w:val="auto"/>
              <w:rPr>
                <w:lang w:val="en-US" w:eastAsia="ja-JP"/>
              </w:rPr>
            </w:pPr>
            <w:r w:rsidRPr="00764896">
              <w:rPr>
                <w:lang w:eastAsia="ja-JP"/>
              </w:rPr>
              <w:t xml:space="preserve">Note that </w:t>
            </w:r>
            <m:oMath>
              <m:sSub>
                <m:sSubPr>
                  <m:ctrlPr>
                    <w:rPr>
                      <w:rFonts w:ascii="Cambria Math" w:eastAsia="Cambria Math" w:hAnsi="Cambria Math"/>
                      <w:i/>
                      <w:iCs/>
                      <w:sz w:val="22"/>
                      <w:szCs w:val="22"/>
                      <w:lang w:eastAsia="ja-JP"/>
                    </w:rPr>
                  </m:ctrlPr>
                </m:sSubPr>
                <m:e>
                  <m:r>
                    <w:rPr>
                      <w:rFonts w:ascii="Cambria Math" w:hAnsi="Cambria Math"/>
                      <w:lang w:eastAsia="ja-JP"/>
                    </w:rPr>
                    <m:t>W</m:t>
                  </m:r>
                </m:e>
                <m:sub>
                  <m:r>
                    <w:rPr>
                      <w:rFonts w:ascii="Cambria Math" w:hAnsi="Cambria Math"/>
                      <w:lang w:eastAsia="ja-JP"/>
                    </w:rPr>
                    <m:t>d</m:t>
                  </m:r>
                </m:sub>
              </m:sSub>
            </m:oMath>
            <w:r w:rsidRPr="00764896">
              <w:rPr>
                <w:lang w:eastAsia="ja-JP"/>
              </w:rPr>
              <w:t xml:space="preserve"> may be the identity as a special case </w:t>
            </w:r>
          </w:p>
          <w:p w14:paraId="3DC8991D" w14:textId="760631AF" w:rsidR="00764896" w:rsidRPr="00764896" w:rsidRDefault="00764896" w:rsidP="00764896">
            <w:pPr>
              <w:numPr>
                <w:ilvl w:val="0"/>
                <w:numId w:val="15"/>
              </w:numPr>
              <w:overflowPunct/>
              <w:autoSpaceDE/>
              <w:autoSpaceDN/>
              <w:adjustRightInd/>
              <w:contextualSpacing/>
              <w:textAlignment w:val="auto"/>
              <w:rPr>
                <w:lang w:eastAsia="zh-CN"/>
              </w:rPr>
            </w:pPr>
            <w:r w:rsidRPr="00764896">
              <w:rPr>
                <w:lang w:eastAsia="zh-CN"/>
              </w:rPr>
              <w:t xml:space="preserve">Alt3. </w:t>
            </w:r>
            <w:r w:rsidRPr="00764896">
              <w:rPr>
                <w:lang w:eastAsia="ja-JP"/>
              </w:rPr>
              <w:t>Reuse</w:t>
            </w:r>
            <w:r w:rsidRPr="00764896">
              <w:rPr>
                <w:lang w:eastAsia="zh-CN"/>
              </w:rPr>
              <w:t xml:space="preserve"> Rel-16/17 (F)eType-II codebook with multiple </w:t>
            </w:r>
            <m:oMath>
              <m:sSub>
                <m:sSubPr>
                  <m:ctrlPr>
                    <w:rPr>
                      <w:rFonts w:ascii="Cambria Math" w:eastAsia="Cambria Math" w:hAnsi="Cambria Math"/>
                      <w:i/>
                      <w:iCs/>
                      <w:sz w:val="22"/>
                      <w:szCs w:val="22"/>
                      <w:lang w:eastAsia="ja-JP"/>
                    </w:rPr>
                  </m:ctrlPr>
                </m:sSubPr>
                <m:e>
                  <m:r>
                    <w:rPr>
                      <w:rFonts w:ascii="Cambria Math" w:hAnsi="Cambria Math"/>
                      <w:lang w:eastAsia="ja-JP"/>
                    </w:rPr>
                    <m:t>W</m:t>
                  </m:r>
                </m:e>
                <m:sub>
                  <m:r>
                    <w:rPr>
                      <w:rFonts w:ascii="Cambria Math" w:hAnsi="Cambria Math"/>
                      <w:lang w:eastAsia="ja-JP"/>
                    </w:rPr>
                    <m:t>2</m:t>
                  </m:r>
                </m:sub>
              </m:sSub>
            </m:oMath>
            <w:r w:rsidRPr="00764896">
              <w:rPr>
                <w:lang w:eastAsia="zh-CN"/>
              </w:rPr>
              <w:t xml:space="preserve"> and a single </w:t>
            </w:r>
            <m:oMath>
              <m:sSub>
                <m:sSubPr>
                  <m:ctrlPr>
                    <w:rPr>
                      <w:rFonts w:ascii="Cambria Math" w:eastAsia="Cambria Math" w:hAnsi="Cambria Math"/>
                      <w:i/>
                      <w:iCs/>
                      <w:sz w:val="22"/>
                      <w:szCs w:val="22"/>
                      <w:lang w:eastAsia="ja-JP"/>
                    </w:rPr>
                  </m:ctrlPr>
                </m:sSubPr>
                <m:e>
                  <m:r>
                    <w:rPr>
                      <w:rFonts w:ascii="Cambria Math" w:hAnsi="Cambria Math"/>
                      <w:lang w:eastAsia="ja-JP"/>
                    </w:rPr>
                    <m:t>W</m:t>
                  </m:r>
                </m:e>
                <m:sub>
                  <m:r>
                    <w:rPr>
                      <w:rFonts w:ascii="Cambria Math" w:hAnsi="Cambria Math"/>
                      <w:lang w:eastAsia="ja-JP"/>
                    </w:rPr>
                    <m:t>1</m:t>
                  </m:r>
                </m:sub>
              </m:sSub>
            </m:oMath>
            <w:r w:rsidRPr="00764896">
              <w:rPr>
                <w:lang w:eastAsia="zh-CN"/>
              </w:rPr>
              <w:t xml:space="preserve"> and </w:t>
            </w:r>
            <m:oMath>
              <m:sSub>
                <m:sSubPr>
                  <m:ctrlPr>
                    <w:rPr>
                      <w:rFonts w:ascii="Cambria Math" w:eastAsia="Cambria Math" w:hAnsi="Cambria Math"/>
                      <w:i/>
                      <w:iCs/>
                      <w:sz w:val="22"/>
                      <w:szCs w:val="22"/>
                      <w:lang w:eastAsia="ja-JP"/>
                    </w:rPr>
                  </m:ctrlPr>
                </m:sSubPr>
                <m:e>
                  <m:r>
                    <w:rPr>
                      <w:rFonts w:ascii="Cambria Math" w:hAnsi="Cambria Math"/>
                      <w:lang w:eastAsia="ja-JP"/>
                    </w:rPr>
                    <m:t>W</m:t>
                  </m:r>
                </m:e>
                <m:sub>
                  <m:r>
                    <w:rPr>
                      <w:rFonts w:ascii="Cambria Math" w:hAnsi="Cambria Math"/>
                      <w:lang w:eastAsia="ja-JP"/>
                    </w:rPr>
                    <m:t>f</m:t>
                  </m:r>
                </m:sub>
              </m:sSub>
            </m:oMath>
            <w:r w:rsidRPr="00764896">
              <w:rPr>
                <w:lang w:eastAsia="zh-CN"/>
              </w:rPr>
              <w:t xml:space="preserve"> report.</w:t>
            </w:r>
          </w:p>
        </w:tc>
      </w:tr>
    </w:tbl>
    <w:p w14:paraId="5B5330B0" w14:textId="604BE306" w:rsidR="00764896" w:rsidRDefault="00B36C0C" w:rsidP="00764896">
      <w:pPr>
        <w:spacing w:before="240"/>
        <w:jc w:val="both"/>
        <w:rPr>
          <w:sz w:val="22"/>
          <w:szCs w:val="22"/>
        </w:rPr>
      </w:pPr>
      <w:r>
        <w:rPr>
          <w:sz w:val="22"/>
          <w:szCs w:val="22"/>
        </w:rPr>
        <w:lastRenderedPageBreak/>
        <w:t>The codebook structure corresponding to Alt 1 and Alt 2 can have equivalent performance since they result in the same precoding matrix for the same PMI search implementation. The main difference between the alternatives is the order and layout of coefficients. Thus,</w:t>
      </w:r>
      <w:r w:rsidR="001314CC" w:rsidRPr="001314CC">
        <w:rPr>
          <w:sz w:val="22"/>
          <w:szCs w:val="22"/>
        </w:rPr>
        <w:t xml:space="preserve"> </w:t>
      </w:r>
      <w:r w:rsidR="001314CC">
        <w:rPr>
          <w:sz w:val="22"/>
          <w:szCs w:val="22"/>
        </w:rPr>
        <w:t>Alt 1 or Alt 2 can be used</w:t>
      </w:r>
      <w:r>
        <w:rPr>
          <w:sz w:val="22"/>
          <w:szCs w:val="22"/>
        </w:rPr>
        <w:t xml:space="preserve"> for discussion purpose. Our preference is to use codebook structure description corresponding to Alt 2. Comparing Alt 2A and Alt 2B, Alt 2B seems more flexible. However, </w:t>
      </w:r>
      <w:bookmarkStart w:id="1" w:name="_Hlk111118659"/>
      <w:r>
        <w:rPr>
          <w:sz w:val="22"/>
          <w:szCs w:val="22"/>
        </w:rPr>
        <w:t>down</w:t>
      </w:r>
      <w:r w:rsidR="000C298F">
        <w:rPr>
          <w:sz w:val="22"/>
          <w:szCs w:val="22"/>
        </w:rPr>
        <w:t>-</w:t>
      </w:r>
      <w:r>
        <w:rPr>
          <w:sz w:val="22"/>
          <w:szCs w:val="22"/>
        </w:rPr>
        <w:t>selection of Doppler-Domain basis per SD/FD basis vector can be achieved by using bitmap similar to K0 coefficient selection for Rel-16 Type II PMI codebook</w:t>
      </w:r>
      <w:bookmarkEnd w:id="1"/>
      <w:r>
        <w:rPr>
          <w:sz w:val="22"/>
          <w:szCs w:val="22"/>
        </w:rPr>
        <w:t>.</w:t>
      </w:r>
    </w:p>
    <w:p w14:paraId="761AA21C" w14:textId="0EC32AE1" w:rsidR="00B36C0C" w:rsidRDefault="00B36C0C" w:rsidP="00764896">
      <w:pPr>
        <w:spacing w:before="240"/>
        <w:jc w:val="both"/>
        <w:rPr>
          <w:sz w:val="22"/>
          <w:szCs w:val="22"/>
        </w:rPr>
      </w:pPr>
      <w:r w:rsidRPr="00B36C0C">
        <w:rPr>
          <w:b/>
          <w:bCs/>
          <w:i/>
          <w:iCs/>
          <w:sz w:val="22"/>
          <w:szCs w:val="22"/>
        </w:rPr>
        <w:t>Proposal 2</w:t>
      </w:r>
      <w:r>
        <w:rPr>
          <w:sz w:val="22"/>
          <w:szCs w:val="22"/>
        </w:rPr>
        <w:t xml:space="preserve">: </w:t>
      </w:r>
    </w:p>
    <w:p w14:paraId="7050B022" w14:textId="6FC206F5" w:rsidR="00B36C0C" w:rsidRDefault="00B36C0C" w:rsidP="00B36C0C">
      <w:pPr>
        <w:pStyle w:val="ListParagraph"/>
        <w:numPr>
          <w:ilvl w:val="0"/>
          <w:numId w:val="14"/>
        </w:numPr>
        <w:spacing w:before="240"/>
        <w:jc w:val="both"/>
        <w:rPr>
          <w:sz w:val="22"/>
          <w:szCs w:val="22"/>
        </w:rPr>
      </w:pPr>
      <w:r w:rsidRPr="00B36C0C">
        <w:rPr>
          <w:sz w:val="22"/>
          <w:szCs w:val="22"/>
        </w:rPr>
        <w:t>Codebook structure corresponding to Alt. 2A should be used at least for discussion purpose</w:t>
      </w:r>
    </w:p>
    <w:p w14:paraId="0191CCC9" w14:textId="4F36A116" w:rsidR="00B36C0C" w:rsidRDefault="00B36C0C" w:rsidP="00B36C0C">
      <w:pPr>
        <w:pStyle w:val="ListParagraph"/>
        <w:numPr>
          <w:ilvl w:val="1"/>
          <w:numId w:val="14"/>
        </w:numPr>
        <w:spacing w:before="240"/>
        <w:jc w:val="both"/>
        <w:rPr>
          <w:sz w:val="22"/>
          <w:szCs w:val="22"/>
        </w:rPr>
      </w:pPr>
      <w:r>
        <w:rPr>
          <w:sz w:val="22"/>
          <w:szCs w:val="22"/>
        </w:rPr>
        <w:t>D</w:t>
      </w:r>
      <w:r w:rsidRPr="00B36C0C">
        <w:rPr>
          <w:sz w:val="22"/>
          <w:szCs w:val="22"/>
        </w:rPr>
        <w:t>own</w:t>
      </w:r>
      <w:r w:rsidR="00B12F67">
        <w:rPr>
          <w:sz w:val="22"/>
          <w:szCs w:val="22"/>
        </w:rPr>
        <w:t>-</w:t>
      </w:r>
      <w:r w:rsidRPr="00B36C0C">
        <w:rPr>
          <w:sz w:val="22"/>
          <w:szCs w:val="22"/>
        </w:rPr>
        <w:t>selection of Doppler-Domain basis per SD/FD basis vector can be achieved by using bitmap similar to K0 coefficient selection for Rel-16 Type II PMI codebook</w:t>
      </w:r>
    </w:p>
    <w:p w14:paraId="6219D54D" w14:textId="7EDF2109" w:rsidR="00576230" w:rsidRDefault="00055430" w:rsidP="00576230">
      <w:pPr>
        <w:spacing w:before="240"/>
        <w:jc w:val="both"/>
        <w:rPr>
          <w:sz w:val="22"/>
          <w:szCs w:val="22"/>
        </w:rPr>
      </w:pPr>
      <w:r>
        <w:rPr>
          <w:sz w:val="22"/>
          <w:szCs w:val="22"/>
        </w:rPr>
        <w:t xml:space="preserve">The following agreement was made at the last RAN1 meeting w.r.t. Doppler-domain transform. </w:t>
      </w:r>
    </w:p>
    <w:tbl>
      <w:tblPr>
        <w:tblStyle w:val="TableGrid"/>
        <w:tblW w:w="0" w:type="auto"/>
        <w:tblLook w:val="04A0" w:firstRow="1" w:lastRow="0" w:firstColumn="1" w:lastColumn="0" w:noHBand="0" w:noVBand="1"/>
      </w:tblPr>
      <w:tblGrid>
        <w:gridCol w:w="10160"/>
      </w:tblGrid>
      <w:tr w:rsidR="00055430" w14:paraId="584BA169" w14:textId="77777777" w:rsidTr="00055430">
        <w:tc>
          <w:tcPr>
            <w:tcW w:w="10160" w:type="dxa"/>
          </w:tcPr>
          <w:p w14:paraId="2833793A" w14:textId="77777777" w:rsidR="00055430" w:rsidRPr="00055430" w:rsidRDefault="00055430" w:rsidP="00055430">
            <w:pPr>
              <w:overflowPunct/>
              <w:autoSpaceDE/>
              <w:autoSpaceDN/>
              <w:adjustRightInd/>
              <w:spacing w:after="0"/>
              <w:textAlignment w:val="auto"/>
              <w:rPr>
                <w:rFonts w:ascii="Times" w:eastAsia="Malgun Gothic" w:hAnsi="Times"/>
                <w:szCs w:val="24"/>
                <w:highlight w:val="green"/>
                <w:lang w:val="en-US" w:eastAsia="ko-KR"/>
              </w:rPr>
            </w:pPr>
            <w:r w:rsidRPr="00055430">
              <w:rPr>
                <w:rFonts w:ascii="Times" w:eastAsia="Batang" w:hAnsi="Times"/>
                <w:szCs w:val="24"/>
                <w:highlight w:val="green"/>
              </w:rPr>
              <w:t>Agreement</w:t>
            </w:r>
          </w:p>
          <w:p w14:paraId="59BE73C5" w14:textId="77777777" w:rsidR="00055430" w:rsidRPr="00055430" w:rsidRDefault="00055430" w:rsidP="00055430">
            <w:pPr>
              <w:overflowPunct/>
              <w:autoSpaceDE/>
              <w:autoSpaceDN/>
              <w:adjustRightInd/>
              <w:spacing w:after="0"/>
              <w:textAlignment w:val="auto"/>
              <w:rPr>
                <w:rFonts w:ascii="Times" w:eastAsia="Batang" w:hAnsi="Times"/>
                <w:szCs w:val="24"/>
              </w:rPr>
            </w:pPr>
            <w:r w:rsidRPr="00055430">
              <w:rPr>
                <w:rFonts w:ascii="Times" w:eastAsia="Batang" w:hAnsi="Times"/>
                <w:szCs w:val="24"/>
              </w:rPr>
              <w:t xml:space="preserve">The work scope of Type-II codebook refinement for high/medium velocities includes down selection from the following Doppler-/time-domain basis waveforms for codebook design: </w:t>
            </w:r>
          </w:p>
          <w:p w14:paraId="7A6C3444" w14:textId="77777777" w:rsidR="00055430" w:rsidRPr="00055430" w:rsidRDefault="00055430" w:rsidP="00055430">
            <w:pPr>
              <w:numPr>
                <w:ilvl w:val="0"/>
                <w:numId w:val="16"/>
              </w:numPr>
              <w:overflowPunct/>
              <w:autoSpaceDE/>
              <w:autoSpaceDN/>
              <w:adjustRightInd/>
              <w:spacing w:after="0"/>
              <w:contextualSpacing/>
              <w:textAlignment w:val="auto"/>
              <w:rPr>
                <w:rFonts w:eastAsia="Times New Roman"/>
                <w:lang w:eastAsia="ja-JP"/>
              </w:rPr>
            </w:pPr>
            <w:r w:rsidRPr="00055430">
              <w:rPr>
                <w:rFonts w:eastAsia="Times New Roman"/>
                <w:lang w:eastAsia="ja-JP"/>
              </w:rPr>
              <w:t>Alt1. Orthogonal DFT (with or without rotation factor)</w:t>
            </w:r>
          </w:p>
          <w:p w14:paraId="241DFD88" w14:textId="77777777" w:rsidR="00055430" w:rsidRPr="00055430" w:rsidRDefault="00055430" w:rsidP="00055430">
            <w:pPr>
              <w:numPr>
                <w:ilvl w:val="0"/>
                <w:numId w:val="16"/>
              </w:numPr>
              <w:overflowPunct/>
              <w:autoSpaceDE/>
              <w:autoSpaceDN/>
              <w:adjustRightInd/>
              <w:spacing w:after="0"/>
              <w:contextualSpacing/>
              <w:textAlignment w:val="auto"/>
              <w:rPr>
                <w:rFonts w:eastAsia="Times New Roman"/>
                <w:lang w:eastAsia="ja-JP"/>
              </w:rPr>
            </w:pPr>
            <w:r w:rsidRPr="00055430">
              <w:rPr>
                <w:rFonts w:eastAsia="Times New Roman"/>
                <w:lang w:eastAsia="ja-JP"/>
              </w:rPr>
              <w:t>Alt2. Oversampled DFT</w:t>
            </w:r>
          </w:p>
          <w:p w14:paraId="2D940261" w14:textId="77777777" w:rsidR="00055430" w:rsidRPr="00055430" w:rsidRDefault="00055430" w:rsidP="00055430">
            <w:pPr>
              <w:numPr>
                <w:ilvl w:val="0"/>
                <w:numId w:val="16"/>
              </w:numPr>
              <w:overflowPunct/>
              <w:autoSpaceDE/>
              <w:autoSpaceDN/>
              <w:adjustRightInd/>
              <w:spacing w:after="0"/>
              <w:contextualSpacing/>
              <w:textAlignment w:val="auto"/>
              <w:rPr>
                <w:rFonts w:eastAsia="Times New Roman"/>
                <w:lang w:eastAsia="ja-JP"/>
              </w:rPr>
            </w:pPr>
            <w:r w:rsidRPr="00055430">
              <w:rPr>
                <w:rFonts w:eastAsia="Times New Roman"/>
                <w:lang w:eastAsia="ja-JP"/>
              </w:rPr>
              <w:t>Alt3. Other waveforms, e.g. DCT, Slepian</w:t>
            </w:r>
          </w:p>
          <w:p w14:paraId="28582336" w14:textId="607A3FEB" w:rsidR="00055430" w:rsidRPr="00055430" w:rsidRDefault="00055430" w:rsidP="00055430">
            <w:pPr>
              <w:numPr>
                <w:ilvl w:val="0"/>
                <w:numId w:val="16"/>
              </w:numPr>
              <w:overflowPunct/>
              <w:autoSpaceDE/>
              <w:autoSpaceDN/>
              <w:adjustRightInd/>
              <w:contextualSpacing/>
              <w:textAlignment w:val="auto"/>
              <w:rPr>
                <w:rFonts w:eastAsia="Times New Roman"/>
                <w:lang w:eastAsia="ja-JP"/>
              </w:rPr>
            </w:pPr>
            <w:r w:rsidRPr="00055430">
              <w:rPr>
                <w:rFonts w:eastAsia="Times New Roman"/>
                <w:lang w:eastAsia="ja-JP"/>
              </w:rPr>
              <w:t xml:space="preserve">Alt4. Identity (i.e. no Doppler-/time-domain compression) </w:t>
            </w:r>
          </w:p>
        </w:tc>
      </w:tr>
    </w:tbl>
    <w:p w14:paraId="51036143" w14:textId="758805AA" w:rsidR="00055430" w:rsidRDefault="00605A07" w:rsidP="00576230">
      <w:pPr>
        <w:spacing w:before="240"/>
        <w:jc w:val="both"/>
        <w:rPr>
          <w:sz w:val="22"/>
          <w:szCs w:val="22"/>
        </w:rPr>
      </w:pPr>
      <w:r>
        <w:rPr>
          <w:sz w:val="22"/>
          <w:szCs w:val="22"/>
        </w:rPr>
        <w:t xml:space="preserve">Considering that spatial-domain and frequency-domain compression use orthogonal DFT basis, use of orthogonal DFT basis make sense for Doppler-domain compression due to UE implementation efficiency. </w:t>
      </w:r>
    </w:p>
    <w:p w14:paraId="43ED269D" w14:textId="19107228" w:rsidR="00605A07" w:rsidRDefault="00605A07" w:rsidP="00576230">
      <w:pPr>
        <w:spacing w:before="240"/>
        <w:jc w:val="both"/>
        <w:rPr>
          <w:sz w:val="22"/>
          <w:szCs w:val="22"/>
        </w:rPr>
      </w:pPr>
      <w:r w:rsidRPr="00605A07">
        <w:rPr>
          <w:b/>
          <w:bCs/>
          <w:i/>
          <w:iCs/>
          <w:sz w:val="22"/>
          <w:szCs w:val="22"/>
        </w:rPr>
        <w:t>Proposal 3</w:t>
      </w:r>
      <w:r>
        <w:rPr>
          <w:sz w:val="22"/>
          <w:szCs w:val="22"/>
        </w:rPr>
        <w:t xml:space="preserve">: </w:t>
      </w:r>
    </w:p>
    <w:p w14:paraId="26F82BE5" w14:textId="427A66BC" w:rsidR="00605A07" w:rsidRDefault="00605A07" w:rsidP="00605A07">
      <w:pPr>
        <w:pStyle w:val="ListParagraph"/>
        <w:numPr>
          <w:ilvl w:val="0"/>
          <w:numId w:val="14"/>
        </w:numPr>
        <w:spacing w:before="240"/>
        <w:jc w:val="both"/>
        <w:rPr>
          <w:sz w:val="22"/>
          <w:szCs w:val="22"/>
        </w:rPr>
      </w:pPr>
      <w:r w:rsidRPr="00605A07">
        <w:rPr>
          <w:sz w:val="22"/>
          <w:szCs w:val="22"/>
        </w:rPr>
        <w:t xml:space="preserve">Consider DFT basis with </w:t>
      </w:r>
      <w:r w:rsidR="00314680" w:rsidRPr="00605A07">
        <w:rPr>
          <w:sz w:val="22"/>
          <w:szCs w:val="22"/>
        </w:rPr>
        <w:t>mutually orthogonal</w:t>
      </w:r>
      <w:r w:rsidRPr="00605A07">
        <w:rPr>
          <w:sz w:val="22"/>
          <w:szCs w:val="22"/>
        </w:rPr>
        <w:t xml:space="preserve"> DFT vectors for Doppler-domain compression</w:t>
      </w:r>
    </w:p>
    <w:p w14:paraId="253BDF8F" w14:textId="705AD93B" w:rsidR="00314680" w:rsidRDefault="00EC06E8" w:rsidP="00314680">
      <w:pPr>
        <w:spacing w:before="240"/>
        <w:jc w:val="both"/>
        <w:rPr>
          <w:sz w:val="22"/>
          <w:szCs w:val="22"/>
        </w:rPr>
      </w:pPr>
      <w:r>
        <w:rPr>
          <w:sz w:val="22"/>
          <w:szCs w:val="22"/>
        </w:rPr>
        <w:t>At the last</w:t>
      </w:r>
      <w:r w:rsidR="002D17EB">
        <w:rPr>
          <w:sz w:val="22"/>
          <w:szCs w:val="22"/>
        </w:rPr>
        <w:t xml:space="preserve"> RAN1</w:t>
      </w:r>
      <w:r>
        <w:rPr>
          <w:sz w:val="22"/>
          <w:szCs w:val="22"/>
        </w:rPr>
        <w:t xml:space="preserve"> meeting the following agreements were made </w:t>
      </w:r>
      <w:r w:rsidR="00D208F7">
        <w:rPr>
          <w:sz w:val="22"/>
          <w:szCs w:val="22"/>
        </w:rPr>
        <w:t>for</w:t>
      </w:r>
      <w:r>
        <w:rPr>
          <w:sz w:val="22"/>
          <w:szCs w:val="22"/>
        </w:rPr>
        <w:t xml:space="preserve"> the assumption</w:t>
      </w:r>
      <w:r w:rsidR="00CE763C">
        <w:rPr>
          <w:sz w:val="22"/>
          <w:szCs w:val="22"/>
        </w:rPr>
        <w:t>s</w:t>
      </w:r>
      <w:r>
        <w:rPr>
          <w:sz w:val="22"/>
          <w:szCs w:val="22"/>
        </w:rPr>
        <w:t xml:space="preserve"> on time instances for precoder calculation</w:t>
      </w:r>
      <w:r w:rsidR="00DC3950">
        <w:rPr>
          <w:sz w:val="22"/>
          <w:szCs w:val="22"/>
        </w:rPr>
        <w:t xml:space="preserve"> (CSI reporting window)</w:t>
      </w:r>
      <w:r>
        <w:rPr>
          <w:sz w:val="22"/>
          <w:szCs w:val="22"/>
        </w:rPr>
        <w:t xml:space="preserve">. </w:t>
      </w:r>
    </w:p>
    <w:tbl>
      <w:tblPr>
        <w:tblStyle w:val="TableGrid"/>
        <w:tblW w:w="0" w:type="auto"/>
        <w:tblLook w:val="04A0" w:firstRow="1" w:lastRow="0" w:firstColumn="1" w:lastColumn="0" w:noHBand="0" w:noVBand="1"/>
      </w:tblPr>
      <w:tblGrid>
        <w:gridCol w:w="10160"/>
      </w:tblGrid>
      <w:tr w:rsidR="00EC06E8" w14:paraId="58218D82" w14:textId="77777777" w:rsidTr="00EC06E8">
        <w:tc>
          <w:tcPr>
            <w:tcW w:w="10160" w:type="dxa"/>
          </w:tcPr>
          <w:p w14:paraId="15C2FF9C" w14:textId="77777777" w:rsidR="00EC06E8" w:rsidRPr="00EC06E8" w:rsidRDefault="00EC06E8" w:rsidP="00EC06E8">
            <w:pPr>
              <w:overflowPunct/>
              <w:autoSpaceDE/>
              <w:autoSpaceDN/>
              <w:adjustRightInd/>
              <w:snapToGrid w:val="0"/>
              <w:spacing w:after="0"/>
              <w:textAlignment w:val="auto"/>
              <w:rPr>
                <w:rFonts w:ascii="Times" w:eastAsia="Malgun Gothic" w:hAnsi="Times" w:cs="Times"/>
                <w:highlight w:val="green"/>
                <w:lang w:val="en-US" w:eastAsia="ko-KR"/>
              </w:rPr>
            </w:pPr>
            <w:r w:rsidRPr="00EC06E8">
              <w:rPr>
                <w:rFonts w:ascii="Times" w:eastAsia="Batang" w:hAnsi="Times" w:cs="Times"/>
                <w:highlight w:val="green"/>
              </w:rPr>
              <w:t>Agreement</w:t>
            </w:r>
          </w:p>
          <w:p w14:paraId="74D4B7D2" w14:textId="77777777" w:rsidR="00EC06E8" w:rsidRPr="00EC06E8" w:rsidRDefault="00EC06E8" w:rsidP="00EC06E8">
            <w:pPr>
              <w:overflowPunct/>
              <w:autoSpaceDE/>
              <w:autoSpaceDN/>
              <w:adjustRightInd/>
              <w:snapToGrid w:val="0"/>
              <w:spacing w:after="0"/>
              <w:textAlignment w:val="auto"/>
              <w:rPr>
                <w:rFonts w:ascii="Times" w:eastAsia="Batang" w:hAnsi="Times" w:cs="Times"/>
              </w:rPr>
            </w:pPr>
            <w:r w:rsidRPr="00EC06E8">
              <w:rPr>
                <w:rFonts w:ascii="Times" w:eastAsia="Batang" w:hAnsi="Times" w:cs="Times"/>
              </w:rPr>
              <w:t xml:space="preserve">On the CSI reporting and measurement for the Type-II codebook refinement for high/medium velocities, </w:t>
            </w:r>
            <w:r w:rsidRPr="00EC06E8">
              <w:rPr>
                <w:rFonts w:ascii="Times" w:eastAsia="Batang" w:hAnsi="Times" w:cs="Times"/>
                <w:i/>
              </w:rPr>
              <w:t>at least for discussion purposes</w:t>
            </w:r>
            <w:r w:rsidRPr="00EC06E8">
              <w:rPr>
                <w:rFonts w:ascii="Times" w:eastAsia="Batang" w:hAnsi="Times" w:cs="Times"/>
              </w:rPr>
              <w:t>, define the following:</w:t>
            </w:r>
          </w:p>
          <w:p w14:paraId="1F9CDD51" w14:textId="77777777" w:rsidR="00EC06E8" w:rsidRPr="00EC06E8" w:rsidRDefault="00EC06E8" w:rsidP="00EC06E8">
            <w:pPr>
              <w:numPr>
                <w:ilvl w:val="0"/>
                <w:numId w:val="17"/>
              </w:numPr>
              <w:suppressAutoHyphens/>
              <w:overflowPunct/>
              <w:autoSpaceDE/>
              <w:autoSpaceDN/>
              <w:adjustRightInd/>
              <w:snapToGrid w:val="0"/>
              <w:spacing w:after="0"/>
              <w:textAlignment w:val="auto"/>
              <w:rPr>
                <w:rFonts w:cs="Times"/>
                <w:lang w:eastAsia="ja-JP"/>
              </w:rPr>
            </w:pPr>
            <w:r w:rsidRPr="00EC06E8">
              <w:rPr>
                <w:rFonts w:cs="Times"/>
                <w:lang w:eastAsia="ja-JP"/>
              </w:rPr>
              <w:t xml:space="preserve">Assume a CSI report in slot </w:t>
            </w:r>
            <w:r w:rsidRPr="00EC06E8">
              <w:rPr>
                <w:rFonts w:cs="Times"/>
                <w:i/>
                <w:lang w:eastAsia="ja-JP"/>
              </w:rPr>
              <w:t>n</w:t>
            </w:r>
            <w:r w:rsidRPr="00EC06E8">
              <w:rPr>
                <w:rFonts w:cs="Times"/>
                <w:lang w:eastAsia="ja-JP"/>
              </w:rPr>
              <w:t xml:space="preserve">, and let the length of the DD/TD basis vector be </w:t>
            </w:r>
            <w:r w:rsidRPr="00EC06E8">
              <w:rPr>
                <w:rFonts w:cs="Times"/>
                <w:i/>
                <w:lang w:eastAsia="ja-JP"/>
              </w:rPr>
              <w:t>N</w:t>
            </w:r>
            <w:r w:rsidRPr="00EC06E8">
              <w:rPr>
                <w:rFonts w:cs="Times"/>
                <w:vertAlign w:val="subscript"/>
                <w:lang w:eastAsia="ja-JP"/>
              </w:rPr>
              <w:t>4</w:t>
            </w:r>
            <w:r w:rsidRPr="00EC06E8">
              <w:rPr>
                <w:rFonts w:cs="Times"/>
                <w:lang w:eastAsia="ja-JP"/>
              </w:rPr>
              <w:t xml:space="preserve"> </w:t>
            </w:r>
          </w:p>
          <w:p w14:paraId="5FE320CD" w14:textId="77777777" w:rsidR="00EC06E8" w:rsidRPr="00EC06E8" w:rsidRDefault="00EC06E8" w:rsidP="00EC06E8">
            <w:pPr>
              <w:numPr>
                <w:ilvl w:val="1"/>
                <w:numId w:val="17"/>
              </w:numPr>
              <w:suppressAutoHyphens/>
              <w:overflowPunct/>
              <w:autoSpaceDE/>
              <w:autoSpaceDN/>
              <w:adjustRightInd/>
              <w:snapToGrid w:val="0"/>
              <w:spacing w:after="0"/>
              <w:textAlignment w:val="auto"/>
              <w:rPr>
                <w:rFonts w:cs="Times"/>
                <w:lang w:eastAsia="ja-JP"/>
              </w:rPr>
            </w:pPr>
            <w:r w:rsidRPr="00EC06E8">
              <w:rPr>
                <w:rFonts w:cs="Times"/>
                <w:lang w:eastAsia="ja-JP"/>
              </w:rPr>
              <w:lastRenderedPageBreak/>
              <w:t>Note that basis vector has no span/window in time-domain, only length</w:t>
            </w:r>
          </w:p>
          <w:p w14:paraId="276E310A" w14:textId="77777777" w:rsidR="00EC06E8" w:rsidRPr="00EC06E8" w:rsidRDefault="00EC06E8" w:rsidP="00EC06E8">
            <w:pPr>
              <w:numPr>
                <w:ilvl w:val="0"/>
                <w:numId w:val="17"/>
              </w:numPr>
              <w:suppressAutoHyphens/>
              <w:overflowPunct/>
              <w:autoSpaceDE/>
              <w:autoSpaceDN/>
              <w:adjustRightInd/>
              <w:snapToGrid w:val="0"/>
              <w:spacing w:after="0"/>
              <w:textAlignment w:val="auto"/>
              <w:rPr>
                <w:rFonts w:cs="Times"/>
                <w:lang w:eastAsia="ja-JP"/>
              </w:rPr>
            </w:pPr>
            <w:r w:rsidRPr="00EC06E8">
              <w:rPr>
                <w:rFonts w:cs="Times"/>
                <w:lang w:eastAsia="ja-JP"/>
              </w:rPr>
              <w:t>CSI-RS measurement window of [</w:t>
            </w:r>
            <w:r w:rsidRPr="00EC06E8">
              <w:rPr>
                <w:rFonts w:cs="Times"/>
                <w:i/>
                <w:lang w:eastAsia="ja-JP"/>
              </w:rPr>
              <w:t>k</w:t>
            </w:r>
            <w:r w:rsidRPr="00EC06E8">
              <w:rPr>
                <w:rFonts w:cs="Times"/>
                <w:lang w:eastAsia="ja-JP"/>
              </w:rPr>
              <w:t>,</w:t>
            </w:r>
            <w:r w:rsidRPr="00EC06E8">
              <w:rPr>
                <w:rFonts w:cs="Times"/>
                <w:i/>
                <w:lang w:eastAsia="ja-JP"/>
              </w:rPr>
              <w:t>k</w:t>
            </w:r>
            <w:r w:rsidRPr="00EC06E8">
              <w:rPr>
                <w:rFonts w:cs="Times"/>
                <w:lang w:eastAsia="ja-JP"/>
              </w:rPr>
              <w:t>+</w:t>
            </w:r>
            <w:r w:rsidRPr="00EC06E8">
              <w:rPr>
                <w:rFonts w:cs="Times"/>
                <w:i/>
                <w:lang w:eastAsia="ja-JP"/>
              </w:rPr>
              <w:t>W</w:t>
            </w:r>
            <w:r w:rsidRPr="00EC06E8">
              <w:rPr>
                <w:rFonts w:cs="Times"/>
                <w:vertAlign w:val="subscript"/>
                <w:lang w:eastAsia="ja-JP"/>
              </w:rPr>
              <w:t xml:space="preserve">meas </w:t>
            </w:r>
            <w:r w:rsidRPr="00EC06E8">
              <w:rPr>
                <w:rFonts w:cs="Times"/>
                <w:lang w:eastAsia="ja-JP"/>
              </w:rPr>
              <w:t>–1], representing the window in which CSI-RS occasion(s) are measured for calculating a CSI report</w:t>
            </w:r>
          </w:p>
          <w:p w14:paraId="495C1AEF" w14:textId="77777777" w:rsidR="00EC06E8" w:rsidRPr="00EC06E8" w:rsidRDefault="00EC06E8" w:rsidP="00EC06E8">
            <w:pPr>
              <w:numPr>
                <w:ilvl w:val="1"/>
                <w:numId w:val="17"/>
              </w:numPr>
              <w:suppressAutoHyphens/>
              <w:overflowPunct/>
              <w:autoSpaceDE/>
              <w:autoSpaceDN/>
              <w:adjustRightInd/>
              <w:snapToGrid w:val="0"/>
              <w:spacing w:after="0"/>
              <w:textAlignment w:val="auto"/>
              <w:rPr>
                <w:rFonts w:cs="Times"/>
                <w:lang w:eastAsia="ja-JP"/>
              </w:rPr>
            </w:pPr>
            <w:r w:rsidRPr="00EC06E8">
              <w:rPr>
                <w:rFonts w:cs="Times"/>
                <w:i/>
                <w:lang w:eastAsia="ja-JP"/>
              </w:rPr>
              <w:t>k</w:t>
            </w:r>
            <w:r w:rsidRPr="00EC06E8">
              <w:rPr>
                <w:rFonts w:cs="Times"/>
                <w:lang w:eastAsia="ja-JP"/>
              </w:rPr>
              <w:t xml:space="preserve"> is a slot index and </w:t>
            </w:r>
            <w:r w:rsidRPr="00EC06E8">
              <w:rPr>
                <w:rFonts w:cs="Times"/>
                <w:i/>
                <w:lang w:eastAsia="ja-JP"/>
              </w:rPr>
              <w:t>W</w:t>
            </w:r>
            <w:r w:rsidRPr="00EC06E8">
              <w:rPr>
                <w:rFonts w:cs="Times"/>
                <w:vertAlign w:val="subscript"/>
                <w:lang w:eastAsia="ja-JP"/>
              </w:rPr>
              <w:t>meas</w:t>
            </w:r>
            <w:r w:rsidRPr="00EC06E8">
              <w:rPr>
                <w:rFonts w:cs="Times"/>
                <w:lang w:eastAsia="ja-JP"/>
              </w:rPr>
              <w:t xml:space="preserve"> is the measurement window length (in slots)</w:t>
            </w:r>
          </w:p>
          <w:p w14:paraId="6D82158B" w14:textId="77777777" w:rsidR="00EC06E8" w:rsidRPr="00EC06E8" w:rsidRDefault="00EC06E8" w:rsidP="00EC06E8">
            <w:pPr>
              <w:numPr>
                <w:ilvl w:val="1"/>
                <w:numId w:val="17"/>
              </w:numPr>
              <w:suppressAutoHyphens/>
              <w:overflowPunct/>
              <w:autoSpaceDE/>
              <w:autoSpaceDN/>
              <w:adjustRightInd/>
              <w:snapToGrid w:val="0"/>
              <w:spacing w:after="0"/>
              <w:textAlignment w:val="auto"/>
              <w:rPr>
                <w:rFonts w:cs="Times"/>
                <w:lang w:eastAsia="ja-JP"/>
              </w:rPr>
            </w:pPr>
            <w:r w:rsidRPr="00EC06E8">
              <w:rPr>
                <w:rFonts w:cs="Times"/>
                <w:lang w:eastAsia="ja-JP"/>
              </w:rPr>
              <w:t xml:space="preserve">Note: In the legacy Rel-16/17 CSI, the CSI-RS occasion(s) are configured in </w:t>
            </w:r>
            <w:r w:rsidRPr="00EC06E8">
              <w:rPr>
                <w:rFonts w:cs="Times"/>
                <w:i/>
                <w:lang w:eastAsia="ja-JP"/>
              </w:rPr>
              <w:t>CSI-ReportConfig</w:t>
            </w:r>
          </w:p>
          <w:p w14:paraId="328163B7" w14:textId="77777777" w:rsidR="00EC06E8" w:rsidRPr="00EC06E8" w:rsidRDefault="00EC06E8" w:rsidP="00EC06E8">
            <w:pPr>
              <w:numPr>
                <w:ilvl w:val="0"/>
                <w:numId w:val="17"/>
              </w:numPr>
              <w:suppressAutoHyphens/>
              <w:overflowPunct/>
              <w:autoSpaceDE/>
              <w:autoSpaceDN/>
              <w:adjustRightInd/>
              <w:snapToGrid w:val="0"/>
              <w:spacing w:after="0"/>
              <w:textAlignment w:val="auto"/>
              <w:rPr>
                <w:rFonts w:cs="Times"/>
                <w:lang w:eastAsia="ja-JP"/>
              </w:rPr>
            </w:pPr>
            <w:r w:rsidRPr="00EC06E8">
              <w:rPr>
                <w:rFonts w:cs="Times"/>
                <w:lang w:eastAsia="ja-JP"/>
              </w:rPr>
              <w:t>CSI reporting window of [</w:t>
            </w:r>
            <w:r w:rsidRPr="00EC06E8">
              <w:rPr>
                <w:rFonts w:cs="Times"/>
                <w:i/>
                <w:lang w:eastAsia="ja-JP"/>
              </w:rPr>
              <w:t>l</w:t>
            </w:r>
            <w:r w:rsidRPr="00EC06E8">
              <w:rPr>
                <w:rFonts w:cs="Times"/>
                <w:lang w:eastAsia="ja-JP"/>
              </w:rPr>
              <w:t>,</w:t>
            </w:r>
            <w:r w:rsidRPr="00EC06E8">
              <w:rPr>
                <w:rFonts w:cs="Times"/>
                <w:i/>
                <w:lang w:eastAsia="ja-JP"/>
              </w:rPr>
              <w:t>l</w:t>
            </w:r>
            <w:r w:rsidRPr="00EC06E8">
              <w:rPr>
                <w:rFonts w:cs="Times"/>
                <w:lang w:eastAsia="ja-JP"/>
              </w:rPr>
              <w:t>+</w:t>
            </w:r>
            <w:r w:rsidRPr="00EC06E8">
              <w:rPr>
                <w:rFonts w:cs="Times"/>
                <w:i/>
                <w:lang w:eastAsia="ja-JP"/>
              </w:rPr>
              <w:t>W</w:t>
            </w:r>
            <w:r w:rsidRPr="00EC06E8">
              <w:rPr>
                <w:rFonts w:cs="Times"/>
                <w:vertAlign w:val="subscript"/>
                <w:lang w:eastAsia="ja-JP"/>
              </w:rPr>
              <w:t xml:space="preserve">CSI </w:t>
            </w:r>
            <w:r w:rsidRPr="00EC06E8">
              <w:rPr>
                <w:rFonts w:cs="Times"/>
                <w:lang w:eastAsia="ja-JP"/>
              </w:rPr>
              <w:t xml:space="preserve">–1], associated to the CSI report in slot </w:t>
            </w:r>
            <w:r w:rsidRPr="00EC06E8">
              <w:rPr>
                <w:rFonts w:cs="Times"/>
                <w:i/>
                <w:lang w:eastAsia="ja-JP"/>
              </w:rPr>
              <w:t>n</w:t>
            </w:r>
            <w:r w:rsidRPr="00EC06E8">
              <w:rPr>
                <w:rFonts w:cs="Times"/>
                <w:lang w:eastAsia="ja-JP"/>
              </w:rPr>
              <w:t xml:space="preserve"> </w:t>
            </w:r>
          </w:p>
          <w:p w14:paraId="28DB44D0" w14:textId="77777777" w:rsidR="00EC06E8" w:rsidRPr="00EC06E8" w:rsidRDefault="00EC06E8" w:rsidP="00EC06E8">
            <w:pPr>
              <w:numPr>
                <w:ilvl w:val="1"/>
                <w:numId w:val="17"/>
              </w:numPr>
              <w:suppressAutoHyphens/>
              <w:overflowPunct/>
              <w:autoSpaceDE/>
              <w:autoSpaceDN/>
              <w:adjustRightInd/>
              <w:snapToGrid w:val="0"/>
              <w:spacing w:after="0"/>
              <w:textAlignment w:val="auto"/>
              <w:rPr>
                <w:rFonts w:cs="Times"/>
                <w:lang w:eastAsia="ja-JP"/>
              </w:rPr>
            </w:pPr>
            <w:r w:rsidRPr="00EC06E8">
              <w:rPr>
                <w:rFonts w:cs="Times"/>
                <w:i/>
                <w:lang w:eastAsia="ja-JP"/>
              </w:rPr>
              <w:t>l</w:t>
            </w:r>
            <w:r w:rsidRPr="00EC06E8">
              <w:rPr>
                <w:rFonts w:cs="Times"/>
                <w:lang w:eastAsia="ja-JP"/>
              </w:rPr>
              <w:t xml:space="preserve"> is a slot index and </w:t>
            </w:r>
            <w:r w:rsidRPr="00EC06E8">
              <w:rPr>
                <w:rFonts w:cs="Times"/>
                <w:i/>
                <w:lang w:eastAsia="ja-JP"/>
              </w:rPr>
              <w:t>W</w:t>
            </w:r>
            <w:r w:rsidRPr="00EC06E8">
              <w:rPr>
                <w:rFonts w:cs="Times"/>
                <w:vertAlign w:val="subscript"/>
                <w:lang w:eastAsia="ja-JP"/>
              </w:rPr>
              <w:t>CSI</w:t>
            </w:r>
            <w:r w:rsidRPr="00EC06E8">
              <w:rPr>
                <w:rFonts w:cs="Times"/>
                <w:lang w:eastAsia="ja-JP"/>
              </w:rPr>
              <w:t xml:space="preserve"> is the reporting window length (in slots)</w:t>
            </w:r>
          </w:p>
          <w:p w14:paraId="7EEBB786" w14:textId="77777777" w:rsidR="00EC06E8" w:rsidRPr="00EC06E8" w:rsidRDefault="00EC06E8" w:rsidP="00EC06E8">
            <w:pPr>
              <w:numPr>
                <w:ilvl w:val="0"/>
                <w:numId w:val="17"/>
              </w:numPr>
              <w:suppressAutoHyphens/>
              <w:overflowPunct/>
              <w:autoSpaceDE/>
              <w:autoSpaceDN/>
              <w:adjustRightInd/>
              <w:snapToGrid w:val="0"/>
              <w:spacing w:after="0"/>
              <w:textAlignment w:val="auto"/>
              <w:rPr>
                <w:rFonts w:cs="Times"/>
                <w:lang w:eastAsia="ja-JP"/>
              </w:rPr>
            </w:pPr>
            <w:r w:rsidRPr="00EC06E8">
              <w:rPr>
                <w:rFonts w:cs="Times"/>
                <w:lang w:eastAsia="ja-JP"/>
              </w:rPr>
              <w:t xml:space="preserve">CSI reference resource(s) in time-domain </w:t>
            </w:r>
          </w:p>
          <w:p w14:paraId="16C2D28E" w14:textId="5E3F20D5" w:rsidR="00EC06E8" w:rsidRPr="00EC06E8" w:rsidRDefault="00EC06E8" w:rsidP="00EC06E8">
            <w:pPr>
              <w:numPr>
                <w:ilvl w:val="1"/>
                <w:numId w:val="17"/>
              </w:numPr>
              <w:suppressAutoHyphens/>
              <w:overflowPunct/>
              <w:autoSpaceDE/>
              <w:autoSpaceDN/>
              <w:adjustRightInd/>
              <w:snapToGrid w:val="0"/>
              <w:spacing w:after="0"/>
              <w:textAlignment w:val="auto"/>
              <w:rPr>
                <w:rFonts w:cs="Times"/>
                <w:lang w:eastAsia="ja-JP"/>
              </w:rPr>
            </w:pPr>
            <w:r w:rsidRPr="00EC06E8">
              <w:rPr>
                <w:rFonts w:cs="Times"/>
                <w:lang w:eastAsia="ja-JP"/>
              </w:rPr>
              <w:t xml:space="preserve">The location of a CSI reference resource is denoted as </w:t>
            </w:r>
            <w:r w:rsidRPr="00EC06E8">
              <w:rPr>
                <w:rFonts w:cs="Times"/>
                <w:i/>
                <w:lang w:eastAsia="ja-JP"/>
              </w:rPr>
              <w:t>n</w:t>
            </w:r>
            <w:r w:rsidRPr="00EC06E8">
              <w:rPr>
                <w:rFonts w:cs="Times"/>
                <w:vertAlign w:val="subscript"/>
                <w:lang w:eastAsia="ja-JP"/>
              </w:rPr>
              <w:t>ref</w:t>
            </w:r>
            <w:r w:rsidRPr="00EC06E8">
              <w:rPr>
                <w:rFonts w:cs="Times"/>
                <w:lang w:eastAsia="ja-JP"/>
              </w:rPr>
              <w:t xml:space="preserve"> (slot index)</w:t>
            </w:r>
          </w:p>
          <w:p w14:paraId="4B145D6A" w14:textId="77777777" w:rsidR="00EC06E8" w:rsidRPr="00EC06E8" w:rsidRDefault="00EC06E8" w:rsidP="00EC06E8">
            <w:pPr>
              <w:overflowPunct/>
              <w:autoSpaceDE/>
              <w:autoSpaceDN/>
              <w:adjustRightInd/>
              <w:snapToGrid w:val="0"/>
              <w:spacing w:after="0"/>
              <w:textAlignment w:val="auto"/>
              <w:rPr>
                <w:rFonts w:ascii="Times" w:eastAsia="Malgun Gothic" w:hAnsi="Times" w:cs="Times"/>
                <w:highlight w:val="green"/>
                <w:lang w:val="en-US" w:eastAsia="ko-KR"/>
              </w:rPr>
            </w:pPr>
            <w:r w:rsidRPr="00EC06E8">
              <w:rPr>
                <w:rFonts w:ascii="Times" w:eastAsia="Batang" w:hAnsi="Times" w:cs="Times"/>
                <w:highlight w:val="green"/>
              </w:rPr>
              <w:t>Agreement</w:t>
            </w:r>
          </w:p>
          <w:p w14:paraId="67507E74" w14:textId="77777777" w:rsidR="00EC06E8" w:rsidRPr="00EC06E8" w:rsidRDefault="00EC06E8" w:rsidP="00EC06E8">
            <w:pPr>
              <w:overflowPunct/>
              <w:autoSpaceDE/>
              <w:autoSpaceDN/>
              <w:adjustRightInd/>
              <w:snapToGrid w:val="0"/>
              <w:spacing w:after="0"/>
              <w:textAlignment w:val="auto"/>
              <w:rPr>
                <w:rFonts w:ascii="Times" w:eastAsia="Batang" w:hAnsi="Times" w:cs="Times"/>
              </w:rPr>
            </w:pPr>
            <w:r w:rsidRPr="00EC06E8">
              <w:rPr>
                <w:rFonts w:ascii="Times" w:eastAsia="Batang" w:hAnsi="Times" w:cs="Times"/>
              </w:rPr>
              <w:t xml:space="preserve">On the CSI reporting and measurement for the Type-II codebook refinement for high/medium velocities, consider </w:t>
            </w:r>
            <w:r w:rsidRPr="00EC06E8">
              <w:rPr>
                <w:rFonts w:ascii="Times" w:eastAsia="Batang" w:hAnsi="Times" w:cs="Times"/>
                <w:i/>
              </w:rPr>
              <w:t>at least</w:t>
            </w:r>
            <w:r w:rsidRPr="00EC06E8">
              <w:rPr>
                <w:rFonts w:ascii="Times" w:eastAsia="Batang" w:hAnsi="Times" w:cs="Times"/>
              </w:rPr>
              <w:t xml:space="preserve"> the following alternatives for potential down-selection:</w:t>
            </w:r>
          </w:p>
          <w:p w14:paraId="161004E8" w14:textId="77777777" w:rsidR="00EC06E8" w:rsidRPr="00EC06E8" w:rsidRDefault="00EC06E8" w:rsidP="00EC06E8">
            <w:pPr>
              <w:numPr>
                <w:ilvl w:val="0"/>
                <w:numId w:val="19"/>
              </w:numPr>
              <w:suppressAutoHyphens/>
              <w:overflowPunct/>
              <w:autoSpaceDE/>
              <w:autoSpaceDN/>
              <w:adjustRightInd/>
              <w:snapToGrid w:val="0"/>
              <w:spacing w:after="0"/>
              <w:textAlignment w:val="auto"/>
              <w:rPr>
                <w:rFonts w:cs="Times"/>
                <w:lang w:eastAsia="zh-CN"/>
              </w:rPr>
            </w:pPr>
            <w:r w:rsidRPr="00EC06E8">
              <w:rPr>
                <w:rFonts w:cs="Times"/>
                <w:lang w:eastAsia="zh-CN"/>
              </w:rPr>
              <w:t xml:space="preserve">Alt1: </w:t>
            </w:r>
            <w:r w:rsidRPr="00EC06E8">
              <w:rPr>
                <w:rFonts w:cs="Times"/>
                <w:i/>
                <w:lang w:eastAsia="zh-CN"/>
              </w:rPr>
              <w:t>n</w:t>
            </w:r>
            <w:r w:rsidRPr="00EC06E8">
              <w:rPr>
                <w:rFonts w:cs="Times"/>
                <w:vertAlign w:val="subscript"/>
                <w:lang w:eastAsia="zh-CN"/>
              </w:rPr>
              <w:t>ref</w:t>
            </w:r>
            <w:r w:rsidRPr="00EC06E8">
              <w:rPr>
                <w:rFonts w:cs="Times"/>
                <w:lang w:eastAsia="zh-CN"/>
              </w:rPr>
              <w:t xml:space="preserve"> (CSI reference resource slot) as boundary </w:t>
            </w:r>
          </w:p>
          <w:p w14:paraId="7F98E6CF" w14:textId="77777777" w:rsidR="00EC06E8" w:rsidRPr="00EC06E8" w:rsidRDefault="00EC06E8" w:rsidP="00EC06E8">
            <w:pPr>
              <w:numPr>
                <w:ilvl w:val="1"/>
                <w:numId w:val="19"/>
              </w:numPr>
              <w:suppressAutoHyphens/>
              <w:overflowPunct/>
              <w:autoSpaceDE/>
              <w:autoSpaceDN/>
              <w:adjustRightInd/>
              <w:snapToGrid w:val="0"/>
              <w:spacing w:after="0"/>
              <w:textAlignment w:val="auto"/>
              <w:rPr>
                <w:rFonts w:cs="Times"/>
                <w:lang w:eastAsia="zh-CN"/>
              </w:rPr>
            </w:pPr>
            <w:r w:rsidRPr="00EC06E8">
              <w:rPr>
                <w:rFonts w:cs="Times"/>
                <w:lang w:eastAsia="ja-JP"/>
              </w:rPr>
              <w:t xml:space="preserve">Alt1.A: </w:t>
            </w:r>
            <w:r w:rsidRPr="00EC06E8">
              <w:rPr>
                <w:rFonts w:cs="Times"/>
                <w:i/>
                <w:lang w:eastAsia="ja-JP"/>
              </w:rPr>
              <w:t xml:space="preserve">l </w:t>
            </w:r>
            <w:r w:rsidRPr="00EC06E8">
              <w:rPr>
                <w:rFonts w:cs="Times"/>
                <w:lang w:eastAsia="ja-JP"/>
              </w:rPr>
              <w:t xml:space="preserve">+ </w:t>
            </w:r>
            <w:r w:rsidRPr="00EC06E8">
              <w:rPr>
                <w:rFonts w:cs="Times"/>
                <w:i/>
                <w:lang w:eastAsia="ja-JP"/>
              </w:rPr>
              <w:t>W</w:t>
            </w:r>
            <w:r w:rsidRPr="00EC06E8">
              <w:rPr>
                <w:rFonts w:cs="Times"/>
                <w:vertAlign w:val="subscript"/>
                <w:lang w:eastAsia="ja-JP"/>
              </w:rPr>
              <w:t xml:space="preserve">CSI </w:t>
            </w:r>
            <w:r w:rsidRPr="00EC06E8">
              <w:rPr>
                <w:rFonts w:cs="Times"/>
                <w:lang w:eastAsia="ja-JP"/>
              </w:rPr>
              <w:t>–1 ≤</w:t>
            </w:r>
            <w:r w:rsidRPr="00EC06E8">
              <w:rPr>
                <w:rFonts w:cs="Times"/>
                <w:i/>
                <w:lang w:eastAsia="ja-JP"/>
              </w:rPr>
              <w:t xml:space="preserve"> n</w:t>
            </w:r>
            <w:r w:rsidRPr="00EC06E8">
              <w:rPr>
                <w:rFonts w:cs="Times"/>
                <w:vertAlign w:val="subscript"/>
                <w:lang w:eastAsia="ja-JP"/>
              </w:rPr>
              <w:t>ref</w:t>
            </w:r>
          </w:p>
          <w:p w14:paraId="27DB8BB0" w14:textId="77777777" w:rsidR="00EC06E8" w:rsidRPr="00EC06E8" w:rsidRDefault="00EC06E8" w:rsidP="00EC06E8">
            <w:pPr>
              <w:numPr>
                <w:ilvl w:val="1"/>
                <w:numId w:val="19"/>
              </w:numPr>
              <w:suppressAutoHyphens/>
              <w:overflowPunct/>
              <w:autoSpaceDE/>
              <w:autoSpaceDN/>
              <w:adjustRightInd/>
              <w:snapToGrid w:val="0"/>
              <w:spacing w:after="0"/>
              <w:textAlignment w:val="auto"/>
              <w:rPr>
                <w:rFonts w:cs="Times"/>
                <w:lang w:eastAsia="zh-CN"/>
              </w:rPr>
            </w:pPr>
            <w:r w:rsidRPr="00EC06E8">
              <w:rPr>
                <w:rFonts w:cs="Times"/>
                <w:lang w:eastAsia="ja-JP"/>
              </w:rPr>
              <w:t xml:space="preserve">Alt1.B: </w:t>
            </w:r>
            <w:r w:rsidRPr="00EC06E8">
              <w:rPr>
                <w:rFonts w:cs="Times"/>
                <w:i/>
                <w:lang w:eastAsia="ja-JP"/>
              </w:rPr>
              <w:t xml:space="preserve">l </w:t>
            </w:r>
            <w:r w:rsidRPr="00EC06E8">
              <w:rPr>
                <w:rFonts w:cs="Times"/>
                <w:lang w:eastAsia="ja-JP"/>
              </w:rPr>
              <w:t>≥</w:t>
            </w:r>
            <w:r w:rsidRPr="00EC06E8">
              <w:rPr>
                <w:rFonts w:cs="Times"/>
                <w:i/>
                <w:lang w:eastAsia="ja-JP"/>
              </w:rPr>
              <w:t xml:space="preserve"> n</w:t>
            </w:r>
            <w:r w:rsidRPr="00EC06E8">
              <w:rPr>
                <w:rFonts w:cs="Times"/>
                <w:vertAlign w:val="subscript"/>
                <w:lang w:eastAsia="ja-JP"/>
              </w:rPr>
              <w:t>ref</w:t>
            </w:r>
          </w:p>
          <w:p w14:paraId="2C8A9569" w14:textId="77777777" w:rsidR="00EC06E8" w:rsidRPr="00EC06E8" w:rsidRDefault="00EC06E8" w:rsidP="00EC06E8">
            <w:pPr>
              <w:numPr>
                <w:ilvl w:val="1"/>
                <w:numId w:val="19"/>
              </w:numPr>
              <w:suppressAutoHyphens/>
              <w:overflowPunct/>
              <w:autoSpaceDE/>
              <w:autoSpaceDN/>
              <w:adjustRightInd/>
              <w:snapToGrid w:val="0"/>
              <w:spacing w:after="0"/>
              <w:textAlignment w:val="auto"/>
              <w:rPr>
                <w:rFonts w:cs="Times"/>
                <w:lang w:eastAsia="zh-CN"/>
              </w:rPr>
            </w:pPr>
            <w:r w:rsidRPr="00EC06E8">
              <w:rPr>
                <w:rFonts w:cs="Times"/>
                <w:lang w:eastAsia="ja-JP"/>
              </w:rPr>
              <w:t xml:space="preserve">Alt1.C: </w:t>
            </w:r>
            <w:r w:rsidRPr="00EC06E8">
              <w:rPr>
                <w:rFonts w:cs="Times"/>
                <w:i/>
                <w:lang w:eastAsia="ja-JP"/>
              </w:rPr>
              <w:t xml:space="preserve">l </w:t>
            </w:r>
            <w:r w:rsidRPr="00EC06E8">
              <w:rPr>
                <w:rFonts w:cs="Times"/>
                <w:lang w:eastAsia="ja-JP"/>
              </w:rPr>
              <w:t>&lt;</w:t>
            </w:r>
            <w:r w:rsidRPr="00EC06E8">
              <w:rPr>
                <w:rFonts w:cs="Times"/>
                <w:i/>
                <w:lang w:eastAsia="ja-JP"/>
              </w:rPr>
              <w:t xml:space="preserve"> n</w:t>
            </w:r>
            <w:r w:rsidRPr="00EC06E8">
              <w:rPr>
                <w:rFonts w:cs="Times"/>
                <w:vertAlign w:val="subscript"/>
                <w:lang w:eastAsia="ja-JP"/>
              </w:rPr>
              <w:t>ref</w:t>
            </w:r>
            <w:r w:rsidRPr="00EC06E8">
              <w:rPr>
                <w:rFonts w:cs="Times"/>
                <w:lang w:eastAsia="ja-JP"/>
              </w:rPr>
              <w:t xml:space="preserve"> and </w:t>
            </w:r>
            <w:r w:rsidRPr="00EC06E8">
              <w:rPr>
                <w:rFonts w:cs="Times"/>
                <w:i/>
                <w:lang w:eastAsia="ja-JP"/>
              </w:rPr>
              <w:t xml:space="preserve">l </w:t>
            </w:r>
            <w:r w:rsidRPr="00EC06E8">
              <w:rPr>
                <w:rFonts w:cs="Times"/>
                <w:lang w:eastAsia="ja-JP"/>
              </w:rPr>
              <w:t xml:space="preserve">+ </w:t>
            </w:r>
            <w:r w:rsidRPr="00EC06E8">
              <w:rPr>
                <w:rFonts w:cs="Times"/>
                <w:i/>
                <w:lang w:eastAsia="ja-JP"/>
              </w:rPr>
              <w:t>W</w:t>
            </w:r>
            <w:r w:rsidRPr="00EC06E8">
              <w:rPr>
                <w:rFonts w:cs="Times"/>
                <w:vertAlign w:val="subscript"/>
                <w:lang w:eastAsia="ja-JP"/>
              </w:rPr>
              <w:t xml:space="preserve">CSI </w:t>
            </w:r>
            <w:r w:rsidRPr="00EC06E8">
              <w:rPr>
                <w:rFonts w:cs="Times"/>
                <w:lang w:eastAsia="ja-JP"/>
              </w:rPr>
              <w:t>–1 &gt;</w:t>
            </w:r>
            <w:r w:rsidRPr="00EC06E8">
              <w:rPr>
                <w:rFonts w:cs="Times"/>
                <w:i/>
                <w:lang w:eastAsia="ja-JP"/>
              </w:rPr>
              <w:t xml:space="preserve"> n</w:t>
            </w:r>
            <w:r w:rsidRPr="00EC06E8">
              <w:rPr>
                <w:rFonts w:cs="Times"/>
                <w:vertAlign w:val="subscript"/>
                <w:lang w:eastAsia="ja-JP"/>
              </w:rPr>
              <w:t>ref</w:t>
            </w:r>
            <w:r w:rsidRPr="00EC06E8">
              <w:rPr>
                <w:rFonts w:cs="Times"/>
                <w:lang w:eastAsia="ja-JP"/>
              </w:rPr>
              <w:t xml:space="preserve"> </w:t>
            </w:r>
          </w:p>
          <w:p w14:paraId="5B92B901" w14:textId="77777777" w:rsidR="00EC06E8" w:rsidRPr="00EC06E8" w:rsidRDefault="00EC06E8" w:rsidP="00EC06E8">
            <w:pPr>
              <w:numPr>
                <w:ilvl w:val="0"/>
                <w:numId w:val="18"/>
              </w:numPr>
              <w:suppressAutoHyphens/>
              <w:overflowPunct/>
              <w:autoSpaceDE/>
              <w:autoSpaceDN/>
              <w:adjustRightInd/>
              <w:snapToGrid w:val="0"/>
              <w:spacing w:after="0"/>
              <w:textAlignment w:val="auto"/>
              <w:rPr>
                <w:rFonts w:cs="Times"/>
                <w:lang w:eastAsia="zh-CN"/>
              </w:rPr>
            </w:pPr>
            <w:r w:rsidRPr="00EC06E8">
              <w:rPr>
                <w:rFonts w:cs="Times"/>
                <w:lang w:eastAsia="zh-CN"/>
              </w:rPr>
              <w:t xml:space="preserve">Alt2: </w:t>
            </w:r>
            <w:r w:rsidRPr="00EC06E8">
              <w:rPr>
                <w:rFonts w:cs="Times"/>
                <w:i/>
                <w:lang w:eastAsia="zh-CN"/>
              </w:rPr>
              <w:t>n</w:t>
            </w:r>
            <w:r w:rsidRPr="00EC06E8">
              <w:rPr>
                <w:rFonts w:cs="Times"/>
                <w:lang w:eastAsia="zh-CN"/>
              </w:rPr>
              <w:t xml:space="preserve"> (report slot) as boundary</w:t>
            </w:r>
          </w:p>
          <w:p w14:paraId="26D04FBB" w14:textId="77777777" w:rsidR="00EC06E8" w:rsidRPr="00EC06E8" w:rsidRDefault="00EC06E8" w:rsidP="00EC06E8">
            <w:pPr>
              <w:numPr>
                <w:ilvl w:val="1"/>
                <w:numId w:val="18"/>
              </w:numPr>
              <w:suppressAutoHyphens/>
              <w:overflowPunct/>
              <w:autoSpaceDE/>
              <w:autoSpaceDN/>
              <w:adjustRightInd/>
              <w:snapToGrid w:val="0"/>
              <w:spacing w:after="0"/>
              <w:textAlignment w:val="auto"/>
              <w:rPr>
                <w:rFonts w:cs="Times"/>
                <w:lang w:eastAsia="zh-CN"/>
              </w:rPr>
            </w:pPr>
            <w:r w:rsidRPr="00EC06E8">
              <w:rPr>
                <w:rFonts w:cs="Times"/>
                <w:lang w:eastAsia="ja-JP"/>
              </w:rPr>
              <w:t xml:space="preserve">Alt2.A: </w:t>
            </w:r>
            <w:r w:rsidRPr="00EC06E8">
              <w:rPr>
                <w:rFonts w:cs="Times"/>
                <w:i/>
                <w:lang w:eastAsia="ja-JP"/>
              </w:rPr>
              <w:t xml:space="preserve">l </w:t>
            </w:r>
            <w:r w:rsidRPr="00EC06E8">
              <w:rPr>
                <w:rFonts w:cs="Times"/>
                <w:lang w:eastAsia="ja-JP"/>
              </w:rPr>
              <w:t xml:space="preserve">+ </w:t>
            </w:r>
            <w:r w:rsidRPr="00EC06E8">
              <w:rPr>
                <w:rFonts w:cs="Times"/>
                <w:i/>
                <w:lang w:eastAsia="ja-JP"/>
              </w:rPr>
              <w:t>W</w:t>
            </w:r>
            <w:r w:rsidRPr="00EC06E8">
              <w:rPr>
                <w:rFonts w:cs="Times"/>
                <w:vertAlign w:val="subscript"/>
                <w:lang w:eastAsia="ja-JP"/>
              </w:rPr>
              <w:t xml:space="preserve">CSI </w:t>
            </w:r>
            <w:r w:rsidRPr="00EC06E8">
              <w:rPr>
                <w:rFonts w:cs="Times"/>
                <w:lang w:eastAsia="ja-JP"/>
              </w:rPr>
              <w:t>–1 ≤</w:t>
            </w:r>
            <w:r w:rsidRPr="00EC06E8">
              <w:rPr>
                <w:rFonts w:cs="Times"/>
                <w:i/>
                <w:lang w:eastAsia="ja-JP"/>
              </w:rPr>
              <w:t xml:space="preserve"> n</w:t>
            </w:r>
          </w:p>
          <w:p w14:paraId="208F6FC9" w14:textId="77777777" w:rsidR="00EC06E8" w:rsidRPr="00EC06E8" w:rsidRDefault="00EC06E8" w:rsidP="00EC06E8">
            <w:pPr>
              <w:numPr>
                <w:ilvl w:val="1"/>
                <w:numId w:val="18"/>
              </w:numPr>
              <w:suppressAutoHyphens/>
              <w:overflowPunct/>
              <w:autoSpaceDE/>
              <w:autoSpaceDN/>
              <w:adjustRightInd/>
              <w:snapToGrid w:val="0"/>
              <w:spacing w:after="0"/>
              <w:textAlignment w:val="auto"/>
              <w:rPr>
                <w:rFonts w:cs="Times"/>
                <w:lang w:eastAsia="zh-CN"/>
              </w:rPr>
            </w:pPr>
            <w:r w:rsidRPr="00EC06E8">
              <w:rPr>
                <w:rFonts w:cs="Times"/>
                <w:lang w:eastAsia="ja-JP"/>
              </w:rPr>
              <w:t xml:space="preserve">Alt2.B: </w:t>
            </w:r>
            <w:r w:rsidRPr="00EC06E8">
              <w:rPr>
                <w:rFonts w:cs="Times"/>
                <w:i/>
                <w:lang w:eastAsia="ja-JP"/>
              </w:rPr>
              <w:t xml:space="preserve">l </w:t>
            </w:r>
            <w:r w:rsidRPr="00EC06E8">
              <w:rPr>
                <w:rFonts w:cs="Times"/>
                <w:lang w:eastAsia="ja-JP"/>
              </w:rPr>
              <w:t>≥</w:t>
            </w:r>
            <w:r w:rsidRPr="00EC06E8">
              <w:rPr>
                <w:rFonts w:cs="Times"/>
                <w:i/>
                <w:lang w:eastAsia="ja-JP"/>
              </w:rPr>
              <w:t xml:space="preserve"> n</w:t>
            </w:r>
          </w:p>
          <w:p w14:paraId="39C023FF" w14:textId="77777777" w:rsidR="00EC06E8" w:rsidRPr="00EC06E8" w:rsidRDefault="00EC06E8" w:rsidP="00EC06E8">
            <w:pPr>
              <w:numPr>
                <w:ilvl w:val="1"/>
                <w:numId w:val="18"/>
              </w:numPr>
              <w:suppressAutoHyphens/>
              <w:overflowPunct/>
              <w:autoSpaceDE/>
              <w:autoSpaceDN/>
              <w:adjustRightInd/>
              <w:snapToGrid w:val="0"/>
              <w:spacing w:after="0"/>
              <w:textAlignment w:val="auto"/>
              <w:rPr>
                <w:rFonts w:cs="Times"/>
                <w:lang w:eastAsia="zh-CN"/>
              </w:rPr>
            </w:pPr>
            <w:r w:rsidRPr="00EC06E8">
              <w:rPr>
                <w:rFonts w:cs="Times"/>
                <w:lang w:eastAsia="ja-JP"/>
              </w:rPr>
              <w:t xml:space="preserve">Alt2.C: </w:t>
            </w:r>
            <w:r w:rsidRPr="00EC06E8">
              <w:rPr>
                <w:rFonts w:cs="Times"/>
                <w:i/>
                <w:lang w:eastAsia="ja-JP"/>
              </w:rPr>
              <w:t xml:space="preserve">l </w:t>
            </w:r>
            <w:r w:rsidRPr="00EC06E8">
              <w:rPr>
                <w:rFonts w:cs="Times"/>
                <w:lang w:eastAsia="ja-JP"/>
              </w:rPr>
              <w:t>&lt;</w:t>
            </w:r>
            <w:r w:rsidRPr="00EC06E8">
              <w:rPr>
                <w:rFonts w:cs="Times"/>
                <w:i/>
                <w:lang w:eastAsia="ja-JP"/>
              </w:rPr>
              <w:t xml:space="preserve"> n</w:t>
            </w:r>
            <w:r w:rsidRPr="00EC06E8">
              <w:rPr>
                <w:rFonts w:cs="Times"/>
                <w:lang w:eastAsia="ja-JP"/>
              </w:rPr>
              <w:t xml:space="preserve"> and </w:t>
            </w:r>
            <w:r w:rsidRPr="00EC06E8">
              <w:rPr>
                <w:rFonts w:cs="Times"/>
                <w:i/>
                <w:lang w:eastAsia="ja-JP"/>
              </w:rPr>
              <w:t xml:space="preserve">l </w:t>
            </w:r>
            <w:r w:rsidRPr="00EC06E8">
              <w:rPr>
                <w:rFonts w:cs="Times"/>
                <w:lang w:eastAsia="ja-JP"/>
              </w:rPr>
              <w:t xml:space="preserve">+ </w:t>
            </w:r>
            <w:r w:rsidRPr="00EC06E8">
              <w:rPr>
                <w:rFonts w:cs="Times"/>
                <w:i/>
                <w:lang w:eastAsia="ja-JP"/>
              </w:rPr>
              <w:t>W</w:t>
            </w:r>
            <w:r w:rsidRPr="00EC06E8">
              <w:rPr>
                <w:rFonts w:cs="Times"/>
                <w:vertAlign w:val="subscript"/>
                <w:lang w:eastAsia="ja-JP"/>
              </w:rPr>
              <w:t xml:space="preserve">CSI </w:t>
            </w:r>
            <w:r w:rsidRPr="00EC06E8">
              <w:rPr>
                <w:rFonts w:cs="Times"/>
                <w:lang w:eastAsia="ja-JP"/>
              </w:rPr>
              <w:t>–1 &gt;</w:t>
            </w:r>
            <w:r w:rsidRPr="00EC06E8">
              <w:rPr>
                <w:rFonts w:cs="Times"/>
                <w:i/>
                <w:lang w:eastAsia="ja-JP"/>
              </w:rPr>
              <w:t xml:space="preserve"> n</w:t>
            </w:r>
          </w:p>
          <w:p w14:paraId="1B31CD66" w14:textId="77777777" w:rsidR="00EC06E8" w:rsidRPr="00EC06E8" w:rsidRDefault="00EC06E8" w:rsidP="00EC06E8">
            <w:pPr>
              <w:numPr>
                <w:ilvl w:val="0"/>
                <w:numId w:val="18"/>
              </w:numPr>
              <w:suppressAutoHyphens/>
              <w:overflowPunct/>
              <w:autoSpaceDE/>
              <w:autoSpaceDN/>
              <w:adjustRightInd/>
              <w:snapToGrid w:val="0"/>
              <w:spacing w:after="0"/>
              <w:textAlignment w:val="auto"/>
              <w:rPr>
                <w:rFonts w:cs="Times"/>
                <w:lang w:eastAsia="zh-CN"/>
              </w:rPr>
            </w:pPr>
            <w:r w:rsidRPr="00EC06E8">
              <w:rPr>
                <w:rFonts w:cs="Times"/>
                <w:lang w:eastAsia="zh-CN"/>
              </w:rPr>
              <w:t xml:space="preserve">Alt3: End slot of </w:t>
            </w:r>
            <w:r w:rsidRPr="00EC06E8">
              <w:rPr>
                <w:rFonts w:cs="Times"/>
                <w:i/>
                <w:lang w:eastAsia="zh-CN"/>
              </w:rPr>
              <w:t>W</w:t>
            </w:r>
            <w:r w:rsidRPr="00EC06E8">
              <w:rPr>
                <w:rFonts w:cs="Times"/>
                <w:vertAlign w:val="subscript"/>
                <w:lang w:eastAsia="zh-CN"/>
              </w:rPr>
              <w:t>meas</w:t>
            </w:r>
            <w:r w:rsidRPr="00EC06E8">
              <w:rPr>
                <w:rFonts w:cs="Times"/>
                <w:lang w:eastAsia="zh-CN"/>
              </w:rPr>
              <w:t xml:space="preserve"> (</w:t>
            </w:r>
            <w:r w:rsidRPr="00EC06E8">
              <w:rPr>
                <w:rFonts w:cs="Times"/>
                <w:i/>
                <w:lang w:eastAsia="ja-JP"/>
              </w:rPr>
              <w:t xml:space="preserve">k </w:t>
            </w:r>
            <w:r w:rsidRPr="00EC06E8">
              <w:rPr>
                <w:rFonts w:cs="Times"/>
                <w:lang w:eastAsia="ja-JP"/>
              </w:rPr>
              <w:t xml:space="preserve">+ </w:t>
            </w:r>
            <w:r w:rsidRPr="00EC06E8">
              <w:rPr>
                <w:rFonts w:cs="Times"/>
                <w:i/>
                <w:lang w:eastAsia="ja-JP"/>
              </w:rPr>
              <w:t>W</w:t>
            </w:r>
            <w:r w:rsidRPr="00EC06E8">
              <w:rPr>
                <w:rFonts w:cs="Times"/>
                <w:vertAlign w:val="subscript"/>
                <w:lang w:eastAsia="ja-JP"/>
              </w:rPr>
              <w:t xml:space="preserve">meas </w:t>
            </w:r>
            <w:r w:rsidRPr="00EC06E8">
              <w:rPr>
                <w:rFonts w:cs="Times"/>
                <w:lang w:eastAsia="ja-JP"/>
              </w:rPr>
              <w:t>–1</w:t>
            </w:r>
            <w:r w:rsidRPr="00EC06E8">
              <w:rPr>
                <w:rFonts w:cs="Times"/>
                <w:lang w:eastAsia="zh-CN"/>
              </w:rPr>
              <w:t xml:space="preserve">) as boundary </w:t>
            </w:r>
          </w:p>
          <w:p w14:paraId="60A17AC6" w14:textId="77777777" w:rsidR="00EC06E8" w:rsidRPr="00EC06E8" w:rsidRDefault="00EC06E8" w:rsidP="00EC06E8">
            <w:pPr>
              <w:numPr>
                <w:ilvl w:val="1"/>
                <w:numId w:val="18"/>
              </w:numPr>
              <w:suppressAutoHyphens/>
              <w:overflowPunct/>
              <w:autoSpaceDE/>
              <w:autoSpaceDN/>
              <w:adjustRightInd/>
              <w:snapToGrid w:val="0"/>
              <w:spacing w:after="0"/>
              <w:textAlignment w:val="auto"/>
              <w:rPr>
                <w:rFonts w:cs="Times"/>
                <w:lang w:eastAsia="zh-CN"/>
              </w:rPr>
            </w:pPr>
            <w:r w:rsidRPr="00EC06E8">
              <w:rPr>
                <w:rFonts w:cs="Times"/>
                <w:lang w:eastAsia="ja-JP"/>
              </w:rPr>
              <w:t xml:space="preserve">Alt3.A: </w:t>
            </w:r>
            <w:r w:rsidRPr="00EC06E8">
              <w:rPr>
                <w:rFonts w:cs="Times"/>
                <w:i/>
                <w:lang w:eastAsia="ja-JP"/>
              </w:rPr>
              <w:t xml:space="preserve">l </w:t>
            </w:r>
            <w:r w:rsidRPr="00EC06E8">
              <w:rPr>
                <w:rFonts w:cs="Times"/>
                <w:lang w:eastAsia="ja-JP"/>
              </w:rPr>
              <w:t xml:space="preserve">+ </w:t>
            </w:r>
            <w:r w:rsidRPr="00EC06E8">
              <w:rPr>
                <w:rFonts w:cs="Times"/>
                <w:i/>
                <w:lang w:eastAsia="ja-JP"/>
              </w:rPr>
              <w:t>W</w:t>
            </w:r>
            <w:r w:rsidRPr="00EC06E8">
              <w:rPr>
                <w:rFonts w:cs="Times"/>
                <w:vertAlign w:val="subscript"/>
                <w:lang w:eastAsia="ja-JP"/>
              </w:rPr>
              <w:t xml:space="preserve">CSI </w:t>
            </w:r>
            <w:r w:rsidRPr="00EC06E8">
              <w:rPr>
                <w:rFonts w:cs="Times"/>
                <w:lang w:eastAsia="ja-JP"/>
              </w:rPr>
              <w:t>–1 ≤</w:t>
            </w:r>
            <w:r w:rsidRPr="00EC06E8">
              <w:rPr>
                <w:rFonts w:cs="Times"/>
                <w:i/>
                <w:lang w:eastAsia="ja-JP"/>
              </w:rPr>
              <w:t xml:space="preserve"> k </w:t>
            </w:r>
            <w:r w:rsidRPr="00EC06E8">
              <w:rPr>
                <w:rFonts w:cs="Times"/>
                <w:lang w:eastAsia="ja-JP"/>
              </w:rPr>
              <w:t xml:space="preserve">+ </w:t>
            </w:r>
            <w:r w:rsidRPr="00EC06E8">
              <w:rPr>
                <w:rFonts w:cs="Times"/>
                <w:i/>
                <w:lang w:eastAsia="ja-JP"/>
              </w:rPr>
              <w:t>W</w:t>
            </w:r>
            <w:r w:rsidRPr="00EC06E8">
              <w:rPr>
                <w:rFonts w:cs="Times"/>
                <w:vertAlign w:val="subscript"/>
                <w:lang w:eastAsia="ja-JP"/>
              </w:rPr>
              <w:t xml:space="preserve">meas </w:t>
            </w:r>
            <w:r w:rsidRPr="00EC06E8">
              <w:rPr>
                <w:rFonts w:cs="Times"/>
                <w:lang w:eastAsia="ja-JP"/>
              </w:rPr>
              <w:t xml:space="preserve">–1 with the following as a special case: </w:t>
            </w:r>
            <w:r w:rsidRPr="00EC06E8">
              <w:rPr>
                <w:rFonts w:cs="Times"/>
                <w:i/>
                <w:lang w:eastAsia="ja-JP"/>
              </w:rPr>
              <w:t>l=k,</w:t>
            </w:r>
            <w:r w:rsidRPr="00EC06E8">
              <w:rPr>
                <w:rFonts w:cs="Times"/>
                <w:bCs/>
                <w:lang w:eastAsia="zh-CN"/>
              </w:rPr>
              <w:t xml:space="preserve"> </w:t>
            </w:r>
            <w:r w:rsidRPr="00EC06E8">
              <w:rPr>
                <w:rFonts w:cs="Times"/>
                <w:i/>
                <w:lang w:eastAsia="ja-JP"/>
              </w:rPr>
              <w:t>W</w:t>
            </w:r>
            <w:r w:rsidRPr="00EC06E8">
              <w:rPr>
                <w:rFonts w:cs="Times"/>
                <w:vertAlign w:val="subscript"/>
                <w:lang w:eastAsia="ja-JP"/>
              </w:rPr>
              <w:t>CSI</w:t>
            </w:r>
            <w:r w:rsidRPr="00EC06E8">
              <w:rPr>
                <w:rFonts w:cs="Times"/>
                <w:lang w:eastAsia="ja-JP"/>
              </w:rPr>
              <w:t xml:space="preserve"> = </w:t>
            </w:r>
            <w:r w:rsidRPr="00EC06E8">
              <w:rPr>
                <w:rFonts w:cs="Times"/>
                <w:i/>
                <w:lang w:eastAsia="ja-JP"/>
              </w:rPr>
              <w:t>W</w:t>
            </w:r>
            <w:r w:rsidRPr="00EC06E8">
              <w:rPr>
                <w:rFonts w:cs="Times"/>
                <w:vertAlign w:val="subscript"/>
                <w:lang w:eastAsia="ja-JP"/>
              </w:rPr>
              <w:t>meas</w:t>
            </w:r>
          </w:p>
          <w:p w14:paraId="2DEFEB07" w14:textId="77777777" w:rsidR="00EC06E8" w:rsidRPr="00EC06E8" w:rsidRDefault="00EC06E8" w:rsidP="00EC06E8">
            <w:pPr>
              <w:numPr>
                <w:ilvl w:val="1"/>
                <w:numId w:val="18"/>
              </w:numPr>
              <w:suppressAutoHyphens/>
              <w:overflowPunct/>
              <w:autoSpaceDE/>
              <w:autoSpaceDN/>
              <w:adjustRightInd/>
              <w:snapToGrid w:val="0"/>
              <w:spacing w:after="0"/>
              <w:textAlignment w:val="auto"/>
              <w:rPr>
                <w:rFonts w:cs="Times"/>
                <w:lang w:eastAsia="zh-CN"/>
              </w:rPr>
            </w:pPr>
            <w:r w:rsidRPr="00EC06E8">
              <w:rPr>
                <w:rFonts w:cs="Times"/>
                <w:lang w:eastAsia="ja-JP"/>
              </w:rPr>
              <w:t xml:space="preserve">Alt3.B: </w:t>
            </w:r>
            <w:r w:rsidRPr="00EC06E8">
              <w:rPr>
                <w:rFonts w:cs="Times"/>
                <w:i/>
                <w:lang w:eastAsia="ja-JP"/>
              </w:rPr>
              <w:t xml:space="preserve">l </w:t>
            </w:r>
            <w:r w:rsidRPr="00EC06E8">
              <w:rPr>
                <w:rFonts w:cs="Times"/>
                <w:lang w:eastAsia="ja-JP"/>
              </w:rPr>
              <w:t>≥</w:t>
            </w:r>
            <w:r w:rsidRPr="00EC06E8">
              <w:rPr>
                <w:rFonts w:cs="Times"/>
                <w:i/>
                <w:lang w:eastAsia="ja-JP"/>
              </w:rPr>
              <w:t xml:space="preserve"> k </w:t>
            </w:r>
            <w:r w:rsidRPr="00EC06E8">
              <w:rPr>
                <w:rFonts w:cs="Times"/>
                <w:lang w:eastAsia="ja-JP"/>
              </w:rPr>
              <w:t xml:space="preserve">+ </w:t>
            </w:r>
            <w:r w:rsidRPr="00EC06E8">
              <w:rPr>
                <w:rFonts w:cs="Times"/>
                <w:i/>
                <w:lang w:eastAsia="ja-JP"/>
              </w:rPr>
              <w:t>W</w:t>
            </w:r>
            <w:r w:rsidRPr="00EC06E8">
              <w:rPr>
                <w:rFonts w:cs="Times"/>
                <w:vertAlign w:val="subscript"/>
                <w:lang w:eastAsia="ja-JP"/>
              </w:rPr>
              <w:t xml:space="preserve">meas </w:t>
            </w:r>
            <w:r w:rsidRPr="00EC06E8">
              <w:rPr>
                <w:rFonts w:cs="Times"/>
                <w:lang w:eastAsia="ja-JP"/>
              </w:rPr>
              <w:t>–1</w:t>
            </w:r>
          </w:p>
          <w:p w14:paraId="68183100" w14:textId="77777777" w:rsidR="00EC06E8" w:rsidRPr="00EC06E8" w:rsidRDefault="00EC06E8" w:rsidP="00EC06E8">
            <w:pPr>
              <w:numPr>
                <w:ilvl w:val="1"/>
                <w:numId w:val="18"/>
              </w:numPr>
              <w:suppressAutoHyphens/>
              <w:overflowPunct/>
              <w:autoSpaceDE/>
              <w:autoSpaceDN/>
              <w:adjustRightInd/>
              <w:snapToGrid w:val="0"/>
              <w:spacing w:after="0"/>
              <w:textAlignment w:val="auto"/>
              <w:rPr>
                <w:rFonts w:cs="Times"/>
                <w:lang w:eastAsia="zh-CN"/>
              </w:rPr>
            </w:pPr>
            <w:r w:rsidRPr="00EC06E8">
              <w:rPr>
                <w:rFonts w:cs="Times"/>
                <w:lang w:eastAsia="ja-JP"/>
              </w:rPr>
              <w:t xml:space="preserve">Alt3.C: </w:t>
            </w:r>
            <w:r w:rsidRPr="00EC06E8">
              <w:rPr>
                <w:rFonts w:cs="Times"/>
                <w:i/>
                <w:lang w:eastAsia="ja-JP"/>
              </w:rPr>
              <w:t xml:space="preserve">l </w:t>
            </w:r>
            <w:r w:rsidRPr="00EC06E8">
              <w:rPr>
                <w:rFonts w:cs="Times"/>
                <w:lang w:eastAsia="ja-JP"/>
              </w:rPr>
              <w:t>&lt;</w:t>
            </w:r>
            <w:r w:rsidRPr="00EC06E8">
              <w:rPr>
                <w:rFonts w:cs="Times"/>
                <w:i/>
                <w:lang w:eastAsia="ja-JP"/>
              </w:rPr>
              <w:t xml:space="preserve"> k </w:t>
            </w:r>
            <w:r w:rsidRPr="00EC06E8">
              <w:rPr>
                <w:rFonts w:cs="Times"/>
                <w:lang w:eastAsia="ja-JP"/>
              </w:rPr>
              <w:t xml:space="preserve">+ </w:t>
            </w:r>
            <w:r w:rsidRPr="00EC06E8">
              <w:rPr>
                <w:rFonts w:cs="Times"/>
                <w:i/>
                <w:lang w:eastAsia="ja-JP"/>
              </w:rPr>
              <w:t>W</w:t>
            </w:r>
            <w:r w:rsidRPr="00EC06E8">
              <w:rPr>
                <w:rFonts w:cs="Times"/>
                <w:vertAlign w:val="subscript"/>
                <w:lang w:eastAsia="ja-JP"/>
              </w:rPr>
              <w:t xml:space="preserve">meas </w:t>
            </w:r>
            <w:r w:rsidRPr="00EC06E8">
              <w:rPr>
                <w:rFonts w:cs="Times"/>
                <w:lang w:eastAsia="ja-JP"/>
              </w:rPr>
              <w:t xml:space="preserve">–1 and </w:t>
            </w:r>
            <w:r w:rsidRPr="00EC06E8">
              <w:rPr>
                <w:rFonts w:cs="Times"/>
                <w:i/>
                <w:lang w:eastAsia="ja-JP"/>
              </w:rPr>
              <w:t xml:space="preserve">l </w:t>
            </w:r>
            <w:r w:rsidRPr="00EC06E8">
              <w:rPr>
                <w:rFonts w:cs="Times"/>
                <w:lang w:eastAsia="ja-JP"/>
              </w:rPr>
              <w:t xml:space="preserve">+ </w:t>
            </w:r>
            <w:r w:rsidRPr="00EC06E8">
              <w:rPr>
                <w:rFonts w:cs="Times"/>
                <w:i/>
                <w:lang w:eastAsia="ja-JP"/>
              </w:rPr>
              <w:t>W</w:t>
            </w:r>
            <w:r w:rsidRPr="00EC06E8">
              <w:rPr>
                <w:rFonts w:cs="Times"/>
                <w:vertAlign w:val="subscript"/>
                <w:lang w:eastAsia="ja-JP"/>
              </w:rPr>
              <w:t xml:space="preserve">CSI </w:t>
            </w:r>
            <w:r w:rsidRPr="00EC06E8">
              <w:rPr>
                <w:rFonts w:cs="Times"/>
                <w:lang w:eastAsia="ja-JP"/>
              </w:rPr>
              <w:t>–1 &gt;</w:t>
            </w:r>
            <w:r w:rsidRPr="00EC06E8">
              <w:rPr>
                <w:rFonts w:cs="Times"/>
                <w:i/>
                <w:lang w:eastAsia="ja-JP"/>
              </w:rPr>
              <w:t xml:space="preserve"> k </w:t>
            </w:r>
            <w:r w:rsidRPr="00EC06E8">
              <w:rPr>
                <w:rFonts w:cs="Times"/>
                <w:lang w:eastAsia="ja-JP"/>
              </w:rPr>
              <w:t xml:space="preserve">+ </w:t>
            </w:r>
            <w:r w:rsidRPr="00EC06E8">
              <w:rPr>
                <w:rFonts w:cs="Times"/>
                <w:i/>
                <w:lang w:eastAsia="ja-JP"/>
              </w:rPr>
              <w:t>W</w:t>
            </w:r>
            <w:r w:rsidRPr="00EC06E8">
              <w:rPr>
                <w:rFonts w:cs="Times"/>
                <w:vertAlign w:val="subscript"/>
                <w:lang w:eastAsia="ja-JP"/>
              </w:rPr>
              <w:t xml:space="preserve">meas </w:t>
            </w:r>
            <w:r w:rsidRPr="00EC06E8">
              <w:rPr>
                <w:rFonts w:cs="Times"/>
                <w:lang w:eastAsia="ja-JP"/>
              </w:rPr>
              <w:t>–1 with the following as special cases:</w:t>
            </w:r>
          </w:p>
          <w:p w14:paraId="031CB574" w14:textId="77777777" w:rsidR="00EC06E8" w:rsidRPr="00EC06E8" w:rsidRDefault="00EC06E8" w:rsidP="00EC06E8">
            <w:pPr>
              <w:numPr>
                <w:ilvl w:val="2"/>
                <w:numId w:val="18"/>
              </w:numPr>
              <w:suppressAutoHyphens/>
              <w:overflowPunct/>
              <w:autoSpaceDE/>
              <w:autoSpaceDN/>
              <w:adjustRightInd/>
              <w:snapToGrid w:val="0"/>
              <w:spacing w:after="0"/>
              <w:textAlignment w:val="auto"/>
              <w:rPr>
                <w:rFonts w:cs="Times"/>
                <w:lang w:eastAsia="zh-CN"/>
              </w:rPr>
            </w:pPr>
            <w:r w:rsidRPr="00EC06E8">
              <w:rPr>
                <w:rFonts w:cs="Times"/>
                <w:i/>
                <w:lang w:eastAsia="ja-JP"/>
              </w:rPr>
              <w:t>l=k,</w:t>
            </w:r>
            <w:r w:rsidRPr="00EC06E8">
              <w:rPr>
                <w:rFonts w:cs="Times"/>
                <w:bCs/>
                <w:lang w:eastAsia="zh-CN"/>
              </w:rPr>
              <w:t xml:space="preserve"> </w:t>
            </w:r>
            <w:r w:rsidRPr="00EC06E8">
              <w:rPr>
                <w:rFonts w:cs="Times"/>
                <w:i/>
                <w:lang w:eastAsia="ja-JP"/>
              </w:rPr>
              <w:t xml:space="preserve">l </w:t>
            </w:r>
            <w:r w:rsidRPr="00EC06E8">
              <w:rPr>
                <w:rFonts w:cs="Times"/>
                <w:lang w:eastAsia="ja-JP"/>
              </w:rPr>
              <w:t xml:space="preserve">+ </w:t>
            </w:r>
            <w:r w:rsidRPr="00EC06E8">
              <w:rPr>
                <w:rFonts w:cs="Times"/>
                <w:i/>
                <w:lang w:eastAsia="ja-JP"/>
              </w:rPr>
              <w:t>W</w:t>
            </w:r>
            <w:r w:rsidRPr="00EC06E8">
              <w:rPr>
                <w:rFonts w:cs="Times"/>
                <w:vertAlign w:val="subscript"/>
                <w:lang w:eastAsia="ja-JP"/>
              </w:rPr>
              <w:t>CSI</w:t>
            </w:r>
            <w:r w:rsidRPr="00EC06E8">
              <w:rPr>
                <w:rFonts w:cs="Times"/>
                <w:lang w:eastAsia="ja-JP"/>
              </w:rPr>
              <w:t xml:space="preserve"> = </w:t>
            </w:r>
            <w:r w:rsidRPr="00EC06E8">
              <w:rPr>
                <w:rFonts w:cs="Times"/>
                <w:i/>
                <w:lang w:eastAsia="ja-JP"/>
              </w:rPr>
              <w:t>n</w:t>
            </w:r>
          </w:p>
          <w:p w14:paraId="7F69DE8E" w14:textId="77777777" w:rsidR="00EC06E8" w:rsidRPr="00EC06E8" w:rsidRDefault="00EC06E8" w:rsidP="00EC06E8">
            <w:pPr>
              <w:numPr>
                <w:ilvl w:val="2"/>
                <w:numId w:val="18"/>
              </w:numPr>
              <w:suppressAutoHyphens/>
              <w:overflowPunct/>
              <w:autoSpaceDE/>
              <w:autoSpaceDN/>
              <w:adjustRightInd/>
              <w:snapToGrid w:val="0"/>
              <w:spacing w:after="0"/>
              <w:textAlignment w:val="auto"/>
              <w:rPr>
                <w:rFonts w:cs="Times"/>
                <w:lang w:eastAsia="zh-CN"/>
              </w:rPr>
            </w:pPr>
            <w:r w:rsidRPr="00EC06E8">
              <w:rPr>
                <w:rFonts w:cs="Times"/>
                <w:i/>
                <w:lang w:eastAsia="ja-JP"/>
              </w:rPr>
              <w:t>l=k,</w:t>
            </w:r>
            <w:r w:rsidRPr="00EC06E8">
              <w:rPr>
                <w:rFonts w:cs="Times"/>
                <w:bCs/>
                <w:lang w:eastAsia="zh-CN"/>
              </w:rPr>
              <w:t xml:space="preserve"> </w:t>
            </w:r>
            <w:r w:rsidRPr="00EC06E8">
              <w:rPr>
                <w:rFonts w:cs="Times"/>
                <w:i/>
                <w:lang w:eastAsia="ja-JP"/>
              </w:rPr>
              <w:t xml:space="preserve">l </w:t>
            </w:r>
            <w:r w:rsidRPr="00EC06E8">
              <w:rPr>
                <w:rFonts w:cs="Times"/>
                <w:lang w:eastAsia="ja-JP"/>
              </w:rPr>
              <w:t xml:space="preserve">+ </w:t>
            </w:r>
            <w:r w:rsidRPr="00EC06E8">
              <w:rPr>
                <w:rFonts w:cs="Times"/>
                <w:i/>
                <w:lang w:eastAsia="ja-JP"/>
              </w:rPr>
              <w:t>W</w:t>
            </w:r>
            <w:r w:rsidRPr="00EC06E8">
              <w:rPr>
                <w:rFonts w:cs="Times"/>
                <w:vertAlign w:val="subscript"/>
                <w:lang w:eastAsia="ja-JP"/>
              </w:rPr>
              <w:t>CSI</w:t>
            </w:r>
            <w:r w:rsidRPr="00EC06E8">
              <w:rPr>
                <w:rFonts w:cs="Times"/>
                <w:lang w:eastAsia="ja-JP"/>
              </w:rPr>
              <w:t xml:space="preserve"> &gt; </w:t>
            </w:r>
            <w:r w:rsidRPr="00EC06E8">
              <w:rPr>
                <w:rFonts w:cs="Times"/>
                <w:i/>
                <w:lang w:eastAsia="ja-JP"/>
              </w:rPr>
              <w:t>n</w:t>
            </w:r>
          </w:p>
          <w:p w14:paraId="1B8BEF5E" w14:textId="77777777" w:rsidR="00EC06E8" w:rsidRPr="00EC06E8" w:rsidRDefault="00EC06E8" w:rsidP="00EC06E8">
            <w:pPr>
              <w:overflowPunct/>
              <w:autoSpaceDE/>
              <w:autoSpaceDN/>
              <w:adjustRightInd/>
              <w:snapToGrid w:val="0"/>
              <w:spacing w:after="0"/>
              <w:textAlignment w:val="auto"/>
              <w:rPr>
                <w:rFonts w:ascii="Times" w:eastAsia="Batang" w:hAnsi="Times" w:cs="Times"/>
              </w:rPr>
            </w:pPr>
            <w:r w:rsidRPr="00EC06E8">
              <w:rPr>
                <w:rFonts w:ascii="Times" w:eastAsia="Batang" w:hAnsi="Times" w:cs="Times"/>
              </w:rPr>
              <w:t xml:space="preserve">FFS: whether </w:t>
            </w:r>
            <w:r w:rsidRPr="00EC06E8">
              <w:rPr>
                <w:rFonts w:ascii="Times" w:eastAsia="Batang" w:hAnsi="Times" w:cs="Times"/>
                <w:i/>
              </w:rPr>
              <w:t>n</w:t>
            </w:r>
            <w:r w:rsidRPr="00EC06E8">
              <w:rPr>
                <w:rFonts w:ascii="Times" w:eastAsia="Batang" w:hAnsi="Times" w:cs="Times"/>
                <w:vertAlign w:val="subscript"/>
              </w:rPr>
              <w:t>ref</w:t>
            </w:r>
            <w:r w:rsidRPr="00EC06E8">
              <w:rPr>
                <w:rFonts w:ascii="Times" w:eastAsia="Batang" w:hAnsi="Times" w:cs="Times"/>
              </w:rPr>
              <w:t xml:space="preserve"> represents the slot index of Rel-15 CSI reference resource or a newly defined CSI reference resource.</w:t>
            </w:r>
          </w:p>
          <w:p w14:paraId="00D3CB0E" w14:textId="787F6FE9" w:rsidR="00EC06E8" w:rsidRPr="00EC06E8" w:rsidRDefault="00EC06E8" w:rsidP="00EC06E8">
            <w:pPr>
              <w:overflowPunct/>
              <w:autoSpaceDE/>
              <w:autoSpaceDN/>
              <w:adjustRightInd/>
              <w:snapToGrid w:val="0"/>
              <w:textAlignment w:val="auto"/>
              <w:rPr>
                <w:rFonts w:ascii="Times" w:eastAsia="Batang" w:hAnsi="Times"/>
                <w:iCs/>
                <w:szCs w:val="24"/>
              </w:rPr>
            </w:pPr>
            <w:r w:rsidRPr="00EC06E8">
              <w:rPr>
                <w:rFonts w:ascii="Times" w:eastAsia="Batang" w:hAnsi="Times" w:cs="Times"/>
              </w:rPr>
              <w:t>FFS: whether/how the CSI measurement window and reporting window are configured.</w:t>
            </w:r>
          </w:p>
        </w:tc>
      </w:tr>
    </w:tbl>
    <w:p w14:paraId="06F2F35A" w14:textId="1B28274E" w:rsidR="00C62A58" w:rsidRDefault="00134A6B" w:rsidP="00314680">
      <w:pPr>
        <w:spacing w:before="240"/>
        <w:jc w:val="both"/>
        <w:rPr>
          <w:sz w:val="22"/>
          <w:szCs w:val="22"/>
        </w:rPr>
      </w:pPr>
      <w:r>
        <w:rPr>
          <w:sz w:val="22"/>
          <w:szCs w:val="22"/>
        </w:rPr>
        <w:lastRenderedPageBreak/>
        <w:t xml:space="preserve">As it can be seen </w:t>
      </w:r>
      <w:r w:rsidR="003E4BC1">
        <w:rPr>
          <w:sz w:val="22"/>
          <w:szCs w:val="22"/>
        </w:rPr>
        <w:t>from</w:t>
      </w:r>
      <w:r>
        <w:rPr>
          <w:sz w:val="22"/>
          <w:szCs w:val="22"/>
        </w:rPr>
        <w:t xml:space="preserve"> the above agreements</w:t>
      </w:r>
      <w:r w:rsidR="00067EB5">
        <w:rPr>
          <w:sz w:val="22"/>
          <w:szCs w:val="22"/>
        </w:rPr>
        <w:t>,</w:t>
      </w:r>
      <w:r>
        <w:rPr>
          <w:sz w:val="22"/>
          <w:szCs w:val="22"/>
        </w:rPr>
        <w:t xml:space="preserve"> there are several alternatives </w:t>
      </w:r>
      <w:r w:rsidR="00067EB5">
        <w:rPr>
          <w:sz w:val="22"/>
          <w:szCs w:val="22"/>
        </w:rPr>
        <w:t>for</w:t>
      </w:r>
      <w:r>
        <w:rPr>
          <w:sz w:val="22"/>
          <w:szCs w:val="22"/>
        </w:rPr>
        <w:t xml:space="preserve"> the CSI reporting window. In our view the performance improvement comparing to the previously specified PMI codebook can be achieved by the means of PMI prediction. In that case CSI reporting window shall be located after the CSI report (i.e. Alt 2B, </w:t>
      </w:r>
      <w:r w:rsidRPr="00134A6B">
        <w:rPr>
          <w:i/>
          <w:iCs/>
          <w:sz w:val="22"/>
          <w:szCs w:val="22"/>
        </w:rPr>
        <w:t>l</w:t>
      </w:r>
      <w:r>
        <w:rPr>
          <w:sz w:val="22"/>
          <w:szCs w:val="22"/>
        </w:rPr>
        <w:t xml:space="preserve"> ≥ </w:t>
      </w:r>
      <w:r w:rsidRPr="00134A6B">
        <w:rPr>
          <w:i/>
          <w:iCs/>
          <w:sz w:val="22"/>
          <w:szCs w:val="22"/>
        </w:rPr>
        <w:t>n</w:t>
      </w:r>
      <w:r>
        <w:rPr>
          <w:sz w:val="22"/>
          <w:szCs w:val="22"/>
        </w:rPr>
        <w:t>).</w:t>
      </w:r>
    </w:p>
    <w:p w14:paraId="61B31DE7" w14:textId="6D2A998B" w:rsidR="00C62A58" w:rsidRDefault="00C62A58" w:rsidP="00C62A58">
      <w:pPr>
        <w:spacing w:before="240"/>
        <w:jc w:val="center"/>
      </w:pPr>
      <w:r>
        <w:object w:dxaOrig="10981" w:dyaOrig="2321" w14:anchorId="387BE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92.05pt" o:ole="">
            <v:imagedata r:id="rId12" o:title="" cropright="3937f"/>
          </v:shape>
          <o:OLEObject Type="Embed" ProgID="Visio.Drawing.15" ShapeID="_x0000_i1025" DrawAspect="Content" ObjectID="_1721842774" r:id="rId13"/>
        </w:object>
      </w:r>
    </w:p>
    <w:p w14:paraId="165150E6" w14:textId="4235F548" w:rsidR="00C62A58" w:rsidRPr="000273DE" w:rsidRDefault="00C62A58" w:rsidP="00C62A58">
      <w:pPr>
        <w:spacing w:before="240"/>
        <w:jc w:val="center"/>
        <w:rPr>
          <w:sz w:val="24"/>
          <w:szCs w:val="24"/>
        </w:rPr>
      </w:pPr>
      <w:r w:rsidRPr="000273DE">
        <w:rPr>
          <w:b/>
          <w:bCs/>
          <w:sz w:val="22"/>
          <w:szCs w:val="22"/>
        </w:rPr>
        <w:t>Figure 1</w:t>
      </w:r>
      <w:r w:rsidRPr="000273DE">
        <w:rPr>
          <w:sz w:val="22"/>
          <w:szCs w:val="22"/>
        </w:rPr>
        <w:t>. CSI reporting window timeline</w:t>
      </w:r>
    </w:p>
    <w:p w14:paraId="5DF2678B" w14:textId="7E800ACB" w:rsidR="00EC06E8" w:rsidRDefault="00134A6B" w:rsidP="00314680">
      <w:pPr>
        <w:spacing w:before="240"/>
        <w:jc w:val="both"/>
        <w:rPr>
          <w:sz w:val="22"/>
          <w:szCs w:val="22"/>
        </w:rPr>
      </w:pPr>
      <w:r>
        <w:rPr>
          <w:sz w:val="22"/>
          <w:szCs w:val="22"/>
        </w:rPr>
        <w:t>Alternatively, the performance improvement can be achieved via time-domain averaging within CSI measurements window</w:t>
      </w:r>
      <w:r w:rsidR="009B6585">
        <w:rPr>
          <w:sz w:val="22"/>
          <w:szCs w:val="22"/>
        </w:rPr>
        <w:t xml:space="preserve"> without prediction</w:t>
      </w:r>
      <w:r w:rsidR="001F60F7">
        <w:rPr>
          <w:sz w:val="22"/>
          <w:szCs w:val="22"/>
        </w:rPr>
        <w:t xml:space="preserve">, which can be done for the configuration with a </w:t>
      </w:r>
      <w:r w:rsidR="00512AB8">
        <w:rPr>
          <w:sz w:val="22"/>
          <w:szCs w:val="22"/>
        </w:rPr>
        <w:t xml:space="preserve">single </w:t>
      </w:r>
      <w:r w:rsidR="001F60F7">
        <w:rPr>
          <w:sz w:val="22"/>
          <w:szCs w:val="22"/>
        </w:rPr>
        <w:t>Doppler-domain vector. The performance gains shown by UE side precoder prediction and channel averaging are shown via simulation results presented below in this contribution.</w:t>
      </w:r>
    </w:p>
    <w:p w14:paraId="1B2D59E4" w14:textId="1F0B2AC4" w:rsidR="001F60F7" w:rsidRDefault="001F60F7" w:rsidP="00314680">
      <w:pPr>
        <w:spacing w:before="240"/>
        <w:jc w:val="both"/>
        <w:rPr>
          <w:sz w:val="22"/>
          <w:szCs w:val="22"/>
        </w:rPr>
      </w:pPr>
      <w:r w:rsidRPr="001F60F7">
        <w:rPr>
          <w:b/>
          <w:bCs/>
          <w:i/>
          <w:iCs/>
          <w:sz w:val="22"/>
          <w:szCs w:val="22"/>
        </w:rPr>
        <w:t>Proposal 4</w:t>
      </w:r>
      <w:r>
        <w:rPr>
          <w:sz w:val="22"/>
          <w:szCs w:val="22"/>
        </w:rPr>
        <w:t xml:space="preserve">: </w:t>
      </w:r>
    </w:p>
    <w:p w14:paraId="59B61BDB" w14:textId="2E98AB81" w:rsidR="00132BB0" w:rsidRDefault="005F123B" w:rsidP="00132BB0">
      <w:pPr>
        <w:pStyle w:val="ListParagraph"/>
        <w:numPr>
          <w:ilvl w:val="0"/>
          <w:numId w:val="14"/>
        </w:numPr>
        <w:spacing w:before="240"/>
        <w:jc w:val="both"/>
        <w:rPr>
          <w:sz w:val="22"/>
          <w:szCs w:val="22"/>
        </w:rPr>
      </w:pPr>
      <w:r w:rsidRPr="005F123B">
        <w:rPr>
          <w:sz w:val="22"/>
          <w:szCs w:val="22"/>
        </w:rPr>
        <w:t>Support Alt 2B for CSI reporting/measurements (l ≥ n)</w:t>
      </w:r>
    </w:p>
    <w:p w14:paraId="31F83A39" w14:textId="602767C8" w:rsidR="00730F7C" w:rsidRDefault="00054EE2" w:rsidP="00730F7C">
      <w:pPr>
        <w:spacing w:before="240"/>
        <w:jc w:val="both"/>
        <w:rPr>
          <w:sz w:val="22"/>
          <w:szCs w:val="22"/>
        </w:rPr>
      </w:pPr>
      <w:r w:rsidRPr="00054EE2">
        <w:rPr>
          <w:sz w:val="22"/>
          <w:szCs w:val="22"/>
        </w:rPr>
        <w:t>Link level simulations were carried out with UE side channel prediction for 3 ms ahead of CSI measurements assuming 60 km</w:t>
      </w:r>
      <w:r w:rsidR="0003033B">
        <w:rPr>
          <w:sz w:val="22"/>
          <w:szCs w:val="22"/>
        </w:rPr>
        <w:t>/</w:t>
      </w:r>
      <w:r w:rsidRPr="00054EE2">
        <w:rPr>
          <w:sz w:val="22"/>
          <w:szCs w:val="22"/>
        </w:rPr>
        <w:t>h UE speed. System with 8 Tx ports at the gNB and 4 Rx ports at the UE was considered with TDL-C channel (300 ns) and medium correlation across ports. CSI measurement window with 10 CSI-RS instances and 1 ms gap was considered. DFT size 8 were used for Doppler domain compression with processing of precoders corresponding to 5 latest CSI-RS measurements and 3 predicted precoders. Spectral efficiency (SE) curves are presented below for MCS corresponding to CQI 5 with different number of Doppler-domain basis vectors.</w:t>
      </w:r>
    </w:p>
    <w:p w14:paraId="291F80B4" w14:textId="697B62D6" w:rsidR="004D2B11" w:rsidRDefault="004D2B11" w:rsidP="004D2B11">
      <w:pPr>
        <w:spacing w:before="240"/>
        <w:jc w:val="center"/>
        <w:rPr>
          <w:sz w:val="22"/>
          <w:szCs w:val="22"/>
        </w:rPr>
      </w:pPr>
      <w:r>
        <w:rPr>
          <w:noProof/>
        </w:rPr>
        <w:drawing>
          <wp:inline distT="0" distB="0" distL="0" distR="0" wp14:anchorId="4F4F7BB2" wp14:editId="0CDB9855">
            <wp:extent cx="3895725" cy="29206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99560" cy="2923508"/>
                    </a:xfrm>
                    <a:prstGeom prst="rect">
                      <a:avLst/>
                    </a:prstGeom>
                    <a:noFill/>
                    <a:ln>
                      <a:noFill/>
                    </a:ln>
                  </pic:spPr>
                </pic:pic>
              </a:graphicData>
            </a:graphic>
          </wp:inline>
        </w:drawing>
      </w:r>
    </w:p>
    <w:p w14:paraId="3D8BA7D3" w14:textId="4207FA4F" w:rsidR="00317835" w:rsidRDefault="00317835" w:rsidP="004D2B11">
      <w:pPr>
        <w:spacing w:before="240"/>
        <w:jc w:val="center"/>
        <w:rPr>
          <w:sz w:val="22"/>
          <w:szCs w:val="22"/>
        </w:rPr>
      </w:pPr>
      <w:r w:rsidRPr="000273DE">
        <w:rPr>
          <w:b/>
          <w:bCs/>
          <w:sz w:val="22"/>
          <w:szCs w:val="22"/>
        </w:rPr>
        <w:t>Figure 2</w:t>
      </w:r>
      <w:r>
        <w:rPr>
          <w:sz w:val="22"/>
          <w:szCs w:val="22"/>
        </w:rPr>
        <w:t>. Link level evaluation results for Doppler-domain CSI compression with UE-side prediction for different number of Doppler-domain basis vectors</w:t>
      </w:r>
    </w:p>
    <w:p w14:paraId="0F9B9FF9" w14:textId="77777777" w:rsidR="003F65CF" w:rsidRPr="003F65CF" w:rsidRDefault="003F65CF" w:rsidP="003F65CF">
      <w:pPr>
        <w:spacing w:before="240"/>
        <w:jc w:val="both"/>
        <w:rPr>
          <w:sz w:val="22"/>
          <w:szCs w:val="22"/>
        </w:rPr>
      </w:pPr>
      <w:r w:rsidRPr="003F65CF">
        <w:rPr>
          <w:sz w:val="22"/>
          <w:szCs w:val="22"/>
        </w:rPr>
        <w:t>As it can be seen from the evaluation results, the performance for 1 and 2 Doppler-domain basis vectors is similar while significant performance gains are observed with 4 and 8 Doppler-domain basis vectors.</w:t>
      </w:r>
    </w:p>
    <w:p w14:paraId="663DA7AF" w14:textId="0E84F5D2" w:rsidR="000273DE" w:rsidRDefault="003F65CF" w:rsidP="003F65CF">
      <w:pPr>
        <w:spacing w:before="240"/>
        <w:jc w:val="both"/>
        <w:rPr>
          <w:sz w:val="22"/>
          <w:szCs w:val="22"/>
        </w:rPr>
      </w:pPr>
      <w:r w:rsidRPr="003F65CF">
        <w:rPr>
          <w:sz w:val="22"/>
          <w:szCs w:val="22"/>
        </w:rPr>
        <w:lastRenderedPageBreak/>
        <w:t xml:space="preserve">Also, link level simulation results were obtained for 10 ms gap between CSI measurements to the corresponding PDSCH. For this case it </w:t>
      </w:r>
      <w:r w:rsidR="006E36D2">
        <w:rPr>
          <w:sz w:val="22"/>
          <w:szCs w:val="22"/>
        </w:rPr>
        <w:t>is</w:t>
      </w:r>
      <w:r w:rsidRPr="003F65CF">
        <w:rPr>
          <w:sz w:val="22"/>
          <w:szCs w:val="22"/>
        </w:rPr>
        <w:t xml:space="preserve"> assumed that CSI prediction is not performed and PMI is obtained by using Doppler-domain compression across 8 CSI-RS measurements with single Doppler domain basis vector selected and reported by the UE.</w:t>
      </w:r>
    </w:p>
    <w:p w14:paraId="65F38D17" w14:textId="4E7DC1C6" w:rsidR="000273DE" w:rsidRDefault="000273DE" w:rsidP="000273DE">
      <w:pPr>
        <w:spacing w:before="240"/>
        <w:jc w:val="center"/>
        <w:rPr>
          <w:sz w:val="22"/>
          <w:szCs w:val="22"/>
        </w:rPr>
      </w:pPr>
      <w:r>
        <w:rPr>
          <w:noProof/>
        </w:rPr>
        <w:drawing>
          <wp:inline distT="0" distB="0" distL="0" distR="0" wp14:anchorId="3D34C826" wp14:editId="4178B327">
            <wp:extent cx="3848100" cy="28849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62134" cy="2895449"/>
                    </a:xfrm>
                    <a:prstGeom prst="rect">
                      <a:avLst/>
                    </a:prstGeom>
                    <a:noFill/>
                    <a:ln>
                      <a:noFill/>
                    </a:ln>
                  </pic:spPr>
                </pic:pic>
              </a:graphicData>
            </a:graphic>
          </wp:inline>
        </w:drawing>
      </w:r>
    </w:p>
    <w:p w14:paraId="166076B8" w14:textId="5262BFBA" w:rsidR="000273DE" w:rsidRDefault="000273DE" w:rsidP="000273DE">
      <w:pPr>
        <w:spacing w:before="240"/>
        <w:jc w:val="center"/>
        <w:rPr>
          <w:sz w:val="22"/>
          <w:szCs w:val="22"/>
        </w:rPr>
      </w:pPr>
      <w:r w:rsidRPr="000273DE">
        <w:rPr>
          <w:b/>
          <w:bCs/>
          <w:sz w:val="22"/>
          <w:szCs w:val="22"/>
        </w:rPr>
        <w:t xml:space="preserve">Figure </w:t>
      </w:r>
      <w:r>
        <w:rPr>
          <w:b/>
          <w:bCs/>
          <w:sz w:val="22"/>
          <w:szCs w:val="22"/>
        </w:rPr>
        <w:t>3</w:t>
      </w:r>
      <w:r>
        <w:rPr>
          <w:sz w:val="22"/>
          <w:szCs w:val="22"/>
        </w:rPr>
        <w:t>. Link level evaluation results for PMI with single Doppler-domain basis vector</w:t>
      </w:r>
    </w:p>
    <w:p w14:paraId="57CC93D6" w14:textId="77777777" w:rsidR="00873A4F" w:rsidRDefault="00873A4F" w:rsidP="00873A4F">
      <w:pPr>
        <w:spacing w:before="240"/>
        <w:jc w:val="both"/>
        <w:rPr>
          <w:sz w:val="22"/>
          <w:szCs w:val="22"/>
        </w:rPr>
      </w:pPr>
      <w:r>
        <w:rPr>
          <w:sz w:val="22"/>
          <w:szCs w:val="22"/>
        </w:rPr>
        <w:t>As it can be observed from the above results. Reporting of robust PMI with single Doppler domain basis vector leads to performance improvement comparing to the legacy Rel-16 PMI codebook.</w:t>
      </w:r>
    </w:p>
    <w:p w14:paraId="11BA6B89" w14:textId="1B356912" w:rsidR="00252615" w:rsidRDefault="00730F7C" w:rsidP="00730F7C">
      <w:pPr>
        <w:spacing w:before="240"/>
        <w:jc w:val="both"/>
        <w:rPr>
          <w:sz w:val="22"/>
          <w:szCs w:val="22"/>
        </w:rPr>
      </w:pPr>
      <w:r>
        <w:rPr>
          <w:sz w:val="22"/>
          <w:szCs w:val="22"/>
        </w:rPr>
        <w:t xml:space="preserve">For the CSI report with Doppler-domain CSI compression it is assumed that PMI is calculated based on multiple CSI-RS occasions in time. In some </w:t>
      </w:r>
      <w:r w:rsidR="00F66C2A">
        <w:rPr>
          <w:sz w:val="22"/>
          <w:szCs w:val="22"/>
        </w:rPr>
        <w:t>cases,</w:t>
      </w:r>
      <w:r>
        <w:rPr>
          <w:sz w:val="22"/>
          <w:szCs w:val="22"/>
        </w:rPr>
        <w:t xml:space="preserve"> PMI report with Doppler-domain compression may require lower periodicity of PMI update comparing to the legacy PMI codebooks since </w:t>
      </w:r>
      <w:r w:rsidR="00252615">
        <w:rPr>
          <w:sz w:val="22"/>
          <w:szCs w:val="22"/>
        </w:rPr>
        <w:t xml:space="preserve">legacy PMI codebooks are sensitive to channel variation due to UE speed (Doppler). However, CQI and RI depend not only on the channel but also on the interference observed at the UE receiver. Thus, considering dynamic interference for non-full buffer traffic it may </w:t>
      </w:r>
      <w:r w:rsidR="00CD358A">
        <w:rPr>
          <w:sz w:val="22"/>
          <w:szCs w:val="22"/>
        </w:rPr>
        <w:t>be the case</w:t>
      </w:r>
      <w:r w:rsidR="00252615">
        <w:rPr>
          <w:sz w:val="22"/>
          <w:szCs w:val="22"/>
        </w:rPr>
        <w:t xml:space="preserve"> that CQI and RI require more frequent reporting comparing to PMI with Doppler-domain compression. Thus, we propose to study </w:t>
      </w:r>
      <w:r w:rsidR="00252615" w:rsidRPr="00252615">
        <w:rPr>
          <w:sz w:val="22"/>
          <w:szCs w:val="22"/>
        </w:rPr>
        <w:t>separate reporting of PMI and CQI/RI with different periodicities</w:t>
      </w:r>
      <w:r w:rsidR="00252615">
        <w:rPr>
          <w:sz w:val="22"/>
          <w:szCs w:val="22"/>
        </w:rPr>
        <w:t>.</w:t>
      </w:r>
    </w:p>
    <w:p w14:paraId="569D6AD2" w14:textId="043CD4D3" w:rsidR="00252615" w:rsidRDefault="00252615" w:rsidP="00730F7C">
      <w:pPr>
        <w:spacing w:before="240"/>
        <w:jc w:val="both"/>
        <w:rPr>
          <w:sz w:val="22"/>
          <w:szCs w:val="22"/>
        </w:rPr>
      </w:pPr>
      <w:r w:rsidRPr="00252615">
        <w:rPr>
          <w:b/>
          <w:bCs/>
          <w:i/>
          <w:iCs/>
          <w:sz w:val="22"/>
          <w:szCs w:val="22"/>
        </w:rPr>
        <w:t>Proposal 5</w:t>
      </w:r>
      <w:r>
        <w:rPr>
          <w:sz w:val="22"/>
          <w:szCs w:val="22"/>
        </w:rPr>
        <w:t xml:space="preserve">: </w:t>
      </w:r>
    </w:p>
    <w:p w14:paraId="2CBD61D2" w14:textId="30ACA1BB" w:rsidR="00252615" w:rsidRDefault="00252615" w:rsidP="00252615">
      <w:pPr>
        <w:pStyle w:val="ListParagraph"/>
        <w:numPr>
          <w:ilvl w:val="0"/>
          <w:numId w:val="14"/>
        </w:numPr>
        <w:spacing w:before="240"/>
        <w:jc w:val="both"/>
        <w:rPr>
          <w:sz w:val="22"/>
          <w:szCs w:val="22"/>
        </w:rPr>
      </w:pPr>
      <w:r>
        <w:rPr>
          <w:sz w:val="22"/>
          <w:szCs w:val="22"/>
        </w:rPr>
        <w:t xml:space="preserve">Study </w:t>
      </w:r>
      <w:r w:rsidRPr="00252615">
        <w:rPr>
          <w:sz w:val="22"/>
          <w:szCs w:val="22"/>
        </w:rPr>
        <w:t>separate reporting of PMI and CQI/RI with different periodicities</w:t>
      </w:r>
    </w:p>
    <w:p w14:paraId="69C54671" w14:textId="019BDBE0" w:rsidR="00FE57AD" w:rsidRDefault="00FE57AD" w:rsidP="00FE57AD">
      <w:pPr>
        <w:spacing w:before="240"/>
        <w:jc w:val="both"/>
        <w:rPr>
          <w:sz w:val="22"/>
          <w:szCs w:val="22"/>
        </w:rPr>
      </w:pPr>
      <w:r>
        <w:rPr>
          <w:sz w:val="22"/>
          <w:szCs w:val="22"/>
        </w:rPr>
        <w:t xml:space="preserve">There are two alternatives considered at the last RAN1 meeting for Time Domain Channel Properties (TDCP) reporting. </w:t>
      </w:r>
    </w:p>
    <w:tbl>
      <w:tblPr>
        <w:tblStyle w:val="TableGrid"/>
        <w:tblW w:w="0" w:type="auto"/>
        <w:tblLook w:val="04A0" w:firstRow="1" w:lastRow="0" w:firstColumn="1" w:lastColumn="0" w:noHBand="0" w:noVBand="1"/>
      </w:tblPr>
      <w:tblGrid>
        <w:gridCol w:w="10160"/>
      </w:tblGrid>
      <w:tr w:rsidR="00FE57AD" w14:paraId="3848AAD1" w14:textId="77777777" w:rsidTr="00FE57AD">
        <w:tc>
          <w:tcPr>
            <w:tcW w:w="10160" w:type="dxa"/>
          </w:tcPr>
          <w:p w14:paraId="56CDDDCE" w14:textId="77777777" w:rsidR="00FE57AD" w:rsidRPr="00FE57AD" w:rsidRDefault="00FE57AD" w:rsidP="00FE57AD">
            <w:pPr>
              <w:overflowPunct/>
              <w:autoSpaceDE/>
              <w:autoSpaceDN/>
              <w:adjustRightInd/>
              <w:spacing w:after="0"/>
              <w:textAlignment w:val="auto"/>
              <w:rPr>
                <w:rFonts w:ascii="Times" w:eastAsia="Malgun Gothic" w:hAnsi="Times"/>
                <w:szCs w:val="24"/>
                <w:highlight w:val="green"/>
                <w:lang w:val="en-US" w:eastAsia="ko-KR"/>
              </w:rPr>
            </w:pPr>
            <w:r w:rsidRPr="00FE57AD">
              <w:rPr>
                <w:rFonts w:ascii="Times" w:eastAsia="Batang" w:hAnsi="Times"/>
                <w:szCs w:val="24"/>
                <w:highlight w:val="green"/>
              </w:rPr>
              <w:t>Agreement</w:t>
            </w:r>
          </w:p>
          <w:p w14:paraId="32C3056C" w14:textId="77777777" w:rsidR="00FE57AD" w:rsidRPr="00FE57AD" w:rsidRDefault="00FE57AD" w:rsidP="00FE57AD">
            <w:pPr>
              <w:overflowPunct/>
              <w:autoSpaceDE/>
              <w:autoSpaceDN/>
              <w:adjustRightInd/>
              <w:spacing w:after="0"/>
              <w:textAlignment w:val="auto"/>
              <w:rPr>
                <w:rFonts w:ascii="Times" w:eastAsia="Batang" w:hAnsi="Times"/>
                <w:szCs w:val="24"/>
              </w:rPr>
            </w:pPr>
            <w:r w:rsidRPr="00FE57AD">
              <w:rPr>
                <w:rFonts w:ascii="Times" w:eastAsia="Batang" w:hAnsi="Times"/>
                <w:szCs w:val="24"/>
              </w:rPr>
              <w:t>The work scope of TRS-based TDCP reporting includes down selection from the following TDCP reporting formats:</w:t>
            </w:r>
          </w:p>
          <w:p w14:paraId="7EB3D50D" w14:textId="77777777" w:rsidR="00FE57AD" w:rsidRPr="00FE57AD" w:rsidRDefault="00FE57AD" w:rsidP="00FE57AD">
            <w:pPr>
              <w:numPr>
                <w:ilvl w:val="0"/>
                <w:numId w:val="20"/>
              </w:numPr>
              <w:overflowPunct/>
              <w:autoSpaceDE/>
              <w:autoSpaceDN/>
              <w:adjustRightInd/>
              <w:spacing w:after="0"/>
              <w:contextualSpacing/>
              <w:textAlignment w:val="auto"/>
              <w:rPr>
                <w:rFonts w:eastAsia="Times New Roman"/>
                <w:lang w:eastAsia="ja-JP"/>
              </w:rPr>
            </w:pPr>
            <w:r w:rsidRPr="00FE57AD">
              <w:rPr>
                <w:rFonts w:eastAsia="Times New Roman"/>
                <w:lang w:eastAsia="ja-JP"/>
              </w:rPr>
              <w:t>Alt1. Stand-alone reporting (no inter-dependence with other CSI/UCI parameters)</w:t>
            </w:r>
          </w:p>
          <w:p w14:paraId="5401453D" w14:textId="77777777" w:rsidR="00FE57AD" w:rsidRPr="00FE57AD" w:rsidRDefault="00FE57AD" w:rsidP="00FE57AD">
            <w:pPr>
              <w:numPr>
                <w:ilvl w:val="1"/>
                <w:numId w:val="20"/>
              </w:numPr>
              <w:overflowPunct/>
              <w:autoSpaceDE/>
              <w:autoSpaceDN/>
              <w:adjustRightInd/>
              <w:spacing w:after="0"/>
              <w:contextualSpacing/>
              <w:textAlignment w:val="auto"/>
              <w:rPr>
                <w:rFonts w:eastAsia="Times New Roman"/>
                <w:lang w:eastAsia="ja-JP"/>
              </w:rPr>
            </w:pPr>
            <w:r w:rsidRPr="00FE57AD">
              <w:rPr>
                <w:rFonts w:eastAsia="Times New Roman"/>
                <w:lang w:eastAsia="ja-JP"/>
              </w:rPr>
              <w:t>Note: This doesn’t preclude multiplexing with other UCI parameters (e.g. CSI, ACK, SR, …) on PUCCH/PUSCH, if applicable</w:t>
            </w:r>
          </w:p>
          <w:p w14:paraId="0E56F02D" w14:textId="4F2C13AB" w:rsidR="00FE57AD" w:rsidRPr="00FE57AD" w:rsidRDefault="00FE57AD" w:rsidP="00FE57AD">
            <w:pPr>
              <w:numPr>
                <w:ilvl w:val="0"/>
                <w:numId w:val="20"/>
              </w:numPr>
              <w:overflowPunct/>
              <w:autoSpaceDE/>
              <w:autoSpaceDN/>
              <w:adjustRightInd/>
              <w:contextualSpacing/>
              <w:textAlignment w:val="auto"/>
              <w:rPr>
                <w:rFonts w:eastAsia="Times New Roman"/>
                <w:lang w:eastAsia="ja-JP"/>
              </w:rPr>
            </w:pPr>
            <w:r w:rsidRPr="00FE57AD">
              <w:rPr>
                <w:rFonts w:eastAsia="Times New Roman"/>
                <w:lang w:eastAsia="ja-JP"/>
              </w:rPr>
              <w:t>Alt2. Inter-dependent and reported with other CSI parameter(s)</w:t>
            </w:r>
          </w:p>
        </w:tc>
      </w:tr>
    </w:tbl>
    <w:p w14:paraId="534EC46A" w14:textId="21229E03" w:rsidR="00FE57AD" w:rsidRDefault="00FE57AD" w:rsidP="00FE57AD">
      <w:pPr>
        <w:spacing w:before="240"/>
        <w:jc w:val="both"/>
        <w:rPr>
          <w:sz w:val="22"/>
          <w:szCs w:val="22"/>
        </w:rPr>
      </w:pPr>
      <w:r>
        <w:rPr>
          <w:sz w:val="22"/>
          <w:szCs w:val="22"/>
        </w:rPr>
        <w:lastRenderedPageBreak/>
        <w:t xml:space="preserve">In our view TDCP report shall correspond to a separate CSI quantity since it is measured via TRS but not via CSI-RS for CSI reporting. </w:t>
      </w:r>
      <w:r w:rsidR="00CC4CCC">
        <w:rPr>
          <w:sz w:val="22"/>
          <w:szCs w:val="22"/>
        </w:rPr>
        <w:t xml:space="preserve">Thus, it should not depend on any other parameters in UCI (Alt 1 in the above agreement). </w:t>
      </w:r>
    </w:p>
    <w:p w14:paraId="52670BEF" w14:textId="13530AFE" w:rsidR="00FE57AD" w:rsidRDefault="00FE57AD" w:rsidP="00FE57AD">
      <w:pPr>
        <w:spacing w:before="240"/>
        <w:jc w:val="both"/>
        <w:rPr>
          <w:sz w:val="22"/>
          <w:szCs w:val="22"/>
        </w:rPr>
      </w:pPr>
      <w:r w:rsidRPr="009300EA">
        <w:rPr>
          <w:b/>
          <w:bCs/>
          <w:i/>
          <w:iCs/>
          <w:sz w:val="22"/>
          <w:szCs w:val="22"/>
        </w:rPr>
        <w:t>Proposal 6</w:t>
      </w:r>
      <w:r>
        <w:rPr>
          <w:sz w:val="22"/>
          <w:szCs w:val="22"/>
        </w:rPr>
        <w:t xml:space="preserve">: </w:t>
      </w:r>
    </w:p>
    <w:p w14:paraId="73D97123" w14:textId="2A0BDE5A" w:rsidR="00FE57AD" w:rsidRPr="00FE57AD" w:rsidRDefault="00CC4CCC" w:rsidP="00FE57AD">
      <w:pPr>
        <w:pStyle w:val="ListParagraph"/>
        <w:numPr>
          <w:ilvl w:val="0"/>
          <w:numId w:val="14"/>
        </w:numPr>
        <w:spacing w:before="240"/>
        <w:jc w:val="both"/>
        <w:rPr>
          <w:sz w:val="22"/>
          <w:szCs w:val="22"/>
        </w:rPr>
      </w:pPr>
      <w:r w:rsidRPr="00CC4CCC">
        <w:rPr>
          <w:sz w:val="22"/>
          <w:szCs w:val="22"/>
        </w:rPr>
        <w:t>TDCP corresponds to a stand-alone CSI quantity and does not depend on other CSI quantities in UCI</w:t>
      </w:r>
    </w:p>
    <w:p w14:paraId="44C8CBF3" w14:textId="39BC7A87" w:rsidR="00403AE9" w:rsidRDefault="00403AE9" w:rsidP="00403AE9">
      <w:pPr>
        <w:pStyle w:val="Heading2"/>
        <w:rPr>
          <w:lang w:val="en-US"/>
        </w:rPr>
      </w:pPr>
      <w:r w:rsidRPr="00403AE9">
        <w:rPr>
          <w:lang w:val="en-US"/>
        </w:rPr>
        <w:t>CSI enhancements for CJT</w:t>
      </w:r>
    </w:p>
    <w:p w14:paraId="4D3F15F2" w14:textId="52CB163F" w:rsidR="00403AE9" w:rsidRDefault="003B2B2D" w:rsidP="00516A50">
      <w:pPr>
        <w:jc w:val="both"/>
        <w:rPr>
          <w:sz w:val="22"/>
          <w:szCs w:val="22"/>
          <w:lang w:val="en-US"/>
        </w:rPr>
      </w:pPr>
      <w:r>
        <w:rPr>
          <w:sz w:val="22"/>
          <w:szCs w:val="22"/>
          <w:lang w:val="en-US"/>
        </w:rPr>
        <w:t>Similar to</w:t>
      </w:r>
      <w:r w:rsidR="00516A50" w:rsidRPr="00516A50">
        <w:rPr>
          <w:sz w:val="22"/>
          <w:szCs w:val="22"/>
          <w:lang w:val="en-US"/>
        </w:rPr>
        <w:t xml:space="preserve"> the </w:t>
      </w:r>
      <w:r w:rsidR="00516A50">
        <w:rPr>
          <w:sz w:val="22"/>
          <w:szCs w:val="22"/>
          <w:lang w:val="en-US"/>
        </w:rPr>
        <w:t>CSI enhancements for medium/high UE mobility</w:t>
      </w:r>
      <w:r w:rsidR="002A52F5">
        <w:rPr>
          <w:sz w:val="22"/>
          <w:szCs w:val="22"/>
          <w:lang w:val="en-US"/>
        </w:rPr>
        <w:t>,</w:t>
      </w:r>
      <w:r w:rsidR="00516A50">
        <w:rPr>
          <w:sz w:val="22"/>
          <w:szCs w:val="22"/>
          <w:lang w:val="en-US"/>
        </w:rPr>
        <w:t xml:space="preserve"> we prefer to prioritize refinement for Rel-16 Type II PMI codebook </w:t>
      </w:r>
      <w:r w:rsidR="002A52F5">
        <w:rPr>
          <w:sz w:val="22"/>
          <w:szCs w:val="22"/>
          <w:lang w:val="en-US"/>
        </w:rPr>
        <w:t>for CJT CSI</w:t>
      </w:r>
      <w:r w:rsidR="00516A50">
        <w:rPr>
          <w:sz w:val="22"/>
          <w:szCs w:val="22"/>
          <w:lang w:val="en-US"/>
        </w:rPr>
        <w:t xml:space="preserve">. </w:t>
      </w:r>
    </w:p>
    <w:p w14:paraId="18D61ECA" w14:textId="58A93F5D" w:rsidR="00516A50" w:rsidRDefault="00516A50" w:rsidP="00516A50">
      <w:pPr>
        <w:jc w:val="both"/>
        <w:rPr>
          <w:sz w:val="22"/>
          <w:szCs w:val="22"/>
          <w:lang w:val="en-US"/>
        </w:rPr>
      </w:pPr>
      <w:r w:rsidRPr="00774FAA">
        <w:rPr>
          <w:b/>
          <w:bCs/>
          <w:i/>
          <w:iCs/>
          <w:sz w:val="22"/>
          <w:szCs w:val="22"/>
          <w:lang w:val="en-US"/>
        </w:rPr>
        <w:t xml:space="preserve">Proposal </w:t>
      </w:r>
      <w:r w:rsidR="00ED350A">
        <w:rPr>
          <w:b/>
          <w:bCs/>
          <w:i/>
          <w:iCs/>
          <w:sz w:val="22"/>
          <w:szCs w:val="22"/>
          <w:lang w:val="en-US"/>
        </w:rPr>
        <w:t>7</w:t>
      </w:r>
      <w:r>
        <w:rPr>
          <w:sz w:val="22"/>
          <w:szCs w:val="22"/>
          <w:lang w:val="en-US"/>
        </w:rPr>
        <w:t xml:space="preserve">: </w:t>
      </w:r>
    </w:p>
    <w:p w14:paraId="6967E3CD" w14:textId="77777777" w:rsidR="00516A50" w:rsidRDefault="00516A50" w:rsidP="00516A50">
      <w:pPr>
        <w:pStyle w:val="ListParagraph"/>
        <w:numPr>
          <w:ilvl w:val="0"/>
          <w:numId w:val="14"/>
        </w:numPr>
        <w:jc w:val="both"/>
        <w:rPr>
          <w:sz w:val="22"/>
          <w:szCs w:val="22"/>
        </w:rPr>
      </w:pPr>
      <w:r w:rsidRPr="006168E0">
        <w:rPr>
          <w:sz w:val="22"/>
          <w:szCs w:val="22"/>
        </w:rPr>
        <w:t>Refinement of Rel-16 Type II PMI codebook should be prioritized</w:t>
      </w:r>
    </w:p>
    <w:p w14:paraId="3A8198F7" w14:textId="4088619D" w:rsidR="00516A50" w:rsidRDefault="00516A50" w:rsidP="00516A50">
      <w:pPr>
        <w:spacing w:before="240"/>
        <w:jc w:val="both"/>
        <w:rPr>
          <w:sz w:val="22"/>
          <w:szCs w:val="22"/>
          <w:lang w:val="en-US"/>
        </w:rPr>
      </w:pPr>
      <w:r>
        <w:rPr>
          <w:sz w:val="22"/>
          <w:szCs w:val="22"/>
          <w:lang w:val="en-US"/>
        </w:rPr>
        <w:t xml:space="preserve">At the last RAN1 meeting the following agreement </w:t>
      </w:r>
      <w:r w:rsidR="00744D26">
        <w:rPr>
          <w:sz w:val="22"/>
          <w:szCs w:val="22"/>
          <w:lang w:val="en-US"/>
        </w:rPr>
        <w:t>was</w:t>
      </w:r>
      <w:r>
        <w:rPr>
          <w:sz w:val="22"/>
          <w:szCs w:val="22"/>
          <w:lang w:val="en-US"/>
        </w:rPr>
        <w:t xml:space="preserve"> made </w:t>
      </w:r>
      <w:r w:rsidR="00637D38">
        <w:rPr>
          <w:sz w:val="22"/>
          <w:szCs w:val="22"/>
          <w:lang w:val="en-US"/>
        </w:rPr>
        <w:t>on</w:t>
      </w:r>
      <w:r>
        <w:rPr>
          <w:sz w:val="22"/>
          <w:szCs w:val="22"/>
          <w:lang w:val="en-US"/>
        </w:rPr>
        <w:t xml:space="preserve"> the number of TRPs supported for CJT CSI reporting. </w:t>
      </w:r>
    </w:p>
    <w:tbl>
      <w:tblPr>
        <w:tblStyle w:val="TableGrid"/>
        <w:tblW w:w="0" w:type="auto"/>
        <w:tblLook w:val="04A0" w:firstRow="1" w:lastRow="0" w:firstColumn="1" w:lastColumn="0" w:noHBand="0" w:noVBand="1"/>
      </w:tblPr>
      <w:tblGrid>
        <w:gridCol w:w="10160"/>
      </w:tblGrid>
      <w:tr w:rsidR="00516A50" w14:paraId="361694CB" w14:textId="77777777" w:rsidTr="00516A50">
        <w:tc>
          <w:tcPr>
            <w:tcW w:w="10160" w:type="dxa"/>
          </w:tcPr>
          <w:p w14:paraId="35F570CD" w14:textId="77777777" w:rsidR="00516A50" w:rsidRPr="00516A50" w:rsidRDefault="00516A50" w:rsidP="00516A50">
            <w:pPr>
              <w:overflowPunct/>
              <w:autoSpaceDE/>
              <w:autoSpaceDN/>
              <w:adjustRightInd/>
              <w:spacing w:after="0"/>
              <w:textAlignment w:val="auto"/>
              <w:rPr>
                <w:rFonts w:ascii="Times" w:eastAsia="Malgun Gothic" w:hAnsi="Times"/>
                <w:szCs w:val="24"/>
                <w:highlight w:val="green"/>
                <w:lang w:val="en-US" w:eastAsia="ko-KR"/>
              </w:rPr>
            </w:pPr>
            <w:r w:rsidRPr="00516A50">
              <w:rPr>
                <w:rFonts w:ascii="Times" w:eastAsia="Batang" w:hAnsi="Times"/>
                <w:szCs w:val="24"/>
                <w:highlight w:val="green"/>
              </w:rPr>
              <w:t>Agreement</w:t>
            </w:r>
          </w:p>
          <w:p w14:paraId="23F540D1" w14:textId="77777777" w:rsidR="00516A50" w:rsidRPr="00516A50" w:rsidRDefault="00516A50" w:rsidP="00516A50">
            <w:pPr>
              <w:overflowPunct/>
              <w:autoSpaceDE/>
              <w:autoSpaceDN/>
              <w:adjustRightInd/>
              <w:spacing w:after="0"/>
              <w:textAlignment w:val="auto"/>
              <w:rPr>
                <w:rFonts w:ascii="Times" w:eastAsia="Batang" w:hAnsi="Times"/>
                <w:szCs w:val="24"/>
              </w:rPr>
            </w:pPr>
            <w:r w:rsidRPr="00516A50">
              <w:rPr>
                <w:rFonts w:ascii="Times" w:eastAsia="Batang" w:hAnsi="Times"/>
                <w:szCs w:val="24"/>
              </w:rPr>
              <w:t>The work scope of Type-II codebook refinement for CJT mTRP includes the support of N</w:t>
            </w:r>
            <w:r w:rsidRPr="00516A50">
              <w:rPr>
                <w:rFonts w:ascii="Times" w:eastAsia="Batang" w:hAnsi="Times"/>
                <w:szCs w:val="24"/>
                <w:vertAlign w:val="subscript"/>
              </w:rPr>
              <w:t>TRP</w:t>
            </w:r>
            <w:r w:rsidRPr="00516A50">
              <w:rPr>
                <w:rFonts w:ascii="Times" w:eastAsia="Batang" w:hAnsi="Times"/>
                <w:szCs w:val="24"/>
              </w:rPr>
              <w:t>={1, 2, 3, 4} cooperating TRPs for CJT CSI report</w:t>
            </w:r>
          </w:p>
          <w:p w14:paraId="12C44B53" w14:textId="77777777" w:rsidR="00516A50" w:rsidRPr="00516A50" w:rsidRDefault="00516A50" w:rsidP="00516A50">
            <w:pPr>
              <w:numPr>
                <w:ilvl w:val="0"/>
                <w:numId w:val="21"/>
              </w:numPr>
              <w:overflowPunct/>
              <w:autoSpaceDE/>
              <w:autoSpaceDN/>
              <w:adjustRightInd/>
              <w:spacing w:after="0"/>
              <w:contextualSpacing/>
              <w:textAlignment w:val="auto"/>
              <w:rPr>
                <w:lang w:eastAsia="ja-JP"/>
              </w:rPr>
            </w:pPr>
            <w:r w:rsidRPr="00516A50">
              <w:rPr>
                <w:lang w:eastAsia="ja-JP"/>
              </w:rPr>
              <w:t>FFS: Signaling of N</w:t>
            </w:r>
            <w:r w:rsidRPr="00516A50">
              <w:rPr>
                <w:vertAlign w:val="subscript"/>
                <w:lang w:eastAsia="ja-JP"/>
              </w:rPr>
              <w:t>TRP</w:t>
            </w:r>
            <w:r w:rsidRPr="00516A50">
              <w:rPr>
                <w:lang w:eastAsia="ja-JP"/>
              </w:rPr>
              <w:t xml:space="preserve">, e.g. higher-layer (RRC) vs. dynamic </w:t>
            </w:r>
          </w:p>
          <w:p w14:paraId="0F8A67E0" w14:textId="77777777" w:rsidR="00516A50" w:rsidRPr="00516A50" w:rsidRDefault="00516A50" w:rsidP="00516A50">
            <w:pPr>
              <w:numPr>
                <w:ilvl w:val="0"/>
                <w:numId w:val="21"/>
              </w:numPr>
              <w:overflowPunct/>
              <w:autoSpaceDE/>
              <w:autoSpaceDN/>
              <w:adjustRightInd/>
              <w:spacing w:after="0"/>
              <w:contextualSpacing/>
              <w:textAlignment w:val="auto"/>
              <w:rPr>
                <w:lang w:eastAsia="ja-JP"/>
              </w:rPr>
            </w:pPr>
            <w:r w:rsidRPr="00516A50">
              <w:rPr>
                <w:lang w:eastAsia="ja-JP"/>
              </w:rPr>
              <w:t>FFS: Determination of N</w:t>
            </w:r>
            <w:r w:rsidRPr="00516A50">
              <w:rPr>
                <w:vertAlign w:val="subscript"/>
                <w:lang w:eastAsia="ja-JP"/>
              </w:rPr>
              <w:t>TRP</w:t>
            </w:r>
            <w:r w:rsidRPr="00516A50">
              <w:rPr>
                <w:lang w:eastAsia="ja-JP"/>
              </w:rPr>
              <w:t xml:space="preserve">, e.g. NW-configured vs UE-selected  </w:t>
            </w:r>
          </w:p>
          <w:p w14:paraId="253D273A" w14:textId="52A5D5F0" w:rsidR="00516A50" w:rsidRPr="00516A50" w:rsidRDefault="00516A50" w:rsidP="00516A50">
            <w:pPr>
              <w:numPr>
                <w:ilvl w:val="0"/>
                <w:numId w:val="21"/>
              </w:numPr>
              <w:overflowPunct/>
              <w:autoSpaceDE/>
              <w:autoSpaceDN/>
              <w:adjustRightInd/>
              <w:contextualSpacing/>
              <w:textAlignment w:val="auto"/>
              <w:rPr>
                <w:lang w:eastAsia="ja-JP"/>
              </w:rPr>
            </w:pPr>
            <w:r w:rsidRPr="00516A50">
              <w:rPr>
                <w:lang w:eastAsia="ja-JP"/>
              </w:rPr>
              <w:t>FFS: Whether to prioritize or only support N</w:t>
            </w:r>
            <w:r w:rsidRPr="00516A50">
              <w:rPr>
                <w:vertAlign w:val="subscript"/>
                <w:lang w:eastAsia="ja-JP"/>
              </w:rPr>
              <w:t>TRP</w:t>
            </w:r>
            <w:r w:rsidRPr="00516A50">
              <w:rPr>
                <w:lang w:eastAsia="ja-JP"/>
              </w:rPr>
              <w:t>={1, 2}</w:t>
            </w:r>
          </w:p>
        </w:tc>
      </w:tr>
    </w:tbl>
    <w:p w14:paraId="3B3BF3B6" w14:textId="4767CC90" w:rsidR="00516A50" w:rsidRDefault="00516A50" w:rsidP="00516A50">
      <w:pPr>
        <w:spacing w:before="240"/>
        <w:jc w:val="both"/>
        <w:rPr>
          <w:sz w:val="22"/>
          <w:szCs w:val="22"/>
          <w:lang w:val="en-US"/>
        </w:rPr>
      </w:pPr>
      <w:r>
        <w:rPr>
          <w:sz w:val="22"/>
          <w:szCs w:val="22"/>
          <w:lang w:val="en-US"/>
        </w:rPr>
        <w:t>In our view there is no need to prioritize the case with two TRPs (N</w:t>
      </w:r>
      <w:r w:rsidRPr="00516A50">
        <w:rPr>
          <w:sz w:val="22"/>
          <w:szCs w:val="22"/>
          <w:vertAlign w:val="subscript"/>
          <w:lang w:val="en-US"/>
        </w:rPr>
        <w:t>TRP</w:t>
      </w:r>
      <w:r>
        <w:rPr>
          <w:sz w:val="22"/>
          <w:szCs w:val="22"/>
          <w:lang w:val="en-US"/>
        </w:rPr>
        <w:t xml:space="preserve"> = 2) if the design can be easily extended to a larger number of TRPs (N</w:t>
      </w:r>
      <w:r w:rsidRPr="00516A50">
        <w:rPr>
          <w:sz w:val="22"/>
          <w:szCs w:val="22"/>
          <w:vertAlign w:val="subscript"/>
          <w:lang w:val="en-US"/>
        </w:rPr>
        <w:t>TRP</w:t>
      </w:r>
      <w:r>
        <w:rPr>
          <w:sz w:val="22"/>
          <w:szCs w:val="22"/>
          <w:lang w:val="en-US"/>
        </w:rPr>
        <w:t xml:space="preserve"> = 3, 4). </w:t>
      </w:r>
      <w:r w:rsidR="001F623D">
        <w:rPr>
          <w:sz w:val="22"/>
          <w:szCs w:val="22"/>
          <w:lang w:val="en-US"/>
        </w:rPr>
        <w:t>At the same time</w:t>
      </w:r>
      <w:r>
        <w:rPr>
          <w:sz w:val="22"/>
          <w:szCs w:val="22"/>
          <w:lang w:val="en-US"/>
        </w:rPr>
        <w:t xml:space="preserve">, </w:t>
      </w:r>
      <w:r w:rsidR="00054389">
        <w:rPr>
          <w:sz w:val="22"/>
          <w:szCs w:val="22"/>
          <w:lang w:val="en-US"/>
        </w:rPr>
        <w:t>there is no need</w:t>
      </w:r>
      <w:r w:rsidR="007E7009">
        <w:rPr>
          <w:sz w:val="22"/>
          <w:szCs w:val="22"/>
          <w:lang w:val="en-US"/>
        </w:rPr>
        <w:t xml:space="preserve"> to over-optimize the design for N</w:t>
      </w:r>
      <w:r w:rsidR="007E7009" w:rsidRPr="007E7009">
        <w:rPr>
          <w:sz w:val="22"/>
          <w:szCs w:val="22"/>
          <w:vertAlign w:val="subscript"/>
          <w:lang w:val="en-US"/>
        </w:rPr>
        <w:t>TRP</w:t>
      </w:r>
      <w:r w:rsidR="007E7009">
        <w:rPr>
          <w:sz w:val="22"/>
          <w:szCs w:val="22"/>
          <w:lang w:val="en-US"/>
        </w:rPr>
        <w:t xml:space="preserve"> = 3, 4. So, RAN1 should strive to common design for N</w:t>
      </w:r>
      <w:r w:rsidR="007E7009" w:rsidRPr="007E7009">
        <w:rPr>
          <w:sz w:val="22"/>
          <w:szCs w:val="22"/>
          <w:vertAlign w:val="subscript"/>
          <w:lang w:val="en-US"/>
        </w:rPr>
        <w:t>TRP</w:t>
      </w:r>
      <w:r w:rsidR="007E7009">
        <w:rPr>
          <w:sz w:val="22"/>
          <w:szCs w:val="22"/>
          <w:lang w:val="en-US"/>
        </w:rPr>
        <w:t xml:space="preserve"> = 2, 3, 4.</w:t>
      </w:r>
    </w:p>
    <w:p w14:paraId="2EEFC99A" w14:textId="038D9496" w:rsidR="007E7009" w:rsidRDefault="007B3277" w:rsidP="00516A50">
      <w:pPr>
        <w:spacing w:before="240"/>
        <w:jc w:val="both"/>
        <w:rPr>
          <w:sz w:val="22"/>
          <w:szCs w:val="22"/>
          <w:lang w:val="en-US"/>
        </w:rPr>
      </w:pPr>
      <w:r w:rsidRPr="007B3277">
        <w:rPr>
          <w:b/>
          <w:bCs/>
          <w:i/>
          <w:iCs/>
          <w:sz w:val="22"/>
          <w:szCs w:val="22"/>
          <w:lang w:val="en-US"/>
        </w:rPr>
        <w:t xml:space="preserve">Proposal </w:t>
      </w:r>
      <w:r w:rsidR="00ED350A">
        <w:rPr>
          <w:b/>
          <w:bCs/>
          <w:i/>
          <w:iCs/>
          <w:sz w:val="22"/>
          <w:szCs w:val="22"/>
          <w:lang w:val="en-US"/>
        </w:rPr>
        <w:t>8</w:t>
      </w:r>
      <w:r>
        <w:rPr>
          <w:sz w:val="22"/>
          <w:szCs w:val="22"/>
          <w:lang w:val="en-US"/>
        </w:rPr>
        <w:t>:</w:t>
      </w:r>
    </w:p>
    <w:p w14:paraId="4A9C9BC6" w14:textId="42623378" w:rsidR="007B3277" w:rsidRPr="007B3277" w:rsidRDefault="007B3277" w:rsidP="007B3277">
      <w:pPr>
        <w:pStyle w:val="ListParagraph"/>
        <w:numPr>
          <w:ilvl w:val="0"/>
          <w:numId w:val="14"/>
        </w:numPr>
        <w:spacing w:before="240"/>
        <w:jc w:val="both"/>
        <w:rPr>
          <w:sz w:val="22"/>
          <w:szCs w:val="22"/>
        </w:rPr>
      </w:pPr>
      <w:r w:rsidRPr="007B3277">
        <w:rPr>
          <w:sz w:val="22"/>
          <w:szCs w:val="22"/>
        </w:rPr>
        <w:t>Strive for common design of CJT CSI for different number of TRPs (N</w:t>
      </w:r>
      <w:r w:rsidRPr="007B3277">
        <w:rPr>
          <w:sz w:val="22"/>
          <w:szCs w:val="22"/>
          <w:vertAlign w:val="subscript"/>
        </w:rPr>
        <w:t>TRP</w:t>
      </w:r>
      <w:r w:rsidRPr="007B3277">
        <w:rPr>
          <w:sz w:val="22"/>
          <w:szCs w:val="22"/>
        </w:rPr>
        <w:t xml:space="preserve"> = 2, 3, 4).</w:t>
      </w:r>
    </w:p>
    <w:p w14:paraId="48364064" w14:textId="011CFED4" w:rsidR="00516A50" w:rsidRPr="00A11971" w:rsidRDefault="007314F0" w:rsidP="002F4C35">
      <w:pPr>
        <w:spacing w:before="240"/>
        <w:rPr>
          <w:sz w:val="22"/>
          <w:szCs w:val="22"/>
          <w:lang w:val="en-US"/>
        </w:rPr>
      </w:pPr>
      <w:r w:rsidRPr="00A11971">
        <w:rPr>
          <w:sz w:val="22"/>
          <w:szCs w:val="22"/>
          <w:lang w:val="en-US"/>
        </w:rPr>
        <w:t>Different alternatives for CMR configuration were considered at the last RAN1 meeting. It was agreed to consider at least the following two options described in the RAN1 agreement below.</w:t>
      </w:r>
    </w:p>
    <w:tbl>
      <w:tblPr>
        <w:tblStyle w:val="TableGrid"/>
        <w:tblW w:w="0" w:type="auto"/>
        <w:tblLook w:val="04A0" w:firstRow="1" w:lastRow="0" w:firstColumn="1" w:lastColumn="0" w:noHBand="0" w:noVBand="1"/>
      </w:tblPr>
      <w:tblGrid>
        <w:gridCol w:w="10160"/>
      </w:tblGrid>
      <w:tr w:rsidR="007314F0" w14:paraId="4FFB33F2" w14:textId="77777777" w:rsidTr="007314F0">
        <w:tc>
          <w:tcPr>
            <w:tcW w:w="10160" w:type="dxa"/>
          </w:tcPr>
          <w:p w14:paraId="4CFB3120" w14:textId="77777777" w:rsidR="007314F0" w:rsidRPr="007314F0" w:rsidRDefault="007314F0" w:rsidP="007314F0">
            <w:pPr>
              <w:overflowPunct/>
              <w:autoSpaceDE/>
              <w:autoSpaceDN/>
              <w:adjustRightInd/>
              <w:spacing w:after="0"/>
              <w:textAlignment w:val="auto"/>
              <w:rPr>
                <w:rFonts w:ascii="Times" w:eastAsia="Malgun Gothic" w:hAnsi="Times"/>
                <w:szCs w:val="24"/>
                <w:highlight w:val="green"/>
                <w:lang w:val="en-US" w:eastAsia="ko-KR"/>
              </w:rPr>
            </w:pPr>
            <w:r w:rsidRPr="007314F0">
              <w:rPr>
                <w:rFonts w:ascii="Times" w:eastAsia="Batang" w:hAnsi="Times"/>
                <w:szCs w:val="24"/>
                <w:highlight w:val="green"/>
              </w:rPr>
              <w:t>Agreement</w:t>
            </w:r>
          </w:p>
          <w:p w14:paraId="5B986833" w14:textId="77777777" w:rsidR="007314F0" w:rsidRPr="007314F0" w:rsidRDefault="007314F0" w:rsidP="007314F0">
            <w:pPr>
              <w:overflowPunct/>
              <w:autoSpaceDE/>
              <w:autoSpaceDN/>
              <w:adjustRightInd/>
              <w:spacing w:after="0"/>
              <w:textAlignment w:val="auto"/>
              <w:rPr>
                <w:rFonts w:ascii="Times" w:eastAsia="Batang" w:hAnsi="Times"/>
                <w:szCs w:val="24"/>
              </w:rPr>
            </w:pPr>
            <w:r w:rsidRPr="007314F0">
              <w:rPr>
                <w:rFonts w:ascii="Times" w:eastAsia="Batang" w:hAnsi="Times"/>
                <w:szCs w:val="24"/>
              </w:rPr>
              <w:t>The work scope of Type-II codebook refinement for CJT mTRP includes the following NZP CSI-RS (CMR) setups in Resource Setting associated with Rel-18 Type-II codebook for CJT</w:t>
            </w:r>
          </w:p>
          <w:p w14:paraId="00E242A0" w14:textId="77777777" w:rsidR="007314F0" w:rsidRPr="007314F0" w:rsidRDefault="007314F0" w:rsidP="007314F0">
            <w:pPr>
              <w:numPr>
                <w:ilvl w:val="0"/>
                <w:numId w:val="22"/>
              </w:numPr>
              <w:overflowPunct/>
              <w:autoSpaceDE/>
              <w:autoSpaceDN/>
              <w:adjustRightInd/>
              <w:spacing w:after="0"/>
              <w:ind w:left="714" w:hanging="357"/>
              <w:contextualSpacing/>
              <w:textAlignment w:val="auto"/>
              <w:rPr>
                <w:lang w:val="fr-FR" w:eastAsia="ja-JP"/>
              </w:rPr>
            </w:pPr>
            <w:r w:rsidRPr="007314F0">
              <w:rPr>
                <w:lang w:val="fr-FR" w:eastAsia="ja-JP"/>
              </w:rPr>
              <w:t>Opt1: 1 NZP CSI-RS resource, max # ports = 32</w:t>
            </w:r>
          </w:p>
          <w:p w14:paraId="03229C4A" w14:textId="77777777" w:rsidR="007314F0" w:rsidRPr="007314F0" w:rsidRDefault="007314F0" w:rsidP="007314F0">
            <w:pPr>
              <w:numPr>
                <w:ilvl w:val="1"/>
                <w:numId w:val="22"/>
              </w:numPr>
              <w:overflowPunct/>
              <w:autoSpaceDE/>
              <w:autoSpaceDN/>
              <w:adjustRightInd/>
              <w:spacing w:after="0"/>
              <w:contextualSpacing/>
              <w:textAlignment w:val="auto"/>
              <w:rPr>
                <w:lang w:eastAsia="ja-JP"/>
              </w:rPr>
            </w:pPr>
            <w:r w:rsidRPr="007314F0">
              <w:rPr>
                <w:lang w:eastAsia="zh-CN"/>
              </w:rPr>
              <w:t>FFS: whether/how to associate TCI states and CSI-RS ports</w:t>
            </w:r>
          </w:p>
          <w:p w14:paraId="61D28425" w14:textId="77777777" w:rsidR="007314F0" w:rsidRPr="007314F0" w:rsidRDefault="007314F0" w:rsidP="007314F0">
            <w:pPr>
              <w:numPr>
                <w:ilvl w:val="0"/>
                <w:numId w:val="22"/>
              </w:numPr>
              <w:overflowPunct/>
              <w:autoSpaceDE/>
              <w:autoSpaceDN/>
              <w:adjustRightInd/>
              <w:spacing w:after="0"/>
              <w:ind w:left="714" w:hanging="357"/>
              <w:contextualSpacing/>
              <w:textAlignment w:val="auto"/>
              <w:rPr>
                <w:lang w:eastAsia="ja-JP"/>
              </w:rPr>
            </w:pPr>
            <w:r w:rsidRPr="007314F0">
              <w:rPr>
                <w:lang w:eastAsia="ja-JP"/>
              </w:rPr>
              <w:t>Opt2:</w:t>
            </w:r>
            <w:r w:rsidRPr="007314F0">
              <w:rPr>
                <w:i/>
                <w:iCs/>
                <w:lang w:eastAsia="ja-JP"/>
              </w:rPr>
              <w:t xml:space="preserve"> K</w:t>
            </w:r>
            <w:r w:rsidRPr="007314F0">
              <w:rPr>
                <w:lang w:eastAsia="ja-JP"/>
              </w:rPr>
              <w:t xml:space="preserve">&gt;1 NZP CSI-RS resources with the same number of ports (representing </w:t>
            </w:r>
            <w:r w:rsidRPr="007314F0">
              <w:rPr>
                <w:i/>
                <w:iCs/>
                <w:lang w:eastAsia="ja-JP"/>
              </w:rPr>
              <w:t>K</w:t>
            </w:r>
            <w:r w:rsidRPr="007314F0">
              <w:rPr>
                <w:lang w:eastAsia="ja-JP"/>
              </w:rPr>
              <w:t xml:space="preserve"> TRPs)</w:t>
            </w:r>
          </w:p>
          <w:p w14:paraId="64246CCC" w14:textId="77777777" w:rsidR="007314F0" w:rsidRPr="007314F0" w:rsidRDefault="007314F0" w:rsidP="007314F0">
            <w:pPr>
              <w:numPr>
                <w:ilvl w:val="1"/>
                <w:numId w:val="22"/>
              </w:numPr>
              <w:overflowPunct/>
              <w:autoSpaceDE/>
              <w:autoSpaceDN/>
              <w:adjustRightInd/>
              <w:spacing w:after="0"/>
              <w:contextualSpacing/>
              <w:textAlignment w:val="auto"/>
              <w:rPr>
                <w:lang w:eastAsia="ja-JP"/>
              </w:rPr>
            </w:pPr>
            <w:r w:rsidRPr="007314F0">
              <w:rPr>
                <w:lang w:eastAsia="ja-JP"/>
              </w:rPr>
              <w:t xml:space="preserve">FFS: The maximum number of ports per resource, and the total number of ports across all resources </w:t>
            </w:r>
          </w:p>
          <w:p w14:paraId="48070297" w14:textId="1ABA4BF5" w:rsidR="007314F0" w:rsidRPr="007314F0" w:rsidRDefault="007314F0" w:rsidP="007314F0">
            <w:pPr>
              <w:overflowPunct/>
              <w:autoSpaceDE/>
              <w:autoSpaceDN/>
              <w:adjustRightInd/>
              <w:textAlignment w:val="auto"/>
              <w:rPr>
                <w:rFonts w:ascii="Times" w:eastAsia="Batang" w:hAnsi="Times"/>
                <w:szCs w:val="24"/>
                <w:lang w:val="en-US" w:eastAsia="ko-KR"/>
              </w:rPr>
            </w:pPr>
            <w:r w:rsidRPr="007314F0">
              <w:rPr>
                <w:rFonts w:ascii="Times" w:eastAsia="Batang" w:hAnsi="Times"/>
                <w:szCs w:val="24"/>
              </w:rPr>
              <w:t>FFS: Whether to prioritize/down-select from the two options</w:t>
            </w:r>
          </w:p>
        </w:tc>
      </w:tr>
    </w:tbl>
    <w:p w14:paraId="3114B65D" w14:textId="212DD684" w:rsidR="007314F0" w:rsidRPr="00A11971" w:rsidRDefault="00A20CD2" w:rsidP="00A20CD2">
      <w:pPr>
        <w:spacing w:before="240"/>
        <w:jc w:val="both"/>
        <w:rPr>
          <w:sz w:val="22"/>
          <w:szCs w:val="22"/>
          <w:lang w:val="en-US"/>
        </w:rPr>
      </w:pPr>
      <w:r w:rsidRPr="00A11971">
        <w:rPr>
          <w:sz w:val="22"/>
          <w:szCs w:val="22"/>
          <w:lang w:val="en-US"/>
        </w:rPr>
        <w:t xml:space="preserve">In our view option 2 should be supported for CJT CSI since it is straightforward from the QCL configuration perspective. Since it is expected that different TRP may correspond to different QCL assumptions for CSI-RS reception it should be allowed to configure QCL separately which requires additional standardization efforts for </w:t>
      </w:r>
      <w:r w:rsidRPr="00A11971">
        <w:rPr>
          <w:sz w:val="22"/>
          <w:szCs w:val="22"/>
          <w:lang w:val="en-US"/>
        </w:rPr>
        <w:lastRenderedPageBreak/>
        <w:t xml:space="preserve">option 1. </w:t>
      </w:r>
      <w:r w:rsidR="00CF6A84">
        <w:rPr>
          <w:sz w:val="22"/>
          <w:szCs w:val="22"/>
          <w:lang w:val="en-US"/>
        </w:rPr>
        <w:t xml:space="preserve">Also, configuration of K &gt; 1 CMR allows to reuse the same CSI-RS resources </w:t>
      </w:r>
      <w:r w:rsidR="0075447C">
        <w:rPr>
          <w:sz w:val="22"/>
          <w:szCs w:val="22"/>
          <w:lang w:val="en-US"/>
        </w:rPr>
        <w:t xml:space="preserve">as CMRs for single TRP CSI and CJT CSI. </w:t>
      </w:r>
      <w:r w:rsidRPr="00A11971">
        <w:rPr>
          <w:sz w:val="22"/>
          <w:szCs w:val="22"/>
          <w:lang w:val="en-US"/>
        </w:rPr>
        <w:t>If needed, in order to control UE complexity, total number of CSI-RS ports across the K CMRs can be limited to 32</w:t>
      </w:r>
      <w:r w:rsidR="00D64709">
        <w:rPr>
          <w:sz w:val="22"/>
          <w:szCs w:val="22"/>
          <w:lang w:val="en-US"/>
        </w:rPr>
        <w:t xml:space="preserve"> by using UE capability signaling</w:t>
      </w:r>
      <w:r w:rsidRPr="00A11971">
        <w:rPr>
          <w:sz w:val="22"/>
          <w:szCs w:val="22"/>
          <w:lang w:val="en-US"/>
        </w:rPr>
        <w:t xml:space="preserve">. </w:t>
      </w:r>
    </w:p>
    <w:p w14:paraId="0971ADCC" w14:textId="6EAF6AC2" w:rsidR="00A20CD2" w:rsidRPr="007B744D" w:rsidRDefault="00A20CD2" w:rsidP="00A20CD2">
      <w:pPr>
        <w:spacing w:before="240"/>
        <w:jc w:val="both"/>
        <w:rPr>
          <w:sz w:val="22"/>
          <w:szCs w:val="22"/>
          <w:lang w:val="en-US"/>
        </w:rPr>
      </w:pPr>
      <w:r w:rsidRPr="007B744D">
        <w:rPr>
          <w:b/>
          <w:bCs/>
          <w:i/>
          <w:iCs/>
          <w:sz w:val="22"/>
          <w:szCs w:val="22"/>
          <w:lang w:val="en-US"/>
        </w:rPr>
        <w:t xml:space="preserve">Proposal </w:t>
      </w:r>
      <w:r w:rsidR="00ED350A" w:rsidRPr="007B744D">
        <w:rPr>
          <w:b/>
          <w:bCs/>
          <w:i/>
          <w:iCs/>
          <w:sz w:val="22"/>
          <w:szCs w:val="22"/>
          <w:lang w:val="en-US"/>
        </w:rPr>
        <w:t>9</w:t>
      </w:r>
      <w:r w:rsidRPr="007B744D">
        <w:rPr>
          <w:sz w:val="22"/>
          <w:szCs w:val="22"/>
          <w:lang w:val="en-US"/>
        </w:rPr>
        <w:t xml:space="preserve">: </w:t>
      </w:r>
    </w:p>
    <w:p w14:paraId="4ECFADA2" w14:textId="3A4A5D7A" w:rsidR="00A20CD2" w:rsidRPr="007B744D" w:rsidRDefault="00A20CD2" w:rsidP="00A20CD2">
      <w:pPr>
        <w:pStyle w:val="ListParagraph"/>
        <w:numPr>
          <w:ilvl w:val="0"/>
          <w:numId w:val="14"/>
        </w:numPr>
        <w:spacing w:before="240"/>
        <w:jc w:val="both"/>
        <w:rPr>
          <w:sz w:val="22"/>
          <w:szCs w:val="22"/>
        </w:rPr>
      </w:pPr>
      <w:r w:rsidRPr="007B744D">
        <w:rPr>
          <w:sz w:val="22"/>
          <w:szCs w:val="22"/>
        </w:rPr>
        <w:t>Support configuration with K &gt; 1 CSI-RS resources for CJT CSI (Option 2)</w:t>
      </w:r>
    </w:p>
    <w:p w14:paraId="3BF51BD8" w14:textId="32432FB2" w:rsidR="002F4C35" w:rsidRPr="007C3ED6" w:rsidRDefault="00A11971" w:rsidP="00A11971">
      <w:pPr>
        <w:spacing w:before="240"/>
        <w:rPr>
          <w:sz w:val="22"/>
          <w:szCs w:val="22"/>
          <w:lang w:val="en-US"/>
        </w:rPr>
      </w:pPr>
      <w:r w:rsidRPr="007C3ED6">
        <w:rPr>
          <w:sz w:val="22"/>
          <w:szCs w:val="22"/>
          <w:lang w:val="en-US"/>
        </w:rPr>
        <w:t>At the last RAN1 meeting the following agreement was made on basis design for the spatial-domain</w:t>
      </w:r>
      <w:r w:rsidR="002D74CF" w:rsidRPr="007C3ED6">
        <w:rPr>
          <w:sz w:val="22"/>
          <w:szCs w:val="22"/>
          <w:lang w:val="en-US"/>
        </w:rPr>
        <w:t xml:space="preserve"> (SD)</w:t>
      </w:r>
      <w:r w:rsidRPr="007C3ED6">
        <w:rPr>
          <w:sz w:val="22"/>
          <w:szCs w:val="22"/>
          <w:lang w:val="en-US"/>
        </w:rPr>
        <w:t xml:space="preserve"> and frequency-domain</w:t>
      </w:r>
      <w:r w:rsidR="002D74CF" w:rsidRPr="007C3ED6">
        <w:rPr>
          <w:sz w:val="22"/>
          <w:szCs w:val="22"/>
          <w:lang w:val="en-US"/>
        </w:rPr>
        <w:t xml:space="preserve"> (FD)</w:t>
      </w:r>
      <w:r w:rsidRPr="007C3ED6">
        <w:rPr>
          <w:sz w:val="22"/>
          <w:szCs w:val="22"/>
          <w:lang w:val="en-US"/>
        </w:rPr>
        <w:t xml:space="preserve"> compression for CJT. </w:t>
      </w:r>
    </w:p>
    <w:tbl>
      <w:tblPr>
        <w:tblStyle w:val="TableGrid"/>
        <w:tblW w:w="0" w:type="auto"/>
        <w:tblLook w:val="04A0" w:firstRow="1" w:lastRow="0" w:firstColumn="1" w:lastColumn="0" w:noHBand="0" w:noVBand="1"/>
      </w:tblPr>
      <w:tblGrid>
        <w:gridCol w:w="10160"/>
      </w:tblGrid>
      <w:tr w:rsidR="00A11971" w14:paraId="1E520BE3" w14:textId="77777777" w:rsidTr="00A11971">
        <w:tc>
          <w:tcPr>
            <w:tcW w:w="10160" w:type="dxa"/>
          </w:tcPr>
          <w:p w14:paraId="6912232C" w14:textId="77777777" w:rsidR="009724DD" w:rsidRPr="009724DD" w:rsidRDefault="009724DD" w:rsidP="009724DD">
            <w:pPr>
              <w:overflowPunct/>
              <w:autoSpaceDE/>
              <w:autoSpaceDN/>
              <w:adjustRightInd/>
              <w:snapToGrid w:val="0"/>
              <w:spacing w:after="0"/>
              <w:textAlignment w:val="auto"/>
              <w:rPr>
                <w:rFonts w:ascii="Times" w:eastAsia="Malgun Gothic" w:hAnsi="Times" w:cs="Times"/>
                <w:highlight w:val="green"/>
                <w:lang w:val="en-US" w:eastAsia="ko-KR"/>
              </w:rPr>
            </w:pPr>
            <w:r w:rsidRPr="009724DD">
              <w:rPr>
                <w:rFonts w:ascii="Times" w:eastAsia="Batang" w:hAnsi="Times" w:cs="Times"/>
                <w:highlight w:val="green"/>
              </w:rPr>
              <w:t>Agreement</w:t>
            </w:r>
          </w:p>
          <w:p w14:paraId="77DC2BBE" w14:textId="77777777" w:rsidR="009724DD" w:rsidRPr="009724DD" w:rsidRDefault="009724DD" w:rsidP="009724DD">
            <w:pPr>
              <w:overflowPunct/>
              <w:autoSpaceDE/>
              <w:autoSpaceDN/>
              <w:adjustRightInd/>
              <w:snapToGrid w:val="0"/>
              <w:spacing w:after="0"/>
              <w:textAlignment w:val="auto"/>
              <w:rPr>
                <w:rFonts w:ascii="Times" w:eastAsia="Batang" w:hAnsi="Times" w:cs="Times"/>
              </w:rPr>
            </w:pPr>
            <w:r w:rsidRPr="009724DD">
              <w:rPr>
                <w:rFonts w:ascii="Times" w:eastAsia="Batang" w:hAnsi="Times" w:cs="Times"/>
              </w:rPr>
              <w:t>On the spatial-domain (SD) and frequency-domain (FD) basis design for the Rel-16 Type-II codebook refinement for CJT mTRP, down-select from the following alternatives:</w:t>
            </w:r>
          </w:p>
          <w:p w14:paraId="54871348" w14:textId="77777777" w:rsidR="009724DD" w:rsidRPr="009724DD" w:rsidRDefault="009724DD" w:rsidP="009724DD">
            <w:pPr>
              <w:numPr>
                <w:ilvl w:val="0"/>
                <w:numId w:val="23"/>
              </w:numPr>
              <w:overflowPunct/>
              <w:autoSpaceDE/>
              <w:autoSpaceDN/>
              <w:adjustRightInd/>
              <w:spacing w:after="0"/>
              <w:contextualSpacing/>
              <w:textAlignment w:val="auto"/>
              <w:rPr>
                <w:lang w:eastAsia="ja-JP"/>
              </w:rPr>
            </w:pPr>
            <w:r w:rsidRPr="009724DD">
              <w:rPr>
                <w:lang w:eastAsia="ja-JP"/>
              </w:rPr>
              <w:t>Alt1 (separate, legacy DFT): SD basis and FD basis are separate, each fully reusing the legacy Rel-16 DFT-based design</w:t>
            </w:r>
          </w:p>
          <w:p w14:paraId="5CFB835A" w14:textId="77777777" w:rsidR="009724DD" w:rsidRPr="009724DD" w:rsidRDefault="009724DD" w:rsidP="009724DD">
            <w:pPr>
              <w:numPr>
                <w:ilvl w:val="0"/>
                <w:numId w:val="23"/>
              </w:numPr>
              <w:overflowPunct/>
              <w:autoSpaceDE/>
              <w:autoSpaceDN/>
              <w:adjustRightInd/>
              <w:spacing w:after="0"/>
              <w:contextualSpacing/>
              <w:textAlignment w:val="auto"/>
              <w:rPr>
                <w:lang w:eastAsia="ja-JP"/>
              </w:rPr>
            </w:pPr>
            <w:r w:rsidRPr="009724DD">
              <w:rPr>
                <w:lang w:eastAsia="ja-JP"/>
              </w:rPr>
              <w:t>Alt2 (joint, DFT): joint SD-FD DFT-based basis</w:t>
            </w:r>
          </w:p>
          <w:p w14:paraId="37EAF780" w14:textId="77777777" w:rsidR="009724DD" w:rsidRPr="009724DD" w:rsidRDefault="009724DD" w:rsidP="009724DD">
            <w:pPr>
              <w:numPr>
                <w:ilvl w:val="1"/>
                <w:numId w:val="23"/>
              </w:numPr>
              <w:overflowPunct/>
              <w:autoSpaceDE/>
              <w:autoSpaceDN/>
              <w:adjustRightInd/>
              <w:spacing w:after="0"/>
              <w:contextualSpacing/>
              <w:textAlignment w:val="auto"/>
              <w:rPr>
                <w:lang w:eastAsia="ja-JP"/>
              </w:rPr>
            </w:pPr>
            <w:r w:rsidRPr="009724DD">
              <w:rPr>
                <w:lang w:eastAsia="ja-JP"/>
              </w:rPr>
              <w:t>FFS: Details on DFT parameters, e.g. length, oversampling (if any), rotation (if any)</w:t>
            </w:r>
          </w:p>
          <w:p w14:paraId="4C25C13E" w14:textId="77777777" w:rsidR="009724DD" w:rsidRPr="009724DD" w:rsidRDefault="009724DD" w:rsidP="009724DD">
            <w:pPr>
              <w:numPr>
                <w:ilvl w:val="0"/>
                <w:numId w:val="23"/>
              </w:numPr>
              <w:overflowPunct/>
              <w:autoSpaceDE/>
              <w:autoSpaceDN/>
              <w:adjustRightInd/>
              <w:spacing w:after="0"/>
              <w:contextualSpacing/>
              <w:textAlignment w:val="auto"/>
              <w:rPr>
                <w:lang w:eastAsia="ja-JP"/>
              </w:rPr>
            </w:pPr>
            <w:r w:rsidRPr="009724DD">
              <w:rPr>
                <w:lang w:eastAsia="ja-JP"/>
              </w:rPr>
              <w:t xml:space="preserve">Alt3 (joint, eigenvector): joint SD-FD eigenvector-based basis </w:t>
            </w:r>
          </w:p>
          <w:p w14:paraId="5F7335E6" w14:textId="77777777" w:rsidR="009724DD" w:rsidRPr="009724DD" w:rsidRDefault="009724DD" w:rsidP="009724DD">
            <w:pPr>
              <w:numPr>
                <w:ilvl w:val="1"/>
                <w:numId w:val="23"/>
              </w:numPr>
              <w:overflowPunct/>
              <w:autoSpaceDE/>
              <w:autoSpaceDN/>
              <w:adjustRightInd/>
              <w:spacing w:after="0"/>
              <w:contextualSpacing/>
              <w:textAlignment w:val="auto"/>
              <w:rPr>
                <w:lang w:eastAsia="ja-JP"/>
              </w:rPr>
            </w:pPr>
            <w:r w:rsidRPr="009724DD">
              <w:rPr>
                <w:lang w:eastAsia="ja-JP"/>
              </w:rPr>
              <w:t>FFS: eigenvector codebook design, parametrization</w:t>
            </w:r>
          </w:p>
          <w:p w14:paraId="61E7923E" w14:textId="77777777" w:rsidR="009724DD" w:rsidRPr="009724DD" w:rsidRDefault="009724DD" w:rsidP="009724DD">
            <w:pPr>
              <w:numPr>
                <w:ilvl w:val="0"/>
                <w:numId w:val="23"/>
              </w:numPr>
              <w:overflowPunct/>
              <w:autoSpaceDE/>
              <w:autoSpaceDN/>
              <w:adjustRightInd/>
              <w:spacing w:after="0"/>
              <w:contextualSpacing/>
              <w:textAlignment w:val="auto"/>
              <w:rPr>
                <w:lang w:eastAsia="ja-JP"/>
              </w:rPr>
            </w:pPr>
            <w:r w:rsidRPr="009724DD">
              <w:rPr>
                <w:lang w:eastAsia="ja-JP"/>
              </w:rPr>
              <w:t xml:space="preserve">Alt4 (separate, eigenvector): SD basis and FD basis are separate, using eigenvector-based basis </w:t>
            </w:r>
          </w:p>
          <w:p w14:paraId="35EE9EE2" w14:textId="3E074D39" w:rsidR="00A11971" w:rsidRPr="009724DD" w:rsidRDefault="009724DD" w:rsidP="009724DD">
            <w:pPr>
              <w:numPr>
                <w:ilvl w:val="1"/>
                <w:numId w:val="23"/>
              </w:numPr>
              <w:overflowPunct/>
              <w:autoSpaceDE/>
              <w:autoSpaceDN/>
              <w:adjustRightInd/>
              <w:contextualSpacing/>
              <w:textAlignment w:val="auto"/>
              <w:rPr>
                <w:lang w:eastAsia="ja-JP"/>
              </w:rPr>
            </w:pPr>
            <w:r w:rsidRPr="009724DD">
              <w:rPr>
                <w:lang w:eastAsia="ja-JP"/>
              </w:rPr>
              <w:t>FFS: eigenvector codebook design, parameterization</w:t>
            </w:r>
          </w:p>
        </w:tc>
      </w:tr>
    </w:tbl>
    <w:p w14:paraId="42CABAE0" w14:textId="7CAD941C" w:rsidR="002D74CF" w:rsidRDefault="002D74CF" w:rsidP="002D74CF">
      <w:pPr>
        <w:spacing w:before="240"/>
        <w:jc w:val="both"/>
        <w:rPr>
          <w:sz w:val="22"/>
          <w:szCs w:val="22"/>
          <w:lang w:val="en-US"/>
        </w:rPr>
      </w:pPr>
      <w:r>
        <w:rPr>
          <w:sz w:val="22"/>
          <w:szCs w:val="22"/>
          <w:lang w:val="en-US"/>
        </w:rPr>
        <w:t xml:space="preserve">The most straightforward way to extend a Rel-16 Type II codebook for CJT is to consider the same design for SD and FD compression (i.e. DFT). Since it is expected that angles and delays for different TRP may differ it is preferred to support Alt 1 in the above agreement which corresponds to the separate DFT basis for different TRPs. For Alt 3 and 4 more advanced basis is considered which corresponds to eigenvector basis. Initially during Rel-15 Type II PMI codebook discussion eigenvector basis was considered but </w:t>
      </w:r>
      <w:r w:rsidR="000257C9">
        <w:rPr>
          <w:sz w:val="22"/>
          <w:szCs w:val="22"/>
          <w:lang w:val="en-US"/>
        </w:rPr>
        <w:t>have not been</w:t>
      </w:r>
      <w:r>
        <w:rPr>
          <w:sz w:val="22"/>
          <w:szCs w:val="22"/>
          <w:lang w:val="en-US"/>
        </w:rPr>
        <w:t xml:space="preserve"> agreed. From our perspective, if we want to optimize SD and FD compression</w:t>
      </w:r>
      <w:r w:rsidR="0041501E">
        <w:rPr>
          <w:sz w:val="22"/>
          <w:szCs w:val="22"/>
          <w:lang w:val="en-US"/>
        </w:rPr>
        <w:t xml:space="preserve"> basis</w:t>
      </w:r>
      <w:r>
        <w:rPr>
          <w:sz w:val="22"/>
          <w:szCs w:val="22"/>
          <w:lang w:val="en-US"/>
        </w:rPr>
        <w:t>, PMI codebooks for single TRP operation</w:t>
      </w:r>
      <w:r w:rsidR="006B40B3">
        <w:rPr>
          <w:sz w:val="22"/>
          <w:szCs w:val="22"/>
          <w:lang w:val="en-US"/>
        </w:rPr>
        <w:t xml:space="preserve"> are</w:t>
      </w:r>
      <w:r>
        <w:rPr>
          <w:sz w:val="22"/>
          <w:szCs w:val="22"/>
          <w:lang w:val="en-US"/>
        </w:rPr>
        <w:t xml:space="preserve"> required to be updated first. After eigenvector basis is agreed for single-TRP it can be extended to multi-TRP. Thus, we prefer to stick for the legacy DFT basis for SD and FD for CJT PMI codebook.</w:t>
      </w:r>
    </w:p>
    <w:p w14:paraId="66D87072" w14:textId="4713AFA5" w:rsidR="002D74CF" w:rsidRDefault="002D74CF" w:rsidP="002D74CF">
      <w:pPr>
        <w:spacing w:before="240"/>
        <w:jc w:val="both"/>
        <w:rPr>
          <w:sz w:val="22"/>
          <w:szCs w:val="22"/>
          <w:lang w:val="en-US"/>
        </w:rPr>
      </w:pPr>
      <w:r w:rsidRPr="002D74CF">
        <w:rPr>
          <w:b/>
          <w:bCs/>
          <w:i/>
          <w:iCs/>
          <w:sz w:val="22"/>
          <w:szCs w:val="22"/>
          <w:lang w:val="en-US"/>
        </w:rPr>
        <w:t xml:space="preserve">Proposal </w:t>
      </w:r>
      <w:r w:rsidR="00ED350A">
        <w:rPr>
          <w:b/>
          <w:bCs/>
          <w:i/>
          <w:iCs/>
          <w:sz w:val="22"/>
          <w:szCs w:val="22"/>
          <w:lang w:val="en-US"/>
        </w:rPr>
        <w:t>10</w:t>
      </w:r>
      <w:r>
        <w:rPr>
          <w:sz w:val="22"/>
          <w:szCs w:val="22"/>
          <w:lang w:val="en-US"/>
        </w:rPr>
        <w:t xml:space="preserve">: </w:t>
      </w:r>
    </w:p>
    <w:p w14:paraId="63B77D73" w14:textId="4740F098" w:rsidR="00EB2D02" w:rsidRDefault="002D74CF" w:rsidP="00EB2D02">
      <w:pPr>
        <w:pStyle w:val="ListParagraph"/>
        <w:numPr>
          <w:ilvl w:val="0"/>
          <w:numId w:val="14"/>
        </w:numPr>
        <w:spacing w:before="240"/>
        <w:jc w:val="both"/>
        <w:rPr>
          <w:sz w:val="22"/>
          <w:szCs w:val="22"/>
        </w:rPr>
      </w:pPr>
      <w:r w:rsidRPr="002D74CF">
        <w:rPr>
          <w:sz w:val="22"/>
          <w:szCs w:val="22"/>
        </w:rPr>
        <w:t>Support legacy DFT basis for SD and FD compression</w:t>
      </w:r>
      <w:r w:rsidR="00F8231C">
        <w:rPr>
          <w:sz w:val="22"/>
          <w:szCs w:val="22"/>
        </w:rPr>
        <w:t xml:space="preserve"> per TRP</w:t>
      </w:r>
      <w:r w:rsidRPr="002D74CF">
        <w:rPr>
          <w:sz w:val="22"/>
          <w:szCs w:val="22"/>
        </w:rPr>
        <w:t xml:space="preserve"> for CJT CSI</w:t>
      </w:r>
      <w:r w:rsidR="00F8231C">
        <w:rPr>
          <w:sz w:val="22"/>
          <w:szCs w:val="22"/>
        </w:rPr>
        <w:t xml:space="preserve"> (Alt 1)</w:t>
      </w:r>
    </w:p>
    <w:p w14:paraId="4E05FFCF" w14:textId="1CB3B4B1" w:rsidR="00F8231C" w:rsidRDefault="00DB3519" w:rsidP="00F8231C">
      <w:pPr>
        <w:spacing w:before="240"/>
        <w:jc w:val="both"/>
        <w:rPr>
          <w:sz w:val="22"/>
          <w:szCs w:val="22"/>
        </w:rPr>
      </w:pPr>
      <w:r>
        <w:rPr>
          <w:sz w:val="22"/>
          <w:szCs w:val="22"/>
        </w:rPr>
        <w:t>The following agreement was made at the last RAN1 meeting on the codebook structure for CJT PMI codebook.</w:t>
      </w:r>
    </w:p>
    <w:tbl>
      <w:tblPr>
        <w:tblStyle w:val="TableGrid"/>
        <w:tblW w:w="0" w:type="auto"/>
        <w:tblLook w:val="04A0" w:firstRow="1" w:lastRow="0" w:firstColumn="1" w:lastColumn="0" w:noHBand="0" w:noVBand="1"/>
      </w:tblPr>
      <w:tblGrid>
        <w:gridCol w:w="10160"/>
      </w:tblGrid>
      <w:tr w:rsidR="00DB3519" w14:paraId="46DE2194" w14:textId="77777777" w:rsidTr="00DB3519">
        <w:tc>
          <w:tcPr>
            <w:tcW w:w="10160" w:type="dxa"/>
          </w:tcPr>
          <w:p w14:paraId="37C9BA66" w14:textId="77777777" w:rsidR="00DB3519" w:rsidRPr="00DB3519" w:rsidRDefault="00DB3519" w:rsidP="00DB3519">
            <w:pPr>
              <w:overflowPunct/>
              <w:autoSpaceDE/>
              <w:autoSpaceDN/>
              <w:adjustRightInd/>
              <w:spacing w:after="0"/>
              <w:textAlignment w:val="auto"/>
              <w:rPr>
                <w:rFonts w:ascii="Times" w:eastAsia="Malgun Gothic" w:hAnsi="Times"/>
                <w:szCs w:val="24"/>
                <w:highlight w:val="green"/>
                <w:lang w:val="en-US" w:eastAsia="ko-KR"/>
              </w:rPr>
            </w:pPr>
            <w:r w:rsidRPr="00DB3519">
              <w:rPr>
                <w:rFonts w:ascii="Times" w:eastAsia="Batang" w:hAnsi="Times"/>
                <w:szCs w:val="24"/>
                <w:highlight w:val="green"/>
              </w:rPr>
              <w:t>Agreement</w:t>
            </w:r>
          </w:p>
          <w:p w14:paraId="5100BBB6" w14:textId="77777777" w:rsidR="00DB3519" w:rsidRPr="00DB3519" w:rsidRDefault="00DB3519" w:rsidP="00DB3519">
            <w:pPr>
              <w:overflowPunct/>
              <w:autoSpaceDE/>
              <w:autoSpaceDN/>
              <w:adjustRightInd/>
              <w:spacing w:after="0"/>
              <w:textAlignment w:val="auto"/>
              <w:rPr>
                <w:rFonts w:ascii="Times" w:eastAsia="Batang" w:hAnsi="Times"/>
                <w:szCs w:val="24"/>
              </w:rPr>
            </w:pPr>
            <w:r w:rsidRPr="00DB3519">
              <w:rPr>
                <w:rFonts w:ascii="Times" w:eastAsia="Batang" w:hAnsi="Times"/>
                <w:szCs w:val="24"/>
              </w:rPr>
              <w:t>The work scope of Type-II codebook refinement for CJT mTRP includes down-selecting at least one or merging from the following codebook structures:</w:t>
            </w:r>
          </w:p>
          <w:p w14:paraId="242E1B19" w14:textId="77777777" w:rsidR="00DB3519" w:rsidRPr="00DB3519" w:rsidRDefault="00DB3519" w:rsidP="00DB3519">
            <w:pPr>
              <w:numPr>
                <w:ilvl w:val="0"/>
                <w:numId w:val="24"/>
              </w:numPr>
              <w:overflowPunct/>
              <w:autoSpaceDE/>
              <w:autoSpaceDN/>
              <w:adjustRightInd/>
              <w:spacing w:after="0"/>
              <w:contextualSpacing/>
              <w:textAlignment w:val="auto"/>
              <w:rPr>
                <w:lang w:eastAsia="ja-JP"/>
              </w:rPr>
            </w:pPr>
            <w:r w:rsidRPr="00DB3519">
              <w:rPr>
                <w:lang w:eastAsia="ja-JP"/>
              </w:rPr>
              <w:t xml:space="preserve">Alt1A. Per-TRP/TRP group (port-group or resource) SD/FD basis selection + relative co-phasing/amplitude (including WB and/or SB). </w:t>
            </w:r>
            <w:r w:rsidRPr="00DB3519">
              <w:rPr>
                <w:u w:val="single"/>
                <w:lang w:eastAsia="ja-JP"/>
              </w:rPr>
              <w:t>Example</w:t>
            </w:r>
            <w:r w:rsidRPr="00DB3519">
              <w:rPr>
                <w:lang w:eastAsia="ja-JP"/>
              </w:rPr>
              <w:t xml:space="preserve"> formulation (</w:t>
            </w:r>
            <w:r w:rsidRPr="00DB3519">
              <w:rPr>
                <w:i/>
                <w:iCs/>
                <w:lang w:eastAsia="ja-JP"/>
              </w:rPr>
              <w:t>N</w:t>
            </w:r>
            <w:r w:rsidRPr="00DB3519">
              <w:rPr>
                <w:lang w:eastAsia="ja-JP"/>
              </w:rPr>
              <w:t xml:space="preserve"> = number of TRPs or TRP groups): </w:t>
            </w:r>
          </w:p>
          <w:p w14:paraId="17D249BA" w14:textId="77777777" w:rsidR="00DB3519" w:rsidRPr="00DB3519" w:rsidRDefault="00652FD2" w:rsidP="00DB3519">
            <w:pPr>
              <w:ind w:left="720"/>
              <w:contextualSpacing/>
              <w:rPr>
                <w:rFonts w:cs="Times"/>
                <w:lang w:val="en-US" w:eastAsia="ko-KR"/>
              </w:rPr>
            </w:pPr>
            <m:oMathPara>
              <m:oMathParaPr>
                <m:jc m:val="center"/>
              </m:oMathParaPr>
              <m:oMath>
                <m:d>
                  <m:dPr>
                    <m:begChr m:val="["/>
                    <m:endChr m:val="]"/>
                    <m:ctrlPr>
                      <w:rPr>
                        <w:rFonts w:ascii="Cambria Math" w:eastAsia="Cambria Math" w:hAnsi="Cambria Math"/>
                        <w:i/>
                        <w:iCs/>
                        <w:sz w:val="22"/>
                        <w:szCs w:val="22"/>
                        <w:lang w:eastAsia="ja-JP"/>
                      </w:rPr>
                    </m:ctrlPr>
                  </m:dPr>
                  <m:e>
                    <m:m>
                      <m:mPr>
                        <m:mcs>
                          <m:mc>
                            <m:mcPr>
                              <m:count m:val="1"/>
                              <m:mcJc m:val="center"/>
                            </m:mcPr>
                          </m:mc>
                        </m:mcs>
                        <m:ctrlPr>
                          <w:rPr>
                            <w:rFonts w:ascii="Cambria Math" w:eastAsia="Cambria Math" w:hAnsi="Cambria Math"/>
                            <w:i/>
                            <w:iCs/>
                            <w:sz w:val="22"/>
                            <w:szCs w:val="22"/>
                            <w:lang w:eastAsia="ja-JP"/>
                          </w:rPr>
                        </m:ctrlPr>
                      </m:mPr>
                      <m:mr>
                        <m:e>
                          <m:r>
                            <w:rPr>
                              <w:rFonts w:ascii="Cambria Math" w:hAnsi="Cambria Math"/>
                              <w:lang w:eastAsia="ja-JP"/>
                            </w:rPr>
                            <m:t>(</m:t>
                          </m:r>
                          <m:sSub>
                            <m:sSubPr>
                              <m:ctrlPr>
                                <w:rPr>
                                  <w:rFonts w:ascii="Cambria Math" w:eastAsia="Cambria Math" w:hAnsi="Cambria Math"/>
                                  <w:i/>
                                  <w:iCs/>
                                  <w:sz w:val="22"/>
                                  <w:szCs w:val="22"/>
                                  <w:lang w:eastAsia="ja-JP"/>
                                </w:rPr>
                              </m:ctrlPr>
                            </m:sSubPr>
                            <m:e>
                              <m:r>
                                <w:rPr>
                                  <w:rFonts w:ascii="Cambria Math" w:hAnsi="Cambria Math"/>
                                  <w:lang w:eastAsia="ja-JP"/>
                                </w:rPr>
                                <m:t>a</m:t>
                              </m:r>
                            </m:e>
                            <m:sub>
                              <m:r>
                                <w:rPr>
                                  <w:rFonts w:ascii="Cambria Math" w:hAnsi="Cambria Math"/>
                                  <w:lang w:eastAsia="ja-JP"/>
                                </w:rPr>
                                <m:t>1</m:t>
                              </m:r>
                            </m:sub>
                          </m:sSub>
                          <m:sSub>
                            <m:sSubPr>
                              <m:ctrlPr>
                                <w:rPr>
                                  <w:rFonts w:ascii="Cambria Math" w:eastAsia="Cambria Math" w:hAnsi="Cambria Math"/>
                                  <w:i/>
                                  <w:iCs/>
                                  <w:sz w:val="22"/>
                                  <w:szCs w:val="22"/>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r>
                            <w:rPr>
                              <w:rFonts w:ascii="Cambria Math" w:hAnsi="Cambria Math" w:hint="eastAsia"/>
                              <w:lang w:eastAsia="ja-JP"/>
                            </w:rPr>
                            <m:t>×</m:t>
                          </m:r>
                          <m:sSub>
                            <m:sSubPr>
                              <m:ctrlPr>
                                <w:rPr>
                                  <w:rFonts w:ascii="Cambria Math" w:eastAsia="Cambria Math" w:hAnsi="Cambria Math"/>
                                  <w:i/>
                                  <w:iCs/>
                                  <w:sz w:val="22"/>
                                  <w:szCs w:val="22"/>
                                  <w:lang w:eastAsia="ja-JP"/>
                                </w:rPr>
                              </m:ctrlPr>
                            </m:sSubPr>
                            <m:e>
                              <m:r>
                                <m:rPr>
                                  <m:sty m:val="bi"/>
                                </m:rPr>
                                <w:rPr>
                                  <w:rFonts w:ascii="Cambria Math" w:hAnsi="Cambria Math"/>
                                  <w:lang w:eastAsia="ja-JP"/>
                                </w:rPr>
                                <m:t>W</m:t>
                              </m:r>
                            </m:e>
                            <m:sub>
                              <m:r>
                                <w:rPr>
                                  <w:rFonts w:ascii="Cambria Math" w:hAnsi="Cambria Math"/>
                                  <w:lang w:eastAsia="ja-JP"/>
                                </w:rPr>
                                <m:t>1,1</m:t>
                              </m:r>
                            </m:sub>
                          </m:sSub>
                          <m:sSub>
                            <m:sSubPr>
                              <m:ctrlPr>
                                <w:rPr>
                                  <w:rFonts w:ascii="Cambria Math" w:eastAsia="Cambria Math" w:hAnsi="Cambria Math"/>
                                  <w:i/>
                                  <w:iCs/>
                                  <w:sz w:val="22"/>
                                  <w:szCs w:val="22"/>
                                  <w:lang w:eastAsia="ja-JP"/>
                                </w:rPr>
                              </m:ctrlPr>
                            </m:sSubPr>
                            <m:e>
                              <m:acc>
                                <m:accPr>
                                  <m:chr m:val="̃"/>
                                  <m:ctrlPr>
                                    <w:rPr>
                                      <w:rFonts w:ascii="Cambria Math" w:eastAsia="Cambria Math" w:hAnsi="Cambria Math"/>
                                      <w:i/>
                                      <w:iCs/>
                                      <w:sz w:val="22"/>
                                      <w:szCs w:val="22"/>
                                      <w:lang w:eastAsia="ja-JP"/>
                                    </w:rPr>
                                  </m:ctrlPr>
                                </m:accPr>
                                <m:e>
                                  <m:r>
                                    <m:rPr>
                                      <m:sty m:val="bi"/>
                                    </m:rPr>
                                    <w:rPr>
                                      <w:rFonts w:ascii="Cambria Math" w:hAnsi="Cambria Math"/>
                                      <w:lang w:eastAsia="ja-JP"/>
                                    </w:rPr>
                                    <m:t>W</m:t>
                                  </m:r>
                                </m:e>
                              </m:acc>
                            </m:e>
                            <m:sub>
                              <m:r>
                                <m:rPr>
                                  <m:sty m:val="p"/>
                                </m:rPr>
                                <w:rPr>
                                  <w:rFonts w:ascii="Cambria Math" w:hAnsi="Cambria Math"/>
                                  <w:lang w:eastAsia="ja-JP"/>
                                </w:rPr>
                                <m:t>2,1</m:t>
                              </m:r>
                            </m:sub>
                          </m:sSub>
                          <m:sSubSup>
                            <m:sSubSupPr>
                              <m:ctrlPr>
                                <w:rPr>
                                  <w:rFonts w:ascii="Cambria Math" w:eastAsia="Cambria Math" w:hAnsi="Cambria Math"/>
                                  <w:i/>
                                  <w:iCs/>
                                  <w:sz w:val="22"/>
                                  <w:szCs w:val="22"/>
                                  <w:lang w:eastAsia="ja-JP"/>
                                </w:rPr>
                              </m:ctrlPr>
                            </m:sSubSupPr>
                            <m:e>
                              <m:r>
                                <m:rPr>
                                  <m:sty m:val="bi"/>
                                </m:rPr>
                                <w:rPr>
                                  <w:rFonts w:ascii="Cambria Math" w:hAnsi="Cambria Math"/>
                                  <w:lang w:eastAsia="ja-JP"/>
                                </w:rPr>
                                <m:t>W</m:t>
                              </m:r>
                            </m:e>
                            <m:sub>
                              <m:r>
                                <w:rPr>
                                  <w:rFonts w:ascii="Cambria Math" w:hAnsi="Cambria Math"/>
                                  <w:lang w:eastAsia="ja-JP"/>
                                </w:rPr>
                                <m:t>f,1</m:t>
                              </m:r>
                            </m:sub>
                            <m:sup>
                              <m:r>
                                <w:rPr>
                                  <w:rFonts w:ascii="Cambria Math" w:hAnsi="Cambria Math"/>
                                  <w:lang w:eastAsia="ja-JP"/>
                                </w:rPr>
                                <m:t>H</m:t>
                              </m:r>
                            </m:sup>
                          </m:sSubSup>
                        </m:e>
                      </m:mr>
                      <m:mr>
                        <m:e>
                          <m:r>
                            <w:rPr>
                              <w:rFonts w:ascii="Cambria Math" w:hAnsi="Cambria Math"/>
                              <w:lang w:eastAsia="ja-JP"/>
                            </w:rPr>
                            <m:t>⋮</m:t>
                          </m:r>
                        </m:e>
                      </m:mr>
                      <m:mr>
                        <m:e>
                          <m:r>
                            <w:rPr>
                              <w:rFonts w:ascii="Cambria Math" w:hAnsi="Cambria Math"/>
                              <w:lang w:eastAsia="ja-JP"/>
                            </w:rPr>
                            <m:t>(</m:t>
                          </m:r>
                          <m:sSub>
                            <m:sSubPr>
                              <m:ctrlPr>
                                <w:rPr>
                                  <w:rFonts w:ascii="Cambria Math" w:eastAsia="Cambria Math" w:hAnsi="Cambria Math"/>
                                  <w:i/>
                                  <w:iCs/>
                                  <w:sz w:val="22"/>
                                  <w:szCs w:val="22"/>
                                  <w:lang w:eastAsia="ja-JP"/>
                                </w:rPr>
                              </m:ctrlPr>
                            </m:sSubPr>
                            <m:e>
                              <m:r>
                                <w:rPr>
                                  <w:rFonts w:ascii="Cambria Math" w:hAnsi="Cambria Math"/>
                                  <w:lang w:eastAsia="ja-JP"/>
                                </w:rPr>
                                <m:t>a</m:t>
                              </m:r>
                            </m:e>
                            <m:sub>
                              <m:r>
                                <w:rPr>
                                  <w:rFonts w:ascii="Cambria Math" w:hAnsi="Cambria Math"/>
                                  <w:lang w:eastAsia="ja-JP"/>
                                </w:rPr>
                                <m:t>N</m:t>
                              </m:r>
                            </m:sub>
                          </m:sSub>
                          <m:sSub>
                            <m:sSubPr>
                              <m:ctrlPr>
                                <w:rPr>
                                  <w:rFonts w:ascii="Cambria Math" w:eastAsia="Cambria Math" w:hAnsi="Cambria Math"/>
                                  <w:i/>
                                  <w:iCs/>
                                  <w:sz w:val="22"/>
                                  <w:szCs w:val="22"/>
                                  <w:lang w:eastAsia="ja-JP"/>
                                </w:rPr>
                              </m:ctrlPr>
                            </m:sSubPr>
                            <m:e>
                              <m:r>
                                <w:rPr>
                                  <w:rFonts w:ascii="Cambria Math" w:hAnsi="Cambria Math"/>
                                  <w:lang w:eastAsia="ja-JP"/>
                                </w:rPr>
                                <m:t>p</m:t>
                              </m:r>
                            </m:e>
                            <m:sub>
                              <m:r>
                                <w:rPr>
                                  <w:rFonts w:ascii="Cambria Math" w:hAnsi="Cambria Math"/>
                                  <w:lang w:eastAsia="ja-JP"/>
                                </w:rPr>
                                <m:t>N</m:t>
                              </m:r>
                            </m:sub>
                          </m:sSub>
                          <m:r>
                            <w:rPr>
                              <w:rFonts w:ascii="Cambria Math" w:hAnsi="Cambria Math"/>
                              <w:lang w:eastAsia="ja-JP"/>
                            </w:rPr>
                            <m:t>)</m:t>
                          </m:r>
                          <m:r>
                            <w:rPr>
                              <w:rFonts w:ascii="Cambria Math" w:hAnsi="Cambria Math" w:hint="eastAsia"/>
                              <w:lang w:eastAsia="ja-JP"/>
                            </w:rPr>
                            <m:t>×</m:t>
                          </m:r>
                          <m:sSub>
                            <m:sSubPr>
                              <m:ctrlPr>
                                <w:rPr>
                                  <w:rFonts w:ascii="Cambria Math" w:eastAsia="Cambria Math" w:hAnsi="Cambria Math"/>
                                  <w:i/>
                                  <w:iCs/>
                                  <w:sz w:val="22"/>
                                  <w:szCs w:val="22"/>
                                  <w:lang w:eastAsia="ja-JP"/>
                                </w:rPr>
                              </m:ctrlPr>
                            </m:sSubPr>
                            <m:e>
                              <m:r>
                                <m:rPr>
                                  <m:sty m:val="bi"/>
                                </m:rPr>
                                <w:rPr>
                                  <w:rFonts w:ascii="Cambria Math" w:hAnsi="Cambria Math"/>
                                  <w:lang w:eastAsia="ja-JP"/>
                                </w:rPr>
                                <m:t>W</m:t>
                              </m:r>
                            </m:e>
                            <m:sub>
                              <m:r>
                                <w:rPr>
                                  <w:rFonts w:ascii="Cambria Math" w:hAnsi="Cambria Math"/>
                                  <w:lang w:eastAsia="ja-JP"/>
                                </w:rPr>
                                <m:t>1,N</m:t>
                              </m:r>
                            </m:sub>
                          </m:sSub>
                          <m:sSub>
                            <m:sSubPr>
                              <m:ctrlPr>
                                <w:rPr>
                                  <w:rFonts w:ascii="Cambria Math" w:eastAsia="Cambria Math" w:hAnsi="Cambria Math"/>
                                  <w:i/>
                                  <w:iCs/>
                                  <w:sz w:val="22"/>
                                  <w:szCs w:val="22"/>
                                  <w:lang w:eastAsia="ja-JP"/>
                                </w:rPr>
                              </m:ctrlPr>
                            </m:sSubPr>
                            <m:e>
                              <m:acc>
                                <m:accPr>
                                  <m:chr m:val="̃"/>
                                  <m:ctrlPr>
                                    <w:rPr>
                                      <w:rFonts w:ascii="Cambria Math" w:eastAsia="Cambria Math" w:hAnsi="Cambria Math"/>
                                      <w:i/>
                                      <w:iCs/>
                                      <w:sz w:val="22"/>
                                      <w:szCs w:val="22"/>
                                      <w:lang w:eastAsia="ja-JP"/>
                                    </w:rPr>
                                  </m:ctrlPr>
                                </m:accPr>
                                <m:e>
                                  <m:r>
                                    <m:rPr>
                                      <m:sty m:val="bi"/>
                                    </m:rPr>
                                    <w:rPr>
                                      <w:rFonts w:ascii="Cambria Math" w:hAnsi="Cambria Math"/>
                                      <w:lang w:eastAsia="ja-JP"/>
                                    </w:rPr>
                                    <m:t>W</m:t>
                                  </m:r>
                                </m:e>
                              </m:acc>
                            </m:e>
                            <m:sub>
                              <m:r>
                                <m:rPr>
                                  <m:sty m:val="p"/>
                                </m:rPr>
                                <w:rPr>
                                  <w:rFonts w:ascii="Cambria Math" w:hAnsi="Cambria Math"/>
                                  <w:lang w:eastAsia="ja-JP"/>
                                </w:rPr>
                                <m:t>2,</m:t>
                              </m:r>
                              <m:r>
                                <w:rPr>
                                  <w:rFonts w:ascii="Cambria Math" w:hAnsi="Cambria Math"/>
                                  <w:lang w:eastAsia="ja-JP"/>
                                </w:rPr>
                                <m:t>N</m:t>
                              </m:r>
                            </m:sub>
                          </m:sSub>
                          <m:sSubSup>
                            <m:sSubSupPr>
                              <m:ctrlPr>
                                <w:rPr>
                                  <w:rFonts w:ascii="Cambria Math" w:eastAsia="Cambria Math" w:hAnsi="Cambria Math"/>
                                  <w:i/>
                                  <w:iCs/>
                                  <w:sz w:val="22"/>
                                  <w:szCs w:val="22"/>
                                  <w:lang w:eastAsia="ja-JP"/>
                                </w:rPr>
                              </m:ctrlPr>
                            </m:sSubSupPr>
                            <m:e>
                              <m:r>
                                <m:rPr>
                                  <m:sty m:val="bi"/>
                                </m:rPr>
                                <w:rPr>
                                  <w:rFonts w:ascii="Cambria Math" w:hAnsi="Cambria Math"/>
                                  <w:lang w:eastAsia="ja-JP"/>
                                </w:rPr>
                                <m:t>W</m:t>
                              </m:r>
                            </m:e>
                            <m:sub>
                              <m:r>
                                <w:rPr>
                                  <w:rFonts w:ascii="Cambria Math" w:hAnsi="Cambria Math"/>
                                  <w:lang w:eastAsia="ja-JP"/>
                                </w:rPr>
                                <m:t>f,N</m:t>
                              </m:r>
                            </m:sub>
                            <m:sup>
                              <m:r>
                                <w:rPr>
                                  <w:rFonts w:ascii="Cambria Math" w:hAnsi="Cambria Math"/>
                                  <w:lang w:eastAsia="ja-JP"/>
                                </w:rPr>
                                <m:t>H</m:t>
                              </m:r>
                            </m:sup>
                          </m:sSubSup>
                        </m:e>
                      </m:mr>
                    </m:m>
                  </m:e>
                </m:d>
              </m:oMath>
            </m:oMathPara>
          </w:p>
          <w:p w14:paraId="79632E85" w14:textId="77777777" w:rsidR="00DB3519" w:rsidRPr="00DB3519" w:rsidRDefault="00652FD2" w:rsidP="00DB3519">
            <w:pPr>
              <w:numPr>
                <w:ilvl w:val="1"/>
                <w:numId w:val="24"/>
              </w:numPr>
              <w:overflowPunct/>
              <w:autoSpaceDE/>
              <w:autoSpaceDN/>
              <w:adjustRightInd/>
              <w:spacing w:after="0"/>
              <w:contextualSpacing/>
              <w:textAlignment w:val="auto"/>
              <w:rPr>
                <w:rFonts w:eastAsia="Times New Roman" w:cs="Times"/>
                <w:lang w:val="en-US" w:eastAsia="ja-JP"/>
              </w:rPr>
            </w:pPr>
            <m:oMath>
              <m:sSub>
                <m:sSubPr>
                  <m:ctrlPr>
                    <w:rPr>
                      <w:rFonts w:ascii="Cambria Math" w:eastAsia="Cambria Math" w:hAnsi="Cambria Math"/>
                      <w:i/>
                      <w:iCs/>
                      <w:sz w:val="22"/>
                      <w:szCs w:val="22"/>
                      <w:lang w:eastAsia="ja-JP"/>
                    </w:rPr>
                  </m:ctrlPr>
                </m:sSubPr>
                <m:e>
                  <m:r>
                    <w:rPr>
                      <w:rFonts w:ascii="Cambria Math" w:hAnsi="Cambria Math"/>
                      <w:lang w:eastAsia="ja-JP"/>
                    </w:rPr>
                    <m:t>a</m:t>
                  </m:r>
                </m:e>
                <m:sub>
                  <m:r>
                    <w:rPr>
                      <w:rFonts w:ascii="Cambria Math" w:hAnsi="Cambria Math"/>
                      <w:lang w:eastAsia="ja-JP"/>
                    </w:rPr>
                    <m:t>r</m:t>
                  </m:r>
                </m:sub>
              </m:sSub>
            </m:oMath>
            <w:r w:rsidR="00DB3519" w:rsidRPr="00DB3519">
              <w:rPr>
                <w:rFonts w:eastAsia="Times New Roman" w:cs="Times"/>
                <w:lang w:eastAsia="ja-JP"/>
              </w:rPr>
              <w:t xml:space="preserve"> = co-amplitude and</w:t>
            </w:r>
          </w:p>
          <w:p w14:paraId="6CFCAF3B" w14:textId="77777777" w:rsidR="00DB3519" w:rsidRPr="00DB3519" w:rsidRDefault="00652FD2" w:rsidP="00DB3519">
            <w:pPr>
              <w:numPr>
                <w:ilvl w:val="1"/>
                <w:numId w:val="24"/>
              </w:numPr>
              <w:overflowPunct/>
              <w:autoSpaceDE/>
              <w:autoSpaceDN/>
              <w:adjustRightInd/>
              <w:spacing w:after="0"/>
              <w:contextualSpacing/>
              <w:textAlignment w:val="auto"/>
              <w:rPr>
                <w:rFonts w:eastAsia="Times New Roman" w:cs="Times"/>
                <w:lang w:eastAsia="ja-JP"/>
              </w:rPr>
            </w:pPr>
            <m:oMath>
              <m:sSub>
                <m:sSubPr>
                  <m:ctrlPr>
                    <w:rPr>
                      <w:rFonts w:ascii="Cambria Math" w:eastAsia="Cambria Math" w:hAnsi="Cambria Math"/>
                      <w:i/>
                      <w:iCs/>
                      <w:sz w:val="22"/>
                      <w:szCs w:val="22"/>
                      <w:lang w:eastAsia="ja-JP"/>
                    </w:rPr>
                  </m:ctrlPr>
                </m:sSubPr>
                <m:e>
                  <m:r>
                    <w:rPr>
                      <w:rFonts w:ascii="Cambria Math" w:hAnsi="Cambria Math"/>
                      <w:lang w:eastAsia="ja-JP"/>
                    </w:rPr>
                    <m:t>p</m:t>
                  </m:r>
                </m:e>
                <m:sub>
                  <m:r>
                    <w:rPr>
                      <w:rFonts w:ascii="Cambria Math" w:hAnsi="Cambria Math"/>
                      <w:lang w:eastAsia="ja-JP"/>
                    </w:rPr>
                    <m:t>r</m:t>
                  </m:r>
                </m:sub>
              </m:sSub>
            </m:oMath>
            <w:r w:rsidR="00DB3519" w:rsidRPr="00DB3519">
              <w:rPr>
                <w:rFonts w:eastAsia="Times New Roman" w:cs="Times"/>
                <w:lang w:eastAsia="ja-JP"/>
              </w:rPr>
              <w:t xml:space="preserve"> = co-phase</w:t>
            </w:r>
          </w:p>
          <w:p w14:paraId="34DB61A5" w14:textId="77777777" w:rsidR="00DB3519" w:rsidRPr="00DB3519" w:rsidRDefault="00DB3519" w:rsidP="00DB3519">
            <w:pPr>
              <w:numPr>
                <w:ilvl w:val="1"/>
                <w:numId w:val="24"/>
              </w:numPr>
              <w:overflowPunct/>
              <w:autoSpaceDE/>
              <w:autoSpaceDN/>
              <w:adjustRightInd/>
              <w:spacing w:after="0"/>
              <w:contextualSpacing/>
              <w:textAlignment w:val="auto"/>
              <w:rPr>
                <w:rFonts w:eastAsia="Times New Roman" w:cs="Times"/>
                <w:lang w:eastAsia="ja-JP"/>
              </w:rPr>
            </w:pPr>
            <w:r w:rsidRPr="00DB3519">
              <w:rPr>
                <w:rFonts w:eastAsia="Times New Roman" w:cs="Times"/>
                <w:lang w:eastAsia="ja-JP"/>
              </w:rPr>
              <w:lastRenderedPageBreak/>
              <w:t xml:space="preserve">Including special case of </w:t>
            </w:r>
            <m:oMath>
              <m:sSub>
                <m:sSubPr>
                  <m:ctrlPr>
                    <w:rPr>
                      <w:rFonts w:ascii="Cambria Math" w:eastAsia="Cambria Math" w:hAnsi="Cambria Math"/>
                      <w:i/>
                      <w:iCs/>
                      <w:sz w:val="22"/>
                      <w:szCs w:val="22"/>
                      <w:lang w:eastAsia="ja-JP"/>
                    </w:rPr>
                  </m:ctrlPr>
                </m:sSubPr>
                <m:e>
                  <m:r>
                    <w:rPr>
                      <w:rFonts w:ascii="Cambria Math" w:hAnsi="Cambria Math"/>
                      <w:lang w:eastAsia="ja-JP"/>
                    </w:rPr>
                    <m:t>a</m:t>
                  </m:r>
                </m:e>
                <m:sub>
                  <m:r>
                    <w:rPr>
                      <w:rFonts w:ascii="Cambria Math" w:hAnsi="Cambria Math"/>
                      <w:lang w:eastAsia="ja-JP"/>
                    </w:rPr>
                    <m:t>r</m:t>
                  </m:r>
                </m:sub>
              </m:sSub>
              <m:r>
                <w:rPr>
                  <w:rFonts w:ascii="Cambria Math" w:hAnsi="Cambria Math"/>
                  <w:lang w:eastAsia="ja-JP"/>
                </w:rPr>
                <m:t>=</m:t>
              </m:r>
              <m:sSub>
                <m:sSubPr>
                  <m:ctrlPr>
                    <w:rPr>
                      <w:rFonts w:ascii="Cambria Math" w:eastAsia="Cambria Math" w:hAnsi="Cambria Math"/>
                      <w:i/>
                      <w:iCs/>
                      <w:sz w:val="22"/>
                      <w:szCs w:val="22"/>
                      <w:lang w:eastAsia="ja-JP"/>
                    </w:rPr>
                  </m:ctrlPr>
                </m:sSubPr>
                <m:e>
                  <m:r>
                    <w:rPr>
                      <w:rFonts w:ascii="Cambria Math" w:hAnsi="Cambria Math"/>
                      <w:lang w:eastAsia="ja-JP"/>
                    </w:rPr>
                    <m:t>p</m:t>
                  </m:r>
                </m:e>
                <m:sub>
                  <m:r>
                    <w:rPr>
                      <w:rFonts w:ascii="Cambria Math" w:hAnsi="Cambria Math"/>
                      <w:lang w:eastAsia="ja-JP"/>
                    </w:rPr>
                    <m:t>r</m:t>
                  </m:r>
                </m:sub>
              </m:sSub>
              <m:r>
                <w:rPr>
                  <w:rFonts w:ascii="Cambria Math" w:hAnsi="Cambria Math"/>
                  <w:lang w:eastAsia="ja-JP"/>
                </w:rPr>
                <m:t>=1</m:t>
              </m:r>
            </m:oMath>
            <w:r w:rsidRPr="00DB3519">
              <w:rPr>
                <w:rFonts w:eastAsia="Times New Roman" w:cs="Times"/>
                <w:lang w:eastAsia="ja-JP"/>
              </w:rPr>
              <w:t xml:space="preserve"> (no co-scaling) </w:t>
            </w:r>
            <w:r w:rsidRPr="00DB3519">
              <w:rPr>
                <w:rFonts w:eastAsia="Times New Roman" w:cs="Times"/>
                <w:color w:val="FF0000"/>
                <w:lang w:eastAsia="ja-JP"/>
              </w:rPr>
              <w:t xml:space="preserve">or </w:t>
            </w:r>
            <m:oMath>
              <m:sSub>
                <m:sSubPr>
                  <m:ctrlPr>
                    <w:rPr>
                      <w:rFonts w:ascii="Cambria Math" w:eastAsia="Cambria Math" w:hAnsi="Cambria Math"/>
                      <w:i/>
                      <w:iCs/>
                      <w:color w:val="FF0000"/>
                      <w:sz w:val="22"/>
                      <w:szCs w:val="22"/>
                      <w:lang w:eastAsia="ja-JP"/>
                    </w:rPr>
                  </m:ctrlPr>
                </m:sSubPr>
                <m:e>
                  <m:r>
                    <w:rPr>
                      <w:rFonts w:ascii="Cambria Math" w:hAnsi="Cambria Math"/>
                      <w:color w:val="FF0000"/>
                      <w:lang w:eastAsia="ja-JP"/>
                    </w:rPr>
                    <m:t>a</m:t>
                  </m:r>
                </m:e>
                <m:sub>
                  <m:r>
                    <w:rPr>
                      <w:rFonts w:ascii="Cambria Math" w:hAnsi="Cambria Math"/>
                      <w:color w:val="FF0000"/>
                      <w:lang w:eastAsia="ja-JP"/>
                    </w:rPr>
                    <m:t>r</m:t>
                  </m:r>
                </m:sub>
              </m:sSub>
              <m:r>
                <w:rPr>
                  <w:rFonts w:ascii="Cambria Math" w:hAnsi="Cambria Math"/>
                  <w:color w:val="FF0000"/>
                  <w:lang w:eastAsia="ja-JP"/>
                </w:rPr>
                <m:t>=0</m:t>
              </m:r>
            </m:oMath>
          </w:p>
          <w:p w14:paraId="5F3DD07B" w14:textId="77777777" w:rsidR="00DB3519" w:rsidRPr="00DB3519" w:rsidRDefault="00DB3519" w:rsidP="00DB3519">
            <w:pPr>
              <w:numPr>
                <w:ilvl w:val="0"/>
                <w:numId w:val="24"/>
              </w:numPr>
              <w:overflowPunct/>
              <w:autoSpaceDE/>
              <w:autoSpaceDN/>
              <w:adjustRightInd/>
              <w:spacing w:after="0"/>
              <w:contextualSpacing/>
              <w:textAlignment w:val="auto"/>
              <w:rPr>
                <w:rFonts w:eastAsia="Malgun Gothic" w:cs="Times"/>
                <w:lang w:eastAsia="ja-JP"/>
              </w:rPr>
            </w:pPr>
            <w:r w:rsidRPr="00DB3519">
              <w:rPr>
                <w:rFonts w:cs="Times"/>
                <w:lang w:eastAsia="ja-JP"/>
              </w:rPr>
              <w:t xml:space="preserve">Alt1B. Per-TRP/TRP group (port-group or resource) joint SD-FD basis selection + relative co-phasing/amplitude (including WB and/or SB). </w:t>
            </w:r>
            <w:r w:rsidRPr="00DB3519">
              <w:rPr>
                <w:rFonts w:cs="Times"/>
                <w:u w:val="single"/>
                <w:lang w:eastAsia="ja-JP"/>
              </w:rPr>
              <w:t>Example</w:t>
            </w:r>
            <w:r w:rsidRPr="00DB3519">
              <w:rPr>
                <w:rFonts w:cs="Times"/>
                <w:lang w:eastAsia="ja-JP"/>
              </w:rPr>
              <w:t xml:space="preserve"> formulation (</w:t>
            </w:r>
            <w:r w:rsidRPr="00DB3519">
              <w:rPr>
                <w:rFonts w:cs="Times"/>
                <w:i/>
                <w:iCs/>
                <w:lang w:eastAsia="ja-JP"/>
              </w:rPr>
              <w:t>N</w:t>
            </w:r>
            <w:r w:rsidRPr="00DB3519">
              <w:rPr>
                <w:rFonts w:cs="Times"/>
                <w:lang w:eastAsia="ja-JP"/>
              </w:rPr>
              <w:t xml:space="preserve"> = number of TRPs or TRP groups): </w:t>
            </w:r>
          </w:p>
          <w:p w14:paraId="6173DAD8" w14:textId="77777777" w:rsidR="00DB3519" w:rsidRPr="00DB3519" w:rsidRDefault="00652FD2" w:rsidP="00DB3519">
            <w:pPr>
              <w:ind w:left="720"/>
              <w:contextualSpacing/>
              <w:rPr>
                <w:rFonts w:cs="Times"/>
                <w:lang w:eastAsia="ko-KR"/>
              </w:rPr>
            </w:pPr>
            <m:oMathPara>
              <m:oMathParaPr>
                <m:jc m:val="center"/>
              </m:oMathParaPr>
              <m:oMath>
                <m:d>
                  <m:dPr>
                    <m:begChr m:val="["/>
                    <m:endChr m:val="]"/>
                    <m:ctrlPr>
                      <w:rPr>
                        <w:rFonts w:ascii="Cambria Math" w:eastAsia="Cambria Math" w:hAnsi="Cambria Math"/>
                        <w:i/>
                        <w:iCs/>
                        <w:sz w:val="22"/>
                        <w:szCs w:val="22"/>
                        <w:lang w:eastAsia="ja-JP"/>
                      </w:rPr>
                    </m:ctrlPr>
                  </m:dPr>
                  <m:e>
                    <m:m>
                      <m:mPr>
                        <m:mcs>
                          <m:mc>
                            <m:mcPr>
                              <m:count m:val="1"/>
                              <m:mcJc m:val="center"/>
                            </m:mcPr>
                          </m:mc>
                        </m:mcs>
                        <m:ctrlPr>
                          <w:rPr>
                            <w:rFonts w:ascii="Cambria Math" w:eastAsia="Cambria Math" w:hAnsi="Cambria Math"/>
                            <w:i/>
                            <w:iCs/>
                            <w:sz w:val="22"/>
                            <w:szCs w:val="22"/>
                            <w:lang w:eastAsia="ja-JP"/>
                          </w:rPr>
                        </m:ctrlPr>
                      </m:mPr>
                      <m:mr>
                        <m:e>
                          <m:r>
                            <w:rPr>
                              <w:rFonts w:ascii="Cambria Math" w:hAnsi="Cambria Math"/>
                              <w:lang w:eastAsia="ja-JP"/>
                            </w:rPr>
                            <m:t>(</m:t>
                          </m:r>
                          <m:sSub>
                            <m:sSubPr>
                              <m:ctrlPr>
                                <w:rPr>
                                  <w:rFonts w:ascii="Cambria Math" w:eastAsia="Cambria Math" w:hAnsi="Cambria Math"/>
                                  <w:i/>
                                  <w:iCs/>
                                  <w:sz w:val="22"/>
                                  <w:szCs w:val="22"/>
                                  <w:lang w:eastAsia="ja-JP"/>
                                </w:rPr>
                              </m:ctrlPr>
                            </m:sSubPr>
                            <m:e>
                              <m:r>
                                <w:rPr>
                                  <w:rFonts w:ascii="Cambria Math" w:hAnsi="Cambria Math"/>
                                  <w:lang w:eastAsia="ja-JP"/>
                                </w:rPr>
                                <m:t>a</m:t>
                              </m:r>
                            </m:e>
                            <m:sub>
                              <m:r>
                                <w:rPr>
                                  <w:rFonts w:ascii="Cambria Math" w:hAnsi="Cambria Math"/>
                                  <w:lang w:eastAsia="ja-JP"/>
                                </w:rPr>
                                <m:t>1</m:t>
                              </m:r>
                            </m:sub>
                          </m:sSub>
                          <m:sSub>
                            <m:sSubPr>
                              <m:ctrlPr>
                                <w:rPr>
                                  <w:rFonts w:ascii="Cambria Math" w:eastAsia="Cambria Math" w:hAnsi="Cambria Math"/>
                                  <w:i/>
                                  <w:iCs/>
                                  <w:sz w:val="22"/>
                                  <w:szCs w:val="22"/>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r>
                            <w:rPr>
                              <w:rFonts w:ascii="Cambria Math" w:hAnsi="Cambria Math" w:hint="eastAsia"/>
                              <w:lang w:eastAsia="ja-JP"/>
                            </w:rPr>
                            <m:t>×</m:t>
                          </m:r>
                          <m:sSub>
                            <m:sSubPr>
                              <m:ctrlPr>
                                <w:rPr>
                                  <w:rFonts w:ascii="Cambria Math" w:eastAsia="Cambria Math" w:hAnsi="Cambria Math"/>
                                  <w:i/>
                                  <w:iCs/>
                                  <w:sz w:val="22"/>
                                  <w:szCs w:val="22"/>
                                  <w:lang w:eastAsia="ja-JP"/>
                                </w:rPr>
                              </m:ctrlPr>
                            </m:sSubPr>
                            <m:e>
                              <m:r>
                                <m:rPr>
                                  <m:sty m:val="bi"/>
                                </m:rPr>
                                <w:rPr>
                                  <w:rFonts w:ascii="Cambria Math" w:hAnsi="Cambria Math"/>
                                  <w:lang w:eastAsia="ja-JP"/>
                                </w:rPr>
                                <m:t>W</m:t>
                              </m:r>
                            </m:e>
                            <m:sub>
                              <m:r>
                                <w:rPr>
                                  <w:rFonts w:ascii="Cambria Math" w:hAnsi="Cambria Math"/>
                                  <w:lang w:eastAsia="ja-JP"/>
                                </w:rPr>
                                <m:t>SF,1</m:t>
                              </m:r>
                            </m:sub>
                          </m:sSub>
                          <m:sSub>
                            <m:sSubPr>
                              <m:ctrlPr>
                                <w:rPr>
                                  <w:rFonts w:ascii="Cambria Math" w:eastAsia="Cambria Math" w:hAnsi="Cambria Math"/>
                                  <w:i/>
                                  <w:iCs/>
                                  <w:sz w:val="22"/>
                                  <w:szCs w:val="22"/>
                                  <w:lang w:eastAsia="ja-JP"/>
                                </w:rPr>
                              </m:ctrlPr>
                            </m:sSubPr>
                            <m:e>
                              <m:acc>
                                <m:accPr>
                                  <m:chr m:val="̃"/>
                                  <m:ctrlPr>
                                    <w:rPr>
                                      <w:rFonts w:ascii="Cambria Math" w:eastAsia="Cambria Math" w:hAnsi="Cambria Math"/>
                                      <w:i/>
                                      <w:iCs/>
                                      <w:sz w:val="22"/>
                                      <w:szCs w:val="22"/>
                                      <w:lang w:eastAsia="ja-JP"/>
                                    </w:rPr>
                                  </m:ctrlPr>
                                </m:accPr>
                                <m:e>
                                  <m:r>
                                    <m:rPr>
                                      <m:sty m:val="bi"/>
                                    </m:rPr>
                                    <w:rPr>
                                      <w:rFonts w:ascii="Cambria Math" w:hAnsi="Cambria Math"/>
                                      <w:lang w:eastAsia="ja-JP"/>
                                    </w:rPr>
                                    <m:t>W</m:t>
                                  </m:r>
                                </m:e>
                              </m:acc>
                            </m:e>
                            <m:sub>
                              <m:r>
                                <m:rPr>
                                  <m:sty m:val="p"/>
                                </m:rPr>
                                <w:rPr>
                                  <w:rFonts w:ascii="Cambria Math" w:hAnsi="Cambria Math"/>
                                  <w:lang w:eastAsia="ja-JP"/>
                                </w:rPr>
                                <m:t>2,1</m:t>
                              </m:r>
                            </m:sub>
                          </m:sSub>
                        </m:e>
                      </m:mr>
                      <m:mr>
                        <m:e>
                          <m:r>
                            <w:rPr>
                              <w:rFonts w:ascii="Cambria Math" w:hAnsi="Cambria Math"/>
                              <w:lang w:eastAsia="ja-JP"/>
                            </w:rPr>
                            <m:t>⋮</m:t>
                          </m:r>
                        </m:e>
                      </m:mr>
                      <m:mr>
                        <m:e>
                          <m:r>
                            <w:rPr>
                              <w:rFonts w:ascii="Cambria Math" w:hAnsi="Cambria Math"/>
                              <w:lang w:eastAsia="ja-JP"/>
                            </w:rPr>
                            <m:t>(</m:t>
                          </m:r>
                          <m:sSub>
                            <m:sSubPr>
                              <m:ctrlPr>
                                <w:rPr>
                                  <w:rFonts w:ascii="Cambria Math" w:eastAsia="Cambria Math" w:hAnsi="Cambria Math"/>
                                  <w:i/>
                                  <w:iCs/>
                                  <w:sz w:val="22"/>
                                  <w:szCs w:val="22"/>
                                  <w:lang w:eastAsia="ja-JP"/>
                                </w:rPr>
                              </m:ctrlPr>
                            </m:sSubPr>
                            <m:e>
                              <m:r>
                                <w:rPr>
                                  <w:rFonts w:ascii="Cambria Math" w:hAnsi="Cambria Math"/>
                                  <w:lang w:eastAsia="ja-JP"/>
                                </w:rPr>
                                <m:t>a</m:t>
                              </m:r>
                            </m:e>
                            <m:sub>
                              <m:r>
                                <w:rPr>
                                  <w:rFonts w:ascii="Cambria Math" w:hAnsi="Cambria Math"/>
                                  <w:lang w:eastAsia="ja-JP"/>
                                </w:rPr>
                                <m:t>N</m:t>
                              </m:r>
                            </m:sub>
                          </m:sSub>
                          <m:sSub>
                            <m:sSubPr>
                              <m:ctrlPr>
                                <w:rPr>
                                  <w:rFonts w:ascii="Cambria Math" w:eastAsia="Cambria Math" w:hAnsi="Cambria Math"/>
                                  <w:i/>
                                  <w:iCs/>
                                  <w:sz w:val="22"/>
                                  <w:szCs w:val="22"/>
                                  <w:lang w:eastAsia="ja-JP"/>
                                </w:rPr>
                              </m:ctrlPr>
                            </m:sSubPr>
                            <m:e>
                              <m:r>
                                <w:rPr>
                                  <w:rFonts w:ascii="Cambria Math" w:hAnsi="Cambria Math"/>
                                  <w:lang w:eastAsia="ja-JP"/>
                                </w:rPr>
                                <m:t>p</m:t>
                              </m:r>
                            </m:e>
                            <m:sub>
                              <m:r>
                                <w:rPr>
                                  <w:rFonts w:ascii="Cambria Math" w:hAnsi="Cambria Math"/>
                                  <w:lang w:eastAsia="ja-JP"/>
                                </w:rPr>
                                <m:t>N</m:t>
                              </m:r>
                            </m:sub>
                          </m:sSub>
                          <m:r>
                            <w:rPr>
                              <w:rFonts w:ascii="Cambria Math" w:hAnsi="Cambria Math"/>
                              <w:lang w:eastAsia="ja-JP"/>
                            </w:rPr>
                            <m:t>)</m:t>
                          </m:r>
                          <m:r>
                            <w:rPr>
                              <w:rFonts w:ascii="Cambria Math" w:hAnsi="Cambria Math" w:hint="eastAsia"/>
                              <w:lang w:eastAsia="ja-JP"/>
                            </w:rPr>
                            <m:t>×</m:t>
                          </m:r>
                          <m:sSub>
                            <m:sSubPr>
                              <m:ctrlPr>
                                <w:rPr>
                                  <w:rFonts w:ascii="Cambria Math" w:eastAsia="Cambria Math" w:hAnsi="Cambria Math"/>
                                  <w:i/>
                                  <w:iCs/>
                                  <w:sz w:val="22"/>
                                  <w:szCs w:val="22"/>
                                  <w:lang w:eastAsia="ja-JP"/>
                                </w:rPr>
                              </m:ctrlPr>
                            </m:sSubPr>
                            <m:e>
                              <m:r>
                                <m:rPr>
                                  <m:sty m:val="bi"/>
                                </m:rPr>
                                <w:rPr>
                                  <w:rFonts w:ascii="Cambria Math" w:hAnsi="Cambria Math"/>
                                  <w:lang w:eastAsia="ja-JP"/>
                                </w:rPr>
                                <m:t>W</m:t>
                              </m:r>
                            </m:e>
                            <m:sub>
                              <m:r>
                                <w:rPr>
                                  <w:rFonts w:ascii="Cambria Math" w:hAnsi="Cambria Math"/>
                                  <w:lang w:eastAsia="ja-JP"/>
                                </w:rPr>
                                <m:t>SF,N</m:t>
                              </m:r>
                            </m:sub>
                          </m:sSub>
                          <m:sSub>
                            <m:sSubPr>
                              <m:ctrlPr>
                                <w:rPr>
                                  <w:rFonts w:ascii="Cambria Math" w:eastAsia="Cambria Math" w:hAnsi="Cambria Math"/>
                                  <w:i/>
                                  <w:iCs/>
                                  <w:sz w:val="22"/>
                                  <w:szCs w:val="22"/>
                                  <w:lang w:eastAsia="ja-JP"/>
                                </w:rPr>
                              </m:ctrlPr>
                            </m:sSubPr>
                            <m:e>
                              <m:acc>
                                <m:accPr>
                                  <m:chr m:val="̃"/>
                                  <m:ctrlPr>
                                    <w:rPr>
                                      <w:rFonts w:ascii="Cambria Math" w:eastAsia="Cambria Math" w:hAnsi="Cambria Math"/>
                                      <w:i/>
                                      <w:iCs/>
                                      <w:sz w:val="22"/>
                                      <w:szCs w:val="22"/>
                                      <w:lang w:eastAsia="ja-JP"/>
                                    </w:rPr>
                                  </m:ctrlPr>
                                </m:accPr>
                                <m:e>
                                  <m:r>
                                    <m:rPr>
                                      <m:sty m:val="bi"/>
                                    </m:rPr>
                                    <w:rPr>
                                      <w:rFonts w:ascii="Cambria Math" w:hAnsi="Cambria Math"/>
                                      <w:lang w:eastAsia="ja-JP"/>
                                    </w:rPr>
                                    <m:t>W</m:t>
                                  </m:r>
                                </m:e>
                              </m:acc>
                            </m:e>
                            <m:sub>
                              <m:r>
                                <m:rPr>
                                  <m:sty m:val="p"/>
                                </m:rPr>
                                <w:rPr>
                                  <w:rFonts w:ascii="Cambria Math" w:hAnsi="Cambria Math"/>
                                  <w:lang w:eastAsia="ja-JP"/>
                                </w:rPr>
                                <m:t>2,</m:t>
                              </m:r>
                              <m:r>
                                <w:rPr>
                                  <w:rFonts w:ascii="Cambria Math" w:hAnsi="Cambria Math"/>
                                  <w:lang w:eastAsia="ja-JP"/>
                                </w:rPr>
                                <m:t>N</m:t>
                              </m:r>
                            </m:sub>
                          </m:sSub>
                        </m:e>
                      </m:mr>
                    </m:m>
                  </m:e>
                </m:d>
              </m:oMath>
            </m:oMathPara>
          </w:p>
          <w:p w14:paraId="349F7A58" w14:textId="77777777" w:rsidR="00DB3519" w:rsidRPr="00DB3519" w:rsidRDefault="00652FD2" w:rsidP="00DB3519">
            <w:pPr>
              <w:numPr>
                <w:ilvl w:val="1"/>
                <w:numId w:val="24"/>
              </w:numPr>
              <w:overflowPunct/>
              <w:autoSpaceDE/>
              <w:autoSpaceDN/>
              <w:adjustRightInd/>
              <w:spacing w:after="0"/>
              <w:contextualSpacing/>
              <w:textAlignment w:val="auto"/>
              <w:rPr>
                <w:rFonts w:eastAsia="Times New Roman" w:cs="Times"/>
                <w:lang w:val="en-US" w:eastAsia="ja-JP"/>
              </w:rPr>
            </w:pPr>
            <m:oMath>
              <m:sSub>
                <m:sSubPr>
                  <m:ctrlPr>
                    <w:rPr>
                      <w:rFonts w:ascii="Cambria Math" w:eastAsia="Cambria Math" w:hAnsi="Cambria Math"/>
                      <w:i/>
                      <w:iCs/>
                      <w:sz w:val="22"/>
                      <w:szCs w:val="22"/>
                      <w:lang w:eastAsia="ja-JP"/>
                    </w:rPr>
                  </m:ctrlPr>
                </m:sSubPr>
                <m:e>
                  <m:r>
                    <w:rPr>
                      <w:rFonts w:ascii="Cambria Math" w:hAnsi="Cambria Math"/>
                      <w:lang w:eastAsia="ja-JP"/>
                    </w:rPr>
                    <m:t>a</m:t>
                  </m:r>
                </m:e>
                <m:sub>
                  <m:r>
                    <w:rPr>
                      <w:rFonts w:ascii="Cambria Math" w:hAnsi="Cambria Math"/>
                      <w:lang w:eastAsia="ja-JP"/>
                    </w:rPr>
                    <m:t>r</m:t>
                  </m:r>
                </m:sub>
              </m:sSub>
            </m:oMath>
            <w:r w:rsidR="00DB3519" w:rsidRPr="00DB3519">
              <w:rPr>
                <w:rFonts w:eastAsia="Times New Roman" w:cs="Times"/>
                <w:lang w:eastAsia="ja-JP"/>
              </w:rPr>
              <w:t xml:space="preserve"> = co-amplitude and</w:t>
            </w:r>
          </w:p>
          <w:p w14:paraId="65254EB2" w14:textId="77777777" w:rsidR="00DB3519" w:rsidRPr="00DB3519" w:rsidRDefault="00652FD2" w:rsidP="00DB3519">
            <w:pPr>
              <w:numPr>
                <w:ilvl w:val="1"/>
                <w:numId w:val="24"/>
              </w:numPr>
              <w:overflowPunct/>
              <w:autoSpaceDE/>
              <w:autoSpaceDN/>
              <w:adjustRightInd/>
              <w:spacing w:after="0"/>
              <w:contextualSpacing/>
              <w:textAlignment w:val="auto"/>
              <w:rPr>
                <w:rFonts w:eastAsia="Times New Roman" w:cs="Times"/>
                <w:lang w:eastAsia="ja-JP"/>
              </w:rPr>
            </w:pPr>
            <m:oMath>
              <m:sSub>
                <m:sSubPr>
                  <m:ctrlPr>
                    <w:rPr>
                      <w:rFonts w:ascii="Cambria Math" w:eastAsia="Cambria Math" w:hAnsi="Cambria Math"/>
                      <w:i/>
                      <w:iCs/>
                      <w:sz w:val="22"/>
                      <w:szCs w:val="22"/>
                      <w:lang w:eastAsia="ja-JP"/>
                    </w:rPr>
                  </m:ctrlPr>
                </m:sSubPr>
                <m:e>
                  <m:r>
                    <w:rPr>
                      <w:rFonts w:ascii="Cambria Math" w:hAnsi="Cambria Math"/>
                      <w:lang w:eastAsia="ja-JP"/>
                    </w:rPr>
                    <m:t>p</m:t>
                  </m:r>
                </m:e>
                <m:sub>
                  <m:r>
                    <w:rPr>
                      <w:rFonts w:ascii="Cambria Math" w:hAnsi="Cambria Math"/>
                      <w:lang w:eastAsia="ja-JP"/>
                    </w:rPr>
                    <m:t>r</m:t>
                  </m:r>
                </m:sub>
              </m:sSub>
            </m:oMath>
            <w:r w:rsidR="00DB3519" w:rsidRPr="00DB3519">
              <w:rPr>
                <w:rFonts w:eastAsia="Times New Roman" w:cs="Times"/>
                <w:lang w:eastAsia="ja-JP"/>
              </w:rPr>
              <w:t xml:space="preserve"> = co-phase</w:t>
            </w:r>
          </w:p>
          <w:p w14:paraId="6348DC80" w14:textId="77777777" w:rsidR="00DB3519" w:rsidRPr="00DB3519" w:rsidRDefault="00DB3519" w:rsidP="00DB3519">
            <w:pPr>
              <w:numPr>
                <w:ilvl w:val="1"/>
                <w:numId w:val="24"/>
              </w:numPr>
              <w:overflowPunct/>
              <w:autoSpaceDE/>
              <w:autoSpaceDN/>
              <w:adjustRightInd/>
              <w:spacing w:after="0"/>
              <w:contextualSpacing/>
              <w:textAlignment w:val="auto"/>
              <w:rPr>
                <w:rFonts w:eastAsia="Times New Roman" w:cs="Times"/>
                <w:lang w:eastAsia="ja-JP"/>
              </w:rPr>
            </w:pPr>
            <w:r w:rsidRPr="00DB3519">
              <w:rPr>
                <w:rFonts w:eastAsia="Times New Roman" w:cs="Times"/>
                <w:lang w:eastAsia="ja-JP"/>
              </w:rPr>
              <w:t xml:space="preserve">Including special case of </w:t>
            </w:r>
            <m:oMath>
              <m:sSub>
                <m:sSubPr>
                  <m:ctrlPr>
                    <w:rPr>
                      <w:rFonts w:ascii="Cambria Math" w:eastAsia="Cambria Math" w:hAnsi="Cambria Math"/>
                      <w:i/>
                      <w:iCs/>
                      <w:sz w:val="22"/>
                      <w:szCs w:val="22"/>
                      <w:lang w:eastAsia="ja-JP"/>
                    </w:rPr>
                  </m:ctrlPr>
                </m:sSubPr>
                <m:e>
                  <m:r>
                    <w:rPr>
                      <w:rFonts w:ascii="Cambria Math" w:hAnsi="Cambria Math"/>
                      <w:lang w:eastAsia="ja-JP"/>
                    </w:rPr>
                    <m:t>a</m:t>
                  </m:r>
                </m:e>
                <m:sub>
                  <m:r>
                    <w:rPr>
                      <w:rFonts w:ascii="Cambria Math" w:hAnsi="Cambria Math"/>
                      <w:lang w:eastAsia="ja-JP"/>
                    </w:rPr>
                    <m:t>r</m:t>
                  </m:r>
                </m:sub>
              </m:sSub>
              <m:r>
                <w:rPr>
                  <w:rFonts w:ascii="Cambria Math" w:hAnsi="Cambria Math"/>
                  <w:lang w:eastAsia="ja-JP"/>
                </w:rPr>
                <m:t>=</m:t>
              </m:r>
              <m:sSub>
                <m:sSubPr>
                  <m:ctrlPr>
                    <w:rPr>
                      <w:rFonts w:ascii="Cambria Math" w:eastAsia="Cambria Math" w:hAnsi="Cambria Math"/>
                      <w:i/>
                      <w:iCs/>
                      <w:sz w:val="22"/>
                      <w:szCs w:val="22"/>
                      <w:lang w:eastAsia="ja-JP"/>
                    </w:rPr>
                  </m:ctrlPr>
                </m:sSubPr>
                <m:e>
                  <m:r>
                    <w:rPr>
                      <w:rFonts w:ascii="Cambria Math" w:hAnsi="Cambria Math"/>
                      <w:lang w:eastAsia="ja-JP"/>
                    </w:rPr>
                    <m:t>p</m:t>
                  </m:r>
                </m:e>
                <m:sub>
                  <m:r>
                    <w:rPr>
                      <w:rFonts w:ascii="Cambria Math" w:hAnsi="Cambria Math"/>
                      <w:lang w:eastAsia="ja-JP"/>
                    </w:rPr>
                    <m:t>r</m:t>
                  </m:r>
                </m:sub>
              </m:sSub>
              <m:r>
                <w:rPr>
                  <w:rFonts w:ascii="Cambria Math" w:hAnsi="Cambria Math"/>
                  <w:lang w:eastAsia="ja-JP"/>
                </w:rPr>
                <m:t>=1</m:t>
              </m:r>
            </m:oMath>
            <w:r w:rsidRPr="00DB3519">
              <w:rPr>
                <w:rFonts w:eastAsia="Times New Roman" w:cs="Times"/>
                <w:lang w:eastAsia="ja-JP"/>
              </w:rPr>
              <w:t xml:space="preserve"> (no co-scaling) </w:t>
            </w:r>
            <w:r w:rsidRPr="00DB3519">
              <w:rPr>
                <w:rFonts w:eastAsia="Times New Roman" w:cs="Times"/>
                <w:color w:val="FF0000"/>
                <w:lang w:eastAsia="ja-JP"/>
              </w:rPr>
              <w:t xml:space="preserve">or </w:t>
            </w:r>
            <m:oMath>
              <m:sSub>
                <m:sSubPr>
                  <m:ctrlPr>
                    <w:rPr>
                      <w:rFonts w:ascii="Cambria Math" w:eastAsia="Cambria Math" w:hAnsi="Cambria Math"/>
                      <w:i/>
                      <w:iCs/>
                      <w:color w:val="FF0000"/>
                      <w:sz w:val="22"/>
                      <w:szCs w:val="22"/>
                      <w:lang w:eastAsia="ja-JP"/>
                    </w:rPr>
                  </m:ctrlPr>
                </m:sSubPr>
                <m:e>
                  <m:r>
                    <w:rPr>
                      <w:rFonts w:ascii="Cambria Math" w:hAnsi="Cambria Math"/>
                      <w:color w:val="FF0000"/>
                      <w:lang w:eastAsia="ja-JP"/>
                    </w:rPr>
                    <m:t>a</m:t>
                  </m:r>
                </m:e>
                <m:sub>
                  <m:r>
                    <w:rPr>
                      <w:rFonts w:ascii="Cambria Math" w:hAnsi="Cambria Math"/>
                      <w:color w:val="FF0000"/>
                      <w:lang w:eastAsia="ja-JP"/>
                    </w:rPr>
                    <m:t>r</m:t>
                  </m:r>
                </m:sub>
              </m:sSub>
              <m:r>
                <w:rPr>
                  <w:rFonts w:ascii="Cambria Math" w:hAnsi="Cambria Math"/>
                  <w:color w:val="FF0000"/>
                  <w:lang w:eastAsia="ja-JP"/>
                </w:rPr>
                <m:t>=0</m:t>
              </m:r>
            </m:oMath>
          </w:p>
          <w:p w14:paraId="7D401288" w14:textId="77777777" w:rsidR="00DB3519" w:rsidRPr="00DB3519" w:rsidRDefault="00DB3519" w:rsidP="00DB3519">
            <w:pPr>
              <w:numPr>
                <w:ilvl w:val="0"/>
                <w:numId w:val="24"/>
              </w:numPr>
              <w:overflowPunct/>
              <w:autoSpaceDE/>
              <w:autoSpaceDN/>
              <w:adjustRightInd/>
              <w:spacing w:after="0"/>
              <w:contextualSpacing/>
              <w:textAlignment w:val="auto"/>
              <w:rPr>
                <w:rFonts w:eastAsia="Malgun Gothic" w:cs="Times"/>
                <w:lang w:eastAsia="ja-JP"/>
              </w:rPr>
            </w:pPr>
            <w:r w:rsidRPr="00DB3519">
              <w:rPr>
                <w:rFonts w:cs="Times"/>
                <w:lang w:eastAsia="ja-JP"/>
              </w:rPr>
              <w:t xml:space="preserve">Alt2. Per-TRP/TRP group (port-group or resource) SD basis selection and joint (across </w:t>
            </w:r>
            <w:r w:rsidRPr="00DB3519">
              <w:rPr>
                <w:rFonts w:cs="Times"/>
                <w:i/>
                <w:iCs/>
                <w:lang w:eastAsia="ja-JP"/>
              </w:rPr>
              <w:t>N</w:t>
            </w:r>
            <w:r w:rsidRPr="00DB3519">
              <w:rPr>
                <w:rFonts w:cs="Times"/>
                <w:lang w:eastAsia="ja-JP"/>
              </w:rPr>
              <w:t xml:space="preserve"> TRPs) FD basis selection. </w:t>
            </w:r>
            <w:r w:rsidRPr="00DB3519">
              <w:rPr>
                <w:rFonts w:cs="Times"/>
                <w:u w:val="single"/>
                <w:lang w:eastAsia="ja-JP"/>
              </w:rPr>
              <w:t>Example</w:t>
            </w:r>
            <w:r w:rsidRPr="00DB3519">
              <w:rPr>
                <w:rFonts w:cs="Times"/>
                <w:lang w:eastAsia="ja-JP"/>
              </w:rPr>
              <w:t xml:space="preserve"> formulation (</w:t>
            </w:r>
            <w:r w:rsidRPr="00DB3519">
              <w:rPr>
                <w:rFonts w:cs="Times"/>
                <w:i/>
                <w:iCs/>
                <w:lang w:eastAsia="ja-JP"/>
              </w:rPr>
              <w:t>N</w:t>
            </w:r>
            <w:r w:rsidRPr="00DB3519">
              <w:rPr>
                <w:rFonts w:cs="Times"/>
                <w:lang w:eastAsia="ja-JP"/>
              </w:rPr>
              <w:t xml:space="preserve"> = number of TRPs or TRP groups):</w:t>
            </w:r>
          </w:p>
          <w:p w14:paraId="0FDDB10E" w14:textId="58B33E52" w:rsidR="00DB3519" w:rsidRPr="00DB3519" w:rsidRDefault="00652FD2" w:rsidP="00DB3519">
            <w:pPr>
              <w:ind w:left="720"/>
              <w:contextualSpacing/>
              <w:rPr>
                <w:rFonts w:cs="Times"/>
                <w:lang w:eastAsia="ja-JP"/>
              </w:rPr>
            </w:pPr>
            <m:oMathPara>
              <m:oMath>
                <m:d>
                  <m:dPr>
                    <m:begChr m:val="["/>
                    <m:endChr m:val="]"/>
                    <m:ctrlPr>
                      <w:rPr>
                        <w:rFonts w:ascii="Cambria Math" w:eastAsia="Cambria Math" w:hAnsi="Cambria Math"/>
                        <w:i/>
                        <w:iCs/>
                        <w:sz w:val="22"/>
                        <w:szCs w:val="22"/>
                        <w:lang w:eastAsia="ja-JP"/>
                      </w:rPr>
                    </m:ctrlPr>
                  </m:dPr>
                  <m:e>
                    <m:m>
                      <m:mPr>
                        <m:mcs>
                          <m:mc>
                            <m:mcPr>
                              <m:count m:val="2"/>
                              <m:mcJc m:val="center"/>
                            </m:mcPr>
                          </m:mc>
                        </m:mcs>
                        <m:ctrlPr>
                          <w:rPr>
                            <w:rFonts w:ascii="Cambria Math" w:eastAsia="Cambria Math" w:hAnsi="Cambria Math"/>
                            <w:i/>
                            <w:iCs/>
                            <w:sz w:val="22"/>
                            <w:szCs w:val="22"/>
                            <w:lang w:eastAsia="ja-JP"/>
                          </w:rPr>
                        </m:ctrlPr>
                      </m:mPr>
                      <m:mr>
                        <m:e>
                          <m:m>
                            <m:mPr>
                              <m:mcs>
                                <m:mc>
                                  <m:mcPr>
                                    <m:count m:val="2"/>
                                    <m:mcJc m:val="center"/>
                                  </m:mcPr>
                                </m:mc>
                              </m:mcs>
                              <m:ctrlPr>
                                <w:rPr>
                                  <w:rFonts w:ascii="Cambria Math" w:eastAsia="Cambria Math" w:hAnsi="Cambria Math"/>
                                  <w:i/>
                                  <w:iCs/>
                                  <w:sz w:val="22"/>
                                  <w:szCs w:val="22"/>
                                  <w:lang w:eastAsia="ja-JP"/>
                                </w:rPr>
                              </m:ctrlPr>
                            </m:mPr>
                            <m:mr>
                              <m:e>
                                <m:sSub>
                                  <m:sSubPr>
                                    <m:ctrlPr>
                                      <w:rPr>
                                        <w:rFonts w:ascii="Cambria Math" w:eastAsia="Cambria Math" w:hAnsi="Cambria Math"/>
                                        <w:i/>
                                        <w:iCs/>
                                        <w:sz w:val="22"/>
                                        <w:szCs w:val="22"/>
                                        <w:lang w:eastAsia="ja-JP"/>
                                      </w:rPr>
                                    </m:ctrlPr>
                                  </m:sSubPr>
                                  <m:e>
                                    <m:r>
                                      <m:rPr>
                                        <m:sty m:val="bi"/>
                                      </m:rPr>
                                      <w:rPr>
                                        <w:rFonts w:ascii="Cambria Math" w:hAnsi="Cambria Math"/>
                                        <w:lang w:eastAsia="ja-JP"/>
                                      </w:rPr>
                                      <m:t>W</m:t>
                                    </m:r>
                                  </m:e>
                                  <m:sub>
                                    <m:r>
                                      <w:rPr>
                                        <w:rFonts w:ascii="Cambria Math" w:hAnsi="Cambria Math"/>
                                        <w:lang w:eastAsia="ja-JP"/>
                                      </w:rPr>
                                      <m:t>1,1</m:t>
                                    </m:r>
                                  </m:sub>
                                </m:sSub>
                              </m:e>
                              <m:e>
                                <m:r>
                                  <w:rPr>
                                    <w:rFonts w:ascii="Cambria Math" w:hAnsi="Cambria Math"/>
                                    <w:lang w:eastAsia="ja-JP"/>
                                  </w:rPr>
                                  <m:t>0</m:t>
                                </m:r>
                              </m:e>
                            </m:mr>
                            <m:mr>
                              <m:e>
                                <m:r>
                                  <w:rPr>
                                    <w:rFonts w:ascii="Cambria Math" w:hAnsi="Cambria Math"/>
                                    <w:lang w:eastAsia="ja-JP"/>
                                  </w:rPr>
                                  <m:t>0</m:t>
                                </m:r>
                              </m:e>
                              <m:e>
                                <m:r>
                                  <w:rPr>
                                    <w:rFonts w:ascii="Cambria Math" w:hAnsi="Cambria Math"/>
                                    <w:lang w:eastAsia="ja-JP"/>
                                  </w:rPr>
                                  <m:t>⋱</m:t>
                                </m:r>
                              </m:e>
                            </m:mr>
                          </m:m>
                        </m:e>
                        <m:e>
                          <m:m>
                            <m:mPr>
                              <m:mcs>
                                <m:mc>
                                  <m:mcPr>
                                    <m:count m:val="2"/>
                                    <m:mcJc m:val="center"/>
                                  </m:mcPr>
                                </m:mc>
                              </m:mcs>
                              <m:ctrlPr>
                                <w:rPr>
                                  <w:rFonts w:ascii="Cambria Math" w:eastAsia="Cambria Math" w:hAnsi="Cambria Math"/>
                                  <w:i/>
                                  <w:iCs/>
                                  <w:sz w:val="22"/>
                                  <w:szCs w:val="22"/>
                                  <w:lang w:eastAsia="ja-JP"/>
                                </w:rPr>
                              </m:ctrlPr>
                            </m:mPr>
                            <m:mr>
                              <m:e>
                                <m:r>
                                  <w:rPr>
                                    <w:rFonts w:ascii="Cambria Math" w:hAnsi="Cambria Math"/>
                                    <w:lang w:eastAsia="ja-JP"/>
                                  </w:rPr>
                                  <m:t>0</m:t>
                                </m:r>
                              </m:e>
                              <m:e>
                                <m:r>
                                  <w:rPr>
                                    <w:rFonts w:ascii="Cambria Math" w:hAnsi="Cambria Math"/>
                                    <w:lang w:eastAsia="ja-JP"/>
                                  </w:rPr>
                                  <m:t>0</m:t>
                                </m:r>
                              </m:e>
                            </m:mr>
                            <m:mr>
                              <m:e>
                                <m:r>
                                  <w:rPr>
                                    <w:rFonts w:ascii="Cambria Math" w:hAnsi="Cambria Math"/>
                                    <w:lang w:eastAsia="ja-JP"/>
                                  </w:rPr>
                                  <m:t>0</m:t>
                                </m:r>
                              </m:e>
                              <m:e>
                                <m:r>
                                  <w:rPr>
                                    <w:rFonts w:ascii="Cambria Math" w:hAnsi="Cambria Math"/>
                                    <w:lang w:eastAsia="ja-JP"/>
                                  </w:rPr>
                                  <m:t>0</m:t>
                                </m:r>
                              </m:e>
                            </m:mr>
                          </m:m>
                        </m:e>
                      </m:mr>
                      <m:mr>
                        <m:e>
                          <m:m>
                            <m:mPr>
                              <m:mcs>
                                <m:mc>
                                  <m:mcPr>
                                    <m:count m:val="2"/>
                                    <m:mcJc m:val="center"/>
                                  </m:mcPr>
                                </m:mc>
                              </m:mcs>
                              <m:ctrlPr>
                                <w:rPr>
                                  <w:rFonts w:ascii="Cambria Math" w:eastAsia="Cambria Math" w:hAnsi="Cambria Math"/>
                                  <w:i/>
                                  <w:iCs/>
                                  <w:sz w:val="22"/>
                                  <w:szCs w:val="22"/>
                                  <w:lang w:eastAsia="ja-JP"/>
                                </w:rPr>
                              </m:ctrlPr>
                            </m:mPr>
                            <m:mr>
                              <m:e>
                                <m:r>
                                  <w:rPr>
                                    <w:rFonts w:ascii="Cambria Math" w:hAnsi="Cambria Math"/>
                                    <w:lang w:eastAsia="ja-JP"/>
                                  </w:rPr>
                                  <m:t>0</m:t>
                                </m:r>
                              </m:e>
                              <m:e>
                                <m:r>
                                  <w:rPr>
                                    <w:rFonts w:ascii="Cambria Math" w:hAnsi="Cambria Math"/>
                                    <w:lang w:eastAsia="ja-JP"/>
                                  </w:rPr>
                                  <m:t>0</m:t>
                                </m:r>
                              </m:e>
                            </m:mr>
                            <m:mr>
                              <m:e>
                                <m:r>
                                  <w:rPr>
                                    <w:rFonts w:ascii="Cambria Math" w:hAnsi="Cambria Math"/>
                                    <w:lang w:eastAsia="ja-JP"/>
                                  </w:rPr>
                                  <m:t>0</m:t>
                                </m:r>
                              </m:e>
                              <m:e>
                                <m:r>
                                  <w:rPr>
                                    <w:rFonts w:ascii="Cambria Math" w:hAnsi="Cambria Math"/>
                                    <w:lang w:eastAsia="ja-JP"/>
                                  </w:rPr>
                                  <m:t>0</m:t>
                                </m:r>
                              </m:e>
                            </m:mr>
                          </m:m>
                        </m:e>
                        <m:e>
                          <m:sSub>
                            <m:sSubPr>
                              <m:ctrlPr>
                                <w:rPr>
                                  <w:rFonts w:ascii="Cambria Math" w:eastAsia="Cambria Math" w:hAnsi="Cambria Math"/>
                                  <w:i/>
                                  <w:iCs/>
                                  <w:sz w:val="22"/>
                                  <w:szCs w:val="22"/>
                                  <w:lang w:eastAsia="ja-JP"/>
                                </w:rPr>
                              </m:ctrlPr>
                            </m:sSubPr>
                            <m:e>
                              <m:r>
                                <m:rPr>
                                  <m:sty m:val="bi"/>
                                </m:rPr>
                                <w:rPr>
                                  <w:rFonts w:ascii="Cambria Math" w:hAnsi="Cambria Math"/>
                                  <w:lang w:eastAsia="ja-JP"/>
                                </w:rPr>
                                <m:t>W</m:t>
                              </m:r>
                            </m:e>
                            <m:sub>
                              <m:r>
                                <w:rPr>
                                  <w:rFonts w:ascii="Cambria Math" w:hAnsi="Cambria Math"/>
                                  <w:lang w:eastAsia="ja-JP"/>
                                </w:rPr>
                                <m:t>1,N</m:t>
                              </m:r>
                            </m:sub>
                          </m:sSub>
                        </m:e>
                      </m:mr>
                    </m:m>
                  </m:e>
                </m:d>
                <m:sSub>
                  <m:sSubPr>
                    <m:ctrlPr>
                      <w:rPr>
                        <w:rFonts w:ascii="Cambria Math" w:eastAsia="Cambria Math" w:hAnsi="Cambria Math"/>
                        <w:i/>
                        <w:iCs/>
                        <w:sz w:val="22"/>
                        <w:szCs w:val="22"/>
                        <w:lang w:eastAsia="ja-JP"/>
                      </w:rPr>
                    </m:ctrlPr>
                  </m:sSubPr>
                  <m:e>
                    <m:acc>
                      <m:accPr>
                        <m:chr m:val="̃"/>
                        <m:ctrlPr>
                          <w:rPr>
                            <w:rFonts w:ascii="Cambria Math" w:eastAsia="Cambria Math" w:hAnsi="Cambria Math"/>
                            <w:i/>
                            <w:iCs/>
                            <w:sz w:val="22"/>
                            <w:szCs w:val="22"/>
                            <w:lang w:eastAsia="ja-JP"/>
                          </w:rPr>
                        </m:ctrlPr>
                      </m:accPr>
                      <m:e>
                        <m:r>
                          <m:rPr>
                            <m:sty m:val="bi"/>
                          </m:rPr>
                          <w:rPr>
                            <w:rFonts w:ascii="Cambria Math" w:hAnsi="Cambria Math"/>
                            <w:lang w:eastAsia="ja-JP"/>
                          </w:rPr>
                          <m:t>W</m:t>
                        </m:r>
                      </m:e>
                    </m:acc>
                  </m:e>
                  <m:sub>
                    <m:r>
                      <m:rPr>
                        <m:sty m:val="p"/>
                      </m:rPr>
                      <w:rPr>
                        <w:rFonts w:ascii="Cambria Math" w:hAnsi="Cambria Math"/>
                        <w:lang w:eastAsia="ja-JP"/>
                      </w:rPr>
                      <m:t>2</m:t>
                    </m:r>
                  </m:sub>
                </m:sSub>
                <m:sSubSup>
                  <m:sSubSupPr>
                    <m:ctrlPr>
                      <w:rPr>
                        <w:rFonts w:ascii="Cambria Math" w:eastAsia="Cambria Math" w:hAnsi="Cambria Math"/>
                        <w:i/>
                        <w:iCs/>
                        <w:sz w:val="22"/>
                        <w:szCs w:val="22"/>
                        <w:lang w:eastAsia="ja-JP"/>
                      </w:rPr>
                    </m:ctrlPr>
                  </m:sSubSupPr>
                  <m:e>
                    <m:r>
                      <m:rPr>
                        <m:sty m:val="bi"/>
                      </m:rPr>
                      <w:rPr>
                        <w:rFonts w:ascii="Cambria Math" w:hAnsi="Cambria Math"/>
                        <w:lang w:eastAsia="ja-JP"/>
                      </w:rPr>
                      <m:t>W</m:t>
                    </m:r>
                  </m:e>
                  <m:sub>
                    <m:r>
                      <w:rPr>
                        <w:rFonts w:ascii="Cambria Math" w:hAnsi="Cambria Math"/>
                        <w:lang w:eastAsia="ja-JP"/>
                      </w:rPr>
                      <m:t>f</m:t>
                    </m:r>
                  </m:sub>
                  <m:sup>
                    <m:r>
                      <w:rPr>
                        <w:rFonts w:ascii="Cambria Math" w:hAnsi="Cambria Math"/>
                        <w:lang w:eastAsia="ja-JP"/>
                      </w:rPr>
                      <m:t>H</m:t>
                    </m:r>
                  </m:sup>
                </m:sSubSup>
              </m:oMath>
            </m:oMathPara>
          </w:p>
        </w:tc>
      </w:tr>
    </w:tbl>
    <w:p w14:paraId="4D9DDC27" w14:textId="1FAFAE91" w:rsidR="00403AE9" w:rsidRPr="00801777" w:rsidRDefault="00A66FF2" w:rsidP="00025C85">
      <w:pPr>
        <w:spacing w:before="240"/>
        <w:jc w:val="both"/>
        <w:rPr>
          <w:sz w:val="22"/>
          <w:szCs w:val="22"/>
          <w:lang w:val="en-US"/>
        </w:rPr>
      </w:pPr>
      <w:r w:rsidRPr="00663CF2">
        <w:rPr>
          <w:sz w:val="22"/>
          <w:szCs w:val="22"/>
          <w:lang w:val="en-US"/>
        </w:rPr>
        <w:lastRenderedPageBreak/>
        <w:t xml:space="preserve">In our view </w:t>
      </w:r>
      <w:r w:rsidR="00EB2D02" w:rsidRPr="00663CF2">
        <w:rPr>
          <w:sz w:val="22"/>
          <w:szCs w:val="22"/>
          <w:lang w:val="en-US"/>
        </w:rPr>
        <w:t xml:space="preserve">codebook structure corresponding to Alt. 1A </w:t>
      </w:r>
      <w:r w:rsidRPr="00663CF2">
        <w:rPr>
          <w:sz w:val="22"/>
          <w:szCs w:val="22"/>
          <w:lang w:val="en-US"/>
        </w:rPr>
        <w:t xml:space="preserve">shall be considered </w:t>
      </w:r>
      <w:r w:rsidR="00EB2D02" w:rsidRPr="00663CF2">
        <w:rPr>
          <w:sz w:val="22"/>
          <w:szCs w:val="22"/>
          <w:lang w:val="en-US"/>
        </w:rPr>
        <w:t>at least for discussion purpose. It is more general comparing to Alt. 2 and allowing to benefit from reuse of legacy PMI search</w:t>
      </w:r>
      <w:r w:rsidRPr="00663CF2">
        <w:rPr>
          <w:sz w:val="22"/>
          <w:szCs w:val="22"/>
          <w:lang w:val="en-US"/>
        </w:rPr>
        <w:t xml:space="preserve"> since existing PMI search can be carried out N</w:t>
      </w:r>
      <w:r w:rsidRPr="00663CF2">
        <w:rPr>
          <w:sz w:val="22"/>
          <w:szCs w:val="22"/>
          <w:vertAlign w:val="subscript"/>
          <w:lang w:val="en-US"/>
        </w:rPr>
        <w:t>TRP</w:t>
      </w:r>
      <w:r w:rsidRPr="00663CF2">
        <w:rPr>
          <w:sz w:val="22"/>
          <w:szCs w:val="22"/>
          <w:lang w:val="en-US"/>
        </w:rPr>
        <w:t xml:space="preserve"> times</w:t>
      </w:r>
      <w:r w:rsidR="00C41AB8">
        <w:rPr>
          <w:sz w:val="22"/>
          <w:szCs w:val="22"/>
          <w:lang w:val="en-US"/>
        </w:rPr>
        <w:t xml:space="preserve"> following </w:t>
      </w:r>
      <w:r w:rsidR="00FE14D8">
        <w:rPr>
          <w:sz w:val="22"/>
          <w:szCs w:val="22"/>
          <w:lang w:val="en-US"/>
        </w:rPr>
        <w:t xml:space="preserve">by </w:t>
      </w:r>
      <w:r w:rsidR="00C41AB8">
        <w:rPr>
          <w:sz w:val="22"/>
          <w:szCs w:val="22"/>
          <w:lang w:val="en-US"/>
        </w:rPr>
        <w:t>co-phasing factor search</w:t>
      </w:r>
      <w:r w:rsidR="00EB2D02" w:rsidRPr="00663CF2">
        <w:rPr>
          <w:sz w:val="22"/>
          <w:szCs w:val="22"/>
          <w:lang w:val="en-US"/>
        </w:rPr>
        <w:t>.</w:t>
      </w:r>
      <w:r w:rsidR="00BB6FBC">
        <w:rPr>
          <w:sz w:val="22"/>
          <w:szCs w:val="22"/>
          <w:lang w:val="en-US"/>
        </w:rPr>
        <w:t xml:space="preserve"> </w:t>
      </w:r>
      <w:r w:rsidR="00D710A4">
        <w:rPr>
          <w:sz w:val="22"/>
          <w:szCs w:val="22"/>
          <w:lang w:val="en-US"/>
        </w:rPr>
        <w:t xml:space="preserve">Also, </w:t>
      </w:r>
      <w:r w:rsidR="007E4739">
        <w:rPr>
          <w:sz w:val="22"/>
          <w:szCs w:val="22"/>
          <w:lang w:val="en-US"/>
        </w:rPr>
        <w:t xml:space="preserve">for codebook structure corresponding to Alt 1A </w:t>
      </w:r>
      <w:r w:rsidR="00BB6FBC">
        <w:rPr>
          <w:sz w:val="22"/>
          <w:szCs w:val="22"/>
          <w:lang w:val="en-US"/>
        </w:rPr>
        <w:t>network may derive single-TRP CSI based on CSI for CJT which may substantially reduce PMI reporting overhead</w:t>
      </w:r>
      <w:r w:rsidR="00112813">
        <w:rPr>
          <w:sz w:val="22"/>
          <w:szCs w:val="22"/>
          <w:lang w:val="en-US"/>
        </w:rPr>
        <w:t xml:space="preserve">. </w:t>
      </w:r>
      <w:r w:rsidR="00626342">
        <w:rPr>
          <w:sz w:val="22"/>
          <w:szCs w:val="22"/>
          <w:lang w:val="en-US"/>
        </w:rPr>
        <w:t xml:space="preserve">The detailed definition of </w:t>
      </w:r>
      <w:r w:rsidR="00626342" w:rsidRPr="005E21D1">
        <w:rPr>
          <w:b/>
          <w:bCs/>
          <w:sz w:val="22"/>
          <w:szCs w:val="22"/>
          <w:lang w:val="en-US"/>
        </w:rPr>
        <w:t>W</w:t>
      </w:r>
      <w:r w:rsidR="00626342" w:rsidRPr="005E21D1">
        <w:rPr>
          <w:sz w:val="22"/>
          <w:szCs w:val="22"/>
          <w:vertAlign w:val="subscript"/>
          <w:lang w:val="en-US"/>
        </w:rPr>
        <w:t>2</w:t>
      </w:r>
      <w:r w:rsidR="00626342">
        <w:rPr>
          <w:sz w:val="22"/>
          <w:szCs w:val="22"/>
          <w:lang w:val="en-US"/>
        </w:rPr>
        <w:t xml:space="preserve"> and </w:t>
      </w:r>
      <w:r w:rsidR="00626342" w:rsidRPr="005E21D1">
        <w:rPr>
          <w:b/>
          <w:bCs/>
          <w:sz w:val="22"/>
          <w:szCs w:val="22"/>
          <w:lang w:val="en-US"/>
        </w:rPr>
        <w:t>W</w:t>
      </w:r>
      <w:r w:rsidR="00626342" w:rsidRPr="005E21D1">
        <w:rPr>
          <w:sz w:val="22"/>
          <w:szCs w:val="22"/>
          <w:vertAlign w:val="subscript"/>
          <w:lang w:val="en-US"/>
        </w:rPr>
        <w:t>f</w:t>
      </w:r>
      <w:r w:rsidR="00626342">
        <w:rPr>
          <w:sz w:val="22"/>
          <w:szCs w:val="22"/>
          <w:lang w:val="en-US"/>
        </w:rPr>
        <w:t xml:space="preserve"> as well as co-amplitude and co-phase coefficients can be discussed further. </w:t>
      </w:r>
      <w:r w:rsidR="00EB2D02" w:rsidRPr="00663CF2">
        <w:rPr>
          <w:sz w:val="22"/>
          <w:szCs w:val="22"/>
          <w:lang w:val="en-US"/>
        </w:rPr>
        <w:t xml:space="preserve">If needed, </w:t>
      </w:r>
      <w:r w:rsidR="00EB2D02" w:rsidRPr="005644BC">
        <w:rPr>
          <w:b/>
          <w:bCs/>
          <w:sz w:val="22"/>
          <w:szCs w:val="22"/>
          <w:lang w:val="en-US"/>
        </w:rPr>
        <w:t>W</w:t>
      </w:r>
      <w:r w:rsidR="00EB2D02" w:rsidRPr="00C41AB8">
        <w:rPr>
          <w:sz w:val="22"/>
          <w:szCs w:val="22"/>
          <w:vertAlign w:val="subscript"/>
          <w:lang w:val="en-US"/>
        </w:rPr>
        <w:t>f</w:t>
      </w:r>
      <w:r w:rsidR="00EB2D02" w:rsidRPr="00663CF2">
        <w:rPr>
          <w:sz w:val="22"/>
          <w:szCs w:val="22"/>
          <w:lang w:val="en-US"/>
        </w:rPr>
        <w:t xml:space="preserve"> matrixes corresponding to different TRP </w:t>
      </w:r>
      <w:r w:rsidR="00EB2D02" w:rsidRPr="00801777">
        <w:rPr>
          <w:sz w:val="22"/>
          <w:szCs w:val="22"/>
          <w:lang w:val="en-US"/>
        </w:rPr>
        <w:t xml:space="preserve">can be forced to be the same which is </w:t>
      </w:r>
      <w:r w:rsidR="007A79A3">
        <w:rPr>
          <w:sz w:val="22"/>
          <w:szCs w:val="22"/>
          <w:lang w:val="en-US"/>
        </w:rPr>
        <w:t>the case for</w:t>
      </w:r>
      <w:r w:rsidR="00EB2D02" w:rsidRPr="00801777">
        <w:rPr>
          <w:sz w:val="22"/>
          <w:szCs w:val="22"/>
          <w:lang w:val="en-US"/>
        </w:rPr>
        <w:t xml:space="preserve"> Alt. 2.</w:t>
      </w:r>
    </w:p>
    <w:p w14:paraId="7B6300AF" w14:textId="54C21C47" w:rsidR="00AD74A6" w:rsidRPr="00801777" w:rsidRDefault="00C41AB8" w:rsidP="00AD74A6">
      <w:pPr>
        <w:spacing w:before="240"/>
        <w:rPr>
          <w:sz w:val="22"/>
          <w:szCs w:val="22"/>
          <w:lang w:val="en-US"/>
        </w:rPr>
      </w:pPr>
      <w:r w:rsidRPr="00801777">
        <w:rPr>
          <w:b/>
          <w:bCs/>
          <w:i/>
          <w:iCs/>
          <w:sz w:val="22"/>
          <w:szCs w:val="22"/>
          <w:lang w:val="en-US"/>
        </w:rPr>
        <w:t xml:space="preserve">Proposal </w:t>
      </w:r>
      <w:r w:rsidR="00ED350A" w:rsidRPr="00801777">
        <w:rPr>
          <w:b/>
          <w:bCs/>
          <w:i/>
          <w:iCs/>
          <w:sz w:val="22"/>
          <w:szCs w:val="22"/>
          <w:lang w:val="en-US"/>
        </w:rPr>
        <w:t>11</w:t>
      </w:r>
      <w:r w:rsidRPr="00801777">
        <w:rPr>
          <w:sz w:val="22"/>
          <w:szCs w:val="22"/>
          <w:lang w:val="en-US"/>
        </w:rPr>
        <w:t xml:space="preserve">: </w:t>
      </w:r>
    </w:p>
    <w:p w14:paraId="59F1EA91" w14:textId="0FC0112C" w:rsidR="00C41AB8" w:rsidRPr="00801777" w:rsidRDefault="00C41AB8" w:rsidP="00C41AB8">
      <w:pPr>
        <w:pStyle w:val="ListParagraph"/>
        <w:numPr>
          <w:ilvl w:val="0"/>
          <w:numId w:val="14"/>
        </w:numPr>
        <w:spacing w:before="240"/>
        <w:rPr>
          <w:sz w:val="22"/>
          <w:szCs w:val="22"/>
        </w:rPr>
      </w:pPr>
      <w:r w:rsidRPr="00801777">
        <w:rPr>
          <w:sz w:val="22"/>
          <w:szCs w:val="22"/>
        </w:rPr>
        <w:t xml:space="preserve">Consider codebook structure corresponding to Alt. 1A at least for discussion </w:t>
      </w:r>
      <w:r w:rsidR="00EA4608" w:rsidRPr="00801777">
        <w:rPr>
          <w:sz w:val="22"/>
          <w:szCs w:val="22"/>
        </w:rPr>
        <w:t>purpose</w:t>
      </w:r>
    </w:p>
    <w:p w14:paraId="6B73FC95" w14:textId="0DF01EB9" w:rsidR="00AD74A6" w:rsidRDefault="00996242" w:rsidP="00801777">
      <w:pPr>
        <w:spacing w:before="240"/>
        <w:jc w:val="both"/>
        <w:rPr>
          <w:sz w:val="22"/>
          <w:szCs w:val="22"/>
          <w:lang w:val="en-US"/>
        </w:rPr>
      </w:pPr>
      <w:r w:rsidRPr="00996242">
        <w:rPr>
          <w:sz w:val="22"/>
          <w:szCs w:val="22"/>
          <w:lang w:val="en-US"/>
        </w:rPr>
        <w:t>Link level simulations were carried out for CJT with PMI codebook structure corresponding to Alt 1A with different assumptions on the number of bits and subband/wideband reporting for co-phase coefficient between TRPs. System with 2 TRPs, 4 Tx ports per TRP and 4 Rx ports at the UE was considered with TDL-C channel (300 ns) and medium correlation across ports. Spectral efficiency (SE) curves are presented below for MCS corresponding to CQI 5.</w:t>
      </w:r>
    </w:p>
    <w:p w14:paraId="078176D0" w14:textId="6A291D1F" w:rsidR="00801777" w:rsidRDefault="00801777" w:rsidP="00801777">
      <w:pPr>
        <w:spacing w:before="240"/>
        <w:jc w:val="center"/>
        <w:rPr>
          <w:sz w:val="22"/>
          <w:szCs w:val="22"/>
          <w:lang w:val="en-US"/>
        </w:rPr>
      </w:pPr>
      <w:r>
        <w:rPr>
          <w:noProof/>
        </w:rPr>
        <w:drawing>
          <wp:inline distT="0" distB="0" distL="0" distR="0" wp14:anchorId="691BD467" wp14:editId="4933F641">
            <wp:extent cx="3862426" cy="28956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1806" cy="2910198"/>
                    </a:xfrm>
                    <a:prstGeom prst="rect">
                      <a:avLst/>
                    </a:prstGeom>
                    <a:noFill/>
                    <a:ln>
                      <a:noFill/>
                    </a:ln>
                  </pic:spPr>
                </pic:pic>
              </a:graphicData>
            </a:graphic>
          </wp:inline>
        </w:drawing>
      </w:r>
    </w:p>
    <w:p w14:paraId="455D1167" w14:textId="346D19B3" w:rsidR="00801777" w:rsidRDefault="00801777" w:rsidP="00801777">
      <w:pPr>
        <w:spacing w:before="240"/>
        <w:jc w:val="center"/>
        <w:rPr>
          <w:sz w:val="22"/>
          <w:szCs w:val="22"/>
        </w:rPr>
      </w:pPr>
      <w:r w:rsidRPr="000273DE">
        <w:rPr>
          <w:b/>
          <w:bCs/>
          <w:sz w:val="22"/>
          <w:szCs w:val="22"/>
        </w:rPr>
        <w:lastRenderedPageBreak/>
        <w:t xml:space="preserve">Figure </w:t>
      </w:r>
      <w:r>
        <w:rPr>
          <w:b/>
          <w:bCs/>
          <w:sz w:val="22"/>
          <w:szCs w:val="22"/>
        </w:rPr>
        <w:t>4</w:t>
      </w:r>
      <w:r>
        <w:rPr>
          <w:sz w:val="22"/>
          <w:szCs w:val="22"/>
        </w:rPr>
        <w:t xml:space="preserve">. Link Level evaluation results for </w:t>
      </w:r>
      <w:r w:rsidRPr="00801777">
        <w:rPr>
          <w:sz w:val="22"/>
          <w:szCs w:val="22"/>
        </w:rPr>
        <w:t>CJT with PMI codebook structure corresponding to Alt 1A</w:t>
      </w:r>
    </w:p>
    <w:p w14:paraId="464F1669" w14:textId="07919692" w:rsidR="00801777" w:rsidRPr="00801777" w:rsidRDefault="006813C9" w:rsidP="00EA3F86">
      <w:pPr>
        <w:spacing w:before="240"/>
        <w:jc w:val="both"/>
        <w:rPr>
          <w:sz w:val="22"/>
          <w:szCs w:val="22"/>
        </w:rPr>
      </w:pPr>
      <w:r>
        <w:rPr>
          <w:sz w:val="22"/>
          <w:szCs w:val="22"/>
        </w:rPr>
        <w:t>As it can be observed from the above results, subband reporting of co-phasing coefficient outperforms wideband reporting. Also, performance improvement is observed for larger number of bits for the co-phasing coefficient.</w:t>
      </w:r>
    </w:p>
    <w:bookmarkEnd w:id="0"/>
    <w:p w14:paraId="37B127FD" w14:textId="7075078F" w:rsidR="00C62484" w:rsidRPr="00205C2D" w:rsidRDefault="00217F1F" w:rsidP="00837927">
      <w:pPr>
        <w:pStyle w:val="Heading1"/>
        <w:pBdr>
          <w:top w:val="single" w:sz="12" w:space="4" w:color="auto"/>
        </w:pBdr>
        <w:ind w:left="0" w:firstLine="0"/>
        <w:rPr>
          <w:lang w:val="en-US"/>
        </w:rPr>
      </w:pPr>
      <w:r w:rsidRPr="009C2192">
        <w:rPr>
          <w:rFonts w:cs="Arial"/>
          <w:sz w:val="32"/>
          <w:szCs w:val="18"/>
          <w:lang w:val="en-US"/>
        </w:rPr>
        <w:t>Conclusion</w:t>
      </w:r>
    </w:p>
    <w:p w14:paraId="5793852A" w14:textId="27D64E09" w:rsidR="007E1D58" w:rsidRDefault="009F4357" w:rsidP="00837927">
      <w:pPr>
        <w:rPr>
          <w:lang w:val="en-IE" w:eastAsia="ko-KR"/>
        </w:rPr>
      </w:pPr>
      <w:r>
        <w:rPr>
          <w:lang w:val="en-IE" w:eastAsia="ko-KR"/>
        </w:rPr>
        <w:t xml:space="preserve">In this contribution aspects related to the </w:t>
      </w:r>
      <w:r w:rsidRPr="00F46245">
        <w:rPr>
          <w:lang w:val="en-IE" w:eastAsia="ko-KR"/>
        </w:rPr>
        <w:t>CSI enhancements for high/medium UE velocities and CSI enhancements for CJT</w:t>
      </w:r>
      <w:r>
        <w:rPr>
          <w:lang w:val="en-IE" w:eastAsia="ko-KR"/>
        </w:rPr>
        <w:t xml:space="preserve"> were discussed. The following proposals were made.</w:t>
      </w:r>
    </w:p>
    <w:p w14:paraId="2909D91C" w14:textId="77777777" w:rsidR="00987949" w:rsidRDefault="00987949" w:rsidP="00987949">
      <w:pPr>
        <w:jc w:val="both"/>
        <w:rPr>
          <w:sz w:val="22"/>
          <w:szCs w:val="22"/>
          <w:lang w:val="en-US"/>
        </w:rPr>
      </w:pPr>
      <w:r w:rsidRPr="00774FAA">
        <w:rPr>
          <w:b/>
          <w:bCs/>
          <w:i/>
          <w:iCs/>
          <w:sz w:val="22"/>
          <w:szCs w:val="22"/>
          <w:lang w:val="en-US"/>
        </w:rPr>
        <w:t>Proposal 1</w:t>
      </w:r>
      <w:r>
        <w:rPr>
          <w:sz w:val="22"/>
          <w:szCs w:val="22"/>
          <w:lang w:val="en-US"/>
        </w:rPr>
        <w:t xml:space="preserve">: </w:t>
      </w:r>
    </w:p>
    <w:p w14:paraId="79DACCA1" w14:textId="77777777" w:rsidR="00987949" w:rsidRDefault="00987949" w:rsidP="00987949">
      <w:pPr>
        <w:pStyle w:val="ListParagraph"/>
        <w:numPr>
          <w:ilvl w:val="0"/>
          <w:numId w:val="14"/>
        </w:numPr>
        <w:jc w:val="both"/>
        <w:rPr>
          <w:sz w:val="22"/>
          <w:szCs w:val="22"/>
        </w:rPr>
      </w:pPr>
      <w:r w:rsidRPr="006168E0">
        <w:rPr>
          <w:sz w:val="22"/>
          <w:szCs w:val="22"/>
        </w:rPr>
        <w:t>Refinement of Rel-16 Type II PMI codebook should be prioritized</w:t>
      </w:r>
    </w:p>
    <w:p w14:paraId="30F95A62" w14:textId="77777777" w:rsidR="00987949" w:rsidRDefault="00987949" w:rsidP="00987949">
      <w:pPr>
        <w:spacing w:before="240"/>
        <w:jc w:val="both"/>
        <w:rPr>
          <w:sz w:val="22"/>
          <w:szCs w:val="22"/>
        </w:rPr>
      </w:pPr>
      <w:r w:rsidRPr="00B36C0C">
        <w:rPr>
          <w:b/>
          <w:bCs/>
          <w:i/>
          <w:iCs/>
          <w:sz w:val="22"/>
          <w:szCs w:val="22"/>
        </w:rPr>
        <w:t>Proposal 2</w:t>
      </w:r>
      <w:r>
        <w:rPr>
          <w:sz w:val="22"/>
          <w:szCs w:val="22"/>
        </w:rPr>
        <w:t xml:space="preserve">: </w:t>
      </w:r>
    </w:p>
    <w:p w14:paraId="690D26C2" w14:textId="77777777" w:rsidR="00987949" w:rsidRDefault="00987949" w:rsidP="00987949">
      <w:pPr>
        <w:pStyle w:val="ListParagraph"/>
        <w:numPr>
          <w:ilvl w:val="0"/>
          <w:numId w:val="14"/>
        </w:numPr>
        <w:spacing w:before="240"/>
        <w:jc w:val="both"/>
        <w:rPr>
          <w:sz w:val="22"/>
          <w:szCs w:val="22"/>
        </w:rPr>
      </w:pPr>
      <w:r w:rsidRPr="00B36C0C">
        <w:rPr>
          <w:sz w:val="22"/>
          <w:szCs w:val="22"/>
        </w:rPr>
        <w:t>Codebook structure corresponding to Alt. 2A should be used at least for discussion purpose</w:t>
      </w:r>
    </w:p>
    <w:p w14:paraId="3894D36B" w14:textId="77777777" w:rsidR="00987949" w:rsidRDefault="00987949" w:rsidP="00987949">
      <w:pPr>
        <w:pStyle w:val="ListParagraph"/>
        <w:numPr>
          <w:ilvl w:val="1"/>
          <w:numId w:val="14"/>
        </w:numPr>
        <w:spacing w:before="240"/>
        <w:jc w:val="both"/>
        <w:rPr>
          <w:sz w:val="22"/>
          <w:szCs w:val="22"/>
        </w:rPr>
      </w:pPr>
      <w:r>
        <w:rPr>
          <w:sz w:val="22"/>
          <w:szCs w:val="22"/>
        </w:rPr>
        <w:t>D</w:t>
      </w:r>
      <w:r w:rsidRPr="00B36C0C">
        <w:rPr>
          <w:sz w:val="22"/>
          <w:szCs w:val="22"/>
        </w:rPr>
        <w:t>own</w:t>
      </w:r>
      <w:r>
        <w:rPr>
          <w:sz w:val="22"/>
          <w:szCs w:val="22"/>
        </w:rPr>
        <w:t>-</w:t>
      </w:r>
      <w:r w:rsidRPr="00B36C0C">
        <w:rPr>
          <w:sz w:val="22"/>
          <w:szCs w:val="22"/>
        </w:rPr>
        <w:t>selection of Doppler-Domain basis per SD/FD basis vector can be achieved by using bitmap similar to K0 coefficient selection for Rel-16 Type II PMI codebook</w:t>
      </w:r>
    </w:p>
    <w:p w14:paraId="69C25B85" w14:textId="77777777" w:rsidR="00987949" w:rsidRDefault="00987949" w:rsidP="00987949">
      <w:pPr>
        <w:spacing w:before="240"/>
        <w:jc w:val="both"/>
        <w:rPr>
          <w:sz w:val="22"/>
          <w:szCs w:val="22"/>
        </w:rPr>
      </w:pPr>
      <w:r w:rsidRPr="00605A07">
        <w:rPr>
          <w:b/>
          <w:bCs/>
          <w:i/>
          <w:iCs/>
          <w:sz w:val="22"/>
          <w:szCs w:val="22"/>
        </w:rPr>
        <w:t>Proposal 3</w:t>
      </w:r>
      <w:r>
        <w:rPr>
          <w:sz w:val="22"/>
          <w:szCs w:val="22"/>
        </w:rPr>
        <w:t xml:space="preserve">: </w:t>
      </w:r>
    </w:p>
    <w:p w14:paraId="603DE7CA" w14:textId="77777777" w:rsidR="00987949" w:rsidRDefault="00987949" w:rsidP="00987949">
      <w:pPr>
        <w:pStyle w:val="ListParagraph"/>
        <w:numPr>
          <w:ilvl w:val="0"/>
          <w:numId w:val="14"/>
        </w:numPr>
        <w:spacing w:before="240"/>
        <w:jc w:val="both"/>
        <w:rPr>
          <w:sz w:val="22"/>
          <w:szCs w:val="22"/>
        </w:rPr>
      </w:pPr>
      <w:r w:rsidRPr="00605A07">
        <w:rPr>
          <w:sz w:val="22"/>
          <w:szCs w:val="22"/>
        </w:rPr>
        <w:t>Consider DFT basis with mutually orthogonal DFT vectors for Doppler-domain compression</w:t>
      </w:r>
    </w:p>
    <w:p w14:paraId="0E814A03" w14:textId="77777777" w:rsidR="00987949" w:rsidRDefault="00987949" w:rsidP="00987949">
      <w:pPr>
        <w:spacing w:before="240"/>
        <w:jc w:val="both"/>
        <w:rPr>
          <w:sz w:val="22"/>
          <w:szCs w:val="22"/>
        </w:rPr>
      </w:pPr>
      <w:r w:rsidRPr="001F60F7">
        <w:rPr>
          <w:b/>
          <w:bCs/>
          <w:i/>
          <w:iCs/>
          <w:sz w:val="22"/>
          <w:szCs w:val="22"/>
        </w:rPr>
        <w:t>Proposal 4</w:t>
      </w:r>
      <w:r>
        <w:rPr>
          <w:sz w:val="22"/>
          <w:szCs w:val="22"/>
        </w:rPr>
        <w:t xml:space="preserve">: </w:t>
      </w:r>
    </w:p>
    <w:p w14:paraId="1101013A" w14:textId="77777777" w:rsidR="00987949" w:rsidRDefault="00987949" w:rsidP="00987949">
      <w:pPr>
        <w:pStyle w:val="ListParagraph"/>
        <w:numPr>
          <w:ilvl w:val="0"/>
          <w:numId w:val="14"/>
        </w:numPr>
        <w:spacing w:before="240"/>
        <w:jc w:val="both"/>
        <w:rPr>
          <w:sz w:val="22"/>
          <w:szCs w:val="22"/>
        </w:rPr>
      </w:pPr>
      <w:r w:rsidRPr="005F123B">
        <w:rPr>
          <w:sz w:val="22"/>
          <w:szCs w:val="22"/>
        </w:rPr>
        <w:t>Support Alt 2B for CSI reporting/measurements (l ≥ n)</w:t>
      </w:r>
    </w:p>
    <w:p w14:paraId="384D0C2D" w14:textId="77777777" w:rsidR="00987949" w:rsidRDefault="00987949" w:rsidP="00987949">
      <w:pPr>
        <w:spacing w:before="240"/>
        <w:jc w:val="both"/>
        <w:rPr>
          <w:sz w:val="22"/>
          <w:szCs w:val="22"/>
        </w:rPr>
      </w:pPr>
      <w:r w:rsidRPr="00252615">
        <w:rPr>
          <w:b/>
          <w:bCs/>
          <w:i/>
          <w:iCs/>
          <w:sz w:val="22"/>
          <w:szCs w:val="22"/>
        </w:rPr>
        <w:t>Proposal 5</w:t>
      </w:r>
      <w:r>
        <w:rPr>
          <w:sz w:val="22"/>
          <w:szCs w:val="22"/>
        </w:rPr>
        <w:t xml:space="preserve">: </w:t>
      </w:r>
    </w:p>
    <w:p w14:paraId="7ED8D95C" w14:textId="77777777" w:rsidR="00987949" w:rsidRDefault="00987949" w:rsidP="00987949">
      <w:pPr>
        <w:pStyle w:val="ListParagraph"/>
        <w:numPr>
          <w:ilvl w:val="0"/>
          <w:numId w:val="14"/>
        </w:numPr>
        <w:spacing w:before="240"/>
        <w:jc w:val="both"/>
        <w:rPr>
          <w:sz w:val="22"/>
          <w:szCs w:val="22"/>
        </w:rPr>
      </w:pPr>
      <w:r>
        <w:rPr>
          <w:sz w:val="22"/>
          <w:szCs w:val="22"/>
        </w:rPr>
        <w:t xml:space="preserve">Study </w:t>
      </w:r>
      <w:r w:rsidRPr="00252615">
        <w:rPr>
          <w:sz w:val="22"/>
          <w:szCs w:val="22"/>
        </w:rPr>
        <w:t>separate reporting of PMI and CQI/RI with different periodicities</w:t>
      </w:r>
    </w:p>
    <w:p w14:paraId="360757F3" w14:textId="77777777" w:rsidR="00987949" w:rsidRDefault="00987949" w:rsidP="00987949">
      <w:pPr>
        <w:spacing w:before="240"/>
        <w:jc w:val="both"/>
        <w:rPr>
          <w:sz w:val="22"/>
          <w:szCs w:val="22"/>
        </w:rPr>
      </w:pPr>
      <w:r w:rsidRPr="009300EA">
        <w:rPr>
          <w:b/>
          <w:bCs/>
          <w:i/>
          <w:iCs/>
          <w:sz w:val="22"/>
          <w:szCs w:val="22"/>
        </w:rPr>
        <w:t>Proposal 6</w:t>
      </w:r>
      <w:r>
        <w:rPr>
          <w:sz w:val="22"/>
          <w:szCs w:val="22"/>
        </w:rPr>
        <w:t xml:space="preserve">: </w:t>
      </w:r>
    </w:p>
    <w:p w14:paraId="52C5CBC9" w14:textId="77777777" w:rsidR="00987949" w:rsidRPr="00FE57AD" w:rsidRDefault="00987949" w:rsidP="00987949">
      <w:pPr>
        <w:pStyle w:val="ListParagraph"/>
        <w:numPr>
          <w:ilvl w:val="0"/>
          <w:numId w:val="14"/>
        </w:numPr>
        <w:spacing w:before="240" w:after="240"/>
        <w:jc w:val="both"/>
        <w:rPr>
          <w:sz w:val="22"/>
          <w:szCs w:val="22"/>
        </w:rPr>
      </w:pPr>
      <w:r w:rsidRPr="00CC4CCC">
        <w:rPr>
          <w:sz w:val="22"/>
          <w:szCs w:val="22"/>
        </w:rPr>
        <w:t>TDCP corresponds to a stand-alone CSI quantity and does not depend on other CSI quantities in UCI</w:t>
      </w:r>
    </w:p>
    <w:p w14:paraId="1BBA1DEB" w14:textId="77777777" w:rsidR="00987949" w:rsidRDefault="00987949" w:rsidP="00987949">
      <w:pPr>
        <w:jc w:val="both"/>
        <w:rPr>
          <w:sz w:val="22"/>
          <w:szCs w:val="22"/>
          <w:lang w:val="en-US"/>
        </w:rPr>
      </w:pPr>
      <w:r w:rsidRPr="00774FAA">
        <w:rPr>
          <w:b/>
          <w:bCs/>
          <w:i/>
          <w:iCs/>
          <w:sz w:val="22"/>
          <w:szCs w:val="22"/>
          <w:lang w:val="en-US"/>
        </w:rPr>
        <w:t xml:space="preserve">Proposal </w:t>
      </w:r>
      <w:r>
        <w:rPr>
          <w:b/>
          <w:bCs/>
          <w:i/>
          <w:iCs/>
          <w:sz w:val="22"/>
          <w:szCs w:val="22"/>
          <w:lang w:val="en-US"/>
        </w:rPr>
        <w:t>7</w:t>
      </w:r>
      <w:r>
        <w:rPr>
          <w:sz w:val="22"/>
          <w:szCs w:val="22"/>
          <w:lang w:val="en-US"/>
        </w:rPr>
        <w:t xml:space="preserve">: </w:t>
      </w:r>
    </w:p>
    <w:p w14:paraId="4E1A8A53" w14:textId="77777777" w:rsidR="00987949" w:rsidRDefault="00987949" w:rsidP="00987949">
      <w:pPr>
        <w:pStyle w:val="ListParagraph"/>
        <w:numPr>
          <w:ilvl w:val="0"/>
          <w:numId w:val="14"/>
        </w:numPr>
        <w:jc w:val="both"/>
        <w:rPr>
          <w:sz w:val="22"/>
          <w:szCs w:val="22"/>
        </w:rPr>
      </w:pPr>
      <w:r w:rsidRPr="006168E0">
        <w:rPr>
          <w:sz w:val="22"/>
          <w:szCs w:val="22"/>
        </w:rPr>
        <w:t>Refinement of Rel-16 Type II PMI codebook should be prioritized</w:t>
      </w:r>
    </w:p>
    <w:p w14:paraId="149039C8" w14:textId="77777777" w:rsidR="00987949" w:rsidRDefault="00987949" w:rsidP="00987949">
      <w:pPr>
        <w:spacing w:before="240"/>
        <w:jc w:val="both"/>
        <w:rPr>
          <w:sz w:val="22"/>
          <w:szCs w:val="22"/>
          <w:lang w:val="en-US"/>
        </w:rPr>
      </w:pPr>
      <w:r w:rsidRPr="007B3277">
        <w:rPr>
          <w:b/>
          <w:bCs/>
          <w:i/>
          <w:iCs/>
          <w:sz w:val="22"/>
          <w:szCs w:val="22"/>
          <w:lang w:val="en-US"/>
        </w:rPr>
        <w:t xml:space="preserve">Proposal </w:t>
      </w:r>
      <w:r>
        <w:rPr>
          <w:b/>
          <w:bCs/>
          <w:i/>
          <w:iCs/>
          <w:sz w:val="22"/>
          <w:szCs w:val="22"/>
          <w:lang w:val="en-US"/>
        </w:rPr>
        <w:t>8</w:t>
      </w:r>
      <w:r>
        <w:rPr>
          <w:sz w:val="22"/>
          <w:szCs w:val="22"/>
          <w:lang w:val="en-US"/>
        </w:rPr>
        <w:t>:</w:t>
      </w:r>
    </w:p>
    <w:p w14:paraId="7C056E17" w14:textId="77777777" w:rsidR="00987949" w:rsidRPr="007B3277" w:rsidRDefault="00987949" w:rsidP="00987949">
      <w:pPr>
        <w:pStyle w:val="ListParagraph"/>
        <w:numPr>
          <w:ilvl w:val="0"/>
          <w:numId w:val="14"/>
        </w:numPr>
        <w:spacing w:before="240"/>
        <w:jc w:val="both"/>
        <w:rPr>
          <w:sz w:val="22"/>
          <w:szCs w:val="22"/>
        </w:rPr>
      </w:pPr>
      <w:r w:rsidRPr="007B3277">
        <w:rPr>
          <w:sz w:val="22"/>
          <w:szCs w:val="22"/>
        </w:rPr>
        <w:t>Strive for common design of CJT CSI for different number of TRPs (N</w:t>
      </w:r>
      <w:r w:rsidRPr="007B3277">
        <w:rPr>
          <w:sz w:val="22"/>
          <w:szCs w:val="22"/>
          <w:vertAlign w:val="subscript"/>
        </w:rPr>
        <w:t>TRP</w:t>
      </w:r>
      <w:r w:rsidRPr="007B3277">
        <w:rPr>
          <w:sz w:val="22"/>
          <w:szCs w:val="22"/>
        </w:rPr>
        <w:t xml:space="preserve"> = 2, 3, 4).</w:t>
      </w:r>
    </w:p>
    <w:p w14:paraId="2775CA64" w14:textId="77777777" w:rsidR="00987949" w:rsidRPr="00402B7F" w:rsidRDefault="00987949" w:rsidP="00987949">
      <w:pPr>
        <w:spacing w:before="240"/>
        <w:jc w:val="both"/>
        <w:rPr>
          <w:sz w:val="22"/>
          <w:szCs w:val="22"/>
          <w:lang w:val="en-US"/>
        </w:rPr>
      </w:pPr>
      <w:r w:rsidRPr="00402B7F">
        <w:rPr>
          <w:b/>
          <w:bCs/>
          <w:i/>
          <w:iCs/>
          <w:sz w:val="22"/>
          <w:szCs w:val="22"/>
          <w:lang w:val="en-US"/>
        </w:rPr>
        <w:t>Proposal 9</w:t>
      </w:r>
      <w:r w:rsidRPr="00402B7F">
        <w:rPr>
          <w:sz w:val="22"/>
          <w:szCs w:val="22"/>
          <w:lang w:val="en-US"/>
        </w:rPr>
        <w:t xml:space="preserve">: </w:t>
      </w:r>
    </w:p>
    <w:p w14:paraId="6CE226DB" w14:textId="77777777" w:rsidR="00987949" w:rsidRPr="00402B7F" w:rsidRDefault="00987949" w:rsidP="00987949">
      <w:pPr>
        <w:pStyle w:val="ListParagraph"/>
        <w:numPr>
          <w:ilvl w:val="0"/>
          <w:numId w:val="14"/>
        </w:numPr>
        <w:spacing w:before="240"/>
        <w:jc w:val="both"/>
        <w:rPr>
          <w:sz w:val="22"/>
          <w:szCs w:val="22"/>
        </w:rPr>
      </w:pPr>
      <w:r w:rsidRPr="00402B7F">
        <w:rPr>
          <w:sz w:val="22"/>
          <w:szCs w:val="22"/>
        </w:rPr>
        <w:t>Support configuration with K &gt; 1 CSI-RS resources for CJT CSI (Option 2)</w:t>
      </w:r>
    </w:p>
    <w:p w14:paraId="08116D7A" w14:textId="77777777" w:rsidR="00987949" w:rsidRPr="00801777" w:rsidRDefault="00987949" w:rsidP="00987949">
      <w:pPr>
        <w:spacing w:before="240"/>
        <w:rPr>
          <w:sz w:val="22"/>
          <w:szCs w:val="22"/>
          <w:lang w:val="en-US"/>
        </w:rPr>
      </w:pPr>
      <w:r w:rsidRPr="00801777">
        <w:rPr>
          <w:b/>
          <w:bCs/>
          <w:i/>
          <w:iCs/>
          <w:sz w:val="22"/>
          <w:szCs w:val="22"/>
          <w:lang w:val="en-US"/>
        </w:rPr>
        <w:t>Proposal 11</w:t>
      </w:r>
      <w:r w:rsidRPr="00801777">
        <w:rPr>
          <w:sz w:val="22"/>
          <w:szCs w:val="22"/>
          <w:lang w:val="en-US"/>
        </w:rPr>
        <w:t xml:space="preserve">: </w:t>
      </w:r>
    </w:p>
    <w:p w14:paraId="637C7FAA" w14:textId="104CBADC" w:rsidR="009F4357" w:rsidRPr="00987949" w:rsidRDefault="00987949" w:rsidP="00837927">
      <w:pPr>
        <w:pStyle w:val="ListParagraph"/>
        <w:numPr>
          <w:ilvl w:val="0"/>
          <w:numId w:val="14"/>
        </w:numPr>
        <w:spacing w:before="240"/>
        <w:rPr>
          <w:sz w:val="22"/>
          <w:szCs w:val="22"/>
        </w:rPr>
      </w:pPr>
      <w:r w:rsidRPr="00801777">
        <w:rPr>
          <w:sz w:val="22"/>
          <w:szCs w:val="22"/>
        </w:rPr>
        <w:t>Consider codebook structure corresponding to Alt. 1A at least for discussion purpose</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53D603D0" w14:textId="57B80AC3" w:rsidR="00E164A6" w:rsidRPr="007B744D" w:rsidRDefault="00F869BE" w:rsidP="00E164A6">
      <w:pPr>
        <w:numPr>
          <w:ilvl w:val="0"/>
          <w:numId w:val="13"/>
        </w:numPr>
        <w:overflowPunct/>
        <w:spacing w:before="60" w:after="0"/>
        <w:ind w:left="810" w:hanging="630"/>
        <w:jc w:val="both"/>
        <w:textAlignment w:val="auto"/>
        <w:rPr>
          <w:sz w:val="22"/>
          <w:szCs w:val="22"/>
          <w:lang w:val="en-US" w:eastAsia="zh-CN"/>
        </w:rPr>
      </w:pPr>
      <w:bookmarkStart w:id="2" w:name="_Ref47732651"/>
      <w:r w:rsidRPr="007B744D">
        <w:rPr>
          <w:sz w:val="22"/>
          <w:szCs w:val="22"/>
          <w:lang w:val="en-US" w:eastAsia="zh-CN"/>
        </w:rPr>
        <w:t>RP-213598, New WID: MIMO Evolution for Downlink and Uplink, Samsung, 3GPP TSG RAN #94e, Electronic Meeting, Dec. 6 - 17, 2021.</w:t>
      </w:r>
      <w:bookmarkEnd w:id="2"/>
      <w:r w:rsidRPr="007B744D">
        <w:rPr>
          <w:sz w:val="22"/>
          <w:szCs w:val="22"/>
          <w:lang w:val="en-US" w:eastAsia="zh-CN"/>
        </w:rPr>
        <w:t xml:space="preserve"> </w:t>
      </w:r>
    </w:p>
    <w:sectPr w:rsidR="00E164A6" w:rsidRPr="007B744D" w:rsidSect="00733B1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AF7E0" w14:textId="77777777" w:rsidR="00490EB9" w:rsidRDefault="00490EB9">
      <w:r>
        <w:separator/>
      </w:r>
    </w:p>
  </w:endnote>
  <w:endnote w:type="continuationSeparator" w:id="0">
    <w:p w14:paraId="4AB80E56" w14:textId="77777777" w:rsidR="00490EB9" w:rsidRDefault="00490EB9">
      <w:r>
        <w:continuationSeparator/>
      </w:r>
    </w:p>
  </w:endnote>
  <w:endnote w:type="continuationNotice" w:id="1">
    <w:p w14:paraId="436D8885" w14:textId="77777777" w:rsidR="00491862" w:rsidRDefault="00491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708E8" w14:textId="77777777" w:rsidR="00490EB9" w:rsidRDefault="00490EB9">
      <w:r>
        <w:separator/>
      </w:r>
    </w:p>
  </w:footnote>
  <w:footnote w:type="continuationSeparator" w:id="0">
    <w:p w14:paraId="0C80FB7F" w14:textId="77777777" w:rsidR="00490EB9" w:rsidRDefault="00490EB9">
      <w:r>
        <w:continuationSeparator/>
      </w:r>
    </w:p>
  </w:footnote>
  <w:footnote w:type="continuationNotice" w:id="1">
    <w:p w14:paraId="7BD8F101" w14:textId="77777777" w:rsidR="00491862" w:rsidRDefault="00491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E37E9"/>
    <w:multiLevelType w:val="hybridMultilevel"/>
    <w:tmpl w:val="5A18C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17F4D"/>
    <w:multiLevelType w:val="hybridMultilevel"/>
    <w:tmpl w:val="FF5C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2D8823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8B3444"/>
    <w:multiLevelType w:val="hybridMultilevel"/>
    <w:tmpl w:val="A3C8B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580427"/>
    <w:multiLevelType w:val="hybridMultilevel"/>
    <w:tmpl w:val="6180D0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4360C28"/>
    <w:multiLevelType w:val="hybridMultilevel"/>
    <w:tmpl w:val="FF420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AC1821"/>
    <w:multiLevelType w:val="hybridMultilevel"/>
    <w:tmpl w:val="E1D8B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664B7D"/>
    <w:multiLevelType w:val="hybridMultilevel"/>
    <w:tmpl w:val="FA88C37C"/>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13"/>
  </w:num>
  <w:num w:numId="4">
    <w:abstractNumId w:val="7"/>
  </w:num>
  <w:num w:numId="5">
    <w:abstractNumId w:val="3"/>
  </w:num>
  <w:num w:numId="6">
    <w:abstractNumId w:val="19"/>
  </w:num>
  <w:num w:numId="7">
    <w:abstractNumId w:val="4"/>
  </w:num>
  <w:num w:numId="8">
    <w:abstractNumId w:val="9"/>
  </w:num>
  <w:num w:numId="9">
    <w:abstractNumId w:val="1"/>
  </w:num>
  <w:num w:numId="10">
    <w:abstractNumId w:val="21"/>
  </w:num>
  <w:num w:numId="11">
    <w:abstractNumId w:val="16"/>
  </w:num>
  <w:num w:numId="12">
    <w:abstractNumId w:val="18"/>
    <w:lvlOverride w:ilvl="0">
      <w:startOverride w:val="1"/>
    </w:lvlOverride>
    <w:lvlOverride w:ilvl="1"/>
    <w:lvlOverride w:ilvl="2"/>
    <w:lvlOverride w:ilvl="3"/>
    <w:lvlOverride w:ilvl="4"/>
    <w:lvlOverride w:ilvl="5"/>
    <w:lvlOverride w:ilvl="6"/>
    <w:lvlOverride w:ilvl="7"/>
    <w:lvlOverride w:ilv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5"/>
  </w:num>
  <w:num w:numId="16">
    <w:abstractNumId w:val="5"/>
  </w:num>
  <w:num w:numId="17">
    <w:abstractNumId w:val="12"/>
  </w:num>
  <w:num w:numId="18">
    <w:abstractNumId w:val="20"/>
  </w:num>
  <w:num w:numId="19">
    <w:abstractNumId w:val="17"/>
  </w:num>
  <w:num w:numId="20">
    <w:abstractNumId w:val="10"/>
  </w:num>
  <w:num w:numId="21">
    <w:abstractNumId w:val="2"/>
  </w:num>
  <w:num w:numId="22">
    <w:abstractNumId w:val="6"/>
  </w:num>
  <w:num w:numId="23">
    <w:abstractNumId w:val="14"/>
  </w:num>
  <w:num w:numId="2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7C9"/>
    <w:rsid w:val="00025880"/>
    <w:rsid w:val="000258DD"/>
    <w:rsid w:val="0002591B"/>
    <w:rsid w:val="00025AFC"/>
    <w:rsid w:val="00025C85"/>
    <w:rsid w:val="000266AE"/>
    <w:rsid w:val="00026770"/>
    <w:rsid w:val="00026905"/>
    <w:rsid w:val="00026977"/>
    <w:rsid w:val="00026AF7"/>
    <w:rsid w:val="00026E78"/>
    <w:rsid w:val="00026EF9"/>
    <w:rsid w:val="00027333"/>
    <w:rsid w:val="000273DE"/>
    <w:rsid w:val="00027413"/>
    <w:rsid w:val="00027599"/>
    <w:rsid w:val="0002790C"/>
    <w:rsid w:val="000300FE"/>
    <w:rsid w:val="0003033B"/>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389"/>
    <w:rsid w:val="0005456E"/>
    <w:rsid w:val="0005468A"/>
    <w:rsid w:val="00054ACE"/>
    <w:rsid w:val="00054DAB"/>
    <w:rsid w:val="00054EE2"/>
    <w:rsid w:val="0005504C"/>
    <w:rsid w:val="00055430"/>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B0"/>
    <w:rsid w:val="000626CF"/>
    <w:rsid w:val="00062C83"/>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EB5"/>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30"/>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98F"/>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9F8"/>
    <w:rsid w:val="000C6C96"/>
    <w:rsid w:val="000C6EF5"/>
    <w:rsid w:val="000C6F13"/>
    <w:rsid w:val="000C71D9"/>
    <w:rsid w:val="000C71E8"/>
    <w:rsid w:val="000C7315"/>
    <w:rsid w:val="000C7351"/>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813"/>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957"/>
    <w:rsid w:val="00117B90"/>
    <w:rsid w:val="0012018E"/>
    <w:rsid w:val="0012022B"/>
    <w:rsid w:val="001202BC"/>
    <w:rsid w:val="001203DB"/>
    <w:rsid w:val="0012079F"/>
    <w:rsid w:val="001207F3"/>
    <w:rsid w:val="00120D2A"/>
    <w:rsid w:val="00121897"/>
    <w:rsid w:val="001218F8"/>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BE"/>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4CC"/>
    <w:rsid w:val="00131683"/>
    <w:rsid w:val="001316D9"/>
    <w:rsid w:val="00131A1B"/>
    <w:rsid w:val="00131AC6"/>
    <w:rsid w:val="00131B2C"/>
    <w:rsid w:val="00131D8D"/>
    <w:rsid w:val="001320F7"/>
    <w:rsid w:val="001321CE"/>
    <w:rsid w:val="001322B0"/>
    <w:rsid w:val="00132692"/>
    <w:rsid w:val="00132767"/>
    <w:rsid w:val="00132917"/>
    <w:rsid w:val="00132A30"/>
    <w:rsid w:val="00132BB0"/>
    <w:rsid w:val="00132D74"/>
    <w:rsid w:val="00132E7E"/>
    <w:rsid w:val="0013334C"/>
    <w:rsid w:val="0013344F"/>
    <w:rsid w:val="0013359C"/>
    <w:rsid w:val="00133706"/>
    <w:rsid w:val="00133CA0"/>
    <w:rsid w:val="00133EBD"/>
    <w:rsid w:val="001345D5"/>
    <w:rsid w:val="001348C5"/>
    <w:rsid w:val="00134A6B"/>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882"/>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0F7"/>
    <w:rsid w:val="001F6192"/>
    <w:rsid w:val="001F623C"/>
    <w:rsid w:val="001F623D"/>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2D"/>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5FC"/>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2615"/>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2F5"/>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7EB"/>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4CF"/>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35"/>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D52"/>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629"/>
    <w:rsid w:val="00314680"/>
    <w:rsid w:val="0031518B"/>
    <w:rsid w:val="0031586B"/>
    <w:rsid w:val="0031599D"/>
    <w:rsid w:val="00315F72"/>
    <w:rsid w:val="00316072"/>
    <w:rsid w:val="00316265"/>
    <w:rsid w:val="00316786"/>
    <w:rsid w:val="00316A94"/>
    <w:rsid w:val="00316C58"/>
    <w:rsid w:val="00316E46"/>
    <w:rsid w:val="00317050"/>
    <w:rsid w:val="003172FB"/>
    <w:rsid w:val="00317835"/>
    <w:rsid w:val="00317854"/>
    <w:rsid w:val="00317884"/>
    <w:rsid w:val="00317A42"/>
    <w:rsid w:val="003200D5"/>
    <w:rsid w:val="0032032E"/>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0B5"/>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6FBE"/>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DD7"/>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207"/>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77"/>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2D"/>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B8F"/>
    <w:rsid w:val="003D5D14"/>
    <w:rsid w:val="003D60D5"/>
    <w:rsid w:val="003D63BA"/>
    <w:rsid w:val="003D680E"/>
    <w:rsid w:val="003D6AC2"/>
    <w:rsid w:val="003D6ADF"/>
    <w:rsid w:val="003D6DEB"/>
    <w:rsid w:val="003D74B4"/>
    <w:rsid w:val="003D772E"/>
    <w:rsid w:val="003D79E8"/>
    <w:rsid w:val="003D7E43"/>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BC1"/>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0F"/>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5CF"/>
    <w:rsid w:val="003F6853"/>
    <w:rsid w:val="003F6930"/>
    <w:rsid w:val="003F69B1"/>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B7F"/>
    <w:rsid w:val="00402F2C"/>
    <w:rsid w:val="0040303D"/>
    <w:rsid w:val="0040322B"/>
    <w:rsid w:val="004032B9"/>
    <w:rsid w:val="0040379F"/>
    <w:rsid w:val="00403805"/>
    <w:rsid w:val="00403824"/>
    <w:rsid w:val="00403AE9"/>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01E"/>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CE8"/>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2B3"/>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E94"/>
    <w:rsid w:val="00490EB9"/>
    <w:rsid w:val="00490EE3"/>
    <w:rsid w:val="0049143D"/>
    <w:rsid w:val="00491728"/>
    <w:rsid w:val="00491862"/>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B0D"/>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B11"/>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C11"/>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D5B"/>
    <w:rsid w:val="005012BB"/>
    <w:rsid w:val="0050132F"/>
    <w:rsid w:val="00501723"/>
    <w:rsid w:val="0050192A"/>
    <w:rsid w:val="00501A8C"/>
    <w:rsid w:val="00501F0D"/>
    <w:rsid w:val="0050223A"/>
    <w:rsid w:val="005022A7"/>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8DD"/>
    <w:rsid w:val="00511B42"/>
    <w:rsid w:val="00511CAC"/>
    <w:rsid w:val="00511E67"/>
    <w:rsid w:val="0051227E"/>
    <w:rsid w:val="005124B0"/>
    <w:rsid w:val="00512747"/>
    <w:rsid w:val="00512AB8"/>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A50"/>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EAB"/>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6CB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4BC"/>
    <w:rsid w:val="00564602"/>
    <w:rsid w:val="0056484F"/>
    <w:rsid w:val="00564ED6"/>
    <w:rsid w:val="005650BF"/>
    <w:rsid w:val="005652E4"/>
    <w:rsid w:val="00565679"/>
    <w:rsid w:val="0056620B"/>
    <w:rsid w:val="00566219"/>
    <w:rsid w:val="0056636D"/>
    <w:rsid w:val="005666AD"/>
    <w:rsid w:val="00566A42"/>
    <w:rsid w:val="00566E05"/>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23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673"/>
    <w:rsid w:val="00594819"/>
    <w:rsid w:val="00594951"/>
    <w:rsid w:val="005954D7"/>
    <w:rsid w:val="005954F2"/>
    <w:rsid w:val="00595777"/>
    <w:rsid w:val="00595BC4"/>
    <w:rsid w:val="00595E99"/>
    <w:rsid w:val="00596115"/>
    <w:rsid w:val="00596308"/>
    <w:rsid w:val="005968C4"/>
    <w:rsid w:val="005968F0"/>
    <w:rsid w:val="00596A5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9BE"/>
    <w:rsid w:val="005A7E8A"/>
    <w:rsid w:val="005A7F72"/>
    <w:rsid w:val="005B030E"/>
    <w:rsid w:val="005B0591"/>
    <w:rsid w:val="005B0604"/>
    <w:rsid w:val="005B08FF"/>
    <w:rsid w:val="005B1352"/>
    <w:rsid w:val="005B1F54"/>
    <w:rsid w:val="005B2D4D"/>
    <w:rsid w:val="005B2EB8"/>
    <w:rsid w:val="005B355C"/>
    <w:rsid w:val="005B3C58"/>
    <w:rsid w:val="005B3C7C"/>
    <w:rsid w:val="005B4911"/>
    <w:rsid w:val="005B49B9"/>
    <w:rsid w:val="005B4B6C"/>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8A9"/>
    <w:rsid w:val="005E1987"/>
    <w:rsid w:val="005E1A58"/>
    <w:rsid w:val="005E1C06"/>
    <w:rsid w:val="005E1D4D"/>
    <w:rsid w:val="005E21D1"/>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8B"/>
    <w:rsid w:val="005E5896"/>
    <w:rsid w:val="005E6444"/>
    <w:rsid w:val="005E66F1"/>
    <w:rsid w:val="005E6888"/>
    <w:rsid w:val="005E6AFB"/>
    <w:rsid w:val="005E7567"/>
    <w:rsid w:val="005E7698"/>
    <w:rsid w:val="005E76D5"/>
    <w:rsid w:val="005E76F5"/>
    <w:rsid w:val="005E7AE9"/>
    <w:rsid w:val="005E7C06"/>
    <w:rsid w:val="005E7D4E"/>
    <w:rsid w:val="005E7DF4"/>
    <w:rsid w:val="005E7FB6"/>
    <w:rsid w:val="005F0129"/>
    <w:rsid w:val="005F031E"/>
    <w:rsid w:val="005F03CB"/>
    <w:rsid w:val="005F0B4C"/>
    <w:rsid w:val="005F0B53"/>
    <w:rsid w:val="005F0C46"/>
    <w:rsid w:val="005F123B"/>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7CB"/>
    <w:rsid w:val="00600860"/>
    <w:rsid w:val="006008BE"/>
    <w:rsid w:val="00600A46"/>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46E"/>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07"/>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68E0"/>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2EBD"/>
    <w:rsid w:val="00623427"/>
    <w:rsid w:val="00623E94"/>
    <w:rsid w:val="00623EF3"/>
    <w:rsid w:val="0062424C"/>
    <w:rsid w:val="0062427E"/>
    <w:rsid w:val="0062489A"/>
    <w:rsid w:val="00624AFA"/>
    <w:rsid w:val="00624C6E"/>
    <w:rsid w:val="00624FB3"/>
    <w:rsid w:val="006250F7"/>
    <w:rsid w:val="00625160"/>
    <w:rsid w:val="006253DA"/>
    <w:rsid w:val="00625B24"/>
    <w:rsid w:val="00626342"/>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38"/>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63E"/>
    <w:rsid w:val="006518B1"/>
    <w:rsid w:val="00651AD0"/>
    <w:rsid w:val="00651AD3"/>
    <w:rsid w:val="00651FA0"/>
    <w:rsid w:val="006529BA"/>
    <w:rsid w:val="00652BB4"/>
    <w:rsid w:val="00652F2D"/>
    <w:rsid w:val="00652FD2"/>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CF2"/>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13A"/>
    <w:rsid w:val="006804EA"/>
    <w:rsid w:val="00680549"/>
    <w:rsid w:val="006808CA"/>
    <w:rsid w:val="00680A97"/>
    <w:rsid w:val="00680F30"/>
    <w:rsid w:val="00680F81"/>
    <w:rsid w:val="0068102D"/>
    <w:rsid w:val="006813C9"/>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0B3"/>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959"/>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77C"/>
    <w:rsid w:val="006C688A"/>
    <w:rsid w:val="006C6E3F"/>
    <w:rsid w:val="006C6E92"/>
    <w:rsid w:val="006C7520"/>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6D2"/>
    <w:rsid w:val="006E3C82"/>
    <w:rsid w:val="006E3D3A"/>
    <w:rsid w:val="006E3D54"/>
    <w:rsid w:val="006E4058"/>
    <w:rsid w:val="006E4469"/>
    <w:rsid w:val="006E459B"/>
    <w:rsid w:val="006E4A83"/>
    <w:rsid w:val="006E4EC2"/>
    <w:rsid w:val="006E512D"/>
    <w:rsid w:val="006E5151"/>
    <w:rsid w:val="006E5266"/>
    <w:rsid w:val="006E54EC"/>
    <w:rsid w:val="006E554E"/>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276"/>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A"/>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E4"/>
    <w:rsid w:val="00711D10"/>
    <w:rsid w:val="00711D14"/>
    <w:rsid w:val="00711D73"/>
    <w:rsid w:val="00711E0C"/>
    <w:rsid w:val="00712471"/>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1F2D"/>
    <w:rsid w:val="007221F1"/>
    <w:rsid w:val="00722B72"/>
    <w:rsid w:val="007230B7"/>
    <w:rsid w:val="0072339A"/>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0F7C"/>
    <w:rsid w:val="00731032"/>
    <w:rsid w:val="0073128B"/>
    <w:rsid w:val="007314F0"/>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205"/>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D26"/>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47C"/>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117"/>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896"/>
    <w:rsid w:val="00764E4E"/>
    <w:rsid w:val="00764EB8"/>
    <w:rsid w:val="00765098"/>
    <w:rsid w:val="00765391"/>
    <w:rsid w:val="0076598E"/>
    <w:rsid w:val="00765A64"/>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4FAA"/>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0FF"/>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9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277"/>
    <w:rsid w:val="007B3476"/>
    <w:rsid w:val="007B3BF0"/>
    <w:rsid w:val="007B3D12"/>
    <w:rsid w:val="007B3D55"/>
    <w:rsid w:val="007B40AD"/>
    <w:rsid w:val="007B414D"/>
    <w:rsid w:val="007B448A"/>
    <w:rsid w:val="007B44DC"/>
    <w:rsid w:val="007B4533"/>
    <w:rsid w:val="007B4543"/>
    <w:rsid w:val="007B484D"/>
    <w:rsid w:val="007B4937"/>
    <w:rsid w:val="007B49DF"/>
    <w:rsid w:val="007B57B5"/>
    <w:rsid w:val="007B5A66"/>
    <w:rsid w:val="007B5E5F"/>
    <w:rsid w:val="007B5F98"/>
    <w:rsid w:val="007B60B5"/>
    <w:rsid w:val="007B614B"/>
    <w:rsid w:val="007B630D"/>
    <w:rsid w:val="007B697F"/>
    <w:rsid w:val="007B744D"/>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D88"/>
    <w:rsid w:val="007C3EA6"/>
    <w:rsid w:val="007C3ED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39"/>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09"/>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00E"/>
    <w:rsid w:val="008013B8"/>
    <w:rsid w:val="008014FD"/>
    <w:rsid w:val="00801703"/>
    <w:rsid w:val="00801777"/>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46"/>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96D"/>
    <w:rsid w:val="00865D4C"/>
    <w:rsid w:val="00865DE1"/>
    <w:rsid w:val="00866453"/>
    <w:rsid w:val="00866781"/>
    <w:rsid w:val="00866B3D"/>
    <w:rsid w:val="00866EEA"/>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660"/>
    <w:rsid w:val="00873A4F"/>
    <w:rsid w:val="00873BF0"/>
    <w:rsid w:val="00874013"/>
    <w:rsid w:val="00874484"/>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478"/>
    <w:rsid w:val="00893723"/>
    <w:rsid w:val="00893ABC"/>
    <w:rsid w:val="00893B3B"/>
    <w:rsid w:val="00893CB5"/>
    <w:rsid w:val="00894304"/>
    <w:rsid w:val="00894892"/>
    <w:rsid w:val="00894A6F"/>
    <w:rsid w:val="00894BCD"/>
    <w:rsid w:val="00894D3B"/>
    <w:rsid w:val="00894F38"/>
    <w:rsid w:val="00895243"/>
    <w:rsid w:val="00895461"/>
    <w:rsid w:val="00895A0C"/>
    <w:rsid w:val="0089654E"/>
    <w:rsid w:val="00896A6F"/>
    <w:rsid w:val="00896D10"/>
    <w:rsid w:val="00896DF5"/>
    <w:rsid w:val="0089761F"/>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1CCA"/>
    <w:rsid w:val="008C2426"/>
    <w:rsid w:val="008C2453"/>
    <w:rsid w:val="008C26B4"/>
    <w:rsid w:val="008C28BA"/>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C3E"/>
    <w:rsid w:val="008F4E3F"/>
    <w:rsid w:val="008F5085"/>
    <w:rsid w:val="008F5184"/>
    <w:rsid w:val="008F52BC"/>
    <w:rsid w:val="008F55D7"/>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6AFD"/>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0EA"/>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6F8"/>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5A9"/>
    <w:rsid w:val="00941A1C"/>
    <w:rsid w:val="00941B97"/>
    <w:rsid w:val="00941CE1"/>
    <w:rsid w:val="009422F0"/>
    <w:rsid w:val="00942BB8"/>
    <w:rsid w:val="00942C04"/>
    <w:rsid w:val="0094335F"/>
    <w:rsid w:val="00943D09"/>
    <w:rsid w:val="00944202"/>
    <w:rsid w:val="00944335"/>
    <w:rsid w:val="0094449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308"/>
    <w:rsid w:val="00950397"/>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4B4"/>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4DD"/>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49"/>
    <w:rsid w:val="009879B5"/>
    <w:rsid w:val="009879F4"/>
    <w:rsid w:val="00987B25"/>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242"/>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4E36"/>
    <w:rsid w:val="009B5821"/>
    <w:rsid w:val="009B59B0"/>
    <w:rsid w:val="009B5A07"/>
    <w:rsid w:val="009B5A7E"/>
    <w:rsid w:val="009B616B"/>
    <w:rsid w:val="009B61D3"/>
    <w:rsid w:val="009B6585"/>
    <w:rsid w:val="009B68AD"/>
    <w:rsid w:val="009B6C13"/>
    <w:rsid w:val="009B7958"/>
    <w:rsid w:val="009B7BB7"/>
    <w:rsid w:val="009B7FFA"/>
    <w:rsid w:val="009C0004"/>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916"/>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9E5"/>
    <w:rsid w:val="009D6B8A"/>
    <w:rsid w:val="009D75A4"/>
    <w:rsid w:val="009D79EA"/>
    <w:rsid w:val="009E090B"/>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57"/>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C40"/>
    <w:rsid w:val="009F7DDF"/>
    <w:rsid w:val="00A00519"/>
    <w:rsid w:val="00A006FE"/>
    <w:rsid w:val="00A00F35"/>
    <w:rsid w:val="00A01006"/>
    <w:rsid w:val="00A011C6"/>
    <w:rsid w:val="00A0169E"/>
    <w:rsid w:val="00A01C91"/>
    <w:rsid w:val="00A01DF1"/>
    <w:rsid w:val="00A020F8"/>
    <w:rsid w:val="00A02183"/>
    <w:rsid w:val="00A024A6"/>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971"/>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4C9"/>
    <w:rsid w:val="00A1789B"/>
    <w:rsid w:val="00A1791D"/>
    <w:rsid w:val="00A17C1A"/>
    <w:rsid w:val="00A17EE0"/>
    <w:rsid w:val="00A2004D"/>
    <w:rsid w:val="00A200C6"/>
    <w:rsid w:val="00A20237"/>
    <w:rsid w:val="00A20253"/>
    <w:rsid w:val="00A2049C"/>
    <w:rsid w:val="00A205BF"/>
    <w:rsid w:val="00A20CD2"/>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6FF2"/>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44C"/>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EBF"/>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929"/>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323"/>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1F3"/>
    <w:rsid w:val="00AC1281"/>
    <w:rsid w:val="00AC1500"/>
    <w:rsid w:val="00AC1A0A"/>
    <w:rsid w:val="00AC1C9F"/>
    <w:rsid w:val="00AC26FA"/>
    <w:rsid w:val="00AC2D4E"/>
    <w:rsid w:val="00AC2DA4"/>
    <w:rsid w:val="00AC3084"/>
    <w:rsid w:val="00AC33C9"/>
    <w:rsid w:val="00AC33F7"/>
    <w:rsid w:val="00AC3431"/>
    <w:rsid w:val="00AC3494"/>
    <w:rsid w:val="00AC3657"/>
    <w:rsid w:val="00AC37AD"/>
    <w:rsid w:val="00AC38E9"/>
    <w:rsid w:val="00AC3A40"/>
    <w:rsid w:val="00AC40ED"/>
    <w:rsid w:val="00AC449A"/>
    <w:rsid w:val="00AC4590"/>
    <w:rsid w:val="00AC45D6"/>
    <w:rsid w:val="00AC4676"/>
    <w:rsid w:val="00AC4D53"/>
    <w:rsid w:val="00AC4E2E"/>
    <w:rsid w:val="00AC5958"/>
    <w:rsid w:val="00AC5A3B"/>
    <w:rsid w:val="00AC5B93"/>
    <w:rsid w:val="00AC60B0"/>
    <w:rsid w:val="00AC61B3"/>
    <w:rsid w:val="00AC63F4"/>
    <w:rsid w:val="00AC6521"/>
    <w:rsid w:val="00AC6793"/>
    <w:rsid w:val="00AC690A"/>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4A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67"/>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0CA2"/>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6C0C"/>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6F42"/>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7B"/>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CD1"/>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237"/>
    <w:rsid w:val="00BA42ED"/>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4C2"/>
    <w:rsid w:val="00BB4A42"/>
    <w:rsid w:val="00BB525A"/>
    <w:rsid w:val="00BB5321"/>
    <w:rsid w:val="00BB55E6"/>
    <w:rsid w:val="00BB56F2"/>
    <w:rsid w:val="00BB56F3"/>
    <w:rsid w:val="00BB6037"/>
    <w:rsid w:val="00BB61DC"/>
    <w:rsid w:val="00BB62A9"/>
    <w:rsid w:val="00BB6431"/>
    <w:rsid w:val="00BB6472"/>
    <w:rsid w:val="00BB6661"/>
    <w:rsid w:val="00BB6C81"/>
    <w:rsid w:val="00BB6FBC"/>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2DA"/>
    <w:rsid w:val="00BD45AD"/>
    <w:rsid w:val="00BD4F5F"/>
    <w:rsid w:val="00BD50A4"/>
    <w:rsid w:val="00BD5A26"/>
    <w:rsid w:val="00BD5CD4"/>
    <w:rsid w:val="00BD5FA4"/>
    <w:rsid w:val="00BD616D"/>
    <w:rsid w:val="00BD6509"/>
    <w:rsid w:val="00BD689C"/>
    <w:rsid w:val="00BD6A22"/>
    <w:rsid w:val="00BD6BB1"/>
    <w:rsid w:val="00BD6D88"/>
    <w:rsid w:val="00BD782C"/>
    <w:rsid w:val="00BD7927"/>
    <w:rsid w:val="00BD7A82"/>
    <w:rsid w:val="00BD7F01"/>
    <w:rsid w:val="00BD7F9E"/>
    <w:rsid w:val="00BE02A3"/>
    <w:rsid w:val="00BE02EB"/>
    <w:rsid w:val="00BE0695"/>
    <w:rsid w:val="00BE072F"/>
    <w:rsid w:val="00BE0FCB"/>
    <w:rsid w:val="00BE1382"/>
    <w:rsid w:val="00BE13B8"/>
    <w:rsid w:val="00BE16C6"/>
    <w:rsid w:val="00BE1703"/>
    <w:rsid w:val="00BE1959"/>
    <w:rsid w:val="00BE197A"/>
    <w:rsid w:val="00BE1A06"/>
    <w:rsid w:val="00BE1CE8"/>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89B"/>
    <w:rsid w:val="00BE6A72"/>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AB8"/>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D11"/>
    <w:rsid w:val="00C5257E"/>
    <w:rsid w:val="00C52A41"/>
    <w:rsid w:val="00C52A73"/>
    <w:rsid w:val="00C52F08"/>
    <w:rsid w:val="00C531B4"/>
    <w:rsid w:val="00C532F9"/>
    <w:rsid w:val="00C53D13"/>
    <w:rsid w:val="00C53E22"/>
    <w:rsid w:val="00C53EB4"/>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A58"/>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F2"/>
    <w:rsid w:val="00C838C2"/>
    <w:rsid w:val="00C84332"/>
    <w:rsid w:val="00C8534D"/>
    <w:rsid w:val="00C8591F"/>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727"/>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C5E"/>
    <w:rsid w:val="00CC4CCC"/>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CF4"/>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58A"/>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A3"/>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3C"/>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20C8"/>
    <w:rsid w:val="00CF233B"/>
    <w:rsid w:val="00CF23D5"/>
    <w:rsid w:val="00CF23E3"/>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84"/>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09A4"/>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3BF"/>
    <w:rsid w:val="00D158BE"/>
    <w:rsid w:val="00D15CFC"/>
    <w:rsid w:val="00D15D9D"/>
    <w:rsid w:val="00D15F30"/>
    <w:rsid w:val="00D1624D"/>
    <w:rsid w:val="00D16B24"/>
    <w:rsid w:val="00D16BA8"/>
    <w:rsid w:val="00D16DEE"/>
    <w:rsid w:val="00D174E5"/>
    <w:rsid w:val="00D17761"/>
    <w:rsid w:val="00D17865"/>
    <w:rsid w:val="00D17C5E"/>
    <w:rsid w:val="00D17CE8"/>
    <w:rsid w:val="00D17F37"/>
    <w:rsid w:val="00D20171"/>
    <w:rsid w:val="00D2018F"/>
    <w:rsid w:val="00D202B4"/>
    <w:rsid w:val="00D202D3"/>
    <w:rsid w:val="00D204C9"/>
    <w:rsid w:val="00D208F7"/>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159"/>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7E"/>
    <w:rsid w:val="00D64709"/>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0A4"/>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9E4"/>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19"/>
    <w:rsid w:val="00DB35C7"/>
    <w:rsid w:val="00DB39DE"/>
    <w:rsid w:val="00DB3BC8"/>
    <w:rsid w:val="00DB3D52"/>
    <w:rsid w:val="00DB3F63"/>
    <w:rsid w:val="00DB4146"/>
    <w:rsid w:val="00DB42C3"/>
    <w:rsid w:val="00DB4322"/>
    <w:rsid w:val="00DB4755"/>
    <w:rsid w:val="00DB485F"/>
    <w:rsid w:val="00DB4F9D"/>
    <w:rsid w:val="00DB54B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071"/>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50"/>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3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A8F"/>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65C"/>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14E"/>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575"/>
    <w:rsid w:val="00E377BF"/>
    <w:rsid w:val="00E37C25"/>
    <w:rsid w:val="00E37EB7"/>
    <w:rsid w:val="00E40297"/>
    <w:rsid w:val="00E40362"/>
    <w:rsid w:val="00E40954"/>
    <w:rsid w:val="00E40DAE"/>
    <w:rsid w:val="00E40F66"/>
    <w:rsid w:val="00E410FE"/>
    <w:rsid w:val="00E41A3E"/>
    <w:rsid w:val="00E41D2F"/>
    <w:rsid w:val="00E427A3"/>
    <w:rsid w:val="00E42A09"/>
    <w:rsid w:val="00E42ADE"/>
    <w:rsid w:val="00E42E0D"/>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B32"/>
    <w:rsid w:val="00EA3D67"/>
    <w:rsid w:val="00EA3DB9"/>
    <w:rsid w:val="00EA3F86"/>
    <w:rsid w:val="00EA4256"/>
    <w:rsid w:val="00EA4581"/>
    <w:rsid w:val="00EA4608"/>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80B"/>
    <w:rsid w:val="00EB113E"/>
    <w:rsid w:val="00EB1189"/>
    <w:rsid w:val="00EB1705"/>
    <w:rsid w:val="00EB1D4D"/>
    <w:rsid w:val="00EB1E07"/>
    <w:rsid w:val="00EB1E13"/>
    <w:rsid w:val="00EB224E"/>
    <w:rsid w:val="00EB2435"/>
    <w:rsid w:val="00EB269A"/>
    <w:rsid w:val="00EB2B2A"/>
    <w:rsid w:val="00EB2D02"/>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DD7"/>
    <w:rsid w:val="00EB6FD8"/>
    <w:rsid w:val="00EB7502"/>
    <w:rsid w:val="00EB7832"/>
    <w:rsid w:val="00EB7B45"/>
    <w:rsid w:val="00EB7C50"/>
    <w:rsid w:val="00EB7E4D"/>
    <w:rsid w:val="00EB7FE8"/>
    <w:rsid w:val="00EC00C3"/>
    <w:rsid w:val="00EC024D"/>
    <w:rsid w:val="00EC045E"/>
    <w:rsid w:val="00EC06E8"/>
    <w:rsid w:val="00EC0930"/>
    <w:rsid w:val="00EC117E"/>
    <w:rsid w:val="00EC183D"/>
    <w:rsid w:val="00EC1D83"/>
    <w:rsid w:val="00EC1F79"/>
    <w:rsid w:val="00EC2106"/>
    <w:rsid w:val="00EC2591"/>
    <w:rsid w:val="00EC2C35"/>
    <w:rsid w:val="00EC2E21"/>
    <w:rsid w:val="00EC30FD"/>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0A"/>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CC"/>
    <w:rsid w:val="00F016E1"/>
    <w:rsid w:val="00F017CB"/>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B61"/>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541"/>
    <w:rsid w:val="00F42910"/>
    <w:rsid w:val="00F42C2B"/>
    <w:rsid w:val="00F43074"/>
    <w:rsid w:val="00F439C5"/>
    <w:rsid w:val="00F43AD1"/>
    <w:rsid w:val="00F44833"/>
    <w:rsid w:val="00F4559E"/>
    <w:rsid w:val="00F4624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6C2A"/>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77ED6"/>
    <w:rsid w:val="00F80D8F"/>
    <w:rsid w:val="00F812A7"/>
    <w:rsid w:val="00F81311"/>
    <w:rsid w:val="00F81507"/>
    <w:rsid w:val="00F81625"/>
    <w:rsid w:val="00F81C47"/>
    <w:rsid w:val="00F81E0E"/>
    <w:rsid w:val="00F81E55"/>
    <w:rsid w:val="00F81E87"/>
    <w:rsid w:val="00F81F25"/>
    <w:rsid w:val="00F81F57"/>
    <w:rsid w:val="00F81F94"/>
    <w:rsid w:val="00F8231C"/>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9BE"/>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4D8"/>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7AD"/>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741E6B"/>
  <w15:chartTrackingRefBased/>
  <w15:docId w15:val="{769B55CF-E8E8-47F1-B02C-DC0D1A3E1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9812294">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2823950">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1840316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SharedWithUsers xmlns="2ff76fbf-12b9-4337-ad3b-122e2d975ade">
      <UserInfo>
        <DisplayName>Han, Dong</DisplayName>
        <AccountId>84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infopath/2007/PartnerControls"/>
    <ds:schemaRef ds:uri="a7bc6c04-a6f3-4b85-abcc-278c78dc556b"/>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b813fb6-1347-4985-ab36-6575371b00b3"/>
    <ds:schemaRef ds:uri="2ff76fbf-12b9-4337-ad3b-122e2d975ade"/>
    <ds:schemaRef ds:uri="http://www.w3.org/XML/1998/namespace"/>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764024B6-ADF4-4DCA-B38C-C6A09AAC7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10</Pages>
  <Words>3037</Words>
  <Characters>16369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Sergeev, Victor</cp:lastModifiedBy>
  <cp:revision>130</cp:revision>
  <cp:lastPrinted>2011-11-09T07:49:00Z</cp:lastPrinted>
  <dcterms:created xsi:type="dcterms:W3CDTF">2022-08-12T10:14:00Z</dcterms:created>
  <dcterms:modified xsi:type="dcterms:W3CDTF">2022-08-12T19:53:00Z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