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C2B34B" w14:textId="27EEB59B" w:rsidR="009E098A" w:rsidRPr="00D47B37" w:rsidRDefault="009E098A" w:rsidP="009E098A">
      <w:pPr>
        <w:pStyle w:val="aff3"/>
        <w:snapToGrid w:val="0"/>
        <w:rPr>
          <w:rFonts w:ascii="Arial" w:hAnsi="Arial" w:cs="Arial"/>
          <w:b/>
          <w:bCs/>
          <w:sz w:val="24"/>
          <w:szCs w:val="24"/>
          <w:lang w:val="en-GB"/>
        </w:rPr>
      </w:pPr>
      <w:bookmarkStart w:id="0" w:name="OLE_LINK2"/>
      <w:bookmarkStart w:id="1" w:name="OLE_LINK3"/>
      <w:bookmarkStart w:id="2" w:name="_GoBack"/>
      <w:bookmarkEnd w:id="2"/>
      <w:r w:rsidRPr="00D47B37">
        <w:rPr>
          <w:rFonts w:ascii="Arial" w:hAnsi="Arial" w:cs="Arial"/>
          <w:b/>
          <w:bCs/>
          <w:sz w:val="24"/>
          <w:szCs w:val="24"/>
          <w:lang w:val="en-GB"/>
        </w:rPr>
        <w:t>3GPP TSG RAN WG1 #1</w:t>
      </w:r>
      <w:r>
        <w:rPr>
          <w:rFonts w:ascii="Arial" w:hAnsi="Arial" w:cs="Arial"/>
          <w:b/>
          <w:bCs/>
          <w:sz w:val="24"/>
          <w:szCs w:val="24"/>
          <w:lang w:val="en-GB"/>
        </w:rPr>
        <w:t>10</w:t>
      </w:r>
      <w:r w:rsidRPr="00D47B37">
        <w:rPr>
          <w:rFonts w:ascii="Arial" w:hAnsi="Arial" w:cs="Arial"/>
          <w:b/>
          <w:bCs/>
          <w:sz w:val="24"/>
          <w:szCs w:val="24"/>
          <w:lang w:val="en-GB"/>
        </w:rPr>
        <w:tab/>
      </w:r>
      <w:r w:rsidRPr="00D47B37">
        <w:rPr>
          <w:rFonts w:ascii="Arial" w:hAnsi="Arial" w:cs="Arial"/>
          <w:b/>
          <w:bCs/>
          <w:sz w:val="24"/>
          <w:szCs w:val="24"/>
          <w:lang w:val="en-GB"/>
        </w:rPr>
        <w:tab/>
      </w:r>
      <w:r w:rsidRPr="00D47B37">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Pr>
          <w:rFonts w:ascii="Arial" w:hAnsi="Arial" w:cs="Arial"/>
          <w:b/>
          <w:bCs/>
          <w:sz w:val="24"/>
          <w:szCs w:val="24"/>
          <w:lang w:val="en-GB"/>
        </w:rPr>
        <w:tab/>
      </w:r>
      <w:r w:rsidRPr="00BF5A45">
        <w:rPr>
          <w:rFonts w:ascii="Arial" w:hAnsi="Arial" w:cs="Arial"/>
          <w:b/>
          <w:bCs/>
          <w:sz w:val="24"/>
          <w:szCs w:val="24"/>
          <w:lang w:val="en-GB"/>
        </w:rPr>
        <w:t>R1-220</w:t>
      </w:r>
      <w:r w:rsidR="00CC7587">
        <w:rPr>
          <w:rFonts w:ascii="Arial" w:hAnsi="Arial" w:cs="Arial"/>
          <w:b/>
          <w:bCs/>
          <w:sz w:val="24"/>
          <w:szCs w:val="24"/>
          <w:lang w:val="en-GB"/>
        </w:rPr>
        <w:t>6465</w:t>
      </w:r>
    </w:p>
    <w:p w14:paraId="43650D27" w14:textId="422E0CF4" w:rsidR="009E098A" w:rsidRDefault="00CC7587" w:rsidP="009E098A">
      <w:pPr>
        <w:pStyle w:val="aff3"/>
        <w:snapToGrid w:val="0"/>
        <w:ind w:left="2503" w:hangingChars="993" w:hanging="2503"/>
        <w:rPr>
          <w:rFonts w:ascii="Arial" w:hAnsi="Arial" w:cs="Arial"/>
          <w:b/>
          <w:bCs/>
          <w:sz w:val="24"/>
          <w:szCs w:val="24"/>
          <w:lang w:val="en-GB"/>
        </w:rPr>
      </w:pPr>
      <w:r>
        <w:rPr>
          <w:rFonts w:ascii="Arial" w:hAnsi="Arial" w:cs="Arial"/>
          <w:b/>
          <w:bCs/>
          <w:sz w:val="24"/>
          <w:szCs w:val="24"/>
          <w:lang w:val="en-GB"/>
        </w:rPr>
        <w:t>Toulouse, France</w:t>
      </w:r>
      <w:r w:rsidR="009E098A" w:rsidRPr="00D47B37">
        <w:rPr>
          <w:rFonts w:ascii="Arial" w:hAnsi="Arial" w:cs="Arial"/>
          <w:b/>
          <w:bCs/>
          <w:sz w:val="24"/>
          <w:szCs w:val="24"/>
          <w:lang w:val="en-GB"/>
        </w:rPr>
        <w:t xml:space="preserve">, </w:t>
      </w:r>
      <w:r w:rsidR="009E098A">
        <w:rPr>
          <w:rFonts w:ascii="Arial" w:hAnsi="Arial" w:cs="Arial"/>
          <w:b/>
          <w:bCs/>
          <w:sz w:val="24"/>
          <w:szCs w:val="24"/>
          <w:lang w:val="en-GB"/>
        </w:rPr>
        <w:t>August 22nd – 26th</w:t>
      </w:r>
      <w:r w:rsidR="009E098A" w:rsidRPr="00D47B37">
        <w:rPr>
          <w:rFonts w:ascii="Arial" w:hAnsi="Arial" w:cs="Arial"/>
          <w:b/>
          <w:bCs/>
          <w:sz w:val="24"/>
          <w:szCs w:val="24"/>
          <w:lang w:val="en-GB"/>
        </w:rPr>
        <w:t>, 202</w:t>
      </w:r>
      <w:r w:rsidR="009E098A">
        <w:rPr>
          <w:rFonts w:ascii="Arial" w:hAnsi="Arial" w:cs="Arial"/>
          <w:b/>
          <w:bCs/>
          <w:sz w:val="24"/>
          <w:szCs w:val="24"/>
          <w:lang w:val="en-GB"/>
        </w:rPr>
        <w:t>2</w:t>
      </w:r>
    </w:p>
    <w:p w14:paraId="067EC42F" w14:textId="77777777" w:rsidR="0007797C" w:rsidRPr="009E098A" w:rsidRDefault="0007797C" w:rsidP="0007797C">
      <w:pPr>
        <w:pStyle w:val="aff3"/>
        <w:snapToGrid w:val="0"/>
        <w:ind w:left="2393" w:hangingChars="993" w:hanging="2393"/>
        <w:rPr>
          <w:rFonts w:ascii="Arial" w:eastAsiaTheme="minorEastAsia" w:hAnsi="Arial" w:cs="Arial"/>
          <w:b/>
          <w:bCs/>
          <w:sz w:val="24"/>
          <w:szCs w:val="24"/>
          <w:lang w:val="en-GB" w:eastAsia="zh-CN"/>
        </w:rPr>
      </w:pPr>
    </w:p>
    <w:p w14:paraId="47825095" w14:textId="5A52F956"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3" w:name="Source"/>
      <w:bookmarkStart w:id="4" w:name="OLE_LINK11"/>
      <w:bookmarkStart w:id="5" w:name="OLE_LINK12"/>
      <w:bookmarkEnd w:id="3"/>
      <w:r w:rsidR="005042C6">
        <w:rPr>
          <w:rFonts w:ascii="Arial" w:eastAsiaTheme="minorEastAsia" w:hAnsi="Arial" w:cs="Arial"/>
          <w:b/>
          <w:bCs/>
          <w:sz w:val="24"/>
          <w:szCs w:val="24"/>
          <w:lang w:val="en-GB" w:eastAsia="zh-CN"/>
        </w:rPr>
        <w:t>9</w:t>
      </w:r>
      <w:r w:rsidR="00E40F1B">
        <w:rPr>
          <w:rFonts w:ascii="Arial" w:eastAsiaTheme="minorEastAsia" w:hAnsi="Arial" w:cs="Arial"/>
          <w:b/>
          <w:bCs/>
          <w:sz w:val="24"/>
          <w:szCs w:val="24"/>
          <w:lang w:val="en-GB" w:eastAsia="zh-CN"/>
        </w:rPr>
        <w:t>.</w:t>
      </w:r>
      <w:r w:rsidR="008D5D47">
        <w:rPr>
          <w:rFonts w:ascii="Arial" w:eastAsiaTheme="minorEastAsia" w:hAnsi="Arial" w:cs="Arial"/>
          <w:b/>
          <w:bCs/>
          <w:sz w:val="24"/>
          <w:szCs w:val="24"/>
          <w:lang w:val="en-GB" w:eastAsia="zh-CN"/>
        </w:rPr>
        <w:t>1</w:t>
      </w:r>
      <w:r w:rsidR="00E40F1B">
        <w:rPr>
          <w:rFonts w:ascii="Arial" w:eastAsiaTheme="minorEastAsia" w:hAnsi="Arial" w:cs="Arial"/>
          <w:b/>
          <w:bCs/>
          <w:sz w:val="24"/>
          <w:szCs w:val="24"/>
          <w:lang w:val="en-GB" w:eastAsia="zh-CN"/>
        </w:rPr>
        <w:t>.</w:t>
      </w:r>
      <w:r w:rsidR="00F32F70">
        <w:rPr>
          <w:rFonts w:ascii="Arial" w:eastAsiaTheme="minorEastAsia" w:hAnsi="Arial" w:cs="Arial"/>
          <w:b/>
          <w:bCs/>
          <w:sz w:val="24"/>
          <w:szCs w:val="24"/>
          <w:lang w:val="en-GB" w:eastAsia="zh-CN"/>
        </w:rPr>
        <w:t>4</w:t>
      </w:r>
      <w:r w:rsidR="008D5D47">
        <w:rPr>
          <w:rFonts w:ascii="Arial" w:eastAsiaTheme="minorEastAsia" w:hAnsi="Arial" w:cs="Arial"/>
          <w:b/>
          <w:bCs/>
          <w:sz w:val="24"/>
          <w:szCs w:val="24"/>
          <w:lang w:val="en-GB" w:eastAsia="zh-CN"/>
        </w:rPr>
        <w:t>.1</w:t>
      </w:r>
    </w:p>
    <w:p w14:paraId="6D5A3739" w14:textId="77777777"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1C1363B5"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1B0037">
        <w:rPr>
          <w:rFonts w:ascii="Arial" w:hAnsi="Arial" w:cs="Arial"/>
          <w:b/>
          <w:bCs/>
          <w:sz w:val="24"/>
          <w:szCs w:val="24"/>
          <w:lang w:val="en-GB"/>
        </w:rPr>
        <w:tab/>
      </w:r>
      <w:r w:rsidR="008D5D47" w:rsidRPr="008D5D47">
        <w:rPr>
          <w:rFonts w:ascii="Arial" w:eastAsiaTheme="minorEastAsia" w:hAnsi="Arial" w:cs="Arial"/>
          <w:b/>
          <w:bCs/>
          <w:sz w:val="24"/>
          <w:szCs w:val="24"/>
          <w:lang w:val="en-GB" w:eastAsia="zh-CN"/>
        </w:rPr>
        <w:t>Discussion on UL precoding indication for multi-panel transmission</w:t>
      </w:r>
    </w:p>
    <w:bookmarkEnd w:id="4"/>
    <w:bookmarkEnd w:id="5"/>
    <w:p w14:paraId="20B6126F" w14:textId="77777777" w:rsidR="0095370B" w:rsidRPr="004313C9" w:rsidRDefault="0095370B" w:rsidP="0095370B">
      <w:pPr>
        <w:pStyle w:val="aff3"/>
        <w:snapToGrid w:val="0"/>
        <w:ind w:left="2503" w:hangingChars="993" w:hanging="250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001C94E4" w14:textId="0CAC58A0" w:rsidR="00307ABB" w:rsidRDefault="003225C0" w:rsidP="004411FE">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Rel-18 MIMO evolution for downlink and uplink [1] will study and specify methods to support simultaneous multi-panel UL transmission. </w:t>
      </w:r>
      <w:r w:rsidR="00DA2386">
        <w:rPr>
          <w:rFonts w:eastAsiaTheme="minorEastAsia"/>
          <w:color w:val="000000" w:themeColor="text1"/>
          <w:sz w:val="22"/>
          <w:szCs w:val="22"/>
          <w:lang w:val="en-US" w:eastAsia="zh-CN"/>
        </w:rPr>
        <w:t xml:space="preserve">In the last meeting, the following agreements have been achieved [2]. </w:t>
      </w:r>
      <w:r w:rsidR="00D354FB">
        <w:rPr>
          <w:rFonts w:eastAsiaTheme="minorEastAsia"/>
          <w:color w:val="000000" w:themeColor="text1"/>
          <w:sz w:val="22"/>
          <w:szCs w:val="22"/>
          <w:lang w:val="en-US" w:eastAsia="zh-CN"/>
        </w:rPr>
        <w:t xml:space="preserve">In this paper, we discuss </w:t>
      </w:r>
      <w:r>
        <w:rPr>
          <w:rFonts w:eastAsiaTheme="minorEastAsia"/>
          <w:color w:val="000000" w:themeColor="text1"/>
          <w:sz w:val="22"/>
          <w:szCs w:val="22"/>
          <w:lang w:val="en-US" w:eastAsia="zh-CN"/>
        </w:rPr>
        <w:t xml:space="preserve">UE panel management and </w:t>
      </w:r>
      <w:r w:rsidR="008D5D47" w:rsidRPr="008D5D47">
        <w:rPr>
          <w:rFonts w:eastAsiaTheme="minorEastAsia"/>
          <w:color w:val="000000" w:themeColor="text1"/>
          <w:sz w:val="22"/>
          <w:szCs w:val="22"/>
          <w:lang w:val="en-US" w:eastAsia="zh-CN"/>
        </w:rPr>
        <w:t>UL precoding indication for multi-panel transmission</w:t>
      </w:r>
      <w:r w:rsidR="00D354FB">
        <w:rPr>
          <w:rFonts w:eastAsiaTheme="minorEastAsia"/>
          <w:color w:val="000000" w:themeColor="text1"/>
          <w:sz w:val="22"/>
          <w:szCs w:val="22"/>
          <w:lang w:val="en-US" w:eastAsia="zh-CN"/>
        </w:rPr>
        <w:t>.</w:t>
      </w:r>
    </w:p>
    <w:tbl>
      <w:tblPr>
        <w:tblStyle w:val="aff5"/>
        <w:tblW w:w="0" w:type="auto"/>
        <w:tblLook w:val="04A0" w:firstRow="1" w:lastRow="0" w:firstColumn="1" w:lastColumn="0" w:noHBand="0" w:noVBand="1"/>
      </w:tblPr>
      <w:tblGrid>
        <w:gridCol w:w="9631"/>
      </w:tblGrid>
      <w:tr w:rsidR="005042C6" w14:paraId="624BD275" w14:textId="77777777" w:rsidTr="005042C6">
        <w:tc>
          <w:tcPr>
            <w:tcW w:w="9631" w:type="dxa"/>
          </w:tcPr>
          <w:p w14:paraId="7F9F7D39" w14:textId="77777777" w:rsidR="009E098A" w:rsidRPr="00994EDA" w:rsidRDefault="009E098A" w:rsidP="009E098A">
            <w:pPr>
              <w:spacing w:after="0"/>
              <w:rPr>
                <w:rFonts w:cs="Times"/>
              </w:rPr>
            </w:pPr>
            <w:r w:rsidRPr="00994EDA">
              <w:rPr>
                <w:rFonts w:cs="Times"/>
                <w:highlight w:val="green"/>
              </w:rPr>
              <w:t>Agreement</w:t>
            </w:r>
          </w:p>
          <w:p w14:paraId="2493FC9A" w14:textId="77777777" w:rsidR="009E098A" w:rsidRPr="002D30A2" w:rsidRDefault="009E098A" w:rsidP="009E098A">
            <w:pPr>
              <w:spacing w:after="0"/>
              <w:rPr>
                <w:rFonts w:eastAsia="Malgun Gothic" w:cs="Times"/>
                <w:lang w:val="en-US" w:eastAsia="ko-KR"/>
              </w:rPr>
            </w:pPr>
            <w:r w:rsidRPr="002D30A2">
              <w:rPr>
                <w:rFonts w:cs="Times"/>
                <w:bCs/>
              </w:rPr>
              <w:t xml:space="preserve">For </w:t>
            </w:r>
            <w:proofErr w:type="spellStart"/>
            <w:r w:rsidRPr="002D30A2">
              <w:rPr>
                <w:rFonts w:cs="Times"/>
                <w:bCs/>
              </w:rPr>
              <w:t>STxMP</w:t>
            </w:r>
            <w:proofErr w:type="spellEnd"/>
            <w:r w:rsidRPr="002D30A2">
              <w:rPr>
                <w:rFonts w:cs="Times"/>
                <w:bCs/>
              </w:rPr>
              <w:t xml:space="preserve"> PUSCH in single-DCI based </w:t>
            </w:r>
            <w:proofErr w:type="spellStart"/>
            <w:r w:rsidRPr="002D30A2">
              <w:rPr>
                <w:rFonts w:cs="Times"/>
                <w:bCs/>
              </w:rPr>
              <w:t>mTRP</w:t>
            </w:r>
            <w:proofErr w:type="spellEnd"/>
            <w:r w:rsidRPr="002D30A2">
              <w:rPr>
                <w:rFonts w:cs="Times"/>
                <w:bCs/>
              </w:rPr>
              <w:t xml:space="preserve"> system, study and evaluate the following schemes for PUSCH:</w:t>
            </w:r>
          </w:p>
          <w:p w14:paraId="5C4E7463" w14:textId="77777777" w:rsidR="009E098A" w:rsidRPr="002D30A2" w:rsidRDefault="009E098A" w:rsidP="009E098A">
            <w:pPr>
              <w:numPr>
                <w:ilvl w:val="0"/>
                <w:numId w:val="21"/>
              </w:numPr>
              <w:spacing w:after="0"/>
              <w:rPr>
                <w:rFonts w:eastAsia="Times New Roman" w:cs="Times"/>
              </w:rPr>
            </w:pPr>
            <w:r w:rsidRPr="002D30A2">
              <w:rPr>
                <w:rFonts w:eastAsia="Times New Roman" w:cs="Times"/>
                <w:bCs/>
              </w:rPr>
              <w:t xml:space="preserve">SDM scheme: different layers/DMRS ports of one PUSCH are separately </w:t>
            </w:r>
            <w:proofErr w:type="spellStart"/>
            <w:r w:rsidRPr="002D30A2">
              <w:rPr>
                <w:rFonts w:eastAsia="Times New Roman" w:cs="Times"/>
                <w:bCs/>
              </w:rPr>
              <w:t>precoded</w:t>
            </w:r>
            <w:proofErr w:type="spellEnd"/>
            <w:r w:rsidRPr="002D30A2">
              <w:rPr>
                <w:rFonts w:eastAsia="Times New Roman" w:cs="Times"/>
                <w:bCs/>
              </w:rPr>
              <w:t xml:space="preserve"> and transmitted from different UE panels simultaneously.</w:t>
            </w:r>
            <w:r w:rsidRPr="002D30A2">
              <w:rPr>
                <w:rFonts w:eastAsia="Times New Roman" w:cs="Times"/>
              </w:rPr>
              <w:t xml:space="preserve"> </w:t>
            </w:r>
          </w:p>
          <w:p w14:paraId="48D3EF01" w14:textId="77777777" w:rsidR="009E098A" w:rsidRPr="002D30A2" w:rsidRDefault="009E098A" w:rsidP="009E098A">
            <w:pPr>
              <w:numPr>
                <w:ilvl w:val="1"/>
                <w:numId w:val="21"/>
              </w:numPr>
              <w:spacing w:after="0"/>
              <w:rPr>
                <w:rFonts w:eastAsia="Times New Roman" w:cs="Times"/>
              </w:rPr>
            </w:pPr>
            <w:r w:rsidRPr="002D30A2">
              <w:rPr>
                <w:rFonts w:eastAsia="Times New Roman" w:cs="Times"/>
                <w:bCs/>
              </w:rPr>
              <w:t>Study and evaluate whether to support 2 CWs in SDM manner and transmitted from two different panel simultaneously.</w:t>
            </w:r>
          </w:p>
          <w:p w14:paraId="0584C891" w14:textId="77777777" w:rsidR="009E098A" w:rsidRPr="002D30A2" w:rsidRDefault="009E098A" w:rsidP="009E098A">
            <w:pPr>
              <w:numPr>
                <w:ilvl w:val="0"/>
                <w:numId w:val="21"/>
              </w:numPr>
              <w:spacing w:after="0"/>
              <w:rPr>
                <w:rFonts w:eastAsia="Times New Roman" w:cs="Times"/>
              </w:rPr>
            </w:pPr>
            <w:r w:rsidRPr="002D30A2">
              <w:rPr>
                <w:rFonts w:eastAsia="Times New Roman" w:cs="Times"/>
                <w:bCs/>
              </w:rPr>
              <w:t>FDM-B scheme: two PUSCH transmission occasions with same/different RV of the same TB are transmitted from different UE panels on non-overlapped frequency domain resources and the same time domain resources.</w:t>
            </w:r>
          </w:p>
          <w:p w14:paraId="520F15ED" w14:textId="77777777" w:rsidR="009E098A" w:rsidRPr="002D30A2" w:rsidRDefault="009E098A" w:rsidP="009E098A">
            <w:pPr>
              <w:numPr>
                <w:ilvl w:val="0"/>
                <w:numId w:val="21"/>
              </w:numPr>
              <w:spacing w:after="0"/>
              <w:rPr>
                <w:rFonts w:eastAsia="Times New Roman" w:cs="Times"/>
              </w:rPr>
            </w:pPr>
            <w:r w:rsidRPr="002D30A2">
              <w:rPr>
                <w:rFonts w:eastAsia="Times New Roman" w:cs="Times"/>
                <w:bCs/>
              </w:rPr>
              <w:t>FDM-A scheme: different parts of the frequency domain resource of one PUSCH transmission occasion are transmitted from different UE panels.</w:t>
            </w:r>
          </w:p>
          <w:p w14:paraId="27C9083B" w14:textId="77777777" w:rsidR="009E098A" w:rsidRPr="002D30A2" w:rsidRDefault="009E098A" w:rsidP="009E098A">
            <w:pPr>
              <w:numPr>
                <w:ilvl w:val="0"/>
                <w:numId w:val="21"/>
              </w:numPr>
              <w:spacing w:after="0"/>
              <w:rPr>
                <w:rFonts w:eastAsia="Times New Roman" w:cs="Times"/>
              </w:rPr>
            </w:pPr>
            <w:r w:rsidRPr="002D30A2">
              <w:rPr>
                <w:rFonts w:eastAsia="Times New Roman" w:cs="Times"/>
                <w:bCs/>
              </w:rPr>
              <w:t>SFN-based transmission scheme: all of the same layers/DMRS ports of one PUSCH are transmitted from two different UE panels simultaneously.</w:t>
            </w:r>
          </w:p>
          <w:p w14:paraId="664D7ED2" w14:textId="77777777" w:rsidR="009E098A" w:rsidRPr="002D30A2" w:rsidRDefault="009E098A" w:rsidP="009E098A">
            <w:pPr>
              <w:numPr>
                <w:ilvl w:val="0"/>
                <w:numId w:val="21"/>
              </w:numPr>
              <w:spacing w:after="0"/>
              <w:rPr>
                <w:rFonts w:eastAsia="Times New Roman" w:cs="Times"/>
              </w:rPr>
            </w:pPr>
            <w:r w:rsidRPr="002D30A2">
              <w:rPr>
                <w:rFonts w:eastAsia="Times New Roman" w:cs="Times"/>
                <w:bCs/>
              </w:rPr>
              <w:t>SDM repetition scheme: two PUSCH transmission occasions with different RV of the same TB are transmitted from two different UE panels simultaneously.</w:t>
            </w:r>
          </w:p>
          <w:p w14:paraId="460731C1" w14:textId="77777777" w:rsidR="009E098A" w:rsidRPr="002D30A2" w:rsidRDefault="009E098A" w:rsidP="009E098A">
            <w:pPr>
              <w:spacing w:after="0"/>
              <w:rPr>
                <w:rFonts w:eastAsia="Malgun Gothic" w:cs="Times"/>
              </w:rPr>
            </w:pPr>
            <w:r w:rsidRPr="002D30A2">
              <w:rPr>
                <w:rFonts w:cs="Times"/>
                <w:bCs/>
              </w:rPr>
              <w:t>Note: Companies are encouraged to evaluate the different schemes for possible down-selection in RAN1#110.</w:t>
            </w:r>
          </w:p>
          <w:p w14:paraId="1650A198" w14:textId="0803AC75" w:rsidR="009E098A" w:rsidRPr="009E098A" w:rsidRDefault="009E098A" w:rsidP="009E098A">
            <w:pPr>
              <w:spacing w:after="0"/>
              <w:rPr>
                <w:rFonts w:cs="Times"/>
              </w:rPr>
            </w:pPr>
            <w:r w:rsidRPr="002D30A2">
              <w:rPr>
                <w:rFonts w:cs="Times"/>
                <w:bCs/>
              </w:rPr>
              <w:t>Note: other schemes are not precluded</w:t>
            </w:r>
          </w:p>
          <w:p w14:paraId="08FCE84C" w14:textId="77777777" w:rsidR="009E098A" w:rsidRPr="00994EDA" w:rsidRDefault="009E098A" w:rsidP="009E098A">
            <w:pPr>
              <w:spacing w:after="0"/>
              <w:jc w:val="both"/>
              <w:rPr>
                <w:highlight w:val="green"/>
              </w:rPr>
            </w:pPr>
            <w:r w:rsidRPr="00994EDA">
              <w:rPr>
                <w:highlight w:val="green"/>
              </w:rPr>
              <w:t>Agreement</w:t>
            </w:r>
          </w:p>
          <w:p w14:paraId="69685AD0" w14:textId="77777777" w:rsidR="009E098A" w:rsidRDefault="009E098A" w:rsidP="009E098A">
            <w:pPr>
              <w:spacing w:after="0"/>
              <w:rPr>
                <w:lang w:eastAsia="zh-CN"/>
              </w:rPr>
            </w:pPr>
            <w:r>
              <w:t xml:space="preserve">For the EVM of </w:t>
            </w:r>
            <w:proofErr w:type="spellStart"/>
            <w:r>
              <w:t>STxMP</w:t>
            </w:r>
            <w:proofErr w:type="spellEnd"/>
            <w:r>
              <w:t xml:space="preserve"> of Rel-18</w:t>
            </w:r>
          </w:p>
          <w:p w14:paraId="6370C809" w14:textId="228CF645" w:rsidR="009E098A" w:rsidRDefault="009E098A" w:rsidP="009E098A">
            <w:pPr>
              <w:pStyle w:val="a7"/>
              <w:numPr>
                <w:ilvl w:val="0"/>
                <w:numId w:val="22"/>
              </w:numPr>
              <w:overflowPunct w:val="0"/>
              <w:autoSpaceDE w:val="0"/>
              <w:autoSpaceDN w:val="0"/>
              <w:adjustRightInd w:val="0"/>
              <w:spacing w:after="0"/>
              <w:textAlignment w:val="baseline"/>
            </w:pPr>
            <w:r>
              <w:t xml:space="preserve">Reuse the SLS assumption of BM/Multi-panel UE in R1-2007151 with necessary update, as shown in Table A1 </w:t>
            </w:r>
            <w:r w:rsidRPr="009E098A">
              <w:rPr>
                <w:rFonts w:hint="eastAsia"/>
              </w:rPr>
              <w:t>(</w:t>
            </w:r>
            <w:r w:rsidRPr="009E098A">
              <w:rPr>
                <w:i/>
              </w:rPr>
              <w:t>the table is omitted here</w:t>
            </w:r>
            <w:r w:rsidRPr="009E098A">
              <w:t>)</w:t>
            </w:r>
          </w:p>
          <w:p w14:paraId="78B6DF60" w14:textId="1853A1AD" w:rsidR="009E098A" w:rsidRDefault="009E098A" w:rsidP="009E098A">
            <w:pPr>
              <w:pStyle w:val="a7"/>
              <w:numPr>
                <w:ilvl w:val="0"/>
                <w:numId w:val="22"/>
              </w:numPr>
              <w:overflowPunct w:val="0"/>
              <w:autoSpaceDE w:val="0"/>
              <w:autoSpaceDN w:val="0"/>
              <w:adjustRightInd w:val="0"/>
              <w:spacing w:after="0"/>
              <w:textAlignment w:val="baseline"/>
            </w:pPr>
            <w:r>
              <w:t xml:space="preserve">Reuse the LLS assumption of Rel-17 </w:t>
            </w:r>
            <w:proofErr w:type="spellStart"/>
            <w:r>
              <w:t>mTRP</w:t>
            </w:r>
            <w:proofErr w:type="spellEnd"/>
            <w:r>
              <w:t xml:space="preserve"> UL repetition transmission with necessary update, as shown in Table A2</w:t>
            </w:r>
            <w:r w:rsidR="00B42A77">
              <w:t xml:space="preserve"> </w:t>
            </w:r>
            <w:r w:rsidRPr="009E098A">
              <w:rPr>
                <w:rFonts w:hint="eastAsia"/>
              </w:rPr>
              <w:t>(</w:t>
            </w:r>
            <w:r w:rsidRPr="009E098A">
              <w:rPr>
                <w:i/>
              </w:rPr>
              <w:t>the table is omitted here</w:t>
            </w:r>
            <w:r w:rsidRPr="009E098A">
              <w:t>)</w:t>
            </w:r>
          </w:p>
          <w:p w14:paraId="1AA46B7A" w14:textId="77777777" w:rsidR="009E098A" w:rsidRDefault="009E098A" w:rsidP="009E098A">
            <w:pPr>
              <w:pStyle w:val="a7"/>
              <w:numPr>
                <w:ilvl w:val="0"/>
                <w:numId w:val="22"/>
              </w:numPr>
              <w:overflowPunct w:val="0"/>
              <w:autoSpaceDE w:val="0"/>
              <w:autoSpaceDN w:val="0"/>
              <w:adjustRightInd w:val="0"/>
              <w:spacing w:after="0"/>
              <w:textAlignment w:val="baseline"/>
            </w:pPr>
            <w:r>
              <w:t>Note: company can evaluate FR1 and explain the details of EVM assumptions for that</w:t>
            </w:r>
          </w:p>
          <w:p w14:paraId="112A02EC" w14:textId="77777777" w:rsidR="009E098A" w:rsidRPr="0071650E" w:rsidRDefault="009E098A" w:rsidP="009E098A">
            <w:pPr>
              <w:snapToGrid w:val="0"/>
              <w:spacing w:after="0"/>
              <w:rPr>
                <w:rFonts w:eastAsia="Malgun Gothic" w:cs="Times"/>
                <w:highlight w:val="green"/>
                <w:lang w:val="en-US" w:eastAsia="ko-KR"/>
              </w:rPr>
            </w:pPr>
            <w:r w:rsidRPr="0071650E">
              <w:rPr>
                <w:rFonts w:cs="Times"/>
                <w:highlight w:val="green"/>
              </w:rPr>
              <w:t>Agreement</w:t>
            </w:r>
          </w:p>
          <w:p w14:paraId="13BEDF5E" w14:textId="77777777" w:rsidR="009E098A" w:rsidRPr="00292C18" w:rsidRDefault="009E098A" w:rsidP="009E098A">
            <w:pPr>
              <w:pStyle w:val="aff6"/>
              <w:spacing w:before="0" w:beforeAutospacing="0" w:after="0" w:afterAutospacing="0"/>
              <w:rPr>
                <w:rFonts w:ascii="Times" w:hAnsi="Times" w:cs="Times"/>
                <w:sz w:val="20"/>
                <w:szCs w:val="20"/>
              </w:rPr>
            </w:pPr>
            <w:r w:rsidRPr="00292C18">
              <w:rPr>
                <w:rFonts w:ascii="Times" w:hAnsi="Times" w:cs="Times"/>
                <w:sz w:val="20"/>
                <w:szCs w:val="20"/>
              </w:rPr>
              <w:t xml:space="preserve">For multi-DCI based </w:t>
            </w:r>
            <w:proofErr w:type="spellStart"/>
            <w:r w:rsidRPr="00292C18">
              <w:rPr>
                <w:rFonts w:ascii="Times" w:hAnsi="Times" w:cs="Times"/>
                <w:sz w:val="20"/>
                <w:szCs w:val="20"/>
              </w:rPr>
              <w:t>STxMP</w:t>
            </w:r>
            <w:proofErr w:type="spellEnd"/>
            <w:r w:rsidRPr="00292C18">
              <w:rPr>
                <w:rFonts w:ascii="Times" w:hAnsi="Times" w:cs="Times"/>
                <w:sz w:val="20"/>
                <w:szCs w:val="20"/>
              </w:rPr>
              <w:t xml:space="preserve"> PUSCH+PUSCH transmission, study and evaluate the following aspects:</w:t>
            </w:r>
          </w:p>
          <w:p w14:paraId="1C8BE581" w14:textId="77777777" w:rsidR="009E098A" w:rsidRPr="00292C18" w:rsidRDefault="009E098A" w:rsidP="009E098A">
            <w:pPr>
              <w:pStyle w:val="aff6"/>
              <w:numPr>
                <w:ilvl w:val="0"/>
                <w:numId w:val="23"/>
              </w:numPr>
              <w:spacing w:before="0" w:beforeAutospacing="0" w:after="0" w:afterAutospacing="0"/>
              <w:rPr>
                <w:rFonts w:ascii="Times" w:hAnsi="Times" w:cs="Times"/>
                <w:sz w:val="20"/>
                <w:szCs w:val="20"/>
              </w:rPr>
            </w:pPr>
            <w:r w:rsidRPr="00292C18">
              <w:rPr>
                <w:rFonts w:ascii="Times" w:hAnsi="Times" w:cs="Times"/>
                <w:sz w:val="20"/>
                <w:szCs w:val="20"/>
              </w:rPr>
              <w:t>Two PUSCHs are associated with different TRPs and transmitted from different UE panels. The total number of layers of these two PUSCHs is up to 4.</w:t>
            </w:r>
          </w:p>
          <w:p w14:paraId="3DF03CDC" w14:textId="77777777" w:rsidR="009E098A" w:rsidRPr="00292C18" w:rsidRDefault="009E098A" w:rsidP="009E098A">
            <w:pPr>
              <w:pStyle w:val="a7"/>
              <w:numPr>
                <w:ilvl w:val="0"/>
                <w:numId w:val="23"/>
              </w:numPr>
              <w:spacing w:after="0"/>
              <w:rPr>
                <w:rFonts w:cs="Times"/>
              </w:rPr>
            </w:pPr>
            <w:r w:rsidRPr="00292C18">
              <w:rPr>
                <w:rFonts w:cs="Times"/>
                <w:lang w:eastAsia="zh-CN"/>
              </w:rPr>
              <w:t xml:space="preserve">Study </w:t>
            </w:r>
            <w:proofErr w:type="spellStart"/>
            <w:r w:rsidRPr="00292C18">
              <w:rPr>
                <w:rFonts w:cs="Times"/>
                <w:lang w:eastAsia="zh-CN"/>
              </w:rPr>
              <w:t>STxMP</w:t>
            </w:r>
            <w:proofErr w:type="spellEnd"/>
            <w:r w:rsidRPr="00292C18">
              <w:rPr>
                <w:rFonts w:cs="Times"/>
                <w:lang w:eastAsia="zh-CN"/>
              </w:rPr>
              <w:t xml:space="preserve"> of PUSCH+PUSCH transmission where it is some combination of DG-PUSCH, CG-PUSCH and msg3/</w:t>
            </w:r>
            <w:proofErr w:type="spellStart"/>
            <w:r w:rsidRPr="00292C18">
              <w:rPr>
                <w:rFonts w:cs="Times"/>
                <w:lang w:eastAsia="zh-CN"/>
              </w:rPr>
              <w:t>msgA</w:t>
            </w:r>
            <w:proofErr w:type="spellEnd"/>
            <w:r w:rsidRPr="00292C18">
              <w:rPr>
                <w:rFonts w:cs="Times"/>
                <w:lang w:eastAsia="zh-CN"/>
              </w:rPr>
              <w:t xml:space="preserve"> PUSCH.</w:t>
            </w:r>
          </w:p>
          <w:p w14:paraId="445BAA33" w14:textId="77777777" w:rsidR="009E098A" w:rsidRPr="00292C18" w:rsidRDefault="009E098A" w:rsidP="009E098A">
            <w:pPr>
              <w:pStyle w:val="aff6"/>
              <w:numPr>
                <w:ilvl w:val="0"/>
                <w:numId w:val="23"/>
              </w:numPr>
              <w:spacing w:before="0" w:beforeAutospacing="0" w:after="0" w:afterAutospacing="0"/>
              <w:rPr>
                <w:rFonts w:ascii="Times" w:hAnsi="Times" w:cs="Times"/>
                <w:sz w:val="20"/>
                <w:szCs w:val="20"/>
              </w:rPr>
            </w:pPr>
            <w:r w:rsidRPr="00292C18">
              <w:rPr>
                <w:rFonts w:ascii="Times" w:hAnsi="Times" w:cs="Times"/>
                <w:sz w:val="20"/>
                <w:szCs w:val="20"/>
              </w:rPr>
              <w:t>The overlapping type(s) of fully/partially in time domain and fully/partially/non-overlapping in frequency domain are to be studied and justified for PUSCH+PUSCH.</w:t>
            </w:r>
          </w:p>
          <w:p w14:paraId="0B9D3E0C" w14:textId="77777777" w:rsidR="009E098A" w:rsidRPr="00292C18" w:rsidRDefault="009E098A" w:rsidP="009E098A">
            <w:pPr>
              <w:spacing w:after="0"/>
              <w:rPr>
                <w:rFonts w:cs="Times"/>
              </w:rPr>
            </w:pPr>
            <w:r w:rsidRPr="00292C18">
              <w:rPr>
                <w:rFonts w:cs="Times"/>
              </w:rPr>
              <w:t>Note: The above study shall take into account the UE implementation and RF considerations.</w:t>
            </w:r>
          </w:p>
          <w:p w14:paraId="2A620BD5" w14:textId="77777777" w:rsidR="009E098A" w:rsidRDefault="009E098A" w:rsidP="009E098A">
            <w:pPr>
              <w:spacing w:after="0"/>
              <w:rPr>
                <w:rFonts w:cs="Times"/>
              </w:rPr>
            </w:pPr>
            <w:r w:rsidRPr="00292C18">
              <w:rPr>
                <w:rFonts w:cs="Times"/>
              </w:rPr>
              <w:t xml:space="preserve">Note: Study the conditions required for </w:t>
            </w:r>
            <w:proofErr w:type="spellStart"/>
            <w:r w:rsidRPr="00292C18">
              <w:rPr>
                <w:rFonts w:cs="Times"/>
              </w:rPr>
              <w:t>STxMP</w:t>
            </w:r>
            <w:proofErr w:type="spellEnd"/>
            <w:r w:rsidRPr="00292C18">
              <w:rPr>
                <w:rFonts w:cs="Times"/>
              </w:rPr>
              <w:t xml:space="preserve"> PUSCH+PUSCH.</w:t>
            </w:r>
          </w:p>
          <w:p w14:paraId="0E6CAA12" w14:textId="77777777" w:rsidR="009E098A" w:rsidRPr="00292C18" w:rsidRDefault="009E098A" w:rsidP="009E098A">
            <w:pPr>
              <w:spacing w:after="0"/>
              <w:rPr>
                <w:sz w:val="12"/>
                <w:szCs w:val="16"/>
                <w:lang w:val="en-US" w:eastAsia="x-none"/>
              </w:rPr>
            </w:pPr>
            <w:r>
              <w:rPr>
                <w:rFonts w:cs="Times"/>
              </w:rPr>
              <w:t>Note: Other aspects are not precluded.</w:t>
            </w:r>
          </w:p>
          <w:p w14:paraId="79C53726" w14:textId="77777777" w:rsidR="009E098A" w:rsidRDefault="009E098A" w:rsidP="009E098A">
            <w:pPr>
              <w:spacing w:after="0"/>
              <w:rPr>
                <w:lang w:eastAsia="x-none"/>
              </w:rPr>
            </w:pPr>
          </w:p>
          <w:p w14:paraId="1DE19901" w14:textId="77777777" w:rsidR="009E098A" w:rsidRPr="0071650E" w:rsidRDefault="009E098A" w:rsidP="009E098A">
            <w:pPr>
              <w:snapToGrid w:val="0"/>
              <w:spacing w:after="0"/>
              <w:rPr>
                <w:rFonts w:eastAsia="Malgun Gothic" w:cs="Times"/>
                <w:highlight w:val="green"/>
                <w:lang w:val="en-US" w:eastAsia="ko-KR"/>
              </w:rPr>
            </w:pPr>
            <w:r w:rsidRPr="0071650E">
              <w:rPr>
                <w:rFonts w:cs="Times"/>
                <w:highlight w:val="green"/>
              </w:rPr>
              <w:t>Agreement</w:t>
            </w:r>
          </w:p>
          <w:p w14:paraId="72B779ED" w14:textId="77777777" w:rsidR="009E098A" w:rsidRPr="0078048B" w:rsidRDefault="009E098A" w:rsidP="009E098A">
            <w:pPr>
              <w:shd w:val="clear" w:color="auto" w:fill="FFFFFF"/>
              <w:spacing w:after="0"/>
              <w:rPr>
                <w:rFonts w:ascii="Segoe UI" w:hAnsi="Segoe UI" w:cs="Segoe UI"/>
                <w:lang w:eastAsia="zh-CN"/>
              </w:rPr>
            </w:pPr>
            <w:r w:rsidRPr="0078048B">
              <w:rPr>
                <w:shd w:val="clear" w:color="auto" w:fill="FFFFFF"/>
              </w:rPr>
              <w:t xml:space="preserve">Study the enhancement of SRS resource set configuration and SRI/TPMI indication for single-DCI based </w:t>
            </w:r>
            <w:proofErr w:type="spellStart"/>
            <w:r w:rsidRPr="0078048B">
              <w:rPr>
                <w:shd w:val="clear" w:color="auto" w:fill="FFFFFF"/>
              </w:rPr>
              <w:t>STxMP</w:t>
            </w:r>
            <w:proofErr w:type="spellEnd"/>
            <w:r w:rsidRPr="0078048B">
              <w:rPr>
                <w:shd w:val="clear" w:color="auto" w:fill="FFFFFF"/>
              </w:rPr>
              <w:t xml:space="preserve"> PUSCH scheme:</w:t>
            </w:r>
          </w:p>
          <w:p w14:paraId="03CD6CA4" w14:textId="77777777" w:rsidR="009E098A" w:rsidRPr="0078048B" w:rsidRDefault="009E098A" w:rsidP="009E098A">
            <w:pPr>
              <w:numPr>
                <w:ilvl w:val="0"/>
                <w:numId w:val="24"/>
              </w:numPr>
              <w:shd w:val="clear" w:color="auto" w:fill="FFFFFF"/>
              <w:spacing w:after="0"/>
              <w:rPr>
                <w:rFonts w:ascii="Segoe UI" w:hAnsi="Segoe UI" w:cs="Segoe UI"/>
              </w:rPr>
            </w:pPr>
            <w:r w:rsidRPr="0078048B">
              <w:rPr>
                <w:shd w:val="clear" w:color="auto" w:fill="FFFFFF"/>
              </w:rPr>
              <w:t xml:space="preserve">The configuration of two SRS resource sets, SRS resource set indicator field, two SRI </w:t>
            </w:r>
            <w:proofErr w:type="gramStart"/>
            <w:r w:rsidRPr="0078048B">
              <w:rPr>
                <w:shd w:val="clear" w:color="auto" w:fill="FFFFFF"/>
              </w:rPr>
              <w:t>fields</w:t>
            </w:r>
            <w:proofErr w:type="gramEnd"/>
            <w:r w:rsidRPr="0078048B">
              <w:rPr>
                <w:shd w:val="clear" w:color="auto" w:fill="FFFFFF"/>
              </w:rPr>
              <w:t xml:space="preserve"> and two TPMI fields of Rel-17 </w:t>
            </w:r>
            <w:proofErr w:type="spellStart"/>
            <w:r w:rsidRPr="0078048B">
              <w:rPr>
                <w:shd w:val="clear" w:color="auto" w:fill="FFFFFF"/>
              </w:rPr>
              <w:t>mTRP</w:t>
            </w:r>
            <w:proofErr w:type="spellEnd"/>
            <w:r w:rsidRPr="0078048B">
              <w:rPr>
                <w:shd w:val="clear" w:color="auto" w:fill="FFFFFF"/>
              </w:rPr>
              <w:t xml:space="preserve"> PUSCH TDM repetition is the starting point.</w:t>
            </w:r>
          </w:p>
          <w:p w14:paraId="7ACD86A6" w14:textId="77777777" w:rsidR="009E098A" w:rsidRPr="0078048B" w:rsidRDefault="009E098A" w:rsidP="009E098A">
            <w:pPr>
              <w:numPr>
                <w:ilvl w:val="0"/>
                <w:numId w:val="24"/>
              </w:numPr>
              <w:shd w:val="clear" w:color="auto" w:fill="FFFFFF"/>
              <w:spacing w:after="0"/>
              <w:rPr>
                <w:rFonts w:ascii="Segoe UI" w:hAnsi="Segoe UI" w:cs="Segoe UI"/>
              </w:rPr>
            </w:pPr>
            <w:r w:rsidRPr="0078048B">
              <w:t>FFS: The configuration of one SRS resource set, one or two SRI fields and one or two TPMI fields</w:t>
            </w:r>
          </w:p>
          <w:p w14:paraId="39B37B8D" w14:textId="77777777" w:rsidR="009E098A" w:rsidRPr="0078048B" w:rsidRDefault="009E098A" w:rsidP="009E098A">
            <w:pPr>
              <w:numPr>
                <w:ilvl w:val="0"/>
                <w:numId w:val="24"/>
              </w:numPr>
              <w:shd w:val="clear" w:color="auto" w:fill="FFFFFF"/>
              <w:spacing w:after="0"/>
              <w:rPr>
                <w:rFonts w:ascii="Segoe UI" w:hAnsi="Segoe UI" w:cs="Segoe UI"/>
              </w:rPr>
            </w:pPr>
            <w:r w:rsidRPr="0078048B">
              <w:lastRenderedPageBreak/>
              <w:t xml:space="preserve">Note: This proposal does not mean that any possible SRI/TPMI enhancement on </w:t>
            </w:r>
            <w:proofErr w:type="spellStart"/>
            <w:r w:rsidRPr="0078048B">
              <w:t>STxMP</w:t>
            </w:r>
            <w:proofErr w:type="spellEnd"/>
            <w:r w:rsidRPr="0078048B">
              <w:t xml:space="preserve"> would be precluded. In RAN1#110, companies can suggest the detail SRI/TPMI enhancement with reasonable analysis and evaluation result.</w:t>
            </w:r>
          </w:p>
          <w:p w14:paraId="3597A3C5" w14:textId="77777777" w:rsidR="009E098A" w:rsidRPr="0071650E" w:rsidRDefault="009E098A" w:rsidP="009E098A">
            <w:pPr>
              <w:spacing w:after="0"/>
              <w:rPr>
                <w:lang w:eastAsia="x-none"/>
              </w:rPr>
            </w:pPr>
          </w:p>
          <w:p w14:paraId="1572845A" w14:textId="77777777" w:rsidR="009E098A" w:rsidRPr="0071650E" w:rsidRDefault="009E098A" w:rsidP="009E098A">
            <w:pPr>
              <w:snapToGrid w:val="0"/>
              <w:spacing w:after="0"/>
              <w:rPr>
                <w:rFonts w:eastAsia="Malgun Gothic" w:cs="Times"/>
                <w:highlight w:val="green"/>
                <w:lang w:val="en-US" w:eastAsia="ko-KR"/>
              </w:rPr>
            </w:pPr>
            <w:r w:rsidRPr="0071650E">
              <w:rPr>
                <w:rFonts w:cs="Times"/>
                <w:highlight w:val="green"/>
              </w:rPr>
              <w:t>Agreement</w:t>
            </w:r>
          </w:p>
          <w:p w14:paraId="654C249E" w14:textId="77777777" w:rsidR="009E098A" w:rsidRPr="0078048B" w:rsidRDefault="009E098A" w:rsidP="009E098A">
            <w:pPr>
              <w:shd w:val="clear" w:color="auto" w:fill="FFFFFF"/>
              <w:spacing w:after="0"/>
              <w:rPr>
                <w:rFonts w:ascii="Segoe UI" w:hAnsi="Segoe UI" w:cs="Segoe UI"/>
                <w:sz w:val="22"/>
                <w:szCs w:val="28"/>
                <w:lang w:eastAsia="zh-CN"/>
              </w:rPr>
            </w:pPr>
            <w:r w:rsidRPr="0078048B">
              <w:rPr>
                <w:shd w:val="clear" w:color="auto" w:fill="FFFFFF"/>
              </w:rPr>
              <w:t xml:space="preserve">Study the layer combinations of {1+1, 1+2, 2+1, 2+2} for the SDM scheme (if supported) of single-DCI based </w:t>
            </w:r>
            <w:proofErr w:type="spellStart"/>
            <w:r w:rsidRPr="0078048B">
              <w:rPr>
                <w:shd w:val="clear" w:color="auto" w:fill="FFFFFF"/>
              </w:rPr>
              <w:t>STxMP</w:t>
            </w:r>
            <w:proofErr w:type="spellEnd"/>
            <w:r w:rsidRPr="0078048B">
              <w:rPr>
                <w:shd w:val="clear" w:color="auto" w:fill="FFFFFF"/>
              </w:rPr>
              <w:t xml:space="preserve"> PUSCH,</w:t>
            </w:r>
          </w:p>
          <w:p w14:paraId="3525BCE2" w14:textId="77777777" w:rsidR="009E098A" w:rsidRPr="0078048B" w:rsidRDefault="009E098A" w:rsidP="009E098A">
            <w:pPr>
              <w:numPr>
                <w:ilvl w:val="0"/>
                <w:numId w:val="25"/>
              </w:numPr>
              <w:shd w:val="clear" w:color="auto" w:fill="FFFFFF"/>
              <w:spacing w:after="0"/>
              <w:rPr>
                <w:rFonts w:ascii="Segoe UI" w:hAnsi="Segoe UI" w:cs="Segoe UI"/>
                <w:sz w:val="22"/>
                <w:szCs w:val="28"/>
              </w:rPr>
            </w:pPr>
            <w:r w:rsidRPr="0078048B">
              <w:rPr>
                <w:shd w:val="clear" w:color="auto" w:fill="FFFFFF"/>
              </w:rPr>
              <w:t>This is for 1 CW at least.</w:t>
            </w:r>
          </w:p>
          <w:p w14:paraId="03CBEAC5" w14:textId="77777777" w:rsidR="009E098A" w:rsidRPr="0078048B" w:rsidRDefault="009E098A" w:rsidP="009E098A">
            <w:pPr>
              <w:numPr>
                <w:ilvl w:val="0"/>
                <w:numId w:val="25"/>
              </w:numPr>
              <w:shd w:val="clear" w:color="auto" w:fill="FFFFFF"/>
              <w:spacing w:after="0"/>
              <w:rPr>
                <w:rFonts w:ascii="Segoe UI" w:hAnsi="Segoe UI" w:cs="Segoe UI"/>
                <w:sz w:val="22"/>
                <w:szCs w:val="28"/>
              </w:rPr>
            </w:pPr>
            <w:r w:rsidRPr="0078048B">
              <w:rPr>
                <w:shd w:val="clear" w:color="auto" w:fill="FFFFFF"/>
              </w:rPr>
              <w:t>The layer combination for the SDM scheme can be further studied for 2 CW if 2 CW in SDM scheme is supported.</w:t>
            </w:r>
          </w:p>
          <w:p w14:paraId="40FA31AD" w14:textId="77777777" w:rsidR="009E098A" w:rsidRPr="0078048B" w:rsidRDefault="009E098A" w:rsidP="009E098A">
            <w:pPr>
              <w:numPr>
                <w:ilvl w:val="0"/>
                <w:numId w:val="25"/>
              </w:numPr>
              <w:shd w:val="clear" w:color="auto" w:fill="FFFFFF"/>
              <w:spacing w:after="0"/>
              <w:rPr>
                <w:rFonts w:ascii="Segoe UI" w:hAnsi="Segoe UI" w:cs="Segoe UI"/>
                <w:sz w:val="22"/>
                <w:szCs w:val="28"/>
              </w:rPr>
            </w:pPr>
            <w:r w:rsidRPr="0078048B">
              <w:rPr>
                <w:shd w:val="clear" w:color="auto" w:fill="FFFFFF"/>
              </w:rPr>
              <w:t>FFS: study the layer combinations of {1+3, 3+1} under the above conditions.</w:t>
            </w:r>
          </w:p>
          <w:p w14:paraId="595096D5" w14:textId="77777777" w:rsidR="009E098A" w:rsidRPr="0078048B" w:rsidRDefault="009E098A" w:rsidP="009E098A">
            <w:pPr>
              <w:numPr>
                <w:ilvl w:val="0"/>
                <w:numId w:val="25"/>
              </w:numPr>
              <w:shd w:val="clear" w:color="auto" w:fill="FFFFFF"/>
              <w:spacing w:after="0"/>
              <w:rPr>
                <w:rFonts w:ascii="Segoe UI" w:hAnsi="Segoe UI" w:cs="Segoe UI"/>
                <w:sz w:val="22"/>
                <w:szCs w:val="28"/>
              </w:rPr>
            </w:pPr>
            <w:r w:rsidRPr="0078048B">
              <w:rPr>
                <w:shd w:val="clear" w:color="auto" w:fill="FFFFFF"/>
              </w:rPr>
              <w:t xml:space="preserve">Companies are encouraged to provide SLS/LLS for their proposed layer combinations for the SDM scheme of single-DCI based </w:t>
            </w:r>
            <w:proofErr w:type="spellStart"/>
            <w:r w:rsidRPr="0078048B">
              <w:rPr>
                <w:shd w:val="clear" w:color="auto" w:fill="FFFFFF"/>
              </w:rPr>
              <w:t>STxMP</w:t>
            </w:r>
            <w:proofErr w:type="spellEnd"/>
            <w:r w:rsidRPr="0078048B">
              <w:rPr>
                <w:shd w:val="clear" w:color="auto" w:fill="FFFFFF"/>
              </w:rPr>
              <w:t xml:space="preserve"> PUSCH.</w:t>
            </w:r>
          </w:p>
          <w:p w14:paraId="03B7532F" w14:textId="77777777" w:rsidR="009E098A" w:rsidRPr="0071650E" w:rsidRDefault="009E098A" w:rsidP="009E098A">
            <w:pPr>
              <w:spacing w:after="0"/>
              <w:rPr>
                <w:lang w:eastAsia="x-none"/>
              </w:rPr>
            </w:pPr>
          </w:p>
          <w:p w14:paraId="2AFED179" w14:textId="77777777" w:rsidR="009E098A" w:rsidRPr="0071650E" w:rsidRDefault="009E098A" w:rsidP="009E098A">
            <w:pPr>
              <w:snapToGrid w:val="0"/>
              <w:spacing w:after="0"/>
              <w:rPr>
                <w:rFonts w:eastAsia="Malgun Gothic" w:cs="Times"/>
                <w:highlight w:val="green"/>
                <w:lang w:val="en-US" w:eastAsia="ko-KR"/>
              </w:rPr>
            </w:pPr>
            <w:r w:rsidRPr="0071650E">
              <w:rPr>
                <w:rFonts w:cs="Times"/>
                <w:highlight w:val="green"/>
              </w:rPr>
              <w:t>Agreement</w:t>
            </w:r>
          </w:p>
          <w:p w14:paraId="0CB6C68F" w14:textId="77777777" w:rsidR="009E098A" w:rsidRPr="002C3091" w:rsidRDefault="009E098A" w:rsidP="009E098A">
            <w:pPr>
              <w:shd w:val="clear" w:color="auto" w:fill="FFFFFF"/>
              <w:spacing w:after="0"/>
              <w:rPr>
                <w:lang w:eastAsia="zh-CN"/>
              </w:rPr>
            </w:pPr>
            <w:r w:rsidRPr="002C3091">
              <w:rPr>
                <w:lang w:eastAsia="zh-CN"/>
              </w:rPr>
              <w:t xml:space="preserve">Study if any enhancement is needed on DMRS port indication for the SDM scheme (if supported) of single-DCI based </w:t>
            </w:r>
            <w:proofErr w:type="spellStart"/>
            <w:r w:rsidRPr="002C3091">
              <w:rPr>
                <w:lang w:eastAsia="zh-CN"/>
              </w:rPr>
              <w:t>STxMP</w:t>
            </w:r>
            <w:proofErr w:type="spellEnd"/>
            <w:r w:rsidRPr="002C3091">
              <w:rPr>
                <w:lang w:eastAsia="zh-CN"/>
              </w:rPr>
              <w:t xml:space="preserve"> PUSCH </w:t>
            </w:r>
          </w:p>
          <w:p w14:paraId="5AEC06E2" w14:textId="77777777" w:rsidR="009E098A" w:rsidRPr="002C3091" w:rsidRDefault="009E098A" w:rsidP="009E098A">
            <w:pPr>
              <w:pStyle w:val="a7"/>
              <w:numPr>
                <w:ilvl w:val="0"/>
                <w:numId w:val="26"/>
              </w:numPr>
              <w:shd w:val="clear" w:color="auto" w:fill="FFFFFF"/>
              <w:spacing w:after="0"/>
              <w:rPr>
                <w:lang w:eastAsia="zh-CN"/>
              </w:rPr>
            </w:pPr>
            <w:r w:rsidRPr="002C3091">
              <w:rPr>
                <w:lang w:eastAsia="zh-CN"/>
              </w:rPr>
              <w:t>FFS how to map DMRS ports to two joint/UL TCI states/CWs/panels/TRPs/SRS resource sets/PUSCH layers for codebook-based and non-codebook based PUSCH respectively.</w:t>
            </w:r>
          </w:p>
          <w:p w14:paraId="5ABEBC54" w14:textId="724296C8" w:rsidR="005042C6" w:rsidRPr="009E098A" w:rsidRDefault="005042C6" w:rsidP="009E098A">
            <w:pPr>
              <w:snapToGrid w:val="0"/>
              <w:spacing w:beforeLines="50" w:before="120" w:after="0"/>
              <w:jc w:val="both"/>
              <w:rPr>
                <w:bCs/>
              </w:rPr>
            </w:pPr>
          </w:p>
        </w:tc>
      </w:tr>
    </w:tbl>
    <w:p w14:paraId="249124B9" w14:textId="77777777" w:rsidR="005042C6" w:rsidRPr="00CE13B8" w:rsidRDefault="005042C6" w:rsidP="004411FE">
      <w:pPr>
        <w:spacing w:after="120"/>
        <w:jc w:val="both"/>
        <w:rPr>
          <w:rFonts w:eastAsiaTheme="minorEastAsia"/>
          <w:color w:val="000000" w:themeColor="text1"/>
          <w:sz w:val="22"/>
          <w:szCs w:val="22"/>
          <w:lang w:val="en-US" w:eastAsia="zh-CN"/>
        </w:rPr>
      </w:pPr>
    </w:p>
    <w:p w14:paraId="6BD1477B" w14:textId="76329E5B"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7" w:name="OLE_LINK64"/>
      <w:bookmarkStart w:id="8" w:name="OLE_LINK65"/>
      <w:r w:rsidRPr="00707451">
        <w:rPr>
          <w:rFonts w:ascii="Times New Roman" w:eastAsia="宋体" w:hAnsi="Times New Roman" w:cs="Times New Roman" w:hint="eastAsia"/>
          <w:bCs w:val="0"/>
          <w:color w:val="auto"/>
          <w:kern w:val="32"/>
          <w:lang w:val="en-US" w:eastAsia="zh-CN"/>
        </w:rPr>
        <w:t>Discussion</w:t>
      </w:r>
    </w:p>
    <w:p w14:paraId="3EF99020" w14:textId="588D8A1F" w:rsidR="00307ABB" w:rsidRPr="0081705A" w:rsidRDefault="00614A2A" w:rsidP="005042C6">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 xml:space="preserve">Discussion on </w:t>
      </w:r>
      <w:r w:rsidR="00620F8E">
        <w:rPr>
          <w:rFonts w:ascii="Times New Roman" w:eastAsia="宋体" w:hAnsi="Times New Roman" w:cs="Times New Roman"/>
          <w:bCs w:val="0"/>
          <w:color w:val="auto"/>
          <w:kern w:val="32"/>
          <w:lang w:val="en-US" w:eastAsia="zh-CN"/>
        </w:rPr>
        <w:t>the report of panel information</w:t>
      </w:r>
    </w:p>
    <w:p w14:paraId="38E7F2FC" w14:textId="6D1AA8B0" w:rsidR="00C87ACF" w:rsidRDefault="00DA2386" w:rsidP="00C87ACF">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UE needs to inform </w:t>
      </w:r>
      <w:proofErr w:type="spellStart"/>
      <w:r>
        <w:rPr>
          <w:rFonts w:eastAsiaTheme="minorEastAsia"/>
          <w:color w:val="000000" w:themeColor="text1"/>
          <w:sz w:val="22"/>
          <w:szCs w:val="22"/>
          <w:lang w:eastAsia="zh-CN"/>
        </w:rPr>
        <w:t>gNB</w:t>
      </w:r>
      <w:proofErr w:type="spellEnd"/>
      <w:r>
        <w:rPr>
          <w:rFonts w:eastAsiaTheme="minorEastAsia"/>
          <w:color w:val="000000" w:themeColor="text1"/>
          <w:sz w:val="22"/>
          <w:szCs w:val="22"/>
          <w:lang w:eastAsia="zh-CN"/>
        </w:rPr>
        <w:t xml:space="preserve"> that it is capable of simultaneous multi-panel transmission.</w:t>
      </w:r>
      <w:r>
        <w:rPr>
          <w:rFonts w:eastAsiaTheme="minorEastAsia" w:hint="eastAsia"/>
          <w:color w:val="000000" w:themeColor="text1"/>
          <w:sz w:val="22"/>
          <w:szCs w:val="22"/>
          <w:lang w:eastAsia="zh-CN"/>
        </w:rPr>
        <w:t xml:space="preserve"> </w:t>
      </w:r>
      <w:r w:rsidR="003225C0">
        <w:rPr>
          <w:rFonts w:eastAsiaTheme="minorEastAsia"/>
          <w:color w:val="000000" w:themeColor="text1"/>
          <w:sz w:val="22"/>
          <w:szCs w:val="22"/>
          <w:lang w:eastAsia="zh-CN"/>
        </w:rPr>
        <w:t>In Rel-17, UE could provide</w:t>
      </w:r>
      <w:r w:rsidR="00DA58EC">
        <w:rPr>
          <w:rFonts w:eastAsiaTheme="minorEastAsia"/>
          <w:color w:val="000000" w:themeColor="text1"/>
          <w:sz w:val="22"/>
          <w:szCs w:val="22"/>
          <w:lang w:eastAsia="zh-CN"/>
        </w:rPr>
        <w:t xml:space="preserve">, via UE capability reporting, </w:t>
      </w:r>
      <w:r w:rsidR="003225C0">
        <w:rPr>
          <w:rFonts w:eastAsiaTheme="minorEastAsia"/>
          <w:color w:val="000000" w:themeColor="text1"/>
          <w:sz w:val="22"/>
          <w:szCs w:val="22"/>
          <w:lang w:eastAsia="zh-CN"/>
        </w:rPr>
        <w:t>its panel ‘type’ information</w:t>
      </w:r>
      <w:r w:rsidR="00DA58EC">
        <w:rPr>
          <w:rFonts w:eastAsiaTheme="minorEastAsia"/>
          <w:color w:val="000000" w:themeColor="text1"/>
          <w:sz w:val="22"/>
          <w:szCs w:val="22"/>
          <w:lang w:eastAsia="zh-CN"/>
        </w:rPr>
        <w:t xml:space="preserve"> to </w:t>
      </w:r>
      <w:proofErr w:type="spellStart"/>
      <w:r w:rsidR="00DA58EC">
        <w:rPr>
          <w:rFonts w:eastAsiaTheme="minorEastAsia"/>
          <w:color w:val="000000" w:themeColor="text1"/>
          <w:sz w:val="22"/>
          <w:szCs w:val="22"/>
          <w:lang w:eastAsia="zh-CN"/>
        </w:rPr>
        <w:t>gNB</w:t>
      </w:r>
      <w:proofErr w:type="spellEnd"/>
      <w:r w:rsidR="00DA58EC">
        <w:rPr>
          <w:rFonts w:eastAsiaTheme="minorEastAsia"/>
          <w:color w:val="000000" w:themeColor="text1"/>
          <w:sz w:val="22"/>
          <w:szCs w:val="22"/>
          <w:lang w:eastAsia="zh-CN"/>
        </w:rPr>
        <w:t xml:space="preserve"> by reporting</w:t>
      </w:r>
      <w:r w:rsidR="003225C0">
        <w:rPr>
          <w:rFonts w:eastAsiaTheme="minorEastAsia"/>
          <w:color w:val="000000" w:themeColor="text1"/>
          <w:sz w:val="22"/>
          <w:szCs w:val="22"/>
          <w:lang w:eastAsia="zh-CN"/>
        </w:rPr>
        <w:t xml:space="preserve"> capability</w:t>
      </w:r>
      <w:r w:rsidR="004A6B81">
        <w:rPr>
          <w:rFonts w:eastAsiaTheme="minorEastAsia"/>
          <w:color w:val="000000" w:themeColor="text1"/>
          <w:sz w:val="22"/>
          <w:szCs w:val="22"/>
          <w:lang w:eastAsia="zh-CN"/>
        </w:rPr>
        <w:t xml:space="preserve"> value set</w:t>
      </w:r>
      <w:r w:rsidR="003225C0">
        <w:rPr>
          <w:rFonts w:eastAsiaTheme="minorEastAsia"/>
          <w:color w:val="000000" w:themeColor="text1"/>
          <w:sz w:val="22"/>
          <w:szCs w:val="22"/>
          <w:lang w:eastAsia="zh-CN"/>
        </w:rPr>
        <w:t xml:space="preserve"> which contains the maximum </w:t>
      </w:r>
      <w:r w:rsidR="004A6B81">
        <w:rPr>
          <w:rFonts w:eastAsiaTheme="minorEastAsia"/>
          <w:color w:val="000000" w:themeColor="text1"/>
          <w:sz w:val="22"/>
          <w:szCs w:val="22"/>
          <w:lang w:eastAsia="zh-CN"/>
        </w:rPr>
        <w:t>supported</w:t>
      </w:r>
      <w:r w:rsidR="003225C0">
        <w:rPr>
          <w:rFonts w:eastAsiaTheme="minorEastAsia"/>
          <w:color w:val="000000" w:themeColor="text1"/>
          <w:sz w:val="22"/>
          <w:szCs w:val="22"/>
          <w:lang w:eastAsia="zh-CN"/>
        </w:rPr>
        <w:t xml:space="preserve"> number of SRS antenna ports. For example, UE can report that it is equipped with one 2-port panel and one 4-port panel. Meanwhile, UE could report capability value </w:t>
      </w:r>
      <w:r w:rsidR="003225C0">
        <w:rPr>
          <w:rFonts w:eastAsiaTheme="minorEastAsia" w:hint="eastAsia"/>
          <w:color w:val="000000" w:themeColor="text1"/>
          <w:sz w:val="22"/>
          <w:szCs w:val="22"/>
          <w:lang w:eastAsia="zh-CN"/>
        </w:rPr>
        <w:t>set</w:t>
      </w:r>
      <w:r w:rsidR="003225C0">
        <w:rPr>
          <w:rFonts w:eastAsiaTheme="minorEastAsia"/>
          <w:color w:val="000000" w:themeColor="text1"/>
          <w:sz w:val="22"/>
          <w:szCs w:val="22"/>
          <w:lang w:eastAsia="zh-CN"/>
        </w:rPr>
        <w:t xml:space="preserve"> index along with beam report to indicate its panel </w:t>
      </w:r>
      <w:r w:rsidR="004A6B81">
        <w:rPr>
          <w:rFonts w:eastAsiaTheme="minorEastAsia"/>
          <w:color w:val="000000" w:themeColor="text1"/>
          <w:sz w:val="22"/>
          <w:szCs w:val="22"/>
          <w:lang w:eastAsia="zh-CN"/>
        </w:rPr>
        <w:t>‘</w:t>
      </w:r>
      <w:proofErr w:type="gramStart"/>
      <w:r w:rsidR="003225C0">
        <w:rPr>
          <w:rFonts w:eastAsiaTheme="minorEastAsia"/>
          <w:color w:val="000000" w:themeColor="text1"/>
          <w:sz w:val="22"/>
          <w:szCs w:val="22"/>
          <w:lang w:eastAsia="zh-CN"/>
        </w:rPr>
        <w:t>status</w:t>
      </w:r>
      <w:r w:rsidR="004A6B81">
        <w:rPr>
          <w:rFonts w:eastAsiaTheme="minorEastAsia"/>
          <w:color w:val="000000" w:themeColor="text1"/>
          <w:sz w:val="22"/>
          <w:szCs w:val="22"/>
          <w:lang w:eastAsia="zh-CN"/>
        </w:rPr>
        <w:t>’</w:t>
      </w:r>
      <w:proofErr w:type="gramEnd"/>
      <w:r w:rsidR="003225C0">
        <w:rPr>
          <w:rFonts w:eastAsiaTheme="minorEastAsia"/>
          <w:color w:val="000000" w:themeColor="text1"/>
          <w:sz w:val="22"/>
          <w:szCs w:val="22"/>
          <w:lang w:eastAsia="zh-CN"/>
        </w:rPr>
        <w:t>.</w:t>
      </w:r>
      <w:r w:rsidR="00834E9D">
        <w:rPr>
          <w:rFonts w:eastAsiaTheme="minorEastAsia"/>
          <w:color w:val="000000" w:themeColor="text1"/>
          <w:sz w:val="22"/>
          <w:szCs w:val="22"/>
          <w:lang w:eastAsia="zh-CN"/>
        </w:rPr>
        <w:t xml:space="preserve"> For example, UE can report 4-port panel index along with </w:t>
      </w:r>
      <w:r w:rsidR="004A6B81">
        <w:rPr>
          <w:rFonts w:eastAsiaTheme="minorEastAsia"/>
          <w:color w:val="000000" w:themeColor="text1"/>
          <w:sz w:val="22"/>
          <w:szCs w:val="22"/>
          <w:lang w:eastAsia="zh-CN"/>
        </w:rPr>
        <w:t>CRI-RSRP</w:t>
      </w:r>
      <w:r w:rsidR="00834E9D">
        <w:rPr>
          <w:rFonts w:eastAsiaTheme="minorEastAsia"/>
          <w:color w:val="000000" w:themeColor="text1"/>
          <w:sz w:val="22"/>
          <w:szCs w:val="22"/>
          <w:lang w:eastAsia="zh-CN"/>
        </w:rPr>
        <w:t xml:space="preserve"> </w:t>
      </w:r>
      <w:r w:rsidR="004A6B81">
        <w:rPr>
          <w:rFonts w:eastAsiaTheme="minorEastAsia"/>
          <w:color w:val="000000" w:themeColor="text1"/>
          <w:sz w:val="22"/>
          <w:szCs w:val="22"/>
          <w:lang w:eastAsia="zh-CN"/>
        </w:rPr>
        <w:t xml:space="preserve">report </w:t>
      </w:r>
      <w:r w:rsidR="00834E9D">
        <w:rPr>
          <w:rFonts w:eastAsiaTheme="minorEastAsia"/>
          <w:color w:val="000000" w:themeColor="text1"/>
          <w:sz w:val="22"/>
          <w:szCs w:val="22"/>
          <w:lang w:eastAsia="zh-CN"/>
        </w:rPr>
        <w:t xml:space="preserve">to let </w:t>
      </w:r>
      <w:proofErr w:type="spellStart"/>
      <w:r w:rsidR="00834E9D">
        <w:rPr>
          <w:rFonts w:eastAsiaTheme="minorEastAsia"/>
          <w:color w:val="000000" w:themeColor="text1"/>
          <w:sz w:val="22"/>
          <w:szCs w:val="22"/>
          <w:lang w:eastAsia="zh-CN"/>
        </w:rPr>
        <w:t>gNB</w:t>
      </w:r>
      <w:proofErr w:type="spellEnd"/>
      <w:r w:rsidR="00834E9D">
        <w:rPr>
          <w:rFonts w:eastAsiaTheme="minorEastAsia"/>
          <w:color w:val="000000" w:themeColor="text1"/>
          <w:sz w:val="22"/>
          <w:szCs w:val="22"/>
          <w:lang w:eastAsia="zh-CN"/>
        </w:rPr>
        <w:t xml:space="preserve"> be aware that 4-port panel is currently in use or to be used</w:t>
      </w:r>
      <w:r w:rsidR="004A6B81">
        <w:rPr>
          <w:rFonts w:eastAsiaTheme="minorEastAsia"/>
          <w:color w:val="000000" w:themeColor="text1"/>
          <w:sz w:val="22"/>
          <w:szCs w:val="22"/>
          <w:lang w:eastAsia="zh-CN"/>
        </w:rPr>
        <w:t xml:space="preserve"> and is associated with reported CRI</w:t>
      </w:r>
      <w:r w:rsidR="00834E9D">
        <w:rPr>
          <w:rFonts w:eastAsiaTheme="minorEastAsia"/>
          <w:color w:val="000000" w:themeColor="text1"/>
          <w:sz w:val="22"/>
          <w:szCs w:val="22"/>
          <w:lang w:eastAsia="zh-CN"/>
        </w:rPr>
        <w:t>.</w:t>
      </w:r>
      <w:r w:rsidR="003225C0">
        <w:rPr>
          <w:rFonts w:eastAsiaTheme="minorEastAsia"/>
          <w:color w:val="000000" w:themeColor="text1"/>
          <w:sz w:val="22"/>
          <w:szCs w:val="22"/>
          <w:lang w:eastAsia="zh-CN"/>
        </w:rPr>
        <w:t xml:space="preserve"> </w:t>
      </w:r>
      <w:r w:rsidR="00834E9D">
        <w:rPr>
          <w:rFonts w:eastAsiaTheme="minorEastAsia"/>
          <w:color w:val="000000" w:themeColor="text1"/>
          <w:sz w:val="22"/>
          <w:szCs w:val="22"/>
          <w:lang w:eastAsia="zh-CN"/>
        </w:rPr>
        <w:t xml:space="preserve">Since no further details have been specified in Rel-17, panel management including panel switch might be heavily based on mutual understanding and implementations of </w:t>
      </w:r>
      <w:proofErr w:type="spellStart"/>
      <w:r w:rsidR="00834E9D">
        <w:rPr>
          <w:rFonts w:eastAsiaTheme="minorEastAsia"/>
          <w:color w:val="000000" w:themeColor="text1"/>
          <w:sz w:val="22"/>
          <w:szCs w:val="22"/>
          <w:lang w:eastAsia="zh-CN"/>
        </w:rPr>
        <w:t>gNB</w:t>
      </w:r>
      <w:proofErr w:type="spellEnd"/>
      <w:r w:rsidR="00834E9D">
        <w:rPr>
          <w:rFonts w:eastAsiaTheme="minorEastAsia"/>
          <w:color w:val="000000" w:themeColor="text1"/>
          <w:sz w:val="22"/>
          <w:szCs w:val="22"/>
          <w:lang w:eastAsia="zh-CN"/>
        </w:rPr>
        <w:t xml:space="preserve"> and UE.</w:t>
      </w:r>
    </w:p>
    <w:p w14:paraId="7E864527" w14:textId="37CF7F2F" w:rsidR="004A6B81" w:rsidRDefault="004A6B81" w:rsidP="00C87ACF">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Starting from what has been specified</w:t>
      </w:r>
      <w:r w:rsidR="00DA2386">
        <w:rPr>
          <w:rFonts w:eastAsiaTheme="minorEastAsia"/>
          <w:color w:val="000000" w:themeColor="text1"/>
          <w:sz w:val="22"/>
          <w:szCs w:val="22"/>
          <w:lang w:eastAsia="zh-CN"/>
        </w:rPr>
        <w:t xml:space="preserve"> in Rel-17</w:t>
      </w:r>
      <w:r>
        <w:rPr>
          <w:rFonts w:eastAsiaTheme="minorEastAsia"/>
          <w:color w:val="000000" w:themeColor="text1"/>
          <w:sz w:val="22"/>
          <w:szCs w:val="22"/>
          <w:lang w:eastAsia="zh-CN"/>
        </w:rPr>
        <w:t xml:space="preserve">, two possible options can be considered </w:t>
      </w:r>
      <w:r w:rsidR="00DA2386">
        <w:rPr>
          <w:rFonts w:eastAsiaTheme="minorEastAsia"/>
          <w:color w:val="000000" w:themeColor="text1"/>
          <w:sz w:val="22"/>
          <w:szCs w:val="22"/>
          <w:lang w:eastAsia="zh-CN"/>
        </w:rPr>
        <w:t>to align the information</w:t>
      </w:r>
      <w:r w:rsidR="00DA2386" w:rsidRPr="00DA2386">
        <w:rPr>
          <w:rFonts w:eastAsiaTheme="minorEastAsia"/>
          <w:color w:val="000000" w:themeColor="text1"/>
          <w:sz w:val="22"/>
          <w:szCs w:val="22"/>
          <w:lang w:eastAsia="zh-CN"/>
        </w:rPr>
        <w:t xml:space="preserve"> between </w:t>
      </w:r>
      <w:proofErr w:type="spellStart"/>
      <w:r w:rsidR="00DA2386" w:rsidRPr="00DA2386">
        <w:rPr>
          <w:rFonts w:eastAsiaTheme="minorEastAsia"/>
          <w:color w:val="000000" w:themeColor="text1"/>
          <w:sz w:val="22"/>
          <w:szCs w:val="22"/>
          <w:lang w:eastAsia="zh-CN"/>
        </w:rPr>
        <w:t>gNB</w:t>
      </w:r>
      <w:proofErr w:type="spellEnd"/>
      <w:r w:rsidR="00DA2386" w:rsidRPr="00DA2386">
        <w:rPr>
          <w:rFonts w:eastAsiaTheme="minorEastAsia"/>
          <w:color w:val="000000" w:themeColor="text1"/>
          <w:sz w:val="22"/>
          <w:szCs w:val="22"/>
          <w:lang w:eastAsia="zh-CN"/>
        </w:rPr>
        <w:t xml:space="preserve"> and UE</w:t>
      </w:r>
      <w:r w:rsidR="00DA2386">
        <w:rPr>
          <w:rFonts w:eastAsiaTheme="minorEastAsia"/>
          <w:color w:val="000000" w:themeColor="text1"/>
          <w:sz w:val="22"/>
          <w:szCs w:val="22"/>
          <w:lang w:eastAsia="zh-CN"/>
        </w:rPr>
        <w:t xml:space="preserve"> about whether UE could support </w:t>
      </w:r>
      <w:proofErr w:type="spellStart"/>
      <w:r w:rsidR="00DA2386">
        <w:rPr>
          <w:rFonts w:eastAsiaTheme="minorEastAsia"/>
          <w:color w:val="000000" w:themeColor="text1"/>
          <w:sz w:val="22"/>
          <w:szCs w:val="22"/>
          <w:lang w:eastAsia="zh-CN"/>
        </w:rPr>
        <w:t>STxMP</w:t>
      </w:r>
      <w:proofErr w:type="spellEnd"/>
      <w:r>
        <w:rPr>
          <w:rFonts w:eastAsiaTheme="minorEastAsia"/>
          <w:color w:val="000000" w:themeColor="text1"/>
          <w:sz w:val="22"/>
          <w:szCs w:val="22"/>
          <w:lang w:eastAsia="zh-CN"/>
        </w:rPr>
        <w:t>.</w:t>
      </w:r>
    </w:p>
    <w:p w14:paraId="71A8FC5C" w14:textId="3AC54AB4" w:rsidR="003225C0" w:rsidRPr="004A6B81" w:rsidRDefault="004A6B81" w:rsidP="004A6B81">
      <w:pPr>
        <w:pStyle w:val="a7"/>
        <w:numPr>
          <w:ilvl w:val="0"/>
          <w:numId w:val="16"/>
        </w:numPr>
        <w:spacing w:after="120"/>
        <w:jc w:val="both"/>
        <w:rPr>
          <w:rFonts w:eastAsiaTheme="minorEastAsia"/>
          <w:color w:val="000000" w:themeColor="text1"/>
          <w:sz w:val="22"/>
          <w:szCs w:val="22"/>
          <w:lang w:eastAsia="zh-CN"/>
        </w:rPr>
      </w:pPr>
      <w:r w:rsidRPr="004A6B81">
        <w:rPr>
          <w:rFonts w:eastAsiaTheme="minorEastAsia"/>
          <w:color w:val="000000" w:themeColor="text1"/>
          <w:sz w:val="22"/>
          <w:szCs w:val="22"/>
          <w:lang w:eastAsia="zh-CN"/>
        </w:rPr>
        <w:t xml:space="preserve">Option 1: simultaneous multi-panel </w:t>
      </w:r>
      <w:r w:rsidR="003225C0" w:rsidRPr="004A6B81">
        <w:rPr>
          <w:rFonts w:eastAsiaTheme="minorEastAsia"/>
          <w:color w:val="000000" w:themeColor="text1"/>
          <w:sz w:val="22"/>
          <w:szCs w:val="22"/>
          <w:lang w:eastAsia="zh-CN"/>
        </w:rPr>
        <w:t xml:space="preserve">can be treated as one special </w:t>
      </w:r>
      <w:r w:rsidRPr="004A6B81">
        <w:rPr>
          <w:rFonts w:eastAsiaTheme="minorEastAsia"/>
          <w:color w:val="000000" w:themeColor="text1"/>
          <w:sz w:val="22"/>
          <w:szCs w:val="22"/>
          <w:lang w:eastAsia="zh-CN"/>
        </w:rPr>
        <w:t xml:space="preserve">panel ‘type’, </w:t>
      </w:r>
      <w:r>
        <w:rPr>
          <w:rFonts w:eastAsiaTheme="minorEastAsia"/>
          <w:color w:val="000000" w:themeColor="text1"/>
          <w:sz w:val="22"/>
          <w:szCs w:val="22"/>
          <w:lang w:eastAsia="zh-CN"/>
        </w:rPr>
        <w:t xml:space="preserve">e.g., </w:t>
      </w:r>
      <w:r w:rsidRPr="004A6B81">
        <w:rPr>
          <w:rFonts w:eastAsiaTheme="minorEastAsia"/>
          <w:color w:val="000000" w:themeColor="text1"/>
          <w:sz w:val="22"/>
          <w:szCs w:val="22"/>
          <w:lang w:eastAsia="zh-CN"/>
        </w:rPr>
        <w:t xml:space="preserve">as one of </w:t>
      </w:r>
      <w:r w:rsidR="003225C0" w:rsidRPr="004A6B81">
        <w:rPr>
          <w:rFonts w:eastAsiaTheme="minorEastAsia"/>
          <w:color w:val="000000" w:themeColor="text1"/>
          <w:sz w:val="22"/>
          <w:szCs w:val="22"/>
          <w:lang w:eastAsia="zh-CN"/>
        </w:rPr>
        <w:t xml:space="preserve">capability value </w:t>
      </w:r>
      <w:r w:rsidRPr="004A6B81">
        <w:rPr>
          <w:rFonts w:eastAsiaTheme="minorEastAsia"/>
          <w:color w:val="000000" w:themeColor="text1"/>
          <w:sz w:val="22"/>
          <w:szCs w:val="22"/>
          <w:lang w:eastAsia="zh-CN"/>
        </w:rPr>
        <w:t>set contains the maximum supported number of SRS ports</w:t>
      </w:r>
      <w:r w:rsidR="00DA78C8">
        <w:rPr>
          <w:rFonts w:eastAsiaTheme="minorEastAsia"/>
          <w:color w:val="000000" w:themeColor="text1"/>
          <w:sz w:val="22"/>
          <w:szCs w:val="22"/>
          <w:lang w:eastAsia="zh-CN"/>
        </w:rPr>
        <w:t xml:space="preserve"> </w:t>
      </w:r>
      <w:r w:rsidR="00DA78C8">
        <w:rPr>
          <w:rFonts w:eastAsiaTheme="minorEastAsia" w:hint="eastAsia"/>
          <w:color w:val="000000" w:themeColor="text1"/>
          <w:sz w:val="22"/>
          <w:szCs w:val="22"/>
          <w:lang w:eastAsia="zh-CN"/>
        </w:rPr>
        <w:t>wh</w:t>
      </w:r>
      <w:r w:rsidR="00DA78C8">
        <w:rPr>
          <w:rFonts w:eastAsiaTheme="minorEastAsia"/>
          <w:color w:val="000000" w:themeColor="text1"/>
          <w:sz w:val="22"/>
          <w:szCs w:val="22"/>
          <w:lang w:eastAsia="zh-CN"/>
        </w:rPr>
        <w:t>en multiple panels are involved in transmission at the same time</w:t>
      </w:r>
      <w:r>
        <w:rPr>
          <w:rFonts w:eastAsiaTheme="minorEastAsia"/>
          <w:color w:val="000000" w:themeColor="text1"/>
          <w:sz w:val="22"/>
          <w:szCs w:val="22"/>
          <w:lang w:eastAsia="zh-CN"/>
        </w:rPr>
        <w:t xml:space="preserve">. To be more specific, for UE with two 2-port panels, </w:t>
      </w:r>
      <w:r w:rsidR="003A18EC">
        <w:rPr>
          <w:rFonts w:eastAsiaTheme="minorEastAsia"/>
          <w:color w:val="000000" w:themeColor="text1"/>
          <w:sz w:val="22"/>
          <w:szCs w:val="22"/>
          <w:lang w:eastAsia="zh-CN"/>
        </w:rPr>
        <w:t xml:space="preserve">it can report </w:t>
      </w:r>
      <w:r>
        <w:rPr>
          <w:rFonts w:eastAsiaTheme="minorEastAsia"/>
          <w:color w:val="000000" w:themeColor="text1"/>
          <w:sz w:val="22"/>
          <w:szCs w:val="22"/>
          <w:lang w:eastAsia="zh-CN"/>
        </w:rPr>
        <w:t>capability value set 1: 2-port, capability value set 2: 4-port.</w:t>
      </w:r>
      <w:r w:rsidRPr="004A6B81">
        <w:rPr>
          <w:rFonts w:eastAsiaTheme="minorEastAsia"/>
          <w:color w:val="000000" w:themeColor="text1"/>
          <w:sz w:val="22"/>
          <w:szCs w:val="22"/>
          <w:lang w:eastAsia="zh-CN"/>
        </w:rPr>
        <w:t xml:space="preserve"> </w:t>
      </w:r>
    </w:p>
    <w:p w14:paraId="396C59B0" w14:textId="338D95AF" w:rsidR="00AC39AB" w:rsidRPr="00A11AE6" w:rsidRDefault="004A6B81" w:rsidP="00C87ACF">
      <w:pPr>
        <w:pStyle w:val="a7"/>
        <w:numPr>
          <w:ilvl w:val="0"/>
          <w:numId w:val="16"/>
        </w:numPr>
        <w:spacing w:after="120"/>
        <w:jc w:val="both"/>
        <w:rPr>
          <w:rFonts w:eastAsiaTheme="minorEastAsia"/>
          <w:color w:val="000000" w:themeColor="text1"/>
          <w:sz w:val="22"/>
          <w:szCs w:val="22"/>
          <w:lang w:eastAsia="zh-CN"/>
        </w:rPr>
      </w:pPr>
      <w:r w:rsidRPr="004A6B81">
        <w:rPr>
          <w:rFonts w:eastAsiaTheme="minorEastAsia"/>
          <w:color w:val="000000" w:themeColor="text1"/>
          <w:sz w:val="22"/>
          <w:szCs w:val="22"/>
          <w:lang w:eastAsia="zh-CN"/>
        </w:rPr>
        <w:t xml:space="preserve">Option 2: </w:t>
      </w:r>
      <w:r w:rsidR="003A18EC">
        <w:rPr>
          <w:rFonts w:eastAsiaTheme="minorEastAsia"/>
          <w:color w:val="000000" w:themeColor="text1"/>
          <w:sz w:val="22"/>
          <w:szCs w:val="22"/>
          <w:lang w:eastAsia="zh-CN"/>
        </w:rPr>
        <w:t xml:space="preserve">simultaneous multi-panel can be treated as a combination of multiple independent panels. To be more specific, for UE with two 2-port panels, it can report capacity value set 1: 2-port and a multiplication factor 2 </w:t>
      </w:r>
      <w:r w:rsidR="00DA78C8">
        <w:rPr>
          <w:rFonts w:eastAsiaTheme="minorEastAsia"/>
          <w:color w:val="000000" w:themeColor="text1"/>
          <w:sz w:val="22"/>
          <w:szCs w:val="22"/>
          <w:lang w:eastAsia="zh-CN"/>
        </w:rPr>
        <w:t>to indicate that</w:t>
      </w:r>
      <w:r w:rsidR="003A18EC">
        <w:rPr>
          <w:rFonts w:eastAsiaTheme="minorEastAsia"/>
          <w:color w:val="000000" w:themeColor="text1"/>
          <w:sz w:val="22"/>
          <w:szCs w:val="22"/>
          <w:lang w:eastAsia="zh-CN"/>
        </w:rPr>
        <w:t xml:space="preserve"> two panels can be used for transmission </w:t>
      </w:r>
      <w:r w:rsidR="00DA78C8">
        <w:rPr>
          <w:rFonts w:eastAsiaTheme="minorEastAsia"/>
          <w:color w:val="000000" w:themeColor="text1"/>
          <w:sz w:val="22"/>
          <w:szCs w:val="22"/>
          <w:lang w:eastAsia="zh-CN"/>
        </w:rPr>
        <w:t>simultaneously</w:t>
      </w:r>
      <w:r w:rsidR="003A18EC">
        <w:rPr>
          <w:rFonts w:eastAsiaTheme="minorEastAsia"/>
          <w:color w:val="000000" w:themeColor="text1"/>
          <w:sz w:val="22"/>
          <w:szCs w:val="22"/>
          <w:lang w:eastAsia="zh-CN"/>
        </w:rPr>
        <w:t>.</w:t>
      </w:r>
    </w:p>
    <w:p w14:paraId="3CC6EAA3" w14:textId="4A269AFE" w:rsidR="00834E9D" w:rsidRPr="00EF11E6" w:rsidRDefault="000C0C0E" w:rsidP="00C87ACF">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2603FA">
        <w:rPr>
          <w:rFonts w:eastAsiaTheme="minorEastAsia"/>
          <w:b/>
          <w:i/>
          <w:sz w:val="22"/>
          <w:szCs w:val="22"/>
          <w:lang w:val="en-US" w:eastAsia="zh-CN"/>
        </w:rPr>
        <w:t>1</w:t>
      </w:r>
      <w:r>
        <w:rPr>
          <w:rFonts w:eastAsiaTheme="minorEastAsia"/>
          <w:b/>
          <w:i/>
          <w:sz w:val="22"/>
          <w:szCs w:val="22"/>
          <w:lang w:val="en-US" w:eastAsia="zh-CN"/>
        </w:rPr>
        <w:t xml:space="preserve">: </w:t>
      </w:r>
      <w:r w:rsidR="00834E9D" w:rsidRPr="00834E9D">
        <w:rPr>
          <w:rFonts w:eastAsiaTheme="minorEastAsia"/>
          <w:b/>
          <w:i/>
          <w:sz w:val="22"/>
          <w:szCs w:val="22"/>
          <w:lang w:val="en-US" w:eastAsia="zh-CN"/>
        </w:rPr>
        <w:t>S</w:t>
      </w:r>
      <w:r w:rsidR="002603FA">
        <w:rPr>
          <w:rFonts w:eastAsiaTheme="minorEastAsia"/>
          <w:b/>
          <w:i/>
          <w:sz w:val="22"/>
          <w:szCs w:val="22"/>
          <w:lang w:val="en-US" w:eastAsia="zh-CN"/>
        </w:rPr>
        <w:t xml:space="preserve">upport using </w:t>
      </w:r>
      <w:r w:rsidR="004A6B81">
        <w:rPr>
          <w:rFonts w:eastAsiaTheme="minorEastAsia"/>
          <w:b/>
          <w:i/>
          <w:sz w:val="22"/>
          <w:szCs w:val="22"/>
          <w:lang w:val="en-US" w:eastAsia="zh-CN"/>
        </w:rPr>
        <w:t>UE capability value set</w:t>
      </w:r>
      <w:r w:rsidR="00834E9D" w:rsidRPr="00834E9D">
        <w:rPr>
          <w:rFonts w:eastAsiaTheme="minorEastAsia"/>
          <w:b/>
          <w:i/>
          <w:sz w:val="22"/>
          <w:szCs w:val="22"/>
          <w:lang w:val="en-US" w:eastAsia="zh-CN"/>
        </w:rPr>
        <w:t xml:space="preserve"> </w:t>
      </w:r>
      <w:r w:rsidR="002603FA">
        <w:rPr>
          <w:rFonts w:eastAsiaTheme="minorEastAsia"/>
          <w:b/>
          <w:i/>
          <w:sz w:val="22"/>
          <w:szCs w:val="22"/>
          <w:lang w:val="en-US" w:eastAsia="zh-CN"/>
        </w:rPr>
        <w:t xml:space="preserve">to report panel information </w:t>
      </w:r>
      <w:r w:rsidR="00834E9D" w:rsidRPr="00834E9D">
        <w:rPr>
          <w:rFonts w:eastAsiaTheme="minorEastAsia"/>
          <w:b/>
          <w:i/>
          <w:sz w:val="22"/>
          <w:szCs w:val="22"/>
          <w:lang w:val="en-US" w:eastAsia="zh-CN"/>
        </w:rPr>
        <w:t>corresponds to simultaneous multi-panel</w:t>
      </w:r>
      <w:r>
        <w:rPr>
          <w:rFonts w:eastAsiaTheme="minorEastAsia"/>
          <w:b/>
          <w:i/>
          <w:sz w:val="22"/>
          <w:szCs w:val="22"/>
          <w:lang w:val="en-US" w:eastAsia="zh-CN"/>
        </w:rPr>
        <w:t>.</w:t>
      </w:r>
    </w:p>
    <w:p w14:paraId="56921399" w14:textId="77777777" w:rsidR="005042C6" w:rsidRPr="00EF11E6" w:rsidRDefault="005042C6" w:rsidP="00D969ED">
      <w:pPr>
        <w:spacing w:after="120"/>
        <w:jc w:val="both"/>
        <w:rPr>
          <w:rFonts w:eastAsiaTheme="minorEastAsia"/>
          <w:color w:val="000000" w:themeColor="text1"/>
          <w:sz w:val="22"/>
          <w:szCs w:val="22"/>
          <w:lang w:val="en-US" w:eastAsia="zh-CN"/>
        </w:rPr>
      </w:pPr>
    </w:p>
    <w:p w14:paraId="4830F9E5" w14:textId="52CF536D" w:rsidR="000C0C0E" w:rsidRDefault="000C0C0E" w:rsidP="000C0C0E">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 xml:space="preserve">Discussion on SRS </w:t>
      </w:r>
      <w:r w:rsidR="00710098">
        <w:rPr>
          <w:rFonts w:ascii="Times New Roman" w:eastAsia="宋体" w:hAnsi="Times New Roman" w:cs="Times New Roman"/>
          <w:bCs w:val="0"/>
          <w:color w:val="auto"/>
          <w:kern w:val="32"/>
          <w:lang w:val="en-US" w:eastAsia="zh-CN"/>
        </w:rPr>
        <w:t>and PUSCH configurations</w:t>
      </w:r>
    </w:p>
    <w:p w14:paraId="6D9C7BC2" w14:textId="08200117" w:rsidR="000C0C0E" w:rsidRDefault="00DA58EC" w:rsidP="000C0C0E">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In previous releases, </w:t>
      </w:r>
      <w:r w:rsidR="00C35896">
        <w:rPr>
          <w:rFonts w:eastAsiaTheme="minorEastAsia"/>
          <w:color w:val="000000" w:themeColor="text1"/>
          <w:sz w:val="22"/>
          <w:szCs w:val="22"/>
          <w:lang w:eastAsia="zh-CN"/>
        </w:rPr>
        <w:t>there are several rules on the configurations and indications of SRS resources/resource sets/ports and PUSCH layers/ports. A</w:t>
      </w:r>
      <w:r>
        <w:rPr>
          <w:rFonts w:eastAsiaTheme="minorEastAsia"/>
          <w:color w:val="000000" w:themeColor="text1"/>
          <w:sz w:val="22"/>
          <w:szCs w:val="22"/>
          <w:lang w:eastAsia="zh-CN"/>
        </w:rPr>
        <w:t xml:space="preserve"> brief summary is provided in the next table.</w:t>
      </w:r>
      <w:r w:rsidR="00C35896">
        <w:rPr>
          <w:rFonts w:eastAsiaTheme="minorEastAsia"/>
          <w:color w:val="000000" w:themeColor="text1"/>
          <w:sz w:val="22"/>
          <w:szCs w:val="22"/>
          <w:lang w:eastAsia="zh-CN"/>
        </w:rPr>
        <w:t xml:space="preserve"> </w:t>
      </w:r>
    </w:p>
    <w:p w14:paraId="2E1304E7" w14:textId="0AD2DF5A" w:rsidR="00684CE4" w:rsidRPr="00684CE4" w:rsidRDefault="00684CE4" w:rsidP="00684CE4">
      <w:pPr>
        <w:pStyle w:val="a3"/>
        <w:keepNext/>
        <w:jc w:val="center"/>
        <w:rPr>
          <w:b w:val="0"/>
          <w:color w:val="auto"/>
          <w:sz w:val="22"/>
          <w:szCs w:val="22"/>
        </w:rPr>
      </w:pPr>
      <w:r w:rsidRPr="00684CE4">
        <w:rPr>
          <w:b w:val="0"/>
          <w:color w:val="auto"/>
          <w:sz w:val="22"/>
          <w:szCs w:val="22"/>
        </w:rPr>
        <w:t xml:space="preserve">Table </w:t>
      </w:r>
      <w:r w:rsidRPr="00684CE4">
        <w:rPr>
          <w:b w:val="0"/>
          <w:noProof/>
          <w:color w:val="auto"/>
          <w:sz w:val="22"/>
          <w:szCs w:val="22"/>
        </w:rPr>
        <w:t>1</w:t>
      </w:r>
      <w:r w:rsidRPr="00684CE4">
        <w:rPr>
          <w:b w:val="0"/>
          <w:color w:val="auto"/>
          <w:sz w:val="22"/>
          <w:szCs w:val="22"/>
        </w:rPr>
        <w:t xml:space="preserve"> Supported CB/NCB </w:t>
      </w:r>
      <w:r>
        <w:rPr>
          <w:b w:val="0"/>
          <w:color w:val="auto"/>
          <w:sz w:val="22"/>
          <w:szCs w:val="22"/>
        </w:rPr>
        <w:t xml:space="preserve">based </w:t>
      </w:r>
      <w:r w:rsidRPr="00684CE4">
        <w:rPr>
          <w:b w:val="0"/>
          <w:color w:val="auto"/>
          <w:sz w:val="22"/>
          <w:szCs w:val="22"/>
        </w:rPr>
        <w:t xml:space="preserve">PUSCH and </w:t>
      </w:r>
      <w:r>
        <w:rPr>
          <w:b w:val="0"/>
          <w:color w:val="auto"/>
          <w:sz w:val="22"/>
          <w:szCs w:val="22"/>
        </w:rPr>
        <w:t xml:space="preserve">corresponding </w:t>
      </w:r>
      <w:r w:rsidRPr="00684CE4">
        <w:rPr>
          <w:b w:val="0"/>
          <w:color w:val="auto"/>
          <w:sz w:val="22"/>
          <w:szCs w:val="22"/>
        </w:rPr>
        <w:t>SRS</w:t>
      </w:r>
      <w:r>
        <w:rPr>
          <w:b w:val="0"/>
          <w:color w:val="auto"/>
          <w:sz w:val="22"/>
          <w:szCs w:val="22"/>
        </w:rPr>
        <w:t xml:space="preserve"> configuration/indication</w:t>
      </w:r>
    </w:p>
    <w:tbl>
      <w:tblPr>
        <w:tblStyle w:val="aff5"/>
        <w:tblW w:w="0" w:type="auto"/>
        <w:tblLook w:val="04A0" w:firstRow="1" w:lastRow="0" w:firstColumn="1" w:lastColumn="0" w:noHBand="0" w:noVBand="1"/>
      </w:tblPr>
      <w:tblGrid>
        <w:gridCol w:w="2194"/>
        <w:gridCol w:w="3755"/>
        <w:gridCol w:w="3682"/>
      </w:tblGrid>
      <w:tr w:rsidR="00EF11E6" w14:paraId="7AE6957A" w14:textId="77777777" w:rsidTr="00EF11E6">
        <w:tc>
          <w:tcPr>
            <w:tcW w:w="2194" w:type="dxa"/>
          </w:tcPr>
          <w:p w14:paraId="1E352580" w14:textId="5F859221" w:rsidR="00710098" w:rsidRPr="00684CE4" w:rsidRDefault="00EF11E6" w:rsidP="00EF11E6">
            <w:pPr>
              <w:spacing w:after="0"/>
              <w:jc w:val="both"/>
              <w:rPr>
                <w:rFonts w:eastAsiaTheme="minorEastAsia"/>
                <w:color w:val="000000" w:themeColor="text1"/>
                <w:lang w:eastAsia="zh-CN"/>
              </w:rPr>
            </w:pPr>
            <w:r>
              <w:rPr>
                <w:rFonts w:eastAsiaTheme="minorEastAsia"/>
                <w:color w:val="000000" w:themeColor="text1"/>
                <w:lang w:eastAsia="zh-CN"/>
              </w:rPr>
              <w:t>Configuration/indication</w:t>
            </w:r>
          </w:p>
        </w:tc>
        <w:tc>
          <w:tcPr>
            <w:tcW w:w="3755" w:type="dxa"/>
          </w:tcPr>
          <w:p w14:paraId="77EC61E2" w14:textId="5E201822" w:rsidR="00710098" w:rsidRPr="00684CE4" w:rsidRDefault="00710098" w:rsidP="00684CE4">
            <w:pPr>
              <w:spacing w:after="0"/>
              <w:jc w:val="both"/>
              <w:rPr>
                <w:rFonts w:eastAsiaTheme="minorEastAsia"/>
                <w:color w:val="000000" w:themeColor="text1"/>
                <w:lang w:eastAsia="zh-CN"/>
              </w:rPr>
            </w:pPr>
            <w:r w:rsidRPr="00684CE4">
              <w:rPr>
                <w:rFonts w:eastAsiaTheme="minorEastAsia" w:hint="eastAsia"/>
                <w:color w:val="000000" w:themeColor="text1"/>
                <w:lang w:eastAsia="zh-CN"/>
              </w:rPr>
              <w:t>C</w:t>
            </w:r>
            <w:r w:rsidR="00DA58EC" w:rsidRPr="00684CE4">
              <w:rPr>
                <w:rFonts w:eastAsiaTheme="minorEastAsia"/>
                <w:color w:val="000000" w:themeColor="text1"/>
                <w:lang w:eastAsia="zh-CN"/>
              </w:rPr>
              <w:t>odebook</w:t>
            </w:r>
          </w:p>
        </w:tc>
        <w:tc>
          <w:tcPr>
            <w:tcW w:w="3682" w:type="dxa"/>
          </w:tcPr>
          <w:p w14:paraId="427418C2" w14:textId="218907BC" w:rsidR="00710098" w:rsidRPr="00684CE4" w:rsidRDefault="00710098" w:rsidP="00684CE4">
            <w:pPr>
              <w:spacing w:after="0"/>
              <w:jc w:val="both"/>
              <w:rPr>
                <w:rFonts w:eastAsiaTheme="minorEastAsia"/>
                <w:color w:val="000000" w:themeColor="text1"/>
                <w:lang w:eastAsia="zh-CN"/>
              </w:rPr>
            </w:pPr>
            <w:r w:rsidRPr="00684CE4">
              <w:rPr>
                <w:rFonts w:eastAsiaTheme="minorEastAsia" w:hint="eastAsia"/>
                <w:color w:val="000000" w:themeColor="text1"/>
                <w:lang w:eastAsia="zh-CN"/>
              </w:rPr>
              <w:t>N</w:t>
            </w:r>
            <w:r w:rsidR="00DA58EC" w:rsidRPr="00684CE4">
              <w:rPr>
                <w:rFonts w:eastAsiaTheme="minorEastAsia"/>
                <w:color w:val="000000" w:themeColor="text1"/>
                <w:lang w:eastAsia="zh-CN"/>
              </w:rPr>
              <w:t>on codebook</w:t>
            </w:r>
          </w:p>
        </w:tc>
      </w:tr>
      <w:tr w:rsidR="00EF11E6" w14:paraId="6CF958B5" w14:textId="77777777" w:rsidTr="00EF11E6">
        <w:tc>
          <w:tcPr>
            <w:tcW w:w="2194" w:type="dxa"/>
          </w:tcPr>
          <w:p w14:paraId="7B0162B3" w14:textId="4B53C10D" w:rsidR="00710098" w:rsidRPr="00684CE4" w:rsidRDefault="00DA58EC" w:rsidP="00684CE4">
            <w:pPr>
              <w:spacing w:after="0"/>
              <w:jc w:val="both"/>
              <w:rPr>
                <w:rFonts w:eastAsiaTheme="minorEastAsia"/>
                <w:color w:val="000000" w:themeColor="text1"/>
                <w:lang w:eastAsia="zh-CN"/>
              </w:rPr>
            </w:pPr>
            <w:r w:rsidRPr="00684CE4">
              <w:rPr>
                <w:rFonts w:eastAsiaTheme="minorEastAsia"/>
                <w:color w:val="000000" w:themeColor="text1"/>
                <w:lang w:eastAsia="zh-CN"/>
              </w:rPr>
              <w:t xml:space="preserve">SRS </w:t>
            </w:r>
            <w:r w:rsidR="00FB0339">
              <w:rPr>
                <w:rFonts w:eastAsiaTheme="minorEastAsia"/>
                <w:color w:val="000000" w:themeColor="text1"/>
                <w:lang w:eastAsia="zh-CN"/>
              </w:rPr>
              <w:t xml:space="preserve">resource set </w:t>
            </w:r>
            <w:r w:rsidRPr="00684CE4">
              <w:rPr>
                <w:rFonts w:eastAsiaTheme="minorEastAsia"/>
                <w:color w:val="000000" w:themeColor="text1"/>
                <w:lang w:eastAsia="zh-CN"/>
              </w:rPr>
              <w:t>configuration</w:t>
            </w:r>
          </w:p>
        </w:tc>
        <w:tc>
          <w:tcPr>
            <w:tcW w:w="3755" w:type="dxa"/>
          </w:tcPr>
          <w:p w14:paraId="6FAF3554" w14:textId="6F03AB10" w:rsidR="00710098" w:rsidRDefault="00684CE4" w:rsidP="00684CE4">
            <w:pPr>
              <w:spacing w:after="0"/>
              <w:jc w:val="both"/>
              <w:rPr>
                <w:rFonts w:eastAsiaTheme="minorEastAsia"/>
                <w:color w:val="000000" w:themeColor="text1"/>
                <w:lang w:eastAsia="zh-CN"/>
              </w:rPr>
            </w:pPr>
            <w:r w:rsidRPr="00684CE4">
              <w:rPr>
                <w:rFonts w:eastAsiaTheme="minorEastAsia"/>
                <w:color w:val="000000" w:themeColor="text1"/>
                <w:lang w:eastAsia="zh-CN"/>
              </w:rPr>
              <w:t>one or two SRS resource sets</w:t>
            </w:r>
            <w:r>
              <w:rPr>
                <w:rFonts w:eastAsiaTheme="minorEastAsia"/>
                <w:color w:val="000000" w:themeColor="text1"/>
                <w:lang w:eastAsia="zh-CN"/>
              </w:rPr>
              <w:t xml:space="preserve"> with </w:t>
            </w:r>
            <w:r w:rsidRPr="00684CE4">
              <w:rPr>
                <w:rFonts w:eastAsiaTheme="minorEastAsia"/>
                <w:i/>
                <w:iCs/>
                <w:color w:val="000000" w:themeColor="text1"/>
                <w:lang w:eastAsia="zh-CN"/>
              </w:rPr>
              <w:t>usage</w:t>
            </w:r>
            <w:r w:rsidR="00FB0339" w:rsidRPr="00FB0339">
              <w:rPr>
                <w:rFonts w:cstheme="minorBidi"/>
                <w:color w:val="000000"/>
                <w:kern w:val="24"/>
              </w:rPr>
              <w:t xml:space="preserve"> </w:t>
            </w:r>
            <w:r w:rsidR="00FB0339" w:rsidRPr="00FB0339">
              <w:rPr>
                <w:rFonts w:eastAsiaTheme="minorEastAsia"/>
                <w:iCs/>
                <w:color w:val="000000" w:themeColor="text1"/>
                <w:lang w:eastAsia="zh-CN"/>
              </w:rPr>
              <w:t>set to '</w:t>
            </w:r>
            <w:r w:rsidR="00FB0339">
              <w:rPr>
                <w:rFonts w:eastAsiaTheme="minorEastAsia"/>
                <w:iCs/>
                <w:color w:val="000000" w:themeColor="text1"/>
                <w:lang w:eastAsia="zh-CN"/>
              </w:rPr>
              <w:t>c</w:t>
            </w:r>
            <w:r w:rsidR="00725AC5">
              <w:rPr>
                <w:rFonts w:eastAsiaTheme="minorEastAsia"/>
                <w:iCs/>
                <w:color w:val="000000" w:themeColor="text1"/>
                <w:lang w:eastAsia="zh-CN"/>
              </w:rPr>
              <w:t>odebook';</w:t>
            </w:r>
          </w:p>
          <w:p w14:paraId="7F34771E" w14:textId="198D3A2A" w:rsidR="00684CE4" w:rsidRPr="00684CE4" w:rsidRDefault="00684CE4" w:rsidP="00684CE4">
            <w:pPr>
              <w:spacing w:after="0"/>
              <w:jc w:val="both"/>
              <w:rPr>
                <w:rFonts w:eastAsiaTheme="minorEastAsia"/>
                <w:color w:val="000000" w:themeColor="text1"/>
                <w:lang w:eastAsia="zh-CN"/>
              </w:rPr>
            </w:pPr>
            <w:r>
              <w:rPr>
                <w:rFonts w:eastAsiaTheme="minorEastAsia"/>
                <w:color w:val="000000" w:themeColor="text1"/>
                <w:lang w:eastAsia="zh-CN"/>
              </w:rPr>
              <w:lastRenderedPageBreak/>
              <w:t xml:space="preserve">same number of </w:t>
            </w:r>
            <w:r w:rsidRPr="00684CE4">
              <w:rPr>
                <w:rFonts w:eastAsiaTheme="minorEastAsia"/>
                <w:color w:val="000000" w:themeColor="text1"/>
                <w:lang w:eastAsia="zh-CN"/>
              </w:rPr>
              <w:t>SRS resources in the two SRS resource sets</w:t>
            </w:r>
            <w:r w:rsidR="00725AC5">
              <w:rPr>
                <w:rFonts w:eastAsiaTheme="minorEastAsia"/>
                <w:color w:val="000000" w:themeColor="text1"/>
                <w:lang w:eastAsia="zh-CN"/>
              </w:rPr>
              <w:t>;</w:t>
            </w:r>
          </w:p>
        </w:tc>
        <w:tc>
          <w:tcPr>
            <w:tcW w:w="3682" w:type="dxa"/>
          </w:tcPr>
          <w:p w14:paraId="20E2C416" w14:textId="0D9D8E5D" w:rsidR="00FB0339" w:rsidRDefault="00FB0339" w:rsidP="00FB0339">
            <w:pPr>
              <w:spacing w:after="0"/>
              <w:jc w:val="both"/>
              <w:rPr>
                <w:rFonts w:eastAsiaTheme="minorEastAsia"/>
                <w:color w:val="000000" w:themeColor="text1"/>
                <w:lang w:eastAsia="zh-CN"/>
              </w:rPr>
            </w:pPr>
            <w:r w:rsidRPr="00684CE4">
              <w:rPr>
                <w:rFonts w:eastAsiaTheme="minorEastAsia"/>
                <w:color w:val="000000" w:themeColor="text1"/>
                <w:lang w:eastAsia="zh-CN"/>
              </w:rPr>
              <w:lastRenderedPageBreak/>
              <w:t>one or two SRS resource sets</w:t>
            </w:r>
            <w:r>
              <w:rPr>
                <w:rFonts w:eastAsiaTheme="minorEastAsia"/>
                <w:color w:val="000000" w:themeColor="text1"/>
                <w:lang w:eastAsia="zh-CN"/>
              </w:rPr>
              <w:t xml:space="preserve"> with </w:t>
            </w:r>
            <w:r w:rsidRPr="00684CE4">
              <w:rPr>
                <w:rFonts w:eastAsiaTheme="minorEastAsia"/>
                <w:i/>
                <w:iCs/>
                <w:color w:val="000000" w:themeColor="text1"/>
                <w:lang w:eastAsia="zh-CN"/>
              </w:rPr>
              <w:t>usage</w:t>
            </w:r>
            <w:r w:rsidRPr="00FB0339">
              <w:rPr>
                <w:rFonts w:cstheme="minorBidi"/>
                <w:color w:val="000000"/>
                <w:kern w:val="24"/>
              </w:rPr>
              <w:t xml:space="preserve"> </w:t>
            </w:r>
            <w:r w:rsidR="00725AC5">
              <w:rPr>
                <w:rFonts w:eastAsiaTheme="minorEastAsia"/>
                <w:iCs/>
                <w:color w:val="000000" w:themeColor="text1"/>
                <w:lang w:eastAsia="zh-CN"/>
              </w:rPr>
              <w:t>set to 'nonCodebook';</w:t>
            </w:r>
          </w:p>
          <w:p w14:paraId="4A6F9182" w14:textId="0BE54A78" w:rsidR="00684CE4" w:rsidRDefault="00684CE4" w:rsidP="00684CE4">
            <w:pPr>
              <w:spacing w:after="0"/>
              <w:jc w:val="both"/>
              <w:rPr>
                <w:rFonts w:eastAsiaTheme="minorEastAsia"/>
                <w:color w:val="000000" w:themeColor="text1"/>
                <w:lang w:eastAsia="zh-CN"/>
              </w:rPr>
            </w:pPr>
            <w:r>
              <w:rPr>
                <w:rFonts w:eastAsiaTheme="minorEastAsia"/>
                <w:color w:val="000000" w:themeColor="text1"/>
                <w:lang w:eastAsia="zh-CN"/>
              </w:rPr>
              <w:lastRenderedPageBreak/>
              <w:t xml:space="preserve">same number of </w:t>
            </w:r>
            <w:r w:rsidRPr="00684CE4">
              <w:rPr>
                <w:rFonts w:eastAsiaTheme="minorEastAsia"/>
                <w:color w:val="000000" w:themeColor="text1"/>
                <w:lang w:eastAsia="zh-CN"/>
              </w:rPr>
              <w:t>SRS resources in the two SRS resource sets</w:t>
            </w:r>
            <w:r w:rsidR="00725AC5">
              <w:rPr>
                <w:rFonts w:eastAsiaTheme="minorEastAsia"/>
                <w:color w:val="000000" w:themeColor="text1"/>
                <w:lang w:eastAsia="zh-CN"/>
              </w:rPr>
              <w:t>;</w:t>
            </w:r>
          </w:p>
          <w:p w14:paraId="1ACAB11D" w14:textId="1EBF7523" w:rsidR="00725AC5" w:rsidRPr="00684CE4" w:rsidRDefault="00725AC5" w:rsidP="00684CE4">
            <w:pPr>
              <w:spacing w:after="0"/>
              <w:jc w:val="both"/>
              <w:rPr>
                <w:rFonts w:eastAsiaTheme="minorEastAsia"/>
                <w:color w:val="000000" w:themeColor="text1"/>
                <w:lang w:eastAsia="zh-CN"/>
              </w:rPr>
            </w:pPr>
            <w:r w:rsidRPr="00725AC5">
              <w:rPr>
                <w:rFonts w:eastAsiaTheme="minorEastAsia"/>
                <w:color w:val="000000" w:themeColor="text1"/>
                <w:lang w:eastAsia="zh-CN"/>
              </w:rPr>
              <w:t>associated CSI-RS</w:t>
            </w:r>
            <w:r>
              <w:rPr>
                <w:rFonts w:eastAsiaTheme="minorEastAsia"/>
                <w:color w:val="000000" w:themeColor="text1"/>
                <w:lang w:eastAsia="zh-CN"/>
              </w:rPr>
              <w:t xml:space="preserve"> per set, if applicable;</w:t>
            </w:r>
          </w:p>
        </w:tc>
      </w:tr>
      <w:tr w:rsidR="00EF11E6" w14:paraId="2E489216" w14:textId="77777777" w:rsidTr="00EF11E6">
        <w:tc>
          <w:tcPr>
            <w:tcW w:w="2194" w:type="dxa"/>
          </w:tcPr>
          <w:p w14:paraId="0C989F37" w14:textId="1BCF695F" w:rsidR="00FB0339" w:rsidRPr="00684CE4" w:rsidRDefault="00FB0339" w:rsidP="00684CE4">
            <w:pPr>
              <w:spacing w:after="0"/>
              <w:jc w:val="both"/>
              <w:rPr>
                <w:rFonts w:eastAsiaTheme="minorEastAsia"/>
                <w:color w:val="000000" w:themeColor="text1"/>
                <w:lang w:eastAsia="zh-CN"/>
              </w:rPr>
            </w:pPr>
            <w:r>
              <w:rPr>
                <w:rFonts w:eastAsiaTheme="minorEastAsia" w:hint="eastAsia"/>
                <w:color w:val="000000" w:themeColor="text1"/>
                <w:lang w:eastAsia="zh-CN"/>
              </w:rPr>
              <w:lastRenderedPageBreak/>
              <w:t>S</w:t>
            </w:r>
            <w:r>
              <w:rPr>
                <w:rFonts w:eastAsiaTheme="minorEastAsia"/>
                <w:color w:val="000000" w:themeColor="text1"/>
                <w:lang w:eastAsia="zh-CN"/>
              </w:rPr>
              <w:t>RS resource configuration</w:t>
            </w:r>
          </w:p>
        </w:tc>
        <w:tc>
          <w:tcPr>
            <w:tcW w:w="3755" w:type="dxa"/>
          </w:tcPr>
          <w:p w14:paraId="5620B9B3" w14:textId="43ECAA5F" w:rsidR="00FB0339" w:rsidRPr="00684CE4" w:rsidRDefault="00C35896" w:rsidP="00C35896">
            <w:pPr>
              <w:spacing w:after="0"/>
              <w:jc w:val="both"/>
              <w:rPr>
                <w:rFonts w:eastAsiaTheme="minorEastAsia"/>
                <w:color w:val="000000" w:themeColor="text1"/>
                <w:lang w:eastAsia="zh-CN"/>
              </w:rPr>
            </w:pPr>
            <w:r>
              <w:rPr>
                <w:rFonts w:eastAsiaTheme="minorEastAsia"/>
                <w:color w:val="000000" w:themeColor="text1"/>
                <w:lang w:eastAsia="zh-CN"/>
              </w:rPr>
              <w:t xml:space="preserve">Same </w:t>
            </w:r>
            <w:proofErr w:type="spellStart"/>
            <w:r w:rsidRPr="00C014D6">
              <w:rPr>
                <w:i/>
              </w:rPr>
              <w:t>nrofSRS</w:t>
            </w:r>
            <w:proofErr w:type="spellEnd"/>
            <w:r w:rsidRPr="00C014D6">
              <w:rPr>
                <w:i/>
              </w:rPr>
              <w:t>-Ports</w:t>
            </w:r>
            <w:r>
              <w:t xml:space="preserve"> </w:t>
            </w:r>
            <w:r w:rsidRPr="00FB0339">
              <w:rPr>
                <w:rFonts w:eastAsiaTheme="minorEastAsia"/>
                <w:color w:val="000000" w:themeColor="text1"/>
                <w:lang w:eastAsia="zh-CN"/>
              </w:rPr>
              <w:t xml:space="preserve">for </w:t>
            </w:r>
            <w:r>
              <w:rPr>
                <w:rFonts w:eastAsiaTheme="minorEastAsia"/>
                <w:color w:val="000000" w:themeColor="text1"/>
                <w:lang w:eastAsia="zh-CN"/>
              </w:rPr>
              <w:t>all</w:t>
            </w:r>
            <w:r w:rsidRPr="00FB0339">
              <w:rPr>
                <w:rFonts w:eastAsiaTheme="minorEastAsia"/>
                <w:color w:val="000000" w:themeColor="text1"/>
                <w:lang w:eastAsia="zh-CN"/>
              </w:rPr>
              <w:t xml:space="preserve"> SRS resource</w:t>
            </w:r>
            <w:r>
              <w:rPr>
                <w:rFonts w:eastAsiaTheme="minorEastAsia"/>
                <w:color w:val="000000" w:themeColor="text1"/>
                <w:lang w:eastAsia="zh-CN"/>
              </w:rPr>
              <w:t xml:space="preserve">s in a set, except </w:t>
            </w:r>
            <w:r w:rsidRPr="00C35896">
              <w:rPr>
                <w:rFonts w:eastAsiaTheme="minorEastAsia"/>
                <w:color w:val="000000" w:themeColor="text1"/>
                <w:lang w:eastAsia="zh-CN"/>
              </w:rPr>
              <w:t>fullpowerMode2</w:t>
            </w:r>
          </w:p>
        </w:tc>
        <w:tc>
          <w:tcPr>
            <w:tcW w:w="3682" w:type="dxa"/>
          </w:tcPr>
          <w:p w14:paraId="4080F520" w14:textId="547F0F49" w:rsidR="00FB0339" w:rsidRPr="00684CE4" w:rsidRDefault="00FB0339" w:rsidP="00FB0339">
            <w:pPr>
              <w:spacing w:after="0"/>
              <w:jc w:val="both"/>
              <w:rPr>
                <w:rFonts w:eastAsiaTheme="minorEastAsia"/>
                <w:color w:val="000000" w:themeColor="text1"/>
                <w:lang w:eastAsia="zh-CN"/>
              </w:rPr>
            </w:pPr>
            <w:r w:rsidRPr="00FB0339">
              <w:rPr>
                <w:rFonts w:eastAsiaTheme="minorEastAsia"/>
                <w:color w:val="000000" w:themeColor="text1"/>
                <w:lang w:eastAsia="zh-CN"/>
              </w:rPr>
              <w:t>one SRS port for each SRS resource</w:t>
            </w:r>
          </w:p>
        </w:tc>
      </w:tr>
      <w:tr w:rsidR="00EF11E6" w14:paraId="016892B4" w14:textId="77777777" w:rsidTr="00EF11E6">
        <w:tc>
          <w:tcPr>
            <w:tcW w:w="2194" w:type="dxa"/>
          </w:tcPr>
          <w:p w14:paraId="18D183A7" w14:textId="3236E0B8" w:rsidR="00684CE4" w:rsidRPr="00684CE4" w:rsidRDefault="00684CE4" w:rsidP="00684CE4">
            <w:pPr>
              <w:spacing w:after="0"/>
              <w:jc w:val="both"/>
              <w:rPr>
                <w:rFonts w:eastAsiaTheme="minorEastAsia"/>
                <w:color w:val="000000" w:themeColor="text1"/>
                <w:lang w:eastAsia="zh-CN"/>
              </w:rPr>
            </w:pPr>
            <w:r w:rsidRPr="00684CE4">
              <w:rPr>
                <w:rFonts w:eastAsiaTheme="minorEastAsia"/>
                <w:color w:val="000000" w:themeColor="text1"/>
                <w:lang w:eastAsia="zh-CN"/>
              </w:rPr>
              <w:t>SRS resource set indicator</w:t>
            </w:r>
            <w:r>
              <w:rPr>
                <w:rFonts w:eastAsiaTheme="minorEastAsia"/>
                <w:color w:val="000000" w:themeColor="text1"/>
                <w:lang w:eastAsia="zh-CN"/>
              </w:rPr>
              <w:t xml:space="preserve"> in DCI</w:t>
            </w:r>
          </w:p>
        </w:tc>
        <w:tc>
          <w:tcPr>
            <w:tcW w:w="7437" w:type="dxa"/>
            <w:gridSpan w:val="2"/>
          </w:tcPr>
          <w:p w14:paraId="064429C9" w14:textId="77777777" w:rsidR="00684CE4" w:rsidRDefault="00684CE4" w:rsidP="00684CE4">
            <w:pPr>
              <w:spacing w:after="0"/>
              <w:jc w:val="both"/>
              <w:rPr>
                <w:rFonts w:eastAsiaTheme="minorEastAsia"/>
                <w:color w:val="000000" w:themeColor="text1"/>
                <w:lang w:eastAsia="zh-CN"/>
              </w:rPr>
            </w:pPr>
            <w:r>
              <w:rPr>
                <w:rFonts w:eastAsiaTheme="minorEastAsia"/>
                <w:color w:val="000000" w:themeColor="text1"/>
                <w:lang w:eastAsia="zh-CN"/>
              </w:rPr>
              <w:t xml:space="preserve">2 bits if </w:t>
            </w:r>
            <w:r w:rsidRPr="00684CE4">
              <w:rPr>
                <w:rFonts w:eastAsiaTheme="minorEastAsia"/>
                <w:color w:val="000000" w:themeColor="text1"/>
                <w:lang w:eastAsia="zh-CN"/>
              </w:rPr>
              <w:t>two SRS resource sets</w:t>
            </w:r>
          </w:p>
          <w:p w14:paraId="7B6589E8" w14:textId="0003B421" w:rsidR="00684CE4" w:rsidRPr="00684CE4" w:rsidRDefault="00684CE4" w:rsidP="00684CE4">
            <w:pPr>
              <w:spacing w:after="0"/>
              <w:jc w:val="both"/>
              <w:rPr>
                <w:rFonts w:eastAsiaTheme="minorEastAsia"/>
                <w:color w:val="000000" w:themeColor="text1"/>
                <w:lang w:eastAsia="zh-CN"/>
              </w:rPr>
            </w:pPr>
            <w:r w:rsidRPr="00684CE4">
              <w:rPr>
                <w:rFonts w:eastAsiaTheme="minorEastAsia"/>
                <w:color w:val="000000" w:themeColor="text1"/>
                <w:lang w:eastAsia="zh-CN"/>
              </w:rPr>
              <w:t>indicate s-TRP mode: (TRP1, TRP2) and m-TRP repetition mode: (TRP1-TRP2 order, TRP2-TRP1 order)</w:t>
            </w:r>
          </w:p>
        </w:tc>
      </w:tr>
      <w:tr w:rsidR="00EF11E6" w14:paraId="169FA575" w14:textId="77777777" w:rsidTr="00EF11E6">
        <w:tc>
          <w:tcPr>
            <w:tcW w:w="2194" w:type="dxa"/>
          </w:tcPr>
          <w:p w14:paraId="34CD1A48" w14:textId="2C71C523" w:rsidR="00710098" w:rsidRPr="00684CE4" w:rsidRDefault="00E06B2D" w:rsidP="00684CE4">
            <w:pPr>
              <w:spacing w:after="0"/>
              <w:jc w:val="both"/>
              <w:rPr>
                <w:rFonts w:eastAsiaTheme="minorEastAsia"/>
                <w:color w:val="000000" w:themeColor="text1"/>
                <w:lang w:eastAsia="zh-CN"/>
              </w:rPr>
            </w:pPr>
            <w:r w:rsidRPr="00ED4AF8">
              <w:rPr>
                <w:rFonts w:hint="eastAsia"/>
                <w:lang w:eastAsia="zh-CN"/>
              </w:rPr>
              <w:t>SRS resource indicator</w:t>
            </w:r>
            <w:r>
              <w:rPr>
                <w:lang w:eastAsia="zh-CN"/>
              </w:rPr>
              <w:t xml:space="preserve"> (SRI)</w:t>
            </w:r>
            <w:r w:rsidR="00684CE4" w:rsidRPr="00684CE4">
              <w:rPr>
                <w:rFonts w:eastAsiaTheme="minorEastAsia"/>
                <w:color w:val="000000" w:themeColor="text1"/>
                <w:lang w:eastAsia="zh-CN"/>
              </w:rPr>
              <w:t xml:space="preserve"> in DCI</w:t>
            </w:r>
          </w:p>
        </w:tc>
        <w:tc>
          <w:tcPr>
            <w:tcW w:w="3755" w:type="dxa"/>
          </w:tcPr>
          <w:p w14:paraId="3775B23A" w14:textId="5979B333" w:rsidR="00710098" w:rsidRDefault="00684CE4" w:rsidP="00684CE4">
            <w:pPr>
              <w:spacing w:after="0"/>
              <w:jc w:val="both"/>
              <w:rPr>
                <w:rFonts w:eastAsiaTheme="minorEastAsia"/>
                <w:color w:val="000000" w:themeColor="text1"/>
                <w:lang w:eastAsia="zh-CN"/>
              </w:rPr>
            </w:pPr>
            <w:r w:rsidRPr="00684CE4">
              <w:rPr>
                <w:rFonts w:eastAsiaTheme="minorEastAsia"/>
                <w:color w:val="000000" w:themeColor="text1"/>
                <w:lang w:eastAsia="zh-CN"/>
              </w:rPr>
              <w:t>one or two SRI(s)</w:t>
            </w:r>
            <w:r w:rsidR="00FB0339">
              <w:rPr>
                <w:rFonts w:eastAsiaTheme="minorEastAsia"/>
                <w:color w:val="000000" w:themeColor="text1"/>
                <w:lang w:eastAsia="zh-CN"/>
              </w:rPr>
              <w:t>;</w:t>
            </w:r>
          </w:p>
          <w:p w14:paraId="139C0E70" w14:textId="66BB5D67" w:rsidR="00684CE4" w:rsidRDefault="00684CE4" w:rsidP="00684CE4">
            <w:pPr>
              <w:spacing w:after="0"/>
              <w:jc w:val="both"/>
              <w:rPr>
                <w:rFonts w:eastAsiaTheme="minorEastAsia"/>
                <w:color w:val="000000" w:themeColor="text1"/>
                <w:lang w:eastAsia="zh-CN"/>
              </w:rPr>
            </w:pPr>
            <w:proofErr w:type="spellStart"/>
            <w:r w:rsidRPr="00FB0339">
              <w:rPr>
                <w:rFonts w:eastAsiaTheme="minorEastAsia"/>
                <w:i/>
                <w:color w:val="000000" w:themeColor="text1"/>
                <w:lang w:eastAsia="zh-CN"/>
              </w:rPr>
              <w:t>nrofSRS</w:t>
            </w:r>
            <w:proofErr w:type="spellEnd"/>
            <w:r w:rsidRPr="00FB0339">
              <w:rPr>
                <w:rFonts w:eastAsiaTheme="minorEastAsia"/>
                <w:i/>
                <w:color w:val="000000" w:themeColor="text1"/>
                <w:lang w:eastAsia="zh-CN"/>
              </w:rPr>
              <w:t>-Ports</w:t>
            </w:r>
            <w:r w:rsidRPr="00684CE4">
              <w:rPr>
                <w:rFonts w:eastAsiaTheme="minorEastAsia"/>
                <w:color w:val="000000" w:themeColor="text1"/>
                <w:lang w:eastAsia="zh-CN"/>
              </w:rPr>
              <w:t xml:space="preserve"> for the two indicated SRS resources to be the same</w:t>
            </w:r>
            <w:r w:rsidR="00FB0339">
              <w:rPr>
                <w:rFonts w:eastAsiaTheme="minorEastAsia"/>
                <w:color w:val="000000" w:themeColor="text1"/>
                <w:lang w:eastAsia="zh-CN"/>
              </w:rPr>
              <w:t>;</w:t>
            </w:r>
          </w:p>
          <w:p w14:paraId="13EB420D" w14:textId="00B19D13" w:rsidR="00FB0339" w:rsidRDefault="00FB0339" w:rsidP="00684CE4">
            <w:pPr>
              <w:spacing w:after="0"/>
              <w:jc w:val="both"/>
            </w:pPr>
            <w:r>
              <w:t>1</w:t>
            </w:r>
            <w:r w:rsidRPr="00FB0339">
              <w:rPr>
                <w:vertAlign w:val="superscript"/>
              </w:rPr>
              <w:t>st</w:t>
            </w:r>
            <w:r>
              <w:t xml:space="preserve"> SRI: </w:t>
            </w:r>
            <w:r w:rsidR="00393243">
              <w:rPr>
                <w:position w:val="-12"/>
              </w:rPr>
              <w:pict w14:anchorId="6DE18B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16.5pt">
                  <v:imagedata r:id="rId8" o:title=""/>
                </v:shape>
              </w:pict>
            </w:r>
            <w:r>
              <w:t>;</w:t>
            </w:r>
          </w:p>
          <w:p w14:paraId="3B75FFD1" w14:textId="7C562F2D" w:rsidR="00FB0339" w:rsidRPr="00FB0339" w:rsidRDefault="00FB0339" w:rsidP="00684CE4">
            <w:pPr>
              <w:spacing w:after="0"/>
              <w:jc w:val="both"/>
              <w:rPr>
                <w:lang w:eastAsia="zh-CN"/>
              </w:rPr>
            </w:pPr>
            <w:r>
              <w:t>2</w:t>
            </w:r>
            <w:r w:rsidRPr="00FB0339">
              <w:rPr>
                <w:vertAlign w:val="superscript"/>
              </w:rPr>
              <w:t>nd</w:t>
            </w:r>
            <w:r>
              <w:t xml:space="preserve"> SRI:</w:t>
            </w:r>
            <w:r>
              <w:rPr>
                <w:rFonts w:eastAsiaTheme="minorEastAsia" w:hint="eastAsia"/>
                <w:lang w:eastAsia="zh-CN"/>
              </w:rPr>
              <w:t xml:space="preserve"> </w:t>
            </w:r>
            <m:oMath>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e>
                  </m:func>
                </m:e>
              </m:d>
            </m:oMath>
            <w:r>
              <w:rPr>
                <w:rFonts w:eastAsiaTheme="minorEastAsia" w:hint="eastAsia"/>
                <w:lang w:eastAsia="zh-CN"/>
              </w:rPr>
              <w:t>;</w:t>
            </w:r>
          </w:p>
        </w:tc>
        <w:tc>
          <w:tcPr>
            <w:tcW w:w="3682" w:type="dxa"/>
          </w:tcPr>
          <w:p w14:paraId="7136B6F5" w14:textId="0BF42800" w:rsidR="00710098" w:rsidRPr="00FB0339" w:rsidRDefault="00FB0339" w:rsidP="00684CE4">
            <w:pPr>
              <w:spacing w:after="0"/>
              <w:jc w:val="both"/>
              <w:rPr>
                <w:rFonts w:eastAsiaTheme="minorEastAsia"/>
                <w:color w:val="000000" w:themeColor="text1"/>
                <w:lang w:eastAsia="zh-CN"/>
              </w:rPr>
            </w:pPr>
            <w:r w:rsidRPr="00684CE4">
              <w:rPr>
                <w:rFonts w:eastAsiaTheme="minorEastAsia"/>
                <w:color w:val="000000" w:themeColor="text1"/>
                <w:lang w:eastAsia="zh-CN"/>
              </w:rPr>
              <w:t>one or two SRI(s)</w:t>
            </w:r>
            <w:r>
              <w:rPr>
                <w:rFonts w:eastAsiaTheme="minorEastAsia"/>
                <w:color w:val="000000" w:themeColor="text1"/>
                <w:lang w:eastAsia="zh-CN"/>
              </w:rPr>
              <w:t>;</w:t>
            </w:r>
          </w:p>
          <w:p w14:paraId="1C81EAA5" w14:textId="76E19BFF" w:rsidR="00FB0339" w:rsidRPr="00FB0339" w:rsidRDefault="00FB0339" w:rsidP="00684CE4">
            <w:pPr>
              <w:spacing w:after="0"/>
              <w:jc w:val="both"/>
            </w:pPr>
            <w:r>
              <w:t>1</w:t>
            </w:r>
            <w:r w:rsidRPr="00FB0339">
              <w:rPr>
                <w:vertAlign w:val="superscript"/>
              </w:rPr>
              <w:t>st</w:t>
            </w:r>
            <w:r>
              <w:t xml:space="preserve"> SRI:</w:t>
            </w:r>
            <w:r w:rsidRPr="00ED4AF8">
              <w:t xml:space="preserve"> </w:t>
            </w:r>
            <w:r w:rsidR="00393243">
              <w:rPr>
                <w:position w:val="-34"/>
              </w:rPr>
              <w:pict w14:anchorId="377DF9B6">
                <v:shape id="_x0000_i1026" type="#_x0000_t75" style="width:120pt;height:36.5pt">
                  <v:imagedata r:id="rId9" o:title=""/>
                </v:shape>
              </w:pict>
            </w:r>
            <w:r>
              <w:rPr>
                <w:rFonts w:eastAsiaTheme="minorEastAsia" w:hint="cs"/>
                <w:lang w:eastAsia="zh-CN"/>
              </w:rPr>
              <w:t>;</w:t>
            </w:r>
          </w:p>
          <w:p w14:paraId="37F5FF3F" w14:textId="77777777" w:rsidR="00C35896" w:rsidRDefault="00FB0339" w:rsidP="00684CE4">
            <w:pPr>
              <w:spacing w:after="0"/>
              <w:jc w:val="both"/>
            </w:pPr>
            <w:r>
              <w:t>2</w:t>
            </w:r>
            <w:r w:rsidRPr="00FB0339">
              <w:rPr>
                <w:vertAlign w:val="superscript"/>
              </w:rPr>
              <w:t>nd</w:t>
            </w:r>
            <w:r>
              <w:t xml:space="preserve"> SRI:</w:t>
            </w:r>
          </w:p>
          <w:p w14:paraId="38E3CF97" w14:textId="23C42CC3" w:rsidR="00FB0339" w:rsidRPr="00FB0339" w:rsidRDefault="00FB0339" w:rsidP="00684CE4">
            <w:pPr>
              <w:spacing w:after="0"/>
              <w:jc w:val="both"/>
            </w:pPr>
            <w:r>
              <w:rPr>
                <w:rFonts w:eastAsiaTheme="minorEastAsia" w:hint="eastAsia"/>
                <w:lang w:eastAsia="zh-CN"/>
              </w:rPr>
              <w:t xml:space="preserve"> </w:t>
            </w:r>
            <m:oMath>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func>
                        <m:funcPr>
                          <m:ctrlPr>
                            <w:rPr>
                              <w:rFonts w:ascii="Cambria Math" w:eastAsia="Cambria Math" w:hAnsi="Cambria Math"/>
                            </w:rPr>
                          </m:ctrlPr>
                        </m:funcPr>
                        <m:fName>
                          <m:limLow>
                            <m:limLowPr>
                              <m:ctrlPr>
                                <w:rPr>
                                  <w:rFonts w:ascii="Cambria Math" w:eastAsia="Cambria Math" w:hAnsi="Cambria Math"/>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lim>
                          </m:limLow>
                        </m:fName>
                        <m:e>
                          <m:d>
                            <m:dPr>
                              <m:ctrlPr>
                                <w:rPr>
                                  <w:rFonts w:ascii="Cambria Math" w:eastAsia="Cambria Math" w:hAnsi="Cambria Math"/>
                                  <w:i/>
                                </w:rPr>
                              </m:ctrlPr>
                            </m:dPr>
                            <m:e>
                              <m:f>
                                <m:fPr>
                                  <m:type m:val="noBar"/>
                                  <m:ctrlPr>
                                    <w:rPr>
                                      <w:rFonts w:ascii="Cambria Math" w:eastAsia="Cambria Math" w:hAnsi="Cambria Math"/>
                                      <w:i/>
                                    </w:rPr>
                                  </m:ctrlPr>
                                </m:fPr>
                                <m:num>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num>
                                <m:den>
                                  <m:r>
                                    <w:rPr>
                                      <w:rFonts w:ascii="Cambria Math" w:eastAsia="Cambria Math" w:hAnsi="Cambria Math"/>
                                    </w:rPr>
                                    <m:t>k</m:t>
                                  </m:r>
                                </m:den>
                              </m:f>
                            </m:e>
                          </m:d>
                        </m:e>
                      </m:func>
                      <m:r>
                        <w:rPr>
                          <w:rFonts w:ascii="Cambria Math" w:eastAsia="Cambria Math" w:hAnsi="Cambria Math"/>
                        </w:rPr>
                        <m:t>)</m:t>
                      </m:r>
                    </m:e>
                  </m:func>
                </m:e>
              </m:d>
            </m:oMath>
          </w:p>
        </w:tc>
      </w:tr>
      <w:tr w:rsidR="00EF11E6" w14:paraId="23B33DAB" w14:textId="77777777" w:rsidTr="00EF11E6">
        <w:tc>
          <w:tcPr>
            <w:tcW w:w="2194" w:type="dxa"/>
          </w:tcPr>
          <w:p w14:paraId="1BCECF63" w14:textId="73866660" w:rsidR="00684CE4" w:rsidRPr="00684CE4" w:rsidRDefault="00E06B2D" w:rsidP="00684CE4">
            <w:pPr>
              <w:spacing w:after="0"/>
              <w:jc w:val="both"/>
              <w:rPr>
                <w:rFonts w:eastAsiaTheme="minorEastAsia"/>
                <w:color w:val="000000" w:themeColor="text1"/>
                <w:lang w:eastAsia="zh-CN"/>
              </w:rPr>
            </w:pPr>
            <w:r w:rsidRPr="00ED4AF8">
              <w:t>Precoding information and number of layers</w:t>
            </w:r>
            <w:r w:rsidRPr="00684CE4">
              <w:rPr>
                <w:rFonts w:eastAsiaTheme="minorEastAsia" w:hint="eastAsia"/>
                <w:color w:val="000000" w:themeColor="text1"/>
                <w:lang w:eastAsia="zh-CN"/>
              </w:rPr>
              <w:t xml:space="preserve"> </w:t>
            </w:r>
            <w:r>
              <w:rPr>
                <w:rFonts w:eastAsiaTheme="minorEastAsia"/>
                <w:color w:val="000000" w:themeColor="text1"/>
                <w:lang w:eastAsia="zh-CN"/>
              </w:rPr>
              <w:t>(</w:t>
            </w:r>
            <w:r w:rsidR="00684CE4" w:rsidRPr="00684CE4">
              <w:rPr>
                <w:rFonts w:eastAsiaTheme="minorEastAsia" w:hint="eastAsia"/>
                <w:color w:val="000000" w:themeColor="text1"/>
                <w:lang w:eastAsia="zh-CN"/>
              </w:rPr>
              <w:t>T</w:t>
            </w:r>
            <w:r w:rsidR="00684CE4" w:rsidRPr="00684CE4">
              <w:rPr>
                <w:rFonts w:eastAsiaTheme="minorEastAsia"/>
                <w:color w:val="000000" w:themeColor="text1"/>
                <w:lang w:eastAsia="zh-CN"/>
              </w:rPr>
              <w:t>PMI</w:t>
            </w:r>
            <w:r>
              <w:rPr>
                <w:rFonts w:eastAsiaTheme="minorEastAsia"/>
                <w:color w:val="000000" w:themeColor="text1"/>
                <w:lang w:eastAsia="zh-CN"/>
              </w:rPr>
              <w:t>)</w:t>
            </w:r>
            <w:r w:rsidR="00684CE4" w:rsidRPr="00684CE4">
              <w:rPr>
                <w:rFonts w:eastAsiaTheme="minorEastAsia"/>
                <w:color w:val="000000" w:themeColor="text1"/>
                <w:lang w:eastAsia="zh-CN"/>
              </w:rPr>
              <w:t xml:space="preserve"> indication in DCI</w:t>
            </w:r>
          </w:p>
        </w:tc>
        <w:tc>
          <w:tcPr>
            <w:tcW w:w="3755" w:type="dxa"/>
          </w:tcPr>
          <w:p w14:paraId="1F7783DB" w14:textId="77777777" w:rsidR="00684CE4" w:rsidRDefault="00684CE4" w:rsidP="00684CE4">
            <w:pPr>
              <w:spacing w:after="0"/>
              <w:jc w:val="both"/>
              <w:rPr>
                <w:rFonts w:eastAsiaTheme="minorEastAsia"/>
                <w:color w:val="000000" w:themeColor="text1"/>
                <w:lang w:eastAsia="zh-CN"/>
              </w:rPr>
            </w:pPr>
            <w:r w:rsidRPr="00684CE4">
              <w:rPr>
                <w:rFonts w:eastAsiaTheme="minorEastAsia"/>
                <w:color w:val="000000" w:themeColor="text1"/>
                <w:lang w:eastAsia="zh-CN"/>
              </w:rPr>
              <w:t>one or two TPMI(s)</w:t>
            </w:r>
          </w:p>
          <w:p w14:paraId="67F6CD86" w14:textId="31625018" w:rsidR="00684CE4" w:rsidRPr="00684CE4" w:rsidRDefault="00684CE4" w:rsidP="00684CE4">
            <w:pPr>
              <w:spacing w:after="0"/>
              <w:jc w:val="both"/>
              <w:rPr>
                <w:rFonts w:eastAsiaTheme="minorEastAsia"/>
                <w:color w:val="000000" w:themeColor="text1"/>
                <w:lang w:eastAsia="zh-CN"/>
              </w:rPr>
            </w:pPr>
            <w:r w:rsidRPr="00684CE4">
              <w:rPr>
                <w:rFonts w:eastAsiaTheme="minorEastAsia"/>
                <w:color w:val="000000" w:themeColor="text1"/>
                <w:lang w:eastAsia="zh-CN"/>
              </w:rPr>
              <w:t xml:space="preserve">the transmission </w:t>
            </w:r>
            <w:proofErr w:type="spellStart"/>
            <w:r w:rsidRPr="00684CE4">
              <w:rPr>
                <w:rFonts w:eastAsiaTheme="minorEastAsia"/>
                <w:color w:val="000000" w:themeColor="text1"/>
                <w:lang w:eastAsia="zh-CN"/>
              </w:rPr>
              <w:t>precoder</w:t>
            </w:r>
            <w:proofErr w:type="spellEnd"/>
            <w:r w:rsidRPr="00684CE4">
              <w:rPr>
                <w:rFonts w:eastAsiaTheme="minorEastAsia"/>
                <w:color w:val="000000" w:themeColor="text1"/>
                <w:lang w:eastAsia="zh-CN"/>
              </w:rPr>
              <w:t xml:space="preserve"> is selected from the uplink codebook that has a number of antenna ports equal to the higher layer parameter </w:t>
            </w:r>
            <w:proofErr w:type="spellStart"/>
            <w:r w:rsidRPr="00C35896">
              <w:rPr>
                <w:rFonts w:eastAsiaTheme="minorEastAsia"/>
                <w:i/>
                <w:color w:val="000000" w:themeColor="text1"/>
                <w:lang w:eastAsia="zh-CN"/>
              </w:rPr>
              <w:t>nrofSRS</w:t>
            </w:r>
            <w:proofErr w:type="spellEnd"/>
            <w:r w:rsidRPr="00C35896">
              <w:rPr>
                <w:rFonts w:eastAsiaTheme="minorEastAsia"/>
                <w:i/>
                <w:color w:val="000000" w:themeColor="text1"/>
                <w:lang w:eastAsia="zh-CN"/>
              </w:rPr>
              <w:t>-Ports</w:t>
            </w:r>
          </w:p>
        </w:tc>
        <w:tc>
          <w:tcPr>
            <w:tcW w:w="3682" w:type="dxa"/>
          </w:tcPr>
          <w:p w14:paraId="02376F3E" w14:textId="78CA3B0A" w:rsidR="00684CE4" w:rsidRPr="00684CE4" w:rsidRDefault="00684CE4" w:rsidP="00684CE4">
            <w:pPr>
              <w:spacing w:after="0"/>
              <w:jc w:val="both"/>
              <w:rPr>
                <w:rFonts w:eastAsiaTheme="minorEastAsia"/>
                <w:color w:val="000000" w:themeColor="text1"/>
                <w:lang w:eastAsia="zh-CN"/>
              </w:rPr>
            </w:pPr>
            <w:r>
              <w:rPr>
                <w:rFonts w:eastAsiaTheme="minorEastAsia" w:hint="eastAsia"/>
                <w:color w:val="000000" w:themeColor="text1"/>
                <w:lang w:eastAsia="zh-CN"/>
              </w:rPr>
              <w:t>-</w:t>
            </w:r>
          </w:p>
        </w:tc>
      </w:tr>
      <w:tr w:rsidR="00EF11E6" w14:paraId="7F54FE35" w14:textId="77777777" w:rsidTr="00EF11E6">
        <w:tc>
          <w:tcPr>
            <w:tcW w:w="2194" w:type="dxa"/>
          </w:tcPr>
          <w:p w14:paraId="1F9C4B82" w14:textId="6115B51E" w:rsidR="00C35896" w:rsidRDefault="00C35896" w:rsidP="00C35896">
            <w:pPr>
              <w:spacing w:after="0"/>
              <w:jc w:val="both"/>
              <w:rPr>
                <w:rFonts w:eastAsiaTheme="minorEastAsia"/>
                <w:color w:val="000000" w:themeColor="text1"/>
                <w:lang w:eastAsia="zh-CN"/>
              </w:rPr>
            </w:pPr>
            <w:proofErr w:type="spellStart"/>
            <w:r w:rsidRPr="00725AC5">
              <w:rPr>
                <w:rFonts w:eastAsiaTheme="minorEastAsia"/>
                <w:color w:val="000000" w:themeColor="text1"/>
                <w:lang w:eastAsia="zh-CN"/>
              </w:rPr>
              <w:t>codebookSubset</w:t>
            </w:r>
            <w:proofErr w:type="spellEnd"/>
          </w:p>
        </w:tc>
        <w:tc>
          <w:tcPr>
            <w:tcW w:w="3755" w:type="dxa"/>
          </w:tcPr>
          <w:p w14:paraId="18D21E3C" w14:textId="77777777" w:rsidR="00C35896" w:rsidRPr="00C35896" w:rsidRDefault="00C35896" w:rsidP="00C35896">
            <w:pPr>
              <w:spacing w:after="0"/>
              <w:jc w:val="both"/>
              <w:rPr>
                <w:rFonts w:eastAsiaTheme="minorEastAsia"/>
                <w:i/>
                <w:color w:val="000000" w:themeColor="text1"/>
                <w:lang w:eastAsia="zh-CN"/>
              </w:rPr>
            </w:pPr>
            <w:proofErr w:type="spellStart"/>
            <w:r w:rsidRPr="00C35896">
              <w:rPr>
                <w:rFonts w:eastAsia="Malgun Gothic"/>
                <w:i/>
                <w:lang w:eastAsia="zh-CN"/>
              </w:rPr>
              <w:t>fullyAndPartialAndNonCoherent</w:t>
            </w:r>
            <w:proofErr w:type="spellEnd"/>
            <w:r w:rsidRPr="00C35896">
              <w:rPr>
                <w:rFonts w:eastAsiaTheme="minorEastAsia"/>
                <w:i/>
                <w:color w:val="000000" w:themeColor="text1"/>
                <w:lang w:eastAsia="zh-CN"/>
              </w:rPr>
              <w:t xml:space="preserve"> </w:t>
            </w:r>
            <w:proofErr w:type="spellStart"/>
            <w:r w:rsidRPr="00C35896">
              <w:rPr>
                <w:rFonts w:eastAsiaTheme="minorEastAsia"/>
                <w:i/>
                <w:color w:val="000000" w:themeColor="text1"/>
                <w:lang w:eastAsia="zh-CN"/>
              </w:rPr>
              <w:t>partialAndNonCoherent</w:t>
            </w:r>
            <w:proofErr w:type="spellEnd"/>
          </w:p>
          <w:p w14:paraId="4A097C17" w14:textId="4FDEB192" w:rsidR="00C35896" w:rsidRPr="00ED4AF8" w:rsidRDefault="00C35896" w:rsidP="00C35896">
            <w:pPr>
              <w:spacing w:after="0"/>
              <w:jc w:val="both"/>
              <w:rPr>
                <w:lang w:eastAsia="zh-CN"/>
              </w:rPr>
            </w:pPr>
            <w:proofErr w:type="spellStart"/>
            <w:r w:rsidRPr="00C35896">
              <w:rPr>
                <w:i/>
                <w:color w:val="000000"/>
              </w:rPr>
              <w:t>nonCoherent</w:t>
            </w:r>
            <w:proofErr w:type="spellEnd"/>
          </w:p>
        </w:tc>
        <w:tc>
          <w:tcPr>
            <w:tcW w:w="3682" w:type="dxa"/>
          </w:tcPr>
          <w:p w14:paraId="68EA4B3B" w14:textId="2D4F1CB6" w:rsidR="00C35896" w:rsidRPr="00ED4AF8" w:rsidRDefault="00C35896" w:rsidP="00C35896">
            <w:pPr>
              <w:spacing w:after="0"/>
              <w:jc w:val="both"/>
              <w:rPr>
                <w:lang w:eastAsia="zh-CN"/>
              </w:rPr>
            </w:pPr>
            <w:r>
              <w:rPr>
                <w:rFonts w:eastAsiaTheme="minorEastAsia" w:hint="eastAsia"/>
                <w:color w:val="000000" w:themeColor="text1"/>
                <w:lang w:eastAsia="zh-CN"/>
              </w:rPr>
              <w:t>-</w:t>
            </w:r>
          </w:p>
        </w:tc>
      </w:tr>
      <w:tr w:rsidR="00EF11E6" w14:paraId="0D7133BB" w14:textId="77777777" w:rsidTr="00EF11E6">
        <w:tc>
          <w:tcPr>
            <w:tcW w:w="2194" w:type="dxa"/>
          </w:tcPr>
          <w:p w14:paraId="296C2445" w14:textId="4F0D3075" w:rsidR="00C35896" w:rsidRDefault="00C35896" w:rsidP="00C35896">
            <w:pPr>
              <w:spacing w:after="0"/>
              <w:jc w:val="both"/>
              <w:rPr>
                <w:rFonts w:eastAsiaTheme="minorEastAsia"/>
                <w:color w:val="000000" w:themeColor="text1"/>
                <w:lang w:eastAsia="zh-CN"/>
              </w:rPr>
            </w:pPr>
            <w:proofErr w:type="spellStart"/>
            <w:r w:rsidRPr="00725AC5">
              <w:rPr>
                <w:rFonts w:eastAsiaTheme="minorEastAsia"/>
                <w:color w:val="000000" w:themeColor="text1"/>
                <w:lang w:eastAsia="zh-CN"/>
              </w:rPr>
              <w:t>FullPowerTransmission</w:t>
            </w:r>
            <w:proofErr w:type="spellEnd"/>
          </w:p>
        </w:tc>
        <w:tc>
          <w:tcPr>
            <w:tcW w:w="3755" w:type="dxa"/>
          </w:tcPr>
          <w:p w14:paraId="4808D723" w14:textId="77777777" w:rsidR="00C35896" w:rsidRDefault="00C35896" w:rsidP="00C35896">
            <w:pPr>
              <w:spacing w:after="0"/>
              <w:jc w:val="both"/>
              <w:rPr>
                <w:color w:val="000000" w:themeColor="text1"/>
              </w:rPr>
            </w:pPr>
            <w:proofErr w:type="spellStart"/>
            <w:r w:rsidRPr="00ED4AF8">
              <w:rPr>
                <w:i/>
                <w:iCs/>
              </w:rPr>
              <w:t>fullpower</w:t>
            </w:r>
            <w:proofErr w:type="spellEnd"/>
            <w:r w:rsidRPr="00A65FA5">
              <w:rPr>
                <w:color w:val="000000" w:themeColor="text1"/>
              </w:rPr>
              <w:t xml:space="preserve"> </w:t>
            </w:r>
          </w:p>
          <w:p w14:paraId="1632435E" w14:textId="77777777" w:rsidR="00C35896" w:rsidRPr="00C35896" w:rsidRDefault="00C35896" w:rsidP="00C35896">
            <w:pPr>
              <w:spacing w:after="0"/>
              <w:jc w:val="both"/>
              <w:rPr>
                <w:i/>
                <w:color w:val="000000" w:themeColor="text1"/>
              </w:rPr>
            </w:pPr>
            <w:r w:rsidRPr="00C35896">
              <w:rPr>
                <w:i/>
                <w:color w:val="000000" w:themeColor="text1"/>
              </w:rPr>
              <w:t>fullpowerMode1</w:t>
            </w:r>
          </w:p>
          <w:p w14:paraId="34B83818" w14:textId="214F24F9" w:rsidR="00C35896" w:rsidRPr="00ED4AF8" w:rsidRDefault="00C35896" w:rsidP="00C35896">
            <w:pPr>
              <w:spacing w:after="0"/>
              <w:jc w:val="both"/>
              <w:rPr>
                <w:lang w:eastAsia="zh-CN"/>
              </w:rPr>
            </w:pPr>
            <w:r>
              <w:rPr>
                <w:rStyle w:val="ac"/>
                <w:color w:val="000000" w:themeColor="text1"/>
              </w:rPr>
              <w:t>fullpowerMode2</w:t>
            </w:r>
          </w:p>
        </w:tc>
        <w:tc>
          <w:tcPr>
            <w:tcW w:w="3682" w:type="dxa"/>
          </w:tcPr>
          <w:p w14:paraId="1A4CC012" w14:textId="744A244B" w:rsidR="00C35896" w:rsidRPr="00ED4AF8" w:rsidRDefault="00C35896" w:rsidP="00C35896">
            <w:pPr>
              <w:spacing w:after="0"/>
              <w:jc w:val="both"/>
              <w:rPr>
                <w:lang w:eastAsia="zh-CN"/>
              </w:rPr>
            </w:pPr>
            <w:r>
              <w:rPr>
                <w:rFonts w:eastAsiaTheme="minorEastAsia" w:hint="eastAsia"/>
                <w:color w:val="000000" w:themeColor="text1"/>
                <w:lang w:eastAsia="zh-CN"/>
              </w:rPr>
              <w:t>-</w:t>
            </w:r>
          </w:p>
        </w:tc>
      </w:tr>
      <w:tr w:rsidR="00EF11E6" w14:paraId="307183A3" w14:textId="77777777" w:rsidTr="00EF11E6">
        <w:tc>
          <w:tcPr>
            <w:tcW w:w="2194" w:type="dxa"/>
          </w:tcPr>
          <w:p w14:paraId="276E4693" w14:textId="3B7DA403" w:rsidR="00C35896" w:rsidRPr="00725AC5" w:rsidRDefault="00C35896" w:rsidP="00C35896">
            <w:pPr>
              <w:spacing w:after="0"/>
              <w:jc w:val="both"/>
              <w:rPr>
                <w:rFonts w:eastAsiaTheme="minorEastAsia"/>
                <w:color w:val="000000" w:themeColor="text1"/>
                <w:lang w:eastAsia="zh-CN"/>
              </w:rPr>
            </w:pPr>
            <w:r>
              <w:rPr>
                <w:rFonts w:eastAsiaTheme="minorEastAsia"/>
                <w:color w:val="000000" w:themeColor="text1"/>
                <w:lang w:eastAsia="zh-CN"/>
              </w:rPr>
              <w:t xml:space="preserve">PUSCH layers </w:t>
            </w:r>
          </w:p>
        </w:tc>
        <w:tc>
          <w:tcPr>
            <w:tcW w:w="3755" w:type="dxa"/>
          </w:tcPr>
          <w:p w14:paraId="12D27235" w14:textId="04C04DEA" w:rsidR="00C35896" w:rsidRDefault="00C35896" w:rsidP="00C35896">
            <w:pPr>
              <w:spacing w:after="0"/>
              <w:jc w:val="both"/>
              <w:rPr>
                <w:lang w:eastAsia="zh-CN"/>
              </w:rPr>
            </w:pPr>
            <w:r w:rsidRPr="00ED4AF8">
              <w:rPr>
                <w:lang w:eastAsia="zh-CN"/>
              </w:rPr>
              <w:t xml:space="preserve">same number of layers </w:t>
            </w:r>
            <w:r>
              <w:rPr>
                <w:lang w:eastAsia="zh-CN"/>
              </w:rPr>
              <w:t>for first and second TPMI;</w:t>
            </w:r>
          </w:p>
          <w:p w14:paraId="4C963B4F" w14:textId="2D4D6105" w:rsidR="00C35896" w:rsidRPr="00777ECF" w:rsidRDefault="00C35896" w:rsidP="00C35896">
            <w:pPr>
              <w:spacing w:after="0"/>
              <w:jc w:val="both"/>
              <w:rPr>
                <w:rFonts w:eastAsia="Malgun Gothic"/>
                <w:lang w:eastAsia="zh-CN"/>
              </w:rPr>
            </w:pPr>
            <w:r>
              <w:rPr>
                <w:color w:val="000000"/>
              </w:rPr>
              <w:t xml:space="preserve">Each TPMI, based on indicated </w:t>
            </w:r>
            <w:proofErr w:type="spellStart"/>
            <w:r>
              <w:rPr>
                <w:color w:val="000000"/>
              </w:rPr>
              <w:t>codepoint</w:t>
            </w:r>
            <w:proofErr w:type="spellEnd"/>
            <w:r>
              <w:rPr>
                <w:color w:val="000000"/>
              </w:rPr>
              <w:t xml:space="preserve"> of </w:t>
            </w:r>
            <w:r w:rsidRPr="00CB3F70">
              <w:rPr>
                <w:i/>
                <w:color w:val="000000"/>
              </w:rPr>
              <w:t>SRS</w:t>
            </w:r>
            <w:r>
              <w:rPr>
                <w:i/>
                <w:color w:val="000000"/>
              </w:rPr>
              <w:t xml:space="preserve"> </w:t>
            </w:r>
            <w:r w:rsidRPr="00CB3F70">
              <w:rPr>
                <w:i/>
                <w:color w:val="000000"/>
              </w:rPr>
              <w:t>Resource</w:t>
            </w:r>
            <w:r>
              <w:rPr>
                <w:i/>
                <w:color w:val="000000"/>
              </w:rPr>
              <w:t xml:space="preserve"> </w:t>
            </w:r>
            <w:r w:rsidRPr="00CB3F70">
              <w:rPr>
                <w:i/>
                <w:color w:val="000000"/>
              </w:rPr>
              <w:t>Set</w:t>
            </w:r>
            <w:r w:rsidRPr="00CB3F70">
              <w:rPr>
                <w:color w:val="000000"/>
              </w:rPr>
              <w:t xml:space="preserve"> </w:t>
            </w:r>
            <w:r w:rsidRPr="003E792D">
              <w:rPr>
                <w:i/>
                <w:iCs/>
                <w:color w:val="000000"/>
              </w:rPr>
              <w:t>indicator</w:t>
            </w:r>
            <w:r>
              <w:rPr>
                <w:color w:val="000000"/>
              </w:rPr>
              <w:t xml:space="preserve">, is used to indicate the </w:t>
            </w:r>
            <w:proofErr w:type="spellStart"/>
            <w:r w:rsidRPr="00CB3F70">
              <w:rPr>
                <w:color w:val="000000"/>
              </w:rPr>
              <w:t>precoder</w:t>
            </w:r>
            <w:proofErr w:type="spellEnd"/>
            <w:r w:rsidRPr="00CB3F70">
              <w:rPr>
                <w:color w:val="000000"/>
              </w:rPr>
              <w:t xml:space="preserve"> to be applied over the layers {0…</w:t>
            </w:r>
            <w:r w:rsidRPr="00CB3F70">
              <w:rPr>
                <w:i/>
                <w:color w:val="000000"/>
              </w:rPr>
              <w:t>ν</w:t>
            </w:r>
            <w:r w:rsidRPr="00CB3F70">
              <w:rPr>
                <w:color w:val="000000"/>
              </w:rPr>
              <w:t xml:space="preserve">-1} and that corresponds to the SRS resource selected by the </w:t>
            </w:r>
            <w:r>
              <w:rPr>
                <w:color w:val="000000"/>
              </w:rPr>
              <w:t xml:space="preserve">corresponding </w:t>
            </w:r>
            <w:r w:rsidRPr="00CB3F70">
              <w:rPr>
                <w:color w:val="000000"/>
              </w:rPr>
              <w:t>SRI when multiple SRS resources are configured</w:t>
            </w:r>
            <w:r>
              <w:rPr>
                <w:color w:val="000000"/>
              </w:rPr>
              <w:t xml:space="preserve"> for the applicable SRS resource set;</w:t>
            </w:r>
          </w:p>
        </w:tc>
        <w:tc>
          <w:tcPr>
            <w:tcW w:w="3682" w:type="dxa"/>
          </w:tcPr>
          <w:p w14:paraId="42279BC9" w14:textId="18CD733E" w:rsidR="00C35896" w:rsidRDefault="00C35896" w:rsidP="00C35896">
            <w:pPr>
              <w:spacing w:after="0"/>
              <w:jc w:val="both"/>
            </w:pPr>
            <w:r w:rsidRPr="00ED4AF8">
              <w:rPr>
                <w:lang w:eastAsia="zh-CN"/>
              </w:rPr>
              <w:t>same number of layers</w:t>
            </w:r>
            <w:r w:rsidRPr="00481608">
              <w:t xml:space="preserve"> </w:t>
            </w:r>
            <w:r>
              <w:t xml:space="preserve">for first and second </w:t>
            </w:r>
            <w:r w:rsidRPr="00ED4AF8">
              <w:rPr>
                <w:rFonts w:hint="eastAsia"/>
                <w:lang w:eastAsia="zh-CN"/>
              </w:rPr>
              <w:t>SRS resource indicator</w:t>
            </w:r>
            <w:r>
              <w:rPr>
                <w:lang w:eastAsia="zh-CN"/>
              </w:rPr>
              <w:t>s;</w:t>
            </w:r>
          </w:p>
          <w:p w14:paraId="3A6E3199" w14:textId="470EEAD8" w:rsidR="00C35896" w:rsidRDefault="00C35896" w:rsidP="00C35896">
            <w:pPr>
              <w:spacing w:after="0"/>
              <w:jc w:val="both"/>
              <w:rPr>
                <w:rFonts w:eastAsiaTheme="minorEastAsia"/>
                <w:color w:val="000000" w:themeColor="text1"/>
                <w:lang w:eastAsia="zh-CN"/>
              </w:rPr>
            </w:pPr>
            <w:r w:rsidRPr="00481608">
              <w:t>one-to-one mapping from the indicated SRI(s) to the indicated DM</w:t>
            </w:r>
            <w:r>
              <w:t>-</w:t>
            </w:r>
            <w:r w:rsidRPr="00481608">
              <w:t xml:space="preserve">RS ports(s) </w:t>
            </w:r>
            <w:r>
              <w:t>and their corresponding PUSCH layers {0 … ν-1};</w:t>
            </w:r>
          </w:p>
        </w:tc>
      </w:tr>
      <w:tr w:rsidR="00EF11E6" w14:paraId="43B79607" w14:textId="77777777" w:rsidTr="00EF11E6">
        <w:tc>
          <w:tcPr>
            <w:tcW w:w="2194" w:type="dxa"/>
          </w:tcPr>
          <w:p w14:paraId="33BDFC13" w14:textId="3EC4B265" w:rsidR="00C35896" w:rsidRPr="00684CE4" w:rsidRDefault="00C35896" w:rsidP="00C35896">
            <w:pPr>
              <w:spacing w:after="0"/>
              <w:jc w:val="both"/>
              <w:rPr>
                <w:rFonts w:eastAsiaTheme="minorEastAsia"/>
                <w:color w:val="000000" w:themeColor="text1"/>
                <w:lang w:eastAsia="zh-CN"/>
              </w:rPr>
            </w:pPr>
            <w:r>
              <w:rPr>
                <w:rFonts w:eastAsiaTheme="minorEastAsia" w:hint="eastAsia"/>
                <w:color w:val="000000" w:themeColor="text1"/>
                <w:lang w:eastAsia="zh-CN"/>
              </w:rPr>
              <w:t>P</w:t>
            </w:r>
            <w:r>
              <w:rPr>
                <w:rFonts w:eastAsiaTheme="minorEastAsia"/>
                <w:color w:val="000000" w:themeColor="text1"/>
                <w:lang w:eastAsia="zh-CN"/>
              </w:rPr>
              <w:t>USCH port</w:t>
            </w:r>
          </w:p>
        </w:tc>
        <w:tc>
          <w:tcPr>
            <w:tcW w:w="3755" w:type="dxa"/>
          </w:tcPr>
          <w:p w14:paraId="1A7C46FC" w14:textId="42502DFE" w:rsidR="00C35896" w:rsidRPr="00684CE4" w:rsidRDefault="00C35896" w:rsidP="00C35896">
            <w:pPr>
              <w:spacing w:after="0"/>
              <w:jc w:val="both"/>
              <w:rPr>
                <w:rFonts w:eastAsiaTheme="minorEastAsia"/>
                <w:color w:val="000000" w:themeColor="text1"/>
                <w:lang w:eastAsia="zh-CN"/>
              </w:rPr>
            </w:pPr>
            <w:r>
              <w:t xml:space="preserve">same antenna port(s) as </w:t>
            </w:r>
            <w:r w:rsidRPr="00481608">
              <w:t xml:space="preserve">the </w:t>
            </w:r>
            <w:r>
              <w:t xml:space="preserve">SRS port(s) in the SRS resource </w:t>
            </w:r>
            <w:r w:rsidRPr="00481608">
              <w:t>indicated</w:t>
            </w:r>
            <w:r>
              <w:t>;</w:t>
            </w:r>
          </w:p>
        </w:tc>
        <w:tc>
          <w:tcPr>
            <w:tcW w:w="3682" w:type="dxa"/>
          </w:tcPr>
          <w:p w14:paraId="2CBC0279" w14:textId="02F39249" w:rsidR="00C35896" w:rsidRPr="00684CE4" w:rsidRDefault="00C35896" w:rsidP="00C35896">
            <w:pPr>
              <w:spacing w:after="0"/>
              <w:jc w:val="both"/>
              <w:rPr>
                <w:rFonts w:eastAsiaTheme="minorEastAsia"/>
                <w:color w:val="000000" w:themeColor="text1"/>
                <w:lang w:eastAsia="zh-CN"/>
              </w:rPr>
            </w:pPr>
            <w:r>
              <w:t xml:space="preserve">same antenna port(s) as </w:t>
            </w:r>
            <w:r w:rsidRPr="00481608">
              <w:t xml:space="preserve">the </w:t>
            </w:r>
            <w:r>
              <w:t xml:space="preserve">SRS port(s) in the SRS resource </w:t>
            </w:r>
            <w:r w:rsidRPr="00481608">
              <w:t>indicated</w:t>
            </w:r>
            <w:r>
              <w:t xml:space="preserve">, where the SRS port in </w:t>
            </w:r>
            <w:r w:rsidRPr="00BB52E6">
              <w:t>(</w:t>
            </w:r>
            <w:r w:rsidRPr="004F1BA0">
              <w:rPr>
                <w:i/>
              </w:rPr>
              <w:t>i</w:t>
            </w:r>
            <w:r w:rsidRPr="00BB52E6">
              <w:t>+1)-</w:t>
            </w:r>
            <w:proofErr w:type="spellStart"/>
            <w:r w:rsidRPr="00BB52E6">
              <w:t>th</w:t>
            </w:r>
            <w:proofErr w:type="spellEnd"/>
            <w:r>
              <w:t xml:space="preserve"> SRS resource</w:t>
            </w:r>
            <w:r w:rsidRPr="00C01CFC">
              <w:rPr>
                <w:color w:val="FF0000"/>
              </w:rPr>
              <w:t xml:space="preserve"> </w:t>
            </w:r>
            <w:r w:rsidRPr="00BB52E6">
              <w:t>in the SRS resource set</w:t>
            </w:r>
            <w:r>
              <w:t xml:space="preserve"> is indexed as </w:t>
            </w:r>
            <w:r w:rsidR="00393243">
              <w:rPr>
                <w:position w:val="-12"/>
              </w:rPr>
              <w:pict w14:anchorId="48E7E2C6">
                <v:shape id="_x0000_i1027" type="#_x0000_t75" style="width:50.5pt;height:14pt">
                  <v:imagedata r:id="rId10" o:title=""/>
                </v:shape>
              </w:pict>
            </w:r>
            <w:r>
              <w:t>;</w:t>
            </w:r>
          </w:p>
        </w:tc>
      </w:tr>
    </w:tbl>
    <w:p w14:paraId="479033E1" w14:textId="4837A509" w:rsidR="00DA58EC" w:rsidRPr="00BC76C4" w:rsidRDefault="00BC76C4" w:rsidP="000C0C0E">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It can be observed that some of those restrictions </w:t>
      </w:r>
      <w:r w:rsidR="006D330B">
        <w:rPr>
          <w:rFonts w:eastAsiaTheme="minorEastAsia"/>
          <w:color w:val="000000" w:themeColor="text1"/>
          <w:sz w:val="22"/>
          <w:szCs w:val="22"/>
          <w:lang w:eastAsia="zh-CN"/>
        </w:rPr>
        <w:t>might</w:t>
      </w:r>
      <w:r>
        <w:rPr>
          <w:rFonts w:eastAsiaTheme="minorEastAsia"/>
          <w:color w:val="000000" w:themeColor="text1"/>
          <w:sz w:val="22"/>
          <w:szCs w:val="22"/>
          <w:lang w:eastAsia="zh-CN"/>
        </w:rPr>
        <w:t xml:space="preserve"> </w:t>
      </w:r>
      <w:r w:rsidR="006D330B">
        <w:rPr>
          <w:rFonts w:eastAsiaTheme="minorEastAsia"/>
          <w:color w:val="000000" w:themeColor="text1"/>
          <w:sz w:val="22"/>
          <w:szCs w:val="22"/>
          <w:lang w:eastAsia="zh-CN"/>
        </w:rPr>
        <w:t xml:space="preserve">be </w:t>
      </w:r>
      <w:r>
        <w:rPr>
          <w:rFonts w:eastAsiaTheme="minorEastAsia"/>
          <w:color w:val="000000" w:themeColor="text1"/>
          <w:sz w:val="22"/>
          <w:szCs w:val="22"/>
          <w:lang w:eastAsia="zh-CN"/>
        </w:rPr>
        <w:t>not suitable to support simultaneous multi-panel transmissions, for example, we may need more SRS resource sets to support multi-panel transmissions, and some requirements like same number of layers indicated with 1</w:t>
      </w:r>
      <w:r w:rsidRPr="00BC76C4">
        <w:rPr>
          <w:rFonts w:eastAsiaTheme="minorEastAsia"/>
          <w:color w:val="000000" w:themeColor="text1"/>
          <w:sz w:val="22"/>
          <w:szCs w:val="22"/>
          <w:vertAlign w:val="superscript"/>
          <w:lang w:eastAsia="zh-CN"/>
        </w:rPr>
        <w:t>st</w:t>
      </w:r>
      <w:r>
        <w:rPr>
          <w:rFonts w:eastAsiaTheme="minorEastAsia"/>
          <w:color w:val="000000" w:themeColor="text1"/>
          <w:sz w:val="22"/>
          <w:szCs w:val="22"/>
          <w:lang w:eastAsia="zh-CN"/>
        </w:rPr>
        <w:t xml:space="preserve"> and 2</w:t>
      </w:r>
      <w:r w:rsidRPr="00BC76C4">
        <w:rPr>
          <w:rFonts w:eastAsiaTheme="minorEastAsia"/>
          <w:color w:val="000000" w:themeColor="text1"/>
          <w:sz w:val="22"/>
          <w:szCs w:val="22"/>
          <w:vertAlign w:val="superscript"/>
          <w:lang w:eastAsia="zh-CN"/>
        </w:rPr>
        <w:t>nd</w:t>
      </w:r>
      <w:r>
        <w:rPr>
          <w:rFonts w:eastAsiaTheme="minorEastAsia"/>
          <w:color w:val="000000" w:themeColor="text1"/>
          <w:sz w:val="22"/>
          <w:szCs w:val="22"/>
          <w:lang w:eastAsia="zh-CN"/>
        </w:rPr>
        <w:t xml:space="preserve"> SRS resource indicator/TPMI might be too restricted considering different UE panel capability</w:t>
      </w:r>
      <w:r w:rsidR="002368D3">
        <w:rPr>
          <w:rFonts w:eastAsiaTheme="minorEastAsia"/>
          <w:color w:val="000000" w:themeColor="text1"/>
          <w:sz w:val="22"/>
          <w:szCs w:val="22"/>
          <w:lang w:eastAsia="zh-CN"/>
        </w:rPr>
        <w:t xml:space="preserve"> and transmission schemes different from TDM repetition</w:t>
      </w:r>
      <w:r>
        <w:rPr>
          <w:rFonts w:eastAsiaTheme="minorEastAsia"/>
          <w:color w:val="000000" w:themeColor="text1"/>
          <w:sz w:val="22"/>
          <w:szCs w:val="22"/>
          <w:lang w:eastAsia="zh-CN"/>
        </w:rPr>
        <w:t>.</w:t>
      </w:r>
    </w:p>
    <w:p w14:paraId="36812C80" w14:textId="5125684F" w:rsidR="00710098" w:rsidRDefault="00A25662" w:rsidP="000C0C0E">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In our views, </w:t>
      </w:r>
      <w:r w:rsidR="006D330B">
        <w:rPr>
          <w:rFonts w:eastAsiaTheme="minorEastAsia"/>
          <w:color w:val="000000" w:themeColor="text1"/>
          <w:sz w:val="22"/>
          <w:szCs w:val="22"/>
          <w:lang w:eastAsia="zh-CN"/>
        </w:rPr>
        <w:t xml:space="preserve">before going into more details, </w:t>
      </w:r>
      <w:r>
        <w:rPr>
          <w:rFonts w:eastAsiaTheme="minorEastAsia"/>
          <w:color w:val="000000" w:themeColor="text1"/>
          <w:sz w:val="22"/>
          <w:szCs w:val="22"/>
          <w:lang w:eastAsia="zh-CN"/>
        </w:rPr>
        <w:t>one important question to answer is h</w:t>
      </w:r>
      <w:r w:rsidR="00DA58EC">
        <w:rPr>
          <w:rFonts w:eastAsiaTheme="minorEastAsia"/>
          <w:color w:val="000000" w:themeColor="text1"/>
          <w:sz w:val="22"/>
          <w:szCs w:val="22"/>
          <w:lang w:eastAsia="zh-CN"/>
        </w:rPr>
        <w:t>ow many SRS resource sets are needed to support simulta</w:t>
      </w:r>
      <w:r>
        <w:rPr>
          <w:rFonts w:eastAsiaTheme="minorEastAsia"/>
          <w:color w:val="000000" w:themeColor="text1"/>
          <w:sz w:val="22"/>
          <w:szCs w:val="22"/>
          <w:lang w:eastAsia="zh-CN"/>
        </w:rPr>
        <w:t>neous multi-panel transmissions.</w:t>
      </w:r>
      <w:r w:rsidR="00A36B30">
        <w:rPr>
          <w:rFonts w:eastAsiaTheme="minorEastAsia"/>
          <w:color w:val="000000" w:themeColor="text1"/>
          <w:sz w:val="22"/>
          <w:szCs w:val="22"/>
          <w:lang w:eastAsia="zh-CN"/>
        </w:rPr>
        <w:t xml:space="preserve"> At least the following two options can be considered.</w:t>
      </w:r>
    </w:p>
    <w:p w14:paraId="555EC81E" w14:textId="18D5600F" w:rsidR="00A36B30" w:rsidRPr="002368D3" w:rsidRDefault="00A36B30" w:rsidP="002368D3">
      <w:pPr>
        <w:pStyle w:val="a7"/>
        <w:numPr>
          <w:ilvl w:val="0"/>
          <w:numId w:val="17"/>
        </w:numPr>
        <w:spacing w:after="120"/>
        <w:jc w:val="both"/>
        <w:rPr>
          <w:rFonts w:eastAsiaTheme="minorEastAsia"/>
          <w:color w:val="000000" w:themeColor="text1"/>
          <w:sz w:val="22"/>
          <w:szCs w:val="22"/>
          <w:lang w:eastAsia="zh-CN"/>
        </w:rPr>
      </w:pPr>
      <w:r w:rsidRPr="002368D3">
        <w:rPr>
          <w:rFonts w:eastAsiaTheme="minorEastAsia"/>
          <w:color w:val="000000" w:themeColor="text1"/>
          <w:sz w:val="22"/>
          <w:szCs w:val="22"/>
          <w:lang w:eastAsia="zh-CN"/>
        </w:rPr>
        <w:t>Option 1: a dedicated SRS resource set is configured for simultaneous multi-panel</w:t>
      </w:r>
    </w:p>
    <w:p w14:paraId="7183C5C1" w14:textId="40B79B45" w:rsidR="00731CA3" w:rsidRPr="00731CA3" w:rsidRDefault="00A36B30" w:rsidP="00236F5C">
      <w:pPr>
        <w:pStyle w:val="a7"/>
        <w:numPr>
          <w:ilvl w:val="0"/>
          <w:numId w:val="17"/>
        </w:numPr>
        <w:spacing w:after="120"/>
        <w:jc w:val="both"/>
        <w:rPr>
          <w:rFonts w:eastAsiaTheme="minorEastAsia"/>
          <w:color w:val="000000" w:themeColor="text1"/>
          <w:sz w:val="22"/>
          <w:szCs w:val="22"/>
          <w:lang w:eastAsia="zh-CN"/>
        </w:rPr>
      </w:pPr>
      <w:r w:rsidRPr="00731CA3">
        <w:rPr>
          <w:rFonts w:eastAsiaTheme="minorEastAsia"/>
          <w:color w:val="000000" w:themeColor="text1"/>
          <w:sz w:val="22"/>
          <w:szCs w:val="22"/>
          <w:lang w:eastAsia="zh-CN"/>
        </w:rPr>
        <w:t xml:space="preserve">Option 2: two SRS resource sets are configured, </w:t>
      </w:r>
      <w:r w:rsidRPr="00731CA3">
        <w:rPr>
          <w:rFonts w:eastAsiaTheme="minorEastAsia" w:hint="eastAsia"/>
          <w:color w:val="000000" w:themeColor="text1"/>
          <w:sz w:val="22"/>
          <w:szCs w:val="22"/>
          <w:lang w:eastAsia="zh-CN"/>
        </w:rPr>
        <w:t>corre</w:t>
      </w:r>
      <w:r w:rsidR="00731CA3">
        <w:rPr>
          <w:rFonts w:eastAsiaTheme="minorEastAsia"/>
          <w:color w:val="000000" w:themeColor="text1"/>
          <w:sz w:val="22"/>
          <w:szCs w:val="22"/>
          <w:lang w:eastAsia="zh-CN"/>
        </w:rPr>
        <w:t>sponds to two UE panels</w:t>
      </w:r>
    </w:p>
    <w:p w14:paraId="07E9B728" w14:textId="625B5C4B" w:rsidR="00731CA3" w:rsidRDefault="00731CA3" w:rsidP="00731CA3">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In RAN1 109e [2], it is agreed that two SRS resource sets (i.e., Option 2) can be a starting point for study the configurations of SRS to support </w:t>
      </w:r>
      <w:proofErr w:type="spellStart"/>
      <w:r>
        <w:rPr>
          <w:rFonts w:eastAsiaTheme="minorEastAsia"/>
          <w:color w:val="000000" w:themeColor="text1"/>
          <w:sz w:val="22"/>
          <w:szCs w:val="22"/>
          <w:lang w:eastAsia="zh-CN"/>
        </w:rPr>
        <w:t>STxMP</w:t>
      </w:r>
      <w:proofErr w:type="spellEnd"/>
      <w:r>
        <w:rPr>
          <w:rFonts w:eastAsiaTheme="minorEastAsia"/>
          <w:color w:val="000000" w:themeColor="text1"/>
          <w:sz w:val="22"/>
          <w:szCs w:val="22"/>
          <w:lang w:eastAsia="zh-CN"/>
        </w:rPr>
        <w:t xml:space="preserve">. </w:t>
      </w:r>
      <w:r w:rsidR="00236F5C">
        <w:rPr>
          <w:rFonts w:eastAsiaTheme="minorEastAsia"/>
          <w:color w:val="000000" w:themeColor="text1"/>
          <w:sz w:val="22"/>
          <w:szCs w:val="22"/>
          <w:lang w:eastAsia="zh-CN"/>
        </w:rPr>
        <w:t xml:space="preserve">However, a possible issue is that the </w:t>
      </w:r>
      <w:proofErr w:type="spellStart"/>
      <w:r w:rsidR="00236F5C">
        <w:rPr>
          <w:rFonts w:eastAsiaTheme="minorEastAsia"/>
          <w:color w:val="000000" w:themeColor="text1"/>
          <w:sz w:val="22"/>
          <w:szCs w:val="22"/>
          <w:lang w:eastAsia="zh-CN"/>
        </w:rPr>
        <w:t>precoder</w:t>
      </w:r>
      <w:proofErr w:type="spellEnd"/>
      <w:r w:rsidR="00236F5C">
        <w:rPr>
          <w:rFonts w:eastAsiaTheme="minorEastAsia"/>
          <w:color w:val="000000" w:themeColor="text1"/>
          <w:sz w:val="22"/>
          <w:szCs w:val="22"/>
          <w:lang w:eastAsia="zh-CN"/>
        </w:rPr>
        <w:t xml:space="preserve"> search may be limited to one panel (e.g., via measurement once per SRS resource)</w:t>
      </w:r>
      <w:r w:rsidR="00CB785C">
        <w:rPr>
          <w:rFonts w:eastAsiaTheme="minorEastAsia"/>
          <w:color w:val="000000" w:themeColor="text1"/>
          <w:sz w:val="22"/>
          <w:szCs w:val="22"/>
          <w:lang w:eastAsia="zh-CN"/>
        </w:rPr>
        <w:t xml:space="preserve"> without consideration of the impacts like interference/coupling </w:t>
      </w:r>
      <w:r w:rsidR="00B70D4A">
        <w:rPr>
          <w:rFonts w:eastAsiaTheme="minorEastAsia"/>
          <w:color w:val="000000" w:themeColor="text1"/>
          <w:sz w:val="22"/>
          <w:szCs w:val="22"/>
          <w:lang w:eastAsia="zh-CN"/>
        </w:rPr>
        <w:t>caused by the other panel</w:t>
      </w:r>
      <w:r w:rsidR="00236F5C">
        <w:rPr>
          <w:rFonts w:eastAsiaTheme="minorEastAsia"/>
          <w:color w:val="000000" w:themeColor="text1"/>
          <w:sz w:val="22"/>
          <w:szCs w:val="22"/>
          <w:lang w:eastAsia="zh-CN"/>
        </w:rPr>
        <w:t>. Only w</w:t>
      </w:r>
      <w:r w:rsidRPr="00731CA3">
        <w:rPr>
          <w:rFonts w:eastAsiaTheme="minorEastAsia"/>
          <w:color w:val="000000" w:themeColor="text1"/>
          <w:sz w:val="22"/>
          <w:szCs w:val="22"/>
          <w:lang w:eastAsia="zh-CN"/>
        </w:rPr>
        <w:t xml:space="preserve">hen SRS resources from different SRS resource sets are transmitted simultaneously, it can be used for </w:t>
      </w:r>
      <w:proofErr w:type="spellStart"/>
      <w:r w:rsidRPr="00731CA3">
        <w:rPr>
          <w:rFonts w:eastAsiaTheme="minorEastAsia"/>
          <w:color w:val="000000" w:themeColor="text1"/>
          <w:sz w:val="22"/>
          <w:szCs w:val="22"/>
          <w:lang w:eastAsia="zh-CN"/>
        </w:rPr>
        <w:t>precoder</w:t>
      </w:r>
      <w:proofErr w:type="spellEnd"/>
      <w:r w:rsidRPr="00731CA3">
        <w:rPr>
          <w:rFonts w:eastAsiaTheme="minorEastAsia"/>
          <w:color w:val="000000" w:themeColor="text1"/>
          <w:sz w:val="22"/>
          <w:szCs w:val="22"/>
          <w:lang w:eastAsia="zh-CN"/>
        </w:rPr>
        <w:t xml:space="preserve"> search for simultaneous multi-panel.</w:t>
      </w:r>
      <w:r w:rsidR="00236F5C">
        <w:rPr>
          <w:rFonts w:eastAsiaTheme="minorEastAsia"/>
          <w:color w:val="000000" w:themeColor="text1"/>
          <w:sz w:val="22"/>
          <w:szCs w:val="22"/>
          <w:lang w:eastAsia="zh-CN"/>
        </w:rPr>
        <w:t xml:space="preserve"> In this case, it is better to study one dedicated SRS resource set for </w:t>
      </w:r>
      <w:proofErr w:type="spellStart"/>
      <w:r w:rsidR="00236F5C">
        <w:rPr>
          <w:rFonts w:eastAsiaTheme="minorEastAsia"/>
          <w:color w:val="000000" w:themeColor="text1"/>
          <w:sz w:val="22"/>
          <w:szCs w:val="22"/>
          <w:lang w:eastAsia="zh-CN"/>
        </w:rPr>
        <w:t>STxMP</w:t>
      </w:r>
      <w:proofErr w:type="spellEnd"/>
      <w:r w:rsidR="00236F5C">
        <w:rPr>
          <w:rFonts w:eastAsiaTheme="minorEastAsia"/>
          <w:color w:val="000000" w:themeColor="text1"/>
          <w:sz w:val="22"/>
          <w:szCs w:val="22"/>
          <w:lang w:eastAsia="zh-CN"/>
        </w:rPr>
        <w:t xml:space="preserve"> as well.</w:t>
      </w:r>
    </w:p>
    <w:p w14:paraId="71C1A75B" w14:textId="0CA19A5D" w:rsidR="00236F5C" w:rsidRDefault="00236F5C" w:rsidP="00236F5C">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E661CF">
        <w:rPr>
          <w:rFonts w:eastAsiaTheme="minorEastAsia"/>
          <w:b/>
          <w:i/>
          <w:sz w:val="22"/>
          <w:szCs w:val="22"/>
          <w:lang w:val="en-US" w:eastAsia="zh-CN"/>
        </w:rPr>
        <w:t>2</w:t>
      </w:r>
      <w:r>
        <w:rPr>
          <w:rFonts w:eastAsiaTheme="minorEastAsia"/>
          <w:b/>
          <w:i/>
          <w:sz w:val="22"/>
          <w:szCs w:val="22"/>
          <w:lang w:val="en-US" w:eastAsia="zh-CN"/>
        </w:rPr>
        <w:t xml:space="preserve">: Study the configuration of one SRS resource set for </w:t>
      </w:r>
      <w:proofErr w:type="spellStart"/>
      <w:r>
        <w:rPr>
          <w:rFonts w:eastAsiaTheme="minorEastAsia"/>
          <w:b/>
          <w:i/>
          <w:sz w:val="22"/>
          <w:szCs w:val="22"/>
          <w:lang w:val="en-US" w:eastAsia="zh-CN"/>
        </w:rPr>
        <w:t>STxMP</w:t>
      </w:r>
      <w:proofErr w:type="spellEnd"/>
      <w:r>
        <w:rPr>
          <w:rFonts w:eastAsiaTheme="minorEastAsia"/>
          <w:b/>
          <w:i/>
          <w:sz w:val="22"/>
          <w:szCs w:val="22"/>
          <w:lang w:val="en-US" w:eastAsia="zh-CN"/>
        </w:rPr>
        <w:t xml:space="preserve"> as well. </w:t>
      </w:r>
    </w:p>
    <w:p w14:paraId="2A4D00A1" w14:textId="6F5C095A" w:rsidR="00302A10" w:rsidRDefault="00522DE3" w:rsidP="00302A10">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lastRenderedPageBreak/>
        <w:t xml:space="preserve">In current </w:t>
      </w:r>
      <w:r w:rsidR="00E661CF">
        <w:rPr>
          <w:rFonts w:eastAsiaTheme="minorEastAsia"/>
          <w:color w:val="000000" w:themeColor="text1"/>
          <w:sz w:val="22"/>
          <w:szCs w:val="22"/>
          <w:lang w:eastAsia="zh-CN"/>
        </w:rPr>
        <w:t>spec</w:t>
      </w:r>
      <w:r>
        <w:rPr>
          <w:rFonts w:eastAsiaTheme="minorEastAsia"/>
          <w:color w:val="000000" w:themeColor="text1"/>
          <w:sz w:val="22"/>
          <w:szCs w:val="22"/>
          <w:lang w:eastAsia="zh-CN"/>
        </w:rPr>
        <w:t>, PUSCH port</w:t>
      </w:r>
      <w:r w:rsidR="00CB785C">
        <w:rPr>
          <w:rFonts w:eastAsiaTheme="minorEastAsia"/>
          <w:color w:val="000000" w:themeColor="text1"/>
          <w:sz w:val="22"/>
          <w:szCs w:val="22"/>
          <w:lang w:eastAsia="zh-CN"/>
        </w:rPr>
        <w:t>(s)</w:t>
      </w:r>
      <w:r>
        <w:rPr>
          <w:rFonts w:eastAsiaTheme="minorEastAsia"/>
          <w:color w:val="000000" w:themeColor="text1"/>
          <w:sz w:val="22"/>
          <w:szCs w:val="22"/>
          <w:lang w:eastAsia="zh-CN"/>
        </w:rPr>
        <w:t xml:space="preserve"> is the </w:t>
      </w:r>
      <w:r w:rsidRPr="00522DE3">
        <w:rPr>
          <w:rFonts w:eastAsiaTheme="minorEastAsia"/>
          <w:color w:val="000000" w:themeColor="text1"/>
          <w:sz w:val="22"/>
          <w:szCs w:val="22"/>
          <w:lang w:eastAsia="zh-CN"/>
        </w:rPr>
        <w:t>same antenna port(s) as the SRS port(s) in the SRS res</w:t>
      </w:r>
      <w:r>
        <w:rPr>
          <w:rFonts w:eastAsiaTheme="minorEastAsia"/>
          <w:color w:val="000000" w:themeColor="text1"/>
          <w:sz w:val="22"/>
          <w:szCs w:val="22"/>
          <w:lang w:eastAsia="zh-CN"/>
        </w:rPr>
        <w:t>ource indicated, as shown in the above table</w:t>
      </w:r>
      <w:r w:rsidR="00302A10">
        <w:rPr>
          <w:rFonts w:eastAsiaTheme="minorEastAsia"/>
          <w:color w:val="000000" w:themeColor="text1"/>
          <w:sz w:val="22"/>
          <w:szCs w:val="22"/>
          <w:lang w:eastAsia="zh-CN"/>
        </w:rPr>
        <w:t>.</w:t>
      </w:r>
      <w:r>
        <w:rPr>
          <w:rFonts w:eastAsiaTheme="minorEastAsia"/>
          <w:color w:val="000000" w:themeColor="text1"/>
          <w:sz w:val="22"/>
          <w:szCs w:val="22"/>
          <w:lang w:eastAsia="zh-CN"/>
        </w:rPr>
        <w:t xml:space="preserve"> </w:t>
      </w:r>
      <w:r w:rsidR="00302A10">
        <w:rPr>
          <w:rFonts w:eastAsiaTheme="minorEastAsia"/>
          <w:color w:val="000000" w:themeColor="text1"/>
          <w:sz w:val="22"/>
          <w:szCs w:val="22"/>
          <w:lang w:eastAsia="zh-CN"/>
        </w:rPr>
        <w:t xml:space="preserve">For NCB, </w:t>
      </w:r>
      <w:r w:rsidRPr="00522DE3">
        <w:rPr>
          <w:rFonts w:eastAsiaTheme="minorEastAsia"/>
          <w:color w:val="000000" w:themeColor="text1"/>
          <w:sz w:val="22"/>
          <w:szCs w:val="22"/>
          <w:lang w:eastAsia="zh-CN"/>
        </w:rPr>
        <w:t>the SRS port in (i+1)-</w:t>
      </w:r>
      <w:proofErr w:type="spellStart"/>
      <w:proofErr w:type="gramStart"/>
      <w:r w:rsidRPr="00522DE3">
        <w:rPr>
          <w:rFonts w:eastAsiaTheme="minorEastAsia"/>
          <w:color w:val="000000" w:themeColor="text1"/>
          <w:sz w:val="22"/>
          <w:szCs w:val="22"/>
          <w:lang w:eastAsia="zh-CN"/>
        </w:rPr>
        <w:t>th</w:t>
      </w:r>
      <w:proofErr w:type="spellEnd"/>
      <w:proofErr w:type="gramEnd"/>
      <w:r w:rsidRPr="00522DE3">
        <w:rPr>
          <w:rFonts w:eastAsiaTheme="minorEastAsia"/>
          <w:color w:val="000000" w:themeColor="text1"/>
          <w:sz w:val="22"/>
          <w:szCs w:val="22"/>
          <w:lang w:eastAsia="zh-CN"/>
        </w:rPr>
        <w:t xml:space="preserve"> SRS resource in the SRS resource set is indexed as </w:t>
      </w:r>
      <w:r>
        <w:rPr>
          <w:rFonts w:eastAsiaTheme="minorEastAsia"/>
          <w:color w:val="000000" w:themeColor="text1"/>
          <w:sz w:val="22"/>
          <w:szCs w:val="22"/>
          <w:lang w:eastAsia="zh-CN"/>
        </w:rPr>
        <w:t>p</w:t>
      </w:r>
      <w:r w:rsidRPr="00522DE3">
        <w:rPr>
          <w:rFonts w:eastAsiaTheme="minorEastAsia"/>
          <w:color w:val="000000" w:themeColor="text1"/>
          <w:sz w:val="22"/>
          <w:szCs w:val="22"/>
          <w:vertAlign w:val="subscript"/>
          <w:lang w:eastAsia="zh-CN"/>
        </w:rPr>
        <w:t xml:space="preserve">i </w:t>
      </w:r>
      <w:r>
        <w:rPr>
          <w:rFonts w:eastAsiaTheme="minorEastAsia"/>
          <w:color w:val="000000" w:themeColor="text1"/>
          <w:sz w:val="22"/>
          <w:szCs w:val="22"/>
          <w:lang w:eastAsia="zh-CN"/>
        </w:rPr>
        <w:t xml:space="preserve">= 1000 + </w:t>
      </w:r>
      <w:proofErr w:type="spellStart"/>
      <w:r>
        <w:rPr>
          <w:rFonts w:eastAsiaTheme="minorEastAsia"/>
          <w:color w:val="000000" w:themeColor="text1"/>
          <w:sz w:val="22"/>
          <w:szCs w:val="22"/>
          <w:lang w:eastAsia="zh-CN"/>
        </w:rPr>
        <w:t>i</w:t>
      </w:r>
      <w:proofErr w:type="spellEnd"/>
      <w:r>
        <w:rPr>
          <w:rFonts w:eastAsiaTheme="minorEastAsia"/>
          <w:color w:val="000000" w:themeColor="text1"/>
          <w:sz w:val="22"/>
          <w:szCs w:val="22"/>
          <w:lang w:eastAsia="zh-CN"/>
        </w:rPr>
        <w:t xml:space="preserve">. When </w:t>
      </w:r>
      <w:proofErr w:type="spellStart"/>
      <w:r>
        <w:rPr>
          <w:rFonts w:eastAsiaTheme="minorEastAsia"/>
          <w:color w:val="000000" w:themeColor="text1"/>
          <w:sz w:val="22"/>
          <w:szCs w:val="22"/>
          <w:lang w:eastAsia="zh-CN"/>
        </w:rPr>
        <w:t>STxMP</w:t>
      </w:r>
      <w:proofErr w:type="spellEnd"/>
      <w:r>
        <w:rPr>
          <w:rFonts w:eastAsiaTheme="minorEastAsia"/>
          <w:color w:val="000000" w:themeColor="text1"/>
          <w:sz w:val="22"/>
          <w:szCs w:val="22"/>
          <w:lang w:eastAsia="zh-CN"/>
        </w:rPr>
        <w:t xml:space="preserve"> is applied, and two SRS resource sets </w:t>
      </w:r>
      <w:r w:rsidR="00302A10">
        <w:rPr>
          <w:rFonts w:eastAsiaTheme="minorEastAsia"/>
          <w:color w:val="000000" w:themeColor="text1"/>
          <w:sz w:val="22"/>
          <w:szCs w:val="22"/>
          <w:lang w:eastAsia="zh-CN"/>
        </w:rPr>
        <w:t>(</w:t>
      </w:r>
      <w:r w:rsidR="00E661CF">
        <w:rPr>
          <w:rFonts w:eastAsiaTheme="minorEastAsia"/>
          <w:color w:val="000000" w:themeColor="text1"/>
          <w:sz w:val="22"/>
          <w:szCs w:val="22"/>
          <w:lang w:eastAsia="zh-CN"/>
        </w:rPr>
        <w:t xml:space="preserve">for example, </w:t>
      </w:r>
      <w:r w:rsidR="00302A10">
        <w:rPr>
          <w:rFonts w:eastAsiaTheme="minorEastAsia"/>
          <w:color w:val="000000" w:themeColor="text1"/>
          <w:sz w:val="22"/>
          <w:szCs w:val="22"/>
          <w:lang w:eastAsia="zh-CN"/>
        </w:rPr>
        <w:t xml:space="preserve">each with 2 of 1-port SRS resources for 2-port panel) </w:t>
      </w:r>
      <w:r>
        <w:rPr>
          <w:rFonts w:eastAsiaTheme="minorEastAsia"/>
          <w:color w:val="000000" w:themeColor="text1"/>
          <w:sz w:val="22"/>
          <w:szCs w:val="22"/>
          <w:lang w:eastAsia="zh-CN"/>
        </w:rPr>
        <w:t xml:space="preserve">are configured, the port number determination needs some update, since it may be impacted by the order of SRS source index </w:t>
      </w:r>
      <w:r w:rsidR="00302A10">
        <w:rPr>
          <w:rFonts w:eastAsiaTheme="minorEastAsia"/>
          <w:color w:val="000000" w:themeColor="text1"/>
          <w:sz w:val="22"/>
          <w:szCs w:val="22"/>
          <w:lang w:eastAsia="zh-CN"/>
        </w:rPr>
        <w:t>a</w:t>
      </w:r>
      <w:r>
        <w:rPr>
          <w:rFonts w:eastAsiaTheme="minorEastAsia"/>
          <w:color w:val="000000" w:themeColor="text1"/>
          <w:sz w:val="22"/>
          <w:szCs w:val="22"/>
          <w:lang w:eastAsia="zh-CN"/>
        </w:rPr>
        <w:t xml:space="preserve">cross two SRS resource sets. </w:t>
      </w:r>
      <w:r w:rsidRPr="00522DE3">
        <w:rPr>
          <w:rFonts w:eastAsiaTheme="minorEastAsia"/>
          <w:color w:val="000000" w:themeColor="text1"/>
          <w:sz w:val="22"/>
          <w:szCs w:val="22"/>
          <w:lang w:eastAsia="zh-CN"/>
        </w:rPr>
        <w:t xml:space="preserve">For example, if SRS resources 0 and 1 are associated with </w:t>
      </w:r>
      <w:r>
        <w:rPr>
          <w:rFonts w:eastAsiaTheme="minorEastAsia"/>
          <w:color w:val="000000" w:themeColor="text1"/>
          <w:sz w:val="22"/>
          <w:szCs w:val="22"/>
          <w:lang w:eastAsia="zh-CN"/>
        </w:rPr>
        <w:t>SRS resource set 1</w:t>
      </w:r>
      <w:r w:rsidRPr="00522DE3">
        <w:rPr>
          <w:rFonts w:eastAsiaTheme="minorEastAsia"/>
          <w:color w:val="000000" w:themeColor="text1"/>
          <w:sz w:val="22"/>
          <w:szCs w:val="22"/>
          <w:lang w:eastAsia="zh-CN"/>
        </w:rPr>
        <w:t xml:space="preserve">, and SRS resources 2 and 3 are associated </w:t>
      </w:r>
      <w:r>
        <w:rPr>
          <w:rFonts w:eastAsiaTheme="minorEastAsia"/>
          <w:color w:val="000000" w:themeColor="text1"/>
          <w:sz w:val="22"/>
          <w:szCs w:val="22"/>
          <w:lang w:eastAsia="zh-CN"/>
        </w:rPr>
        <w:t>with SRS resource set 2</w:t>
      </w:r>
      <w:r w:rsidRPr="00522DE3">
        <w:rPr>
          <w:rFonts w:eastAsiaTheme="minorEastAsia"/>
          <w:color w:val="000000" w:themeColor="text1"/>
          <w:sz w:val="22"/>
          <w:szCs w:val="22"/>
          <w:lang w:eastAsia="zh-CN"/>
        </w:rPr>
        <w:t>,</w:t>
      </w:r>
      <w:r>
        <w:rPr>
          <w:rFonts w:eastAsiaTheme="minorEastAsia"/>
          <w:color w:val="000000" w:themeColor="text1"/>
          <w:sz w:val="22"/>
          <w:szCs w:val="22"/>
          <w:lang w:eastAsia="zh-CN"/>
        </w:rPr>
        <w:t xml:space="preserve"> it is possible </w:t>
      </w:r>
      <w:r w:rsidR="00302A10">
        <w:rPr>
          <w:rFonts w:eastAsiaTheme="minorEastAsia"/>
          <w:color w:val="000000" w:themeColor="text1"/>
          <w:sz w:val="22"/>
          <w:szCs w:val="22"/>
          <w:lang w:eastAsia="zh-CN"/>
        </w:rPr>
        <w:t xml:space="preserve">that </w:t>
      </w:r>
      <w:r>
        <w:rPr>
          <w:rFonts w:eastAsiaTheme="minorEastAsia"/>
          <w:color w:val="000000" w:themeColor="text1"/>
          <w:sz w:val="22"/>
          <w:szCs w:val="22"/>
          <w:lang w:eastAsia="zh-CN"/>
        </w:rPr>
        <w:t>PUSCH is transmitted via port 1000, 1001, 1002, 1003</w:t>
      </w:r>
      <w:r w:rsidR="00302A10">
        <w:rPr>
          <w:rFonts w:eastAsiaTheme="minorEastAsia"/>
          <w:color w:val="000000" w:themeColor="text1"/>
          <w:sz w:val="22"/>
          <w:szCs w:val="22"/>
          <w:lang w:eastAsia="zh-CN"/>
        </w:rPr>
        <w:t>, which is not aligned with current spec.</w:t>
      </w:r>
    </w:p>
    <w:p w14:paraId="6DD6F340" w14:textId="6778F819" w:rsidR="00522DE3" w:rsidRDefault="00522DE3" w:rsidP="00302A10">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To support the </w:t>
      </w:r>
      <w:r w:rsidR="00302A10">
        <w:rPr>
          <w:rFonts w:eastAsiaTheme="minorEastAsia"/>
          <w:color w:val="000000" w:themeColor="text1"/>
          <w:sz w:val="22"/>
          <w:szCs w:val="22"/>
          <w:lang w:eastAsia="zh-CN"/>
        </w:rPr>
        <w:t xml:space="preserve">NCB </w:t>
      </w:r>
      <w:proofErr w:type="spellStart"/>
      <w:r w:rsidR="00302A10">
        <w:rPr>
          <w:rFonts w:eastAsiaTheme="minorEastAsia"/>
          <w:color w:val="000000" w:themeColor="text1"/>
          <w:sz w:val="22"/>
          <w:szCs w:val="22"/>
          <w:lang w:eastAsia="zh-CN"/>
        </w:rPr>
        <w:t>STxMP</w:t>
      </w:r>
      <w:proofErr w:type="spellEnd"/>
      <w:r w:rsidR="00302A10">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PUSCH port determination, we can consider that PUSCH port</w:t>
      </w:r>
      <w:r w:rsidR="00302A10">
        <w:rPr>
          <w:rFonts w:eastAsiaTheme="minorEastAsia"/>
          <w:color w:val="000000" w:themeColor="text1"/>
          <w:sz w:val="22"/>
          <w:szCs w:val="22"/>
          <w:lang w:eastAsia="zh-CN"/>
        </w:rPr>
        <w:t>(</w:t>
      </w:r>
      <w:r>
        <w:rPr>
          <w:rFonts w:eastAsiaTheme="minorEastAsia"/>
          <w:color w:val="000000" w:themeColor="text1"/>
          <w:sz w:val="22"/>
          <w:szCs w:val="22"/>
          <w:lang w:eastAsia="zh-CN"/>
        </w:rPr>
        <w:t>s</w:t>
      </w:r>
      <w:r w:rsidR="00302A10">
        <w:rPr>
          <w:rFonts w:eastAsiaTheme="minorEastAsia"/>
          <w:color w:val="000000" w:themeColor="text1"/>
          <w:sz w:val="22"/>
          <w:szCs w:val="22"/>
          <w:lang w:eastAsia="zh-CN"/>
        </w:rPr>
        <w:t>)</w:t>
      </w:r>
      <w:r>
        <w:rPr>
          <w:rFonts w:eastAsiaTheme="minorEastAsia"/>
          <w:color w:val="000000" w:themeColor="text1"/>
          <w:sz w:val="22"/>
          <w:szCs w:val="22"/>
          <w:lang w:eastAsia="zh-CN"/>
        </w:rPr>
        <w:t xml:space="preserve"> associated with the second SRS </w:t>
      </w:r>
      <w:r w:rsidR="00302A10">
        <w:rPr>
          <w:rFonts w:eastAsiaTheme="minorEastAsia"/>
          <w:color w:val="000000" w:themeColor="text1"/>
          <w:sz w:val="22"/>
          <w:szCs w:val="22"/>
          <w:lang w:eastAsia="zh-CN"/>
        </w:rPr>
        <w:t>resource</w:t>
      </w:r>
      <w:r>
        <w:rPr>
          <w:rFonts w:eastAsiaTheme="minorEastAsia"/>
          <w:color w:val="000000" w:themeColor="text1"/>
          <w:sz w:val="22"/>
          <w:szCs w:val="22"/>
          <w:lang w:eastAsia="zh-CN"/>
        </w:rPr>
        <w:t xml:space="preserve"> set </w:t>
      </w:r>
      <w:r w:rsidR="00302A10">
        <w:rPr>
          <w:rFonts w:eastAsiaTheme="minorEastAsia"/>
          <w:color w:val="000000" w:themeColor="text1"/>
          <w:sz w:val="22"/>
          <w:szCs w:val="22"/>
          <w:lang w:eastAsia="zh-CN"/>
        </w:rPr>
        <w:t xml:space="preserve">is the same antenna port(s) as SRS port(s) in the SRS resource indicated, where </w:t>
      </w:r>
      <w:r w:rsidR="00302A10" w:rsidRPr="00302A10">
        <w:rPr>
          <w:rFonts w:eastAsiaTheme="minorEastAsia"/>
          <w:color w:val="000000" w:themeColor="text1"/>
          <w:sz w:val="22"/>
          <w:szCs w:val="22"/>
          <w:lang w:eastAsia="zh-CN"/>
        </w:rPr>
        <w:t>SRS port in (</w:t>
      </w:r>
      <w:r w:rsidR="00302A10">
        <w:rPr>
          <w:rFonts w:eastAsiaTheme="minorEastAsia"/>
          <w:color w:val="000000" w:themeColor="text1"/>
          <w:sz w:val="22"/>
          <w:szCs w:val="22"/>
          <w:lang w:eastAsia="zh-CN"/>
        </w:rPr>
        <w:t>j</w:t>
      </w:r>
      <w:r w:rsidR="00302A10" w:rsidRPr="00302A10">
        <w:rPr>
          <w:rFonts w:eastAsiaTheme="minorEastAsia"/>
          <w:color w:val="000000" w:themeColor="text1"/>
          <w:sz w:val="22"/>
          <w:szCs w:val="22"/>
          <w:lang w:eastAsia="zh-CN"/>
        </w:rPr>
        <w:t>+1)-</w:t>
      </w:r>
      <w:proofErr w:type="spellStart"/>
      <w:r w:rsidR="00302A10" w:rsidRPr="00302A10">
        <w:rPr>
          <w:rFonts w:eastAsiaTheme="minorEastAsia"/>
          <w:color w:val="000000" w:themeColor="text1"/>
          <w:sz w:val="22"/>
          <w:szCs w:val="22"/>
          <w:lang w:eastAsia="zh-CN"/>
        </w:rPr>
        <w:t>th</w:t>
      </w:r>
      <w:proofErr w:type="spellEnd"/>
      <w:r w:rsidR="00302A10" w:rsidRPr="00302A10">
        <w:rPr>
          <w:rFonts w:eastAsiaTheme="minorEastAsia"/>
          <w:color w:val="000000" w:themeColor="text1"/>
          <w:sz w:val="22"/>
          <w:szCs w:val="22"/>
          <w:lang w:eastAsia="zh-CN"/>
        </w:rPr>
        <w:t xml:space="preserve"> SRS resource in the </w:t>
      </w:r>
      <w:r w:rsidR="00302A10">
        <w:rPr>
          <w:rFonts w:eastAsiaTheme="minorEastAsia"/>
          <w:color w:val="000000" w:themeColor="text1"/>
          <w:sz w:val="22"/>
          <w:szCs w:val="22"/>
          <w:lang w:eastAsia="zh-CN"/>
        </w:rPr>
        <w:t xml:space="preserve">second </w:t>
      </w:r>
      <w:r w:rsidR="00302A10" w:rsidRPr="00302A10">
        <w:rPr>
          <w:rFonts w:eastAsiaTheme="minorEastAsia"/>
          <w:color w:val="000000" w:themeColor="text1"/>
          <w:sz w:val="22"/>
          <w:szCs w:val="22"/>
          <w:lang w:eastAsia="zh-CN"/>
        </w:rPr>
        <w:t xml:space="preserve">SRS resource set </w:t>
      </w:r>
      <w:r>
        <w:rPr>
          <w:rFonts w:eastAsiaTheme="minorEastAsia"/>
          <w:color w:val="000000" w:themeColor="text1"/>
          <w:sz w:val="22"/>
          <w:szCs w:val="22"/>
          <w:lang w:eastAsia="zh-CN"/>
        </w:rPr>
        <w:t xml:space="preserve">is </w:t>
      </w:r>
      <w:proofErr w:type="spellStart"/>
      <w:r>
        <w:rPr>
          <w:rFonts w:eastAsiaTheme="minorEastAsia"/>
          <w:color w:val="000000" w:themeColor="text1"/>
          <w:sz w:val="22"/>
          <w:szCs w:val="22"/>
          <w:lang w:eastAsia="zh-CN"/>
        </w:rPr>
        <w:t>P</w:t>
      </w:r>
      <w:r w:rsidRPr="00522DE3">
        <w:rPr>
          <w:rFonts w:eastAsiaTheme="minorEastAsia"/>
          <w:color w:val="000000" w:themeColor="text1"/>
          <w:sz w:val="22"/>
          <w:szCs w:val="22"/>
          <w:vertAlign w:val="subscript"/>
          <w:lang w:eastAsia="zh-CN"/>
        </w:rPr>
        <w:t>j</w:t>
      </w:r>
      <w:proofErr w:type="spellEnd"/>
      <w:r>
        <w:rPr>
          <w:rFonts w:eastAsiaTheme="minorEastAsia"/>
          <w:color w:val="000000" w:themeColor="text1"/>
          <w:sz w:val="22"/>
          <w:szCs w:val="22"/>
          <w:lang w:eastAsia="zh-CN"/>
        </w:rPr>
        <w:t xml:space="preserve"> = 1000 + N</w:t>
      </w:r>
      <w:r w:rsidRPr="00522DE3">
        <w:rPr>
          <w:rFonts w:eastAsiaTheme="minorEastAsia"/>
          <w:color w:val="000000" w:themeColor="text1"/>
          <w:sz w:val="22"/>
          <w:szCs w:val="22"/>
          <w:vertAlign w:val="subscript"/>
          <w:lang w:eastAsia="zh-CN"/>
        </w:rPr>
        <w:t>SRS</w:t>
      </w:r>
      <w:proofErr w:type="gramStart"/>
      <w:r w:rsidRPr="00522DE3">
        <w:rPr>
          <w:rFonts w:eastAsiaTheme="minorEastAsia"/>
          <w:color w:val="000000" w:themeColor="text1"/>
          <w:sz w:val="22"/>
          <w:szCs w:val="22"/>
          <w:vertAlign w:val="subscript"/>
          <w:lang w:eastAsia="zh-CN"/>
        </w:rPr>
        <w:t>,1</w:t>
      </w:r>
      <w:proofErr w:type="gramEnd"/>
      <w:r>
        <w:rPr>
          <w:rFonts w:eastAsiaTheme="minorEastAsia"/>
          <w:color w:val="000000" w:themeColor="text1"/>
          <w:sz w:val="22"/>
          <w:szCs w:val="22"/>
          <w:lang w:eastAsia="zh-CN"/>
        </w:rPr>
        <w:t xml:space="preserve"> + </w:t>
      </w:r>
      <w:r>
        <w:rPr>
          <w:rFonts w:eastAsiaTheme="minorEastAsia" w:hint="eastAsia"/>
          <w:color w:val="000000" w:themeColor="text1"/>
          <w:sz w:val="22"/>
          <w:szCs w:val="22"/>
          <w:lang w:eastAsia="zh-CN"/>
        </w:rPr>
        <w:t>j</w:t>
      </w:r>
      <w:r w:rsidR="00302A10">
        <w:rPr>
          <w:rFonts w:eastAsiaTheme="minorEastAsia"/>
          <w:color w:val="000000" w:themeColor="text1"/>
          <w:sz w:val="22"/>
          <w:szCs w:val="22"/>
          <w:lang w:eastAsia="zh-CN"/>
        </w:rPr>
        <w:t>, where N</w:t>
      </w:r>
      <w:r w:rsidR="00302A10" w:rsidRPr="00522DE3">
        <w:rPr>
          <w:rFonts w:eastAsiaTheme="minorEastAsia"/>
          <w:color w:val="000000" w:themeColor="text1"/>
          <w:sz w:val="22"/>
          <w:szCs w:val="22"/>
          <w:vertAlign w:val="subscript"/>
          <w:lang w:eastAsia="zh-CN"/>
        </w:rPr>
        <w:t>SRS,1</w:t>
      </w:r>
      <w:r w:rsidR="00302A10">
        <w:rPr>
          <w:rFonts w:eastAsiaTheme="minorEastAsia"/>
          <w:color w:val="000000" w:themeColor="text1"/>
          <w:sz w:val="22"/>
          <w:szCs w:val="22"/>
          <w:lang w:eastAsia="zh-CN"/>
        </w:rPr>
        <w:t xml:space="preserve"> is the number of resources in the first SRS resource set.</w:t>
      </w:r>
    </w:p>
    <w:p w14:paraId="4FCA6152" w14:textId="70AA7C8F" w:rsidR="00522DE3" w:rsidRPr="00302A10" w:rsidRDefault="00302A10" w:rsidP="000C0C0E">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3: Study the </w:t>
      </w:r>
      <w:proofErr w:type="spellStart"/>
      <w:r>
        <w:rPr>
          <w:rFonts w:eastAsiaTheme="minorEastAsia"/>
          <w:b/>
          <w:i/>
          <w:sz w:val="22"/>
          <w:szCs w:val="22"/>
          <w:lang w:val="en-US" w:eastAsia="zh-CN"/>
        </w:rPr>
        <w:t>STxMP</w:t>
      </w:r>
      <w:proofErr w:type="spellEnd"/>
      <w:r>
        <w:rPr>
          <w:rFonts w:eastAsiaTheme="minorEastAsia"/>
          <w:b/>
          <w:i/>
          <w:sz w:val="22"/>
          <w:szCs w:val="22"/>
          <w:lang w:val="en-US" w:eastAsia="zh-CN"/>
        </w:rPr>
        <w:t xml:space="preserve"> PUSCH port determination. </w:t>
      </w:r>
      <w:r w:rsidR="00E661CF">
        <w:rPr>
          <w:rFonts w:eastAsiaTheme="minorEastAsia" w:hint="eastAsia"/>
          <w:b/>
          <w:i/>
          <w:sz w:val="22"/>
          <w:szCs w:val="22"/>
          <w:lang w:val="en-US" w:eastAsia="zh-CN"/>
        </w:rPr>
        <w:t>F</w:t>
      </w:r>
      <w:r w:rsidR="00CB785C">
        <w:rPr>
          <w:rFonts w:eastAsiaTheme="minorEastAsia"/>
          <w:b/>
          <w:i/>
          <w:sz w:val="22"/>
          <w:szCs w:val="22"/>
          <w:lang w:val="en-US" w:eastAsia="zh-CN"/>
        </w:rPr>
        <w:t>or example, for NCB</w:t>
      </w:r>
      <w:r w:rsidR="00E661CF">
        <w:rPr>
          <w:rFonts w:eastAsiaTheme="minorEastAsia"/>
          <w:b/>
          <w:i/>
          <w:sz w:val="22"/>
          <w:szCs w:val="22"/>
          <w:lang w:val="en-US" w:eastAsia="zh-CN"/>
        </w:rPr>
        <w:t xml:space="preserve">, </w:t>
      </w:r>
      <w:r w:rsidR="00E661CF" w:rsidRPr="00E661CF">
        <w:rPr>
          <w:rFonts w:eastAsiaTheme="minorEastAsia"/>
          <w:b/>
          <w:i/>
          <w:sz w:val="22"/>
          <w:szCs w:val="22"/>
          <w:lang w:val="en-US" w:eastAsia="zh-CN"/>
        </w:rPr>
        <w:t>PUSCH port(s) associated with the second SRS resource set is the same antenna port(s) as SRS port(s) in the SRS resource indicated, where SRS port in (j+1)-</w:t>
      </w:r>
      <w:proofErr w:type="spellStart"/>
      <w:r w:rsidR="00E661CF" w:rsidRPr="00E661CF">
        <w:rPr>
          <w:rFonts w:eastAsiaTheme="minorEastAsia"/>
          <w:b/>
          <w:i/>
          <w:sz w:val="22"/>
          <w:szCs w:val="22"/>
          <w:lang w:val="en-US" w:eastAsia="zh-CN"/>
        </w:rPr>
        <w:t>th</w:t>
      </w:r>
      <w:proofErr w:type="spellEnd"/>
      <w:r w:rsidR="00E661CF" w:rsidRPr="00E661CF">
        <w:rPr>
          <w:rFonts w:eastAsiaTheme="minorEastAsia"/>
          <w:b/>
          <w:i/>
          <w:sz w:val="22"/>
          <w:szCs w:val="22"/>
          <w:lang w:val="en-US" w:eastAsia="zh-CN"/>
        </w:rPr>
        <w:t xml:space="preserve"> SRS resource in the second SRS resource set is </w:t>
      </w:r>
      <w:proofErr w:type="spellStart"/>
      <w:r w:rsidR="00E661CF" w:rsidRPr="00E661CF">
        <w:rPr>
          <w:rFonts w:eastAsiaTheme="minorEastAsia"/>
          <w:b/>
          <w:i/>
          <w:sz w:val="22"/>
          <w:szCs w:val="22"/>
          <w:lang w:val="en-US" w:eastAsia="zh-CN"/>
        </w:rPr>
        <w:t>P</w:t>
      </w:r>
      <w:r w:rsidR="00E661CF" w:rsidRPr="00E661CF">
        <w:rPr>
          <w:rFonts w:eastAsiaTheme="minorEastAsia"/>
          <w:b/>
          <w:i/>
          <w:sz w:val="22"/>
          <w:szCs w:val="22"/>
          <w:vertAlign w:val="subscript"/>
          <w:lang w:val="en-US" w:eastAsia="zh-CN"/>
        </w:rPr>
        <w:t>j</w:t>
      </w:r>
      <w:proofErr w:type="spellEnd"/>
      <w:r w:rsidR="00E661CF" w:rsidRPr="00E661CF">
        <w:rPr>
          <w:rFonts w:eastAsiaTheme="minorEastAsia"/>
          <w:b/>
          <w:i/>
          <w:sz w:val="22"/>
          <w:szCs w:val="22"/>
          <w:lang w:val="en-US" w:eastAsia="zh-CN"/>
        </w:rPr>
        <w:t xml:space="preserve"> = 1000 + N</w:t>
      </w:r>
      <w:r w:rsidR="00E661CF" w:rsidRPr="00E661CF">
        <w:rPr>
          <w:rFonts w:eastAsiaTheme="minorEastAsia"/>
          <w:b/>
          <w:i/>
          <w:sz w:val="22"/>
          <w:szCs w:val="22"/>
          <w:vertAlign w:val="subscript"/>
          <w:lang w:val="en-US" w:eastAsia="zh-CN"/>
        </w:rPr>
        <w:t>SRS</w:t>
      </w:r>
      <w:proofErr w:type="gramStart"/>
      <w:r w:rsidR="00E661CF" w:rsidRPr="00E661CF">
        <w:rPr>
          <w:rFonts w:eastAsiaTheme="minorEastAsia"/>
          <w:b/>
          <w:i/>
          <w:sz w:val="22"/>
          <w:szCs w:val="22"/>
          <w:vertAlign w:val="subscript"/>
          <w:lang w:val="en-US" w:eastAsia="zh-CN"/>
        </w:rPr>
        <w:t>,1</w:t>
      </w:r>
      <w:proofErr w:type="gramEnd"/>
      <w:r w:rsidR="00E661CF" w:rsidRPr="00E661CF">
        <w:rPr>
          <w:rFonts w:eastAsiaTheme="minorEastAsia"/>
          <w:b/>
          <w:i/>
          <w:sz w:val="22"/>
          <w:szCs w:val="22"/>
          <w:lang w:val="en-US" w:eastAsia="zh-CN"/>
        </w:rPr>
        <w:t xml:space="preserve"> + j, </w:t>
      </w:r>
      <w:r w:rsidR="00E661CF">
        <w:rPr>
          <w:rFonts w:eastAsiaTheme="minorEastAsia"/>
          <w:b/>
          <w:i/>
          <w:sz w:val="22"/>
          <w:szCs w:val="22"/>
          <w:lang w:val="en-US" w:eastAsia="zh-CN"/>
        </w:rPr>
        <w:t>and</w:t>
      </w:r>
      <w:r w:rsidR="00E661CF" w:rsidRPr="00E661CF">
        <w:rPr>
          <w:rFonts w:eastAsiaTheme="minorEastAsia"/>
          <w:b/>
          <w:i/>
          <w:sz w:val="22"/>
          <w:szCs w:val="22"/>
          <w:lang w:val="en-US" w:eastAsia="zh-CN"/>
        </w:rPr>
        <w:t xml:space="preserve"> N</w:t>
      </w:r>
      <w:r w:rsidR="00E661CF" w:rsidRPr="00E661CF">
        <w:rPr>
          <w:rFonts w:eastAsiaTheme="minorEastAsia"/>
          <w:b/>
          <w:i/>
          <w:sz w:val="22"/>
          <w:szCs w:val="22"/>
          <w:vertAlign w:val="subscript"/>
          <w:lang w:val="en-US" w:eastAsia="zh-CN"/>
        </w:rPr>
        <w:t>SRS,1</w:t>
      </w:r>
      <w:r w:rsidR="00E661CF" w:rsidRPr="00E661CF">
        <w:rPr>
          <w:rFonts w:eastAsiaTheme="minorEastAsia"/>
          <w:b/>
          <w:i/>
          <w:sz w:val="22"/>
          <w:szCs w:val="22"/>
          <w:lang w:val="en-US" w:eastAsia="zh-CN"/>
        </w:rPr>
        <w:t xml:space="preserve"> is the number of resources in the first SRS resource set.</w:t>
      </w:r>
    </w:p>
    <w:p w14:paraId="0F941487" w14:textId="682BCD9B" w:rsidR="00FC5B36" w:rsidRDefault="00436F2E" w:rsidP="005042C6">
      <w:pPr>
        <w:spacing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F</w:t>
      </w:r>
      <w:r>
        <w:rPr>
          <w:rFonts w:eastAsiaTheme="minorEastAsia"/>
          <w:color w:val="000000" w:themeColor="text1"/>
          <w:sz w:val="22"/>
          <w:szCs w:val="22"/>
          <w:lang w:val="en-US" w:eastAsia="zh-CN"/>
        </w:rPr>
        <w:t>or CB-based simultaneous multi-panel transmission, coherent type and full power mode may need to be also studied to support various UE implementation</w:t>
      </w:r>
      <w:r w:rsidR="006D330B">
        <w:rPr>
          <w:rFonts w:eastAsiaTheme="minorEastAsia"/>
          <w:color w:val="000000" w:themeColor="text1"/>
          <w:sz w:val="22"/>
          <w:szCs w:val="22"/>
          <w:lang w:val="en-US" w:eastAsia="zh-CN"/>
        </w:rPr>
        <w:t>s</w:t>
      </w:r>
      <w:r w:rsidR="00FC5B36">
        <w:rPr>
          <w:rFonts w:eastAsiaTheme="minorEastAsia"/>
          <w:color w:val="000000" w:themeColor="text1"/>
          <w:sz w:val="22"/>
          <w:szCs w:val="22"/>
          <w:lang w:val="en-US" w:eastAsia="zh-CN"/>
        </w:rPr>
        <w:t>, since both have impacts on codebook subset determination</w:t>
      </w:r>
      <w:r>
        <w:rPr>
          <w:rFonts w:eastAsiaTheme="minorEastAsia"/>
          <w:color w:val="000000" w:themeColor="text1"/>
          <w:sz w:val="22"/>
          <w:szCs w:val="22"/>
          <w:lang w:val="en-US" w:eastAsia="zh-CN"/>
        </w:rPr>
        <w:t xml:space="preserve">. </w:t>
      </w:r>
    </w:p>
    <w:p w14:paraId="1FB7CE2D" w14:textId="162F1EB0" w:rsidR="00FC5B36" w:rsidRPr="00BC5D38" w:rsidRDefault="00FC5B36" w:rsidP="005042C6">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For coherent type,</w:t>
      </w:r>
      <w:r w:rsidR="00BC5D38" w:rsidRPr="00BC5D38">
        <w:rPr>
          <w:rFonts w:eastAsiaTheme="minorEastAsia"/>
          <w:color w:val="000000" w:themeColor="text1"/>
          <w:sz w:val="22"/>
          <w:szCs w:val="22"/>
          <w:lang w:val="en-US" w:eastAsia="zh-CN"/>
        </w:rPr>
        <w:t xml:space="preserve"> </w:t>
      </w:r>
      <w:r w:rsidR="00BC5D38">
        <w:rPr>
          <w:rFonts w:eastAsiaTheme="minorEastAsia"/>
          <w:color w:val="000000" w:themeColor="text1"/>
          <w:sz w:val="22"/>
          <w:szCs w:val="22"/>
          <w:lang w:val="en-US" w:eastAsia="zh-CN"/>
        </w:rPr>
        <w:t>there might be at least two different assumptions as follows.</w:t>
      </w:r>
    </w:p>
    <w:p w14:paraId="1048E522" w14:textId="1562FF77" w:rsidR="00FC5B36" w:rsidRDefault="00FC5B36" w:rsidP="00FC5B36">
      <w:pPr>
        <w:pStyle w:val="a7"/>
        <w:numPr>
          <w:ilvl w:val="0"/>
          <w:numId w:val="20"/>
        </w:num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w:t>
      </w:r>
      <w:r w:rsidRPr="00FC5B36">
        <w:rPr>
          <w:rFonts w:eastAsiaTheme="minorEastAsia"/>
          <w:color w:val="000000" w:themeColor="text1"/>
          <w:sz w:val="22"/>
          <w:szCs w:val="22"/>
          <w:lang w:val="en-US" w:eastAsia="zh-CN"/>
        </w:rPr>
        <w:t>ssumption</w:t>
      </w:r>
      <w:r w:rsidR="00436F2E" w:rsidRPr="00FC5B36">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1:</w:t>
      </w:r>
      <w:r w:rsidR="00436F2E" w:rsidRPr="00FC5B36">
        <w:rPr>
          <w:rFonts w:eastAsiaTheme="minorEastAsia"/>
          <w:color w:val="000000" w:themeColor="text1"/>
          <w:sz w:val="22"/>
          <w:szCs w:val="22"/>
          <w:lang w:val="en-US" w:eastAsia="zh-CN"/>
        </w:rPr>
        <w:t xml:space="preserve"> antennas </w:t>
      </w:r>
      <w:r w:rsidRPr="00FC5B36">
        <w:rPr>
          <w:rFonts w:eastAsiaTheme="minorEastAsia"/>
          <w:color w:val="000000" w:themeColor="text1"/>
          <w:sz w:val="22"/>
          <w:szCs w:val="22"/>
          <w:lang w:val="en-US" w:eastAsia="zh-CN"/>
        </w:rPr>
        <w:t xml:space="preserve">across panels are not coherent and antennas within a panel are full coherent. </w:t>
      </w:r>
    </w:p>
    <w:p w14:paraId="65B77967" w14:textId="03C1989D" w:rsidR="00BC5D38" w:rsidRDefault="00BC5D38" w:rsidP="00BC5D38">
      <w:pPr>
        <w:pStyle w:val="a7"/>
        <w:numPr>
          <w:ilvl w:val="0"/>
          <w:numId w:val="20"/>
        </w:num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w:t>
      </w:r>
      <w:r w:rsidRPr="00FC5B36">
        <w:rPr>
          <w:rFonts w:eastAsiaTheme="minorEastAsia"/>
          <w:color w:val="000000" w:themeColor="text1"/>
          <w:sz w:val="22"/>
          <w:szCs w:val="22"/>
          <w:lang w:val="en-US" w:eastAsia="zh-CN"/>
        </w:rPr>
        <w:t xml:space="preserve">ssumption </w:t>
      </w:r>
      <w:r>
        <w:rPr>
          <w:rFonts w:eastAsiaTheme="minorEastAsia"/>
          <w:color w:val="000000" w:themeColor="text1"/>
          <w:sz w:val="22"/>
          <w:szCs w:val="22"/>
          <w:lang w:val="en-US" w:eastAsia="zh-CN"/>
        </w:rPr>
        <w:t>2:</w:t>
      </w:r>
      <w:r w:rsidRPr="00FC5B36">
        <w:rPr>
          <w:rFonts w:eastAsiaTheme="minorEastAsia"/>
          <w:color w:val="000000" w:themeColor="text1"/>
          <w:sz w:val="22"/>
          <w:szCs w:val="22"/>
          <w:lang w:val="en-US" w:eastAsia="zh-CN"/>
        </w:rPr>
        <w:t xml:space="preserve"> antennas across panels are </w:t>
      </w:r>
      <w:r w:rsidR="006D330B">
        <w:rPr>
          <w:rFonts w:eastAsiaTheme="minorEastAsia"/>
          <w:color w:val="000000" w:themeColor="text1"/>
          <w:sz w:val="22"/>
          <w:szCs w:val="22"/>
          <w:lang w:val="en-US" w:eastAsia="zh-CN"/>
        </w:rPr>
        <w:t xml:space="preserve">full </w:t>
      </w:r>
      <w:r>
        <w:rPr>
          <w:rFonts w:eastAsiaTheme="minorEastAsia"/>
          <w:color w:val="000000" w:themeColor="text1"/>
          <w:sz w:val="22"/>
          <w:szCs w:val="22"/>
          <w:lang w:val="en-US" w:eastAsia="zh-CN"/>
        </w:rPr>
        <w:t>coherent</w:t>
      </w:r>
      <w:r w:rsidRPr="00FC5B36">
        <w:rPr>
          <w:rFonts w:eastAsiaTheme="minorEastAsia"/>
          <w:color w:val="000000" w:themeColor="text1"/>
          <w:sz w:val="22"/>
          <w:szCs w:val="22"/>
          <w:lang w:val="en-US" w:eastAsia="zh-CN"/>
        </w:rPr>
        <w:t xml:space="preserve">. </w:t>
      </w:r>
    </w:p>
    <w:p w14:paraId="7DA7FDC4" w14:textId="4D24AA56" w:rsidR="00FC5B36" w:rsidRDefault="00FC5B36" w:rsidP="005042C6">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For full power discussion, there might be </w:t>
      </w:r>
      <w:r w:rsidR="00BC5D38">
        <w:rPr>
          <w:rFonts w:eastAsiaTheme="minorEastAsia"/>
          <w:color w:val="000000" w:themeColor="text1"/>
          <w:sz w:val="22"/>
          <w:szCs w:val="22"/>
          <w:lang w:val="en-US" w:eastAsia="zh-CN"/>
        </w:rPr>
        <w:t xml:space="preserve">at least </w:t>
      </w:r>
      <w:r>
        <w:rPr>
          <w:rFonts w:eastAsiaTheme="minorEastAsia"/>
          <w:color w:val="000000" w:themeColor="text1"/>
          <w:sz w:val="22"/>
          <w:szCs w:val="22"/>
          <w:lang w:val="en-US" w:eastAsia="zh-CN"/>
        </w:rPr>
        <w:t>two different assumptions as follows.</w:t>
      </w:r>
    </w:p>
    <w:p w14:paraId="5F620712" w14:textId="1159F729" w:rsidR="00FC5B36" w:rsidRPr="00FC5B36" w:rsidRDefault="00FC5B36" w:rsidP="00FC5B36">
      <w:pPr>
        <w:pStyle w:val="a7"/>
        <w:numPr>
          <w:ilvl w:val="0"/>
          <w:numId w:val="19"/>
        </w:numPr>
        <w:spacing w:after="120"/>
        <w:jc w:val="both"/>
        <w:rPr>
          <w:rFonts w:eastAsiaTheme="minorEastAsia"/>
          <w:color w:val="000000" w:themeColor="text1"/>
          <w:sz w:val="22"/>
          <w:szCs w:val="22"/>
          <w:lang w:val="en-US" w:eastAsia="zh-CN"/>
        </w:rPr>
      </w:pPr>
      <w:r w:rsidRPr="00FC5B36">
        <w:rPr>
          <w:rFonts w:eastAsiaTheme="minorEastAsia"/>
          <w:color w:val="000000" w:themeColor="text1"/>
          <w:sz w:val="22"/>
          <w:szCs w:val="22"/>
          <w:lang w:val="en-US" w:eastAsia="zh-CN"/>
        </w:rPr>
        <w:t xml:space="preserve">Assumption 1: per UE total power </w:t>
      </w:r>
      <w:proofErr w:type="gramStart"/>
      <w:r w:rsidRPr="00FC5B36">
        <w:rPr>
          <w:rFonts w:eastAsiaTheme="minorEastAsia"/>
          <w:color w:val="000000" w:themeColor="text1"/>
          <w:sz w:val="22"/>
          <w:szCs w:val="22"/>
          <w:lang w:val="en-US" w:eastAsia="zh-CN"/>
        </w:rPr>
        <w:t>constraint</w:t>
      </w:r>
      <w:r>
        <w:rPr>
          <w:rFonts w:eastAsiaTheme="minorEastAsia"/>
          <w:color w:val="000000" w:themeColor="text1"/>
          <w:sz w:val="22"/>
          <w:szCs w:val="22"/>
          <w:lang w:val="en-US" w:eastAsia="zh-CN"/>
        </w:rPr>
        <w:t>.</w:t>
      </w:r>
      <w:proofErr w:type="gramEnd"/>
      <w:r w:rsidRPr="00FC5B36">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 xml:space="preserve">Same total power is assumed for both single-panel and simultaneous multi-panel transmission. In this case, transmit power scaling may be needed at both panel-level and port-level. </w:t>
      </w:r>
    </w:p>
    <w:p w14:paraId="2C70A956" w14:textId="670CC9BE" w:rsidR="002C659F" w:rsidRDefault="00FC5B36" w:rsidP="009F27DE">
      <w:pPr>
        <w:pStyle w:val="a7"/>
        <w:numPr>
          <w:ilvl w:val="0"/>
          <w:numId w:val="19"/>
        </w:numPr>
        <w:spacing w:after="120"/>
        <w:jc w:val="both"/>
        <w:rPr>
          <w:rFonts w:eastAsiaTheme="minorEastAsia"/>
          <w:color w:val="000000" w:themeColor="text1"/>
          <w:sz w:val="22"/>
          <w:szCs w:val="22"/>
          <w:lang w:val="en-US" w:eastAsia="zh-CN"/>
        </w:rPr>
      </w:pPr>
      <w:r w:rsidRPr="00FC5B36">
        <w:rPr>
          <w:rFonts w:eastAsiaTheme="minorEastAsia"/>
          <w:color w:val="000000" w:themeColor="text1"/>
          <w:sz w:val="22"/>
          <w:szCs w:val="22"/>
          <w:lang w:val="en-US" w:eastAsia="zh-CN"/>
        </w:rPr>
        <w:t>Assumption 2: per panel power constraint.</w:t>
      </w:r>
      <w:r>
        <w:rPr>
          <w:rFonts w:eastAsiaTheme="minorEastAsia"/>
          <w:color w:val="000000" w:themeColor="text1"/>
          <w:sz w:val="22"/>
          <w:szCs w:val="22"/>
          <w:lang w:val="en-US" w:eastAsia="zh-CN"/>
        </w:rPr>
        <w:t xml:space="preserve"> More power consumption is expected for simultaneous multi-panel transmission. In this case, transmit power scaling may be needed be done within a panel.</w:t>
      </w:r>
    </w:p>
    <w:p w14:paraId="70A4723C" w14:textId="6AE5F793" w:rsidR="006D330B" w:rsidRPr="006D330B" w:rsidRDefault="006D330B" w:rsidP="006D330B">
      <w:pPr>
        <w:spacing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T</w:t>
      </w:r>
      <w:r>
        <w:rPr>
          <w:rFonts w:eastAsiaTheme="minorEastAsia"/>
          <w:color w:val="000000" w:themeColor="text1"/>
          <w:sz w:val="22"/>
          <w:szCs w:val="22"/>
          <w:lang w:val="en-US" w:eastAsia="zh-CN"/>
        </w:rPr>
        <w:t>o simplify discussions, down-selection may be needed to keep the most reasonable assumptions.</w:t>
      </w:r>
    </w:p>
    <w:p w14:paraId="5461E09B" w14:textId="64156A00" w:rsidR="00BC5D38" w:rsidRDefault="00BC5D38" w:rsidP="00BC5D38">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4: Study the impacts of the coherent type and full power mode and specify the required improvements to support simultaneous multi-panel CB-based PUSCH. </w:t>
      </w:r>
    </w:p>
    <w:p w14:paraId="5BB3717A" w14:textId="19F98900" w:rsidR="00BC5D38" w:rsidRPr="00BC5D38" w:rsidRDefault="00BC5D38" w:rsidP="009F27DE">
      <w:pPr>
        <w:spacing w:after="120"/>
        <w:jc w:val="both"/>
        <w:rPr>
          <w:rFonts w:eastAsiaTheme="minorEastAsia"/>
          <w:b/>
          <w:i/>
          <w:sz w:val="22"/>
          <w:szCs w:val="22"/>
          <w:lang w:val="en-US" w:eastAsia="zh-CN"/>
        </w:rPr>
      </w:pPr>
    </w:p>
    <w:bookmarkEnd w:id="7"/>
    <w:bookmarkEnd w:id="8"/>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30F10FDD"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sidR="005042C6">
        <w:rPr>
          <w:rFonts w:eastAsia="宋体"/>
          <w:color w:val="000000" w:themeColor="text1"/>
          <w:sz w:val="22"/>
          <w:szCs w:val="22"/>
          <w:lang w:eastAsia="zh-CN"/>
        </w:rPr>
        <w:t xml:space="preserve"> </w:t>
      </w:r>
      <w:r w:rsidR="008D5D47" w:rsidRPr="008D5D47">
        <w:rPr>
          <w:rFonts w:eastAsia="宋体"/>
          <w:color w:val="000000" w:themeColor="text1"/>
          <w:sz w:val="22"/>
          <w:szCs w:val="22"/>
          <w:lang w:eastAsia="zh-CN"/>
        </w:rPr>
        <w:t>UL precoding indication for multi-panel transmission</w:t>
      </w:r>
      <w:r>
        <w:rPr>
          <w:rFonts w:eastAsia="宋体" w:hint="eastAsia"/>
          <w:color w:val="000000" w:themeColor="text1"/>
          <w:sz w:val="22"/>
          <w:szCs w:val="22"/>
          <w:lang w:eastAsia="zh-CN"/>
        </w:rPr>
        <w:t xml:space="preserve">, and we </w:t>
      </w:r>
      <w:r w:rsidR="009F27DE">
        <w:rPr>
          <w:rFonts w:eastAsia="宋体"/>
          <w:color w:val="000000" w:themeColor="text1"/>
          <w:sz w:val="22"/>
          <w:szCs w:val="22"/>
          <w:lang w:eastAsia="zh-CN"/>
        </w:rPr>
        <w:t>have the following observations and proposals</w:t>
      </w:r>
      <w:r>
        <w:rPr>
          <w:rFonts w:eastAsia="宋体" w:hint="eastAsia"/>
          <w:color w:val="000000" w:themeColor="text1"/>
          <w:sz w:val="22"/>
          <w:szCs w:val="22"/>
          <w:lang w:eastAsia="zh-CN"/>
        </w:rPr>
        <w:t>:</w:t>
      </w:r>
    </w:p>
    <w:p w14:paraId="12051F66" w14:textId="26A41C82" w:rsidR="00DA2386" w:rsidRPr="00EF11E6" w:rsidRDefault="00862567" w:rsidP="00862567">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1: </w:t>
      </w:r>
      <w:r w:rsidRPr="00834E9D">
        <w:rPr>
          <w:rFonts w:eastAsiaTheme="minorEastAsia"/>
          <w:b/>
          <w:i/>
          <w:sz w:val="22"/>
          <w:szCs w:val="22"/>
          <w:lang w:val="en-US" w:eastAsia="zh-CN"/>
        </w:rPr>
        <w:t>S</w:t>
      </w:r>
      <w:r>
        <w:rPr>
          <w:rFonts w:eastAsiaTheme="minorEastAsia"/>
          <w:b/>
          <w:i/>
          <w:sz w:val="22"/>
          <w:szCs w:val="22"/>
          <w:lang w:val="en-US" w:eastAsia="zh-CN"/>
        </w:rPr>
        <w:t>upport using UE capability value set</w:t>
      </w:r>
      <w:r w:rsidRPr="00834E9D">
        <w:rPr>
          <w:rFonts w:eastAsiaTheme="minorEastAsia"/>
          <w:b/>
          <w:i/>
          <w:sz w:val="22"/>
          <w:szCs w:val="22"/>
          <w:lang w:val="en-US" w:eastAsia="zh-CN"/>
        </w:rPr>
        <w:t xml:space="preserve"> </w:t>
      </w:r>
      <w:r>
        <w:rPr>
          <w:rFonts w:eastAsiaTheme="minorEastAsia"/>
          <w:b/>
          <w:i/>
          <w:sz w:val="22"/>
          <w:szCs w:val="22"/>
          <w:lang w:val="en-US" w:eastAsia="zh-CN"/>
        </w:rPr>
        <w:t xml:space="preserve">to report panel information </w:t>
      </w:r>
      <w:r w:rsidRPr="00834E9D">
        <w:rPr>
          <w:rFonts w:eastAsiaTheme="minorEastAsia"/>
          <w:b/>
          <w:i/>
          <w:sz w:val="22"/>
          <w:szCs w:val="22"/>
          <w:lang w:val="en-US" w:eastAsia="zh-CN"/>
        </w:rPr>
        <w:t>corresponds to simultaneous multi-panel</w:t>
      </w:r>
      <w:r>
        <w:rPr>
          <w:rFonts w:eastAsiaTheme="minorEastAsia"/>
          <w:b/>
          <w:i/>
          <w:sz w:val="22"/>
          <w:szCs w:val="22"/>
          <w:lang w:val="en-US" w:eastAsia="zh-CN"/>
        </w:rPr>
        <w:t>.</w:t>
      </w:r>
    </w:p>
    <w:p w14:paraId="4DF11661" w14:textId="77777777" w:rsidR="00E661CF" w:rsidRDefault="00E661CF" w:rsidP="00E661CF">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2: Study the configuration of one SRS resource set for </w:t>
      </w:r>
      <w:proofErr w:type="spellStart"/>
      <w:r>
        <w:rPr>
          <w:rFonts w:eastAsiaTheme="minorEastAsia"/>
          <w:b/>
          <w:i/>
          <w:sz w:val="22"/>
          <w:szCs w:val="22"/>
          <w:lang w:val="en-US" w:eastAsia="zh-CN"/>
        </w:rPr>
        <w:t>STxMP</w:t>
      </w:r>
      <w:proofErr w:type="spellEnd"/>
      <w:r>
        <w:rPr>
          <w:rFonts w:eastAsiaTheme="minorEastAsia"/>
          <w:b/>
          <w:i/>
          <w:sz w:val="22"/>
          <w:szCs w:val="22"/>
          <w:lang w:val="en-US" w:eastAsia="zh-CN"/>
        </w:rPr>
        <w:t xml:space="preserve"> as well. </w:t>
      </w:r>
    </w:p>
    <w:p w14:paraId="732DBCEF" w14:textId="77777777" w:rsidR="00CB785C" w:rsidRPr="00302A10" w:rsidRDefault="00CB785C" w:rsidP="00CB785C">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3: Study the </w:t>
      </w:r>
      <w:proofErr w:type="spellStart"/>
      <w:r>
        <w:rPr>
          <w:rFonts w:eastAsiaTheme="minorEastAsia"/>
          <w:b/>
          <w:i/>
          <w:sz w:val="22"/>
          <w:szCs w:val="22"/>
          <w:lang w:val="en-US" w:eastAsia="zh-CN"/>
        </w:rPr>
        <w:t>STxMP</w:t>
      </w:r>
      <w:proofErr w:type="spellEnd"/>
      <w:r>
        <w:rPr>
          <w:rFonts w:eastAsiaTheme="minorEastAsia"/>
          <w:b/>
          <w:i/>
          <w:sz w:val="22"/>
          <w:szCs w:val="22"/>
          <w:lang w:val="en-US" w:eastAsia="zh-CN"/>
        </w:rPr>
        <w:t xml:space="preserve"> PUSCH port determination. </w:t>
      </w:r>
      <w:r>
        <w:rPr>
          <w:rFonts w:eastAsiaTheme="minorEastAsia" w:hint="eastAsia"/>
          <w:b/>
          <w:i/>
          <w:sz w:val="22"/>
          <w:szCs w:val="22"/>
          <w:lang w:val="en-US" w:eastAsia="zh-CN"/>
        </w:rPr>
        <w:t>F</w:t>
      </w:r>
      <w:r>
        <w:rPr>
          <w:rFonts w:eastAsiaTheme="minorEastAsia"/>
          <w:b/>
          <w:i/>
          <w:sz w:val="22"/>
          <w:szCs w:val="22"/>
          <w:lang w:val="en-US" w:eastAsia="zh-CN"/>
        </w:rPr>
        <w:t xml:space="preserve">or example, for NCB, </w:t>
      </w:r>
      <w:r w:rsidRPr="00E661CF">
        <w:rPr>
          <w:rFonts w:eastAsiaTheme="minorEastAsia"/>
          <w:b/>
          <w:i/>
          <w:sz w:val="22"/>
          <w:szCs w:val="22"/>
          <w:lang w:val="en-US" w:eastAsia="zh-CN"/>
        </w:rPr>
        <w:t>PUSCH port(s) associated with the second SRS resource set is the same antenna port(s) as SRS port(s) in the SRS resource indicated, where SRS port in (j+1)-</w:t>
      </w:r>
      <w:proofErr w:type="spellStart"/>
      <w:r w:rsidRPr="00E661CF">
        <w:rPr>
          <w:rFonts w:eastAsiaTheme="minorEastAsia"/>
          <w:b/>
          <w:i/>
          <w:sz w:val="22"/>
          <w:szCs w:val="22"/>
          <w:lang w:val="en-US" w:eastAsia="zh-CN"/>
        </w:rPr>
        <w:t>th</w:t>
      </w:r>
      <w:proofErr w:type="spellEnd"/>
      <w:r w:rsidRPr="00E661CF">
        <w:rPr>
          <w:rFonts w:eastAsiaTheme="minorEastAsia"/>
          <w:b/>
          <w:i/>
          <w:sz w:val="22"/>
          <w:szCs w:val="22"/>
          <w:lang w:val="en-US" w:eastAsia="zh-CN"/>
        </w:rPr>
        <w:t xml:space="preserve"> SRS resource in the second SRS resource set is </w:t>
      </w:r>
      <w:proofErr w:type="spellStart"/>
      <w:r w:rsidRPr="00E661CF">
        <w:rPr>
          <w:rFonts w:eastAsiaTheme="minorEastAsia"/>
          <w:b/>
          <w:i/>
          <w:sz w:val="22"/>
          <w:szCs w:val="22"/>
          <w:lang w:val="en-US" w:eastAsia="zh-CN"/>
        </w:rPr>
        <w:t>P</w:t>
      </w:r>
      <w:r w:rsidRPr="00E661CF">
        <w:rPr>
          <w:rFonts w:eastAsiaTheme="minorEastAsia"/>
          <w:b/>
          <w:i/>
          <w:sz w:val="22"/>
          <w:szCs w:val="22"/>
          <w:vertAlign w:val="subscript"/>
          <w:lang w:val="en-US" w:eastAsia="zh-CN"/>
        </w:rPr>
        <w:t>j</w:t>
      </w:r>
      <w:proofErr w:type="spellEnd"/>
      <w:r w:rsidRPr="00E661CF">
        <w:rPr>
          <w:rFonts w:eastAsiaTheme="minorEastAsia"/>
          <w:b/>
          <w:i/>
          <w:sz w:val="22"/>
          <w:szCs w:val="22"/>
          <w:lang w:val="en-US" w:eastAsia="zh-CN"/>
        </w:rPr>
        <w:t xml:space="preserve"> = 1000 + N</w:t>
      </w:r>
      <w:r w:rsidRPr="00E661CF">
        <w:rPr>
          <w:rFonts w:eastAsiaTheme="minorEastAsia"/>
          <w:b/>
          <w:i/>
          <w:sz w:val="22"/>
          <w:szCs w:val="22"/>
          <w:vertAlign w:val="subscript"/>
          <w:lang w:val="en-US" w:eastAsia="zh-CN"/>
        </w:rPr>
        <w:t>SRS</w:t>
      </w:r>
      <w:proofErr w:type="gramStart"/>
      <w:r w:rsidRPr="00E661CF">
        <w:rPr>
          <w:rFonts w:eastAsiaTheme="minorEastAsia"/>
          <w:b/>
          <w:i/>
          <w:sz w:val="22"/>
          <w:szCs w:val="22"/>
          <w:vertAlign w:val="subscript"/>
          <w:lang w:val="en-US" w:eastAsia="zh-CN"/>
        </w:rPr>
        <w:t>,1</w:t>
      </w:r>
      <w:proofErr w:type="gramEnd"/>
      <w:r w:rsidRPr="00E661CF">
        <w:rPr>
          <w:rFonts w:eastAsiaTheme="minorEastAsia"/>
          <w:b/>
          <w:i/>
          <w:sz w:val="22"/>
          <w:szCs w:val="22"/>
          <w:lang w:val="en-US" w:eastAsia="zh-CN"/>
        </w:rPr>
        <w:t xml:space="preserve"> + j, </w:t>
      </w:r>
      <w:r>
        <w:rPr>
          <w:rFonts w:eastAsiaTheme="minorEastAsia"/>
          <w:b/>
          <w:i/>
          <w:sz w:val="22"/>
          <w:szCs w:val="22"/>
          <w:lang w:val="en-US" w:eastAsia="zh-CN"/>
        </w:rPr>
        <w:t>and</w:t>
      </w:r>
      <w:r w:rsidRPr="00E661CF">
        <w:rPr>
          <w:rFonts w:eastAsiaTheme="minorEastAsia"/>
          <w:b/>
          <w:i/>
          <w:sz w:val="22"/>
          <w:szCs w:val="22"/>
          <w:lang w:val="en-US" w:eastAsia="zh-CN"/>
        </w:rPr>
        <w:t xml:space="preserve"> N</w:t>
      </w:r>
      <w:r w:rsidRPr="00E661CF">
        <w:rPr>
          <w:rFonts w:eastAsiaTheme="minorEastAsia"/>
          <w:b/>
          <w:i/>
          <w:sz w:val="22"/>
          <w:szCs w:val="22"/>
          <w:vertAlign w:val="subscript"/>
          <w:lang w:val="en-US" w:eastAsia="zh-CN"/>
        </w:rPr>
        <w:t>SRS,1</w:t>
      </w:r>
      <w:r w:rsidRPr="00E661CF">
        <w:rPr>
          <w:rFonts w:eastAsiaTheme="minorEastAsia"/>
          <w:b/>
          <w:i/>
          <w:sz w:val="22"/>
          <w:szCs w:val="22"/>
          <w:lang w:val="en-US" w:eastAsia="zh-CN"/>
        </w:rPr>
        <w:t xml:space="preserve"> is the number of resources in the first SRS resource set.</w:t>
      </w:r>
    </w:p>
    <w:p w14:paraId="0BEC8A2F" w14:textId="77777777" w:rsidR="00862567" w:rsidRDefault="00862567" w:rsidP="00862567">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4: Study the impacts of the coherent type and full power mode and specify the required improvements to support simultaneous multi-panel CB-based PUSCH. </w:t>
      </w:r>
    </w:p>
    <w:p w14:paraId="6BA36F81" w14:textId="77777777" w:rsidR="009F27DE" w:rsidRPr="00862567" w:rsidRDefault="009F27DE" w:rsidP="004F402E">
      <w:pPr>
        <w:spacing w:after="120"/>
        <w:jc w:val="both"/>
        <w:rPr>
          <w:rFonts w:eastAsiaTheme="minorEastAsia"/>
          <w:color w:val="000000" w:themeColor="text1"/>
          <w:sz w:val="22"/>
          <w:szCs w:val="22"/>
          <w:lang w:val="en-US" w:eastAsia="zh-CN"/>
        </w:rPr>
      </w:pP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9" w:name="_Ref344215723"/>
      <w:bookmarkEnd w:id="9"/>
    </w:p>
    <w:p w14:paraId="5445EC87" w14:textId="1BA2BF47" w:rsidR="008D5D47" w:rsidRDefault="008D5D47" w:rsidP="008D5D47">
      <w:pPr>
        <w:pStyle w:val="a7"/>
        <w:numPr>
          <w:ilvl w:val="0"/>
          <w:numId w:val="2"/>
        </w:numPr>
        <w:spacing w:after="0"/>
        <w:rPr>
          <w:rFonts w:eastAsia="宋体"/>
          <w:color w:val="000000"/>
          <w:lang w:eastAsia="zh-CN"/>
        </w:rPr>
      </w:pPr>
      <w:r w:rsidRPr="007C7E55">
        <w:rPr>
          <w:rFonts w:eastAsia="宋体"/>
          <w:color w:val="000000"/>
          <w:lang w:eastAsia="zh-CN"/>
        </w:rPr>
        <w:t>RP-21359</w:t>
      </w:r>
      <w:r>
        <w:rPr>
          <w:rFonts w:eastAsia="宋体"/>
          <w:color w:val="000000"/>
          <w:lang w:eastAsia="zh-CN"/>
        </w:rPr>
        <w:t xml:space="preserve">8, </w:t>
      </w:r>
      <w:r w:rsidRPr="001C53F5">
        <w:rPr>
          <w:rFonts w:eastAsia="宋体"/>
          <w:color w:val="000000"/>
          <w:lang w:eastAsia="zh-CN"/>
        </w:rPr>
        <w:t>WID: MIMO Evolution for Downlink and Uplink</w:t>
      </w:r>
    </w:p>
    <w:p w14:paraId="4D90D53E" w14:textId="09D6C371" w:rsidR="00BD416C" w:rsidRPr="00BD416C" w:rsidRDefault="00BD416C" w:rsidP="00BD416C">
      <w:pPr>
        <w:pStyle w:val="a7"/>
        <w:numPr>
          <w:ilvl w:val="0"/>
          <w:numId w:val="2"/>
        </w:numPr>
        <w:spacing w:after="0"/>
        <w:rPr>
          <w:rFonts w:eastAsia="宋体"/>
          <w:color w:val="000000"/>
          <w:lang w:eastAsia="zh-CN"/>
        </w:rPr>
      </w:pPr>
      <w:r w:rsidRPr="00626B83">
        <w:rPr>
          <w:rFonts w:eastAsia="宋体"/>
          <w:color w:val="000000"/>
          <w:lang w:eastAsia="zh-CN"/>
        </w:rPr>
        <w:t>Chair's notes</w:t>
      </w:r>
      <w:r>
        <w:rPr>
          <w:rFonts w:eastAsia="宋体"/>
          <w:color w:val="000000"/>
          <w:lang w:eastAsia="zh-CN"/>
        </w:rPr>
        <w:t>,</w:t>
      </w:r>
      <w:r w:rsidRPr="00626B83">
        <w:rPr>
          <w:rFonts w:eastAsia="宋体"/>
          <w:color w:val="000000"/>
          <w:lang w:eastAsia="zh-CN"/>
        </w:rPr>
        <w:t xml:space="preserve"> RAN1#109-e</w:t>
      </w:r>
      <w:r>
        <w:rPr>
          <w:rFonts w:eastAsia="宋体"/>
          <w:color w:val="000000"/>
          <w:lang w:eastAsia="zh-CN"/>
        </w:rPr>
        <w:t xml:space="preserve">, </w:t>
      </w:r>
      <w:r w:rsidRPr="00626B83">
        <w:rPr>
          <w:rFonts w:eastAsia="宋体"/>
          <w:color w:val="000000"/>
          <w:lang w:eastAsia="zh-CN"/>
        </w:rPr>
        <w:t>9th – 20th May 2022</w:t>
      </w:r>
    </w:p>
    <w:sectPr w:rsidR="00BD416C" w:rsidRPr="00BD416C" w:rsidSect="004611C1">
      <w:footerReference w:type="default" r:id="rId11"/>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F73C7A" w14:textId="77777777" w:rsidR="00393243" w:rsidRPr="00D733E0" w:rsidRDefault="00393243" w:rsidP="00D400AF">
      <w:pPr>
        <w:spacing w:after="0"/>
        <w:rPr>
          <w:rFonts w:ascii="Arial" w:eastAsia="宋体" w:hAnsi="Arial" w:cs="Arial"/>
          <w:color w:val="0000FF"/>
          <w:kern w:val="2"/>
          <w:lang w:val="en-US" w:eastAsia="zh-CN"/>
        </w:rPr>
      </w:pPr>
      <w:r>
        <w:separator/>
      </w:r>
    </w:p>
  </w:endnote>
  <w:endnote w:type="continuationSeparator" w:id="0">
    <w:p w14:paraId="079E6CA0" w14:textId="77777777" w:rsidR="00393243" w:rsidRPr="00D733E0" w:rsidRDefault="00393243"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699DE0E1" w:rsidR="00236F5C" w:rsidRPr="007A56A3" w:rsidRDefault="00236F5C">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3A0C74" w:rsidRPr="003A0C74">
          <w:rPr>
            <w:noProof/>
            <w:sz w:val="21"/>
            <w:lang w:val="zh-CN" w:eastAsia="zh-CN"/>
          </w:rPr>
          <w:t>1</w:t>
        </w:r>
        <w:r w:rsidRPr="007A56A3">
          <w:rPr>
            <w:sz w:val="21"/>
          </w:rPr>
          <w:fldChar w:fldCharType="end"/>
        </w:r>
      </w:p>
    </w:sdtContent>
  </w:sdt>
  <w:p w14:paraId="55D08AE3" w14:textId="77777777" w:rsidR="00236F5C" w:rsidRDefault="00236F5C"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7155A9" w14:textId="77777777" w:rsidR="00393243" w:rsidRPr="00D733E0" w:rsidRDefault="00393243" w:rsidP="00D400AF">
      <w:pPr>
        <w:spacing w:after="0"/>
        <w:rPr>
          <w:rFonts w:ascii="Arial" w:eastAsia="宋体" w:hAnsi="Arial" w:cs="Arial"/>
          <w:color w:val="0000FF"/>
          <w:kern w:val="2"/>
          <w:lang w:val="en-US" w:eastAsia="zh-CN"/>
        </w:rPr>
      </w:pPr>
      <w:r>
        <w:separator/>
      </w:r>
    </w:p>
  </w:footnote>
  <w:footnote w:type="continuationSeparator" w:id="0">
    <w:p w14:paraId="283F1B75" w14:textId="77777777" w:rsidR="00393243" w:rsidRPr="00D733E0" w:rsidRDefault="00393243"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1842A4"/>
    <w:multiLevelType w:val="hybridMultilevel"/>
    <w:tmpl w:val="921E373E"/>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A273E82"/>
    <w:multiLevelType w:val="hybridMultilevel"/>
    <w:tmpl w:val="76926178"/>
    <w:lvl w:ilvl="0" w:tplc="BAA005D4">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2D22B85"/>
    <w:multiLevelType w:val="hybridMultilevel"/>
    <w:tmpl w:val="86CA78CA"/>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1" w15:restartNumberingAfterBreak="0">
    <w:nsid w:val="326C1C9E"/>
    <w:multiLevelType w:val="hybridMultilevel"/>
    <w:tmpl w:val="3D5A36CE"/>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8174312"/>
    <w:multiLevelType w:val="hybridMultilevel"/>
    <w:tmpl w:val="B9DA6440"/>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B3E3206"/>
    <w:multiLevelType w:val="hybridMultilevel"/>
    <w:tmpl w:val="78B67AA2"/>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157152"/>
    <w:multiLevelType w:val="hybridMultilevel"/>
    <w:tmpl w:val="67A20D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C8F5E70"/>
    <w:multiLevelType w:val="hybridMultilevel"/>
    <w:tmpl w:val="796ED5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10"/>
  </w:num>
  <w:num w:numId="3">
    <w:abstractNumId w:val="3"/>
  </w:num>
  <w:num w:numId="4">
    <w:abstractNumId w:val="2"/>
  </w:num>
  <w:num w:numId="5">
    <w:abstractNumId w:val="23"/>
  </w:num>
  <w:num w:numId="6">
    <w:abstractNumId w:val="17"/>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1"/>
  </w:num>
  <w:num w:numId="9">
    <w:abstractNumId w:val="20"/>
  </w:num>
  <w:num w:numId="10">
    <w:abstractNumId w:val="12"/>
  </w:num>
  <w:num w:numId="11">
    <w:abstractNumId w:val="5"/>
  </w:num>
  <w:num w:numId="12">
    <w:abstractNumId w:val="18"/>
  </w:num>
  <w:num w:numId="13">
    <w:abstractNumId w:val="13"/>
  </w:num>
  <w:num w:numId="14">
    <w:abstractNumId w:val="6"/>
  </w:num>
  <w:num w:numId="15">
    <w:abstractNumId w:val="25"/>
  </w:num>
  <w:num w:numId="16">
    <w:abstractNumId w:val="16"/>
  </w:num>
  <w:num w:numId="17">
    <w:abstractNumId w:val="11"/>
  </w:num>
  <w:num w:numId="18">
    <w:abstractNumId w:val="4"/>
  </w:num>
  <w:num w:numId="19">
    <w:abstractNumId w:val="8"/>
  </w:num>
  <w:num w:numId="20">
    <w:abstractNumId w:val="15"/>
  </w:num>
  <w:num w:numId="21">
    <w:abstractNumId w:val="9"/>
  </w:num>
  <w:num w:numId="22">
    <w:abstractNumId w:val="22"/>
  </w:num>
  <w:num w:numId="23">
    <w:abstractNumId w:val="14"/>
  </w:num>
  <w:num w:numId="24">
    <w:abstractNumId w:val="7"/>
  </w:num>
  <w:num w:numId="25">
    <w:abstractNumId w:val="24"/>
  </w:num>
  <w:num w:numId="26">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0789E"/>
    <w:rsid w:val="00013AB2"/>
    <w:rsid w:val="000140A2"/>
    <w:rsid w:val="000148A6"/>
    <w:rsid w:val="0001540B"/>
    <w:rsid w:val="00016683"/>
    <w:rsid w:val="00020309"/>
    <w:rsid w:val="00020FDA"/>
    <w:rsid w:val="00021854"/>
    <w:rsid w:val="00021965"/>
    <w:rsid w:val="00021B50"/>
    <w:rsid w:val="000234FD"/>
    <w:rsid w:val="00024366"/>
    <w:rsid w:val="0002460B"/>
    <w:rsid w:val="00024FE8"/>
    <w:rsid w:val="00026A33"/>
    <w:rsid w:val="00027877"/>
    <w:rsid w:val="00027D4C"/>
    <w:rsid w:val="000305AA"/>
    <w:rsid w:val="00032016"/>
    <w:rsid w:val="00032B0A"/>
    <w:rsid w:val="000332B4"/>
    <w:rsid w:val="00034A55"/>
    <w:rsid w:val="00036015"/>
    <w:rsid w:val="000361AB"/>
    <w:rsid w:val="0003626E"/>
    <w:rsid w:val="00037149"/>
    <w:rsid w:val="00037604"/>
    <w:rsid w:val="00037EB8"/>
    <w:rsid w:val="000419FC"/>
    <w:rsid w:val="0004347D"/>
    <w:rsid w:val="00043C63"/>
    <w:rsid w:val="00043F7F"/>
    <w:rsid w:val="00044075"/>
    <w:rsid w:val="00045D53"/>
    <w:rsid w:val="00046FC3"/>
    <w:rsid w:val="00047F8B"/>
    <w:rsid w:val="00051FF9"/>
    <w:rsid w:val="000558F8"/>
    <w:rsid w:val="00056D07"/>
    <w:rsid w:val="0005775A"/>
    <w:rsid w:val="000605C5"/>
    <w:rsid w:val="000609E1"/>
    <w:rsid w:val="00060A98"/>
    <w:rsid w:val="00061D32"/>
    <w:rsid w:val="000626F7"/>
    <w:rsid w:val="00062A5B"/>
    <w:rsid w:val="000634E2"/>
    <w:rsid w:val="000655EB"/>
    <w:rsid w:val="0006581D"/>
    <w:rsid w:val="00065B12"/>
    <w:rsid w:val="00065EA6"/>
    <w:rsid w:val="000665BA"/>
    <w:rsid w:val="00070749"/>
    <w:rsid w:val="00071852"/>
    <w:rsid w:val="00073B6B"/>
    <w:rsid w:val="00073C99"/>
    <w:rsid w:val="0007406C"/>
    <w:rsid w:val="00075B3E"/>
    <w:rsid w:val="000766FD"/>
    <w:rsid w:val="00076D72"/>
    <w:rsid w:val="000776E2"/>
    <w:rsid w:val="0007797C"/>
    <w:rsid w:val="00077B5F"/>
    <w:rsid w:val="0008058C"/>
    <w:rsid w:val="00080777"/>
    <w:rsid w:val="000818FA"/>
    <w:rsid w:val="000822AC"/>
    <w:rsid w:val="000831D8"/>
    <w:rsid w:val="00083346"/>
    <w:rsid w:val="00084892"/>
    <w:rsid w:val="00085445"/>
    <w:rsid w:val="00087742"/>
    <w:rsid w:val="000878CF"/>
    <w:rsid w:val="00090793"/>
    <w:rsid w:val="000910E9"/>
    <w:rsid w:val="00092909"/>
    <w:rsid w:val="00093C79"/>
    <w:rsid w:val="00093D13"/>
    <w:rsid w:val="00095AF1"/>
    <w:rsid w:val="00096114"/>
    <w:rsid w:val="00096D7C"/>
    <w:rsid w:val="00096F69"/>
    <w:rsid w:val="00097510"/>
    <w:rsid w:val="000A148E"/>
    <w:rsid w:val="000A37D9"/>
    <w:rsid w:val="000A4CFC"/>
    <w:rsid w:val="000A55A4"/>
    <w:rsid w:val="000A7A48"/>
    <w:rsid w:val="000B0CEE"/>
    <w:rsid w:val="000B1E1E"/>
    <w:rsid w:val="000B48E2"/>
    <w:rsid w:val="000B5829"/>
    <w:rsid w:val="000B5F66"/>
    <w:rsid w:val="000B638E"/>
    <w:rsid w:val="000C0935"/>
    <w:rsid w:val="000C0C0E"/>
    <w:rsid w:val="000C0E26"/>
    <w:rsid w:val="000C12FB"/>
    <w:rsid w:val="000C1698"/>
    <w:rsid w:val="000C2BB6"/>
    <w:rsid w:val="000C2D0C"/>
    <w:rsid w:val="000C2F35"/>
    <w:rsid w:val="000C35DA"/>
    <w:rsid w:val="000C3B7F"/>
    <w:rsid w:val="000C3B91"/>
    <w:rsid w:val="000C66DE"/>
    <w:rsid w:val="000C68BF"/>
    <w:rsid w:val="000C737F"/>
    <w:rsid w:val="000D1018"/>
    <w:rsid w:val="000D23E2"/>
    <w:rsid w:val="000D2E8E"/>
    <w:rsid w:val="000D3247"/>
    <w:rsid w:val="000D50FD"/>
    <w:rsid w:val="000D5512"/>
    <w:rsid w:val="000D6575"/>
    <w:rsid w:val="000D6AA4"/>
    <w:rsid w:val="000E0F83"/>
    <w:rsid w:val="000E1BA1"/>
    <w:rsid w:val="000E30A2"/>
    <w:rsid w:val="000E3448"/>
    <w:rsid w:val="000E3EDF"/>
    <w:rsid w:val="000E582D"/>
    <w:rsid w:val="000E7787"/>
    <w:rsid w:val="000F1AF9"/>
    <w:rsid w:val="000F3573"/>
    <w:rsid w:val="000F41CD"/>
    <w:rsid w:val="000F4533"/>
    <w:rsid w:val="000F4B5D"/>
    <w:rsid w:val="000F7683"/>
    <w:rsid w:val="000F7931"/>
    <w:rsid w:val="000F7D6F"/>
    <w:rsid w:val="00101401"/>
    <w:rsid w:val="00101D48"/>
    <w:rsid w:val="00101E39"/>
    <w:rsid w:val="001036F7"/>
    <w:rsid w:val="001041A5"/>
    <w:rsid w:val="00104275"/>
    <w:rsid w:val="001055EB"/>
    <w:rsid w:val="00106DCA"/>
    <w:rsid w:val="001074C8"/>
    <w:rsid w:val="0011387B"/>
    <w:rsid w:val="001138A1"/>
    <w:rsid w:val="00115A01"/>
    <w:rsid w:val="0011650D"/>
    <w:rsid w:val="00116712"/>
    <w:rsid w:val="0012100E"/>
    <w:rsid w:val="00121549"/>
    <w:rsid w:val="00123D5D"/>
    <w:rsid w:val="001243DF"/>
    <w:rsid w:val="00124B2D"/>
    <w:rsid w:val="00126822"/>
    <w:rsid w:val="001306E5"/>
    <w:rsid w:val="00130C59"/>
    <w:rsid w:val="00131E6B"/>
    <w:rsid w:val="001324BE"/>
    <w:rsid w:val="0013484A"/>
    <w:rsid w:val="00134E40"/>
    <w:rsid w:val="001370F7"/>
    <w:rsid w:val="00137C5E"/>
    <w:rsid w:val="00137E62"/>
    <w:rsid w:val="00143EA7"/>
    <w:rsid w:val="0014402E"/>
    <w:rsid w:val="001442EC"/>
    <w:rsid w:val="00144347"/>
    <w:rsid w:val="001461D5"/>
    <w:rsid w:val="00146470"/>
    <w:rsid w:val="00146A1E"/>
    <w:rsid w:val="00151A42"/>
    <w:rsid w:val="001536B1"/>
    <w:rsid w:val="001539C8"/>
    <w:rsid w:val="001548B5"/>
    <w:rsid w:val="00154A96"/>
    <w:rsid w:val="0015527B"/>
    <w:rsid w:val="00155B6E"/>
    <w:rsid w:val="001565C5"/>
    <w:rsid w:val="00156B3D"/>
    <w:rsid w:val="001606C6"/>
    <w:rsid w:val="001613C9"/>
    <w:rsid w:val="00161D3A"/>
    <w:rsid w:val="001620A6"/>
    <w:rsid w:val="00162DD9"/>
    <w:rsid w:val="00163281"/>
    <w:rsid w:val="001635BE"/>
    <w:rsid w:val="00163972"/>
    <w:rsid w:val="0016414E"/>
    <w:rsid w:val="0016416D"/>
    <w:rsid w:val="0016549B"/>
    <w:rsid w:val="0016604E"/>
    <w:rsid w:val="001663EA"/>
    <w:rsid w:val="0016672E"/>
    <w:rsid w:val="00167221"/>
    <w:rsid w:val="00171154"/>
    <w:rsid w:val="00171675"/>
    <w:rsid w:val="00172126"/>
    <w:rsid w:val="00172A7C"/>
    <w:rsid w:val="001732EA"/>
    <w:rsid w:val="00173812"/>
    <w:rsid w:val="00173833"/>
    <w:rsid w:val="00174910"/>
    <w:rsid w:val="00176A0B"/>
    <w:rsid w:val="00176F07"/>
    <w:rsid w:val="00177178"/>
    <w:rsid w:val="0017748A"/>
    <w:rsid w:val="001809FD"/>
    <w:rsid w:val="00180C95"/>
    <w:rsid w:val="001810A1"/>
    <w:rsid w:val="00182AED"/>
    <w:rsid w:val="00182EDB"/>
    <w:rsid w:val="00182F62"/>
    <w:rsid w:val="00183A0F"/>
    <w:rsid w:val="00183F5D"/>
    <w:rsid w:val="0018463C"/>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B0037"/>
    <w:rsid w:val="001B07D5"/>
    <w:rsid w:val="001B1C21"/>
    <w:rsid w:val="001B308D"/>
    <w:rsid w:val="001B4F4E"/>
    <w:rsid w:val="001B672C"/>
    <w:rsid w:val="001B67BB"/>
    <w:rsid w:val="001B7A0D"/>
    <w:rsid w:val="001C1B64"/>
    <w:rsid w:val="001C2952"/>
    <w:rsid w:val="001C299E"/>
    <w:rsid w:val="001C2E91"/>
    <w:rsid w:val="001C3263"/>
    <w:rsid w:val="001C357B"/>
    <w:rsid w:val="001C3D91"/>
    <w:rsid w:val="001C4F88"/>
    <w:rsid w:val="001C76E8"/>
    <w:rsid w:val="001D02C5"/>
    <w:rsid w:val="001D0EF4"/>
    <w:rsid w:val="001D2D63"/>
    <w:rsid w:val="001D5A71"/>
    <w:rsid w:val="001D5EC1"/>
    <w:rsid w:val="001E1C35"/>
    <w:rsid w:val="001E42C9"/>
    <w:rsid w:val="001E6AD4"/>
    <w:rsid w:val="001F0668"/>
    <w:rsid w:val="001F107C"/>
    <w:rsid w:val="001F2A6C"/>
    <w:rsid w:val="001F3148"/>
    <w:rsid w:val="001F31D5"/>
    <w:rsid w:val="001F4100"/>
    <w:rsid w:val="001F5AD3"/>
    <w:rsid w:val="001F75F2"/>
    <w:rsid w:val="00203182"/>
    <w:rsid w:val="00203A9D"/>
    <w:rsid w:val="00203CBA"/>
    <w:rsid w:val="0020470A"/>
    <w:rsid w:val="002050D9"/>
    <w:rsid w:val="00210CFC"/>
    <w:rsid w:val="0021115F"/>
    <w:rsid w:val="0021148F"/>
    <w:rsid w:val="002116D2"/>
    <w:rsid w:val="002120E6"/>
    <w:rsid w:val="002127EA"/>
    <w:rsid w:val="00212C67"/>
    <w:rsid w:val="00212F21"/>
    <w:rsid w:val="00215216"/>
    <w:rsid w:val="00215CE2"/>
    <w:rsid w:val="00216D72"/>
    <w:rsid w:val="002176ED"/>
    <w:rsid w:val="00220691"/>
    <w:rsid w:val="00220C42"/>
    <w:rsid w:val="00220E70"/>
    <w:rsid w:val="00221C73"/>
    <w:rsid w:val="002221CC"/>
    <w:rsid w:val="00222625"/>
    <w:rsid w:val="00223D9E"/>
    <w:rsid w:val="0022466B"/>
    <w:rsid w:val="00225394"/>
    <w:rsid w:val="002264D2"/>
    <w:rsid w:val="00226C96"/>
    <w:rsid w:val="00233278"/>
    <w:rsid w:val="00233A63"/>
    <w:rsid w:val="00235A1D"/>
    <w:rsid w:val="00235C14"/>
    <w:rsid w:val="00236143"/>
    <w:rsid w:val="002368D3"/>
    <w:rsid w:val="00236EA5"/>
    <w:rsid w:val="00236F5C"/>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03FA"/>
    <w:rsid w:val="00263D6F"/>
    <w:rsid w:val="00265324"/>
    <w:rsid w:val="00265BA4"/>
    <w:rsid w:val="00265F8D"/>
    <w:rsid w:val="00265FE1"/>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3C3"/>
    <w:rsid w:val="00286D6A"/>
    <w:rsid w:val="00286E4E"/>
    <w:rsid w:val="00287380"/>
    <w:rsid w:val="002914B5"/>
    <w:rsid w:val="0029151C"/>
    <w:rsid w:val="00291AD2"/>
    <w:rsid w:val="00291B74"/>
    <w:rsid w:val="002926E3"/>
    <w:rsid w:val="002928B5"/>
    <w:rsid w:val="00294122"/>
    <w:rsid w:val="002942F2"/>
    <w:rsid w:val="0029484C"/>
    <w:rsid w:val="00295384"/>
    <w:rsid w:val="002957DE"/>
    <w:rsid w:val="00295FC3"/>
    <w:rsid w:val="002A1515"/>
    <w:rsid w:val="002A18D4"/>
    <w:rsid w:val="002A1FEA"/>
    <w:rsid w:val="002A4BA0"/>
    <w:rsid w:val="002A50E4"/>
    <w:rsid w:val="002A6179"/>
    <w:rsid w:val="002A6ECA"/>
    <w:rsid w:val="002A7344"/>
    <w:rsid w:val="002A7705"/>
    <w:rsid w:val="002A7851"/>
    <w:rsid w:val="002B5F85"/>
    <w:rsid w:val="002C03F6"/>
    <w:rsid w:val="002C0F7D"/>
    <w:rsid w:val="002C1AC1"/>
    <w:rsid w:val="002C24F0"/>
    <w:rsid w:val="002C38D2"/>
    <w:rsid w:val="002C419A"/>
    <w:rsid w:val="002C5253"/>
    <w:rsid w:val="002C5A2F"/>
    <w:rsid w:val="002C659F"/>
    <w:rsid w:val="002C65C6"/>
    <w:rsid w:val="002C6D3F"/>
    <w:rsid w:val="002C7854"/>
    <w:rsid w:val="002D1723"/>
    <w:rsid w:val="002D1BF9"/>
    <w:rsid w:val="002D20A4"/>
    <w:rsid w:val="002D3F97"/>
    <w:rsid w:val="002D6F8B"/>
    <w:rsid w:val="002D7062"/>
    <w:rsid w:val="002E0AFA"/>
    <w:rsid w:val="002E0C1B"/>
    <w:rsid w:val="002E1B35"/>
    <w:rsid w:val="002E29C8"/>
    <w:rsid w:val="002E29DD"/>
    <w:rsid w:val="002E303B"/>
    <w:rsid w:val="002E6630"/>
    <w:rsid w:val="002E68AF"/>
    <w:rsid w:val="002E68DD"/>
    <w:rsid w:val="002E6D17"/>
    <w:rsid w:val="002E6D25"/>
    <w:rsid w:val="002E7A4E"/>
    <w:rsid w:val="002E7B4A"/>
    <w:rsid w:val="002E7C23"/>
    <w:rsid w:val="002F2D05"/>
    <w:rsid w:val="002F4E36"/>
    <w:rsid w:val="002F59B8"/>
    <w:rsid w:val="002F5EA5"/>
    <w:rsid w:val="002F6478"/>
    <w:rsid w:val="002F6A48"/>
    <w:rsid w:val="002F6E68"/>
    <w:rsid w:val="002F76BB"/>
    <w:rsid w:val="003007DF"/>
    <w:rsid w:val="00302938"/>
    <w:rsid w:val="00302A10"/>
    <w:rsid w:val="00302D15"/>
    <w:rsid w:val="0030646A"/>
    <w:rsid w:val="0030770A"/>
    <w:rsid w:val="00307ABB"/>
    <w:rsid w:val="0031017C"/>
    <w:rsid w:val="00310429"/>
    <w:rsid w:val="00310958"/>
    <w:rsid w:val="00312AA9"/>
    <w:rsid w:val="00314279"/>
    <w:rsid w:val="003179B4"/>
    <w:rsid w:val="00317D85"/>
    <w:rsid w:val="00321DBD"/>
    <w:rsid w:val="003225C0"/>
    <w:rsid w:val="003250A3"/>
    <w:rsid w:val="003253D6"/>
    <w:rsid w:val="0032616E"/>
    <w:rsid w:val="003277F7"/>
    <w:rsid w:val="00331E5A"/>
    <w:rsid w:val="003336D2"/>
    <w:rsid w:val="00333D53"/>
    <w:rsid w:val="00333D75"/>
    <w:rsid w:val="00334088"/>
    <w:rsid w:val="00334AD9"/>
    <w:rsid w:val="00336273"/>
    <w:rsid w:val="0033680C"/>
    <w:rsid w:val="003373D8"/>
    <w:rsid w:val="00337850"/>
    <w:rsid w:val="00340CCD"/>
    <w:rsid w:val="00341730"/>
    <w:rsid w:val="00342573"/>
    <w:rsid w:val="0034264C"/>
    <w:rsid w:val="00343B0E"/>
    <w:rsid w:val="003447E9"/>
    <w:rsid w:val="00346F79"/>
    <w:rsid w:val="00350F97"/>
    <w:rsid w:val="00351A36"/>
    <w:rsid w:val="00352CAA"/>
    <w:rsid w:val="00353288"/>
    <w:rsid w:val="00354E6A"/>
    <w:rsid w:val="003559A5"/>
    <w:rsid w:val="00355F7B"/>
    <w:rsid w:val="0035756A"/>
    <w:rsid w:val="00357D4B"/>
    <w:rsid w:val="00357EE2"/>
    <w:rsid w:val="00361504"/>
    <w:rsid w:val="003622E4"/>
    <w:rsid w:val="00363CFA"/>
    <w:rsid w:val="00363FB7"/>
    <w:rsid w:val="00370613"/>
    <w:rsid w:val="003716FD"/>
    <w:rsid w:val="00371C6F"/>
    <w:rsid w:val="00372465"/>
    <w:rsid w:val="003749BE"/>
    <w:rsid w:val="00374D21"/>
    <w:rsid w:val="0037759C"/>
    <w:rsid w:val="00377B86"/>
    <w:rsid w:val="00380E48"/>
    <w:rsid w:val="003813CE"/>
    <w:rsid w:val="00381FC5"/>
    <w:rsid w:val="00382779"/>
    <w:rsid w:val="003829BD"/>
    <w:rsid w:val="00383282"/>
    <w:rsid w:val="00383C4F"/>
    <w:rsid w:val="00384616"/>
    <w:rsid w:val="00384C4C"/>
    <w:rsid w:val="00384EE1"/>
    <w:rsid w:val="0038501C"/>
    <w:rsid w:val="00385665"/>
    <w:rsid w:val="00387BED"/>
    <w:rsid w:val="00387E88"/>
    <w:rsid w:val="0039170A"/>
    <w:rsid w:val="00393243"/>
    <w:rsid w:val="00394836"/>
    <w:rsid w:val="0039549F"/>
    <w:rsid w:val="00395821"/>
    <w:rsid w:val="00396193"/>
    <w:rsid w:val="003978C2"/>
    <w:rsid w:val="003A0C74"/>
    <w:rsid w:val="003A0E8A"/>
    <w:rsid w:val="003A13EF"/>
    <w:rsid w:val="003A18EC"/>
    <w:rsid w:val="003A43AD"/>
    <w:rsid w:val="003A4C01"/>
    <w:rsid w:val="003A5F74"/>
    <w:rsid w:val="003A680E"/>
    <w:rsid w:val="003A70C3"/>
    <w:rsid w:val="003A7ABB"/>
    <w:rsid w:val="003B005A"/>
    <w:rsid w:val="003B0CAE"/>
    <w:rsid w:val="003B19D5"/>
    <w:rsid w:val="003B1FF5"/>
    <w:rsid w:val="003B2220"/>
    <w:rsid w:val="003B2E69"/>
    <w:rsid w:val="003B5536"/>
    <w:rsid w:val="003B59D0"/>
    <w:rsid w:val="003B6432"/>
    <w:rsid w:val="003B6D26"/>
    <w:rsid w:val="003B73D8"/>
    <w:rsid w:val="003B7A10"/>
    <w:rsid w:val="003C0AE0"/>
    <w:rsid w:val="003C0D63"/>
    <w:rsid w:val="003C10C9"/>
    <w:rsid w:val="003C10FF"/>
    <w:rsid w:val="003C1462"/>
    <w:rsid w:val="003C162F"/>
    <w:rsid w:val="003C1789"/>
    <w:rsid w:val="003C7FE5"/>
    <w:rsid w:val="003D0079"/>
    <w:rsid w:val="003D2922"/>
    <w:rsid w:val="003D2C20"/>
    <w:rsid w:val="003D36A3"/>
    <w:rsid w:val="003D4A8B"/>
    <w:rsid w:val="003D57D9"/>
    <w:rsid w:val="003E02A1"/>
    <w:rsid w:val="003E241D"/>
    <w:rsid w:val="003E2912"/>
    <w:rsid w:val="003E2BCF"/>
    <w:rsid w:val="003E2DBA"/>
    <w:rsid w:val="003E4A82"/>
    <w:rsid w:val="003E50E7"/>
    <w:rsid w:val="003E5B6C"/>
    <w:rsid w:val="003E602B"/>
    <w:rsid w:val="003E6ECC"/>
    <w:rsid w:val="003E7A36"/>
    <w:rsid w:val="003F0850"/>
    <w:rsid w:val="003F11E5"/>
    <w:rsid w:val="003F280F"/>
    <w:rsid w:val="003F36A4"/>
    <w:rsid w:val="003F3859"/>
    <w:rsid w:val="003F3D45"/>
    <w:rsid w:val="003F3DC8"/>
    <w:rsid w:val="003F4538"/>
    <w:rsid w:val="003F591D"/>
    <w:rsid w:val="003F5B4F"/>
    <w:rsid w:val="00400B7D"/>
    <w:rsid w:val="00402F30"/>
    <w:rsid w:val="004044E8"/>
    <w:rsid w:val="00404540"/>
    <w:rsid w:val="00404FD1"/>
    <w:rsid w:val="00405311"/>
    <w:rsid w:val="0040734D"/>
    <w:rsid w:val="00407CBE"/>
    <w:rsid w:val="00410914"/>
    <w:rsid w:val="00411948"/>
    <w:rsid w:val="00412680"/>
    <w:rsid w:val="00414A95"/>
    <w:rsid w:val="00415812"/>
    <w:rsid w:val="004158D3"/>
    <w:rsid w:val="0041680C"/>
    <w:rsid w:val="0042024A"/>
    <w:rsid w:val="004214B1"/>
    <w:rsid w:val="0042184F"/>
    <w:rsid w:val="00423E6C"/>
    <w:rsid w:val="00423E8F"/>
    <w:rsid w:val="00425A67"/>
    <w:rsid w:val="00425CEA"/>
    <w:rsid w:val="004261A1"/>
    <w:rsid w:val="00426765"/>
    <w:rsid w:val="004275E1"/>
    <w:rsid w:val="0042797C"/>
    <w:rsid w:val="00430448"/>
    <w:rsid w:val="004313C9"/>
    <w:rsid w:val="00432226"/>
    <w:rsid w:val="00432CC2"/>
    <w:rsid w:val="0043397C"/>
    <w:rsid w:val="00433CAA"/>
    <w:rsid w:val="004340CC"/>
    <w:rsid w:val="004350D6"/>
    <w:rsid w:val="00435C08"/>
    <w:rsid w:val="00436F2E"/>
    <w:rsid w:val="004411FE"/>
    <w:rsid w:val="00442089"/>
    <w:rsid w:val="0044358A"/>
    <w:rsid w:val="0044623A"/>
    <w:rsid w:val="00450721"/>
    <w:rsid w:val="00450B63"/>
    <w:rsid w:val="0045106C"/>
    <w:rsid w:val="004532DE"/>
    <w:rsid w:val="00453464"/>
    <w:rsid w:val="00454442"/>
    <w:rsid w:val="00455A63"/>
    <w:rsid w:val="00457213"/>
    <w:rsid w:val="004607E5"/>
    <w:rsid w:val="004611C1"/>
    <w:rsid w:val="00461B2F"/>
    <w:rsid w:val="0046270D"/>
    <w:rsid w:val="00463A13"/>
    <w:rsid w:val="00463B1C"/>
    <w:rsid w:val="00463EDF"/>
    <w:rsid w:val="00463F6B"/>
    <w:rsid w:val="00464174"/>
    <w:rsid w:val="00464854"/>
    <w:rsid w:val="004673DA"/>
    <w:rsid w:val="004703FF"/>
    <w:rsid w:val="00473937"/>
    <w:rsid w:val="00475868"/>
    <w:rsid w:val="00475D2C"/>
    <w:rsid w:val="00475FA4"/>
    <w:rsid w:val="004760A1"/>
    <w:rsid w:val="004760EC"/>
    <w:rsid w:val="0047652B"/>
    <w:rsid w:val="0047746F"/>
    <w:rsid w:val="004813C3"/>
    <w:rsid w:val="00481998"/>
    <w:rsid w:val="004837D9"/>
    <w:rsid w:val="00483F51"/>
    <w:rsid w:val="0048567B"/>
    <w:rsid w:val="004859FA"/>
    <w:rsid w:val="00486160"/>
    <w:rsid w:val="004863D6"/>
    <w:rsid w:val="004871DC"/>
    <w:rsid w:val="004872F7"/>
    <w:rsid w:val="004879E2"/>
    <w:rsid w:val="004900A3"/>
    <w:rsid w:val="0049067E"/>
    <w:rsid w:val="00491DE1"/>
    <w:rsid w:val="0049412D"/>
    <w:rsid w:val="00495095"/>
    <w:rsid w:val="004A1714"/>
    <w:rsid w:val="004A175B"/>
    <w:rsid w:val="004A34B8"/>
    <w:rsid w:val="004A3B42"/>
    <w:rsid w:val="004A5710"/>
    <w:rsid w:val="004A61AC"/>
    <w:rsid w:val="004A6B81"/>
    <w:rsid w:val="004A6D45"/>
    <w:rsid w:val="004B1C66"/>
    <w:rsid w:val="004B2191"/>
    <w:rsid w:val="004B4BA8"/>
    <w:rsid w:val="004B5C09"/>
    <w:rsid w:val="004B62BE"/>
    <w:rsid w:val="004C06AE"/>
    <w:rsid w:val="004C0BBD"/>
    <w:rsid w:val="004C1A9C"/>
    <w:rsid w:val="004C1D87"/>
    <w:rsid w:val="004C24B1"/>
    <w:rsid w:val="004C2C83"/>
    <w:rsid w:val="004C4681"/>
    <w:rsid w:val="004C472E"/>
    <w:rsid w:val="004C6D11"/>
    <w:rsid w:val="004C7118"/>
    <w:rsid w:val="004C715D"/>
    <w:rsid w:val="004C7199"/>
    <w:rsid w:val="004C7F5D"/>
    <w:rsid w:val="004C7FF0"/>
    <w:rsid w:val="004D03E1"/>
    <w:rsid w:val="004D066B"/>
    <w:rsid w:val="004D2208"/>
    <w:rsid w:val="004D2A6B"/>
    <w:rsid w:val="004D2BFE"/>
    <w:rsid w:val="004D33AA"/>
    <w:rsid w:val="004D4CF2"/>
    <w:rsid w:val="004D5256"/>
    <w:rsid w:val="004D585A"/>
    <w:rsid w:val="004D6384"/>
    <w:rsid w:val="004D78AC"/>
    <w:rsid w:val="004D7CFD"/>
    <w:rsid w:val="004E00FC"/>
    <w:rsid w:val="004E092F"/>
    <w:rsid w:val="004E1551"/>
    <w:rsid w:val="004E360A"/>
    <w:rsid w:val="004E4231"/>
    <w:rsid w:val="004E44B5"/>
    <w:rsid w:val="004E7267"/>
    <w:rsid w:val="004F0D4E"/>
    <w:rsid w:val="004F32E4"/>
    <w:rsid w:val="004F402E"/>
    <w:rsid w:val="004F41F2"/>
    <w:rsid w:val="004F52F8"/>
    <w:rsid w:val="004F63B5"/>
    <w:rsid w:val="004F7EBD"/>
    <w:rsid w:val="0050178F"/>
    <w:rsid w:val="0050415E"/>
    <w:rsid w:val="005042C6"/>
    <w:rsid w:val="00504F42"/>
    <w:rsid w:val="00505856"/>
    <w:rsid w:val="0050680A"/>
    <w:rsid w:val="005075E2"/>
    <w:rsid w:val="005077FE"/>
    <w:rsid w:val="00510E10"/>
    <w:rsid w:val="005122EA"/>
    <w:rsid w:val="0051388E"/>
    <w:rsid w:val="00516226"/>
    <w:rsid w:val="00516A8D"/>
    <w:rsid w:val="00522241"/>
    <w:rsid w:val="005226BE"/>
    <w:rsid w:val="0052296B"/>
    <w:rsid w:val="00522DE3"/>
    <w:rsid w:val="005236C9"/>
    <w:rsid w:val="0052577E"/>
    <w:rsid w:val="005260B7"/>
    <w:rsid w:val="0052686C"/>
    <w:rsid w:val="00530539"/>
    <w:rsid w:val="00530C2B"/>
    <w:rsid w:val="00530FAE"/>
    <w:rsid w:val="005327AB"/>
    <w:rsid w:val="0053297F"/>
    <w:rsid w:val="0053331C"/>
    <w:rsid w:val="00534D3E"/>
    <w:rsid w:val="00535AD0"/>
    <w:rsid w:val="00535CAF"/>
    <w:rsid w:val="00536128"/>
    <w:rsid w:val="00536AF4"/>
    <w:rsid w:val="00537473"/>
    <w:rsid w:val="005404B0"/>
    <w:rsid w:val="00543A7F"/>
    <w:rsid w:val="00543BF9"/>
    <w:rsid w:val="0054489E"/>
    <w:rsid w:val="0054498A"/>
    <w:rsid w:val="0054571C"/>
    <w:rsid w:val="005469BE"/>
    <w:rsid w:val="00546DC0"/>
    <w:rsid w:val="00552683"/>
    <w:rsid w:val="00553629"/>
    <w:rsid w:val="00553AC1"/>
    <w:rsid w:val="00554F8A"/>
    <w:rsid w:val="00555B34"/>
    <w:rsid w:val="0056060F"/>
    <w:rsid w:val="005621E2"/>
    <w:rsid w:val="00563774"/>
    <w:rsid w:val="00564697"/>
    <w:rsid w:val="00567B43"/>
    <w:rsid w:val="00570E42"/>
    <w:rsid w:val="0057175C"/>
    <w:rsid w:val="0057184A"/>
    <w:rsid w:val="005718CA"/>
    <w:rsid w:val="0057276A"/>
    <w:rsid w:val="005730AA"/>
    <w:rsid w:val="00573AD6"/>
    <w:rsid w:val="00573EEF"/>
    <w:rsid w:val="0057420D"/>
    <w:rsid w:val="00574D66"/>
    <w:rsid w:val="00575DB3"/>
    <w:rsid w:val="00576C73"/>
    <w:rsid w:val="00577356"/>
    <w:rsid w:val="00580BF0"/>
    <w:rsid w:val="00581E06"/>
    <w:rsid w:val="0058259C"/>
    <w:rsid w:val="00585095"/>
    <w:rsid w:val="00585A74"/>
    <w:rsid w:val="00586428"/>
    <w:rsid w:val="00586887"/>
    <w:rsid w:val="005914A1"/>
    <w:rsid w:val="0059203B"/>
    <w:rsid w:val="0059289F"/>
    <w:rsid w:val="00593DDC"/>
    <w:rsid w:val="0059426D"/>
    <w:rsid w:val="0059475E"/>
    <w:rsid w:val="00594FBC"/>
    <w:rsid w:val="005964AE"/>
    <w:rsid w:val="005968BE"/>
    <w:rsid w:val="00597927"/>
    <w:rsid w:val="005A023B"/>
    <w:rsid w:val="005A1F3A"/>
    <w:rsid w:val="005A2864"/>
    <w:rsid w:val="005A3C6D"/>
    <w:rsid w:val="005A3F97"/>
    <w:rsid w:val="005A51EE"/>
    <w:rsid w:val="005A581F"/>
    <w:rsid w:val="005A620C"/>
    <w:rsid w:val="005A68A3"/>
    <w:rsid w:val="005A6AE1"/>
    <w:rsid w:val="005A6F90"/>
    <w:rsid w:val="005B0C46"/>
    <w:rsid w:val="005B104D"/>
    <w:rsid w:val="005B2B20"/>
    <w:rsid w:val="005B36C5"/>
    <w:rsid w:val="005B419C"/>
    <w:rsid w:val="005B7F72"/>
    <w:rsid w:val="005C0E5B"/>
    <w:rsid w:val="005C0FD5"/>
    <w:rsid w:val="005C11C6"/>
    <w:rsid w:val="005C253D"/>
    <w:rsid w:val="005C255B"/>
    <w:rsid w:val="005C2D6F"/>
    <w:rsid w:val="005C363C"/>
    <w:rsid w:val="005C5B21"/>
    <w:rsid w:val="005C6262"/>
    <w:rsid w:val="005C7939"/>
    <w:rsid w:val="005D0CC7"/>
    <w:rsid w:val="005D0D65"/>
    <w:rsid w:val="005D0D82"/>
    <w:rsid w:val="005D1DDA"/>
    <w:rsid w:val="005D30DC"/>
    <w:rsid w:val="005D5E1F"/>
    <w:rsid w:val="005D75FA"/>
    <w:rsid w:val="005E152F"/>
    <w:rsid w:val="005E4D29"/>
    <w:rsid w:val="005E4FA7"/>
    <w:rsid w:val="005E51D0"/>
    <w:rsid w:val="005E7AD0"/>
    <w:rsid w:val="005F0C50"/>
    <w:rsid w:val="005F1FA5"/>
    <w:rsid w:val="005F2721"/>
    <w:rsid w:val="005F3801"/>
    <w:rsid w:val="005F3C5C"/>
    <w:rsid w:val="005F5348"/>
    <w:rsid w:val="005F6264"/>
    <w:rsid w:val="005F6FF1"/>
    <w:rsid w:val="005F6FF3"/>
    <w:rsid w:val="005F7E17"/>
    <w:rsid w:val="00600795"/>
    <w:rsid w:val="006007F2"/>
    <w:rsid w:val="00601EB6"/>
    <w:rsid w:val="006022C5"/>
    <w:rsid w:val="00604E17"/>
    <w:rsid w:val="00610066"/>
    <w:rsid w:val="006110D5"/>
    <w:rsid w:val="006117EA"/>
    <w:rsid w:val="00612A2D"/>
    <w:rsid w:val="006142D5"/>
    <w:rsid w:val="00614A2A"/>
    <w:rsid w:val="006156F3"/>
    <w:rsid w:val="006169B1"/>
    <w:rsid w:val="0062010B"/>
    <w:rsid w:val="00620F8E"/>
    <w:rsid w:val="0062164C"/>
    <w:rsid w:val="0062284D"/>
    <w:rsid w:val="006249B7"/>
    <w:rsid w:val="00625AB6"/>
    <w:rsid w:val="00625F31"/>
    <w:rsid w:val="00626862"/>
    <w:rsid w:val="006279BF"/>
    <w:rsid w:val="0063149A"/>
    <w:rsid w:val="006325D0"/>
    <w:rsid w:val="006338CA"/>
    <w:rsid w:val="0063419E"/>
    <w:rsid w:val="00635CA7"/>
    <w:rsid w:val="00636076"/>
    <w:rsid w:val="00640E00"/>
    <w:rsid w:val="00643DAD"/>
    <w:rsid w:val="00643DDD"/>
    <w:rsid w:val="00645041"/>
    <w:rsid w:val="00646D41"/>
    <w:rsid w:val="006474E3"/>
    <w:rsid w:val="00647E95"/>
    <w:rsid w:val="00652723"/>
    <w:rsid w:val="006530AA"/>
    <w:rsid w:val="006534D6"/>
    <w:rsid w:val="00654BB6"/>
    <w:rsid w:val="00656F55"/>
    <w:rsid w:val="006579E0"/>
    <w:rsid w:val="00657BA8"/>
    <w:rsid w:val="00657DF3"/>
    <w:rsid w:val="00657EED"/>
    <w:rsid w:val="00660FA6"/>
    <w:rsid w:val="00661221"/>
    <w:rsid w:val="00661396"/>
    <w:rsid w:val="0066393B"/>
    <w:rsid w:val="00663C05"/>
    <w:rsid w:val="00664106"/>
    <w:rsid w:val="00664975"/>
    <w:rsid w:val="0067051F"/>
    <w:rsid w:val="006724BF"/>
    <w:rsid w:val="00672ED9"/>
    <w:rsid w:val="00672F8C"/>
    <w:rsid w:val="00673C30"/>
    <w:rsid w:val="006751CB"/>
    <w:rsid w:val="00675F01"/>
    <w:rsid w:val="006763B6"/>
    <w:rsid w:val="00676F2F"/>
    <w:rsid w:val="0067777B"/>
    <w:rsid w:val="006801FC"/>
    <w:rsid w:val="0068427F"/>
    <w:rsid w:val="00684824"/>
    <w:rsid w:val="00684CE4"/>
    <w:rsid w:val="006855CE"/>
    <w:rsid w:val="00686668"/>
    <w:rsid w:val="00687805"/>
    <w:rsid w:val="006908C3"/>
    <w:rsid w:val="00691FB1"/>
    <w:rsid w:val="00693841"/>
    <w:rsid w:val="00693A91"/>
    <w:rsid w:val="00696E70"/>
    <w:rsid w:val="006978FD"/>
    <w:rsid w:val="006A404B"/>
    <w:rsid w:val="006A4196"/>
    <w:rsid w:val="006A4DEB"/>
    <w:rsid w:val="006A5E4B"/>
    <w:rsid w:val="006A620E"/>
    <w:rsid w:val="006A6600"/>
    <w:rsid w:val="006A6F78"/>
    <w:rsid w:val="006A71F8"/>
    <w:rsid w:val="006A726B"/>
    <w:rsid w:val="006A792E"/>
    <w:rsid w:val="006C1395"/>
    <w:rsid w:val="006C40AF"/>
    <w:rsid w:val="006C4B04"/>
    <w:rsid w:val="006C709C"/>
    <w:rsid w:val="006C7C82"/>
    <w:rsid w:val="006D0775"/>
    <w:rsid w:val="006D1371"/>
    <w:rsid w:val="006D330B"/>
    <w:rsid w:val="006D34CE"/>
    <w:rsid w:val="006D383D"/>
    <w:rsid w:val="006D3885"/>
    <w:rsid w:val="006D51DE"/>
    <w:rsid w:val="006D5669"/>
    <w:rsid w:val="006D5714"/>
    <w:rsid w:val="006D68A5"/>
    <w:rsid w:val="006E0A4B"/>
    <w:rsid w:val="006E122C"/>
    <w:rsid w:val="006E20EF"/>
    <w:rsid w:val="006E437D"/>
    <w:rsid w:val="006E4CCE"/>
    <w:rsid w:val="006E6DC6"/>
    <w:rsid w:val="006F072E"/>
    <w:rsid w:val="006F1EAE"/>
    <w:rsid w:val="006F1FBF"/>
    <w:rsid w:val="006F2278"/>
    <w:rsid w:val="006F237D"/>
    <w:rsid w:val="006F3342"/>
    <w:rsid w:val="006F452D"/>
    <w:rsid w:val="006F47BD"/>
    <w:rsid w:val="006F4A20"/>
    <w:rsid w:val="006F6431"/>
    <w:rsid w:val="006F6E83"/>
    <w:rsid w:val="00700D0B"/>
    <w:rsid w:val="00703E33"/>
    <w:rsid w:val="00703FFB"/>
    <w:rsid w:val="0070445C"/>
    <w:rsid w:val="00707451"/>
    <w:rsid w:val="00710098"/>
    <w:rsid w:val="0071117E"/>
    <w:rsid w:val="0071141D"/>
    <w:rsid w:val="00711BE5"/>
    <w:rsid w:val="00712139"/>
    <w:rsid w:val="00712B8B"/>
    <w:rsid w:val="00721CC3"/>
    <w:rsid w:val="00722078"/>
    <w:rsid w:val="00722644"/>
    <w:rsid w:val="00723B7A"/>
    <w:rsid w:val="00725794"/>
    <w:rsid w:val="00725AC5"/>
    <w:rsid w:val="00727EED"/>
    <w:rsid w:val="007303B1"/>
    <w:rsid w:val="00731662"/>
    <w:rsid w:val="00731CA3"/>
    <w:rsid w:val="00733CC5"/>
    <w:rsid w:val="00733D2E"/>
    <w:rsid w:val="007341C7"/>
    <w:rsid w:val="00735E59"/>
    <w:rsid w:val="00736ACC"/>
    <w:rsid w:val="0074054A"/>
    <w:rsid w:val="0074674F"/>
    <w:rsid w:val="00746BCC"/>
    <w:rsid w:val="0074727A"/>
    <w:rsid w:val="007473A7"/>
    <w:rsid w:val="00747632"/>
    <w:rsid w:val="0075033F"/>
    <w:rsid w:val="00750C8D"/>
    <w:rsid w:val="00750F27"/>
    <w:rsid w:val="00752F23"/>
    <w:rsid w:val="0075308C"/>
    <w:rsid w:val="007536C9"/>
    <w:rsid w:val="00754578"/>
    <w:rsid w:val="00754EC4"/>
    <w:rsid w:val="00757286"/>
    <w:rsid w:val="00757F12"/>
    <w:rsid w:val="007601B8"/>
    <w:rsid w:val="00760CE0"/>
    <w:rsid w:val="0076130C"/>
    <w:rsid w:val="00762E32"/>
    <w:rsid w:val="00763F79"/>
    <w:rsid w:val="00766486"/>
    <w:rsid w:val="007676BB"/>
    <w:rsid w:val="00767753"/>
    <w:rsid w:val="007700D2"/>
    <w:rsid w:val="00770455"/>
    <w:rsid w:val="00770D90"/>
    <w:rsid w:val="007734BD"/>
    <w:rsid w:val="00773E98"/>
    <w:rsid w:val="007768C7"/>
    <w:rsid w:val="00777B11"/>
    <w:rsid w:val="00780C4D"/>
    <w:rsid w:val="0078222D"/>
    <w:rsid w:val="00782CF0"/>
    <w:rsid w:val="0078379D"/>
    <w:rsid w:val="00784603"/>
    <w:rsid w:val="00785239"/>
    <w:rsid w:val="00786308"/>
    <w:rsid w:val="007876D9"/>
    <w:rsid w:val="00787ED4"/>
    <w:rsid w:val="00790A2B"/>
    <w:rsid w:val="00791CDD"/>
    <w:rsid w:val="00791ED1"/>
    <w:rsid w:val="00792819"/>
    <w:rsid w:val="00792924"/>
    <w:rsid w:val="00792B62"/>
    <w:rsid w:val="00792F9F"/>
    <w:rsid w:val="00793295"/>
    <w:rsid w:val="00794741"/>
    <w:rsid w:val="00794DBC"/>
    <w:rsid w:val="007974A1"/>
    <w:rsid w:val="007A05FE"/>
    <w:rsid w:val="007A0865"/>
    <w:rsid w:val="007A1ACB"/>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70FF"/>
    <w:rsid w:val="007B7698"/>
    <w:rsid w:val="007B79CF"/>
    <w:rsid w:val="007C1098"/>
    <w:rsid w:val="007C18E3"/>
    <w:rsid w:val="007C3253"/>
    <w:rsid w:val="007C3C83"/>
    <w:rsid w:val="007C47E6"/>
    <w:rsid w:val="007C4897"/>
    <w:rsid w:val="007C4F0F"/>
    <w:rsid w:val="007C53E5"/>
    <w:rsid w:val="007C714A"/>
    <w:rsid w:val="007C7E3C"/>
    <w:rsid w:val="007C7E55"/>
    <w:rsid w:val="007D1323"/>
    <w:rsid w:val="007D1B69"/>
    <w:rsid w:val="007D2894"/>
    <w:rsid w:val="007D3706"/>
    <w:rsid w:val="007D3ACB"/>
    <w:rsid w:val="007D3C8C"/>
    <w:rsid w:val="007D486E"/>
    <w:rsid w:val="007D5D4F"/>
    <w:rsid w:val="007D6556"/>
    <w:rsid w:val="007D6909"/>
    <w:rsid w:val="007E03A1"/>
    <w:rsid w:val="007E07DF"/>
    <w:rsid w:val="007E1A00"/>
    <w:rsid w:val="007E3641"/>
    <w:rsid w:val="007E4292"/>
    <w:rsid w:val="007E43C7"/>
    <w:rsid w:val="007E5B5F"/>
    <w:rsid w:val="007E5C4B"/>
    <w:rsid w:val="007E62AA"/>
    <w:rsid w:val="007E7F8B"/>
    <w:rsid w:val="007F2B16"/>
    <w:rsid w:val="007F3387"/>
    <w:rsid w:val="007F35F1"/>
    <w:rsid w:val="007F3C89"/>
    <w:rsid w:val="007F46DC"/>
    <w:rsid w:val="007F4896"/>
    <w:rsid w:val="007F6D00"/>
    <w:rsid w:val="00801104"/>
    <w:rsid w:val="00801C13"/>
    <w:rsid w:val="0080315F"/>
    <w:rsid w:val="00803B96"/>
    <w:rsid w:val="00803D19"/>
    <w:rsid w:val="008058DB"/>
    <w:rsid w:val="00805C6D"/>
    <w:rsid w:val="00805E85"/>
    <w:rsid w:val="00806EDB"/>
    <w:rsid w:val="00810260"/>
    <w:rsid w:val="00811C21"/>
    <w:rsid w:val="00812A35"/>
    <w:rsid w:val="008133A7"/>
    <w:rsid w:val="00813955"/>
    <w:rsid w:val="00813E3B"/>
    <w:rsid w:val="008144C7"/>
    <w:rsid w:val="00814628"/>
    <w:rsid w:val="00815AB0"/>
    <w:rsid w:val="00816D64"/>
    <w:rsid w:val="0081705A"/>
    <w:rsid w:val="0081730A"/>
    <w:rsid w:val="0081743E"/>
    <w:rsid w:val="00817676"/>
    <w:rsid w:val="00820374"/>
    <w:rsid w:val="00821AE2"/>
    <w:rsid w:val="00821D61"/>
    <w:rsid w:val="00822B45"/>
    <w:rsid w:val="008235BA"/>
    <w:rsid w:val="008247E3"/>
    <w:rsid w:val="008272C8"/>
    <w:rsid w:val="008272D3"/>
    <w:rsid w:val="008276E7"/>
    <w:rsid w:val="0082790F"/>
    <w:rsid w:val="00833A27"/>
    <w:rsid w:val="00834134"/>
    <w:rsid w:val="00834869"/>
    <w:rsid w:val="00834E9D"/>
    <w:rsid w:val="008353EE"/>
    <w:rsid w:val="00836330"/>
    <w:rsid w:val="008368FC"/>
    <w:rsid w:val="008373AD"/>
    <w:rsid w:val="00841173"/>
    <w:rsid w:val="0084179F"/>
    <w:rsid w:val="00841A1E"/>
    <w:rsid w:val="00841ED1"/>
    <w:rsid w:val="00844905"/>
    <w:rsid w:val="00844BF6"/>
    <w:rsid w:val="00844D87"/>
    <w:rsid w:val="008451BC"/>
    <w:rsid w:val="0085049B"/>
    <w:rsid w:val="0085097A"/>
    <w:rsid w:val="00852FB8"/>
    <w:rsid w:val="00853C6A"/>
    <w:rsid w:val="00853DAC"/>
    <w:rsid w:val="0085509B"/>
    <w:rsid w:val="00855C12"/>
    <w:rsid w:val="0085602F"/>
    <w:rsid w:val="00856C64"/>
    <w:rsid w:val="00856DCD"/>
    <w:rsid w:val="00862567"/>
    <w:rsid w:val="00862790"/>
    <w:rsid w:val="00863A0E"/>
    <w:rsid w:val="0086515A"/>
    <w:rsid w:val="00865679"/>
    <w:rsid w:val="008657C0"/>
    <w:rsid w:val="0086656D"/>
    <w:rsid w:val="00866B4F"/>
    <w:rsid w:val="00866D83"/>
    <w:rsid w:val="0087064C"/>
    <w:rsid w:val="00870B14"/>
    <w:rsid w:val="00871953"/>
    <w:rsid w:val="00872A72"/>
    <w:rsid w:val="00873BD4"/>
    <w:rsid w:val="00874CD4"/>
    <w:rsid w:val="00874CFA"/>
    <w:rsid w:val="00876861"/>
    <w:rsid w:val="008829BA"/>
    <w:rsid w:val="00882F33"/>
    <w:rsid w:val="00883D80"/>
    <w:rsid w:val="00884E56"/>
    <w:rsid w:val="00885535"/>
    <w:rsid w:val="008856F2"/>
    <w:rsid w:val="008864AE"/>
    <w:rsid w:val="00886EAA"/>
    <w:rsid w:val="008905CC"/>
    <w:rsid w:val="00892257"/>
    <w:rsid w:val="008925C8"/>
    <w:rsid w:val="0089523B"/>
    <w:rsid w:val="00895BD6"/>
    <w:rsid w:val="0089696F"/>
    <w:rsid w:val="0089742C"/>
    <w:rsid w:val="008A0E7D"/>
    <w:rsid w:val="008A12F3"/>
    <w:rsid w:val="008A2AE0"/>
    <w:rsid w:val="008A51E2"/>
    <w:rsid w:val="008A5AD6"/>
    <w:rsid w:val="008A7442"/>
    <w:rsid w:val="008B12EE"/>
    <w:rsid w:val="008B275D"/>
    <w:rsid w:val="008B2B54"/>
    <w:rsid w:val="008B2FB1"/>
    <w:rsid w:val="008B32B3"/>
    <w:rsid w:val="008C00C4"/>
    <w:rsid w:val="008C095A"/>
    <w:rsid w:val="008C1A06"/>
    <w:rsid w:val="008C3657"/>
    <w:rsid w:val="008C4ADE"/>
    <w:rsid w:val="008C737D"/>
    <w:rsid w:val="008C7397"/>
    <w:rsid w:val="008C7628"/>
    <w:rsid w:val="008C7DEC"/>
    <w:rsid w:val="008D0F07"/>
    <w:rsid w:val="008D2239"/>
    <w:rsid w:val="008D5D47"/>
    <w:rsid w:val="008D6D1B"/>
    <w:rsid w:val="008D7114"/>
    <w:rsid w:val="008D79F8"/>
    <w:rsid w:val="008E0460"/>
    <w:rsid w:val="008E0B73"/>
    <w:rsid w:val="008E0CCE"/>
    <w:rsid w:val="008E1908"/>
    <w:rsid w:val="008E236A"/>
    <w:rsid w:val="008E3529"/>
    <w:rsid w:val="008E5C36"/>
    <w:rsid w:val="008E66B9"/>
    <w:rsid w:val="008F0594"/>
    <w:rsid w:val="008F259F"/>
    <w:rsid w:val="008F28CE"/>
    <w:rsid w:val="008F3633"/>
    <w:rsid w:val="008F541E"/>
    <w:rsid w:val="008F6A87"/>
    <w:rsid w:val="0090025A"/>
    <w:rsid w:val="00900D75"/>
    <w:rsid w:val="009020A8"/>
    <w:rsid w:val="009034A2"/>
    <w:rsid w:val="009039D5"/>
    <w:rsid w:val="00903A16"/>
    <w:rsid w:val="00904A7D"/>
    <w:rsid w:val="00904F7D"/>
    <w:rsid w:val="00905F5A"/>
    <w:rsid w:val="00906140"/>
    <w:rsid w:val="00912B23"/>
    <w:rsid w:val="00913CE8"/>
    <w:rsid w:val="00913DD3"/>
    <w:rsid w:val="00915923"/>
    <w:rsid w:val="00915CF5"/>
    <w:rsid w:val="009162C2"/>
    <w:rsid w:val="00916B34"/>
    <w:rsid w:val="00916F25"/>
    <w:rsid w:val="009173E0"/>
    <w:rsid w:val="0092004C"/>
    <w:rsid w:val="00920308"/>
    <w:rsid w:val="00921527"/>
    <w:rsid w:val="00922DF2"/>
    <w:rsid w:val="00923282"/>
    <w:rsid w:val="00923579"/>
    <w:rsid w:val="009247D2"/>
    <w:rsid w:val="00924976"/>
    <w:rsid w:val="00926DEC"/>
    <w:rsid w:val="009276BE"/>
    <w:rsid w:val="0092796D"/>
    <w:rsid w:val="00927E2B"/>
    <w:rsid w:val="00930C86"/>
    <w:rsid w:val="0093246B"/>
    <w:rsid w:val="0093393A"/>
    <w:rsid w:val="00933CF8"/>
    <w:rsid w:val="00933EE2"/>
    <w:rsid w:val="0093564C"/>
    <w:rsid w:val="00935796"/>
    <w:rsid w:val="00936004"/>
    <w:rsid w:val="0093607E"/>
    <w:rsid w:val="00936260"/>
    <w:rsid w:val="00940298"/>
    <w:rsid w:val="009404CA"/>
    <w:rsid w:val="00941E31"/>
    <w:rsid w:val="00942627"/>
    <w:rsid w:val="00942E9E"/>
    <w:rsid w:val="00944E49"/>
    <w:rsid w:val="00945CCA"/>
    <w:rsid w:val="009460D5"/>
    <w:rsid w:val="00950006"/>
    <w:rsid w:val="00950E5F"/>
    <w:rsid w:val="009519D2"/>
    <w:rsid w:val="00952B74"/>
    <w:rsid w:val="00952E3A"/>
    <w:rsid w:val="00953238"/>
    <w:rsid w:val="0095370B"/>
    <w:rsid w:val="00953A0F"/>
    <w:rsid w:val="00954DBA"/>
    <w:rsid w:val="009556DD"/>
    <w:rsid w:val="00957195"/>
    <w:rsid w:val="0096072C"/>
    <w:rsid w:val="0096075A"/>
    <w:rsid w:val="0096210A"/>
    <w:rsid w:val="0096230F"/>
    <w:rsid w:val="009623F8"/>
    <w:rsid w:val="00962D1D"/>
    <w:rsid w:val="00965AF9"/>
    <w:rsid w:val="00965FA0"/>
    <w:rsid w:val="00967004"/>
    <w:rsid w:val="009670A0"/>
    <w:rsid w:val="0096760C"/>
    <w:rsid w:val="00972C23"/>
    <w:rsid w:val="00972F6B"/>
    <w:rsid w:val="009733A6"/>
    <w:rsid w:val="00974358"/>
    <w:rsid w:val="00974411"/>
    <w:rsid w:val="009749B3"/>
    <w:rsid w:val="00974D63"/>
    <w:rsid w:val="009765A2"/>
    <w:rsid w:val="00980AFD"/>
    <w:rsid w:val="009814F9"/>
    <w:rsid w:val="00982FB0"/>
    <w:rsid w:val="00983C1D"/>
    <w:rsid w:val="009861EE"/>
    <w:rsid w:val="00987BFA"/>
    <w:rsid w:val="009913F9"/>
    <w:rsid w:val="00992E2E"/>
    <w:rsid w:val="00995721"/>
    <w:rsid w:val="00995F8D"/>
    <w:rsid w:val="009A1131"/>
    <w:rsid w:val="009A2741"/>
    <w:rsid w:val="009A31FD"/>
    <w:rsid w:val="009A5E76"/>
    <w:rsid w:val="009A71AA"/>
    <w:rsid w:val="009B1473"/>
    <w:rsid w:val="009B192E"/>
    <w:rsid w:val="009B2E9D"/>
    <w:rsid w:val="009B3327"/>
    <w:rsid w:val="009B3CF9"/>
    <w:rsid w:val="009B6DA4"/>
    <w:rsid w:val="009C0A6D"/>
    <w:rsid w:val="009C15BC"/>
    <w:rsid w:val="009C35AD"/>
    <w:rsid w:val="009C5114"/>
    <w:rsid w:val="009C544F"/>
    <w:rsid w:val="009C5D56"/>
    <w:rsid w:val="009C6863"/>
    <w:rsid w:val="009D0F78"/>
    <w:rsid w:val="009D21A7"/>
    <w:rsid w:val="009D2820"/>
    <w:rsid w:val="009D3364"/>
    <w:rsid w:val="009D34FA"/>
    <w:rsid w:val="009D3F2A"/>
    <w:rsid w:val="009D52D3"/>
    <w:rsid w:val="009D6ECD"/>
    <w:rsid w:val="009D76E6"/>
    <w:rsid w:val="009E000F"/>
    <w:rsid w:val="009E098A"/>
    <w:rsid w:val="009E1A10"/>
    <w:rsid w:val="009E1AC1"/>
    <w:rsid w:val="009E1AF5"/>
    <w:rsid w:val="009E3316"/>
    <w:rsid w:val="009E5341"/>
    <w:rsid w:val="009E6A24"/>
    <w:rsid w:val="009E6C86"/>
    <w:rsid w:val="009E73FA"/>
    <w:rsid w:val="009E7BCD"/>
    <w:rsid w:val="009F14AA"/>
    <w:rsid w:val="009F1689"/>
    <w:rsid w:val="009F27DE"/>
    <w:rsid w:val="009F421A"/>
    <w:rsid w:val="009F4757"/>
    <w:rsid w:val="009F4E5B"/>
    <w:rsid w:val="009F6854"/>
    <w:rsid w:val="009F6B01"/>
    <w:rsid w:val="009F764C"/>
    <w:rsid w:val="00A00CF7"/>
    <w:rsid w:val="00A01806"/>
    <w:rsid w:val="00A01A17"/>
    <w:rsid w:val="00A03366"/>
    <w:rsid w:val="00A037F6"/>
    <w:rsid w:val="00A05396"/>
    <w:rsid w:val="00A06167"/>
    <w:rsid w:val="00A06F1E"/>
    <w:rsid w:val="00A10253"/>
    <w:rsid w:val="00A10A54"/>
    <w:rsid w:val="00A11AE6"/>
    <w:rsid w:val="00A13B5F"/>
    <w:rsid w:val="00A14C67"/>
    <w:rsid w:val="00A14D42"/>
    <w:rsid w:val="00A14F3C"/>
    <w:rsid w:val="00A15C66"/>
    <w:rsid w:val="00A174CA"/>
    <w:rsid w:val="00A20B13"/>
    <w:rsid w:val="00A223F2"/>
    <w:rsid w:val="00A22650"/>
    <w:rsid w:val="00A233B8"/>
    <w:rsid w:val="00A23A24"/>
    <w:rsid w:val="00A25662"/>
    <w:rsid w:val="00A271C7"/>
    <w:rsid w:val="00A2721B"/>
    <w:rsid w:val="00A303C9"/>
    <w:rsid w:val="00A3124A"/>
    <w:rsid w:val="00A33301"/>
    <w:rsid w:val="00A33F07"/>
    <w:rsid w:val="00A345A2"/>
    <w:rsid w:val="00A34FE9"/>
    <w:rsid w:val="00A3586C"/>
    <w:rsid w:val="00A36B30"/>
    <w:rsid w:val="00A36D9B"/>
    <w:rsid w:val="00A402C4"/>
    <w:rsid w:val="00A410FF"/>
    <w:rsid w:val="00A41166"/>
    <w:rsid w:val="00A445EA"/>
    <w:rsid w:val="00A44824"/>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1785"/>
    <w:rsid w:val="00A62482"/>
    <w:rsid w:val="00A64EFF"/>
    <w:rsid w:val="00A65FBC"/>
    <w:rsid w:val="00A664BF"/>
    <w:rsid w:val="00A66AD4"/>
    <w:rsid w:val="00A675A9"/>
    <w:rsid w:val="00A73769"/>
    <w:rsid w:val="00A739FF"/>
    <w:rsid w:val="00A75394"/>
    <w:rsid w:val="00A7606F"/>
    <w:rsid w:val="00A77816"/>
    <w:rsid w:val="00A822C8"/>
    <w:rsid w:val="00A825CC"/>
    <w:rsid w:val="00A82C09"/>
    <w:rsid w:val="00A84E86"/>
    <w:rsid w:val="00A84FAC"/>
    <w:rsid w:val="00A87186"/>
    <w:rsid w:val="00A877B7"/>
    <w:rsid w:val="00A87863"/>
    <w:rsid w:val="00A8788C"/>
    <w:rsid w:val="00A87AA4"/>
    <w:rsid w:val="00A87B6C"/>
    <w:rsid w:val="00A9025B"/>
    <w:rsid w:val="00A90565"/>
    <w:rsid w:val="00A922EA"/>
    <w:rsid w:val="00A95A2F"/>
    <w:rsid w:val="00A962F7"/>
    <w:rsid w:val="00A96821"/>
    <w:rsid w:val="00A97638"/>
    <w:rsid w:val="00A9789E"/>
    <w:rsid w:val="00AA05B7"/>
    <w:rsid w:val="00AA10CA"/>
    <w:rsid w:val="00AA1459"/>
    <w:rsid w:val="00AA3173"/>
    <w:rsid w:val="00AA3B7E"/>
    <w:rsid w:val="00AA6A3C"/>
    <w:rsid w:val="00AA6DD3"/>
    <w:rsid w:val="00AB14DC"/>
    <w:rsid w:val="00AB2039"/>
    <w:rsid w:val="00AB2923"/>
    <w:rsid w:val="00AB56C0"/>
    <w:rsid w:val="00AB5CF8"/>
    <w:rsid w:val="00AB6A5D"/>
    <w:rsid w:val="00AB7CB1"/>
    <w:rsid w:val="00AB7CD7"/>
    <w:rsid w:val="00AB7D4B"/>
    <w:rsid w:val="00AC1689"/>
    <w:rsid w:val="00AC170B"/>
    <w:rsid w:val="00AC2D41"/>
    <w:rsid w:val="00AC39AB"/>
    <w:rsid w:val="00AC4314"/>
    <w:rsid w:val="00AC4A38"/>
    <w:rsid w:val="00AC580E"/>
    <w:rsid w:val="00AC5B77"/>
    <w:rsid w:val="00AC5C34"/>
    <w:rsid w:val="00AC67D2"/>
    <w:rsid w:val="00AC7B01"/>
    <w:rsid w:val="00AD18F1"/>
    <w:rsid w:val="00AD2195"/>
    <w:rsid w:val="00AD255F"/>
    <w:rsid w:val="00AD2AE9"/>
    <w:rsid w:val="00AD30DB"/>
    <w:rsid w:val="00AD45E6"/>
    <w:rsid w:val="00AD4C7E"/>
    <w:rsid w:val="00AD5792"/>
    <w:rsid w:val="00AD6566"/>
    <w:rsid w:val="00AD6ACF"/>
    <w:rsid w:val="00AD6C19"/>
    <w:rsid w:val="00AE03C3"/>
    <w:rsid w:val="00AE1D28"/>
    <w:rsid w:val="00AE2CE2"/>
    <w:rsid w:val="00AE2FF3"/>
    <w:rsid w:val="00AE49C0"/>
    <w:rsid w:val="00AE68FC"/>
    <w:rsid w:val="00AE6A35"/>
    <w:rsid w:val="00AE6BBF"/>
    <w:rsid w:val="00AE7203"/>
    <w:rsid w:val="00AE76F6"/>
    <w:rsid w:val="00AE771B"/>
    <w:rsid w:val="00AF2A6E"/>
    <w:rsid w:val="00AF37B7"/>
    <w:rsid w:val="00AF3F86"/>
    <w:rsid w:val="00AF5A28"/>
    <w:rsid w:val="00AF5D35"/>
    <w:rsid w:val="00AF5FA6"/>
    <w:rsid w:val="00AF64BF"/>
    <w:rsid w:val="00AF710D"/>
    <w:rsid w:val="00B00368"/>
    <w:rsid w:val="00B00BC6"/>
    <w:rsid w:val="00B03952"/>
    <w:rsid w:val="00B041AD"/>
    <w:rsid w:val="00B057A1"/>
    <w:rsid w:val="00B05947"/>
    <w:rsid w:val="00B0621B"/>
    <w:rsid w:val="00B06CD2"/>
    <w:rsid w:val="00B11EF3"/>
    <w:rsid w:val="00B12577"/>
    <w:rsid w:val="00B12811"/>
    <w:rsid w:val="00B1458D"/>
    <w:rsid w:val="00B15A23"/>
    <w:rsid w:val="00B15EF8"/>
    <w:rsid w:val="00B20632"/>
    <w:rsid w:val="00B2091F"/>
    <w:rsid w:val="00B20C17"/>
    <w:rsid w:val="00B21B3B"/>
    <w:rsid w:val="00B22EED"/>
    <w:rsid w:val="00B24CAA"/>
    <w:rsid w:val="00B25829"/>
    <w:rsid w:val="00B25E4A"/>
    <w:rsid w:val="00B27F49"/>
    <w:rsid w:val="00B3090C"/>
    <w:rsid w:val="00B3102E"/>
    <w:rsid w:val="00B31273"/>
    <w:rsid w:val="00B31802"/>
    <w:rsid w:val="00B31C13"/>
    <w:rsid w:val="00B31E3F"/>
    <w:rsid w:val="00B31EF5"/>
    <w:rsid w:val="00B33564"/>
    <w:rsid w:val="00B33607"/>
    <w:rsid w:val="00B34AE2"/>
    <w:rsid w:val="00B357F2"/>
    <w:rsid w:val="00B35A69"/>
    <w:rsid w:val="00B35C00"/>
    <w:rsid w:val="00B36F16"/>
    <w:rsid w:val="00B377A1"/>
    <w:rsid w:val="00B378D1"/>
    <w:rsid w:val="00B41079"/>
    <w:rsid w:val="00B42291"/>
    <w:rsid w:val="00B42336"/>
    <w:rsid w:val="00B429ED"/>
    <w:rsid w:val="00B42A77"/>
    <w:rsid w:val="00B45CBD"/>
    <w:rsid w:val="00B461C2"/>
    <w:rsid w:val="00B47E6D"/>
    <w:rsid w:val="00B47F01"/>
    <w:rsid w:val="00B50AE1"/>
    <w:rsid w:val="00B52369"/>
    <w:rsid w:val="00B524AD"/>
    <w:rsid w:val="00B54E31"/>
    <w:rsid w:val="00B55AE9"/>
    <w:rsid w:val="00B56029"/>
    <w:rsid w:val="00B5619C"/>
    <w:rsid w:val="00B56F50"/>
    <w:rsid w:val="00B575FD"/>
    <w:rsid w:val="00B61099"/>
    <w:rsid w:val="00B614F8"/>
    <w:rsid w:val="00B61A46"/>
    <w:rsid w:val="00B62851"/>
    <w:rsid w:val="00B62A58"/>
    <w:rsid w:val="00B62D1F"/>
    <w:rsid w:val="00B630A3"/>
    <w:rsid w:val="00B64CCA"/>
    <w:rsid w:val="00B669AF"/>
    <w:rsid w:val="00B67F9B"/>
    <w:rsid w:val="00B67FA2"/>
    <w:rsid w:val="00B70D4A"/>
    <w:rsid w:val="00B72786"/>
    <w:rsid w:val="00B72826"/>
    <w:rsid w:val="00B72E7D"/>
    <w:rsid w:val="00B74261"/>
    <w:rsid w:val="00B746D4"/>
    <w:rsid w:val="00B74B3E"/>
    <w:rsid w:val="00B76B2D"/>
    <w:rsid w:val="00B76C15"/>
    <w:rsid w:val="00B8158F"/>
    <w:rsid w:val="00B830CE"/>
    <w:rsid w:val="00B83206"/>
    <w:rsid w:val="00B8379F"/>
    <w:rsid w:val="00B85686"/>
    <w:rsid w:val="00B85B67"/>
    <w:rsid w:val="00B86322"/>
    <w:rsid w:val="00B86F2D"/>
    <w:rsid w:val="00B87418"/>
    <w:rsid w:val="00B8789C"/>
    <w:rsid w:val="00B87C84"/>
    <w:rsid w:val="00B90194"/>
    <w:rsid w:val="00B90F92"/>
    <w:rsid w:val="00B920F2"/>
    <w:rsid w:val="00B9261C"/>
    <w:rsid w:val="00B94BAE"/>
    <w:rsid w:val="00B959E2"/>
    <w:rsid w:val="00BA09B9"/>
    <w:rsid w:val="00BA0ED2"/>
    <w:rsid w:val="00BA2346"/>
    <w:rsid w:val="00BA28EB"/>
    <w:rsid w:val="00BA3029"/>
    <w:rsid w:val="00BA3721"/>
    <w:rsid w:val="00BA4479"/>
    <w:rsid w:val="00BA5CE4"/>
    <w:rsid w:val="00BA7F5D"/>
    <w:rsid w:val="00BB3F45"/>
    <w:rsid w:val="00BB53CC"/>
    <w:rsid w:val="00BB5596"/>
    <w:rsid w:val="00BB6006"/>
    <w:rsid w:val="00BB607E"/>
    <w:rsid w:val="00BC00B6"/>
    <w:rsid w:val="00BC0172"/>
    <w:rsid w:val="00BC0992"/>
    <w:rsid w:val="00BC23D1"/>
    <w:rsid w:val="00BC5392"/>
    <w:rsid w:val="00BC5D38"/>
    <w:rsid w:val="00BC6658"/>
    <w:rsid w:val="00BC76C4"/>
    <w:rsid w:val="00BD1DA0"/>
    <w:rsid w:val="00BD2A3B"/>
    <w:rsid w:val="00BD2C5D"/>
    <w:rsid w:val="00BD3C1F"/>
    <w:rsid w:val="00BD416C"/>
    <w:rsid w:val="00BD4A56"/>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C017AD"/>
    <w:rsid w:val="00C0319D"/>
    <w:rsid w:val="00C0379A"/>
    <w:rsid w:val="00C03AE2"/>
    <w:rsid w:val="00C03FE8"/>
    <w:rsid w:val="00C041C1"/>
    <w:rsid w:val="00C07282"/>
    <w:rsid w:val="00C1123E"/>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4C9F"/>
    <w:rsid w:val="00C35896"/>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4686"/>
    <w:rsid w:val="00C57BC7"/>
    <w:rsid w:val="00C615C3"/>
    <w:rsid w:val="00C623E4"/>
    <w:rsid w:val="00C62A68"/>
    <w:rsid w:val="00C62CF4"/>
    <w:rsid w:val="00C631A8"/>
    <w:rsid w:val="00C6363A"/>
    <w:rsid w:val="00C63ABA"/>
    <w:rsid w:val="00C63CD3"/>
    <w:rsid w:val="00C64DDC"/>
    <w:rsid w:val="00C65C14"/>
    <w:rsid w:val="00C66740"/>
    <w:rsid w:val="00C702F0"/>
    <w:rsid w:val="00C70404"/>
    <w:rsid w:val="00C70EC1"/>
    <w:rsid w:val="00C73A01"/>
    <w:rsid w:val="00C7602E"/>
    <w:rsid w:val="00C7691F"/>
    <w:rsid w:val="00C76CAD"/>
    <w:rsid w:val="00C807F2"/>
    <w:rsid w:val="00C82633"/>
    <w:rsid w:val="00C83AA8"/>
    <w:rsid w:val="00C83FBD"/>
    <w:rsid w:val="00C8437E"/>
    <w:rsid w:val="00C85E41"/>
    <w:rsid w:val="00C86998"/>
    <w:rsid w:val="00C87ACF"/>
    <w:rsid w:val="00C90EF3"/>
    <w:rsid w:val="00C911AF"/>
    <w:rsid w:val="00C91FAB"/>
    <w:rsid w:val="00C92A8C"/>
    <w:rsid w:val="00C93403"/>
    <w:rsid w:val="00C93879"/>
    <w:rsid w:val="00C93C54"/>
    <w:rsid w:val="00C94F96"/>
    <w:rsid w:val="00C95FC0"/>
    <w:rsid w:val="00C964D2"/>
    <w:rsid w:val="00C971C8"/>
    <w:rsid w:val="00CA000B"/>
    <w:rsid w:val="00CA002E"/>
    <w:rsid w:val="00CA3800"/>
    <w:rsid w:val="00CA50A9"/>
    <w:rsid w:val="00CA6661"/>
    <w:rsid w:val="00CA670E"/>
    <w:rsid w:val="00CA6B7F"/>
    <w:rsid w:val="00CA79EA"/>
    <w:rsid w:val="00CB125B"/>
    <w:rsid w:val="00CB3026"/>
    <w:rsid w:val="00CB437D"/>
    <w:rsid w:val="00CB5875"/>
    <w:rsid w:val="00CB62DE"/>
    <w:rsid w:val="00CB75BB"/>
    <w:rsid w:val="00CB7721"/>
    <w:rsid w:val="00CB785C"/>
    <w:rsid w:val="00CC0B5A"/>
    <w:rsid w:val="00CC232F"/>
    <w:rsid w:val="00CC40B8"/>
    <w:rsid w:val="00CC5275"/>
    <w:rsid w:val="00CC53A1"/>
    <w:rsid w:val="00CC5606"/>
    <w:rsid w:val="00CC643E"/>
    <w:rsid w:val="00CC647C"/>
    <w:rsid w:val="00CC7587"/>
    <w:rsid w:val="00CD11CD"/>
    <w:rsid w:val="00CD1960"/>
    <w:rsid w:val="00CD20FD"/>
    <w:rsid w:val="00CD2928"/>
    <w:rsid w:val="00CD2FED"/>
    <w:rsid w:val="00CD3720"/>
    <w:rsid w:val="00CD43CA"/>
    <w:rsid w:val="00CD68F7"/>
    <w:rsid w:val="00CE0BD0"/>
    <w:rsid w:val="00CE13B8"/>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A73"/>
    <w:rsid w:val="00CF40B2"/>
    <w:rsid w:val="00CF43F4"/>
    <w:rsid w:val="00CF47E3"/>
    <w:rsid w:val="00CF51D0"/>
    <w:rsid w:val="00CF62BA"/>
    <w:rsid w:val="00CF63D6"/>
    <w:rsid w:val="00CF72B9"/>
    <w:rsid w:val="00D006D9"/>
    <w:rsid w:val="00D02409"/>
    <w:rsid w:val="00D02994"/>
    <w:rsid w:val="00D02C9A"/>
    <w:rsid w:val="00D034F8"/>
    <w:rsid w:val="00D0391F"/>
    <w:rsid w:val="00D06E94"/>
    <w:rsid w:val="00D079EC"/>
    <w:rsid w:val="00D11712"/>
    <w:rsid w:val="00D11C04"/>
    <w:rsid w:val="00D13885"/>
    <w:rsid w:val="00D14C32"/>
    <w:rsid w:val="00D14EAE"/>
    <w:rsid w:val="00D155FA"/>
    <w:rsid w:val="00D15A44"/>
    <w:rsid w:val="00D168C1"/>
    <w:rsid w:val="00D16F8D"/>
    <w:rsid w:val="00D17359"/>
    <w:rsid w:val="00D21D12"/>
    <w:rsid w:val="00D21DA4"/>
    <w:rsid w:val="00D220F3"/>
    <w:rsid w:val="00D22F0B"/>
    <w:rsid w:val="00D24B84"/>
    <w:rsid w:val="00D24F37"/>
    <w:rsid w:val="00D30576"/>
    <w:rsid w:val="00D311CF"/>
    <w:rsid w:val="00D31D71"/>
    <w:rsid w:val="00D33F87"/>
    <w:rsid w:val="00D351DF"/>
    <w:rsid w:val="00D354FB"/>
    <w:rsid w:val="00D35B7B"/>
    <w:rsid w:val="00D361C0"/>
    <w:rsid w:val="00D373F8"/>
    <w:rsid w:val="00D400AF"/>
    <w:rsid w:val="00D405A2"/>
    <w:rsid w:val="00D4074E"/>
    <w:rsid w:val="00D40B7D"/>
    <w:rsid w:val="00D4222F"/>
    <w:rsid w:val="00D43026"/>
    <w:rsid w:val="00D432B7"/>
    <w:rsid w:val="00D46F1F"/>
    <w:rsid w:val="00D510E2"/>
    <w:rsid w:val="00D52B75"/>
    <w:rsid w:val="00D52FF3"/>
    <w:rsid w:val="00D542E7"/>
    <w:rsid w:val="00D546E9"/>
    <w:rsid w:val="00D5485B"/>
    <w:rsid w:val="00D561E8"/>
    <w:rsid w:val="00D6062A"/>
    <w:rsid w:val="00D60DB5"/>
    <w:rsid w:val="00D62611"/>
    <w:rsid w:val="00D70975"/>
    <w:rsid w:val="00D716C9"/>
    <w:rsid w:val="00D77273"/>
    <w:rsid w:val="00D77554"/>
    <w:rsid w:val="00D81B17"/>
    <w:rsid w:val="00D8208B"/>
    <w:rsid w:val="00D85742"/>
    <w:rsid w:val="00D85DB2"/>
    <w:rsid w:val="00D85FFE"/>
    <w:rsid w:val="00D872A2"/>
    <w:rsid w:val="00D90034"/>
    <w:rsid w:val="00D909C2"/>
    <w:rsid w:val="00D90FAA"/>
    <w:rsid w:val="00D92F0F"/>
    <w:rsid w:val="00D93FFC"/>
    <w:rsid w:val="00D94006"/>
    <w:rsid w:val="00D969ED"/>
    <w:rsid w:val="00D9783E"/>
    <w:rsid w:val="00DA2386"/>
    <w:rsid w:val="00DA56D8"/>
    <w:rsid w:val="00DA57AE"/>
    <w:rsid w:val="00DA58EC"/>
    <w:rsid w:val="00DA5DF0"/>
    <w:rsid w:val="00DA6280"/>
    <w:rsid w:val="00DA6BFA"/>
    <w:rsid w:val="00DA788F"/>
    <w:rsid w:val="00DA78C8"/>
    <w:rsid w:val="00DA7A33"/>
    <w:rsid w:val="00DB0119"/>
    <w:rsid w:val="00DB0D6D"/>
    <w:rsid w:val="00DB0DE4"/>
    <w:rsid w:val="00DB0E04"/>
    <w:rsid w:val="00DB1189"/>
    <w:rsid w:val="00DB119A"/>
    <w:rsid w:val="00DB1619"/>
    <w:rsid w:val="00DB197A"/>
    <w:rsid w:val="00DB2BDE"/>
    <w:rsid w:val="00DB32FF"/>
    <w:rsid w:val="00DB4571"/>
    <w:rsid w:val="00DB4656"/>
    <w:rsid w:val="00DB4C26"/>
    <w:rsid w:val="00DB5FA1"/>
    <w:rsid w:val="00DB6393"/>
    <w:rsid w:val="00DB6633"/>
    <w:rsid w:val="00DC12EA"/>
    <w:rsid w:val="00DC1939"/>
    <w:rsid w:val="00DC2D22"/>
    <w:rsid w:val="00DC4655"/>
    <w:rsid w:val="00DC5FB2"/>
    <w:rsid w:val="00DC6219"/>
    <w:rsid w:val="00DC6A3E"/>
    <w:rsid w:val="00DC7648"/>
    <w:rsid w:val="00DD089A"/>
    <w:rsid w:val="00DD28D3"/>
    <w:rsid w:val="00DD5479"/>
    <w:rsid w:val="00DD69F4"/>
    <w:rsid w:val="00DE05DB"/>
    <w:rsid w:val="00DE22E4"/>
    <w:rsid w:val="00DE3706"/>
    <w:rsid w:val="00DE4F3C"/>
    <w:rsid w:val="00DE73CF"/>
    <w:rsid w:val="00DF2974"/>
    <w:rsid w:val="00DF2995"/>
    <w:rsid w:val="00DF32FB"/>
    <w:rsid w:val="00DF34B3"/>
    <w:rsid w:val="00DF3A14"/>
    <w:rsid w:val="00DF47DE"/>
    <w:rsid w:val="00DF6CBE"/>
    <w:rsid w:val="00DF70E4"/>
    <w:rsid w:val="00DF75D4"/>
    <w:rsid w:val="00E0180E"/>
    <w:rsid w:val="00E01882"/>
    <w:rsid w:val="00E01A4B"/>
    <w:rsid w:val="00E02665"/>
    <w:rsid w:val="00E0298F"/>
    <w:rsid w:val="00E04D2C"/>
    <w:rsid w:val="00E06703"/>
    <w:rsid w:val="00E06740"/>
    <w:rsid w:val="00E06B2D"/>
    <w:rsid w:val="00E06BDB"/>
    <w:rsid w:val="00E073FE"/>
    <w:rsid w:val="00E07FF4"/>
    <w:rsid w:val="00E100B7"/>
    <w:rsid w:val="00E10205"/>
    <w:rsid w:val="00E12BA0"/>
    <w:rsid w:val="00E12C4A"/>
    <w:rsid w:val="00E1335B"/>
    <w:rsid w:val="00E133E3"/>
    <w:rsid w:val="00E14E01"/>
    <w:rsid w:val="00E1517A"/>
    <w:rsid w:val="00E16B3B"/>
    <w:rsid w:val="00E1731D"/>
    <w:rsid w:val="00E217B8"/>
    <w:rsid w:val="00E21F91"/>
    <w:rsid w:val="00E22517"/>
    <w:rsid w:val="00E2315A"/>
    <w:rsid w:val="00E2340C"/>
    <w:rsid w:val="00E2387C"/>
    <w:rsid w:val="00E23A4A"/>
    <w:rsid w:val="00E23FEA"/>
    <w:rsid w:val="00E24C7B"/>
    <w:rsid w:val="00E255EC"/>
    <w:rsid w:val="00E259F2"/>
    <w:rsid w:val="00E25D5B"/>
    <w:rsid w:val="00E2604A"/>
    <w:rsid w:val="00E272DB"/>
    <w:rsid w:val="00E3051A"/>
    <w:rsid w:val="00E306A5"/>
    <w:rsid w:val="00E324B6"/>
    <w:rsid w:val="00E32509"/>
    <w:rsid w:val="00E33C39"/>
    <w:rsid w:val="00E3438B"/>
    <w:rsid w:val="00E343C7"/>
    <w:rsid w:val="00E40F1B"/>
    <w:rsid w:val="00E440A4"/>
    <w:rsid w:val="00E44D6B"/>
    <w:rsid w:val="00E4620B"/>
    <w:rsid w:val="00E46489"/>
    <w:rsid w:val="00E469BE"/>
    <w:rsid w:val="00E477DF"/>
    <w:rsid w:val="00E5210D"/>
    <w:rsid w:val="00E54C43"/>
    <w:rsid w:val="00E5500E"/>
    <w:rsid w:val="00E55AD2"/>
    <w:rsid w:val="00E55FDD"/>
    <w:rsid w:val="00E567DD"/>
    <w:rsid w:val="00E57C7F"/>
    <w:rsid w:val="00E60CB8"/>
    <w:rsid w:val="00E61AD6"/>
    <w:rsid w:val="00E61D29"/>
    <w:rsid w:val="00E620E6"/>
    <w:rsid w:val="00E621DC"/>
    <w:rsid w:val="00E62741"/>
    <w:rsid w:val="00E657C8"/>
    <w:rsid w:val="00E661CF"/>
    <w:rsid w:val="00E673C1"/>
    <w:rsid w:val="00E679BE"/>
    <w:rsid w:val="00E712E6"/>
    <w:rsid w:val="00E7250E"/>
    <w:rsid w:val="00E731E2"/>
    <w:rsid w:val="00E733EC"/>
    <w:rsid w:val="00E73A3C"/>
    <w:rsid w:val="00E73B70"/>
    <w:rsid w:val="00E751AC"/>
    <w:rsid w:val="00E757EB"/>
    <w:rsid w:val="00E75F81"/>
    <w:rsid w:val="00E76AF4"/>
    <w:rsid w:val="00E77366"/>
    <w:rsid w:val="00E817B6"/>
    <w:rsid w:val="00E81DF7"/>
    <w:rsid w:val="00E83208"/>
    <w:rsid w:val="00E845B2"/>
    <w:rsid w:val="00E85801"/>
    <w:rsid w:val="00E87A8A"/>
    <w:rsid w:val="00E93519"/>
    <w:rsid w:val="00E952AB"/>
    <w:rsid w:val="00E95D38"/>
    <w:rsid w:val="00E9630C"/>
    <w:rsid w:val="00E97C33"/>
    <w:rsid w:val="00EA14AD"/>
    <w:rsid w:val="00EA1AFD"/>
    <w:rsid w:val="00EA2670"/>
    <w:rsid w:val="00EA329F"/>
    <w:rsid w:val="00EA3C26"/>
    <w:rsid w:val="00EA3C61"/>
    <w:rsid w:val="00EA4E95"/>
    <w:rsid w:val="00EA50F9"/>
    <w:rsid w:val="00EA5263"/>
    <w:rsid w:val="00EA58B0"/>
    <w:rsid w:val="00EA625F"/>
    <w:rsid w:val="00EB0BD6"/>
    <w:rsid w:val="00EB1AF7"/>
    <w:rsid w:val="00EB2DE0"/>
    <w:rsid w:val="00EB35D6"/>
    <w:rsid w:val="00EB7365"/>
    <w:rsid w:val="00EC0DFF"/>
    <w:rsid w:val="00EC190D"/>
    <w:rsid w:val="00EC190E"/>
    <w:rsid w:val="00EC1D61"/>
    <w:rsid w:val="00EC288C"/>
    <w:rsid w:val="00EC290F"/>
    <w:rsid w:val="00EC4E01"/>
    <w:rsid w:val="00EC4FF9"/>
    <w:rsid w:val="00EC6CF9"/>
    <w:rsid w:val="00ED027A"/>
    <w:rsid w:val="00ED0701"/>
    <w:rsid w:val="00ED315A"/>
    <w:rsid w:val="00ED32D2"/>
    <w:rsid w:val="00ED3BB6"/>
    <w:rsid w:val="00ED47B5"/>
    <w:rsid w:val="00ED4DD7"/>
    <w:rsid w:val="00ED52D9"/>
    <w:rsid w:val="00ED75B3"/>
    <w:rsid w:val="00ED79C6"/>
    <w:rsid w:val="00ED7F7E"/>
    <w:rsid w:val="00EE0AFE"/>
    <w:rsid w:val="00EE11D6"/>
    <w:rsid w:val="00EE26A1"/>
    <w:rsid w:val="00EE30FD"/>
    <w:rsid w:val="00EE5364"/>
    <w:rsid w:val="00EE5414"/>
    <w:rsid w:val="00EF0ECF"/>
    <w:rsid w:val="00EF11E6"/>
    <w:rsid w:val="00EF1F21"/>
    <w:rsid w:val="00EF2832"/>
    <w:rsid w:val="00EF2E95"/>
    <w:rsid w:val="00EF3800"/>
    <w:rsid w:val="00EF4017"/>
    <w:rsid w:val="00EF4D74"/>
    <w:rsid w:val="00EF5894"/>
    <w:rsid w:val="00EF58CE"/>
    <w:rsid w:val="00F0060E"/>
    <w:rsid w:val="00F008F9"/>
    <w:rsid w:val="00F00B4C"/>
    <w:rsid w:val="00F00B56"/>
    <w:rsid w:val="00F01359"/>
    <w:rsid w:val="00F01368"/>
    <w:rsid w:val="00F025B1"/>
    <w:rsid w:val="00F0276F"/>
    <w:rsid w:val="00F02C17"/>
    <w:rsid w:val="00F03CD5"/>
    <w:rsid w:val="00F04648"/>
    <w:rsid w:val="00F05F8D"/>
    <w:rsid w:val="00F06E6E"/>
    <w:rsid w:val="00F07648"/>
    <w:rsid w:val="00F079B6"/>
    <w:rsid w:val="00F10E66"/>
    <w:rsid w:val="00F10EDC"/>
    <w:rsid w:val="00F11D88"/>
    <w:rsid w:val="00F12E0F"/>
    <w:rsid w:val="00F12E95"/>
    <w:rsid w:val="00F13106"/>
    <w:rsid w:val="00F13D7C"/>
    <w:rsid w:val="00F14550"/>
    <w:rsid w:val="00F15A0B"/>
    <w:rsid w:val="00F16054"/>
    <w:rsid w:val="00F20034"/>
    <w:rsid w:val="00F205A8"/>
    <w:rsid w:val="00F20D49"/>
    <w:rsid w:val="00F2179B"/>
    <w:rsid w:val="00F2188F"/>
    <w:rsid w:val="00F22A18"/>
    <w:rsid w:val="00F23775"/>
    <w:rsid w:val="00F23DCE"/>
    <w:rsid w:val="00F2534E"/>
    <w:rsid w:val="00F26851"/>
    <w:rsid w:val="00F26D66"/>
    <w:rsid w:val="00F27994"/>
    <w:rsid w:val="00F30002"/>
    <w:rsid w:val="00F30420"/>
    <w:rsid w:val="00F30C46"/>
    <w:rsid w:val="00F31953"/>
    <w:rsid w:val="00F32F70"/>
    <w:rsid w:val="00F353A6"/>
    <w:rsid w:val="00F360EC"/>
    <w:rsid w:val="00F36545"/>
    <w:rsid w:val="00F373E7"/>
    <w:rsid w:val="00F40025"/>
    <w:rsid w:val="00F40C68"/>
    <w:rsid w:val="00F41186"/>
    <w:rsid w:val="00F437FC"/>
    <w:rsid w:val="00F46109"/>
    <w:rsid w:val="00F468BE"/>
    <w:rsid w:val="00F469A2"/>
    <w:rsid w:val="00F46B5E"/>
    <w:rsid w:val="00F46ED6"/>
    <w:rsid w:val="00F47E30"/>
    <w:rsid w:val="00F47FF4"/>
    <w:rsid w:val="00F5058B"/>
    <w:rsid w:val="00F518C8"/>
    <w:rsid w:val="00F553A9"/>
    <w:rsid w:val="00F558B4"/>
    <w:rsid w:val="00F570EC"/>
    <w:rsid w:val="00F574BA"/>
    <w:rsid w:val="00F60EA5"/>
    <w:rsid w:val="00F6458B"/>
    <w:rsid w:val="00F65748"/>
    <w:rsid w:val="00F672CF"/>
    <w:rsid w:val="00F67B5B"/>
    <w:rsid w:val="00F70105"/>
    <w:rsid w:val="00F701A6"/>
    <w:rsid w:val="00F73264"/>
    <w:rsid w:val="00F739F4"/>
    <w:rsid w:val="00F745FB"/>
    <w:rsid w:val="00F761D2"/>
    <w:rsid w:val="00F76551"/>
    <w:rsid w:val="00F77E60"/>
    <w:rsid w:val="00F80AF7"/>
    <w:rsid w:val="00F821F2"/>
    <w:rsid w:val="00F82209"/>
    <w:rsid w:val="00F82A6C"/>
    <w:rsid w:val="00F83BEE"/>
    <w:rsid w:val="00F84820"/>
    <w:rsid w:val="00F8485B"/>
    <w:rsid w:val="00F85456"/>
    <w:rsid w:val="00F86F29"/>
    <w:rsid w:val="00F87D07"/>
    <w:rsid w:val="00F90982"/>
    <w:rsid w:val="00F90F4B"/>
    <w:rsid w:val="00F9208E"/>
    <w:rsid w:val="00F92728"/>
    <w:rsid w:val="00F929C7"/>
    <w:rsid w:val="00F94015"/>
    <w:rsid w:val="00F94342"/>
    <w:rsid w:val="00F9629B"/>
    <w:rsid w:val="00F96849"/>
    <w:rsid w:val="00F9737F"/>
    <w:rsid w:val="00FA0280"/>
    <w:rsid w:val="00FA152E"/>
    <w:rsid w:val="00FA4353"/>
    <w:rsid w:val="00FA4463"/>
    <w:rsid w:val="00FA44FE"/>
    <w:rsid w:val="00FA54C0"/>
    <w:rsid w:val="00FA66CA"/>
    <w:rsid w:val="00FA6B9A"/>
    <w:rsid w:val="00FA6BA1"/>
    <w:rsid w:val="00FB0339"/>
    <w:rsid w:val="00FB0EEE"/>
    <w:rsid w:val="00FB117E"/>
    <w:rsid w:val="00FB1356"/>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785"/>
    <w:rsid w:val="00FC2E07"/>
    <w:rsid w:val="00FC376F"/>
    <w:rsid w:val="00FC469B"/>
    <w:rsid w:val="00FC54C8"/>
    <w:rsid w:val="00FC5B36"/>
    <w:rsid w:val="00FC68CE"/>
    <w:rsid w:val="00FC6B87"/>
    <w:rsid w:val="00FC748E"/>
    <w:rsid w:val="00FC7A05"/>
    <w:rsid w:val="00FD12D6"/>
    <w:rsid w:val="00FD2A5E"/>
    <w:rsid w:val="00FD3459"/>
    <w:rsid w:val="00FD4A75"/>
    <w:rsid w:val="00FD64FC"/>
    <w:rsid w:val="00FE0FCC"/>
    <w:rsid w:val="00FE0FE4"/>
    <w:rsid w:val="00FE25DE"/>
    <w:rsid w:val="00FE2E88"/>
    <w:rsid w:val="00FE3647"/>
    <w:rsid w:val="00FE5A4A"/>
    <w:rsid w:val="00FE6A04"/>
    <w:rsid w:val="00FF02CE"/>
    <w:rsid w:val="00FF1708"/>
    <w:rsid w:val="00FF1719"/>
    <w:rsid w:val="00FF1901"/>
    <w:rsid w:val="00FF1B46"/>
    <w:rsid w:val="00FF3008"/>
    <w:rsid w:val="00FF308F"/>
    <w:rsid w:val="00FF40C4"/>
    <w:rsid w:val="00FF4C87"/>
    <w:rsid w:val="00FF4FA9"/>
    <w:rsid w:val="00FF54B7"/>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0C0C0E"/>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C93E17-29AA-49FA-8B3C-B4F25CEA9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1</Pages>
  <Words>2056</Words>
  <Characters>11724</Characters>
  <Application>Microsoft Office Word</Application>
  <DocSecurity>0</DocSecurity>
  <Lines>97</Lines>
  <Paragraphs>27</Paragraphs>
  <ScaleCrop>false</ScaleCrop>
  <Company/>
  <LinksUpToDate>false</LinksUpToDate>
  <CharactersWithSpaces>13753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Peng Guan</cp:lastModifiedBy>
  <cp:revision>16</cp:revision>
  <cp:lastPrinted>2021-09-29T23:28:00Z</cp:lastPrinted>
  <dcterms:created xsi:type="dcterms:W3CDTF">2022-04-21T23:02:00Z</dcterms:created>
  <dcterms:modified xsi:type="dcterms:W3CDTF">2022-08-11T01:55:00Z</dcterms:modified>
</cp:coreProperties>
</file>