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6997C" w14:textId="0E07F3FF" w:rsidR="009D1FDC" w:rsidRPr="00ED7B3F" w:rsidRDefault="009D1FDC" w:rsidP="009D1FDC">
      <w:pPr>
        <w:pStyle w:val="a4"/>
        <w:tabs>
          <w:tab w:val="left" w:pos="1800"/>
        </w:tabs>
        <w:rPr>
          <w:rFonts w:eastAsia="宋体"/>
          <w:sz w:val="22"/>
          <w:lang w:eastAsia="zh-CN"/>
        </w:rPr>
      </w:pPr>
      <w:r w:rsidRPr="00ED7B3F">
        <w:rPr>
          <w:rFonts w:eastAsia="宋体"/>
          <w:sz w:val="22"/>
          <w:lang w:eastAsia="zh-CN"/>
        </w:rPr>
        <w:t>3GPP TSG RAN WG1 #110</w:t>
      </w:r>
      <w:r w:rsidRPr="00ED7B3F">
        <w:rPr>
          <w:rFonts w:eastAsia="宋体"/>
          <w:sz w:val="22"/>
          <w:lang w:eastAsia="zh-CN"/>
        </w:rPr>
        <w:tab/>
      </w:r>
      <w:r w:rsidRPr="00ED7B3F">
        <w:rPr>
          <w:rFonts w:eastAsia="宋体"/>
          <w:sz w:val="22"/>
          <w:lang w:eastAsia="zh-CN"/>
        </w:rPr>
        <w:tab/>
        <w:t>R1-220</w:t>
      </w:r>
      <w:r w:rsidR="005C4848">
        <w:rPr>
          <w:rFonts w:eastAsia="宋体"/>
          <w:sz w:val="22"/>
          <w:lang w:eastAsia="zh-CN"/>
        </w:rPr>
        <w:t>6265</w:t>
      </w:r>
    </w:p>
    <w:p w14:paraId="7B1ACB03" w14:textId="77777777" w:rsidR="009D1FDC" w:rsidRDefault="009D1FDC" w:rsidP="009D1FDC">
      <w:pPr>
        <w:pStyle w:val="a4"/>
        <w:tabs>
          <w:tab w:val="left" w:pos="1800"/>
        </w:tabs>
        <w:rPr>
          <w:rFonts w:eastAsia="宋体"/>
          <w:sz w:val="22"/>
          <w:lang w:eastAsia="zh-CN"/>
        </w:rPr>
      </w:pPr>
      <w:r w:rsidRPr="00ED7B3F">
        <w:rPr>
          <w:rFonts w:eastAsia="宋体"/>
          <w:sz w:val="22"/>
          <w:lang w:eastAsia="zh-CN"/>
        </w:rPr>
        <w:t>Toulouse, France, August 22</w:t>
      </w:r>
      <w:r w:rsidRPr="00B9226E">
        <w:rPr>
          <w:rFonts w:eastAsia="宋体"/>
          <w:sz w:val="22"/>
          <w:vertAlign w:val="superscript"/>
          <w:lang w:eastAsia="zh-CN"/>
        </w:rPr>
        <w:t>nd</w:t>
      </w:r>
      <w:r>
        <w:rPr>
          <w:rFonts w:eastAsia="宋体"/>
          <w:sz w:val="22"/>
          <w:lang w:eastAsia="zh-CN"/>
        </w:rPr>
        <w:t xml:space="preserve"> </w:t>
      </w:r>
      <w:r w:rsidRPr="00ED7B3F">
        <w:rPr>
          <w:rFonts w:eastAsia="宋体"/>
          <w:sz w:val="22"/>
          <w:lang w:eastAsia="zh-CN"/>
        </w:rPr>
        <w:t>– 26</w:t>
      </w:r>
      <w:r w:rsidRPr="00B9226E">
        <w:rPr>
          <w:rFonts w:eastAsia="宋体"/>
          <w:sz w:val="22"/>
          <w:vertAlign w:val="superscript"/>
          <w:lang w:eastAsia="zh-CN"/>
        </w:rPr>
        <w:t>th</w:t>
      </w:r>
      <w:r w:rsidRPr="00ED7B3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bookmarkStart w:id="0" w:name="_GoBack"/>
      <w:bookmarkEnd w:id="0"/>
    </w:p>
    <w:p w14:paraId="2E8CE063" w14:textId="1E850F32" w:rsidR="00D22DDC" w:rsidRPr="00AB1E4C" w:rsidRDefault="00177F20" w:rsidP="00D22DDC">
      <w:pPr>
        <w:pStyle w:val="00Text"/>
      </w:pPr>
      <w:r>
        <w:rPr>
          <w:rFonts w:hint="eastAsia"/>
        </w:rPr>
        <w:t>In</w:t>
      </w:r>
      <w:r>
        <w:t xml:space="preserve"> RAN1#1</w:t>
      </w:r>
      <w:r w:rsidR="00063E67">
        <w:rPr>
          <w:rFonts w:hint="eastAsia"/>
        </w:rPr>
        <w:t>09</w:t>
      </w:r>
      <w:r>
        <w:t xml:space="preserve"> e-meeting, Rel-18 CSI enhancement </w:t>
      </w:r>
      <w:r w:rsidR="00A4182A">
        <w:t>was</w:t>
      </w:r>
      <w:r>
        <w:t xml:space="preserve"> discussed with the following agreements</w:t>
      </w:r>
      <w:r w:rsidR="00D22DDC">
        <w:t>:</w:t>
      </w:r>
    </w:p>
    <w:p w14:paraId="628893DA" w14:textId="77777777" w:rsidR="00AA4F0E" w:rsidRPr="00AA4F0E" w:rsidRDefault="00AA4F0E" w:rsidP="00AA4F0E">
      <w:pPr>
        <w:snapToGrid w:val="0"/>
        <w:rPr>
          <w:rFonts w:ascii="Times" w:eastAsia="Malgun Gothic" w:hAnsi="Times" w:cs="Times"/>
          <w:b/>
          <w:bCs/>
          <w:i/>
          <w:szCs w:val="20"/>
          <w:lang w:eastAsia="ko-KR"/>
        </w:rPr>
      </w:pPr>
      <w:r w:rsidRPr="00AA4F0E">
        <w:rPr>
          <w:rFonts w:ascii="Times" w:eastAsia="Batang" w:hAnsi="Times" w:cs="Times"/>
          <w:b/>
          <w:bCs/>
          <w:i/>
          <w:szCs w:val="20"/>
          <w:highlight w:val="green"/>
          <w:lang w:val="en-GB"/>
        </w:rPr>
        <w:t>Agreement</w:t>
      </w:r>
      <w:r w:rsidRPr="00AA4F0E">
        <w:rPr>
          <w:rFonts w:ascii="Times" w:eastAsia="Batang" w:hAnsi="Times" w:cs="Times"/>
          <w:b/>
          <w:bCs/>
          <w:i/>
          <w:szCs w:val="20"/>
          <w:lang w:val="en-GB"/>
        </w:rPr>
        <w:t xml:space="preserve"> </w:t>
      </w:r>
    </w:p>
    <w:p w14:paraId="2C9CEB96"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Rel-18 CSI enhancement EVM for SLS, use what is captured in the excel spreadsheet in R1-2205289</w:t>
      </w:r>
    </w:p>
    <w:p w14:paraId="1B06A7B8" w14:textId="77777777" w:rsidR="00AA4F0E" w:rsidRPr="00AA4F0E" w:rsidRDefault="00AA4F0E" w:rsidP="00AA4F0E">
      <w:pPr>
        <w:snapToGrid w:val="0"/>
        <w:rPr>
          <w:rFonts w:ascii="Times" w:eastAsia="Batang" w:hAnsi="Times" w:cs="Times"/>
          <w:b/>
          <w:bCs/>
          <w:i/>
          <w:szCs w:val="20"/>
          <w:lang w:val="en-GB"/>
        </w:rPr>
      </w:pPr>
    </w:p>
    <w:p w14:paraId="695D0998" w14:textId="77777777" w:rsidR="00AA4F0E" w:rsidRPr="00AA4F0E" w:rsidRDefault="00AA4F0E" w:rsidP="00AA4F0E">
      <w:pPr>
        <w:snapToGrid w:val="0"/>
        <w:rPr>
          <w:rFonts w:ascii="Times" w:eastAsia="Batang" w:hAnsi="Times" w:cs="Times"/>
          <w:b/>
          <w:bCs/>
          <w:i/>
          <w:szCs w:val="20"/>
          <w:lang w:val="en-GB"/>
        </w:rPr>
      </w:pPr>
      <w:r w:rsidRPr="00AA4F0E">
        <w:rPr>
          <w:rFonts w:ascii="Times" w:eastAsia="Batang" w:hAnsi="Times" w:cs="Times"/>
          <w:b/>
          <w:bCs/>
          <w:i/>
          <w:szCs w:val="20"/>
          <w:highlight w:val="green"/>
          <w:lang w:val="en-GB"/>
        </w:rPr>
        <w:t>Agreement</w:t>
      </w:r>
      <w:r w:rsidRPr="00AA4F0E">
        <w:rPr>
          <w:rFonts w:ascii="Times" w:eastAsia="Batang" w:hAnsi="Times" w:cs="Times"/>
          <w:b/>
          <w:bCs/>
          <w:i/>
          <w:szCs w:val="20"/>
          <w:lang w:val="en-GB"/>
        </w:rPr>
        <w:t xml:space="preserve"> </w:t>
      </w:r>
    </w:p>
    <w:p w14:paraId="3145FE8F"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Rel-18 CSI enhancement EVM for LLS (only for TRS-based TDCP), companies can use the following simulation assumptions:</w:t>
      </w:r>
    </w:p>
    <w:p w14:paraId="654394D4" w14:textId="77777777" w:rsidR="00AA4F0E" w:rsidRPr="00AA4F0E" w:rsidRDefault="00AA4F0E" w:rsidP="00E33D84">
      <w:pPr>
        <w:numPr>
          <w:ilvl w:val="0"/>
          <w:numId w:val="12"/>
        </w:numPr>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For </w:t>
      </w:r>
      <w:proofErr w:type="spellStart"/>
      <w:r w:rsidRPr="00AA4F0E">
        <w:rPr>
          <w:rFonts w:ascii="Times" w:eastAsia="Batang" w:hAnsi="Times" w:cs="Times"/>
          <w:i/>
          <w:szCs w:val="20"/>
          <w:lang w:val="en-GB" w:eastAsia="x-none"/>
        </w:rPr>
        <w:t>mTRP</w:t>
      </w:r>
      <w:proofErr w:type="spellEnd"/>
      <w:r w:rsidRPr="00AA4F0E">
        <w:rPr>
          <w:rFonts w:ascii="Times" w:eastAsia="Batang" w:hAnsi="Times" w:cs="Times"/>
          <w:i/>
          <w:szCs w:val="20"/>
          <w:lang w:val="en-GB" w:eastAsia="x-none"/>
        </w:rPr>
        <w:t xml:space="preserve"> 120kmph and over, use Rel-17 HST assumptions (cf. section 2.1 in R1-2007201)</w:t>
      </w:r>
    </w:p>
    <w:p w14:paraId="6CB183E5" w14:textId="77777777" w:rsidR="00AA4F0E" w:rsidRPr="00AA4F0E" w:rsidRDefault="00AA4F0E" w:rsidP="00E33D84">
      <w:pPr>
        <w:numPr>
          <w:ilvl w:val="0"/>
          <w:numId w:val="12"/>
        </w:numPr>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For </w:t>
      </w:r>
      <w:proofErr w:type="spellStart"/>
      <w:r w:rsidRPr="00AA4F0E">
        <w:rPr>
          <w:rFonts w:ascii="Times" w:eastAsia="Batang" w:hAnsi="Times" w:cs="Times"/>
          <w:i/>
          <w:szCs w:val="20"/>
          <w:lang w:val="en-GB" w:eastAsia="x-none"/>
        </w:rPr>
        <w:t>sTRP</w:t>
      </w:r>
      <w:proofErr w:type="spellEnd"/>
      <w:r w:rsidRPr="00AA4F0E">
        <w:rPr>
          <w:rFonts w:ascii="Times" w:eastAsia="Batang" w:hAnsi="Times" w:cs="Times"/>
          <w:i/>
          <w:szCs w:val="20"/>
          <w:lang w:val="en-GB" w:eastAsia="x-none"/>
        </w:rPr>
        <w:t xml:space="preserve"> up to 120km/h: </w:t>
      </w:r>
    </w:p>
    <w:p w14:paraId="711DE432" w14:textId="77777777" w:rsidR="00AA4F0E" w:rsidRPr="00AA4F0E" w:rsidRDefault="00AA4F0E" w:rsidP="00AA4F0E">
      <w:pPr>
        <w:rPr>
          <w:rFonts w:ascii="Times" w:eastAsia="Batang" w:hAnsi="Times" w:cs="Times"/>
          <w:i/>
          <w:color w:val="1F497D"/>
          <w:szCs w:val="20"/>
          <w:lang w:val="en-GB"/>
        </w:rPr>
      </w:pPr>
    </w:p>
    <w:tbl>
      <w:tblPr>
        <w:tblW w:w="0" w:type="dxa"/>
        <w:jc w:val="center"/>
        <w:tblCellMar>
          <w:left w:w="0" w:type="dxa"/>
          <w:right w:w="0" w:type="dxa"/>
        </w:tblCellMar>
        <w:tblLook w:val="04A0" w:firstRow="1" w:lastRow="0" w:firstColumn="1" w:lastColumn="0" w:noHBand="0" w:noVBand="1"/>
      </w:tblPr>
      <w:tblGrid>
        <w:gridCol w:w="2313"/>
        <w:gridCol w:w="6739"/>
      </w:tblGrid>
      <w:tr w:rsidR="00AA4F0E" w:rsidRPr="00AA4F0E" w14:paraId="66286BFA" w14:textId="77777777" w:rsidTr="000E6228">
        <w:trPr>
          <w:trHeight w:val="163"/>
          <w:jc w:val="center"/>
        </w:trPr>
        <w:tc>
          <w:tcPr>
            <w:tcW w:w="233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22C843AF"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b/>
                <w:bCs/>
                <w:i/>
                <w:szCs w:val="20"/>
                <w:lang w:val="en-GB" w:eastAsia="zh-CN"/>
              </w:rPr>
              <w:t>Parameter</w:t>
            </w:r>
          </w:p>
        </w:tc>
        <w:tc>
          <w:tcPr>
            <w:tcW w:w="6837" w:type="dxa"/>
            <w:tcBorders>
              <w:top w:val="single" w:sz="8" w:space="0" w:color="FFFFFF"/>
              <w:left w:val="nil"/>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77D94B3D"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b/>
                <w:bCs/>
                <w:i/>
                <w:szCs w:val="20"/>
                <w:lang w:val="en-GB" w:eastAsia="zh-CN"/>
              </w:rPr>
              <w:t>Value</w:t>
            </w:r>
          </w:p>
        </w:tc>
      </w:tr>
      <w:tr w:rsidR="00AA4F0E" w:rsidRPr="00AA4F0E" w14:paraId="7C13AF83" w14:textId="77777777" w:rsidTr="000E6228">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7C349BC"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b/>
                <w:bCs/>
                <w:i/>
                <w:szCs w:val="20"/>
                <w:lang w:val="en-GB" w:eastAsia="zh-CN"/>
              </w:rPr>
              <w:t xml:space="preserve">Carrier frequency and subcarrier spacing </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9F08B0F"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3.5 GHz with 30 kHz SCS</w:t>
            </w:r>
          </w:p>
        </w:tc>
      </w:tr>
      <w:tr w:rsidR="00AA4F0E" w:rsidRPr="00AA4F0E" w14:paraId="0CF023E8" w14:textId="77777777" w:rsidTr="000E6228">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1A413877" w14:textId="77777777" w:rsidR="00AA4F0E" w:rsidRPr="00AA4F0E" w:rsidRDefault="00AA4F0E" w:rsidP="00AA4F0E">
            <w:pPr>
              <w:snapToGrid w:val="0"/>
              <w:rPr>
                <w:rFonts w:ascii="Times" w:eastAsia="Batang" w:hAnsi="Times" w:cs="Times"/>
                <w:b/>
                <w:bCs/>
                <w:i/>
                <w:szCs w:val="20"/>
                <w:lang w:val="en-GB" w:eastAsia="zh-CN"/>
              </w:rPr>
            </w:pPr>
            <w:r w:rsidRPr="00AA4F0E">
              <w:rPr>
                <w:rFonts w:ascii="Times" w:eastAsia="Batang" w:hAnsi="Times" w:cs="Times"/>
                <w:b/>
                <w:bCs/>
                <w:i/>
                <w:szCs w:val="20"/>
                <w:lang w:val="en-GB" w:eastAsia="zh-CN"/>
              </w:rPr>
              <w:t>System bandwidth</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31FFB15"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20MHz, 100MHz</w:t>
            </w:r>
          </w:p>
        </w:tc>
      </w:tr>
      <w:tr w:rsidR="00AA4F0E" w:rsidRPr="00AA4F0E" w14:paraId="570BB75A"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39E357F"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TRS bandwidth</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17774E83"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20MHz, 100MHz</w:t>
            </w:r>
          </w:p>
        </w:tc>
      </w:tr>
      <w:tr w:rsidR="00AA4F0E" w:rsidRPr="00AA4F0E" w14:paraId="75DB13B5" w14:textId="77777777" w:rsidTr="000E6228">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785E7A3"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Channel model</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tcPr>
          <w:p w14:paraId="6714404A"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 xml:space="preserve">Alt. 1: TDL channels with uncorrelated antenna elements with first priority on TDL-A </w:t>
            </w:r>
          </w:p>
          <w:p w14:paraId="0EF33C44"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while the use of other TDL channels isn’t precluded</w:t>
            </w:r>
          </w:p>
          <w:p w14:paraId="245BA6F7" w14:textId="77777777" w:rsidR="00AA4F0E" w:rsidRPr="00AA4F0E" w:rsidRDefault="00AA4F0E" w:rsidP="00AA4F0E">
            <w:pPr>
              <w:snapToGrid w:val="0"/>
              <w:rPr>
                <w:rFonts w:ascii="Times" w:eastAsia="Batang" w:hAnsi="Times" w:cs="Times"/>
                <w:i/>
                <w:szCs w:val="20"/>
                <w:lang w:val="en-GB" w:eastAsia="zh-CN"/>
              </w:rPr>
            </w:pPr>
          </w:p>
          <w:p w14:paraId="6B21164A"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 xml:space="preserve">Alt. 2: CDL channels with first priority on CDL-A </w:t>
            </w:r>
          </w:p>
          <w:p w14:paraId="6F60F670"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while the use of other CDL channels isn’t precluded</w:t>
            </w:r>
          </w:p>
        </w:tc>
      </w:tr>
      <w:tr w:rsidR="00AA4F0E" w:rsidRPr="00AA4F0E" w14:paraId="39BC33FB"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08FEBAE"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 xml:space="preserve">Delay spread </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C5165D3"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10ns, 30ns, 100ns, 300ns, and 1000ns</w:t>
            </w:r>
          </w:p>
        </w:tc>
      </w:tr>
      <w:tr w:rsidR="00AA4F0E" w:rsidRPr="00AA4F0E" w14:paraId="5FDA5772" w14:textId="77777777" w:rsidTr="000E6228">
        <w:trPr>
          <w:trHeight w:val="8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04230658"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UE velocity</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4EB70F7F"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i/>
                <w:szCs w:val="20"/>
                <w:lang w:val="sv-SE" w:eastAsia="zh-CN"/>
              </w:rPr>
              <w:t>3km/h, 10km/h, 20km/h, 30km/h, 60km/h, 120km/h</w:t>
            </w:r>
          </w:p>
        </w:tc>
      </w:tr>
      <w:tr w:rsidR="00AA4F0E" w:rsidRPr="00AA4F0E" w14:paraId="28BF39C2"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5659A839"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Antennas at UE</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48977D8E"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4RX: (1,2,2,1,1,1,2), (</w:t>
            </w:r>
            <w:proofErr w:type="spellStart"/>
            <w:r w:rsidRPr="00AA4F0E">
              <w:rPr>
                <w:rFonts w:ascii="Times" w:eastAsia="Batang" w:hAnsi="Times" w:cs="Times"/>
                <w:i/>
                <w:szCs w:val="20"/>
                <w:lang w:val="en-GB" w:eastAsia="zh-CN"/>
              </w:rPr>
              <w:t>dH,dV</w:t>
            </w:r>
            <w:proofErr w:type="spellEnd"/>
            <w:r w:rsidRPr="00AA4F0E">
              <w:rPr>
                <w:rFonts w:ascii="Times" w:eastAsia="Batang" w:hAnsi="Times" w:cs="Times"/>
                <w:i/>
                <w:szCs w:val="20"/>
                <w:lang w:val="en-GB" w:eastAsia="zh-CN"/>
              </w:rPr>
              <w:t>) = (0.5, 0.5)λ for rank &gt; 2</w:t>
            </w:r>
          </w:p>
          <w:p w14:paraId="76B88B2C"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2RX: (1,1,2,1,1,1,1), (</w:t>
            </w:r>
            <w:proofErr w:type="spellStart"/>
            <w:r w:rsidRPr="00AA4F0E">
              <w:rPr>
                <w:rFonts w:ascii="Times" w:eastAsia="Batang" w:hAnsi="Times" w:cs="Times"/>
                <w:i/>
                <w:szCs w:val="20"/>
                <w:lang w:val="en-GB" w:eastAsia="zh-CN"/>
              </w:rPr>
              <w:t>dH,dV</w:t>
            </w:r>
            <w:proofErr w:type="spellEnd"/>
            <w:r w:rsidRPr="00AA4F0E">
              <w:rPr>
                <w:rFonts w:ascii="Times" w:eastAsia="Batang" w:hAnsi="Times" w:cs="Times"/>
                <w:i/>
                <w:szCs w:val="20"/>
                <w:lang w:val="en-GB" w:eastAsia="zh-CN"/>
              </w:rPr>
              <w:t>) = (0.5, 0.5)λ for (rank 1,2)</w:t>
            </w:r>
          </w:p>
          <w:p w14:paraId="20C007FA"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For TRS based Doppler accuracy evaluations a single UE antenna may also be used</w:t>
            </w:r>
          </w:p>
          <w:p w14:paraId="01FED85E"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Other configurations are not precluded.</w:t>
            </w:r>
          </w:p>
        </w:tc>
      </w:tr>
      <w:tr w:rsidR="00AA4F0E" w:rsidRPr="00AA4F0E" w14:paraId="1B51E6F0" w14:textId="77777777" w:rsidTr="000E6228">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4B179661"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Antennas at gNB</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2F0DBFB"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i/>
                <w:szCs w:val="20"/>
                <w:lang w:val="sv-SE" w:eastAsia="zh-CN"/>
              </w:rPr>
              <w:t>32 ports: (8,8,2,1,1,2,8), (dH,dV) = (0.5, 0.8)</w:t>
            </w:r>
            <w:r w:rsidRPr="00AA4F0E">
              <w:rPr>
                <w:rFonts w:ascii="Times" w:eastAsia="Batang" w:hAnsi="Times" w:cs="Times"/>
                <w:i/>
                <w:szCs w:val="20"/>
                <w:lang w:val="en-GB" w:eastAsia="zh-CN"/>
              </w:rPr>
              <w:t xml:space="preserve">λ </w:t>
            </w:r>
          </w:p>
          <w:p w14:paraId="4D3416BB"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i/>
                <w:szCs w:val="20"/>
                <w:lang w:val="sv-SE" w:eastAsia="zh-CN"/>
              </w:rPr>
              <w:t>16 ports: (8,4,2,1,1,2,4), (dH,dV) = (0.5, 0.8)</w:t>
            </w:r>
            <w:r w:rsidRPr="00AA4F0E">
              <w:rPr>
                <w:rFonts w:ascii="Times" w:eastAsia="Batang" w:hAnsi="Times" w:cs="Times"/>
                <w:i/>
                <w:szCs w:val="20"/>
                <w:lang w:val="en-GB" w:eastAsia="zh-CN"/>
              </w:rPr>
              <w:t>λ</w:t>
            </w:r>
          </w:p>
          <w:p w14:paraId="6258E903"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For TRS based Doppler accuracy evaluations a single gNB port may also be used.</w:t>
            </w:r>
          </w:p>
          <w:p w14:paraId="07EFF335"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Other configurations are not precluded.</w:t>
            </w:r>
          </w:p>
        </w:tc>
      </w:tr>
      <w:tr w:rsidR="00AA4F0E" w:rsidRPr="00AA4F0E" w14:paraId="18B827C1"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0153EE2" w14:textId="77777777" w:rsidR="00AA4F0E" w:rsidRPr="00AA4F0E" w:rsidRDefault="00AA4F0E" w:rsidP="00AA4F0E">
            <w:pPr>
              <w:snapToGrid w:val="0"/>
              <w:rPr>
                <w:rFonts w:ascii="Times" w:eastAsia="Batang" w:hAnsi="Times" w:cs="Times"/>
                <w:i/>
                <w:szCs w:val="20"/>
                <w:lang w:val="sv-SE" w:eastAsia="zh-CN"/>
              </w:rPr>
            </w:pPr>
            <w:r w:rsidRPr="00AA4F0E">
              <w:rPr>
                <w:rFonts w:ascii="Times" w:eastAsia="Batang" w:hAnsi="Times" w:cs="Times"/>
                <w:b/>
                <w:bCs/>
                <w:i/>
                <w:szCs w:val="20"/>
                <w:lang w:val="sv-SE" w:eastAsia="zh-CN"/>
              </w:rPr>
              <w:t>Link adaptation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3A1A38B2" w14:textId="77777777" w:rsidR="00AA4F0E" w:rsidRPr="00AA4F0E" w:rsidRDefault="00AA4F0E" w:rsidP="00AA4F0E">
            <w:pPr>
              <w:snapToGrid w:val="0"/>
              <w:rPr>
                <w:rFonts w:ascii="Times" w:eastAsia="Batang" w:hAnsi="Times" w:cs="Times"/>
                <w:i/>
                <w:szCs w:val="20"/>
                <w:lang w:eastAsia="zh-CN"/>
              </w:rPr>
            </w:pPr>
            <w:r w:rsidRPr="00AA4F0E">
              <w:rPr>
                <w:rFonts w:ascii="Times" w:eastAsia="Batang" w:hAnsi="Times" w:cs="Times"/>
                <w:i/>
                <w:szCs w:val="20"/>
                <w:lang w:val="en-GB" w:eastAsia="zh-CN"/>
              </w:rPr>
              <w:t>For TRS based Doppler accuracy: Not applicable</w:t>
            </w:r>
          </w:p>
          <w:p w14:paraId="1AFDE147"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 xml:space="preserve">For mode selection performance: Adaptation of both MCS and rank. </w:t>
            </w:r>
          </w:p>
        </w:tc>
      </w:tr>
      <w:tr w:rsidR="00AA4F0E" w:rsidRPr="00AA4F0E" w14:paraId="6BFBFDBD"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BD9CB1C" w14:textId="77777777" w:rsidR="00AA4F0E" w:rsidRPr="00AA4F0E" w:rsidRDefault="00AA4F0E" w:rsidP="00AA4F0E">
            <w:pPr>
              <w:snapToGrid w:val="0"/>
              <w:rPr>
                <w:rFonts w:ascii="Times" w:eastAsia="Batang" w:hAnsi="Times" w:cs="Times"/>
                <w:b/>
                <w:bCs/>
                <w:i/>
                <w:szCs w:val="20"/>
                <w:lang w:val="en-GB" w:eastAsia="zh-CN"/>
              </w:rPr>
            </w:pPr>
            <w:r w:rsidRPr="00AA4F0E">
              <w:rPr>
                <w:rFonts w:ascii="Times" w:eastAsia="Batang" w:hAnsi="Times" w:cs="Times"/>
                <w:b/>
                <w:bCs/>
                <w:i/>
                <w:szCs w:val="20"/>
                <w:lang w:val="en-GB" w:eastAsia="zh-CN"/>
              </w:rPr>
              <w:t>Evaluation metrics for measurement accuracies</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1D51F3A0"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RMS error, Standard deviation, Bias</w:t>
            </w:r>
          </w:p>
        </w:tc>
      </w:tr>
      <w:tr w:rsidR="00AA4F0E" w:rsidRPr="00AA4F0E" w14:paraId="2E7D8B59" w14:textId="77777777" w:rsidTr="000E6228">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D4239D7" w14:textId="77777777" w:rsidR="00AA4F0E" w:rsidRPr="00AA4F0E" w:rsidRDefault="00AA4F0E" w:rsidP="00AA4F0E">
            <w:pPr>
              <w:snapToGrid w:val="0"/>
              <w:rPr>
                <w:rFonts w:ascii="Times" w:eastAsia="Batang" w:hAnsi="Times" w:cs="Times"/>
                <w:b/>
                <w:bCs/>
                <w:i/>
                <w:szCs w:val="20"/>
                <w:lang w:val="en-GB" w:eastAsia="zh-CN"/>
              </w:rPr>
            </w:pPr>
            <w:r w:rsidRPr="00AA4F0E">
              <w:rPr>
                <w:rFonts w:ascii="Times" w:eastAsia="Batang" w:hAnsi="Times" w:cs="Times"/>
                <w:b/>
                <w:bCs/>
                <w:i/>
                <w:szCs w:val="20"/>
                <w:lang w:val="en-GB" w:eastAsia="zh-CN"/>
              </w:rPr>
              <w:t>Evaluation metric for Doppler based mode selection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30B1C273" w14:textId="77777777" w:rsidR="00AA4F0E" w:rsidRPr="00AA4F0E" w:rsidRDefault="00AA4F0E" w:rsidP="00AA4F0E">
            <w:pPr>
              <w:snapToGrid w:val="0"/>
              <w:rPr>
                <w:rFonts w:ascii="Times" w:eastAsia="Batang" w:hAnsi="Times" w:cs="Times"/>
                <w:i/>
                <w:szCs w:val="20"/>
                <w:lang w:val="en-GB" w:eastAsia="zh-CN"/>
              </w:rPr>
            </w:pPr>
            <w:r w:rsidRPr="00AA4F0E">
              <w:rPr>
                <w:rFonts w:ascii="Times" w:eastAsia="Batang" w:hAnsi="Times" w:cs="Times"/>
                <w:i/>
                <w:szCs w:val="20"/>
                <w:lang w:val="en-GB" w:eastAsia="zh-CN"/>
              </w:rPr>
              <w:t>User throughput</w:t>
            </w:r>
          </w:p>
        </w:tc>
      </w:tr>
    </w:tbl>
    <w:p w14:paraId="21579972" w14:textId="77777777" w:rsidR="00AA4F0E" w:rsidRPr="00AA4F0E" w:rsidRDefault="00AA4F0E" w:rsidP="00AA4F0E">
      <w:pPr>
        <w:rPr>
          <w:rFonts w:ascii="Times" w:eastAsia="Batang" w:hAnsi="Times"/>
          <w:i/>
          <w:iCs/>
          <w:lang w:val="en-GB"/>
        </w:rPr>
      </w:pPr>
    </w:p>
    <w:p w14:paraId="38A66229"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62109E20" w14:textId="77777777" w:rsidR="00AA4F0E" w:rsidRPr="00AA4F0E" w:rsidRDefault="00AA4F0E" w:rsidP="00AA4F0E">
      <w:pPr>
        <w:snapToGrid w:val="0"/>
        <w:rPr>
          <w:rFonts w:ascii="Times" w:eastAsia="Batang" w:hAnsi="Times" w:cs="Times"/>
          <w:i/>
          <w:sz w:val="22"/>
          <w:szCs w:val="22"/>
          <w:lang w:val="en-GB"/>
        </w:rPr>
      </w:pPr>
      <w:r w:rsidRPr="00AA4F0E">
        <w:rPr>
          <w:rFonts w:ascii="Times" w:eastAsia="Batang" w:hAnsi="Times" w:cs="Times"/>
          <w:i/>
          <w:lang w:val="en-GB"/>
        </w:rPr>
        <w:t xml:space="preserve">The work scope of Type-II codebook refinement for CJT </w:t>
      </w:r>
      <w:proofErr w:type="spellStart"/>
      <w:r w:rsidRPr="00AA4F0E">
        <w:rPr>
          <w:rFonts w:ascii="Times" w:eastAsia="Batang" w:hAnsi="Times" w:cs="Times"/>
          <w:i/>
          <w:lang w:val="en-GB"/>
        </w:rPr>
        <w:t>mTRP</w:t>
      </w:r>
      <w:proofErr w:type="spellEnd"/>
      <w:r w:rsidRPr="00AA4F0E">
        <w:rPr>
          <w:rFonts w:ascii="Times" w:eastAsia="Batang" w:hAnsi="Times" w:cs="Times"/>
          <w:i/>
          <w:lang w:val="en-GB"/>
        </w:rPr>
        <w:t xml:space="preserve"> includes refinement of the following codebooks:</w:t>
      </w:r>
    </w:p>
    <w:p w14:paraId="328F2CA9" w14:textId="77777777" w:rsidR="00AA4F0E" w:rsidRPr="00AA4F0E" w:rsidRDefault="00AA4F0E" w:rsidP="00E33D84">
      <w:pPr>
        <w:numPr>
          <w:ilvl w:val="0"/>
          <w:numId w:val="11"/>
        </w:numPr>
        <w:snapToGrid w:val="0"/>
        <w:rPr>
          <w:rFonts w:ascii="Times" w:eastAsia="Batang" w:hAnsi="Times" w:cs="Times"/>
          <w:i/>
          <w:sz w:val="24"/>
          <w:lang w:val="en-GB"/>
        </w:rPr>
      </w:pPr>
      <w:r w:rsidRPr="00AA4F0E">
        <w:rPr>
          <w:rFonts w:ascii="Times" w:eastAsia="Batang" w:hAnsi="Times" w:cs="Times"/>
          <w:i/>
          <w:lang w:val="en-GB"/>
        </w:rPr>
        <w:t>Rel-16 eType-II regular codebook</w:t>
      </w:r>
    </w:p>
    <w:p w14:paraId="39B10C9D"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 xml:space="preserve">Rel-17 </w:t>
      </w:r>
      <w:proofErr w:type="spellStart"/>
      <w:r w:rsidRPr="00AA4F0E">
        <w:rPr>
          <w:rFonts w:ascii="Times" w:eastAsia="Batang" w:hAnsi="Times" w:cs="Times"/>
          <w:i/>
          <w:lang w:val="en-GB"/>
        </w:rPr>
        <w:t>FeType</w:t>
      </w:r>
      <w:proofErr w:type="spellEnd"/>
      <w:r w:rsidRPr="00AA4F0E">
        <w:rPr>
          <w:rFonts w:ascii="Times" w:eastAsia="Batang" w:hAnsi="Times" w:cs="Times"/>
          <w:i/>
          <w:lang w:val="en-GB"/>
        </w:rPr>
        <w:t>-II port selection (PS) codebook</w:t>
      </w:r>
    </w:p>
    <w:p w14:paraId="583DA5DF" w14:textId="77777777" w:rsidR="00AA4F0E" w:rsidRPr="00AA4F0E" w:rsidRDefault="00AA4F0E" w:rsidP="00AA4F0E">
      <w:pPr>
        <w:snapToGrid w:val="0"/>
        <w:rPr>
          <w:rFonts w:ascii="Times" w:eastAsia="Batang" w:hAnsi="Times" w:cs="Times"/>
          <w:i/>
          <w:lang w:eastAsia="ko-KR"/>
        </w:rPr>
      </w:pPr>
      <w:r w:rsidRPr="00AA4F0E">
        <w:rPr>
          <w:rFonts w:ascii="Times" w:eastAsia="Batang" w:hAnsi="Times" w:cs="Times"/>
          <w:i/>
          <w:lang w:val="en-GB"/>
        </w:rPr>
        <w:lastRenderedPageBreak/>
        <w:t>FFS: Whether to prioritize/down-select from the two</w:t>
      </w:r>
    </w:p>
    <w:p w14:paraId="501136C0" w14:textId="77777777" w:rsidR="00AA4F0E" w:rsidRPr="00AA4F0E" w:rsidRDefault="00AA4F0E" w:rsidP="00AA4F0E">
      <w:pPr>
        <w:snapToGrid w:val="0"/>
        <w:rPr>
          <w:rFonts w:ascii="Times" w:eastAsia="Batang" w:hAnsi="Times" w:cs="Times"/>
          <w:i/>
          <w:lang w:val="en-GB"/>
        </w:rPr>
      </w:pPr>
    </w:p>
    <w:p w14:paraId="3F6E3C51"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030CBDBB"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 xml:space="preserve">The work scope of Type-II codebook refinement for CJT </w:t>
      </w:r>
      <w:proofErr w:type="spellStart"/>
      <w:r w:rsidRPr="00AA4F0E">
        <w:rPr>
          <w:rFonts w:ascii="Times" w:eastAsia="Batang" w:hAnsi="Times" w:cs="Times"/>
          <w:i/>
          <w:lang w:val="en-GB"/>
        </w:rPr>
        <w:t>mTRP</w:t>
      </w:r>
      <w:proofErr w:type="spellEnd"/>
      <w:r w:rsidRPr="00AA4F0E">
        <w:rPr>
          <w:rFonts w:ascii="Times" w:eastAsia="Batang" w:hAnsi="Times" w:cs="Times"/>
          <w:i/>
          <w:lang w:val="en-GB"/>
        </w:rPr>
        <w:t xml:space="preserve"> includes the support of N</w:t>
      </w:r>
      <w:r w:rsidRPr="00AA4F0E">
        <w:rPr>
          <w:rFonts w:ascii="Times" w:eastAsia="Batang" w:hAnsi="Times" w:cs="Times"/>
          <w:i/>
          <w:vertAlign w:val="subscript"/>
          <w:lang w:val="en-GB"/>
        </w:rPr>
        <w:t>TRP</w:t>
      </w:r>
      <w:proofErr w:type="gramStart"/>
      <w:r w:rsidRPr="00AA4F0E">
        <w:rPr>
          <w:rFonts w:ascii="Times" w:eastAsia="Batang" w:hAnsi="Times" w:cs="Times"/>
          <w:i/>
          <w:lang w:val="en-GB"/>
        </w:rPr>
        <w:t>={</w:t>
      </w:r>
      <w:proofErr w:type="gramEnd"/>
      <w:r w:rsidRPr="00AA4F0E">
        <w:rPr>
          <w:rFonts w:ascii="Times" w:eastAsia="Batang" w:hAnsi="Times" w:cs="Times"/>
          <w:i/>
          <w:lang w:val="en-GB"/>
        </w:rPr>
        <w:t>1, 2, 3, 4} cooperating TRPs for CJT CSI report</w:t>
      </w:r>
    </w:p>
    <w:p w14:paraId="1AD75B4B"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FFS: Signaling of N</w:t>
      </w:r>
      <w:r w:rsidRPr="00AA4F0E">
        <w:rPr>
          <w:rFonts w:ascii="Times" w:eastAsia="Batang" w:hAnsi="Times" w:cs="Times"/>
          <w:i/>
          <w:vertAlign w:val="subscript"/>
          <w:lang w:val="en-GB"/>
        </w:rPr>
        <w:t>TRP</w:t>
      </w:r>
      <w:r w:rsidRPr="00AA4F0E">
        <w:rPr>
          <w:rFonts w:ascii="Times" w:eastAsia="Batang" w:hAnsi="Times" w:cs="Times"/>
          <w:i/>
          <w:lang w:val="en-GB"/>
        </w:rPr>
        <w:t xml:space="preserve">, e.g. higher-layer (RRC) vs. dynamic </w:t>
      </w:r>
    </w:p>
    <w:p w14:paraId="52D6141B"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FFS: Determination of N</w:t>
      </w:r>
      <w:r w:rsidRPr="00AA4F0E">
        <w:rPr>
          <w:rFonts w:ascii="Times" w:eastAsia="Batang" w:hAnsi="Times" w:cs="Times"/>
          <w:i/>
          <w:vertAlign w:val="subscript"/>
          <w:lang w:val="en-GB"/>
        </w:rPr>
        <w:t>TRP</w:t>
      </w:r>
      <w:r w:rsidRPr="00AA4F0E">
        <w:rPr>
          <w:rFonts w:ascii="Times" w:eastAsia="Batang" w:hAnsi="Times" w:cs="Times"/>
          <w:i/>
          <w:lang w:val="en-GB"/>
        </w:rPr>
        <w:t xml:space="preserve">, e.g. NW-configured vs UE-selected  </w:t>
      </w:r>
    </w:p>
    <w:p w14:paraId="79CE21B4"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FFS: Whether to prioritize or only support N</w:t>
      </w:r>
      <w:r w:rsidRPr="00AA4F0E">
        <w:rPr>
          <w:rFonts w:ascii="Times" w:eastAsia="Batang" w:hAnsi="Times" w:cs="Times"/>
          <w:i/>
          <w:vertAlign w:val="subscript"/>
          <w:lang w:val="en-GB"/>
        </w:rPr>
        <w:t>TRP</w:t>
      </w:r>
      <w:r w:rsidRPr="00AA4F0E">
        <w:rPr>
          <w:rFonts w:ascii="Times" w:eastAsia="Batang" w:hAnsi="Times" w:cs="Times"/>
          <w:i/>
          <w:lang w:val="en-GB"/>
        </w:rPr>
        <w:t>={1, 2}</w:t>
      </w:r>
    </w:p>
    <w:p w14:paraId="73EFE4AF" w14:textId="77777777" w:rsidR="00AA4F0E" w:rsidRPr="00AA4F0E" w:rsidRDefault="00AA4F0E" w:rsidP="00AA4F0E">
      <w:pPr>
        <w:snapToGrid w:val="0"/>
        <w:rPr>
          <w:rFonts w:ascii="Times" w:eastAsia="Batang" w:hAnsi="Times" w:cs="Times"/>
          <w:i/>
          <w:lang w:val="en-GB" w:eastAsia="ko-KR"/>
        </w:rPr>
      </w:pPr>
    </w:p>
    <w:p w14:paraId="5524F5CC"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05F6866E" w14:textId="77777777" w:rsidR="00AA4F0E" w:rsidRPr="00AA4F0E" w:rsidRDefault="00AA4F0E" w:rsidP="00AA4F0E">
      <w:pPr>
        <w:snapToGrid w:val="0"/>
        <w:jc w:val="both"/>
        <w:rPr>
          <w:rFonts w:ascii="Times" w:eastAsia="Batang" w:hAnsi="Times" w:cs="Times"/>
          <w:i/>
          <w:lang w:val="en-GB"/>
        </w:rPr>
      </w:pPr>
      <w:r w:rsidRPr="00AA4F0E">
        <w:rPr>
          <w:rFonts w:ascii="Times" w:eastAsia="Batang" w:hAnsi="Times" w:cs="Times"/>
          <w:i/>
          <w:lang w:val="en-GB"/>
        </w:rPr>
        <w:t xml:space="preserve">The work scope of Type-II codebook refinement for CJT </w:t>
      </w:r>
      <w:proofErr w:type="spellStart"/>
      <w:r w:rsidRPr="00AA4F0E">
        <w:rPr>
          <w:rFonts w:ascii="Times" w:eastAsia="Batang" w:hAnsi="Times" w:cs="Times"/>
          <w:i/>
          <w:lang w:val="en-GB"/>
        </w:rPr>
        <w:t>mTRP</w:t>
      </w:r>
      <w:proofErr w:type="spellEnd"/>
      <w:r w:rsidRPr="00AA4F0E">
        <w:rPr>
          <w:rFonts w:ascii="Times" w:eastAsia="Batang" w:hAnsi="Times" w:cs="Times"/>
          <w:i/>
          <w:lang w:val="en-GB"/>
        </w:rPr>
        <w:t xml:space="preserve"> includes the following NZP CSI-RS (CMR) setups in Resource Setting associated with Rel-18 Type-II codebook for CJT</w:t>
      </w:r>
    </w:p>
    <w:p w14:paraId="5D8FCBFA" w14:textId="77777777" w:rsidR="00AA4F0E" w:rsidRPr="00AA4F0E" w:rsidRDefault="00AA4F0E" w:rsidP="00E33D84">
      <w:pPr>
        <w:numPr>
          <w:ilvl w:val="0"/>
          <w:numId w:val="11"/>
        </w:numPr>
        <w:snapToGrid w:val="0"/>
        <w:jc w:val="both"/>
        <w:rPr>
          <w:rFonts w:ascii="Times" w:eastAsia="Batang" w:hAnsi="Times" w:cs="Times"/>
          <w:i/>
          <w:lang w:val="fr-FR"/>
        </w:rPr>
      </w:pPr>
      <w:r w:rsidRPr="00AA4F0E">
        <w:rPr>
          <w:rFonts w:ascii="Times" w:eastAsia="Batang" w:hAnsi="Times" w:cs="Times"/>
          <w:i/>
          <w:lang w:val="fr-FR"/>
        </w:rPr>
        <w:t>Opt1: 1 NZP CSI-RS resource, max # ports = 32</w:t>
      </w:r>
    </w:p>
    <w:p w14:paraId="7091217D" w14:textId="77777777" w:rsidR="00AA4F0E" w:rsidRPr="00AA4F0E" w:rsidRDefault="00AA4F0E" w:rsidP="00E33D84">
      <w:pPr>
        <w:numPr>
          <w:ilvl w:val="1"/>
          <w:numId w:val="11"/>
        </w:numPr>
        <w:snapToGrid w:val="0"/>
        <w:jc w:val="both"/>
        <w:rPr>
          <w:rFonts w:ascii="Times" w:eastAsia="Batang" w:hAnsi="Times" w:cs="Times"/>
          <w:i/>
          <w:lang w:val="fr-FR"/>
        </w:rPr>
      </w:pPr>
      <w:r w:rsidRPr="00AA4F0E">
        <w:rPr>
          <w:rFonts w:ascii="Times" w:eastAsia="Batang" w:hAnsi="Times" w:cs="Times"/>
          <w:i/>
          <w:lang w:val="en-GB" w:eastAsia="zh-CN"/>
        </w:rPr>
        <w:t>FFS: whether/how to associate TCI states and CSI-RS ports</w:t>
      </w:r>
    </w:p>
    <w:p w14:paraId="0ABEB94A" w14:textId="77777777" w:rsidR="00AA4F0E" w:rsidRPr="00AA4F0E" w:rsidRDefault="00AA4F0E" w:rsidP="00E33D84">
      <w:pPr>
        <w:numPr>
          <w:ilvl w:val="0"/>
          <w:numId w:val="11"/>
        </w:numPr>
        <w:snapToGrid w:val="0"/>
        <w:jc w:val="both"/>
        <w:rPr>
          <w:rFonts w:ascii="Times" w:eastAsia="Batang" w:hAnsi="Times" w:cs="Times"/>
          <w:i/>
          <w:lang w:val="en-GB"/>
        </w:rPr>
      </w:pPr>
      <w:r w:rsidRPr="00AA4F0E">
        <w:rPr>
          <w:rFonts w:ascii="Times" w:eastAsia="Batang" w:hAnsi="Times" w:cs="Times"/>
          <w:i/>
          <w:lang w:val="en-GB"/>
        </w:rPr>
        <w:t>Opt2:</w:t>
      </w:r>
      <w:r w:rsidRPr="00AA4F0E">
        <w:rPr>
          <w:rFonts w:ascii="Times" w:eastAsia="Batang" w:hAnsi="Times" w:cs="Times"/>
          <w:i/>
          <w:iCs/>
          <w:lang w:val="en-GB"/>
        </w:rPr>
        <w:t xml:space="preserve"> K</w:t>
      </w:r>
      <w:r w:rsidRPr="00AA4F0E">
        <w:rPr>
          <w:rFonts w:ascii="Times" w:eastAsia="Batang" w:hAnsi="Times" w:cs="Times"/>
          <w:i/>
          <w:lang w:val="en-GB"/>
        </w:rPr>
        <w:t xml:space="preserve">&gt;1 NZP CSI-RS resources with the same number of ports (representing </w:t>
      </w:r>
      <w:r w:rsidRPr="00AA4F0E">
        <w:rPr>
          <w:rFonts w:ascii="Times" w:eastAsia="Batang" w:hAnsi="Times" w:cs="Times"/>
          <w:i/>
          <w:iCs/>
          <w:lang w:val="en-GB"/>
        </w:rPr>
        <w:t>K</w:t>
      </w:r>
      <w:r w:rsidRPr="00AA4F0E">
        <w:rPr>
          <w:rFonts w:ascii="Times" w:eastAsia="Batang" w:hAnsi="Times" w:cs="Times"/>
          <w:i/>
          <w:lang w:val="en-GB"/>
        </w:rPr>
        <w:t xml:space="preserve"> TRPs)</w:t>
      </w:r>
    </w:p>
    <w:p w14:paraId="51D70F8B" w14:textId="77777777" w:rsidR="00AA4F0E" w:rsidRPr="00AA4F0E" w:rsidRDefault="00AA4F0E" w:rsidP="00E33D84">
      <w:pPr>
        <w:numPr>
          <w:ilvl w:val="1"/>
          <w:numId w:val="11"/>
        </w:numPr>
        <w:snapToGrid w:val="0"/>
        <w:jc w:val="both"/>
        <w:rPr>
          <w:rFonts w:ascii="Times" w:eastAsia="Batang" w:hAnsi="Times" w:cs="Times"/>
          <w:i/>
          <w:lang w:val="en-GB"/>
        </w:rPr>
      </w:pPr>
      <w:r w:rsidRPr="00AA4F0E">
        <w:rPr>
          <w:rFonts w:ascii="Times" w:eastAsia="Batang" w:hAnsi="Times" w:cs="Times"/>
          <w:i/>
          <w:lang w:val="en-GB"/>
        </w:rPr>
        <w:t xml:space="preserve">FFS: The maximum number of ports per resource, and the total number of ports across all resources </w:t>
      </w:r>
    </w:p>
    <w:p w14:paraId="427C2229" w14:textId="77777777" w:rsidR="00AA4F0E" w:rsidRPr="00AA4F0E" w:rsidRDefault="00AA4F0E" w:rsidP="00AA4F0E">
      <w:pPr>
        <w:snapToGrid w:val="0"/>
        <w:rPr>
          <w:rFonts w:ascii="Times" w:eastAsia="Batang" w:hAnsi="Times" w:cs="Times"/>
          <w:i/>
          <w:lang w:eastAsia="ko-KR"/>
        </w:rPr>
      </w:pPr>
      <w:r w:rsidRPr="00AA4F0E">
        <w:rPr>
          <w:rFonts w:ascii="Times" w:eastAsia="Batang" w:hAnsi="Times" w:cs="Times"/>
          <w:i/>
          <w:lang w:val="en-GB"/>
        </w:rPr>
        <w:t>FFS: Whether to prioritize/down-select from the two options</w:t>
      </w:r>
    </w:p>
    <w:p w14:paraId="2F37507E" w14:textId="77777777" w:rsidR="00AA4F0E" w:rsidRPr="00AA4F0E" w:rsidRDefault="00AA4F0E" w:rsidP="00AA4F0E">
      <w:pPr>
        <w:snapToGrid w:val="0"/>
        <w:rPr>
          <w:rFonts w:ascii="Times" w:eastAsia="Batang" w:hAnsi="Times" w:cs="Times"/>
          <w:i/>
          <w:lang w:val="en-GB"/>
        </w:rPr>
      </w:pPr>
    </w:p>
    <w:p w14:paraId="7817C431"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42CE8483"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 xml:space="preserve">The work scope of Type-II codebook refinement for CJT </w:t>
      </w:r>
      <w:proofErr w:type="spellStart"/>
      <w:r w:rsidRPr="00AA4F0E">
        <w:rPr>
          <w:rFonts w:ascii="Times" w:eastAsia="Batang" w:hAnsi="Times" w:cs="Times"/>
          <w:i/>
          <w:lang w:val="en-GB"/>
        </w:rPr>
        <w:t>mTRP</w:t>
      </w:r>
      <w:proofErr w:type="spellEnd"/>
      <w:r w:rsidRPr="00AA4F0E">
        <w:rPr>
          <w:rFonts w:ascii="Times" w:eastAsia="Batang" w:hAnsi="Times" w:cs="Times"/>
          <w:i/>
          <w:lang w:val="en-GB"/>
        </w:rPr>
        <w:t xml:space="preserve"> includes down-selecting at least one or merging from the following codebook structures:</w:t>
      </w:r>
    </w:p>
    <w:p w14:paraId="07BE610C" w14:textId="77777777" w:rsidR="00AA4F0E" w:rsidRPr="00AA4F0E" w:rsidRDefault="00AA4F0E" w:rsidP="00E33D84">
      <w:pPr>
        <w:numPr>
          <w:ilvl w:val="0"/>
          <w:numId w:val="13"/>
        </w:numPr>
        <w:snapToGrid w:val="0"/>
        <w:rPr>
          <w:rFonts w:ascii="Times" w:eastAsia="Batang" w:hAnsi="Times" w:cs="Times"/>
          <w:i/>
          <w:lang w:val="en-GB"/>
        </w:rPr>
      </w:pPr>
      <w:r w:rsidRPr="00AA4F0E">
        <w:rPr>
          <w:rFonts w:ascii="Times" w:eastAsia="Batang" w:hAnsi="Times" w:cs="Times"/>
          <w:i/>
          <w:lang w:val="en-GB"/>
        </w:rPr>
        <w:t xml:space="preserve">Alt1A. Per-TRP/TRP group (port-group or resource) SD/FD basis selection + relative co-phasing/amplitude (including WB and/or SB). </w:t>
      </w:r>
      <w:r w:rsidRPr="00AA4F0E">
        <w:rPr>
          <w:rFonts w:ascii="Times" w:eastAsia="Batang" w:hAnsi="Times" w:cs="Times"/>
          <w:i/>
          <w:u w:val="single"/>
          <w:lang w:val="en-GB"/>
        </w:rPr>
        <w:t>Example</w:t>
      </w:r>
      <w:r w:rsidRPr="00AA4F0E">
        <w:rPr>
          <w:rFonts w:ascii="Times" w:eastAsia="Batang" w:hAnsi="Times" w:cs="Times"/>
          <w:i/>
          <w:lang w:val="en-GB"/>
        </w:rPr>
        <w:t xml:space="preserve"> formulation (</w:t>
      </w:r>
      <w:r w:rsidRPr="00AA4F0E">
        <w:rPr>
          <w:rFonts w:ascii="Times" w:eastAsia="Batang" w:hAnsi="Times" w:cs="Times"/>
          <w:i/>
          <w:iCs/>
          <w:lang w:val="en-GB"/>
        </w:rPr>
        <w:t>N</w:t>
      </w:r>
      <w:r w:rsidRPr="00AA4F0E">
        <w:rPr>
          <w:rFonts w:ascii="Times" w:eastAsia="Batang" w:hAnsi="Times" w:cs="Times"/>
          <w:i/>
          <w:lang w:val="en-GB"/>
        </w:rPr>
        <w:t xml:space="preserve"> = number of TRPs or TRP groups): </w:t>
      </w:r>
    </w:p>
    <w:p w14:paraId="2D9DB977" w14:textId="77777777" w:rsidR="00AA4F0E" w:rsidRPr="00AA4F0E" w:rsidRDefault="00C34B62" w:rsidP="00AA4F0E">
      <w:pPr>
        <w:snapToGrid w:val="0"/>
        <w:jc w:val="center"/>
        <w:rPr>
          <w:rFonts w:ascii="Times" w:eastAsia="Batang" w:hAnsi="Times" w:cs="Times"/>
          <w:i/>
          <w:lang w:eastAsia="ko-KR"/>
        </w:rPr>
      </w:pPr>
      <w:r>
        <w:rPr>
          <w:rFonts w:ascii="Times" w:eastAsia="Batang" w:hAnsi="Times" w:cs="Times"/>
          <w:i/>
          <w:lang w:val="en-GB"/>
        </w:rPr>
        <w:pict w14:anchorId="6E6E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4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D7719&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Pr=&quot;000D7719&quot; wsp:rsidRDefault=&quot;000D7719&quot; wsp:rsidP=&quot;000D7719&quot;&gt;&lt;m:oMathPara&gt;&lt;m:oMath&gt;&lt;m:d&gt;&lt;m:dPr&gt;&lt;m:begChr m:val=&quot;[&quot;/&gt;&lt;m:endChr m:val=&quot;]&quot;/&gt;&lt;m:ctrlPr&gt;&lt;w:rPr&gt;&lt;w:rFonts w:ascii=&quot;Cambria Math&quot; w:fareast=&quot;Cambria Math&quot; w:h-ansi=&quot;Cambria Math&quot;/&gt;&lt;wx:font wx:val=&quot;Cambria Math&quot;/&gt;&lt;w:i/&gt;&lt;w:i-cs/&gt;&lt;w:sz w:val=&quot;22&quot;/&gt;&lt;w:sz-cs w:val=&quot;22&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lt;/m:t&gt;&lt;/m:r&gt;&lt;m:r&gt;&lt;w:rPr&gt;&lt;w:rFonts w:ascii=&quot;Cambria Math&quot; w:h-ansi=&quot;Cambria Math&quot; w:hint=&quot;fareast&quot;/&gt;&lt;wx:font wx:val=&quot;氚旐儠&quot;/&gt;&lt;w:i/&gt;&lt;w:i-cs/&gt;&lt;/w:rPr&gt;&lt;m:t&gt;脳&lt;/m:t&gt;&lt;/m:r&gt;&lt;m:sSub&gt;&lt;m:sSubPr&gt;&lt;m:ctrlPr&gt;&lt;w:rPr&gt;&lt;w:rFonts w:ascii=&quot;Cambria Math&quot; w:fareast=&quot;Cambria Math&quot; w:h-ansi=&quot;Cambria Math&quot;/w:rFw:rFw:rFw:rFw:rFw:rFw:rFw:rFw:rFw:rFw:rFw:rFw:rF&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1,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r/&gt;&lt;m::ctrlPr&gt;&lt;w:rPr&gt;&lt;w:rFonts w:ascii=&quot;Cambria Math&quot; w:fareast=&quot;Cambria Math&quot; w:h-ansi=&quot;Cambria Math&quot;/&gt;&lt;wx:font wx:val=&quot;Cambria Math&quot;/&gt;&lt;w:i/&gt;&lt;w:i-cs/&gt;&lt;w:sz w:val=&quot;22&quot;/&gt;&lt;w:sz-cs w:val=&quot;22&quot;/&gt;&lt;/w:rPr&gt;&lt;/m:ctrlPr&gt;&lt;/sm:acPcPr&gt;m&lt;m:e&lt;&gt;&lt;m:cr&gt;&lt;mm:rPrc&gt;&lt;m:&lt;sty h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1&lt;/m:t&gt;&lt;/m:r&gt;&lt;/m:sub&gt;&lt;/m:sSub&gt;&lt;m:sSubSup&gt;&lt;m:sSubSupPr&gt;&lt;m:ctrlPr&gt;&lt;w:rPr&gt;&lt;w:rFonts w:ascii=&quot;Cambria Math&quot; w:fareast=&quot;Cambria Math&quot; w:h-ansi=&quot;Cambria Math&quot;/&gt;&lt;wx:font wx:val=&quot;Cambria Math&quot;/&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1&lt;/m:t&gt;&lt;/m:r&gt;&lt;/m:sub&gt;&lt;m:sup&gt;&lt;m:r&gt;&lt;w:rPr&gt;&lt;w:rFonts w:ascii=&quot;Cambria Math&quot; w:h-ansi=&quot;Cambria Math&quot;/&gt;&lt;wx:font wx:val=&quot;Cambria Math&quot;/&gt;&lt;w:i/&gt;&lt;w:i-cs/&gt;&lt;/w:rPr&gt;&lt;m:t&gt;H&lt;/m:t&gt;&lt;/m:r&gt;&lt;/m:sup&gt;&lt;/m:sSubSup&gt;&lt;/m:e&gt;&lt;/m:mr&gt;&lt;m:mr&gt;&lt;m:e&gt;&lt;m:r&gt;&lt;w:rPr&gt;&lt;w:rFonts w:ascii=&quot;Cambria Math&quot; w:h-ansi=&quot;Cambria Math&quot;/&gt;&lt;wx:font wx:val=&quot;Cambria Math&quot;/&gt;&lt;w:i/&gt;&lt;w:i-cs/&gt;&lt;/w:rPr&gt;&lt;m:t&gt;鈰?/m:t&gt;&lt;/m:r&gt;&lt;/m:e&gt;&lt;/m:mr&gt;&lt;m:mr&gt;&lt;m:e&gt;&lt;m:r&gt;&lt;w:rPr&gt;&lt;w:rFonts w:ascii=&quot;Cambria Math&quot; w:h-ansi=&quot;Cambria Math&quot;/&gt;&lt;wx:font wx:val=&quot;Cambria Math&quot;/&gt;&lt;w:i/&gt;&lt;w:i-cs/&gt;&lt;/w:rPr&gt;&lt;m:t&gt;(&lt;/m:t&gt;&lt;/mi:r&gt;&lt;mm:sSub &gt;&lt;m:s&quot;SubPrx&gt;&lt;m:cttrlPrv&gt;&lt;w:rCPr&gt;&lt;wi:rFontts w:&lt;ascii&gt;=&quot;Cai-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lt;/m:t&gt;&lt;/m:r&gt;&lt;m:r&gt;&lt;w:rPr&gt;&lt;w:rFonts w:ascii=&quot;Cambria Math&quot; w:h-ansi=&quot;Cambria Math&quot; w:hint=&quot;fareast&quot;/&gt;&lt;wx:font wx:val=&quot;氚旐儠&quot;/&gt;&lt;w:i/&gt;&lt;w:i-cs/&gt;&lt;/w:rPr&gt;&lt;m:t&gt;脳&lt;/m:t&gt;&lt;/m:r&gt;&lt;m:sSub&gt;&lt;m:sSubPr&gt;&lt;m:ctrlPr&gt;&lt;w:rPr&gt;&lt;w:rFonts w:ascii=&quot;Cambria Math&quot; w:fareast=&quot;Cambria Math&quot; w:h-ansi=&quot;Cam:r&gt;&lt;bria MrPr&gt;ath&quot;/&gt;:rFo&lt;wx:fos w:nt wx:cii=val=&quot;Cambrambria Mat Math&quot; w:h/&gt;&lt;w:insi=/&gt;&lt;w:iambr-cs/&gt;&lt; Matw:sz w w:h:val=&quot;t=&quot;f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1,N&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gt;&lt;m:cctrlPr&gt;&lt;w:rrPr&gt;&lt;w:rFonnts w:asciii=&quot;Cambria  Math&quot; w:faareast=&quot;Cammbria Math&quot; w:h-ansi=&quot;Cambria Math&quot;/&gt;&lt;wx:font wx:val=&quot;Cambria Math&quot;/&gt;&lt;w:i/&gt;&lt;w:i-cs/&gt;&lt;w:sz w:val=&quot;22&quot;/&gt;&lt;w:sz-cs w:val=&quot;22&quot;/&gt;&lt;/w:rcPr&gt;&lt;/m:ctr:lPr&gt;&lt;/m:ac:cPr&gt;&lt;m:e&gt;&lt;&lt;m:r&gt;&lt;m:rPrm&gt;&lt;m:sty m:l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i-cs/&gt;&lt;/w:rPr&gt;&lt;m:t&gt;N&lt;/m:t&gt;&lt;/m:r&gt;&lt;/m:sub&gt;&lt;/m:sSub&gt;&lt;m:sSubSup&gt;&lt;m:sSubSupPr&gt;&lt;m:ctrlPr&gt;&lt;w:rPr&gt;&lt;w:rFonts w:ascii=&quot;Cambria Math&quot; w:fareast=&quot;Cambria Math&quot; w:h-ansi=&quot;Cambria Math&quot;/&gt;&lt;wx:font wx:val=&quot;Cambria Math&quot;/&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N&lt;/m:t&gt;&lt;/m:r&gt;&lt;/m:sub&gt;&lt;m:sup&gt;&lt;m:r&gt;&lt;w:rPr&gt;&lt;w:rFonts w:ascii=&quot;Cambria Math&quot; w:h-ansi=&quot;Cambria Math&quot;/&gt;&lt;wx:font wx:val=&quot;Cambria Math&quot;/&gt;&lt;w:i/&gt;&lt;w:i-cs/&gt;&lt;/w:rPr&gt;&lt;m:t&gt;H&lt;/m:t&gt;&lt;/m:r&gt;&lt;/m:sup&gt;&lt;/m:sSubSup&gt;&lt;/m:e&gt;&lt;/m:mr&gt;&lt;/m:m&gt;&lt;/m:e&gt;&lt;/m:d&gt;&lt;/m:oMath&gt;&lt;/m:oMathPara&gt;&lt;/w:p&gt;&lt;w:sectPr wsp:rsidR=&quot;00000000&quot; wsp:rsidRPr=&quot;000D7719&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p>
    <w:p w14:paraId="16E0D53D" w14:textId="77777777" w:rsidR="00AA4F0E" w:rsidRPr="00AA4F0E" w:rsidRDefault="00AA4F0E" w:rsidP="00AA4F0E">
      <w:pPr>
        <w:snapToGrid w:val="0"/>
        <w:rPr>
          <w:rFonts w:ascii="Times" w:eastAsia="Batang" w:hAnsi="Times" w:cs="Times"/>
          <w:i/>
          <w:lang w:val="en-GB"/>
        </w:rPr>
      </w:pPr>
    </w:p>
    <w:p w14:paraId="4A6131D1" w14:textId="63241BF9" w:rsidR="00AA4F0E" w:rsidRPr="00AA4F0E" w:rsidRDefault="00B340DD" w:rsidP="00E33D84">
      <w:pPr>
        <w:numPr>
          <w:ilvl w:val="1"/>
          <w:numId w:val="14"/>
        </w:numPr>
        <w:snapToGrid w:val="0"/>
        <w:rPr>
          <w:rFonts w:ascii="Times" w:hAnsi="Times" w:cs="Times"/>
          <w:i/>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AA4F0E" w:rsidRPr="00AA4F0E">
        <w:rPr>
          <w:rFonts w:ascii="Times" w:hAnsi="Times" w:cs="Times"/>
          <w:i/>
          <w:lang w:val="en-GB"/>
        </w:rPr>
        <w:t xml:space="preserve"> = co-amplitude and</w:t>
      </w:r>
    </w:p>
    <w:p w14:paraId="0DC102A9" w14:textId="0D207542" w:rsidR="00AA4F0E" w:rsidRPr="00AA4F0E" w:rsidRDefault="00B340DD" w:rsidP="00E33D84">
      <w:pPr>
        <w:numPr>
          <w:ilvl w:val="1"/>
          <w:numId w:val="14"/>
        </w:numPr>
        <w:snapToGrid w:val="0"/>
        <w:rPr>
          <w:rFonts w:ascii="Times" w:hAnsi="Times" w:cs="Times"/>
          <w:i/>
          <w:lang w:val="en-GB"/>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AA4F0E" w:rsidRPr="00AA4F0E">
        <w:rPr>
          <w:rFonts w:ascii="Times" w:hAnsi="Times" w:cs="Times"/>
          <w:i/>
          <w:lang w:val="en-GB"/>
        </w:rPr>
        <w:t xml:space="preserve"> = co-phase</w:t>
      </w:r>
    </w:p>
    <w:p w14:paraId="408FB7CE" w14:textId="6C916A62" w:rsidR="00AA4F0E" w:rsidRPr="00AA4F0E" w:rsidRDefault="00AA4F0E" w:rsidP="00E33D84">
      <w:pPr>
        <w:numPr>
          <w:ilvl w:val="1"/>
          <w:numId w:val="14"/>
        </w:numPr>
        <w:snapToGrid w:val="0"/>
        <w:rPr>
          <w:rFonts w:ascii="Times" w:hAnsi="Times" w:cs="Times"/>
          <w:i/>
          <w:lang w:val="en-GB"/>
        </w:rPr>
      </w:pPr>
      <w:r w:rsidRPr="00AA4F0E">
        <w:rPr>
          <w:rFonts w:ascii="Times" w:hAnsi="Times" w:cs="Times"/>
          <w:i/>
          <w:lang w:val="en-GB"/>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AA4F0E">
        <w:rPr>
          <w:rFonts w:ascii="Times" w:hAnsi="Times" w:cs="Times"/>
          <w:i/>
          <w:lang w:val="en-GB"/>
        </w:rPr>
        <w:t xml:space="preserve"> (no co-scaling) </w:t>
      </w:r>
      <w:r w:rsidRPr="00AA4F0E">
        <w:rPr>
          <w:rFonts w:ascii="Times" w:hAnsi="Times" w:cs="Times"/>
          <w:i/>
          <w:color w:val="FF0000"/>
          <w:lang w:val="en-GB"/>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648B2C55" w14:textId="77777777" w:rsidR="00AA4F0E" w:rsidRPr="00AA4F0E" w:rsidRDefault="00AA4F0E" w:rsidP="00E33D84">
      <w:pPr>
        <w:numPr>
          <w:ilvl w:val="0"/>
          <w:numId w:val="13"/>
        </w:numPr>
        <w:snapToGrid w:val="0"/>
        <w:rPr>
          <w:rFonts w:ascii="Times" w:eastAsia="Malgun Gothic" w:hAnsi="Times" w:cs="Times"/>
          <w:i/>
          <w:lang w:val="en-GB"/>
        </w:rPr>
      </w:pPr>
      <w:r w:rsidRPr="00AA4F0E">
        <w:rPr>
          <w:rFonts w:ascii="Times" w:eastAsia="Batang" w:hAnsi="Times" w:cs="Times"/>
          <w:i/>
          <w:lang w:val="en-GB"/>
        </w:rPr>
        <w:t xml:space="preserve">Alt1B. Per-TRP/TRP group (port-group or resource) joint SD-FD basis selection + relative co-phasing/amplitude (including WB and/or SB). </w:t>
      </w:r>
      <w:r w:rsidRPr="00AA4F0E">
        <w:rPr>
          <w:rFonts w:ascii="Times" w:eastAsia="Batang" w:hAnsi="Times" w:cs="Times"/>
          <w:i/>
          <w:u w:val="single"/>
          <w:lang w:val="en-GB"/>
        </w:rPr>
        <w:t>Example</w:t>
      </w:r>
      <w:r w:rsidRPr="00AA4F0E">
        <w:rPr>
          <w:rFonts w:ascii="Times" w:eastAsia="Batang" w:hAnsi="Times" w:cs="Times"/>
          <w:i/>
          <w:lang w:val="en-GB"/>
        </w:rPr>
        <w:t xml:space="preserve"> formulation (</w:t>
      </w:r>
      <w:r w:rsidRPr="00AA4F0E">
        <w:rPr>
          <w:rFonts w:ascii="Times" w:eastAsia="Batang" w:hAnsi="Times" w:cs="Times"/>
          <w:i/>
          <w:iCs/>
          <w:lang w:val="en-GB"/>
        </w:rPr>
        <w:t>N</w:t>
      </w:r>
      <w:r w:rsidRPr="00AA4F0E">
        <w:rPr>
          <w:rFonts w:ascii="Times" w:eastAsia="Batang" w:hAnsi="Times" w:cs="Times"/>
          <w:i/>
          <w:lang w:val="en-GB"/>
        </w:rPr>
        <w:t xml:space="preserve"> = number of TRPs or TRP groups): </w:t>
      </w:r>
    </w:p>
    <w:p w14:paraId="4A309231" w14:textId="77777777" w:rsidR="00AA4F0E" w:rsidRPr="00AA4F0E" w:rsidRDefault="00C34B62" w:rsidP="00AA4F0E">
      <w:pPr>
        <w:snapToGrid w:val="0"/>
        <w:jc w:val="center"/>
        <w:rPr>
          <w:rFonts w:ascii="Times" w:eastAsia="Batang" w:hAnsi="Times" w:cs="Times"/>
          <w:i/>
          <w:lang w:val="en-GB" w:eastAsia="ko-KR"/>
        </w:rPr>
      </w:pPr>
      <w:r>
        <w:rPr>
          <w:rFonts w:ascii="Times" w:eastAsia="Batang" w:hAnsi="Times" w:cs="Times"/>
          <w:i/>
          <w:lang w:val="en-GB"/>
        </w:rPr>
        <w:pict w14:anchorId="232D20BD">
          <v:shape id="_x0000_i1026" type="#_x0000_t75" style="width:97.25pt;height:4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A58E1&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Pr=&quot;008A58E1&quot; wsp:rsidRDefault=&quot;008A58E1&quot; wsp:rsidP=&quot;008A58E1&quot;&gt;&lt;m:oMathPara&gt;&lt;m:oMath&gt;&lt;m:d&gt;&lt;m:dPr&gt;&lt;m:begChr m:val=&quot;[&quot;/&gt;&lt;m:endChr m:val=&quot;]&quot;/&gt;&lt;m:ctrlPr&gt;&lt;w:rPr&gt;&lt;w:rFonts w:ascii=&quot;Cambria Math&quot; w:fareast=&quot;Cambria Math&quot; w:h-ansi=&quot;Cambria Math&quot;/&gt;&lt;wx:font wx:val=&quot;Cambria Math&quot;/&gt;&lt;w:i/&gt;&lt;w:i-cs/&gt;&lt;w:sz w:val=&quot;22&quot;/&gt;&lt;w:sz-cs w:val=&quot;22&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lt;/m:t&gt;&lt;/m:r&gt;&lt;m:r&gt;&lt;w:rPr&gt;&lt;w:rFonts w:ascii=&quot;Cambria Math&quot; w:h-ansi=&quot;Cambria Math&quot; w:hint=&quot;fareast&quot;/&gt;&lt;wx:font wx:val=&quot;氚旐儠&quot;/&gt;&lt;w:i/&gt;&lt;w:i-cs/&gt;&lt;/w:rPr&gt;&lt;m:t&gt;脳&lt;/m:t&gt;&lt;/m:r&gt;&lt;m:sSub&gt;&lt;m:sSubPr&gt;&lt;m:ctrlPr&gt;&lt;w:rPr&gt;&lt;w:rFonts w:ascii=&quot;Cambria Math&quot; w:fareast=&quot;Cambria Math&quot; w:h-ansi=&quot;Cambria Math&quot;/w:rFw:rFw:rFw:rFw:rFw:rFw:rFw:rFw:rFw:rFw:rFw:rFw:rF&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SF,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P&quot;/&gt;&lt;mm:ctrlPr&gt;&lt;w:rPr&gt;&lt;w:rFonts w:ascii=&quot;Cambria Math&quot; w:fareast=&quot;Cambria Math&quot; w:h-ansi=&quot;Cambria Math&quot;/&gt;&lt;wx:font wx:val=&quot;Cambria Math&quot;/&gt;&lt;w:i/&gt;&lt;w:i-cs/&gt;&lt;w:sz w:val=&quot;22&quot;/&gt;&lt;w:sz-cs w:val=&quot;22&quot;/&gt;&lt;/w:rPr&gt;&lt;/m:ctrlPr&gt;&lt;:/m:abccPr&lt;&gt;&lt;m:&gt;e&gt;&lt;ma:r&gt;&lt;&lt;m:rPcr&gt;&lt;m&gt;:styc m:vmal=&quot;l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1&lt;/m:t&gt;&lt;/m:r&gt;&lt;/m:sub&gt;&lt;/m:sSub&gt;&lt;/m:e&gt;&lt;/m:mr&gt;&lt;m:mr&gt;&lt;m:e&gt;&lt;m:r&gt;&lt;w:rPr&gt;&lt;w:rFonts w:ascii=&quot;Cambria Math&quot; w:h-ansi=&quot;Cambria Math&quot;/&gt;&lt;wx:font wx:val=&quot;Cambria Math&quot;/&gt;&lt;w:i/&gt;&lt;w:i-cs/&gt;&lt;/w:rPr&gt;&lt;m:t&gt;鈰?/m:t&gt;&lt;/m:r&gt;&lt;/m:e&gt;&lt;/m:mr&gt;&lt;m:mr&gt;&lt;m:e&gt;&lt;m:r&gt;&lt;w:rPr&gt;&lt;w:rFonts w:ascii=&quot;Cambria Math&quot; w:h-ansi=&quot;Cambria Math&quot;/&gt;&lt;wx:font wx:val=&quot;Cambria Math&quot;/&gt;&lt;w:i/&gt;&lt;w:i-cs/&gt;&lt;/w:rPr&gt;&lt;m:t&gt;(&lt;/m:t&gt;&lt;/m:r&gt;&lt;m:sSub &gt;&lt;m:s&quot;SubPrx&gt;&lt;m:cttrlPrv&gt;&lt;w:rCPr&gt;&lt;wi:rFontts w:&lt;ascii&gt;=&quot;Cam-bria &lt;MathrP&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lt;/m:t&gt;&lt;/m:r&gt;&lt;m:r&gt;&lt;w:rPr&gt;&lt;w:rFonts w:ascii=&quot;Cambria Math&quot; w:h-ansi=&quot;Cambria Math&quot; w:hint=&quot;fareast&quot;/&gt;&lt;wx:font wx:val=&quot;氚旐儠&quot;/&gt;&lt;w:i/&gt;&lt;w:i-cs/&gt;&lt;/w:rPr&gt;&lt;m:t&gt;脳&lt;/m:t&gt;&lt;/m:r&gt;&lt;m:sSub&gt;&lt;m:sSubPr&gt;&lt;m:ctrlPr&gt;&lt;w:rPr&gt;&lt;w:rFonts w:ascii=&quot;Cambria Math&quot; w:fareast=&quot;Cambria Math&quot; w:h-ansi=&quot;Cambria Math&quot;&lt;w:r/&gt;&lt;wx:nts font wascix:val=&quot;Cam&quot;Cambria Mia Math&quot; wh&quot;/&gt;&lt;w-ans:i/&gt;&lt;w&quot;Cam:i-cs/ia M&gt;&lt;w:szh&quot; w w:valint==&quot;22&quot;/area&gt;&lt;w:sz&quot;/&gt;&lt;-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SF,N&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gt;&lt;m::ctrlPr&gt;&lt;w::rPr&gt;&lt;w:rFoonts w:asciii=&quot;Cambriaa Math&quot; w:ffareast=&quot;Caambria Mathh&quot; w:h-ansi=&quot;Cambria Math&quot;/&gt;&lt;wx:font wx:val=&quot;Cambria Math&quot;/&gt;&lt;w:i/&gt;&lt;w:i-cs/&gt;&lt;w:sz w:val=&quot;22&quot;/&gt;&lt;w:sz-cs w:val=&quot;22&quot;/&gt;&lt;/w:rPr&gt;&lt;/m:cmtrlPr&gt;&lt;/m:maccPr&gt;&lt;m:e&gt;&gt;&lt;m:r&gt;&lt;m:r&lt;Pr&gt;&lt;m:sty a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i-cs/&gt;&lt;/w:rPr&gt;&lt;m:t&gt;N&lt;/m:t&gt;&lt;/m:r&gt;&lt;/m:sub&gt;&lt;/m:sSub&gt;&lt;/m:e&gt;&lt;/m:mr&gt;&lt;/m:m&gt;&lt;/m:e&gt;&lt;/m:d&gt;&lt;/m:oMath&gt;&lt;/m:oMathPara&gt;&lt;/w:p&gt;&lt;w:sectPr wsp:rsidR=&quot;00000000&quot; wsp:rsidRPr=&quot;008A58E1&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p>
    <w:p w14:paraId="44654F6C" w14:textId="12C2B221" w:rsidR="00AA4F0E" w:rsidRPr="00AA4F0E" w:rsidRDefault="00B340DD" w:rsidP="00E33D84">
      <w:pPr>
        <w:numPr>
          <w:ilvl w:val="1"/>
          <w:numId w:val="14"/>
        </w:numPr>
        <w:snapToGrid w:val="0"/>
        <w:rPr>
          <w:rFonts w:ascii="Times" w:hAnsi="Times" w:cs="Times"/>
          <w:i/>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AA4F0E" w:rsidRPr="00AA4F0E">
        <w:rPr>
          <w:rFonts w:ascii="Times" w:hAnsi="Times" w:cs="Times"/>
          <w:i/>
          <w:lang w:val="en-GB"/>
        </w:rPr>
        <w:t xml:space="preserve"> = co-amplitude and</w:t>
      </w:r>
    </w:p>
    <w:p w14:paraId="7DA4B21B" w14:textId="44DC0439" w:rsidR="00AA4F0E" w:rsidRPr="00AA4F0E" w:rsidRDefault="00B340DD" w:rsidP="00E33D84">
      <w:pPr>
        <w:numPr>
          <w:ilvl w:val="1"/>
          <w:numId w:val="14"/>
        </w:numPr>
        <w:snapToGrid w:val="0"/>
        <w:rPr>
          <w:rFonts w:ascii="Times" w:hAnsi="Times" w:cs="Times"/>
          <w:i/>
          <w:lang w:val="en-GB"/>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AA4F0E" w:rsidRPr="00AA4F0E">
        <w:rPr>
          <w:rFonts w:ascii="Times" w:hAnsi="Times" w:cs="Times"/>
          <w:i/>
          <w:lang w:val="en-GB"/>
        </w:rPr>
        <w:t xml:space="preserve"> = co-phase</w:t>
      </w:r>
    </w:p>
    <w:p w14:paraId="3251A7C7" w14:textId="55A09D62" w:rsidR="00AA4F0E" w:rsidRPr="00AA4F0E" w:rsidRDefault="00AA4F0E" w:rsidP="00E33D84">
      <w:pPr>
        <w:numPr>
          <w:ilvl w:val="1"/>
          <w:numId w:val="14"/>
        </w:numPr>
        <w:snapToGrid w:val="0"/>
        <w:rPr>
          <w:rFonts w:ascii="Times" w:hAnsi="Times" w:cs="Times"/>
          <w:i/>
          <w:lang w:val="en-GB"/>
        </w:rPr>
      </w:pPr>
      <w:r w:rsidRPr="00AA4F0E">
        <w:rPr>
          <w:rFonts w:ascii="Times" w:hAnsi="Times" w:cs="Times"/>
          <w:i/>
          <w:lang w:val="en-GB"/>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AA4F0E">
        <w:rPr>
          <w:rFonts w:ascii="Times" w:hAnsi="Times" w:cs="Times"/>
          <w:i/>
          <w:lang w:val="en-GB"/>
        </w:rPr>
        <w:t xml:space="preserve"> (no co-scaling) </w:t>
      </w:r>
      <w:r w:rsidRPr="00AA4F0E">
        <w:rPr>
          <w:rFonts w:ascii="Times" w:hAnsi="Times" w:cs="Times"/>
          <w:i/>
          <w:color w:val="FF0000"/>
          <w:lang w:val="en-GB"/>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19E3B6A" w14:textId="77777777" w:rsidR="00AA4F0E" w:rsidRPr="00AA4F0E" w:rsidRDefault="00AA4F0E" w:rsidP="00E33D84">
      <w:pPr>
        <w:numPr>
          <w:ilvl w:val="0"/>
          <w:numId w:val="13"/>
        </w:numPr>
        <w:snapToGrid w:val="0"/>
        <w:rPr>
          <w:rFonts w:ascii="Times" w:eastAsia="Malgun Gothic" w:hAnsi="Times" w:cs="Times"/>
          <w:i/>
          <w:lang w:val="en-GB"/>
        </w:rPr>
      </w:pPr>
      <w:r w:rsidRPr="00AA4F0E">
        <w:rPr>
          <w:rFonts w:ascii="Times" w:eastAsia="Batang" w:hAnsi="Times" w:cs="Times"/>
          <w:i/>
          <w:lang w:val="en-GB"/>
        </w:rPr>
        <w:t xml:space="preserve">Alt2. Per-TRP/TRP group (port-group or resource) SD basis selection and joint (across </w:t>
      </w:r>
      <w:r w:rsidRPr="00AA4F0E">
        <w:rPr>
          <w:rFonts w:ascii="Times" w:eastAsia="Batang" w:hAnsi="Times" w:cs="Times"/>
          <w:i/>
          <w:iCs/>
          <w:lang w:val="en-GB"/>
        </w:rPr>
        <w:t>N</w:t>
      </w:r>
      <w:r w:rsidRPr="00AA4F0E">
        <w:rPr>
          <w:rFonts w:ascii="Times" w:eastAsia="Batang" w:hAnsi="Times" w:cs="Times"/>
          <w:i/>
          <w:lang w:val="en-GB"/>
        </w:rPr>
        <w:t xml:space="preserve"> TRPs) FD basis selection. </w:t>
      </w:r>
      <w:r w:rsidRPr="00AA4F0E">
        <w:rPr>
          <w:rFonts w:ascii="Times" w:eastAsia="Batang" w:hAnsi="Times" w:cs="Times"/>
          <w:i/>
          <w:u w:val="single"/>
          <w:lang w:val="en-GB"/>
        </w:rPr>
        <w:t>Example</w:t>
      </w:r>
      <w:r w:rsidRPr="00AA4F0E">
        <w:rPr>
          <w:rFonts w:ascii="Times" w:eastAsia="Batang" w:hAnsi="Times" w:cs="Times"/>
          <w:i/>
          <w:lang w:val="en-GB"/>
        </w:rPr>
        <w:t xml:space="preserve"> formulation (</w:t>
      </w:r>
      <w:r w:rsidRPr="00AA4F0E">
        <w:rPr>
          <w:rFonts w:ascii="Times" w:eastAsia="Batang" w:hAnsi="Times" w:cs="Times"/>
          <w:i/>
          <w:iCs/>
          <w:lang w:val="en-GB"/>
        </w:rPr>
        <w:t>N</w:t>
      </w:r>
      <w:r w:rsidRPr="00AA4F0E">
        <w:rPr>
          <w:rFonts w:ascii="Times" w:eastAsia="Batang" w:hAnsi="Times" w:cs="Times"/>
          <w:i/>
          <w:lang w:val="en-GB"/>
        </w:rPr>
        <w:t xml:space="preserve"> = number of TRPs or TRP groups):</w:t>
      </w:r>
    </w:p>
    <w:p w14:paraId="2E59F4E0" w14:textId="77777777" w:rsidR="00AA4F0E" w:rsidRPr="00AA4F0E" w:rsidRDefault="00C34B62" w:rsidP="00AA4F0E">
      <w:pPr>
        <w:snapToGrid w:val="0"/>
        <w:jc w:val="center"/>
        <w:rPr>
          <w:rFonts w:ascii="Times" w:eastAsia="Batang" w:hAnsi="Times" w:cs="Times"/>
          <w:i/>
          <w:lang w:val="en-GB"/>
        </w:rPr>
      </w:pPr>
      <w:r>
        <w:rPr>
          <w:rFonts w:ascii="Times" w:eastAsia="Batang" w:hAnsi="Times" w:cs="Times"/>
          <w:i/>
          <w:lang w:val="en-GB"/>
        </w:rPr>
        <w:pict w14:anchorId="206C98EA">
          <v:shape id="_x0000_i1027" type="#_x0000_t75" style="width:110.7pt;height:4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3AE&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Pr=&quot;000273AE&quot; wsp:rsidRDefault=&quot;000273AE&quot; wsp:rsidP=&quot;000273AE&quot;&gt;&lt;m:oMathPara&gt;&lt;m:oMath&gt;&lt;m:d&gt;&lt;m:dPr&gt;&lt;m:begChr m:val=&quot;[&quot;/&gt;&lt;m:endChr m:val=&quot;]&quot;/&gt;&lt;m:ctrlPr&gt;&lt;w:rPr&gt;&lt;w:rFonts w:ascii=&quot;Cambria Math&quot; w:fareast=&quot;Cambria Math&quot; w:h-ansi=&quot;Cambria Math&quot;/&gt;&lt;wx:font wx:val=&quot;Cambria Math&quot;/&gt;&lt;w:i/&gt;&lt;w:i-cs/&gt;&lt;w:sz w:val=&quot;22&quot;/&gt;&lt;w:sz-cs w:val=&quot;22&quot;/&gt;&lt;/w:rPr&gt;&lt;/m:ctrlPr&gt;&lt;/m:dPr&gt;&lt;m:e&gt;&lt;m:m&gt;&lt;m:mPr&gt;&lt;m:mcs&gt;&lt;m:mc&gt;&lt;m:mcPr&gt;&lt;m:count m:val=&quot;2&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m&gt;&lt;m:mPr&gt;&lt;m:mcs&gt;&lt;m:mc&gt;&lt;m:mcPr&gt;&lt;m:count m:val=&quot;2&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1,1&lt;/m:t&gt;&lt;/m:r&gt;&lt;/m:sub&gt;&lt;/m:sSub&gt;&lt;/m:e&gt;&lt;m:e&gt;&lt;m:r&gt;&lt;w:rPr&gt;&lt;w:rFonts w:ascii=&quot;Cambria Math&quot; w:h-ansi=&quot;Cambria Math&quot;/&gt;&lt;wx:font wx:val=&quot;Cambria Math&quot;/&gt;&lt;w:i/&gt;&lt;w:i-cs/&gt;&lt;/w:rPr&gt;&lt;m:t&gt;0&lt;/m:t&gt;&lt;/m:r&gt;&lt;/m:e&gt;&lt;/m:mr&gt;&lt;m:mr&gt;&lt;m:e&gt;&lt;m:r&gt;&lt;w:rPr&gt;&lt;w:rFonts w:ascii=&quot;Cambria Math&quot; w:h-ansi=&quot;Cambria Math&quot;/&gt;&lt;wx:font wx:val=&quot;Cambria Math&quot;/&gt;&lt;w:i/&gt;&lt;w:i-cs/&gt;&lt;/w:rPr&gt;&lt;m:t&gt;0&lt;/m:t&gt;&lt;/m:r&gt;&lt;/m:e&gt;&lt;m:e&gt;&lt;m:r&gt;&lt;w:rPr&gt;&lt;w:rFonts w:ascii=&quot;Cambria Math&quot; w:h-ansi=&quot;Cambria Math&quot;/&gt;&lt;wx:font wx:val=&quot;Cambria Math&quot;/&gt;&lt;w:i/&gt;&lt;w:i-cs/&gt;&lt;/w:rPr&gt;&lt;m:t&gt;鈰?/m:t&gt;&lt;/m:r&gt;&lt;/m:eh-------------&gt;&lt;/m:mr&gt;&lt;/m:m&gt;&lt;/m:e&gt;&lt;m:e&gt;&lt;m:m&gt;&lt;m:mPr&gt;&lt;m:mcs&gt;&lt;m:mc&gt;&lt;m:mcPr&gt;&lt;m:count m:val=&quot;2&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r&gt;&lt;w:rPr&gt;&lt;w:rFonts w:ascii=&quot;Cambria Math&quot; w:h-ansi=&quot;Cambria Math&quot;/&gt;&lt;wx:font wx:val=&quot;Cambria Math&quot;/&gt;&lt;w:i/&gt;&lt;w:i-cs/&gt;&lt;/w:rPr&gt;&lt;m:t&gt;0&lt;/m:t&gt;&lt;/m:r&gt;&lt;/m:e&gt;&lt;m:e&gt;&lt;m:r&gt;&lt;w:rPr&gt;&lt;w:rFonts w:ascii=&quot;Cambria Math&quot; w:h-ansi=&quot;Cambria Math&quot;/&gt;&lt;wx:font wx:val=&quot;Cambria Math&quot;/&gt;&lt;w:i/&gt;&lt;w:i-cs/&gt;&lt;/w:rPr&gt;&lt;m:t&gt;0&lt;/m:t&gt;&lt;/m:r&gt;&lt;/m:e&gt;&lt;/m:mr&gt;&lt;m:mr&gt;&lt;m:e&gt;&lt;m:r&gt;&lt;w:rPr&gt;&lt;w:rFonts w:ascii=&quot;Cambria Math&quot; w:h-ansi=&quot;Cambria Math&quot;/&gt;&lt;wx:font wx:val=&quot;Cambria Math&quot;/&gt;&lt;w:i/&gt;&lt;w:i-cs/&gt;&lt;/w:rPr&gt;&lt;m:t&gt;0&lt;/m:t&gt;&lt;/m:r&gt;&lt;/m:e&gt;&lt;m:e&gt;&lt;m:r&gt;&lt;w:rPr&gt;&lt;w:rFonts w:ascii=&quot;Cambria Math&quot; w:h-ansi=&quot;Cambria Math&quot;/&gt;&lt;wx:font wx:val=&quot;Cambria Math&quot;/&gt;&lt;w:i/&gt;&lt;w:i-cs/&gt;&lt;/w:rPr&gt;&lt;m:t&gt;0&lt;/m:t&gt;&lt;/m:r&gt;&lt;/m:e&gt;&lt;/m:mr&gt;&lt;/m:m&gt;&lt;/m:e&gt;&lt;/m:mr&gt;&lt;m:mr&gt;&lt;m:e&gt;&lt;m:m&gt;&lt;m:mPr&gt;&lt;m:mcs&gt;&lt;m:mc&gt;&lt;m:mcPr&gt;&lt;m:count m:val=&quot;2&quot;/&gt;&lt;m:mcJc m:val=&quot;center&quot;/&gt;&lt;/m:mcPr&gt;&lt;/m:mc&gt;&lt;/m:mcs&gt;&lt;m:ctrlPr&gt;&lt;w:rPr&gt;&lt;w:rFonts w:ascii=&quot;Cambria Math&quot; w:fareast=&quot;Cambria Math&quot; w:h-ansi=&quot;Cambria Math&quot;/&gt;&lt;wx:font wx:val=&quot;Cambria Math&quot;/&gt;&lt;w:i/&gt;&lt;w:i-cs/&gt;&lt;w:sz w:val=&quot;22&quot;/&gt;&lt;w:sz-cs w:val=&quot;22&quot;/&gt;&lt;/w:rPr&gt;&lt;/m:ctrlPr&gt;&lt;/m:mPr&gt;&lt;m:mr&gt;&lt;m:e&gt;&lt;m:r&gt;&lt;w:rPr&gt;&lt;w:rFonts w:ascii=&quot;Cambria Math&quot; w:h-ansi=&quot;Cambria Math&quot;/&gt;&lt;wx:font wx:val=&quot;Cambria Math&quot;/&gt;&lt;w:i/&gt;&lt;w:i-cs/&gt;&lt;/w:rPr&gt;&lt;m:t&gt;0&lt;/m:t&gt;&lt;/m:r&gt;&lt;/m:e&gt;&lt;m:e&gt;&lt;m:r&gt;&lt;w:rPr&gt;&lt;w:rFonts w:ascii=&quot;Cambria Math&quot; w:h-ansi=&quot;Cambria Math&quot;/&gt;&lt;wx:font wx:val=&quot;Cambria Math&quot;/&gt;&lt;w:i/&gt;&lt;w:i-cs/&gt;&lt;/w:rPr&gt;&lt;m:t&gt;0&lt;/m:t&gt;&lt;/m:r&gt;&lt;/m:e&gt;&lt;/m:mr&gt;&lt;m:mr&gt;&lt;m:e&gt;&lt;m:r&gt;&lt;w:rPr&gt;&lt;w:rFonts w:ascii=&quot;Cambria Math&quot; w:h-ansi=&quot;Cambria Math&quot;/&gt;&lt;wx:font wx:val=&quot;Cambria Math&quot;/&gt;&lt;w:i/&gt;&lt;w:i-cs/&gt;&lt;/w:rPr&gt;&lt;m:t&gt;0&lt;/m:t&gt;&lt;/m:r&gt;&lt;/m:e&gt;&lt;m:e&gt;&lt;m:r&gt;&lt;w:rPr&gt;&lt;w:rFonts w:ascii=&quot;Cambria Math&quot; w:h-ansi=&quot;Cambria Math&quot;/&gt;&lt;wx:font wx:val=&quot;Cambria Math&quot;/&gt;&lt;w:i/&gt;&lt;w:i-cs/&gt;&lt;/w:rPr&gt;&lt;m:t&gt;0&lt;/m:t&gt;&lt;/m:r&gt;&lt;/m:e&gt;&lt;/m:mr&gt;&lt;/m:m&gt;&lt;/m:e&gt;&lt;m:e&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1,N&lt;/m:t&gt;&lt;/m:r&gt;&lt;/m:sub&gt;&lt;/m:sSub&gt;&lt;/m:e&gt;&lt;/m:mr&gt;&lt;/m:m&gt;&lt;/m:e&gt;&lt;/m:d&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gt;&lt;m:ctrlPr&gt;&lt;w:rPr&gt;&lt;w:rFonts w:ascii=&quot;Cambria Math&quot; w:fareast=&quot;Cambria Math&quot; w:h-ansi=&quot;Cambria Math&quot;/&gt;&lt;wx:font wx:val=&quot;Cambria Math&quot;/&gt;&lt;w:i/&gt;&lt;w:i-cs/&gt;&lt;w:sz ww::vvaall==&quot;&quot;2222&quot;&quot;//&gt;&gt;&lt;&lt;w:sz-cs w:val=&quot;22&quot;/&gt;&lt;/w:rPr&gt;&lt;/m:ctrlPr&gt;&lt;/m:accPr&gt;&lt;m:e&gt;&lt;m:r&gt;&lt;m:rPr&gt;&lt;m:sty 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sub&gt;&lt;/m:sSub&gt;&lt;m:sSubSup&gt;&lt;m:sSubSupPr&gt;&lt;m:ctrlPr&gt;&lt;w:rPr&gt;&lt;w:rFonts w:ascii=&quot;Cambria Math&quot; w:fareast=&quot;Cambria Math&quot; w:h-ansi=&quot;Cambria Math&quot;/&gt;&lt;wx:font wx:val=&quot;Cambria Math&quot;/&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up&gt;&lt;m:r&gt;&lt;w:rPr&gt;&lt;w:rFonts w:ascii=&quot;Cambria Math&quot; w:h-ansi=&quot;Cambria Math&quot;/&gt;&lt;wx:font wx:val=&quot;Cambria Math&quot;/&gt;&lt;w:i/&gt;&lt;w:i-cs/&gt;&lt;/w:rPr&gt;&lt;m:t&gt;H&lt;/m:t&gt;&lt;/m:r&gt;&lt;/m:sup&gt;&lt;/m:sSubSup&gt;&lt;/m:oMath&gt;&lt;/m:oMathPara&gt;&lt;/w:p&gt;&lt;w:sectPr wsp:rsidR=&quot;00000000&quot; wsp:rsidRPr=&quot;000273AE&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p>
    <w:p w14:paraId="4C140506" w14:textId="77777777" w:rsidR="00AA4F0E" w:rsidRPr="00AA4F0E" w:rsidRDefault="00AA4F0E" w:rsidP="00AA4F0E">
      <w:pPr>
        <w:snapToGrid w:val="0"/>
        <w:rPr>
          <w:rFonts w:ascii="Times" w:eastAsia="Batang" w:hAnsi="Times" w:cs="Times"/>
          <w:i/>
          <w:lang w:val="en-GB"/>
        </w:rPr>
      </w:pPr>
    </w:p>
    <w:p w14:paraId="37119FBE"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3A2A150A"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Type-II codebook refinement for high/medium velocities includes refinement of the following codebooks, based on a common design framework:</w:t>
      </w:r>
    </w:p>
    <w:p w14:paraId="7B75F260"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Rel-16 eType-II regular codebook</w:t>
      </w:r>
    </w:p>
    <w:p w14:paraId="76E05398" w14:textId="77777777" w:rsidR="00AA4F0E" w:rsidRPr="00AA4F0E" w:rsidRDefault="00AA4F0E" w:rsidP="00E33D84">
      <w:pPr>
        <w:numPr>
          <w:ilvl w:val="0"/>
          <w:numId w:val="11"/>
        </w:numPr>
        <w:snapToGrid w:val="0"/>
        <w:rPr>
          <w:rFonts w:ascii="Times" w:eastAsia="Batang" w:hAnsi="Times" w:cs="Times"/>
          <w:i/>
          <w:lang w:val="en-GB"/>
        </w:rPr>
      </w:pPr>
      <w:r w:rsidRPr="00AA4F0E">
        <w:rPr>
          <w:rFonts w:ascii="Times" w:eastAsia="Batang" w:hAnsi="Times" w:cs="Times"/>
          <w:i/>
          <w:lang w:val="en-GB"/>
        </w:rPr>
        <w:t xml:space="preserve">Rel-17 </w:t>
      </w:r>
      <w:proofErr w:type="spellStart"/>
      <w:r w:rsidRPr="00AA4F0E">
        <w:rPr>
          <w:rFonts w:ascii="Times" w:eastAsia="Batang" w:hAnsi="Times" w:cs="Times"/>
          <w:i/>
          <w:lang w:val="en-GB"/>
        </w:rPr>
        <w:t>FeType</w:t>
      </w:r>
      <w:proofErr w:type="spellEnd"/>
      <w:r w:rsidRPr="00AA4F0E">
        <w:rPr>
          <w:rFonts w:ascii="Times" w:eastAsia="Batang" w:hAnsi="Times" w:cs="Times"/>
          <w:i/>
          <w:lang w:val="en-GB"/>
        </w:rPr>
        <w:t>-II port selection (PS) codebook</w:t>
      </w:r>
    </w:p>
    <w:p w14:paraId="16F3DED7" w14:textId="77777777" w:rsidR="00AA4F0E" w:rsidRPr="00AA4F0E" w:rsidRDefault="00AA4F0E" w:rsidP="00AA4F0E">
      <w:pPr>
        <w:snapToGrid w:val="0"/>
        <w:rPr>
          <w:rFonts w:ascii="Times" w:eastAsia="Batang" w:hAnsi="Times" w:cs="Times"/>
          <w:i/>
          <w:lang w:eastAsia="ko-KR"/>
        </w:rPr>
      </w:pPr>
      <w:r w:rsidRPr="00AA4F0E">
        <w:rPr>
          <w:rFonts w:ascii="Times" w:eastAsia="Batang" w:hAnsi="Times" w:cs="Times"/>
          <w:i/>
          <w:lang w:val="en-GB"/>
        </w:rPr>
        <w:t>FFS: Whether to prioritize/down-select from the two</w:t>
      </w:r>
    </w:p>
    <w:p w14:paraId="24B891E2" w14:textId="77777777" w:rsidR="00AA4F0E" w:rsidRPr="00AA4F0E" w:rsidRDefault="00AA4F0E" w:rsidP="00AA4F0E">
      <w:pPr>
        <w:snapToGrid w:val="0"/>
        <w:rPr>
          <w:rFonts w:ascii="Times" w:eastAsia="Batang" w:hAnsi="Times" w:cs="Times"/>
          <w:i/>
          <w:lang w:val="en-GB"/>
        </w:rPr>
      </w:pPr>
    </w:p>
    <w:p w14:paraId="57C15248"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2E7E836D"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Type-II codebook refinement for high/medium velocities includes down selection from the following codebook structures (for discussion purposes):</w:t>
      </w:r>
    </w:p>
    <w:p w14:paraId="4684BC52" w14:textId="77777777" w:rsidR="00AA4F0E" w:rsidRPr="00AA4F0E" w:rsidRDefault="00AA4F0E" w:rsidP="00E33D84">
      <w:pPr>
        <w:numPr>
          <w:ilvl w:val="0"/>
          <w:numId w:val="11"/>
        </w:numPr>
        <w:snapToGrid w:val="0"/>
        <w:rPr>
          <w:rFonts w:ascii="Times" w:hAnsi="Times" w:cs="Times"/>
          <w:i/>
          <w:lang w:val="en-GB" w:eastAsia="zh-CN"/>
        </w:rPr>
      </w:pPr>
      <w:r w:rsidRPr="00AA4F0E">
        <w:rPr>
          <w:rFonts w:ascii="Times" w:hAnsi="Times" w:cs="Times"/>
          <w:i/>
          <w:lang w:val="en-GB"/>
        </w:rPr>
        <w:lastRenderedPageBreak/>
        <w:t xml:space="preserve">Alt1. Time-domain basis, </w:t>
      </w:r>
    </w:p>
    <w:p w14:paraId="6D3979D1" w14:textId="77777777" w:rsidR="00AA4F0E" w:rsidRPr="00AA4F0E" w:rsidRDefault="00AA4F0E" w:rsidP="00E33D84">
      <w:pPr>
        <w:numPr>
          <w:ilvl w:val="1"/>
          <w:numId w:val="11"/>
        </w:numPr>
        <w:snapToGrid w:val="0"/>
        <w:rPr>
          <w:rFonts w:ascii="Times" w:hAnsi="Times" w:cs="Times"/>
          <w:i/>
          <w:lang w:val="en-GB" w:eastAsia="zh-CN"/>
        </w:rPr>
      </w:pPr>
      <w:r w:rsidRPr="00AA4F0E">
        <w:rPr>
          <w:rFonts w:ascii="Times" w:hAnsi="Times" w:cs="Times"/>
          <w:i/>
          <w:lang w:val="en-GB"/>
        </w:rPr>
        <w:t>Alt1A: Time-domain basis commonly selected for all SD/FD bases, e.g.</w:t>
      </w:r>
      <w:r w:rsidRPr="00AA4F0E">
        <w:rPr>
          <w:rFonts w:ascii="Times" w:hAnsi="Times" w:cs="Times"/>
          <w:b/>
          <w:bCs/>
          <w:i/>
          <w:lang w:val="en-GB"/>
        </w:rPr>
        <w:t xml:space="preserve"> </w:t>
      </w:r>
      <w:r w:rsidRPr="00AA4F0E">
        <w:rPr>
          <w:rFonts w:ascii="Times" w:hAnsi="Times" w:cs="Times"/>
          <w:b/>
          <w:bCs/>
          <w:i/>
          <w:lang w:val="en-GB"/>
        </w:rPr>
        <w:fldChar w:fldCharType="begin"/>
      </w:r>
      <w:r w:rsidRPr="00AA4F0E">
        <w:rPr>
          <w:rFonts w:ascii="Times" w:hAnsi="Times" w:cs="Times"/>
          <w:b/>
          <w:bCs/>
          <w:i/>
          <w:lang w:val="en-GB"/>
        </w:rPr>
        <w:instrText xml:space="preserve"> QUOTE </w:instrText>
      </w:r>
      <w:r w:rsidR="00C34B62">
        <w:rPr>
          <w:rFonts w:ascii="Times" w:eastAsia="Batang" w:hAnsi="Times" w:cs="Times"/>
          <w:i/>
          <w:position w:val="-12"/>
          <w:lang w:val="en-GB"/>
        </w:rPr>
        <w:pict w14:anchorId="0133028F">
          <v:shape id="_x0000_i1028" type="#_x0000_t75" style="width:78.45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C467F&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7C467F&quot; wsp:rsidP=&quot;007C467F&quot;&gt;&lt;m:oMathPara&gt;&lt;m:oMath&gt;&lt;m:d&gt;&lt;m:dPr&gt;&lt;m:ctrlPr&gt;&lt;w:rPr&gt;&lt;w:rFonts w:ascii=&quot;Cambria Math&quot; w:fareast=&quot;Cambria Math&quot; w:h-ansi=&quot;Cambria Math&quot;/&gt;&lt;wx:font wx:val=&quot;Cambria Math&quot;/&gt;&lt;w:b/&gt;&lt;w:b-cs/&gt;&lt;w:i/&gt;&lt;w:i-cs/&gt;&lt;w:sz w:val=&quot;22&quot;/&gt;&lt;w:sz-cs w:val=&quot;22&quot;/&gt;&lt;/w:rPr&gt;&lt;/m:ctrlPr&gt;&lt;/m:dPr&gt;&lt;m:e&gt;&lt;m:sSub&gt;&lt;m:sSubPr&gt;&lt;m:ctrlPr&gt;&lt;w:rPr&gt;&lt;w:rFonts w:ascii=&quot;Cambria Math&quot; w:fareast=&quot;Cambria Math&quot; w:h-ansi=&quot;Cambria Math&quot;/&gt;&lt;wx:font wx:val=&quot;Cambria Math&quot;/&gt;&lt;w:b/&gt;&lt;w:b-cs/&gt;&lt;w:i/&gt;&lt;w:i-cs/&gt;&lt;w:sz w:val=&quot;22&quot;/&gt;&lt;w:sz-cs w:val=&quot;22&quot;/&gt;&lt;/w:rPr&gt;&lt;/m:ctrlPr&gt;&lt;/m:sSubPr&gt;&lt;m:e&gt;&lt;m:sSubSup&gt;&lt;m:sSubSupPr&gt;&lt;m:ctrlPr&gt;&lt;w:rPr&gt;&lt;w:rFonts w:ascii=&quot;Cambria Math&quot; w:fareast=&quot;Cambria Math&quot; w:h-ansi=&quot;Cambria Math&quot;/&gt;&lt;wx:font wx:val=&quot;Cambria Math&quot;/&gt;&lt;w:b/&gt;&lt;w:b-cs/&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up&gt;&lt;m:r&gt;&lt;m:rPr&gt;&lt;m:sty m:val=&quot;bi&quot;/&gt;&lt;/m:rPr&gt;&lt;w:rPr&gt;&lt;w:rFonts w:ascii=&quot;Cambria Math&quot; w:h-ansi=&quot;Cambria Math&quot;/&gt;&lt;wx:font wx:val=&quot;Cambria Math&quot;/&gt;&lt;w:b/&gt;&lt;w:b-cs/&gt;&lt;w:i/&gt;&lt;w:i-cs/&gt;&lt;/w:rPr&gt;&lt;m:t&gt;*&lt;/m:t&gt;&lt;/m:r&gt;&lt;/m:sup&gt;&lt;/m:sSubSup&gt;&lt;m:r&gt;&lt;m:rPr&gt;&lt;m:sty m:val=&quot;bi&quot;/&gt;&lt;/m:rPr&gt;&lt;w:rPr&gt;&lt;w:rFonts w:ascii=&quot;Cambria Math&quot; w:h-ansi=&quot;Cambria Math&quot;/&gt;&lt;wx:font wx:val=&quot;Cambria Math&quot;/&gt;&lt;w:b/&gt;&lt;w:b-cs/&gt;&lt;w:i/&gt;&lt;w:i-cs/&gt;&lt;/w:rPr&gt;&lt;m:t&gt;猕俉&lt;/m&gt;&lt;&gt;&lt;&gt;&lt;&gt;&lt;&gt;&lt;&gt;&lt;&gt;&lt;&gt;&lt;&gt;&lt;&gt;&lt;&gt;&lt;&gt;&lt;&gt;&lt;:t&gt;&lt;/m:r&gt;&lt;/m:e&gt;&lt;m:sub&gt;&lt;m:r&gt;&lt;m:rPr&gt;&lt;m:sty m:val=&quot;p&quot;/&gt;&lt;/m:rPr&gt;&lt;w:rPr&gt;&lt;w:rFonts w:ascii=&quot;Cambria Math&quot; w:h-ansi=&quot;Cambria Math&quot;/&gt;&lt;wx:font wx:val=&quot;Cambria Math&quot;/&gt;&lt;/w:rPr&gt;&lt;m:t&gt;1&lt;/m:t&gt;&lt;/m:r&gt;&lt;/m:sub&gt;&lt;/m:sSub&gt;&lt;/m:e&gt;&lt;/m:d&gt;&lt;m:sSub&gt;&lt;m:sSubPr&gt;&lt;m:ctrlPr&gt;&lt;w:rPr&gt;&lt;w:rFonts w:ascii=&quot;Cambria Math&quot; w:fareast=&quot;Cambria Math&quot; w:h-ansi=&quot;Cambria Math&quot;/&gt;&lt;wx:font wx:val=&quot;Cambria Math&quot;/&gt;&lt;w:b/&gt;&lt;w:b-cs/&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2&lt;/m:t&gt;&lt;/m:r&gt;&lt;/m:sub&gt;&lt;/m:sSub&gt;&lt;m:sSubSup&gt;&lt;m:sSubSupPr&gt;&lt;m:ctrlPr&gt;&lt;w:rPr&gt;&lt;w:rFonts w:ascii=&quot;Cambria Math&quot; w:fareast=&quot;Cambria Math&quot; w:h-ansi=&quot;Cambria Math&quot;/&gt;&lt;wx:font wx:val=&quot;Cambria Math&quot;/&gt;&lt;w:b/&gt;&lt;w:b-cs/&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t&lt;/m:t&gt;&lt;/m:r&gt;&lt;/m:sub&gt;&lt;m:sup&gt;&lt;m:r&gt;&lt;m:rPr&gt;&lt;m:sty m:val=&quot;p&quot;/&gt;&lt;/m:rPr&gt;&lt;w:rPr&gt;&lt;w:rFonts w:ascii=&quot;Cambria Math&quot; w:h-ansi=&quot;Cambria Math&quot;/&gt;&lt;wx:font wx:val=&quot;Cambria Math&quot;/&gt;&lt;/w:rPr&gt;&lt;m:t&gt;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AA4F0E">
        <w:rPr>
          <w:rFonts w:ascii="Times" w:hAnsi="Times" w:cs="Times"/>
          <w:b/>
          <w:bCs/>
          <w:i/>
          <w:lang w:val="en-GB"/>
        </w:rPr>
        <w:instrText xml:space="preserve"> </w:instrText>
      </w:r>
      <w:r w:rsidRPr="00AA4F0E">
        <w:rPr>
          <w:rFonts w:ascii="Times" w:hAnsi="Times" w:cs="Times"/>
          <w:b/>
          <w:bCs/>
          <w:i/>
          <w:lang w:val="en-GB"/>
        </w:rPr>
        <w:fldChar w:fldCharType="separate"/>
      </w:r>
      <w:r w:rsidR="00C34B62">
        <w:rPr>
          <w:rFonts w:ascii="Times" w:eastAsia="Batang" w:hAnsi="Times" w:cs="Times"/>
          <w:i/>
          <w:position w:val="-12"/>
          <w:lang w:val="en-GB"/>
        </w:rPr>
        <w:pict w14:anchorId="1CF5C83F">
          <v:shape id="_x0000_i1029" type="#_x0000_t75" style="width:78.45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C467F&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7C467F&quot; wsp:rsidP=&quot;007C467F&quot;&gt;&lt;m:oMathPara&gt;&lt;m:oMath&gt;&lt;m:d&gt;&lt;m:dPr&gt;&lt;m:ctrlPr&gt;&lt;w:rPr&gt;&lt;w:rFonts w:ascii=&quot;Cambria Math&quot; w:fareast=&quot;Cambria Math&quot; w:h-ansi=&quot;Cambria Math&quot;/&gt;&lt;wx:font wx:val=&quot;Cambria Math&quot;/&gt;&lt;w:b/&gt;&lt;w:b-cs/&gt;&lt;w:i/&gt;&lt;w:i-cs/&gt;&lt;w:sz w:val=&quot;22&quot;/&gt;&lt;w:sz-cs w:val=&quot;22&quot;/&gt;&lt;/w:rPr&gt;&lt;/m:ctrlPr&gt;&lt;/m:dPr&gt;&lt;m:e&gt;&lt;m:sSub&gt;&lt;m:sSubPr&gt;&lt;m:ctrlPr&gt;&lt;w:rPr&gt;&lt;w:rFonts w:ascii=&quot;Cambria Math&quot; w:fareast=&quot;Cambria Math&quot; w:h-ansi=&quot;Cambria Math&quot;/&gt;&lt;wx:font wx:val=&quot;Cambria Math&quot;/&gt;&lt;w:b/&gt;&lt;w:b-cs/&gt;&lt;w:i/&gt;&lt;w:i-cs/&gt;&lt;w:sz w:val=&quot;22&quot;/&gt;&lt;w:sz-cs w:val=&quot;22&quot;/&gt;&lt;/w:rPr&gt;&lt;/m:ctrlPr&gt;&lt;/m:sSubPr&gt;&lt;m:e&gt;&lt;m:sSubSup&gt;&lt;m:sSubSupPr&gt;&lt;m:ctrlPr&gt;&lt;w:rPr&gt;&lt;w:rFonts w:ascii=&quot;Cambria Math&quot; w:fareast=&quot;Cambria Math&quot; w:h-ansi=&quot;Cambria Math&quot;/&gt;&lt;wx:font wx:val=&quot;Cambria Math&quot;/&gt;&lt;w:b/&gt;&lt;w:b-cs/&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up&gt;&lt;m:r&gt;&lt;m:rPr&gt;&lt;m:sty m:val=&quot;bi&quot;/&gt;&lt;/m:rPr&gt;&lt;w:rPr&gt;&lt;w:rFonts w:ascii=&quot;Cambria Math&quot; w:h-ansi=&quot;Cambria Math&quot;/&gt;&lt;wx:font wx:val=&quot;Cambria Math&quot;/&gt;&lt;w:b/&gt;&lt;w:b-cs/&gt;&lt;w:i/&gt;&lt;w:i-cs/&gt;&lt;/w:rPr&gt;&lt;m:t&gt;*&lt;/m:t&gt;&lt;/m:r&gt;&lt;/m:sup&gt;&lt;/m:sSubSup&gt;&lt;m:r&gt;&lt;m:rPr&gt;&lt;m:sty m:val=&quot;bi&quot;/&gt;&lt;/m:rPr&gt;&lt;w:rPr&gt;&lt;w:rFonts w:ascii=&quot;Cambria Math&quot; w:h-ansi=&quot;Cambria Math&quot;/&gt;&lt;wx:font wx:val=&quot;Cambria Math&quot;/&gt;&lt;w:b/&gt;&lt;w:b-cs/&gt;&lt;w:i/&gt;&lt;w:i-cs/&gt;&lt;/w:rPr&gt;&lt;m:t&gt;猕俉&lt;/m&gt;&lt;&gt;&lt;&gt;&lt;&gt;&lt;&gt;&lt;&gt;&lt;&gt;&lt;&gt;&lt;&gt;&lt;&gt;&lt;&gt;&lt;&gt;&lt;&gt;&lt;:t&gt;&lt;/m:r&gt;&lt;/m:e&gt;&lt;m:sub&gt;&lt;m:r&gt;&lt;m:rPr&gt;&lt;m:sty m:val=&quot;p&quot;/&gt;&lt;/m:rPr&gt;&lt;w:rPr&gt;&lt;w:rFonts w:ascii=&quot;Cambria Math&quot; w:h-ansi=&quot;Cambria Math&quot;/&gt;&lt;wx:font wx:val=&quot;Cambria Math&quot;/&gt;&lt;/w:rPr&gt;&lt;m:t&gt;1&lt;/m:t&gt;&lt;/m:r&gt;&lt;/m:sub&gt;&lt;/m:sSub&gt;&lt;/m:e&gt;&lt;/m:d&gt;&lt;m:sSub&gt;&lt;m:sSubPr&gt;&lt;m:ctrlPr&gt;&lt;w:rPr&gt;&lt;w:rFonts w:ascii=&quot;Cambria Math&quot; w:fareast=&quot;Cambria Math&quot; w:h-ansi=&quot;Cambria Math&quot;/&gt;&lt;wx:font wx:val=&quot;Cambria Math&quot;/&gt;&lt;w:b/&gt;&lt;w:b-cs/&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2&lt;/m:t&gt;&lt;/m:r&gt;&lt;/m:sub&gt;&lt;/m:sSub&gt;&lt;m:sSubSup&gt;&lt;m:sSubSupPr&gt;&lt;m:ctrlPr&gt;&lt;w:rPr&gt;&lt;w:rFonts w:ascii=&quot;Cambria Math&quot; w:fareast=&quot;Cambria Math&quot; w:h-ansi=&quot;Cambria Math&quot;/&gt;&lt;wx:font wx:val=&quot;Cambria Math&quot;/&gt;&lt;w:b/&gt;&lt;w:b-cs/&gt;&lt;w:i/&gt;&lt;w:i-cs/&gt;&lt;w:sz w:val=&quot;22&quot;/&gt;&lt;w:sz-cs w:val=&quot;22&quot;/&gt;&lt;/w:rPr&gt;&lt;/m:ctrlPr&gt;&lt;/m:sSubSup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t&lt;/m:t&gt;&lt;/m:r&gt;&lt;/m:sub&gt;&lt;m:sup&gt;&lt;m:r&gt;&lt;m:rPr&gt;&lt;m:sty m:val=&quot;p&quot;/&gt;&lt;/m:rPr&gt;&lt;w:rPr&gt;&lt;w:rFonts w:ascii=&quot;Cambria Math&quot; w:h-ansi=&quot;Cambria Math&quot;/&gt;&lt;wx:font wx:val=&quot;Cambria Math&quot;/&gt;&lt;/w:rPr&gt;&lt;m:t&gt;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AA4F0E">
        <w:rPr>
          <w:rFonts w:ascii="Times" w:hAnsi="Times" w:cs="Times"/>
          <w:b/>
          <w:bCs/>
          <w:i/>
          <w:lang w:val="en-GB"/>
        </w:rPr>
        <w:fldChar w:fldCharType="end"/>
      </w:r>
      <w:r w:rsidRPr="00AA4F0E">
        <w:rPr>
          <w:rFonts w:ascii="Times" w:hAnsi="Times" w:cs="Times"/>
          <w:b/>
          <w:bCs/>
          <w:i/>
          <w:lang w:val="en-GB"/>
        </w:rPr>
        <w:t xml:space="preserve"> </w:t>
      </w:r>
    </w:p>
    <w:p w14:paraId="51033392" w14:textId="77777777" w:rsidR="00AA4F0E" w:rsidRPr="00AA4F0E" w:rsidRDefault="00AA4F0E" w:rsidP="00E33D84">
      <w:pPr>
        <w:numPr>
          <w:ilvl w:val="1"/>
          <w:numId w:val="11"/>
        </w:numPr>
        <w:snapToGrid w:val="0"/>
        <w:rPr>
          <w:rFonts w:ascii="Times" w:hAnsi="Times" w:cs="Times"/>
          <w:i/>
          <w:lang w:val="en-GB" w:eastAsia="zh-CN"/>
        </w:rPr>
      </w:pPr>
      <w:r w:rsidRPr="00AA4F0E">
        <w:rPr>
          <w:rFonts w:ascii="Times" w:hAnsi="Times" w:cs="Times"/>
          <w:i/>
          <w:lang w:val="en-GB"/>
        </w:rPr>
        <w:t xml:space="preserve">Alt1B: Time-domain basis independently selected for different SD/FD bases </w:t>
      </w:r>
    </w:p>
    <w:p w14:paraId="02DE5091" w14:textId="77777777" w:rsidR="00AA4F0E" w:rsidRPr="00AA4F0E" w:rsidRDefault="00AA4F0E" w:rsidP="00E33D84">
      <w:pPr>
        <w:numPr>
          <w:ilvl w:val="0"/>
          <w:numId w:val="11"/>
        </w:numPr>
        <w:snapToGrid w:val="0"/>
        <w:rPr>
          <w:rFonts w:ascii="Times" w:hAnsi="Times" w:cs="Times"/>
          <w:i/>
        </w:rPr>
      </w:pPr>
      <w:r w:rsidRPr="00AA4F0E">
        <w:rPr>
          <w:rFonts w:ascii="Times" w:hAnsi="Times" w:cs="Times"/>
          <w:i/>
          <w:lang w:val="en-GB"/>
        </w:rPr>
        <w:t xml:space="preserve">Alt2. Doppler-domain basis </w:t>
      </w:r>
    </w:p>
    <w:p w14:paraId="25C58D10" w14:textId="77777777" w:rsidR="00AA4F0E" w:rsidRPr="00AA4F0E" w:rsidRDefault="00AA4F0E" w:rsidP="00E33D84">
      <w:pPr>
        <w:numPr>
          <w:ilvl w:val="1"/>
          <w:numId w:val="11"/>
        </w:numPr>
        <w:snapToGrid w:val="0"/>
        <w:rPr>
          <w:rFonts w:ascii="Times" w:hAnsi="Times" w:cs="Times"/>
          <w:i/>
          <w:lang w:val="en-GB"/>
        </w:rPr>
      </w:pPr>
      <w:r w:rsidRPr="00AA4F0E">
        <w:rPr>
          <w:rFonts w:ascii="Times" w:hAnsi="Times" w:cs="Times"/>
          <w:i/>
          <w:lang w:val="en-GB"/>
        </w:rPr>
        <w:t xml:space="preserve">Alt2A: Doppler-domain basis commonly selected for all SD/FD bases, e.g. </w:t>
      </w:r>
      <w:r w:rsidRPr="00AA4F0E">
        <w:rPr>
          <w:rFonts w:ascii="Times" w:hAnsi="Times" w:cs="Times"/>
          <w:i/>
          <w:lang w:val="en-GB"/>
        </w:rPr>
        <w:fldChar w:fldCharType="begin"/>
      </w:r>
      <w:r w:rsidRPr="00AA4F0E">
        <w:rPr>
          <w:rFonts w:ascii="Times" w:hAnsi="Times" w:cs="Times"/>
          <w:i/>
          <w:lang w:val="en-GB"/>
        </w:rPr>
        <w:instrText xml:space="preserve"> QUOTE </w:instrText>
      </w:r>
      <w:r w:rsidR="00C34B62">
        <w:rPr>
          <w:rFonts w:ascii="Times" w:eastAsia="Batang" w:hAnsi="Times" w:cs="Times"/>
          <w:i/>
          <w:position w:val="-9"/>
          <w:lang w:val="en-GB"/>
        </w:rPr>
        <w:pict w14:anchorId="1C0FD761">
          <v:shape id="_x0000_i1030" type="#_x0000_t75" style="width:79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562FD&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0562FD&quot; wsp:rsidP=&quot;000562F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gt;&lt;m:ctrlPr&gt;&lt;w:rPr&gt;&lt;w:rFonts w:ascii=&quot;Cambria Math&quot; w:fareast=&quot;Cambria Math&quot; w:h-ansi=&quot;Cambria Math&quot;/&gt;&lt;wx:font wx:val=&quot;CCCCCCCCCCCCCCambria Math&quot;/&gt;&lt;w:i/&gt;&lt;w:i-cs/&gt;&lt;w:sz w:val=&quot;22&quot;/&gt;&lt;w:sz-cs w:val=&quot;22&quot;/&gt;&lt;/w:rPr&gt;&lt;/m:ctrlPr&gt;&lt;/m:accPr&gt;&lt;m:e&gt;&lt;m:r&gt;&lt;m:rPr&gt;&lt;m:sty 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sub&gt;&lt;/m:sSub&gt;&lt;m:sSup&gt;&lt;m:sSupPr&gt;&lt;m:ctrlPr&gt;&lt;w:rPr&gt;&lt;w:rFonts w:ascii=&quot;Cambria Math&quot; w:fareast=&quot;Cambria Math&quot; w:h-ansi=&quot;Cambria Math&quot;/&gt;&lt;wx:font wx:val=&quot;Cambria Math&quot;/&gt;&lt;w:i/&gt;&lt;w:i-cs/&gt;&lt;w:sz w:val=&quot;22&quot;/&gt;&lt;w:sz-cs w:val=&quot;22&quot;/&gt;&lt;/w:rPr&gt;&lt;/m:ctrlPr&gt;&lt;/m:sSupP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Sub&gt;&lt;m:r&gt;&lt;w:rPr&gt;&lt;w:rFonts w:ascii=&quot;Cambria Math&quot; w:h-ansi=&quot;Cambria Math&quot;/&gt;&lt;wx:font wx:val=&quot;Cambria Math&quot;/&gt;&lt;w:i/&gt;&lt;w:i-cs/&gt;&lt;/w:rPr&gt;&lt;m:t&gt;猕?/m:t&gt;&lt;/m:r&gt;&lt;m:sSub&gt;&lt;m:sSubPr&gt;&lt;m:ctrlPr&gt;&lt;w:rPr&gt;&lt;w:rFonts w:ascii=&quot;Cambria Math&quot; w:fareast=&quot;Cambria Math&quot; w:h-ansi=&quot;Cambria Math&quot;/&gt;&lt;wx:font wx:val=&quot;Cambria CMaamtbhr&quot;i/a&gt; &lt;Mwa:tihh&quot;/&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d&lt;/m:t&gt;&lt;/m:r&gt;&lt;/m:sub&gt;&lt;/m:sSub&gt;&lt;m:r&gt;&lt;w:rPr&gt;&lt;w:rFonts w:ascii=&quot;Cambria Math&quot; w:h-ansi=&quot;Cambria Math&quot;/&gt;&lt;wx:font wx:val=&quot;Cambria Math&quot;/&gt;&lt;w:i/&gt;&lt;w:i-cs/&gt;&lt;/w:rPr&gt;&lt;m:t&gt;)&lt;/m:t&gt;&lt;/m:r&gt;&lt;/m:e&gt;&lt;m:sup&gt;&lt;m:r&gt;&lt;w:rPr&gt;&lt;w:rFonts w:ascii=&quot;Cambria Math&quot; w:h-ansi=&quot;Cambria Math&quot;/&gt;&lt;wx:font wx:val=&quot;Cambria Math&quot;/&gt;&lt;w:i/&gt;&lt;w:i-cs/&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AA4F0E">
        <w:rPr>
          <w:rFonts w:ascii="Times" w:hAnsi="Times" w:cs="Times"/>
          <w:i/>
          <w:lang w:val="en-GB"/>
        </w:rPr>
        <w:instrText xml:space="preserve"> </w:instrText>
      </w:r>
      <w:r w:rsidRPr="00AA4F0E">
        <w:rPr>
          <w:rFonts w:ascii="Times" w:hAnsi="Times" w:cs="Times"/>
          <w:i/>
          <w:lang w:val="en-GB"/>
        </w:rPr>
        <w:fldChar w:fldCharType="separate"/>
      </w:r>
      <w:r w:rsidR="00C34B62">
        <w:rPr>
          <w:rFonts w:ascii="Times" w:eastAsia="Batang" w:hAnsi="Times" w:cs="Times"/>
          <w:i/>
          <w:position w:val="-9"/>
          <w:lang w:val="en-GB"/>
        </w:rPr>
        <w:pict w14:anchorId="26C675F3">
          <v:shape id="_x0000_i1031" type="#_x0000_t75" style="width:79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562FD&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0562FD&quot; wsp:rsidP=&quot;000562F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虄&quot;/&gt;&lt;m:ctrlPr&gt;&lt;w:rPr&gt;&lt;w:rFonts w:ascii=&quot;Cambria Math&quot; w:fareast=&quot;Cambria Math&quot; w:h-ansi=&quot;Cambria Math&quot;/&gt;&lt;wx:font wx:val=&quot;CCCCCCCCCCCCCCambria Math&quot;/&gt;&lt;w:i/&gt;&lt;w:i-cs/&gt;&lt;w:sz w:val=&quot;22&quot;/&gt;&lt;w:sz-cs w:val=&quot;22&quot;/&gt;&lt;/w:rPr&gt;&lt;/m:ctrlPr&gt;&lt;/m:accPr&gt;&lt;m:e&gt;&lt;m:r&gt;&lt;m:rPr&gt;&lt;m:sty 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sub&gt;&lt;/m:sSub&gt;&lt;m:sSup&gt;&lt;m:sSupPr&gt;&lt;m:ctrlPr&gt;&lt;w:rPr&gt;&lt;w:rFonts w:ascii=&quot;Cambria Math&quot; w:fareast=&quot;Cambria Math&quot; w:h-ansi=&quot;Cambria Math&quot;/&gt;&lt;wx:font wx:val=&quot;Cambria Math&quot;/&gt;&lt;w:i/&gt;&lt;w:i-cs/&gt;&lt;w:sz w:val=&quot;22&quot;/&gt;&lt;w:sz-cs w:val=&quot;22&quot;/&gt;&lt;/w:rPr&gt;&lt;/m:ctrlPr&gt;&lt;/m:sSupP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Sub&gt;&lt;m:r&gt;&lt;w:rPr&gt;&lt;w:rFonts w:ascii=&quot;Cambria Math&quot; w:h-ansi=&quot;Cambria Math&quot;/&gt;&lt;wx:font wx:val=&quot;Cambria Math&quot;/&gt;&lt;w:i/&gt;&lt;w:i-cs/&gt;&lt;/w:rPr&gt;&lt;m:t&gt;猕?/m:t&gt;&lt;/m:r&gt;&lt;m:sSub&gt;&lt;m:sSubPr&gt;&lt;m:ctrlPr&gt;&lt;w:rPr&gt;&lt;w:rFonts w:ascii=&quot;Cambria Math&quot; w:fareast=&quot;Cambria Math&quot; w:h-ansi=&quot;Cambria Math&quot;/&gt;&lt;wx:font wx:val=&quot;Cambria CMaamtbhr&quot;i/a&gt; &lt;Mwa:tihh&quot;/&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d&lt;/m:t&gt;&lt;/m:r&gt;&lt;/m:sub&gt;&lt;/m:sSub&gt;&lt;m:r&gt;&lt;w:rPr&gt;&lt;w:rFonts w:ascii=&quot;Cambria Math&quot; w:h-ansi=&quot;Cambria Math&quot;/&gt;&lt;wx:font wx:val=&quot;Cambria Math&quot;/&gt;&lt;w:i/&gt;&lt;w:i-cs/&gt;&lt;/w:rPr&gt;&lt;m:t&gt;)&lt;/m:t&gt;&lt;/m:r&gt;&lt;/m:e&gt;&lt;m:sup&gt;&lt;m:r&gt;&lt;w:rPr&gt;&lt;w:rFonts w:ascii=&quot;Cambria Math&quot; w:h-ansi=&quot;Cambria Math&quot;/&gt;&lt;wx:font wx:val=&quot;Cambria Math&quot;/&gt;&lt;w:i/&gt;&lt;w:i-cs/&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AA4F0E">
        <w:rPr>
          <w:rFonts w:ascii="Times" w:hAnsi="Times" w:cs="Times"/>
          <w:i/>
          <w:lang w:val="en-GB"/>
        </w:rPr>
        <w:fldChar w:fldCharType="end"/>
      </w:r>
    </w:p>
    <w:p w14:paraId="26C1761C" w14:textId="77777777" w:rsidR="00AA4F0E" w:rsidRPr="00AA4F0E" w:rsidRDefault="00AA4F0E" w:rsidP="00E33D84">
      <w:pPr>
        <w:numPr>
          <w:ilvl w:val="1"/>
          <w:numId w:val="11"/>
        </w:numPr>
        <w:snapToGrid w:val="0"/>
        <w:rPr>
          <w:rFonts w:ascii="Times" w:hAnsi="Times" w:cs="Times"/>
          <w:i/>
          <w:lang w:val="en-GB" w:eastAsia="zh-CN"/>
        </w:rPr>
      </w:pPr>
      <w:r w:rsidRPr="00AA4F0E">
        <w:rPr>
          <w:rFonts w:ascii="Times" w:hAnsi="Times" w:cs="Times"/>
          <w:i/>
          <w:lang w:val="en-GB"/>
        </w:rPr>
        <w:t xml:space="preserve">Alt2B: Doppler-domain basis independently selected for different SD/FD bases </w:t>
      </w:r>
    </w:p>
    <w:p w14:paraId="66DCCBBD" w14:textId="1455DE56" w:rsidR="00AA4F0E" w:rsidRPr="00AA4F0E" w:rsidRDefault="00AA4F0E" w:rsidP="00E33D84">
      <w:pPr>
        <w:numPr>
          <w:ilvl w:val="1"/>
          <w:numId w:val="11"/>
        </w:numPr>
        <w:snapToGrid w:val="0"/>
        <w:rPr>
          <w:rFonts w:ascii="Times" w:hAnsi="Times" w:cs="Times"/>
          <w:i/>
        </w:rPr>
      </w:pPr>
      <w:r w:rsidRPr="00AA4F0E">
        <w:rPr>
          <w:rFonts w:ascii="Times" w:hAnsi="Times" w:cs="Times"/>
          <w:i/>
          <w:lang w:val="en-GB"/>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AA4F0E">
        <w:rPr>
          <w:rFonts w:ascii="Times" w:hAnsi="Times" w:cs="Times"/>
          <w:i/>
          <w:lang w:val="en-GB"/>
        </w:rPr>
        <w:t xml:space="preserve"> may be the identity as a special case </w:t>
      </w:r>
    </w:p>
    <w:p w14:paraId="3F80FB02" w14:textId="77E09024" w:rsidR="00AA4F0E" w:rsidRPr="00AA4F0E" w:rsidRDefault="00AA4F0E" w:rsidP="00E33D84">
      <w:pPr>
        <w:numPr>
          <w:ilvl w:val="0"/>
          <w:numId w:val="11"/>
        </w:numPr>
        <w:snapToGrid w:val="0"/>
        <w:rPr>
          <w:rFonts w:ascii="Times" w:hAnsi="Times" w:cs="Times"/>
          <w:i/>
          <w:lang w:val="en-GB" w:eastAsia="zh-CN"/>
        </w:rPr>
      </w:pPr>
      <w:r w:rsidRPr="00AA4F0E">
        <w:rPr>
          <w:rFonts w:ascii="Times" w:hAnsi="Times" w:cs="Times"/>
          <w:i/>
          <w:lang w:val="en-GB" w:eastAsia="zh-CN"/>
        </w:rPr>
        <w:t xml:space="preserve">Alt3. </w:t>
      </w:r>
      <w:r w:rsidRPr="00AA4F0E">
        <w:rPr>
          <w:rFonts w:ascii="Times" w:hAnsi="Times" w:cs="Times"/>
          <w:i/>
          <w:lang w:val="en-GB"/>
        </w:rPr>
        <w:t>Reuse</w:t>
      </w:r>
      <w:r w:rsidRPr="00AA4F0E">
        <w:rPr>
          <w:rFonts w:ascii="Times" w:hAnsi="Times" w:cs="Times"/>
          <w:i/>
          <w:lang w:val="en-GB" w:eastAsia="zh-CN"/>
        </w:rPr>
        <w:t xml:space="preserve"> Rel-16/17 (F)eType-II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AA4F0E">
        <w:rPr>
          <w:rFonts w:ascii="Times" w:hAnsi="Times" w:cs="Times"/>
          <w:i/>
          <w:lang w:val="en-GB"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AA4F0E">
        <w:rPr>
          <w:rFonts w:ascii="Times" w:hAnsi="Times" w:cs="Times"/>
          <w:i/>
          <w:lang w:val="en-GB"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AA4F0E">
        <w:rPr>
          <w:rFonts w:ascii="Times" w:hAnsi="Times" w:cs="Times"/>
          <w:i/>
          <w:lang w:val="en-GB" w:eastAsia="zh-CN"/>
        </w:rPr>
        <w:t xml:space="preserve"> report.</w:t>
      </w:r>
    </w:p>
    <w:p w14:paraId="522A6467" w14:textId="77777777" w:rsidR="00AA4F0E" w:rsidRPr="00AA4F0E" w:rsidRDefault="00AA4F0E" w:rsidP="00AA4F0E">
      <w:pPr>
        <w:snapToGrid w:val="0"/>
        <w:rPr>
          <w:rFonts w:ascii="Times" w:eastAsia="Malgun Gothic" w:hAnsi="Times" w:cs="Times"/>
          <w:i/>
          <w:lang w:val="en-GB" w:eastAsia="ko-KR"/>
        </w:rPr>
      </w:pPr>
    </w:p>
    <w:p w14:paraId="3F5A93BE"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10E2AF13"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 xml:space="preserve">The work scope of Type-II codebook refinement for high/medium velocities includes down selection from the following Doppler-/time-domain basis waveforms for codebook design: </w:t>
      </w:r>
    </w:p>
    <w:p w14:paraId="63633794"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Alt1. Orthogonal DFT (with or without rotation factor)</w:t>
      </w:r>
    </w:p>
    <w:p w14:paraId="70581423"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Alt2. Oversampled DFT</w:t>
      </w:r>
    </w:p>
    <w:p w14:paraId="7E0967B7"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Alt3. Other waveforms, e.g. DCT, Slepian</w:t>
      </w:r>
    </w:p>
    <w:p w14:paraId="49DCD1FD"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Alt4. Identity (i.e. no Doppler-/time-domain compression) </w:t>
      </w:r>
    </w:p>
    <w:p w14:paraId="3770B027" w14:textId="77777777" w:rsidR="00AA4F0E" w:rsidRPr="00AA4F0E" w:rsidRDefault="00AA4F0E" w:rsidP="00AA4F0E">
      <w:pPr>
        <w:snapToGrid w:val="0"/>
        <w:rPr>
          <w:rFonts w:ascii="Times" w:eastAsia="Malgun Gothic" w:hAnsi="Times" w:cs="Times"/>
          <w:i/>
          <w:lang w:val="en-GB" w:eastAsia="ko-KR"/>
        </w:rPr>
      </w:pPr>
    </w:p>
    <w:p w14:paraId="79228874"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3CD9C480"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Type-II codebook refinement for high/medium velocities includes the following CSI measurement and calculation aspects:</w:t>
      </w:r>
    </w:p>
    <w:p w14:paraId="09542DCE"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Potential refinement on Resource setting configuration on CSI-RS (for CSI and/or tracking) for measuring a burst of CSI-RS, including the applicable time-domain </w:t>
      </w:r>
      <w:proofErr w:type="spellStart"/>
      <w:r w:rsidRPr="00AA4F0E">
        <w:rPr>
          <w:rFonts w:ascii="Times" w:hAnsi="Times" w:cs="Times"/>
          <w:i/>
          <w:lang w:val="en-GB"/>
        </w:rPr>
        <w:t>behaviors</w:t>
      </w:r>
      <w:proofErr w:type="spellEnd"/>
    </w:p>
    <w:p w14:paraId="7D6E005D"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Whether/how UE-side or gNB-side prediction is assumed for CQI/PMI/RI calculation </w:t>
      </w:r>
    </w:p>
    <w:p w14:paraId="0010E966"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Potential enhancements on CQI definition and calculation procedure in relation to the PMI of Rel-18 Type-II codebook for high/medium velocities</w:t>
      </w:r>
    </w:p>
    <w:p w14:paraId="23D69A0A"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Potential enhancement on definition of CSI reference resource</w:t>
      </w:r>
    </w:p>
    <w:p w14:paraId="7AE03D02" w14:textId="77777777" w:rsidR="00AA4F0E" w:rsidRPr="00AA4F0E" w:rsidRDefault="00AA4F0E" w:rsidP="00AA4F0E">
      <w:pPr>
        <w:snapToGrid w:val="0"/>
        <w:rPr>
          <w:rFonts w:ascii="Times" w:eastAsia="Malgun Gothic" w:hAnsi="Times" w:cs="Times"/>
          <w:i/>
          <w:lang w:val="en-GB" w:eastAsia="ko-KR"/>
        </w:rPr>
      </w:pPr>
    </w:p>
    <w:p w14:paraId="0791793B"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72E47784"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TRS-based TDCP reporting focuses on the following use cases for evaluation purposes:</w:t>
      </w:r>
    </w:p>
    <w:p w14:paraId="41C9EDCD"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Targeting medium and high UE speed, e.g. 10-120km/h as well as HST speed</w:t>
      </w:r>
    </w:p>
    <w:p w14:paraId="7AB4AC35"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Aiding gNB to determine </w:t>
      </w:r>
    </w:p>
    <w:p w14:paraId="003F6C30" w14:textId="77777777" w:rsidR="00AA4F0E" w:rsidRPr="00AA4F0E" w:rsidRDefault="00AA4F0E" w:rsidP="00E33D84">
      <w:pPr>
        <w:numPr>
          <w:ilvl w:val="1"/>
          <w:numId w:val="11"/>
        </w:numPr>
        <w:snapToGrid w:val="0"/>
        <w:rPr>
          <w:rFonts w:ascii="Times" w:hAnsi="Times" w:cs="Times"/>
          <w:i/>
          <w:lang w:val="en-GB"/>
        </w:rPr>
      </w:pPr>
      <w:r w:rsidRPr="00AA4F0E">
        <w:rPr>
          <w:rFonts w:ascii="Times" w:hAnsi="Times" w:cs="Times"/>
          <w:i/>
          <w:lang w:val="en-GB"/>
        </w:rPr>
        <w:t xml:space="preserve">CSI reporting configuration and CSI-RS resource configuration parameters, </w:t>
      </w:r>
    </w:p>
    <w:p w14:paraId="1C261587" w14:textId="77777777" w:rsidR="00AA4F0E" w:rsidRPr="00AA4F0E" w:rsidRDefault="00AA4F0E" w:rsidP="00E33D84">
      <w:pPr>
        <w:numPr>
          <w:ilvl w:val="1"/>
          <w:numId w:val="11"/>
        </w:numPr>
        <w:snapToGrid w:val="0"/>
        <w:rPr>
          <w:rFonts w:ascii="Times" w:hAnsi="Times" w:cs="Times"/>
          <w:i/>
          <w:lang w:val="en-GB"/>
        </w:rPr>
      </w:pPr>
      <w:r w:rsidRPr="00AA4F0E">
        <w:rPr>
          <w:rFonts w:ascii="Times" w:hAnsi="Times" w:cs="Times"/>
          <w:i/>
          <w:lang w:val="en-GB"/>
        </w:rPr>
        <w:t>Precoding scheme, using one of the CSI feedback based precoding schemes or an UL-SRS reciprocity based precoding scheme</w:t>
      </w:r>
    </w:p>
    <w:p w14:paraId="7C149656"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Aiding gNB-side CSI prediction</w:t>
      </w:r>
    </w:p>
    <w:p w14:paraId="3CD8559B" w14:textId="77777777" w:rsidR="00AA4F0E" w:rsidRPr="00AA4F0E" w:rsidRDefault="00AA4F0E" w:rsidP="00AA4F0E">
      <w:pPr>
        <w:snapToGrid w:val="0"/>
        <w:rPr>
          <w:rFonts w:ascii="Times" w:eastAsia="Malgun Gothic" w:hAnsi="Times" w:cs="Times"/>
          <w:i/>
          <w:lang w:val="en-GB" w:eastAsia="ko-KR"/>
        </w:rPr>
      </w:pPr>
    </w:p>
    <w:p w14:paraId="5258F898"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3A45BE87"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TRS-based TDCP reporting includes down selection from the following TDCP reporting formats:</w:t>
      </w:r>
    </w:p>
    <w:p w14:paraId="20AB1CAF"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Alt1. Stand-alone reporting (no inter-dependence with other CSI/UCI parameters)</w:t>
      </w:r>
    </w:p>
    <w:p w14:paraId="5F781EAB" w14:textId="77777777" w:rsidR="00AA4F0E" w:rsidRPr="00AA4F0E" w:rsidRDefault="00AA4F0E" w:rsidP="00E33D84">
      <w:pPr>
        <w:numPr>
          <w:ilvl w:val="1"/>
          <w:numId w:val="11"/>
        </w:numPr>
        <w:snapToGrid w:val="0"/>
        <w:rPr>
          <w:rFonts w:ascii="Times" w:hAnsi="Times" w:cs="Times"/>
          <w:i/>
          <w:lang w:val="en-GB"/>
        </w:rPr>
      </w:pPr>
      <w:r w:rsidRPr="00AA4F0E">
        <w:rPr>
          <w:rFonts w:ascii="Times" w:hAnsi="Times" w:cs="Times"/>
          <w:i/>
          <w:lang w:val="en-GB"/>
        </w:rPr>
        <w:t>Note: This doesn’t preclude multiplexing with other UCI parameters (e.g. CSI, ACK, SR, …) on PUCCH/PUSCH, if applicable</w:t>
      </w:r>
    </w:p>
    <w:p w14:paraId="1E3D6FB3"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Alt2. Inter-dependent and reported with other CSI parameter(s)</w:t>
      </w:r>
    </w:p>
    <w:p w14:paraId="35F2D6E2" w14:textId="77777777" w:rsidR="00AA4F0E" w:rsidRPr="00AA4F0E" w:rsidRDefault="00AA4F0E" w:rsidP="00AA4F0E">
      <w:pPr>
        <w:snapToGrid w:val="0"/>
        <w:rPr>
          <w:rFonts w:ascii="Times" w:eastAsia="Batang" w:hAnsi="Times" w:cs="Times"/>
          <w:b/>
          <w:bCs/>
          <w:i/>
          <w:u w:val="single"/>
          <w:lang w:eastAsia="ko-KR"/>
        </w:rPr>
      </w:pPr>
    </w:p>
    <w:p w14:paraId="402A6010"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34B415FD" w14:textId="77777777" w:rsidR="00AA4F0E" w:rsidRPr="00AA4F0E" w:rsidRDefault="00AA4F0E" w:rsidP="00AA4F0E">
      <w:pPr>
        <w:snapToGrid w:val="0"/>
        <w:rPr>
          <w:rFonts w:ascii="Times" w:eastAsia="Batang" w:hAnsi="Times" w:cs="Times"/>
          <w:i/>
          <w:lang w:val="en-GB"/>
        </w:rPr>
      </w:pPr>
      <w:r w:rsidRPr="00AA4F0E">
        <w:rPr>
          <w:rFonts w:ascii="Times" w:eastAsia="Batang" w:hAnsi="Times" w:cs="Times"/>
          <w:i/>
          <w:lang w:val="en-GB"/>
        </w:rPr>
        <w:t>The work scope of TRS-based TDCP reporting includes down selection from the following TDCP parameters:</w:t>
      </w:r>
    </w:p>
    <w:p w14:paraId="7BBC4C05"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Alt1. Doppler shift</w:t>
      </w:r>
    </w:p>
    <w:p w14:paraId="01BD561A"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Alt2. Doppler spread</w:t>
      </w:r>
    </w:p>
    <w:p w14:paraId="579CE7B4"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Alt3. Cross-correlation in time </w:t>
      </w:r>
    </w:p>
    <w:p w14:paraId="3971D071"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 xml:space="preserve">Alt4A. Relative Doppler shift of a number of peaks in CIR </w:t>
      </w:r>
    </w:p>
    <w:p w14:paraId="5E5646AE"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Alt4B. Relative Doppler shifts of different TRSs</w:t>
      </w:r>
    </w:p>
    <w:p w14:paraId="2EE273ED" w14:textId="77777777" w:rsidR="00AA4F0E" w:rsidRPr="00AA4F0E" w:rsidRDefault="00AA4F0E" w:rsidP="00E33D84">
      <w:pPr>
        <w:numPr>
          <w:ilvl w:val="0"/>
          <w:numId w:val="11"/>
        </w:numPr>
        <w:snapToGrid w:val="0"/>
        <w:rPr>
          <w:rFonts w:ascii="Times" w:hAnsi="Times" w:cs="Times"/>
          <w:i/>
          <w:lang w:val="en-GB"/>
        </w:rPr>
      </w:pPr>
      <w:r w:rsidRPr="00AA4F0E">
        <w:rPr>
          <w:rFonts w:ascii="Times" w:hAnsi="Times" w:cs="Times"/>
          <w:i/>
          <w:lang w:val="en-GB"/>
        </w:rPr>
        <w:t>Alt5: CSI-RS resource and/or CSI reporting setting configuration assistance</w:t>
      </w:r>
    </w:p>
    <w:p w14:paraId="143C90FB" w14:textId="77777777" w:rsidR="00AA4F0E" w:rsidRPr="00AA4F0E" w:rsidRDefault="00AA4F0E" w:rsidP="00AA4F0E">
      <w:pPr>
        <w:rPr>
          <w:rFonts w:ascii="Times" w:eastAsia="Batang" w:hAnsi="Times"/>
          <w:i/>
          <w:iCs/>
          <w:lang w:val="en-GB"/>
        </w:rPr>
      </w:pPr>
    </w:p>
    <w:p w14:paraId="7292AFCB"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006EEAF2" w14:textId="77777777" w:rsidR="00AA4F0E" w:rsidRPr="00AA4F0E" w:rsidRDefault="00AA4F0E" w:rsidP="00AA4F0E">
      <w:pPr>
        <w:snapToGrid w:val="0"/>
        <w:rPr>
          <w:rFonts w:ascii="Times" w:eastAsia="Batang" w:hAnsi="Times"/>
          <w:i/>
          <w:lang w:val="en-GB"/>
        </w:rPr>
      </w:pPr>
      <w:r w:rsidRPr="00AA4F0E">
        <w:rPr>
          <w:rFonts w:ascii="Times" w:eastAsia="Batang" w:hAnsi="Times"/>
          <w:i/>
          <w:lang w:val="en-GB"/>
        </w:rPr>
        <w:t>For Rel-18 CSI enhancements, proceed to support and specify the following features (the previously agreed work scopes apply):</w:t>
      </w:r>
    </w:p>
    <w:p w14:paraId="3A38047B" w14:textId="77777777" w:rsidR="00AA4F0E" w:rsidRPr="00AA4F0E" w:rsidRDefault="00AA4F0E" w:rsidP="00E33D84">
      <w:pPr>
        <w:numPr>
          <w:ilvl w:val="0"/>
          <w:numId w:val="15"/>
        </w:numPr>
        <w:suppressAutoHyphens/>
        <w:snapToGrid w:val="0"/>
        <w:rPr>
          <w:rFonts w:ascii="Times" w:eastAsia="Batang" w:hAnsi="Times"/>
          <w:i/>
          <w:lang w:val="en-GB" w:eastAsia="x-none"/>
        </w:rPr>
      </w:pPr>
      <w:r w:rsidRPr="00AA4F0E">
        <w:rPr>
          <w:rFonts w:ascii="Times" w:eastAsia="Batang" w:hAnsi="Times"/>
          <w:i/>
          <w:lang w:val="en-GB" w:eastAsia="x-none"/>
        </w:rPr>
        <w:t xml:space="preserve">Type-II codebook refinement for CJT </w:t>
      </w:r>
      <w:proofErr w:type="spellStart"/>
      <w:r w:rsidRPr="00AA4F0E">
        <w:rPr>
          <w:rFonts w:ascii="Times" w:eastAsia="Batang" w:hAnsi="Times"/>
          <w:i/>
          <w:lang w:val="en-GB" w:eastAsia="x-none"/>
        </w:rPr>
        <w:t>mTRP</w:t>
      </w:r>
      <w:proofErr w:type="spellEnd"/>
      <w:r w:rsidRPr="00AA4F0E">
        <w:rPr>
          <w:rFonts w:ascii="Times" w:eastAsia="Batang" w:hAnsi="Times"/>
          <w:i/>
          <w:lang w:val="en-GB" w:eastAsia="x-none"/>
        </w:rPr>
        <w:t xml:space="preserve"> </w:t>
      </w:r>
    </w:p>
    <w:p w14:paraId="1210AFDD" w14:textId="77777777" w:rsidR="00AA4F0E" w:rsidRPr="00AA4F0E" w:rsidRDefault="00AA4F0E" w:rsidP="00E33D84">
      <w:pPr>
        <w:numPr>
          <w:ilvl w:val="0"/>
          <w:numId w:val="15"/>
        </w:numPr>
        <w:suppressAutoHyphens/>
        <w:snapToGrid w:val="0"/>
        <w:rPr>
          <w:rFonts w:ascii="Times" w:eastAsia="Batang" w:hAnsi="Times"/>
          <w:i/>
          <w:lang w:val="en-GB" w:eastAsia="x-none"/>
        </w:rPr>
      </w:pPr>
      <w:r w:rsidRPr="00AA4F0E">
        <w:rPr>
          <w:rFonts w:ascii="Times" w:eastAsia="Batang" w:hAnsi="Times"/>
          <w:i/>
          <w:lang w:val="en-GB" w:eastAsia="x-none"/>
        </w:rPr>
        <w:t>Type-II codebook refinement for high/medium UE velocities exploiting time-domain correlation/Doppler-domain information</w:t>
      </w:r>
    </w:p>
    <w:p w14:paraId="253773AC" w14:textId="77777777" w:rsidR="00AA4F0E" w:rsidRPr="00AA4F0E" w:rsidRDefault="00AA4F0E" w:rsidP="00E33D84">
      <w:pPr>
        <w:numPr>
          <w:ilvl w:val="0"/>
          <w:numId w:val="15"/>
        </w:numPr>
        <w:suppressAutoHyphens/>
        <w:snapToGrid w:val="0"/>
        <w:rPr>
          <w:rFonts w:ascii="Times" w:eastAsia="Batang" w:hAnsi="Times"/>
          <w:i/>
          <w:lang w:val="en-GB" w:eastAsia="x-none"/>
        </w:rPr>
      </w:pPr>
      <w:r w:rsidRPr="00AA4F0E">
        <w:rPr>
          <w:rFonts w:ascii="Times" w:eastAsia="Batang" w:hAnsi="Times"/>
          <w:i/>
          <w:lang w:val="en-GB" w:eastAsia="x-none"/>
        </w:rPr>
        <w:lastRenderedPageBreak/>
        <w:t>UE reporting of time-domain channel properties (TDCP) measured via CSI-RS for tracking</w:t>
      </w:r>
    </w:p>
    <w:p w14:paraId="5B5D64C6" w14:textId="77777777" w:rsidR="00AA4F0E" w:rsidRPr="00AA4F0E" w:rsidRDefault="00AA4F0E" w:rsidP="00E33D84">
      <w:pPr>
        <w:numPr>
          <w:ilvl w:val="1"/>
          <w:numId w:val="15"/>
        </w:numPr>
        <w:suppressAutoHyphens/>
        <w:snapToGrid w:val="0"/>
        <w:rPr>
          <w:rFonts w:ascii="Times" w:eastAsia="Batang" w:hAnsi="Times"/>
          <w:i/>
          <w:lang w:val="en-GB" w:eastAsia="x-none"/>
        </w:rPr>
      </w:pPr>
      <w:r w:rsidRPr="00AA4F0E">
        <w:rPr>
          <w:rFonts w:ascii="Times" w:eastAsia="Batang" w:hAnsi="Times"/>
          <w:i/>
          <w:lang w:val="en-GB" w:eastAsia="x-none"/>
        </w:rPr>
        <w:t>The use case of aiding gNB-side CSI prediction is to be confirmed in RAN1#110</w:t>
      </w:r>
    </w:p>
    <w:p w14:paraId="28EFF139" w14:textId="77777777" w:rsidR="00AA4F0E" w:rsidRPr="00AA4F0E" w:rsidRDefault="00AA4F0E" w:rsidP="00AA4F0E">
      <w:pPr>
        <w:snapToGrid w:val="0"/>
        <w:rPr>
          <w:rFonts w:ascii="Times" w:eastAsia="Batang" w:hAnsi="Times"/>
          <w:i/>
          <w:lang w:val="en-GB"/>
        </w:rPr>
      </w:pPr>
    </w:p>
    <w:p w14:paraId="1805E3C3"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34FF7154" w14:textId="77777777" w:rsidR="00AA4F0E" w:rsidRPr="00AA4F0E" w:rsidRDefault="00AA4F0E" w:rsidP="00AA4F0E">
      <w:pPr>
        <w:snapToGrid w:val="0"/>
        <w:rPr>
          <w:rFonts w:eastAsia="Malgun Gothic"/>
          <w:i/>
          <w:sz w:val="22"/>
          <w:szCs w:val="22"/>
          <w:lang w:eastAsia="ko-KR"/>
        </w:rPr>
      </w:pPr>
      <w:r w:rsidRPr="00AA4F0E">
        <w:rPr>
          <w:rFonts w:ascii="Times" w:eastAsia="Batang" w:hAnsi="Times"/>
          <w:i/>
          <w:lang w:val="en-GB"/>
        </w:rPr>
        <w:t xml:space="preserve">On the Type-II codebook refinement for CJT </w:t>
      </w:r>
      <w:proofErr w:type="spellStart"/>
      <w:r w:rsidRPr="00AA4F0E">
        <w:rPr>
          <w:rFonts w:ascii="Times" w:eastAsia="Batang" w:hAnsi="Times"/>
          <w:i/>
          <w:lang w:val="en-GB"/>
        </w:rPr>
        <w:t>mTRP</w:t>
      </w:r>
      <w:proofErr w:type="spellEnd"/>
      <w:r w:rsidRPr="00AA4F0E">
        <w:rPr>
          <w:rFonts w:ascii="Times" w:eastAsia="Batang" w:hAnsi="Times"/>
          <w:i/>
          <w:lang w:val="en-GB"/>
        </w:rPr>
        <w:t xml:space="preserve">, the resulting codebook(s) are associated with </w:t>
      </w:r>
      <w:r w:rsidRPr="00AA4F0E">
        <w:rPr>
          <w:rFonts w:ascii="Times" w:eastAsia="Batang" w:hAnsi="Times"/>
          <w:i/>
          <w:iCs/>
          <w:lang w:val="en-GB"/>
        </w:rPr>
        <w:t>at least</w:t>
      </w:r>
      <w:r w:rsidRPr="00AA4F0E">
        <w:rPr>
          <w:rFonts w:ascii="Times" w:eastAsia="Batang" w:hAnsi="Times"/>
          <w:i/>
          <w:lang w:val="en-GB"/>
        </w:rPr>
        <w:t xml:space="preserve"> the following parameters:</w:t>
      </w:r>
    </w:p>
    <w:p w14:paraId="46AB73EA" w14:textId="77777777" w:rsidR="00AA4F0E" w:rsidRPr="00AA4F0E" w:rsidRDefault="00AA4F0E" w:rsidP="00E33D84">
      <w:pPr>
        <w:numPr>
          <w:ilvl w:val="1"/>
          <w:numId w:val="16"/>
        </w:numPr>
        <w:snapToGrid w:val="0"/>
        <w:rPr>
          <w:rFonts w:ascii="Times" w:eastAsia="Batang" w:hAnsi="Times"/>
          <w:i/>
          <w:sz w:val="24"/>
          <w:lang w:val="en-GB"/>
        </w:rPr>
      </w:pPr>
      <w:r w:rsidRPr="00AA4F0E">
        <w:rPr>
          <w:rFonts w:ascii="Times" w:eastAsia="Batang" w:hAnsi="Times"/>
          <w:i/>
          <w:lang w:val="en-GB"/>
        </w:rPr>
        <w:t xml:space="preserve">Parameters for basis reporting, including </w:t>
      </w:r>
    </w:p>
    <w:p w14:paraId="3A8AAE07" w14:textId="77777777" w:rsidR="00AA4F0E" w:rsidRPr="00AA4F0E" w:rsidRDefault="00AA4F0E" w:rsidP="00E33D84">
      <w:pPr>
        <w:numPr>
          <w:ilvl w:val="2"/>
          <w:numId w:val="16"/>
        </w:numPr>
        <w:snapToGrid w:val="0"/>
        <w:rPr>
          <w:rFonts w:ascii="Times" w:eastAsia="Batang" w:hAnsi="Times"/>
          <w:i/>
          <w:lang w:val="en-GB"/>
        </w:rPr>
      </w:pPr>
      <w:r w:rsidRPr="00AA4F0E">
        <w:rPr>
          <w:rFonts w:ascii="Times" w:eastAsia="Batang" w:hAnsi="Times"/>
          <w:i/>
          <w:lang w:val="en-GB"/>
        </w:rPr>
        <w:t xml:space="preserve">The number of basis vectors: gNB-configured via higher-layer signaling  </w:t>
      </w:r>
    </w:p>
    <w:p w14:paraId="75430A19" w14:textId="77777777" w:rsidR="00AA4F0E" w:rsidRPr="00AA4F0E" w:rsidRDefault="00AA4F0E" w:rsidP="00E33D84">
      <w:pPr>
        <w:numPr>
          <w:ilvl w:val="3"/>
          <w:numId w:val="16"/>
        </w:numPr>
        <w:snapToGrid w:val="0"/>
        <w:rPr>
          <w:rFonts w:ascii="Times" w:eastAsia="Batang" w:hAnsi="Times"/>
          <w:i/>
          <w:lang w:val="en-GB"/>
        </w:rPr>
      </w:pPr>
      <w:r w:rsidRPr="00AA4F0E">
        <w:rPr>
          <w:rFonts w:ascii="Times" w:eastAsia="Batang" w:hAnsi="Times"/>
          <w:i/>
          <w:lang w:val="en-GB"/>
        </w:rPr>
        <w:t>FFS: Whether it is layer-common or layer-specific, whether it is per TRP/TRP-group or common for all TRPs</w:t>
      </w:r>
    </w:p>
    <w:p w14:paraId="27E74CD5" w14:textId="77777777" w:rsidR="00AA4F0E" w:rsidRPr="00AA4F0E" w:rsidRDefault="00AA4F0E" w:rsidP="00E33D84">
      <w:pPr>
        <w:numPr>
          <w:ilvl w:val="2"/>
          <w:numId w:val="16"/>
        </w:numPr>
        <w:snapToGrid w:val="0"/>
        <w:rPr>
          <w:rFonts w:ascii="Times" w:eastAsia="Batang" w:hAnsi="Times"/>
          <w:i/>
          <w:lang w:val="en-GB"/>
        </w:rPr>
      </w:pPr>
      <w:r w:rsidRPr="00AA4F0E">
        <w:rPr>
          <w:rFonts w:ascii="Times" w:eastAsia="Batang" w:hAnsi="Times"/>
          <w:i/>
          <w:lang w:val="en-GB"/>
        </w:rPr>
        <w:t xml:space="preserve">Basis selection indicator(s): a part of CSI report </w:t>
      </w:r>
    </w:p>
    <w:p w14:paraId="6F7B42A5" w14:textId="77777777" w:rsidR="00AA4F0E" w:rsidRPr="00AA4F0E" w:rsidRDefault="00AA4F0E" w:rsidP="00E33D84">
      <w:pPr>
        <w:numPr>
          <w:ilvl w:val="3"/>
          <w:numId w:val="16"/>
        </w:numPr>
        <w:snapToGrid w:val="0"/>
        <w:rPr>
          <w:rFonts w:ascii="Times" w:eastAsia="Batang" w:hAnsi="Times"/>
          <w:i/>
          <w:lang w:val="en-GB"/>
        </w:rPr>
      </w:pPr>
      <w:r w:rsidRPr="00AA4F0E">
        <w:rPr>
          <w:rFonts w:ascii="Times" w:eastAsia="Batang" w:hAnsi="Times"/>
          <w:i/>
          <w:lang w:val="en-GB"/>
        </w:rPr>
        <w:t>FFS: Whether it is layer-common or layer-specific, whether it is per TRP/TRP-group or common for all TRPs</w:t>
      </w:r>
    </w:p>
    <w:p w14:paraId="66B8A7C7" w14:textId="77777777" w:rsidR="00AA4F0E" w:rsidRPr="00AA4F0E" w:rsidRDefault="00AA4F0E" w:rsidP="00E33D84">
      <w:pPr>
        <w:numPr>
          <w:ilvl w:val="1"/>
          <w:numId w:val="16"/>
        </w:numPr>
        <w:snapToGrid w:val="0"/>
        <w:rPr>
          <w:rFonts w:ascii="Times" w:eastAsia="Batang" w:hAnsi="Times"/>
          <w:i/>
          <w:lang w:val="en-GB"/>
        </w:rPr>
      </w:pPr>
      <w:r w:rsidRPr="00AA4F0E">
        <w:rPr>
          <w:rFonts w:ascii="Times" w:eastAsia="Batang" w:hAnsi="Times"/>
          <w:i/>
          <w:lang w:val="en-GB"/>
        </w:rPr>
        <w:t>Quantized combining coefficients (W</w:t>
      </w:r>
      <w:r w:rsidRPr="00AA4F0E">
        <w:rPr>
          <w:rFonts w:ascii="Times" w:eastAsia="Batang" w:hAnsi="Times"/>
          <w:i/>
          <w:vertAlign w:val="subscript"/>
          <w:lang w:val="en-GB"/>
        </w:rPr>
        <w:t>2</w:t>
      </w:r>
      <w:r w:rsidRPr="00AA4F0E">
        <w:rPr>
          <w:rFonts w:ascii="Times" w:eastAsia="Batang" w:hAnsi="Times"/>
          <w:i/>
          <w:lang w:val="en-GB"/>
        </w:rPr>
        <w:t>): a part of CSI report</w:t>
      </w:r>
    </w:p>
    <w:p w14:paraId="5509769A" w14:textId="77777777" w:rsidR="00AA4F0E" w:rsidRPr="00AA4F0E" w:rsidRDefault="00AA4F0E" w:rsidP="00E33D84">
      <w:pPr>
        <w:numPr>
          <w:ilvl w:val="2"/>
          <w:numId w:val="16"/>
        </w:numPr>
        <w:snapToGrid w:val="0"/>
        <w:rPr>
          <w:rFonts w:ascii="Times" w:eastAsia="Batang" w:hAnsi="Times"/>
          <w:i/>
          <w:lang w:val="en-GB"/>
        </w:rPr>
      </w:pPr>
      <w:r w:rsidRPr="00AA4F0E">
        <w:rPr>
          <w:rFonts w:ascii="Times" w:eastAsia="Batang" w:hAnsi="Times"/>
          <w:i/>
          <w:lang w:val="en-GB"/>
        </w:rPr>
        <w:t>FFS: details of quantization scheme</w:t>
      </w:r>
    </w:p>
    <w:p w14:paraId="6717CEB4" w14:textId="77777777" w:rsidR="00AA4F0E" w:rsidRPr="00AA4F0E" w:rsidRDefault="00AA4F0E" w:rsidP="00E33D84">
      <w:pPr>
        <w:numPr>
          <w:ilvl w:val="1"/>
          <w:numId w:val="16"/>
        </w:numPr>
        <w:snapToGrid w:val="0"/>
        <w:rPr>
          <w:rFonts w:ascii="Times" w:eastAsia="Batang" w:hAnsi="Times"/>
          <w:i/>
          <w:lang w:val="en-GB"/>
        </w:rPr>
      </w:pPr>
      <w:r w:rsidRPr="00AA4F0E">
        <w:rPr>
          <w:rFonts w:ascii="Times" w:eastAsia="Batang" w:hAnsi="Times"/>
          <w:i/>
          <w:lang w:val="en-GB"/>
        </w:rPr>
        <w:t>Number of non-zero coefficients and bitmap to indicate non-zero coefficients, including whether it is per TRP/TRP-group (separate) or across all TRPs/TRP-groups (joint): a part of CSI report</w:t>
      </w:r>
    </w:p>
    <w:p w14:paraId="1761CAA7" w14:textId="77777777" w:rsidR="00AA4F0E" w:rsidRPr="00AA4F0E" w:rsidRDefault="00AA4F0E" w:rsidP="00E33D84">
      <w:pPr>
        <w:numPr>
          <w:ilvl w:val="1"/>
          <w:numId w:val="16"/>
        </w:numPr>
        <w:snapToGrid w:val="0"/>
        <w:rPr>
          <w:rFonts w:ascii="Times" w:eastAsia="Batang" w:hAnsi="Times"/>
          <w:i/>
          <w:lang w:val="en-GB"/>
        </w:rPr>
      </w:pPr>
      <w:r w:rsidRPr="00AA4F0E">
        <w:rPr>
          <w:rFonts w:ascii="Times" w:eastAsia="Batang" w:hAnsi="Times"/>
          <w:i/>
          <w:lang w:val="en-GB"/>
        </w:rPr>
        <w:t>Strongest coefficient indicator(s) (SCI(s)): a part of CSI report</w:t>
      </w:r>
    </w:p>
    <w:p w14:paraId="1DA8146E" w14:textId="77777777" w:rsidR="00AA4F0E" w:rsidRPr="00AA4F0E" w:rsidRDefault="00AA4F0E" w:rsidP="00E33D84">
      <w:pPr>
        <w:numPr>
          <w:ilvl w:val="2"/>
          <w:numId w:val="16"/>
        </w:numPr>
        <w:snapToGrid w:val="0"/>
        <w:rPr>
          <w:rFonts w:ascii="Times" w:eastAsia="Batang" w:hAnsi="Times"/>
          <w:i/>
          <w:lang w:val="en-GB"/>
        </w:rPr>
      </w:pPr>
      <w:r w:rsidRPr="00AA4F0E">
        <w:rPr>
          <w:rFonts w:ascii="Times" w:eastAsia="Batang" w:hAnsi="Times"/>
          <w:i/>
          <w:lang w:val="en-GB"/>
        </w:rPr>
        <w:t>FFS: One per TRP/TRP-group or common for all TRPs</w:t>
      </w:r>
    </w:p>
    <w:p w14:paraId="5424766F" w14:textId="77777777" w:rsidR="00AA4F0E" w:rsidRPr="00AA4F0E" w:rsidRDefault="00AA4F0E" w:rsidP="00E33D84">
      <w:pPr>
        <w:numPr>
          <w:ilvl w:val="2"/>
          <w:numId w:val="16"/>
        </w:numPr>
        <w:snapToGrid w:val="0"/>
        <w:rPr>
          <w:rFonts w:ascii="Times" w:eastAsia="Batang" w:hAnsi="Times"/>
          <w:i/>
          <w:lang w:val="en-GB"/>
        </w:rPr>
      </w:pPr>
      <w:r w:rsidRPr="00AA4F0E">
        <w:rPr>
          <w:rFonts w:ascii="Times" w:eastAsia="Batang" w:hAnsi="Times"/>
          <w:i/>
          <w:lang w:val="en-GB"/>
        </w:rPr>
        <w:t>FFS: Additional need for strongest TRP indicator</w:t>
      </w:r>
    </w:p>
    <w:p w14:paraId="15E05C30" w14:textId="77777777" w:rsidR="00AA4F0E" w:rsidRPr="00AA4F0E" w:rsidRDefault="00AA4F0E" w:rsidP="00AA4F0E">
      <w:pPr>
        <w:snapToGrid w:val="0"/>
        <w:rPr>
          <w:rFonts w:ascii="Times" w:eastAsia="Batang" w:hAnsi="Times"/>
          <w:i/>
          <w:lang w:val="en-GB"/>
        </w:rPr>
      </w:pPr>
    </w:p>
    <w:p w14:paraId="5B3D6B70"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5E4F84E6" w14:textId="77777777" w:rsidR="00AA4F0E" w:rsidRPr="00AA4F0E" w:rsidRDefault="00AA4F0E" w:rsidP="00AA4F0E">
      <w:pPr>
        <w:snapToGrid w:val="0"/>
        <w:rPr>
          <w:rFonts w:ascii="Times" w:eastAsia="Batang" w:hAnsi="Times"/>
          <w:i/>
          <w:lang w:val="en-GB"/>
        </w:rPr>
      </w:pPr>
      <w:r w:rsidRPr="00AA4F0E">
        <w:rPr>
          <w:rFonts w:ascii="Times" w:eastAsia="Batang" w:hAnsi="Times"/>
          <w:i/>
          <w:lang w:val="en-GB"/>
        </w:rPr>
        <w:t xml:space="preserve">For the Type-II codebook refinement for CJT </w:t>
      </w:r>
      <w:proofErr w:type="spellStart"/>
      <w:r w:rsidRPr="00AA4F0E">
        <w:rPr>
          <w:rFonts w:ascii="Times" w:eastAsia="Batang" w:hAnsi="Times"/>
          <w:i/>
          <w:lang w:val="en-GB"/>
        </w:rPr>
        <w:t>mTRP</w:t>
      </w:r>
      <w:proofErr w:type="spellEnd"/>
      <w:r w:rsidRPr="00AA4F0E">
        <w:rPr>
          <w:rFonts w:ascii="Times" w:eastAsia="Batang" w:hAnsi="Times"/>
          <w:i/>
          <w:lang w:val="en-GB"/>
        </w:rPr>
        <w:t>, further study the following issues:</w:t>
      </w:r>
    </w:p>
    <w:p w14:paraId="2BAA43E6"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The need for the following additional parameters:</w:t>
      </w:r>
    </w:p>
    <w:p w14:paraId="3DFB87F3"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Receiver side information by per RX reporting or per layer, e.g. information related to the left singular matrix U of the channel</w:t>
      </w:r>
    </w:p>
    <w:p w14:paraId="759B545C"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Indication of relative offset of reference FD basis per TRP with respect to a reference TRP</w:t>
      </w:r>
    </w:p>
    <w:p w14:paraId="63003A84"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Information related to the windows for FD basis</w:t>
      </w:r>
    </w:p>
    <w:p w14:paraId="1AD1C5C7"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Delay/frequency difference(s) across TRPs</w:t>
      </w:r>
    </w:p>
    <w:p w14:paraId="7C9D2560"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Specification entity corresponding to a TRP (e.g. port-group, NZP CSI-RS resource)</w:t>
      </w:r>
    </w:p>
    <w:p w14:paraId="33AFDC05"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For codebooks with per-TRP/TRP-group SD/FD basis (structure Alt1A/1B), whether to support co-amplitude/phase as a part of CSI report (explicit) or not (implicit)</w:t>
      </w:r>
    </w:p>
    <w:p w14:paraId="7C98874D"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Design details of reference amplitudes and differential amplitudes in W</w:t>
      </w:r>
      <w:r w:rsidRPr="00AA4F0E">
        <w:rPr>
          <w:rFonts w:ascii="Times" w:eastAsia="Batang" w:hAnsi="Times"/>
          <w:i/>
          <w:vertAlign w:val="subscript"/>
          <w:lang w:val="en-GB"/>
        </w:rPr>
        <w:t>2</w:t>
      </w:r>
      <w:r w:rsidRPr="00AA4F0E">
        <w:rPr>
          <w:rFonts w:ascii="Times" w:eastAsia="Batang" w:hAnsi="Times"/>
          <w:i/>
          <w:lang w:val="en-GB"/>
        </w:rPr>
        <w:t xml:space="preserve">: </w:t>
      </w:r>
    </w:p>
    <w:p w14:paraId="028B8CDD"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Whether/how supported parameter combinations are refined from Rel-16/17</w:t>
      </w:r>
    </w:p>
    <w:p w14:paraId="3EA79F60" w14:textId="77777777" w:rsidR="00AA4F0E" w:rsidRPr="00AA4F0E" w:rsidRDefault="00AA4F0E" w:rsidP="00AA4F0E">
      <w:pPr>
        <w:snapToGrid w:val="0"/>
        <w:rPr>
          <w:rFonts w:ascii="Times" w:eastAsia="Batang" w:hAnsi="Times"/>
          <w:i/>
          <w:lang w:val="en-GB"/>
        </w:rPr>
      </w:pPr>
    </w:p>
    <w:p w14:paraId="3F99FC58"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11729DFA" w14:textId="77777777" w:rsidR="00AA4F0E" w:rsidRPr="00AA4F0E" w:rsidRDefault="00AA4F0E" w:rsidP="00AA4F0E">
      <w:pPr>
        <w:snapToGrid w:val="0"/>
        <w:rPr>
          <w:rFonts w:ascii="Times" w:eastAsia="Batang" w:hAnsi="Times"/>
          <w:i/>
          <w:lang w:eastAsia="ko-KR"/>
        </w:rPr>
      </w:pPr>
      <w:r w:rsidRPr="00AA4F0E">
        <w:rPr>
          <w:rFonts w:ascii="Times" w:eastAsia="Batang" w:hAnsi="Times"/>
          <w:i/>
          <w:lang w:val="en-GB"/>
        </w:rPr>
        <w:t xml:space="preserve">On the Type-II codebook refinement for CJT </w:t>
      </w:r>
      <w:proofErr w:type="spellStart"/>
      <w:r w:rsidRPr="00AA4F0E">
        <w:rPr>
          <w:rFonts w:ascii="Times" w:eastAsia="Batang" w:hAnsi="Times"/>
          <w:i/>
          <w:lang w:val="en-GB"/>
        </w:rPr>
        <w:t>mTRP</w:t>
      </w:r>
      <w:proofErr w:type="spellEnd"/>
      <w:r w:rsidRPr="00AA4F0E">
        <w:rPr>
          <w:rFonts w:ascii="Times" w:eastAsia="Batang" w:hAnsi="Times"/>
          <w:i/>
          <w:lang w:val="en-GB"/>
        </w:rPr>
        <w:t>, down-select from the following TRP selection/determination schemes (where N is the number of cooperating TRPs assumed in PMI reporting):</w:t>
      </w:r>
    </w:p>
    <w:p w14:paraId="752349C6"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Alt1. N is gNB-configured via higher-layer (RRC) signaling</w:t>
      </w:r>
    </w:p>
    <w:p w14:paraId="65D2157B"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The N configured TRPs are gNB-configured via higher-layer (RRC) signaling</w:t>
      </w:r>
    </w:p>
    <w:p w14:paraId="478F06E5"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Note: only one transmission hypothesis is reported</w:t>
      </w:r>
    </w:p>
    <w:p w14:paraId="550858A8"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Alt2. N is UE-selected and reported as a part of CSI report where N</w:t>
      </w:r>
      <w:r w:rsidRPr="00AA4F0E">
        <w:rPr>
          <w:rFonts w:ascii="Times" w:eastAsia="Batang" w:hAnsi="Times"/>
          <w:i/>
          <w:lang w:val="en-GB"/>
        </w:rPr>
        <w:fldChar w:fldCharType="begin"/>
      </w:r>
      <w:r w:rsidRPr="00AA4F0E">
        <w:rPr>
          <w:rFonts w:ascii="Times" w:eastAsia="Batang" w:hAnsi="Times"/>
          <w:i/>
          <w:lang w:val="en-GB"/>
        </w:rPr>
        <w:instrText xml:space="preserve"> QUOTE </w:instrText>
      </w:r>
      <w:r w:rsidR="00C34B62">
        <w:rPr>
          <w:rFonts w:ascii="Times" w:eastAsia="Batang" w:hAnsi="Times"/>
          <w:i/>
          <w:lang w:val="en-GB"/>
        </w:rPr>
        <w:pict w14:anchorId="34DB19FB">
          <v:shape id="_x0000_i1032" type="#_x0000_t75" style="width:5.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97A&quot;/&gt;&lt;wsp:rsid wsp:val=&quot;00091BCB&quot;/&gt;&lt;wsp:rsid wsp:val=&quot;00092567&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1422&quot;/&gt;&lt;wsp:rsid wsp:val=&quot;00111673&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5C28&quot;/&gt;&lt;wsp:rsid wsp:val=&quot;001777C6&quot;/&gt;&lt;wsp:rsid wsp:val=&quot;0018004F&quot;/&gt;&lt;wsp:rsid wsp:val=&quot;00181906&quot;/&gt;&lt;wsp:rsid wsp:val=&quot;00182437&quot;/&gt;&lt;wsp:rsid wsp:val=&quot;00182DCC&quot;/&gt;&lt;wsp:rsid wsp:val=&quot;00184862&quot;/&gt;&lt;wsp:rsid wsp:val=&quot;00186520&quot;/&gt;&lt;wsp:rsid wsp:val=&quot;00187FA7&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2897&quot;/&gt;&lt;wsp:rsid wsp:val=&quot;001D2AE5&quot;/&gt;&lt;wsp:rsid wsp:val=&quot;001D52A5&quot;/&gt;&lt;wsp:rsid wsp:val=&quot;001D60E5&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2873&quot;/&gt;&lt;wsp:rsid wsp:val=&quot;00264605&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2896&quot;/&gt;&lt;wsp:rsid wsp:val=&quot;003C3793&quot;/&gt;&lt;wsp:rsid wsp:val=&quot;003D33A8&quot;/&gt;&lt;wsp:rsid wsp:val=&quot;003D47BD&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E08C0&quot;/&gt;&lt;wsp:rsid wsp:val=&quot;005E1E3F&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108EF&quot;/&gt;&lt;wsp:rsid wsp:val=&quot;00613ABD&quot;/&gt;&lt;wsp:rsid wsp:val=&quot;00620D21&quot;/&gt;&lt;wsp:rsid wsp:val=&quot;00623D44&quot;/&gt;&lt;wsp:rsid wsp:val=&quot;00625E37&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57C81&quot;/&gt;&lt;wsp:rsid wsp:val=&quot;006651BE&quot;/&gt;&lt;wsp:rsid wsp:val=&quot;006656BB&quot;/&gt;&lt;wsp:rsid wsp:val=&quot;00665A62&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24CB&quot;/&gt;&lt;wsp:rsid wsp:val=&quot;0069331A&quot;/&gt;&lt;wsp:rsid wsp:val=&quot;0069360C&quot;/&gt;&lt;wsp:rsid wsp:val=&quot;0069538D&quot;/&gt;&lt;wsp:rsid wsp:val=&quot;00695D1D&quot;/&gt;&lt;wsp:rsid wsp:val=&quot;0069635A&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07F3E&quot;/&gt;&lt;wsp:rsid wsp:val=&quot;0071013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36E&quot;/&gt;&lt;wsp:rsid wsp:val=&quot;00757FA9&quot;/&gt;&lt;wsp:rsid wsp:val=&quot;00763C91&quot;/&gt;&lt;wsp:rsid wsp:val=&quot;00772656&quot;/&gt;&lt;wsp:rsid wsp:val=&quot;0077492F&quot;/&gt;&lt;wsp:rsid wsp:val=&quot;00774BE5&quot;/&gt;&lt;wsp:rsid wsp:val=&quot;007771B0&quot;/&gt;&lt;wsp:rsid wsp:val=&quot;00777298&quot;/&gt;&lt;wsp:rsid wsp:val=&quot;00780041&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CF&quot;/&gt;&lt;wsp:rsid wsp:val=&quot;00854556&quot;/&gt;&lt;wsp:rsid wsp:val=&quot;0085742B&quot;/&gt;&lt;wsp:rsid wsp:val=&quot;00864E0E&quot;/&gt;&lt;wsp:rsid wsp:val=&quot;00865F31&quot;/&gt;&lt;wsp:rsid wsp:val=&quot;00870911&quot;/&gt;&lt;wsp:rsid wsp:val=&quot;00870B01&quot;/&gt;&lt;wsp:rsid wsp:val=&quot;00872180&quot;/&gt;&lt;wsp:rsid wsp:val=&quot;0087282C&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2F39&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1D04&quot;/&gt;&lt;wsp:rsid wsp:val=&quot;00A73267&quot;/&gt;&lt;wsp:rsid wsp:val=&quot;00A73448&quot;/&gt;&lt;wsp:rsid wsp:val=&quot;00A750A4&quot;/&gt;&lt;wsp:rsid wsp:val=&quot;00A80D3B&quot;/&gt;&lt;wsp:rsid wsp:val=&quot;00A83AB4&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499E&quot;/&gt;&lt;wsp:rsid wsp:val=&quot;00AB5C38&quot;/&gt;&lt;wsp:rsid wsp:val=&quot;00AC1095&quot;/&gt;&lt;wsp:rsid wsp:val=&quot;00AC153C&quot;/&gt;&lt;wsp:rsid wsp:val=&quot;00AC278D&quot;/&gt;&lt;wsp:rsid wsp:val=&quot;00AC3688&quot;/&gt;&lt;wsp:rsid wsp:val=&quot;00AC3C56&quot;/&gt;&lt;wsp:rsid wsp:val=&quot;00AC3DC2&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06E4&quot;/&gt;&lt;wsp:rsid wsp:val=&quot;00C313E3&quot;/&gt;&lt;wsp:rsid wsp:val=&quot;00C31975&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A18&quot;/&gt;&lt;wsp:rsid wsp:val=&quot;00CE7C4B&quot;/&gt;&lt;wsp:rsid wsp:val=&quot;00CF1ECC&quot;/&gt;&lt;wsp:rsid wsp:val=&quot;00CF2307&quot;/&gt;&lt;wsp:rsid wsp:val=&quot;00CF2B41&quot;/&gt;&lt;wsp:rsid wsp:val=&quot;00CF6250&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78D&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7D61&quot;/&gt;&lt;wsp:rsid wsp:val=&quot;00E91FF8&quot;/&gt;&lt;wsp:rsid wsp:val=&quot;00E93A81&quot;/&gt;&lt;wsp:rsid wsp:val=&quot;00E94649&quot;/&gt;&lt;wsp:rsid wsp:val=&quot;00E95F0A&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905D7&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D04CC&quot;/&gt;&lt;wsp:rsid wsp:val=&quot;00FD09A8&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7069&quot;/&gt;&lt;wsp:rsid wsp:val=&quot;00FF7080&quot;/&gt;&lt;/wsp:rsids&gt;&lt;/w:docPr&gt;&lt;w:body&gt;&lt;wx:sect&gt;&lt;w:p wsp:rsidR=&quot;00000000&quot; wsp:rsidRDefault=&quot;00092567&quot; wsp:rsidP=&quot;00092567&quot;&gt;&lt;m:oMathPara&gt;&lt;m:oMath&gt;&lt;m:r&gt;&lt;w:rPr&gt;&lt;w:rFonts w:ascii=&quot;Cambria Math&quot; w:h-ansi=&quot;Cambria Math&quot;/&gt;&lt;wx:font wx:val=&quot;Cambria Math&quot;/&gt;&lt;w:i/&gt;&lt;w:i-cs/&gt;&lt;/w:rPr&gt;&lt;m:t&gt;鈭?/m:t&gt;&lt;/m:r&gt;&lt;/m:oMath&gt;&lt;/m:oMathPara&gt;&lt;/w:p&gt;&lt;w:sectPr wsp:rsidR=&quot;00000000&quot;&gt;&lt;w:pgSz w:w=&quot;12240&quot; w:h=&quot;15840&quot;/&gt;&lt;w:pgMar w:top=&quot;1701&quot; w:right=&quot;1440&quot; w:bottom=&quot;1440&quot; w:left=&quot;1440&quot; w:header=&quot;720&quot; w:h&quot;&quot;&quot;&quot;&quot;&quot;&quot;&quot;&quot;&quot;&quot;&quot;&quot;footer=&quot;720&quot; w:gutter=&quot;0&quot;/&gt;&lt;w:cols w:space=&quot;720&quot;/&gt;&lt;/w:sectPr&gt;&lt;/wx:sect&gt;&lt;/w:body&gt;&lt;/w:wordDocument&gt;">
            <v:imagedata r:id="rId13" o:title="" chromakey="white"/>
          </v:shape>
        </w:pict>
      </w:r>
      <w:r w:rsidRPr="00AA4F0E">
        <w:rPr>
          <w:rFonts w:ascii="Times" w:eastAsia="Batang" w:hAnsi="Times"/>
          <w:i/>
          <w:lang w:val="en-GB"/>
        </w:rPr>
        <w:instrText xml:space="preserve"> </w:instrText>
      </w:r>
      <w:r w:rsidRPr="00AA4F0E">
        <w:rPr>
          <w:rFonts w:ascii="Times" w:eastAsia="Batang" w:hAnsi="Times"/>
          <w:i/>
          <w:lang w:val="en-GB"/>
        </w:rPr>
        <w:fldChar w:fldCharType="separate"/>
      </w:r>
      <w:r w:rsidR="00C34B62">
        <w:rPr>
          <w:rFonts w:ascii="Times" w:eastAsia="Batang" w:hAnsi="Times"/>
          <w:i/>
          <w:lang w:val="en-GB"/>
        </w:rPr>
        <w:pict w14:anchorId="54808C06">
          <v:shape id="_x0000_i1033" type="#_x0000_t75" style="width:5.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97A&quot;/&gt;&lt;wsp:rsid wsp:val=&quot;00091BCB&quot;/&gt;&lt;wsp:rsid wsp:val=&quot;00092567&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1422&quot;/&gt;&lt;wsp:rsid wsp:val=&quot;00111673&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5C28&quot;/&gt;&lt;wsp:rsid wsp:val=&quot;001777C6&quot;/&gt;&lt;wsp:rsid wsp:val=&quot;0018004F&quot;/&gt;&lt;wsp:rsid wsp:val=&quot;00181906&quot;/&gt;&lt;wsp:rsid wsp:val=&quot;00182437&quot;/&gt;&lt;wsp:rsid wsp:val=&quot;00182DCC&quot;/&gt;&lt;wsp:rsid wsp:val=&quot;00184862&quot;/&gt;&lt;wsp:rsid wsp:val=&quot;00186520&quot;/&gt;&lt;wsp:rsid wsp:val=&quot;00187FA7&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2897&quot;/&gt;&lt;wsp:rsid wsp:val=&quot;001D2AE5&quot;/&gt;&lt;wsp:rsid wsp:val=&quot;001D52A5&quot;/&gt;&lt;wsp:rsid wsp:val=&quot;001D60E5&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2873&quot;/&gt;&lt;wsp:rsid wsp:val=&quot;00264605&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2896&quot;/&gt;&lt;wsp:rsid wsp:val=&quot;003C3793&quot;/&gt;&lt;wsp:rsid wsp:val=&quot;003D33A8&quot;/&gt;&lt;wsp:rsid wsp:val=&quot;003D47BD&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E08C0&quot;/&gt;&lt;wsp:rsid wsp:val=&quot;005E1E3F&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108EF&quot;/&gt;&lt;wsp:rsid wsp:val=&quot;00613ABD&quot;/&gt;&lt;wsp:rsid wsp:val=&quot;00620D21&quot;/&gt;&lt;wsp:rsid wsp:val=&quot;00623D44&quot;/&gt;&lt;wsp:rsid wsp:val=&quot;00625E37&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57C81&quot;/&gt;&lt;wsp:rsid wsp:val=&quot;006651BE&quot;/&gt;&lt;wsp:rsid wsp:val=&quot;006656BB&quot;/&gt;&lt;wsp:rsid wsp:val=&quot;00665A62&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24CB&quot;/&gt;&lt;wsp:rsid wsp:val=&quot;0069331A&quot;/&gt;&lt;wsp:rsid wsp:val=&quot;0069360C&quot;/&gt;&lt;wsp:rsid wsp:val=&quot;0069538D&quot;/&gt;&lt;wsp:rsid wsp:val=&quot;00695D1D&quot;/&gt;&lt;wsp:rsid wsp:val=&quot;0069635A&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07F3E&quot;/&gt;&lt;wsp:rsid wsp:val=&quot;0071013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36E&quot;/&gt;&lt;wsp:rsid wsp:val=&quot;00757FA9&quot;/&gt;&lt;wsp:rsid wsp:val=&quot;00763C91&quot;/&gt;&lt;wsp:rsid wsp:val=&quot;00772656&quot;/&gt;&lt;wsp:rsid wsp:val=&quot;0077492F&quot;/&gt;&lt;wsp:rsid wsp:val=&quot;00774BE5&quot;/&gt;&lt;wsp:rsid wsp:val=&quot;007771B0&quot;/&gt;&lt;wsp:rsid wsp:val=&quot;00777298&quot;/&gt;&lt;wsp:rsid wsp:val=&quot;00780041&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CF&quot;/&gt;&lt;wsp:rsid wsp:val=&quot;00854556&quot;/&gt;&lt;wsp:rsid wsp:val=&quot;0085742B&quot;/&gt;&lt;wsp:rsid wsp:val=&quot;00864E0E&quot;/&gt;&lt;wsp:rsid wsp:val=&quot;00865F31&quot;/&gt;&lt;wsp:rsid wsp:val=&quot;00870911&quot;/&gt;&lt;wsp:rsid wsp:val=&quot;00870B01&quot;/&gt;&lt;wsp:rsid wsp:val=&quot;00872180&quot;/&gt;&lt;wsp:rsid wsp:val=&quot;0087282C&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2F39&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1D04&quot;/&gt;&lt;wsp:rsid wsp:val=&quot;00A73267&quot;/&gt;&lt;wsp:rsid wsp:val=&quot;00A73448&quot;/&gt;&lt;wsp:rsid wsp:val=&quot;00A750A4&quot;/&gt;&lt;wsp:rsid wsp:val=&quot;00A80D3B&quot;/&gt;&lt;wsp:rsid wsp:val=&quot;00A83AB4&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499E&quot;/&gt;&lt;wsp:rsid wsp:val=&quot;00AB5C38&quot;/&gt;&lt;wsp:rsid wsp:val=&quot;00AC1095&quot;/&gt;&lt;wsp:rsid wsp:val=&quot;00AC153C&quot;/&gt;&lt;wsp:rsid wsp:val=&quot;00AC278D&quot;/&gt;&lt;wsp:rsid wsp:val=&quot;00AC3688&quot;/&gt;&lt;wsp:rsid wsp:val=&quot;00AC3C56&quot;/&gt;&lt;wsp:rsid wsp:val=&quot;00AC3DC2&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06E4&quot;/&gt;&lt;wsp:rsid wsp:val=&quot;00C313E3&quot;/&gt;&lt;wsp:rsid wsp:val=&quot;00C31975&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A18&quot;/&gt;&lt;wsp:rsid wsp:val=&quot;00CE7C4B&quot;/&gt;&lt;wsp:rsid wsp:val=&quot;00CF1ECC&quot;/&gt;&lt;wsp:rsid wsp:val=&quot;00CF2307&quot;/&gt;&lt;wsp:rsid wsp:val=&quot;00CF2B41&quot;/&gt;&lt;wsp:rsid wsp:val=&quot;00CF6250&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78D&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7D61&quot;/&gt;&lt;wsp:rsid wsp:val=&quot;00E91FF8&quot;/&gt;&lt;wsp:rsid wsp:val=&quot;00E93A81&quot;/&gt;&lt;wsp:rsid wsp:val=&quot;00E94649&quot;/&gt;&lt;wsp:rsid wsp:val=&quot;00E95F0A&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905D7&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D04CC&quot;/&gt;&lt;wsp:rsid wsp:val=&quot;00FD09A8&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7069&quot;/&gt;&lt;wsp:rsid wsp:val=&quot;00FF7080&quot;/&gt;&lt;/wsp:rsids&gt;&lt;/w:docPr&gt;&lt;w:body&gt;&lt;wx:sect&gt;&lt;w:p wsp:rsidR=&quot;00000000&quot; wsp:rsidRDefault=&quot;00092567&quot; wsp:rsidP=&quot;00092567&quot;&gt;&lt;m:oMathPara&gt;&lt;m:oMath&gt;&lt;m:r&gt;&lt;w:rPr&gt;&lt;w:rFonts w:ascii=&quot;Cambria Math&quot; w:h-ansi=&quot;Cambria Math&quot;/&gt;&lt;wx:font wx:val=&quot;Cambria Math&quot;/&gt;&lt;w:i/&gt;&lt;w:i-cs/&gt;&lt;/w:rPr&gt;&lt;m:t&gt;鈭?/m:t&gt;&lt;/m:r&gt;&lt;/m:oMath&gt;&lt;/m:oMathPara&gt;&lt;/w:p&gt;&lt;w:sectPr wsp:rsidR=&quot;00000000&quot;&gt;&lt;w:pgSz w:w=&quot;12240&quot; w:h=&quot;15840&quot;/&gt;&lt;w:pgMar w:top=&quot;1701&quot; w:right=&quot;1440&quot; w:bottom=&quot;1440&quot; w:left=&quot;1440&quot; w:header=&quot;720&quot; w:h&quot;&quot;&quot;&quot;&quot;&quot;&quot;&quot;&quot;&quot;&quot;&quot;&quot;footer=&quot;720&quot; w:gutter=&quot;0&quot;/&gt;&lt;w:cols w:space=&quot;720&quot;/&gt;&lt;/w:sectPr&gt;&lt;/wx:sect&gt;&lt;/w:body&gt;&lt;/w:wordDocument&gt;">
            <v:imagedata r:id="rId13" o:title="" chromakey="white"/>
          </v:shape>
        </w:pict>
      </w:r>
      <w:r w:rsidRPr="00AA4F0E">
        <w:rPr>
          <w:rFonts w:ascii="Times" w:eastAsia="Batang" w:hAnsi="Times"/>
          <w:i/>
          <w:lang w:val="en-GB"/>
        </w:rPr>
        <w:fldChar w:fldCharType="end"/>
      </w:r>
      <w:r w:rsidRPr="00AA4F0E">
        <w:rPr>
          <w:rFonts w:ascii="Times" w:eastAsia="Batang" w:hAnsi="Times"/>
          <w:i/>
          <w:lang w:val="en-GB"/>
        </w:rPr>
        <w:t xml:space="preserve">{1,..., NTRP} </w:t>
      </w:r>
    </w:p>
    <w:p w14:paraId="3C3DFA3A"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 xml:space="preserve">N is the number of cooperating TRPs, while NTRP is the maximum number of cooperating TRPs configured by gNB </w:t>
      </w:r>
    </w:p>
    <w:p w14:paraId="30B54AB4"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In this case, the selection of N out of NTRP TRPs is also reported (FFS: exact reporting scheme)</w:t>
      </w:r>
    </w:p>
    <w:p w14:paraId="35FFA7BE"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FFS: Configuration of NTRP TRPs and the value of NTRP, whether explicit or implicit</w:t>
      </w:r>
    </w:p>
    <w:p w14:paraId="2BD30163"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FFS: In addition to one transmission hypothesis, whether reporting multiple transmission hypotheses (with the same N value or possibly different N values) is supported</w:t>
      </w:r>
    </w:p>
    <w:p w14:paraId="58E8F2E1" w14:textId="77777777" w:rsidR="00AA4F0E" w:rsidRPr="00AA4F0E" w:rsidRDefault="00AA4F0E" w:rsidP="00E33D84">
      <w:pPr>
        <w:numPr>
          <w:ilvl w:val="0"/>
          <w:numId w:val="17"/>
        </w:numPr>
        <w:snapToGrid w:val="0"/>
        <w:rPr>
          <w:rFonts w:ascii="Times" w:eastAsia="Batang" w:hAnsi="Times"/>
          <w:i/>
          <w:lang w:val="en-GB"/>
        </w:rPr>
      </w:pPr>
      <w:r w:rsidRPr="00AA4F0E">
        <w:rPr>
          <w:rFonts w:ascii="Times" w:eastAsia="Batang" w:hAnsi="Times"/>
          <w:i/>
          <w:lang w:val="en-GB"/>
        </w:rPr>
        <w:t xml:space="preserve">Alt3. The UE reports CSI corresponding to K transmission hypotheses </w:t>
      </w:r>
    </w:p>
    <w:p w14:paraId="7BBA7940"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The N configured TRPs are gNB-configured via higher-layer (RRC) signaling</w:t>
      </w:r>
    </w:p>
    <w:p w14:paraId="3BCA9272" w14:textId="77777777" w:rsidR="00AA4F0E" w:rsidRPr="00AA4F0E" w:rsidRDefault="00AA4F0E" w:rsidP="00E33D84">
      <w:pPr>
        <w:numPr>
          <w:ilvl w:val="1"/>
          <w:numId w:val="17"/>
        </w:numPr>
        <w:snapToGrid w:val="0"/>
        <w:rPr>
          <w:rFonts w:ascii="Times" w:eastAsia="Batang" w:hAnsi="Times"/>
          <w:i/>
          <w:lang w:val="en-GB"/>
        </w:rPr>
      </w:pPr>
      <w:r w:rsidRPr="00AA4F0E">
        <w:rPr>
          <w:rFonts w:ascii="Times" w:eastAsia="Batang" w:hAnsi="Times"/>
          <w:i/>
          <w:lang w:val="en-GB"/>
        </w:rPr>
        <w:t>FFS: supported value(s) of K, and whether the K transmission hypotheses are gNB-configured or UE-reported</w:t>
      </w:r>
    </w:p>
    <w:p w14:paraId="6561058A" w14:textId="77777777" w:rsidR="00AA4F0E" w:rsidRPr="00AA4F0E" w:rsidRDefault="00AA4F0E" w:rsidP="00AA4F0E">
      <w:pPr>
        <w:snapToGrid w:val="0"/>
        <w:rPr>
          <w:rFonts w:ascii="Times" w:eastAsia="Batang" w:hAnsi="Times"/>
          <w:i/>
          <w:lang w:val="en-GB"/>
        </w:rPr>
      </w:pPr>
    </w:p>
    <w:p w14:paraId="561E6F13" w14:textId="77777777" w:rsidR="00AA4F0E" w:rsidRPr="00AA4F0E" w:rsidRDefault="00AA4F0E" w:rsidP="00AA4F0E">
      <w:pPr>
        <w:snapToGrid w:val="0"/>
        <w:rPr>
          <w:rFonts w:ascii="Times" w:eastAsia="Malgun Gothic" w:hAnsi="Times" w:cs="Times"/>
          <w:i/>
          <w:highlight w:val="green"/>
          <w:lang w:eastAsia="ko-KR"/>
        </w:rPr>
      </w:pPr>
      <w:r w:rsidRPr="00AA4F0E">
        <w:rPr>
          <w:rFonts w:ascii="Times" w:eastAsia="Batang" w:hAnsi="Times" w:cs="Times"/>
          <w:b/>
          <w:bCs/>
          <w:i/>
          <w:highlight w:val="green"/>
          <w:lang w:val="en-GB"/>
        </w:rPr>
        <w:t>Agreement</w:t>
      </w:r>
    </w:p>
    <w:p w14:paraId="689813FA" w14:textId="77777777" w:rsidR="00AA4F0E" w:rsidRPr="00AA4F0E" w:rsidRDefault="00AA4F0E" w:rsidP="00AA4F0E">
      <w:pPr>
        <w:snapToGrid w:val="0"/>
        <w:rPr>
          <w:rFonts w:ascii="Times" w:eastAsia="Batang" w:hAnsi="Times"/>
          <w:i/>
          <w:lang w:val="en-GB"/>
        </w:rPr>
      </w:pPr>
      <w:r w:rsidRPr="00AA4F0E">
        <w:rPr>
          <w:rFonts w:ascii="Times" w:eastAsia="Batang" w:hAnsi="Times"/>
          <w:i/>
          <w:lang w:val="en-GB"/>
        </w:rPr>
        <w:t xml:space="preserve">On the Type-II codebook refinement for high/medium velocities, for codebook structures with TD or DD basis (Alt1 or Alt2 from codebook structure agreement), the codebook(s) include </w:t>
      </w:r>
      <w:r w:rsidRPr="00AA4F0E">
        <w:rPr>
          <w:rFonts w:ascii="Times" w:eastAsia="Batang" w:hAnsi="Times"/>
          <w:i/>
          <w:iCs/>
          <w:lang w:val="en-GB"/>
        </w:rPr>
        <w:t>at least</w:t>
      </w:r>
      <w:r w:rsidRPr="00AA4F0E">
        <w:rPr>
          <w:rFonts w:ascii="Times" w:eastAsia="Batang" w:hAnsi="Times"/>
          <w:i/>
          <w:lang w:val="en-GB"/>
        </w:rPr>
        <w:t xml:space="preserve"> the following </w:t>
      </w:r>
      <w:r w:rsidRPr="00AA4F0E">
        <w:rPr>
          <w:rFonts w:ascii="Times" w:eastAsia="Batang" w:hAnsi="Times"/>
          <w:i/>
          <w:iCs/>
          <w:lang w:val="en-GB"/>
        </w:rPr>
        <w:t>additional</w:t>
      </w:r>
      <w:r w:rsidRPr="00AA4F0E">
        <w:rPr>
          <w:rFonts w:ascii="Times" w:eastAsia="Batang" w:hAnsi="Times"/>
          <w:i/>
          <w:lang w:val="en-GB"/>
        </w:rPr>
        <w:t xml:space="preserve"> codebook parameters:</w:t>
      </w:r>
    </w:p>
    <w:p w14:paraId="2D434320" w14:textId="77777777" w:rsidR="00AA4F0E" w:rsidRPr="00AA4F0E" w:rsidRDefault="00AA4F0E" w:rsidP="00E33D84">
      <w:pPr>
        <w:numPr>
          <w:ilvl w:val="0"/>
          <w:numId w:val="18"/>
        </w:numPr>
        <w:snapToGrid w:val="0"/>
        <w:rPr>
          <w:rFonts w:ascii="Times" w:eastAsia="Batang" w:hAnsi="Times"/>
          <w:i/>
          <w:lang w:val="en-GB"/>
        </w:rPr>
      </w:pPr>
      <w:r w:rsidRPr="00AA4F0E">
        <w:rPr>
          <w:rFonts w:ascii="Times" w:eastAsia="Batang" w:hAnsi="Times"/>
          <w:i/>
          <w:lang w:val="en-GB"/>
        </w:rPr>
        <w:t>Doppler-/time-domain (DD/TD) basis vector length</w:t>
      </w:r>
    </w:p>
    <w:p w14:paraId="0872EC49" w14:textId="77777777" w:rsidR="00AA4F0E" w:rsidRPr="00AA4F0E" w:rsidRDefault="00AA4F0E" w:rsidP="00E33D84">
      <w:pPr>
        <w:numPr>
          <w:ilvl w:val="0"/>
          <w:numId w:val="18"/>
        </w:numPr>
        <w:snapToGrid w:val="0"/>
        <w:rPr>
          <w:rFonts w:ascii="Times" w:eastAsia="Batang" w:hAnsi="Times"/>
          <w:i/>
          <w:lang w:val="en-GB"/>
        </w:rPr>
      </w:pPr>
      <w:r w:rsidRPr="00AA4F0E">
        <w:rPr>
          <w:rFonts w:ascii="Times" w:eastAsia="Batang" w:hAnsi="Times"/>
          <w:i/>
          <w:lang w:val="en-GB"/>
        </w:rPr>
        <w:lastRenderedPageBreak/>
        <w:t xml:space="preserve">Parameters for DD/TD basis vector selection, including </w:t>
      </w:r>
    </w:p>
    <w:p w14:paraId="3BDF4ED6" w14:textId="77777777" w:rsidR="00AA4F0E" w:rsidRPr="00AA4F0E" w:rsidRDefault="00AA4F0E" w:rsidP="00E33D84">
      <w:pPr>
        <w:numPr>
          <w:ilvl w:val="1"/>
          <w:numId w:val="18"/>
        </w:numPr>
        <w:snapToGrid w:val="0"/>
        <w:rPr>
          <w:rFonts w:ascii="Times" w:eastAsia="Batang" w:hAnsi="Times"/>
          <w:i/>
          <w:lang w:val="en-GB"/>
        </w:rPr>
      </w:pPr>
      <w:r w:rsidRPr="00AA4F0E">
        <w:rPr>
          <w:rFonts w:ascii="Times" w:eastAsia="Batang" w:hAnsi="Times"/>
          <w:i/>
          <w:lang w:val="en-GB"/>
        </w:rPr>
        <w:t xml:space="preserve">The number of DD/TD basis vectors </w:t>
      </w:r>
    </w:p>
    <w:p w14:paraId="00E048EE" w14:textId="77777777" w:rsidR="00AA4F0E" w:rsidRPr="00AA4F0E" w:rsidRDefault="00AA4F0E" w:rsidP="00E33D84">
      <w:pPr>
        <w:numPr>
          <w:ilvl w:val="1"/>
          <w:numId w:val="18"/>
        </w:numPr>
        <w:snapToGrid w:val="0"/>
        <w:rPr>
          <w:rFonts w:ascii="Times" w:eastAsia="Batang" w:hAnsi="Times"/>
          <w:i/>
          <w:lang w:val="en-GB"/>
        </w:rPr>
      </w:pPr>
      <w:r w:rsidRPr="00AA4F0E">
        <w:rPr>
          <w:rFonts w:ascii="Times" w:eastAsia="Batang" w:hAnsi="Times"/>
          <w:i/>
          <w:lang w:val="en-GB"/>
        </w:rPr>
        <w:t>If applicable, Basis selection indicator(s)</w:t>
      </w:r>
    </w:p>
    <w:p w14:paraId="375A7621" w14:textId="77777777" w:rsidR="00AA4F0E" w:rsidRPr="00AA4F0E" w:rsidRDefault="00AA4F0E" w:rsidP="00E33D84">
      <w:pPr>
        <w:numPr>
          <w:ilvl w:val="2"/>
          <w:numId w:val="18"/>
        </w:numPr>
        <w:snapToGrid w:val="0"/>
        <w:rPr>
          <w:rFonts w:ascii="Times" w:eastAsia="Batang" w:hAnsi="Times"/>
          <w:i/>
          <w:lang w:val="en-GB"/>
        </w:rPr>
      </w:pPr>
      <w:r w:rsidRPr="00AA4F0E">
        <w:rPr>
          <w:rFonts w:ascii="Times" w:eastAsia="Batang" w:hAnsi="Times"/>
          <w:i/>
          <w:lang w:val="en-GB"/>
        </w:rPr>
        <w:t>FFS: restrictions on the basis vector selection</w:t>
      </w:r>
    </w:p>
    <w:p w14:paraId="24729526" w14:textId="77777777" w:rsidR="00AA4F0E" w:rsidRPr="00AA4F0E" w:rsidRDefault="00AA4F0E" w:rsidP="00E33D84">
      <w:pPr>
        <w:numPr>
          <w:ilvl w:val="1"/>
          <w:numId w:val="18"/>
        </w:numPr>
        <w:snapToGrid w:val="0"/>
        <w:rPr>
          <w:rFonts w:ascii="Times" w:eastAsia="Batang" w:hAnsi="Times"/>
          <w:i/>
          <w:lang w:val="en-GB"/>
        </w:rPr>
      </w:pPr>
      <w:r w:rsidRPr="00AA4F0E">
        <w:rPr>
          <w:rFonts w:ascii="Times" w:eastAsia="Batang" w:hAnsi="Times"/>
          <w:i/>
          <w:lang w:val="en-GB"/>
        </w:rPr>
        <w:t>If applicable, the total number of available DD/TD basis vectors (not needed for orthogonal DFT basis set), whether explicitly or implied from another parameter (e.g. oversampling factor)</w:t>
      </w:r>
    </w:p>
    <w:p w14:paraId="5AD0AAD8" w14:textId="77777777" w:rsidR="00AA4F0E" w:rsidRPr="00AA4F0E" w:rsidRDefault="00AA4F0E" w:rsidP="00AA4F0E">
      <w:pPr>
        <w:snapToGrid w:val="0"/>
        <w:rPr>
          <w:rFonts w:ascii="Times" w:eastAsia="Batang" w:hAnsi="Times" w:cs="Times"/>
          <w:i/>
          <w:szCs w:val="20"/>
          <w:lang w:val="en-GB"/>
        </w:rPr>
      </w:pPr>
    </w:p>
    <w:p w14:paraId="12370AB8"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64A2FE0C"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For the Type-II codebook refinement for high/medium velocities, further study the following issues:</w:t>
      </w:r>
    </w:p>
    <w:p w14:paraId="5BF8FDF4" w14:textId="77777777" w:rsidR="00AA4F0E" w:rsidRPr="00AA4F0E" w:rsidRDefault="00AA4F0E" w:rsidP="00E33D84">
      <w:pPr>
        <w:numPr>
          <w:ilvl w:val="0"/>
          <w:numId w:val="19"/>
        </w:numPr>
        <w:snapToGrid w:val="0"/>
        <w:rPr>
          <w:rFonts w:ascii="Times" w:hAnsi="Times" w:cs="Times"/>
          <w:i/>
          <w:szCs w:val="20"/>
          <w:lang w:val="en-GB"/>
        </w:rPr>
      </w:pPr>
      <w:r w:rsidRPr="00AA4F0E">
        <w:rPr>
          <w:rFonts w:ascii="Times" w:hAnsi="Times" w:cs="Times"/>
          <w:i/>
          <w:szCs w:val="20"/>
          <w:lang w:val="en-GB"/>
        </w:rPr>
        <w:t>The need for basis type indicator, if both a trivial basis (e.g. identity) and a non-trivial (e.g. DFT) basis are supported, and if so, whether implicit or explicit</w:t>
      </w:r>
    </w:p>
    <w:p w14:paraId="7A33738C" w14:textId="77777777" w:rsidR="00AA4F0E" w:rsidRPr="00AA4F0E" w:rsidRDefault="00AA4F0E" w:rsidP="00E33D84">
      <w:pPr>
        <w:numPr>
          <w:ilvl w:val="0"/>
          <w:numId w:val="18"/>
        </w:numPr>
        <w:snapToGrid w:val="0"/>
        <w:rPr>
          <w:rFonts w:ascii="Times" w:eastAsia="Malgun Gothic" w:hAnsi="Times" w:cs="Times"/>
          <w:i/>
          <w:szCs w:val="20"/>
          <w:lang w:val="en-GB"/>
        </w:rPr>
      </w:pPr>
      <w:r w:rsidRPr="00AA4F0E">
        <w:rPr>
          <w:rFonts w:ascii="Times" w:eastAsia="Batang" w:hAnsi="Times" w:cs="Times"/>
          <w:i/>
          <w:szCs w:val="20"/>
          <w:lang w:val="en-GB"/>
        </w:rPr>
        <w:t xml:space="preserve">The need for DD/TD (compression) unit (analogous to PMI sub-band for Rel-16 codebook) </w:t>
      </w:r>
    </w:p>
    <w:p w14:paraId="22E4B002" w14:textId="77777777" w:rsidR="00AA4F0E" w:rsidRPr="00AA4F0E" w:rsidRDefault="00AA4F0E" w:rsidP="00AA4F0E">
      <w:pPr>
        <w:snapToGrid w:val="0"/>
        <w:rPr>
          <w:rFonts w:ascii="Times" w:eastAsia="Batang" w:hAnsi="Times" w:cs="Times"/>
          <w:b/>
          <w:bCs/>
          <w:i/>
          <w:szCs w:val="20"/>
          <w:u w:val="single"/>
          <w:lang w:val="en-GB" w:eastAsia="ko-KR"/>
        </w:rPr>
      </w:pPr>
    </w:p>
    <w:p w14:paraId="3A40F0CD"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6862CB87"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3126D8D4" w14:textId="77777777" w:rsidR="00AA4F0E" w:rsidRPr="00AA4F0E" w:rsidRDefault="00AA4F0E" w:rsidP="00E33D84">
      <w:pPr>
        <w:numPr>
          <w:ilvl w:val="0"/>
          <w:numId w:val="20"/>
        </w:numPr>
        <w:snapToGrid w:val="0"/>
        <w:rPr>
          <w:rFonts w:ascii="Times" w:eastAsia="Batang" w:hAnsi="Times" w:cs="Times"/>
          <w:i/>
          <w:szCs w:val="20"/>
          <w:lang w:val="en-GB"/>
        </w:rPr>
      </w:pPr>
      <w:r w:rsidRPr="00AA4F0E">
        <w:rPr>
          <w:rFonts w:ascii="Times" w:eastAsia="Batang" w:hAnsi="Times" w:cs="Times"/>
          <w:i/>
          <w:szCs w:val="20"/>
          <w:lang w:val="en-GB"/>
        </w:rPr>
        <w:t>Periodic (P) CSI-RS: periodicity and offset</w:t>
      </w:r>
    </w:p>
    <w:p w14:paraId="3A590E3D" w14:textId="77777777" w:rsidR="00AA4F0E" w:rsidRPr="00AA4F0E" w:rsidRDefault="00AA4F0E" w:rsidP="00E33D84">
      <w:pPr>
        <w:numPr>
          <w:ilvl w:val="0"/>
          <w:numId w:val="20"/>
        </w:numPr>
        <w:snapToGrid w:val="0"/>
        <w:rPr>
          <w:rFonts w:ascii="Times" w:eastAsia="Batang" w:hAnsi="Times" w:cs="Times"/>
          <w:i/>
          <w:szCs w:val="20"/>
          <w:lang w:val="en-GB"/>
        </w:rPr>
      </w:pPr>
      <w:r w:rsidRPr="00AA4F0E">
        <w:rPr>
          <w:rFonts w:ascii="Times" w:eastAsia="Batang" w:hAnsi="Times" w:cs="Times"/>
          <w:i/>
          <w:szCs w:val="20"/>
          <w:lang w:val="en-GB"/>
        </w:rPr>
        <w:t>Semi-persistent (SP) CSI-RS: activation/deactivation, periodicity, and offset</w:t>
      </w:r>
    </w:p>
    <w:p w14:paraId="0584101B" w14:textId="77777777" w:rsidR="00AA4F0E" w:rsidRPr="00AA4F0E" w:rsidRDefault="00AA4F0E" w:rsidP="00E33D84">
      <w:pPr>
        <w:numPr>
          <w:ilvl w:val="0"/>
          <w:numId w:val="20"/>
        </w:numPr>
        <w:snapToGrid w:val="0"/>
        <w:rPr>
          <w:rFonts w:ascii="Times" w:eastAsia="Batang" w:hAnsi="Times" w:cs="Times"/>
          <w:i/>
          <w:szCs w:val="20"/>
          <w:lang w:val="en-GB"/>
        </w:rPr>
      </w:pPr>
      <w:r w:rsidRPr="00AA4F0E">
        <w:rPr>
          <w:rFonts w:ascii="Times" w:eastAsia="Batang" w:hAnsi="Times" w:cs="Times"/>
          <w:i/>
          <w:szCs w:val="20"/>
          <w:lang w:val="en-GB"/>
        </w:rPr>
        <w:t xml:space="preserve">Aperiodic (AP) CSI-RS: triggering, offset of a group of AP CSI-RS resources   </w:t>
      </w:r>
    </w:p>
    <w:p w14:paraId="366A9C66" w14:textId="77777777" w:rsidR="00AA4F0E" w:rsidRPr="00AA4F0E" w:rsidRDefault="00AA4F0E" w:rsidP="00AA4F0E">
      <w:pPr>
        <w:snapToGrid w:val="0"/>
        <w:rPr>
          <w:rFonts w:ascii="Times" w:eastAsia="Batang" w:hAnsi="Times" w:cs="Times"/>
          <w:i/>
          <w:szCs w:val="20"/>
          <w:lang w:val="en-GB" w:eastAsia="ko-KR"/>
        </w:rPr>
      </w:pPr>
      <w:r w:rsidRPr="00AA4F0E">
        <w:rPr>
          <w:rFonts w:ascii="Times" w:eastAsia="Batang" w:hAnsi="Times" w:cs="Times"/>
          <w:i/>
          <w:szCs w:val="20"/>
          <w:lang w:val="en-GB"/>
        </w:rPr>
        <w:t>FFS: Support for K&gt;1 NZP CSI-RS resources association with Type-II codebook refinement for high/medium velocities</w:t>
      </w:r>
    </w:p>
    <w:p w14:paraId="32FEBE8F"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 xml:space="preserve">FFS: Whether specification support for jointly utilizing two types of CSI-RS time-domain </w:t>
      </w:r>
      <w:proofErr w:type="spellStart"/>
      <w:r w:rsidRPr="00AA4F0E">
        <w:rPr>
          <w:rFonts w:ascii="Times" w:eastAsia="Batang" w:hAnsi="Times" w:cs="Times"/>
          <w:i/>
          <w:szCs w:val="20"/>
          <w:lang w:val="en-GB"/>
        </w:rPr>
        <w:t>behaviors</w:t>
      </w:r>
      <w:proofErr w:type="spellEnd"/>
      <w:r w:rsidRPr="00AA4F0E">
        <w:rPr>
          <w:rFonts w:ascii="Times" w:eastAsia="Batang" w:hAnsi="Times" w:cs="Times"/>
          <w:i/>
          <w:szCs w:val="20"/>
          <w:lang w:val="en-GB"/>
        </w:rPr>
        <w:t xml:space="preserve"> is needed </w:t>
      </w:r>
    </w:p>
    <w:p w14:paraId="71E1550E" w14:textId="77777777" w:rsidR="00AA4F0E" w:rsidRPr="00AA4F0E" w:rsidRDefault="00AA4F0E" w:rsidP="00AA4F0E">
      <w:pPr>
        <w:snapToGrid w:val="0"/>
        <w:rPr>
          <w:rFonts w:ascii="Times" w:eastAsia="Batang" w:hAnsi="Times" w:cs="Times"/>
          <w:i/>
          <w:szCs w:val="20"/>
          <w:lang w:val="en-GB"/>
        </w:rPr>
      </w:pPr>
    </w:p>
    <w:p w14:paraId="6C88E382"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5A8CE1F1"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The TRS-based TDCP reporting is down selected from the following alternatives:</w:t>
      </w:r>
    </w:p>
    <w:p w14:paraId="69C4D428" w14:textId="77777777" w:rsidR="00AA4F0E" w:rsidRPr="00AA4F0E" w:rsidRDefault="00AA4F0E" w:rsidP="00E33D84">
      <w:pPr>
        <w:numPr>
          <w:ilvl w:val="0"/>
          <w:numId w:val="21"/>
        </w:numPr>
        <w:snapToGrid w:val="0"/>
        <w:rPr>
          <w:rFonts w:ascii="Times" w:hAnsi="Times" w:cs="Times"/>
          <w:i/>
          <w:szCs w:val="20"/>
        </w:rPr>
      </w:pPr>
      <w:r w:rsidRPr="00AA4F0E">
        <w:rPr>
          <w:rFonts w:ascii="Times" w:hAnsi="Times" w:cs="Times"/>
          <w:i/>
          <w:szCs w:val="20"/>
          <w:lang w:val="en-GB"/>
        </w:rPr>
        <w:t xml:space="preserve">Alt1 (stand-alone): TDCP reporting comprises auxiliary feedback information to enable refinement of CSI reporting configuration, and/or codebook configuration parameters, and/or (to be confirmed in RAN1#110) gNB-side CSI prediction </w:t>
      </w:r>
    </w:p>
    <w:p w14:paraId="3F0BFB2B" w14:textId="77777777" w:rsidR="00AA4F0E" w:rsidRPr="00AA4F0E" w:rsidRDefault="00AA4F0E" w:rsidP="00E33D84">
      <w:pPr>
        <w:numPr>
          <w:ilvl w:val="1"/>
          <w:numId w:val="21"/>
        </w:numPr>
        <w:snapToGrid w:val="0"/>
        <w:rPr>
          <w:rFonts w:ascii="Times" w:hAnsi="Times" w:cs="Times"/>
          <w:i/>
          <w:szCs w:val="20"/>
          <w:lang w:val="en-GB"/>
        </w:rPr>
      </w:pPr>
      <w:r w:rsidRPr="00AA4F0E">
        <w:rPr>
          <w:rFonts w:ascii="Times" w:hAnsi="Times" w:cs="Times"/>
          <w:i/>
          <w:szCs w:val="20"/>
          <w:lang w:val="en-GB"/>
        </w:rPr>
        <w:t>Aperiodic reporting is supported</w:t>
      </w:r>
    </w:p>
    <w:p w14:paraId="49AF6508" w14:textId="77777777" w:rsidR="00AA4F0E" w:rsidRPr="00AA4F0E" w:rsidRDefault="00AA4F0E" w:rsidP="00E33D84">
      <w:pPr>
        <w:numPr>
          <w:ilvl w:val="1"/>
          <w:numId w:val="21"/>
        </w:numPr>
        <w:snapToGrid w:val="0"/>
        <w:rPr>
          <w:rFonts w:ascii="Times" w:hAnsi="Times" w:cs="Times"/>
          <w:i/>
          <w:szCs w:val="20"/>
          <w:lang w:val="en-GB"/>
        </w:rPr>
      </w:pPr>
      <w:r w:rsidRPr="00AA4F0E">
        <w:rPr>
          <w:rFonts w:ascii="Times" w:hAnsi="Times" w:cs="Times"/>
          <w:i/>
          <w:szCs w:val="20"/>
          <w:lang w:val="en-GB"/>
        </w:rPr>
        <w:t xml:space="preserve">FFS: Whether periodic, semi-persistent and/or event-triggered (UE-initiated) reporting are supported </w:t>
      </w:r>
    </w:p>
    <w:p w14:paraId="68C3B786" w14:textId="77777777" w:rsidR="00AA4F0E" w:rsidRPr="00AA4F0E" w:rsidRDefault="00AA4F0E" w:rsidP="00E33D84">
      <w:pPr>
        <w:numPr>
          <w:ilvl w:val="0"/>
          <w:numId w:val="21"/>
        </w:numPr>
        <w:snapToGrid w:val="0"/>
        <w:rPr>
          <w:rFonts w:ascii="Times" w:hAnsi="Times" w:cs="Times"/>
          <w:i/>
          <w:szCs w:val="20"/>
          <w:lang w:val="en-GB"/>
        </w:rPr>
      </w:pPr>
      <w:r w:rsidRPr="00AA4F0E">
        <w:rPr>
          <w:rFonts w:ascii="Times" w:hAnsi="Times" w:cs="Times"/>
          <w:i/>
          <w:szCs w:val="20"/>
          <w:lang w:val="en-GB"/>
        </w:rPr>
        <w:t xml:space="preserve">Alt2 (non-stand-alone): TDCP reporting corresponds to a subset of the UCI parameters associated with a codebook/PMI for high/medium velocities, reported by the UE and measured via TRS </w:t>
      </w:r>
    </w:p>
    <w:p w14:paraId="376484CB" w14:textId="77777777" w:rsidR="00AA4F0E" w:rsidRPr="00AA4F0E" w:rsidRDefault="00AA4F0E" w:rsidP="00E33D84">
      <w:pPr>
        <w:numPr>
          <w:ilvl w:val="1"/>
          <w:numId w:val="21"/>
        </w:numPr>
        <w:snapToGrid w:val="0"/>
        <w:rPr>
          <w:rFonts w:ascii="Times" w:hAnsi="Times" w:cs="Times"/>
          <w:i/>
          <w:szCs w:val="20"/>
          <w:lang w:val="en-GB"/>
        </w:rPr>
      </w:pPr>
      <w:r w:rsidRPr="00AA4F0E">
        <w:rPr>
          <w:rFonts w:ascii="Times" w:hAnsi="Times" w:cs="Times"/>
          <w:i/>
          <w:szCs w:val="20"/>
          <w:lang w:val="en-GB"/>
        </w:rPr>
        <w:t>FFS: The associated codebook(s)/PMI(s)</w:t>
      </w:r>
    </w:p>
    <w:p w14:paraId="264735EA" w14:textId="77777777" w:rsidR="00AA4F0E" w:rsidRPr="00AA4F0E" w:rsidRDefault="00AA4F0E" w:rsidP="00AA4F0E">
      <w:pPr>
        <w:snapToGrid w:val="0"/>
        <w:rPr>
          <w:rFonts w:ascii="Times" w:eastAsia="Batang" w:hAnsi="Times" w:cs="Times"/>
          <w:i/>
          <w:szCs w:val="20"/>
          <w:lang w:val="en-GB"/>
        </w:rPr>
      </w:pPr>
    </w:p>
    <w:p w14:paraId="14EC2781"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42B43D01"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 xml:space="preserve">On the spatial-domain (SD) and frequency-domain (FD) basis design for the Rel-16 Type-II codebook refinement for CJT </w:t>
      </w:r>
      <w:proofErr w:type="spellStart"/>
      <w:r w:rsidRPr="00AA4F0E">
        <w:rPr>
          <w:rFonts w:ascii="Times" w:eastAsia="Batang" w:hAnsi="Times" w:cs="Times"/>
          <w:i/>
          <w:szCs w:val="20"/>
          <w:lang w:val="en-GB"/>
        </w:rPr>
        <w:t>mTRP</w:t>
      </w:r>
      <w:proofErr w:type="spellEnd"/>
      <w:r w:rsidRPr="00AA4F0E">
        <w:rPr>
          <w:rFonts w:ascii="Times" w:eastAsia="Batang" w:hAnsi="Times" w:cs="Times"/>
          <w:i/>
          <w:szCs w:val="20"/>
          <w:lang w:val="en-GB"/>
        </w:rPr>
        <w:t>, down-select from the following alternatives:</w:t>
      </w:r>
    </w:p>
    <w:p w14:paraId="17953199"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Alt1 (separate, legacy DFT): SD basis and FD basis are separate, each fully reusing the legacy Rel-16 DFT-based design</w:t>
      </w:r>
    </w:p>
    <w:p w14:paraId="519C7314"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Alt2 (joint, DFT): joint SD-FD DFT-based basis</w:t>
      </w:r>
    </w:p>
    <w:p w14:paraId="79F79E74"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FFS: Details on DFT parameters, e.g. length, oversampling (if any), rotation (if any)</w:t>
      </w:r>
    </w:p>
    <w:p w14:paraId="2B86C054"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Alt3 (joint, eigenvector): joint SD-FD eigenvector-based basis </w:t>
      </w:r>
    </w:p>
    <w:p w14:paraId="6B8D177A"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FFS: eigenvector codebook design, parametrization</w:t>
      </w:r>
    </w:p>
    <w:p w14:paraId="1ECA8FAB"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Alt4 (separate, eigenvector): SD basis and FD basis are separate, using eigenvector-based basis </w:t>
      </w:r>
    </w:p>
    <w:p w14:paraId="5BF65FC5"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FFS: eigenvector codebook design, parameterization</w:t>
      </w:r>
    </w:p>
    <w:p w14:paraId="15C501CE" w14:textId="77777777" w:rsidR="00AA4F0E" w:rsidRPr="00AA4F0E" w:rsidRDefault="00AA4F0E" w:rsidP="00AA4F0E">
      <w:pPr>
        <w:snapToGrid w:val="0"/>
        <w:rPr>
          <w:rFonts w:ascii="Times" w:eastAsia="Batang" w:hAnsi="Times" w:cs="Times"/>
          <w:i/>
          <w:szCs w:val="20"/>
          <w:lang w:val="en-GB"/>
        </w:rPr>
      </w:pPr>
    </w:p>
    <w:p w14:paraId="41E2EB44"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396868B8"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the W</w:t>
      </w:r>
      <w:r w:rsidRPr="00AA4F0E">
        <w:rPr>
          <w:rFonts w:ascii="Times" w:eastAsia="Batang" w:hAnsi="Times" w:cs="Times"/>
          <w:i/>
          <w:szCs w:val="20"/>
          <w:vertAlign w:val="subscript"/>
          <w:lang w:val="en-GB"/>
        </w:rPr>
        <w:t>2</w:t>
      </w:r>
      <w:r w:rsidRPr="00AA4F0E">
        <w:rPr>
          <w:rFonts w:ascii="Times" w:eastAsia="Batang" w:hAnsi="Times" w:cs="Times"/>
          <w:i/>
          <w:szCs w:val="20"/>
          <w:lang w:val="en-GB"/>
        </w:rPr>
        <w:t xml:space="preserve"> coefficient quantization scheme for the Type-II codebook refinement for CJT </w:t>
      </w:r>
      <w:proofErr w:type="spellStart"/>
      <w:r w:rsidRPr="00AA4F0E">
        <w:rPr>
          <w:rFonts w:ascii="Times" w:eastAsia="Batang" w:hAnsi="Times" w:cs="Times"/>
          <w:i/>
          <w:szCs w:val="20"/>
          <w:lang w:val="en-GB"/>
        </w:rPr>
        <w:t>mTRP</w:t>
      </w:r>
      <w:proofErr w:type="spellEnd"/>
      <w:r w:rsidRPr="00AA4F0E">
        <w:rPr>
          <w:rFonts w:ascii="Times" w:eastAsia="Batang" w:hAnsi="Times" w:cs="Times"/>
          <w:i/>
          <w:szCs w:val="20"/>
          <w:lang w:val="en-GB"/>
        </w:rPr>
        <w:t>:</w:t>
      </w:r>
    </w:p>
    <w:p w14:paraId="75862C96"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At least for N=2, reuse the following components of the legacy Rel-16/17 per-coefficient quantization scheme: </w:t>
      </w:r>
    </w:p>
    <w:p w14:paraId="37697D37"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Alphabets for amplitude and phase</w:t>
      </w:r>
    </w:p>
    <w:p w14:paraId="64F5713C"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3705E4DD" w14:textId="77777777" w:rsidR="00AA4F0E" w:rsidRPr="00AA4F0E" w:rsidRDefault="00AA4F0E" w:rsidP="00E33D84">
      <w:pPr>
        <w:numPr>
          <w:ilvl w:val="0"/>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Further study the following:</w:t>
      </w:r>
    </w:p>
    <w:p w14:paraId="7829B27F"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lastRenderedPageBreak/>
        <w:t xml:space="preserve">For larger N values, if supported, whether/how to improve throughput-overhead trade-off using, e.g. lower-resolution alphabets for amplitude and/or phase than legacy, or higher/same resolution alphabets but smaller number of coefficients than legacy </w:t>
      </w:r>
    </w:p>
    <w:p w14:paraId="72B1A586" w14:textId="77777777" w:rsidR="00AA4F0E" w:rsidRPr="00AA4F0E" w:rsidRDefault="00AA4F0E" w:rsidP="00E33D84">
      <w:pPr>
        <w:numPr>
          <w:ilvl w:val="1"/>
          <w:numId w:val="22"/>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What constitutes a “group” (e.g. per polarization across TRPs/TRP-groups, per polarization per TRP/TRP-group, per TRP/TRP-group), the number of “groups” per layer for phase and amplitude (1 ≤</w:t>
      </w:r>
      <w:proofErr w:type="spellStart"/>
      <w:r w:rsidRPr="00AA4F0E">
        <w:rPr>
          <w:rFonts w:ascii="Times" w:eastAsia="Batang" w:hAnsi="Times" w:cs="Times"/>
          <w:i/>
          <w:szCs w:val="20"/>
          <w:lang w:val="en-GB" w:eastAsia="x-none"/>
        </w:rPr>
        <w:t>C</w:t>
      </w:r>
      <w:r w:rsidRPr="00AA4F0E">
        <w:rPr>
          <w:rFonts w:ascii="Times" w:eastAsia="Batang" w:hAnsi="Times" w:cs="Times"/>
          <w:i/>
          <w:szCs w:val="20"/>
          <w:vertAlign w:val="subscript"/>
          <w:lang w:val="en-GB" w:eastAsia="x-none"/>
        </w:rPr>
        <w:t>group,phase</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 xml:space="preserve">≤ N, 1 ≤ </w:t>
      </w:r>
      <w:proofErr w:type="spellStart"/>
      <w:r w:rsidRPr="00AA4F0E">
        <w:rPr>
          <w:rFonts w:ascii="Times" w:eastAsia="Batang" w:hAnsi="Times" w:cs="Times"/>
          <w:i/>
          <w:szCs w:val="20"/>
          <w:lang w:val="en-GB" w:eastAsia="x-none"/>
        </w:rPr>
        <w:t>C</w:t>
      </w:r>
      <w:r w:rsidRPr="00AA4F0E">
        <w:rPr>
          <w:rFonts w:ascii="Times" w:eastAsia="Batang" w:hAnsi="Times" w:cs="Times"/>
          <w:i/>
          <w:szCs w:val="20"/>
          <w:vertAlign w:val="subscript"/>
          <w:lang w:val="en-GB" w:eastAsia="x-none"/>
        </w:rPr>
        <w:t>group,amp</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 xml:space="preserve">≤ 2N), and how to indicate/configure “grouping” </w:t>
      </w:r>
    </w:p>
    <w:p w14:paraId="2427FB65" w14:textId="77777777" w:rsidR="00AA4F0E" w:rsidRPr="00AA4F0E" w:rsidRDefault="00AA4F0E" w:rsidP="00AA4F0E">
      <w:pPr>
        <w:snapToGrid w:val="0"/>
        <w:rPr>
          <w:rFonts w:ascii="Times" w:eastAsia="Batang" w:hAnsi="Times" w:cs="Times"/>
          <w:i/>
          <w:szCs w:val="20"/>
          <w:lang w:val="en-GB"/>
        </w:rPr>
      </w:pPr>
    </w:p>
    <w:p w14:paraId="2CE412F5"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44B7FC7F"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the CSI reporting and measurement for the Type-II codebook refinement for high/medium velocities, at least for discussion purposes, define the following:</w:t>
      </w:r>
    </w:p>
    <w:p w14:paraId="615E7684" w14:textId="77777777" w:rsidR="00AA4F0E" w:rsidRPr="00AA4F0E" w:rsidRDefault="00AA4F0E" w:rsidP="00E33D84">
      <w:pPr>
        <w:numPr>
          <w:ilvl w:val="0"/>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Assume a CSI report in slot n, and let the length of the DD/TD basis vector be N</w:t>
      </w:r>
      <w:r w:rsidRPr="00AA4F0E">
        <w:rPr>
          <w:rFonts w:ascii="Times" w:eastAsia="Batang" w:hAnsi="Times" w:cs="Times"/>
          <w:i/>
          <w:szCs w:val="20"/>
          <w:vertAlign w:val="subscript"/>
          <w:lang w:val="en-GB" w:eastAsia="x-none"/>
        </w:rPr>
        <w:t>4</w:t>
      </w:r>
      <w:r w:rsidRPr="00AA4F0E">
        <w:rPr>
          <w:rFonts w:ascii="Times" w:eastAsia="Batang" w:hAnsi="Times" w:cs="Times"/>
          <w:i/>
          <w:szCs w:val="20"/>
          <w:lang w:val="en-GB" w:eastAsia="x-none"/>
        </w:rPr>
        <w:t xml:space="preserve"> </w:t>
      </w:r>
    </w:p>
    <w:p w14:paraId="7FF592BF" w14:textId="77777777" w:rsidR="00AA4F0E" w:rsidRPr="00AA4F0E" w:rsidRDefault="00AA4F0E" w:rsidP="00E33D84">
      <w:pPr>
        <w:numPr>
          <w:ilvl w:val="1"/>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Note that basis vector has no span/window in time-domain, only length</w:t>
      </w:r>
    </w:p>
    <w:p w14:paraId="0B0B9FB4" w14:textId="77777777" w:rsidR="00AA4F0E" w:rsidRPr="00AA4F0E" w:rsidRDefault="00AA4F0E" w:rsidP="00E33D84">
      <w:pPr>
        <w:numPr>
          <w:ilvl w:val="0"/>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CSI-RS measurement window of [</w:t>
      </w:r>
      <w:proofErr w:type="spellStart"/>
      <w:r w:rsidRPr="00AA4F0E">
        <w:rPr>
          <w:rFonts w:ascii="Times" w:eastAsia="Batang" w:hAnsi="Times" w:cs="Times"/>
          <w:i/>
          <w:szCs w:val="20"/>
          <w:lang w:val="en-GB" w:eastAsia="x-none"/>
        </w:rPr>
        <w:t>k,k+W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 representing the window in which CSI-RS occasion(s) are measured for calculating a CSI report</w:t>
      </w:r>
    </w:p>
    <w:p w14:paraId="57FA68AC" w14:textId="77777777" w:rsidR="00AA4F0E" w:rsidRPr="00AA4F0E" w:rsidRDefault="00AA4F0E" w:rsidP="00E33D84">
      <w:pPr>
        <w:numPr>
          <w:ilvl w:val="1"/>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k is a slot index and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lang w:val="en-GB" w:eastAsia="x-none"/>
        </w:rPr>
        <w:t xml:space="preserve"> is the measurement window length (in slots)</w:t>
      </w:r>
    </w:p>
    <w:p w14:paraId="3C8E75BC" w14:textId="77777777" w:rsidR="00AA4F0E" w:rsidRPr="00AA4F0E" w:rsidRDefault="00AA4F0E" w:rsidP="00E33D84">
      <w:pPr>
        <w:numPr>
          <w:ilvl w:val="1"/>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Note: In the legacy Rel-16/17 CSI, the CSI-RS occasion(s) are configured in CSI-</w:t>
      </w:r>
      <w:proofErr w:type="spellStart"/>
      <w:r w:rsidRPr="00AA4F0E">
        <w:rPr>
          <w:rFonts w:ascii="Times" w:eastAsia="Batang" w:hAnsi="Times" w:cs="Times"/>
          <w:i/>
          <w:szCs w:val="20"/>
          <w:lang w:val="en-GB" w:eastAsia="x-none"/>
        </w:rPr>
        <w:t>ReportConfig</w:t>
      </w:r>
      <w:proofErr w:type="spellEnd"/>
    </w:p>
    <w:p w14:paraId="404792AD" w14:textId="77777777" w:rsidR="00AA4F0E" w:rsidRPr="00AA4F0E" w:rsidRDefault="00AA4F0E" w:rsidP="00E33D84">
      <w:pPr>
        <w:numPr>
          <w:ilvl w:val="0"/>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CSI reporting window of [</w:t>
      </w:r>
      <w:proofErr w:type="spellStart"/>
      <w:r w:rsidRPr="00AA4F0E">
        <w:rPr>
          <w:rFonts w:ascii="Times" w:eastAsia="Batang" w:hAnsi="Times" w:cs="Times"/>
          <w:i/>
          <w:szCs w:val="20"/>
          <w:lang w:val="en-GB" w:eastAsia="x-none"/>
        </w:rPr>
        <w:t>l,l+W</w:t>
      </w:r>
      <w:r w:rsidRPr="00AA4F0E">
        <w:rPr>
          <w:rFonts w:ascii="Times" w:eastAsia="Batang" w:hAnsi="Times" w:cs="Times"/>
          <w:i/>
          <w:szCs w:val="20"/>
          <w:vertAlign w:val="subscript"/>
          <w:lang w:val="en-GB" w:eastAsia="x-none"/>
        </w:rPr>
        <w:t>CSI</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 xml:space="preserve">–1], associated to the CSI report in slot n </w:t>
      </w:r>
    </w:p>
    <w:p w14:paraId="14D2C779" w14:textId="77777777" w:rsidR="00AA4F0E" w:rsidRPr="00AA4F0E" w:rsidRDefault="00AA4F0E" w:rsidP="00E33D84">
      <w:pPr>
        <w:numPr>
          <w:ilvl w:val="1"/>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l is a slot index and W</w:t>
      </w:r>
      <w:r w:rsidRPr="00AA4F0E">
        <w:rPr>
          <w:rFonts w:ascii="Times" w:eastAsia="Batang" w:hAnsi="Times" w:cs="Times"/>
          <w:i/>
          <w:szCs w:val="20"/>
          <w:vertAlign w:val="subscript"/>
          <w:lang w:val="en-GB" w:eastAsia="x-none"/>
        </w:rPr>
        <w:t>CSI</w:t>
      </w:r>
      <w:r w:rsidRPr="00AA4F0E">
        <w:rPr>
          <w:rFonts w:ascii="Times" w:eastAsia="Batang" w:hAnsi="Times" w:cs="Times"/>
          <w:i/>
          <w:szCs w:val="20"/>
          <w:lang w:val="en-GB" w:eastAsia="x-none"/>
        </w:rPr>
        <w:t xml:space="preserve"> is the reporting window length (in slots)</w:t>
      </w:r>
    </w:p>
    <w:p w14:paraId="753B3183" w14:textId="77777777" w:rsidR="00AA4F0E" w:rsidRPr="00AA4F0E" w:rsidRDefault="00AA4F0E" w:rsidP="00E33D84">
      <w:pPr>
        <w:numPr>
          <w:ilvl w:val="0"/>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CSI reference resource(s) in time-domain </w:t>
      </w:r>
    </w:p>
    <w:p w14:paraId="7AE77682" w14:textId="77777777" w:rsidR="00AA4F0E" w:rsidRPr="00AA4F0E" w:rsidRDefault="00AA4F0E" w:rsidP="00E33D84">
      <w:pPr>
        <w:numPr>
          <w:ilvl w:val="1"/>
          <w:numId w:val="23"/>
        </w:numPr>
        <w:suppressAutoHyphens/>
        <w:snapToGrid w:val="0"/>
        <w:rPr>
          <w:rFonts w:ascii="Times" w:eastAsia="Batang" w:hAnsi="Times" w:cs="Times"/>
          <w:i/>
          <w:szCs w:val="20"/>
          <w:lang w:val="en-GB" w:eastAsia="x-none"/>
        </w:rPr>
      </w:pPr>
      <w:r w:rsidRPr="00AA4F0E">
        <w:rPr>
          <w:rFonts w:ascii="Times" w:eastAsia="Batang" w:hAnsi="Times" w:cs="Times"/>
          <w:i/>
          <w:szCs w:val="20"/>
          <w:lang w:val="en-GB" w:eastAsia="x-none"/>
        </w:rPr>
        <w:t xml:space="preserve">The location of a CSI reference resource is denoted as </w:t>
      </w:r>
      <w:proofErr w:type="spellStart"/>
      <w:r w:rsidRPr="00AA4F0E">
        <w:rPr>
          <w:rFonts w:ascii="Times" w:eastAsia="Batang" w:hAnsi="Times" w:cs="Times"/>
          <w:i/>
          <w:szCs w:val="20"/>
          <w:lang w:val="en-GB" w:eastAsia="x-none"/>
        </w:rPr>
        <w:t>n</w:t>
      </w:r>
      <w:r w:rsidRPr="00AA4F0E">
        <w:rPr>
          <w:rFonts w:ascii="Times" w:eastAsia="Batang" w:hAnsi="Times" w:cs="Times"/>
          <w:i/>
          <w:szCs w:val="20"/>
          <w:vertAlign w:val="subscript"/>
          <w:lang w:val="en-GB" w:eastAsia="x-none"/>
        </w:rPr>
        <w:t>ref</w:t>
      </w:r>
      <w:proofErr w:type="spellEnd"/>
      <w:r w:rsidRPr="00AA4F0E">
        <w:rPr>
          <w:rFonts w:ascii="Times" w:eastAsia="Batang" w:hAnsi="Times" w:cs="Times"/>
          <w:i/>
          <w:szCs w:val="20"/>
          <w:lang w:val="en-GB" w:eastAsia="x-none"/>
        </w:rPr>
        <w:t xml:space="preserve"> (slot index)</w:t>
      </w:r>
    </w:p>
    <w:p w14:paraId="1CBA4640" w14:textId="77777777" w:rsidR="00AA4F0E" w:rsidRPr="00AA4F0E" w:rsidRDefault="00AA4F0E" w:rsidP="00AA4F0E">
      <w:pPr>
        <w:snapToGrid w:val="0"/>
        <w:rPr>
          <w:rFonts w:ascii="Times" w:eastAsia="Batang" w:hAnsi="Times" w:cs="Times"/>
          <w:i/>
          <w:szCs w:val="20"/>
          <w:lang w:val="en-GB"/>
        </w:rPr>
      </w:pPr>
    </w:p>
    <w:p w14:paraId="3125C3D1" w14:textId="77777777" w:rsidR="00AA4F0E" w:rsidRPr="00AA4F0E" w:rsidRDefault="00AA4F0E" w:rsidP="00AA4F0E">
      <w:pPr>
        <w:snapToGrid w:val="0"/>
        <w:rPr>
          <w:rFonts w:ascii="Times" w:eastAsia="Malgun Gothic" w:hAnsi="Times" w:cs="Times"/>
          <w:i/>
          <w:szCs w:val="20"/>
          <w:highlight w:val="green"/>
          <w:lang w:eastAsia="ko-KR"/>
        </w:rPr>
      </w:pPr>
      <w:r w:rsidRPr="00AA4F0E">
        <w:rPr>
          <w:rFonts w:ascii="Times" w:eastAsia="Batang" w:hAnsi="Times" w:cs="Times"/>
          <w:b/>
          <w:bCs/>
          <w:i/>
          <w:szCs w:val="20"/>
          <w:highlight w:val="green"/>
          <w:lang w:val="en-GB"/>
        </w:rPr>
        <w:t>Agreement</w:t>
      </w:r>
    </w:p>
    <w:p w14:paraId="10D5F61B"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On the CSI reporting and measurement for the Type-II codebook refinement for high/medium velocities, consider at least the following alternatives for potential down-selection:</w:t>
      </w:r>
    </w:p>
    <w:p w14:paraId="7B4F20BA" w14:textId="77777777" w:rsidR="00AA4F0E" w:rsidRPr="00AA4F0E" w:rsidRDefault="00AA4F0E" w:rsidP="00E33D84">
      <w:pPr>
        <w:numPr>
          <w:ilvl w:val="0"/>
          <w:numId w:val="25"/>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zh-CN"/>
        </w:rPr>
        <w:t xml:space="preserve">Alt1: </w:t>
      </w:r>
      <w:proofErr w:type="spellStart"/>
      <w:r w:rsidRPr="00AA4F0E">
        <w:rPr>
          <w:rFonts w:ascii="Times" w:eastAsia="Batang" w:hAnsi="Times" w:cs="Times"/>
          <w:i/>
          <w:szCs w:val="20"/>
          <w:lang w:val="en-GB" w:eastAsia="zh-CN"/>
        </w:rPr>
        <w:t>n</w:t>
      </w:r>
      <w:r w:rsidRPr="00AA4F0E">
        <w:rPr>
          <w:rFonts w:ascii="Times" w:eastAsia="Batang" w:hAnsi="Times" w:cs="Times"/>
          <w:i/>
          <w:szCs w:val="20"/>
          <w:vertAlign w:val="subscript"/>
          <w:lang w:val="en-GB" w:eastAsia="zh-CN"/>
        </w:rPr>
        <w:t>ref</w:t>
      </w:r>
      <w:proofErr w:type="spellEnd"/>
      <w:r w:rsidRPr="00AA4F0E">
        <w:rPr>
          <w:rFonts w:ascii="Times" w:eastAsia="Batang" w:hAnsi="Times" w:cs="Times"/>
          <w:i/>
          <w:szCs w:val="20"/>
          <w:lang w:val="en-GB" w:eastAsia="zh-CN"/>
        </w:rPr>
        <w:t xml:space="preserve"> (CSI reference resource slot) as boundary </w:t>
      </w:r>
    </w:p>
    <w:p w14:paraId="25A7853F" w14:textId="77777777" w:rsidR="00AA4F0E" w:rsidRPr="00AA4F0E" w:rsidRDefault="00AA4F0E" w:rsidP="00E33D84">
      <w:pPr>
        <w:numPr>
          <w:ilvl w:val="1"/>
          <w:numId w:val="25"/>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Alt1.A: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 xml:space="preserve">–1 ≤ </w:t>
      </w:r>
      <w:proofErr w:type="spellStart"/>
      <w:r w:rsidRPr="00AA4F0E">
        <w:rPr>
          <w:rFonts w:ascii="Times" w:eastAsia="Batang" w:hAnsi="Times" w:cs="Times"/>
          <w:i/>
          <w:szCs w:val="20"/>
          <w:lang w:val="en-GB" w:eastAsia="x-none"/>
        </w:rPr>
        <w:t>n</w:t>
      </w:r>
      <w:r w:rsidRPr="00AA4F0E">
        <w:rPr>
          <w:rFonts w:ascii="Times" w:eastAsia="Batang" w:hAnsi="Times" w:cs="Times"/>
          <w:i/>
          <w:szCs w:val="20"/>
          <w:vertAlign w:val="subscript"/>
          <w:lang w:val="en-GB" w:eastAsia="x-none"/>
        </w:rPr>
        <w:t>ref</w:t>
      </w:r>
      <w:proofErr w:type="spellEnd"/>
    </w:p>
    <w:p w14:paraId="26AF772A" w14:textId="77777777" w:rsidR="00AA4F0E" w:rsidRPr="00AA4F0E" w:rsidRDefault="00AA4F0E" w:rsidP="00E33D84">
      <w:pPr>
        <w:numPr>
          <w:ilvl w:val="1"/>
          <w:numId w:val="25"/>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 xml:space="preserve">Alt1.B:  l ≥ </w:t>
      </w:r>
      <w:proofErr w:type="spellStart"/>
      <w:r w:rsidRPr="00AA4F0E">
        <w:rPr>
          <w:rFonts w:ascii="Times" w:eastAsia="Batang" w:hAnsi="Times" w:cs="Times"/>
          <w:i/>
          <w:szCs w:val="20"/>
          <w:lang w:val="en-GB" w:eastAsia="x-none"/>
        </w:rPr>
        <w:t>n</w:t>
      </w:r>
      <w:r w:rsidRPr="00AA4F0E">
        <w:rPr>
          <w:rFonts w:ascii="Times" w:eastAsia="Batang" w:hAnsi="Times" w:cs="Times"/>
          <w:i/>
          <w:szCs w:val="20"/>
          <w:vertAlign w:val="subscript"/>
          <w:lang w:val="en-GB" w:eastAsia="x-none"/>
        </w:rPr>
        <w:t>ref</w:t>
      </w:r>
      <w:proofErr w:type="spellEnd"/>
    </w:p>
    <w:p w14:paraId="347B3F5B" w14:textId="77777777" w:rsidR="00AA4F0E" w:rsidRPr="00AA4F0E" w:rsidRDefault="00AA4F0E" w:rsidP="00E33D84">
      <w:pPr>
        <w:numPr>
          <w:ilvl w:val="1"/>
          <w:numId w:val="25"/>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 xml:space="preserve">Alt1.C: l &lt; </w:t>
      </w:r>
      <w:proofErr w:type="spellStart"/>
      <w:r w:rsidRPr="00AA4F0E">
        <w:rPr>
          <w:rFonts w:ascii="Times" w:eastAsia="Batang" w:hAnsi="Times" w:cs="Times"/>
          <w:i/>
          <w:szCs w:val="20"/>
          <w:lang w:val="en-GB" w:eastAsia="x-none"/>
        </w:rPr>
        <w:t>n</w:t>
      </w:r>
      <w:r w:rsidRPr="00AA4F0E">
        <w:rPr>
          <w:rFonts w:ascii="Times" w:eastAsia="Batang" w:hAnsi="Times" w:cs="Times"/>
          <w:i/>
          <w:szCs w:val="20"/>
          <w:vertAlign w:val="subscript"/>
          <w:lang w:val="en-GB" w:eastAsia="x-none"/>
        </w:rPr>
        <w:t>ref</w:t>
      </w:r>
      <w:proofErr w:type="spellEnd"/>
      <w:r w:rsidRPr="00AA4F0E">
        <w:rPr>
          <w:rFonts w:ascii="Times" w:eastAsia="Batang" w:hAnsi="Times" w:cs="Times"/>
          <w:i/>
          <w:szCs w:val="20"/>
          <w:lang w:val="en-GB" w:eastAsia="x-none"/>
        </w:rPr>
        <w:t xml:space="preserve"> and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 xml:space="preserve">–1 &gt; </w:t>
      </w:r>
      <w:proofErr w:type="spellStart"/>
      <w:r w:rsidRPr="00AA4F0E">
        <w:rPr>
          <w:rFonts w:ascii="Times" w:eastAsia="Batang" w:hAnsi="Times" w:cs="Times"/>
          <w:i/>
          <w:szCs w:val="20"/>
          <w:lang w:val="en-GB" w:eastAsia="x-none"/>
        </w:rPr>
        <w:t>n</w:t>
      </w:r>
      <w:r w:rsidRPr="00AA4F0E">
        <w:rPr>
          <w:rFonts w:ascii="Times" w:eastAsia="Batang" w:hAnsi="Times" w:cs="Times"/>
          <w:i/>
          <w:szCs w:val="20"/>
          <w:vertAlign w:val="subscript"/>
          <w:lang w:val="en-GB" w:eastAsia="x-none"/>
        </w:rPr>
        <w:t>ref</w:t>
      </w:r>
      <w:proofErr w:type="spellEnd"/>
      <w:r w:rsidRPr="00AA4F0E">
        <w:rPr>
          <w:rFonts w:ascii="Times" w:eastAsia="Batang" w:hAnsi="Times" w:cs="Times"/>
          <w:i/>
          <w:szCs w:val="20"/>
          <w:lang w:val="en-GB" w:eastAsia="x-none"/>
        </w:rPr>
        <w:t xml:space="preserve"> </w:t>
      </w:r>
    </w:p>
    <w:p w14:paraId="773A4944" w14:textId="77777777" w:rsidR="00AA4F0E" w:rsidRPr="00AA4F0E" w:rsidRDefault="00AA4F0E" w:rsidP="00E33D84">
      <w:pPr>
        <w:numPr>
          <w:ilvl w:val="0"/>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zh-CN"/>
        </w:rPr>
        <w:t>Alt2: n (report slot) as boundary</w:t>
      </w:r>
    </w:p>
    <w:p w14:paraId="1219B349"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Alt2.A: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–1 ≤ n</w:t>
      </w:r>
    </w:p>
    <w:p w14:paraId="7EFFBB7A"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Alt2.B: l ≥ n</w:t>
      </w:r>
    </w:p>
    <w:p w14:paraId="33C82DDC"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Alt2.C: l &lt; n and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–1 &gt; n</w:t>
      </w:r>
    </w:p>
    <w:p w14:paraId="21941230" w14:textId="77777777" w:rsidR="00AA4F0E" w:rsidRPr="00AA4F0E" w:rsidRDefault="00AA4F0E" w:rsidP="00E33D84">
      <w:pPr>
        <w:numPr>
          <w:ilvl w:val="0"/>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zh-CN"/>
        </w:rPr>
        <w:t xml:space="preserve">Alt3: End slot of </w:t>
      </w:r>
      <w:proofErr w:type="spellStart"/>
      <w:r w:rsidRPr="00AA4F0E">
        <w:rPr>
          <w:rFonts w:ascii="Times" w:eastAsia="Batang" w:hAnsi="Times" w:cs="Times"/>
          <w:i/>
          <w:szCs w:val="20"/>
          <w:lang w:val="en-GB" w:eastAsia="zh-CN"/>
        </w:rPr>
        <w:t>W</w:t>
      </w:r>
      <w:r w:rsidRPr="00AA4F0E">
        <w:rPr>
          <w:rFonts w:ascii="Times" w:eastAsia="Batang" w:hAnsi="Times" w:cs="Times"/>
          <w:i/>
          <w:szCs w:val="20"/>
          <w:vertAlign w:val="subscript"/>
          <w:lang w:val="en-GB" w:eastAsia="zh-CN"/>
        </w:rPr>
        <w:t>meas</w:t>
      </w:r>
      <w:proofErr w:type="spellEnd"/>
      <w:r w:rsidRPr="00AA4F0E">
        <w:rPr>
          <w:rFonts w:ascii="Times" w:eastAsia="Batang" w:hAnsi="Times" w:cs="Times"/>
          <w:i/>
          <w:szCs w:val="20"/>
          <w:lang w:val="en-GB" w:eastAsia="zh-CN"/>
        </w:rPr>
        <w:t xml:space="preserve"> (</w:t>
      </w:r>
      <w:r w:rsidRPr="00AA4F0E">
        <w:rPr>
          <w:rFonts w:ascii="Times" w:eastAsia="Batang" w:hAnsi="Times" w:cs="Times"/>
          <w:i/>
          <w:szCs w:val="20"/>
          <w:lang w:val="en-GB" w:eastAsia="x-none"/>
        </w:rPr>
        <w:t xml:space="preserve">k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w:t>
      </w:r>
      <w:r w:rsidRPr="00AA4F0E">
        <w:rPr>
          <w:rFonts w:ascii="Times" w:eastAsia="Batang" w:hAnsi="Times" w:cs="Times"/>
          <w:i/>
          <w:szCs w:val="20"/>
          <w:lang w:val="en-GB" w:eastAsia="zh-CN"/>
        </w:rPr>
        <w:t xml:space="preserve">) as boundary </w:t>
      </w:r>
    </w:p>
    <w:p w14:paraId="488A76EE"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Alt3.A: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 xml:space="preserve">–1 ≤ k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 with the following as a special case: l=k,</w:t>
      </w:r>
      <w:r w:rsidRPr="00AA4F0E">
        <w:rPr>
          <w:rFonts w:ascii="Times" w:eastAsia="Batang" w:hAnsi="Times" w:cs="Times"/>
          <w:bCs/>
          <w:i/>
          <w:szCs w:val="20"/>
          <w:lang w:val="en-GB" w:eastAsia="zh-CN"/>
        </w:rPr>
        <w:t xml:space="preserve"> </w:t>
      </w:r>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CSI</w:t>
      </w:r>
      <w:r w:rsidRPr="00AA4F0E">
        <w:rPr>
          <w:rFonts w:ascii="Times" w:eastAsia="Batang" w:hAnsi="Times" w:cs="Times"/>
          <w:i/>
          <w:szCs w:val="20"/>
          <w:lang w:val="en-GB" w:eastAsia="x-none"/>
        </w:rPr>
        <w:t xml:space="preserve">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p>
    <w:p w14:paraId="03016AD9"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 xml:space="preserve">Alt3.B: l ≥ k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w:t>
      </w:r>
    </w:p>
    <w:p w14:paraId="686CA6E6" w14:textId="77777777" w:rsidR="00AA4F0E" w:rsidRPr="00AA4F0E" w:rsidRDefault="00AA4F0E" w:rsidP="00E33D84">
      <w:pPr>
        <w:numPr>
          <w:ilvl w:val="1"/>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 xml:space="preserve">Alt3.C: l &lt; k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 and l + W</w:t>
      </w:r>
      <w:r w:rsidRPr="00AA4F0E">
        <w:rPr>
          <w:rFonts w:ascii="Times" w:eastAsia="Batang" w:hAnsi="Times" w:cs="Times"/>
          <w:i/>
          <w:szCs w:val="20"/>
          <w:vertAlign w:val="subscript"/>
          <w:lang w:val="en-GB" w:eastAsia="x-none"/>
        </w:rPr>
        <w:t xml:space="preserve">CSI </w:t>
      </w:r>
      <w:r w:rsidRPr="00AA4F0E">
        <w:rPr>
          <w:rFonts w:ascii="Times" w:eastAsia="Batang" w:hAnsi="Times" w:cs="Times"/>
          <w:i/>
          <w:szCs w:val="20"/>
          <w:lang w:val="en-GB" w:eastAsia="x-none"/>
        </w:rPr>
        <w:t xml:space="preserve">–1 &gt; k + </w:t>
      </w:r>
      <w:proofErr w:type="spellStart"/>
      <w:r w:rsidRPr="00AA4F0E">
        <w:rPr>
          <w:rFonts w:ascii="Times" w:eastAsia="Batang" w:hAnsi="Times" w:cs="Times"/>
          <w:i/>
          <w:szCs w:val="20"/>
          <w:lang w:val="en-GB" w:eastAsia="x-none"/>
        </w:rPr>
        <w:t>W</w:t>
      </w:r>
      <w:r w:rsidRPr="00AA4F0E">
        <w:rPr>
          <w:rFonts w:ascii="Times" w:eastAsia="Batang" w:hAnsi="Times" w:cs="Times"/>
          <w:i/>
          <w:szCs w:val="20"/>
          <w:vertAlign w:val="subscript"/>
          <w:lang w:val="en-GB" w:eastAsia="x-none"/>
        </w:rPr>
        <w:t>meas</w:t>
      </w:r>
      <w:proofErr w:type="spellEnd"/>
      <w:r w:rsidRPr="00AA4F0E">
        <w:rPr>
          <w:rFonts w:ascii="Times" w:eastAsia="Batang" w:hAnsi="Times" w:cs="Times"/>
          <w:i/>
          <w:szCs w:val="20"/>
          <w:vertAlign w:val="subscript"/>
          <w:lang w:val="en-GB" w:eastAsia="x-none"/>
        </w:rPr>
        <w:t xml:space="preserve"> </w:t>
      </w:r>
      <w:r w:rsidRPr="00AA4F0E">
        <w:rPr>
          <w:rFonts w:ascii="Times" w:eastAsia="Batang" w:hAnsi="Times" w:cs="Times"/>
          <w:i/>
          <w:szCs w:val="20"/>
          <w:lang w:val="en-GB" w:eastAsia="x-none"/>
        </w:rPr>
        <w:t>–1 with the following as special cases:</w:t>
      </w:r>
    </w:p>
    <w:p w14:paraId="2B4BBBDF" w14:textId="77777777" w:rsidR="00AA4F0E" w:rsidRPr="00AA4F0E" w:rsidRDefault="00AA4F0E" w:rsidP="00E33D84">
      <w:pPr>
        <w:numPr>
          <w:ilvl w:val="2"/>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l=k,</w:t>
      </w:r>
      <w:r w:rsidRPr="00AA4F0E">
        <w:rPr>
          <w:rFonts w:ascii="Times" w:eastAsia="Batang" w:hAnsi="Times" w:cs="Times"/>
          <w:bCs/>
          <w:i/>
          <w:szCs w:val="20"/>
          <w:lang w:val="en-GB" w:eastAsia="zh-CN"/>
        </w:rPr>
        <w:t xml:space="preserve"> </w:t>
      </w:r>
      <w:r w:rsidRPr="00AA4F0E">
        <w:rPr>
          <w:rFonts w:ascii="Times" w:eastAsia="Batang" w:hAnsi="Times" w:cs="Times"/>
          <w:i/>
          <w:szCs w:val="20"/>
          <w:lang w:val="en-GB" w:eastAsia="x-none"/>
        </w:rPr>
        <w:t>l + W</w:t>
      </w:r>
      <w:r w:rsidRPr="00AA4F0E">
        <w:rPr>
          <w:rFonts w:ascii="Times" w:eastAsia="Batang" w:hAnsi="Times" w:cs="Times"/>
          <w:i/>
          <w:szCs w:val="20"/>
          <w:vertAlign w:val="subscript"/>
          <w:lang w:val="en-GB" w:eastAsia="x-none"/>
        </w:rPr>
        <w:t>CSI</w:t>
      </w:r>
      <w:r w:rsidRPr="00AA4F0E">
        <w:rPr>
          <w:rFonts w:ascii="Times" w:eastAsia="Batang" w:hAnsi="Times" w:cs="Times"/>
          <w:i/>
          <w:szCs w:val="20"/>
          <w:lang w:val="en-GB" w:eastAsia="x-none"/>
        </w:rPr>
        <w:t xml:space="preserve"> = n</w:t>
      </w:r>
    </w:p>
    <w:p w14:paraId="13731D3A" w14:textId="77777777" w:rsidR="00AA4F0E" w:rsidRPr="00AA4F0E" w:rsidRDefault="00AA4F0E" w:rsidP="00E33D84">
      <w:pPr>
        <w:numPr>
          <w:ilvl w:val="2"/>
          <w:numId w:val="24"/>
        </w:numPr>
        <w:suppressAutoHyphens/>
        <w:snapToGrid w:val="0"/>
        <w:rPr>
          <w:rFonts w:ascii="Times" w:eastAsia="Batang" w:hAnsi="Times" w:cs="Times"/>
          <w:i/>
          <w:szCs w:val="20"/>
          <w:lang w:val="en-GB" w:eastAsia="zh-CN"/>
        </w:rPr>
      </w:pPr>
      <w:r w:rsidRPr="00AA4F0E">
        <w:rPr>
          <w:rFonts w:ascii="Times" w:eastAsia="Batang" w:hAnsi="Times" w:cs="Times"/>
          <w:i/>
          <w:szCs w:val="20"/>
          <w:lang w:val="en-GB" w:eastAsia="x-none"/>
        </w:rPr>
        <w:t>l=k,</w:t>
      </w:r>
      <w:r w:rsidRPr="00AA4F0E">
        <w:rPr>
          <w:rFonts w:ascii="Times" w:eastAsia="Batang" w:hAnsi="Times" w:cs="Times"/>
          <w:bCs/>
          <w:i/>
          <w:szCs w:val="20"/>
          <w:lang w:val="en-GB" w:eastAsia="zh-CN"/>
        </w:rPr>
        <w:t xml:space="preserve"> </w:t>
      </w:r>
      <w:r w:rsidRPr="00AA4F0E">
        <w:rPr>
          <w:rFonts w:ascii="Times" w:eastAsia="Batang" w:hAnsi="Times" w:cs="Times"/>
          <w:i/>
          <w:szCs w:val="20"/>
          <w:lang w:val="en-GB" w:eastAsia="x-none"/>
        </w:rPr>
        <w:t>l + W</w:t>
      </w:r>
      <w:r w:rsidRPr="00AA4F0E">
        <w:rPr>
          <w:rFonts w:ascii="Times" w:eastAsia="Batang" w:hAnsi="Times" w:cs="Times"/>
          <w:i/>
          <w:szCs w:val="20"/>
          <w:vertAlign w:val="subscript"/>
          <w:lang w:val="en-GB" w:eastAsia="x-none"/>
        </w:rPr>
        <w:t>CSI</w:t>
      </w:r>
      <w:r w:rsidRPr="00AA4F0E">
        <w:rPr>
          <w:rFonts w:ascii="Times" w:eastAsia="Batang" w:hAnsi="Times" w:cs="Times"/>
          <w:i/>
          <w:szCs w:val="20"/>
          <w:lang w:val="en-GB" w:eastAsia="x-none"/>
        </w:rPr>
        <w:t xml:space="preserve"> &gt; n</w:t>
      </w:r>
    </w:p>
    <w:p w14:paraId="4234EAEC" w14:textId="77777777" w:rsidR="00AA4F0E" w:rsidRPr="00AA4F0E" w:rsidRDefault="00AA4F0E" w:rsidP="00AA4F0E">
      <w:pPr>
        <w:snapToGrid w:val="0"/>
        <w:rPr>
          <w:rFonts w:ascii="Times" w:eastAsia="Batang" w:hAnsi="Times" w:cs="Times"/>
          <w:i/>
          <w:szCs w:val="20"/>
          <w:lang w:val="en-GB"/>
        </w:rPr>
      </w:pPr>
      <w:r w:rsidRPr="00AA4F0E">
        <w:rPr>
          <w:rFonts w:ascii="Times" w:eastAsia="Batang" w:hAnsi="Times" w:cs="Times"/>
          <w:i/>
          <w:szCs w:val="20"/>
          <w:lang w:val="en-GB"/>
        </w:rPr>
        <w:t xml:space="preserve">FFS: whether </w:t>
      </w:r>
      <w:proofErr w:type="spellStart"/>
      <w:r w:rsidRPr="00AA4F0E">
        <w:rPr>
          <w:rFonts w:ascii="Times" w:eastAsia="Batang" w:hAnsi="Times" w:cs="Times"/>
          <w:i/>
          <w:szCs w:val="20"/>
          <w:lang w:val="en-GB"/>
        </w:rPr>
        <w:t>n</w:t>
      </w:r>
      <w:r w:rsidRPr="00AA4F0E">
        <w:rPr>
          <w:rFonts w:ascii="Times" w:eastAsia="Batang" w:hAnsi="Times" w:cs="Times"/>
          <w:i/>
          <w:szCs w:val="20"/>
          <w:vertAlign w:val="subscript"/>
          <w:lang w:val="en-GB"/>
        </w:rPr>
        <w:t>ref</w:t>
      </w:r>
      <w:proofErr w:type="spellEnd"/>
      <w:r w:rsidRPr="00AA4F0E">
        <w:rPr>
          <w:rFonts w:ascii="Times" w:eastAsia="Batang" w:hAnsi="Times" w:cs="Times"/>
          <w:i/>
          <w:szCs w:val="20"/>
          <w:lang w:val="en-GB"/>
        </w:rPr>
        <w:t xml:space="preserve"> represents the slot index of Rel-15 CSI reference resource or a newly defined CSI reference resource</w:t>
      </w:r>
    </w:p>
    <w:p w14:paraId="462E0478" w14:textId="7F2C7FD2" w:rsidR="00AA4F0E" w:rsidRPr="00AA4F0E" w:rsidRDefault="00AA4F0E" w:rsidP="00AA4F0E">
      <w:pPr>
        <w:snapToGrid w:val="0"/>
        <w:rPr>
          <w:rFonts w:ascii="Times" w:eastAsiaTheme="minorEastAsia" w:hAnsi="Times" w:cs="Times"/>
          <w:bCs/>
          <w:i/>
          <w:szCs w:val="20"/>
          <w:lang w:val="en-GB" w:eastAsia="zh-CN"/>
        </w:rPr>
      </w:pPr>
      <w:r w:rsidRPr="00AA4F0E">
        <w:rPr>
          <w:rFonts w:ascii="Times" w:eastAsia="Batang" w:hAnsi="Times" w:cs="Times"/>
          <w:i/>
          <w:szCs w:val="20"/>
          <w:lang w:val="en-GB"/>
        </w:rPr>
        <w:t>FFS: whether/how the CSI measurement window and reporting window are configured</w:t>
      </w:r>
    </w:p>
    <w:p w14:paraId="10B41B38" w14:textId="3CDE9483"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 xml:space="preserve">for high/medium UE velocities and coherent </w:t>
      </w:r>
      <w:proofErr w:type="gramStart"/>
      <w:r w:rsidR="002E62C9" w:rsidRPr="002E62C9">
        <w:rPr>
          <w:rFonts w:eastAsiaTheme="minorEastAsia"/>
          <w:bCs/>
          <w:lang w:eastAsia="zh-CN"/>
        </w:rPr>
        <w:t>JT</w:t>
      </w:r>
      <w:r w:rsidR="002E62C9">
        <w:rPr>
          <w:rFonts w:eastAsiaTheme="minorEastAsia"/>
          <w:bCs/>
          <w:lang w:eastAsia="zh-CN"/>
        </w:rPr>
        <w:t xml:space="preserve"> </w:t>
      </w:r>
      <w:r>
        <w:rPr>
          <w:rFonts w:eastAsiaTheme="minorEastAsia"/>
          <w:bCs/>
          <w:lang w:eastAsia="zh-CN"/>
        </w:rPr>
        <w:t>.</w:t>
      </w:r>
      <w:proofErr w:type="gramEnd"/>
    </w:p>
    <w:p w14:paraId="3AA049C0" w14:textId="06472B40" w:rsidR="00EF3573" w:rsidRDefault="00171FCE" w:rsidP="008750AD">
      <w:pPr>
        <w:pStyle w:val="1"/>
      </w:pPr>
      <w:r>
        <w:t>Discussion</w:t>
      </w:r>
    </w:p>
    <w:p w14:paraId="33BDD29A" w14:textId="046D0F3C" w:rsidR="00B818B2" w:rsidRPr="00171DDB" w:rsidRDefault="00C47220" w:rsidP="00B818B2">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79D8BCCF" w14:textId="77777777" w:rsidR="00171DDB" w:rsidRDefault="00171DDB" w:rsidP="00171DDB">
      <w:pPr>
        <w:pStyle w:val="af3"/>
        <w:keepNext/>
        <w:numPr>
          <w:ilvl w:val="0"/>
          <w:numId w:val="28"/>
        </w:numPr>
        <w:spacing w:before="240" w:after="60"/>
        <w:ind w:firstLineChars="0"/>
        <w:outlineLvl w:val="1"/>
        <w:rPr>
          <w:b/>
          <w:i/>
        </w:rPr>
      </w:pPr>
      <w:r w:rsidRPr="00A43DBB">
        <w:rPr>
          <w:rFonts w:eastAsia="Times New Roman"/>
          <w:b/>
          <w:i/>
          <w:lang w:eastAsia="en-US"/>
        </w:rPr>
        <w:t>C</w:t>
      </w:r>
      <w:r w:rsidRPr="00A43DBB">
        <w:rPr>
          <w:rFonts w:eastAsia="Times New Roman" w:hint="eastAsia"/>
          <w:b/>
          <w:i/>
          <w:lang w:eastAsia="en-US"/>
        </w:rPr>
        <w:t>ode</w:t>
      </w:r>
      <w:r w:rsidRPr="00A43DBB">
        <w:rPr>
          <w:b/>
          <w:i/>
        </w:rPr>
        <w:t>book structure</w:t>
      </w:r>
    </w:p>
    <w:p w14:paraId="0AD03A8D" w14:textId="7AB11C66" w:rsidR="00171DDB" w:rsidRDefault="00171DDB" w:rsidP="00171DDB">
      <w:pPr>
        <w:snapToGrid w:val="0"/>
        <w:spacing w:after="160" w:line="259" w:lineRule="auto"/>
        <w:rPr>
          <w:rFonts w:eastAsiaTheme="minorEastAsia"/>
          <w:bCs/>
          <w:lang w:eastAsia="zh-CN"/>
        </w:rPr>
      </w:pPr>
      <w:r w:rsidRPr="00A43DBB">
        <w:rPr>
          <w:rFonts w:eastAsiaTheme="minorEastAsia"/>
          <w:bCs/>
          <w:lang w:eastAsia="zh-CN"/>
        </w:rPr>
        <w:t xml:space="preserve">Several </w:t>
      </w:r>
      <w:r>
        <w:rPr>
          <w:rFonts w:eastAsiaTheme="minorEastAsia"/>
          <w:bCs/>
          <w:lang w:eastAsia="zh-CN"/>
        </w:rPr>
        <w:t xml:space="preserve">basic </w:t>
      </w:r>
      <w:r w:rsidRPr="00A43DBB">
        <w:rPr>
          <w:rFonts w:eastAsiaTheme="minorEastAsia"/>
          <w:bCs/>
          <w:lang w:eastAsia="zh-CN"/>
        </w:rPr>
        <w:t>codebook structure</w:t>
      </w:r>
      <w:r>
        <w:rPr>
          <w:rFonts w:eastAsiaTheme="minorEastAsia"/>
          <w:bCs/>
          <w:lang w:eastAsia="zh-CN"/>
        </w:rPr>
        <w:t>s</w:t>
      </w:r>
      <w:r w:rsidRPr="00A43DBB">
        <w:rPr>
          <w:rFonts w:eastAsiaTheme="minorEastAsia"/>
          <w:bCs/>
          <w:lang w:eastAsia="zh-CN"/>
        </w:rPr>
        <w:t xml:space="preserve"> </w:t>
      </w:r>
      <w:r w:rsidR="00BC44E2">
        <w:rPr>
          <w:rFonts w:eastAsiaTheme="minorEastAsia" w:hint="eastAsia"/>
          <w:bCs/>
          <w:lang w:eastAsia="zh-CN"/>
        </w:rPr>
        <w:t>were</w:t>
      </w:r>
      <w:r w:rsidR="00BC44E2">
        <w:rPr>
          <w:rFonts w:eastAsiaTheme="minorEastAsia"/>
          <w:bCs/>
          <w:lang w:eastAsia="zh-CN"/>
        </w:rPr>
        <w:t xml:space="preserve"> </w:t>
      </w:r>
      <w:r>
        <w:rPr>
          <w:rFonts w:eastAsiaTheme="minorEastAsia"/>
          <w:bCs/>
          <w:lang w:eastAsia="zh-CN"/>
        </w:rPr>
        <w:t xml:space="preserve">proposed </w:t>
      </w:r>
      <w:r w:rsidR="00BC44E2">
        <w:rPr>
          <w:rFonts w:eastAsiaTheme="minorEastAsia"/>
          <w:bCs/>
          <w:lang w:eastAsia="zh-CN"/>
        </w:rPr>
        <w:t>a</w:t>
      </w:r>
      <w:r>
        <w:rPr>
          <w:rFonts w:eastAsiaTheme="minorEastAsia"/>
          <w:bCs/>
          <w:lang w:eastAsia="zh-CN"/>
        </w:rPr>
        <w:t>ccording to offline proposal:</w:t>
      </w:r>
    </w:p>
    <w:tbl>
      <w:tblPr>
        <w:tblStyle w:val="a6"/>
        <w:tblW w:w="0" w:type="auto"/>
        <w:tblLook w:val="04A0" w:firstRow="1" w:lastRow="0" w:firstColumn="1" w:lastColumn="0" w:noHBand="0" w:noVBand="1"/>
      </w:tblPr>
      <w:tblGrid>
        <w:gridCol w:w="9062"/>
      </w:tblGrid>
      <w:tr w:rsidR="00171DDB" w14:paraId="51B5DD60" w14:textId="77777777" w:rsidTr="00C86AE1">
        <w:tc>
          <w:tcPr>
            <w:tcW w:w="9062" w:type="dxa"/>
          </w:tcPr>
          <w:p w14:paraId="7162F5AE" w14:textId="77777777" w:rsidR="00171DDB" w:rsidRPr="009201DF" w:rsidRDefault="00171DDB" w:rsidP="00C86AE1">
            <w:pPr>
              <w:snapToGrid w:val="0"/>
              <w:rPr>
                <w:sz w:val="18"/>
                <w:szCs w:val="18"/>
              </w:rPr>
            </w:pPr>
            <w:r w:rsidRPr="007C16C1">
              <w:rPr>
                <w:b/>
                <w:sz w:val="18"/>
                <w:szCs w:val="18"/>
                <w:u w:val="single"/>
              </w:rPr>
              <w:t>Offline proposal 2.A</w:t>
            </w:r>
            <w:r>
              <w:rPr>
                <w:sz w:val="18"/>
                <w:szCs w:val="18"/>
              </w:rPr>
              <w:t xml:space="preserve">: </w:t>
            </w:r>
            <w:r w:rsidRPr="009201DF">
              <w:rPr>
                <w:sz w:val="18"/>
                <w:szCs w:val="18"/>
              </w:rPr>
              <w:t>For the Type-II codebook refinement for high/medium velocities,</w:t>
            </w:r>
            <w:r>
              <w:rPr>
                <w:sz w:val="18"/>
                <w:szCs w:val="18"/>
              </w:rPr>
              <w:t xml:space="preserve"> down-select from the following codebooks structures:</w:t>
            </w:r>
          </w:p>
          <w:p w14:paraId="7C7818D5" w14:textId="77777777" w:rsidR="00171DDB" w:rsidRDefault="00171DDB" w:rsidP="00C86AE1">
            <w:pPr>
              <w:pStyle w:val="af3"/>
              <w:numPr>
                <w:ilvl w:val="0"/>
                <w:numId w:val="29"/>
              </w:numPr>
              <w:snapToGrid w:val="0"/>
              <w:spacing w:after="0" w:line="240" w:lineRule="auto"/>
              <w:ind w:firstLineChars="0"/>
              <w:contextualSpacing/>
              <w:rPr>
                <w:sz w:val="18"/>
                <w:szCs w:val="18"/>
              </w:rPr>
            </w:pPr>
            <w:r w:rsidRPr="009201DF">
              <w:rPr>
                <w:sz w:val="18"/>
                <w:szCs w:val="18"/>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265D90B4" w14:textId="77777777" w:rsidR="00171DDB" w:rsidRDefault="00171DDB" w:rsidP="00C86AE1">
            <w:pPr>
              <w:pStyle w:val="af3"/>
              <w:numPr>
                <w:ilvl w:val="1"/>
                <w:numId w:val="29"/>
              </w:numPr>
              <w:snapToGrid w:val="0"/>
              <w:spacing w:after="0" w:line="240" w:lineRule="auto"/>
              <w:ind w:firstLineChars="0"/>
              <w:contextualSpacing/>
              <w:rPr>
                <w:sz w:val="18"/>
                <w:szCs w:val="18"/>
              </w:rPr>
            </w:pPr>
            <w:r w:rsidRPr="009201DF">
              <w:rPr>
                <w:sz w:val="18"/>
                <w:szCs w:val="18"/>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Pr>
                <w:iCs/>
                <w:sz w:val="16"/>
                <w:szCs w:val="16"/>
              </w:rPr>
              <w:t xml:space="preserve"> </w:t>
            </w:r>
            <w:r w:rsidRPr="009201DF">
              <w:rPr>
                <w:sz w:val="18"/>
                <w:szCs w:val="18"/>
              </w:rPr>
              <w:t>may be the identity as a special case</w:t>
            </w:r>
          </w:p>
          <w:p w14:paraId="6E84FD77" w14:textId="77777777" w:rsidR="00171DDB" w:rsidRDefault="00171DDB" w:rsidP="00C86AE1">
            <w:pPr>
              <w:pStyle w:val="af3"/>
              <w:numPr>
                <w:ilvl w:val="0"/>
                <w:numId w:val="29"/>
              </w:numPr>
              <w:snapToGrid w:val="0"/>
              <w:spacing w:after="0" w:line="240" w:lineRule="auto"/>
              <w:ind w:firstLineChars="0"/>
              <w:contextualSpacing/>
              <w:rPr>
                <w:sz w:val="18"/>
                <w:szCs w:val="18"/>
              </w:rPr>
            </w:pPr>
            <w:r w:rsidRPr="009201DF">
              <w:rPr>
                <w:sz w:val="18"/>
                <w:szCs w:val="18"/>
              </w:rPr>
              <w:t xml:space="preserve">Alt2B: Doppler-domain basis independently selected for different SD/FD bases </w:t>
            </w:r>
          </w:p>
          <w:p w14:paraId="7EFCA148" w14:textId="77777777" w:rsidR="00171DDB" w:rsidRDefault="00171DDB" w:rsidP="00C86AE1">
            <w:pPr>
              <w:pStyle w:val="af3"/>
              <w:numPr>
                <w:ilvl w:val="1"/>
                <w:numId w:val="29"/>
              </w:numPr>
              <w:snapToGrid w:val="0"/>
              <w:spacing w:after="0" w:line="240" w:lineRule="auto"/>
              <w:ind w:firstLineChars="0"/>
              <w:contextualSpacing/>
              <w:rPr>
                <w:sz w:val="18"/>
                <w:szCs w:val="18"/>
              </w:rPr>
            </w:pPr>
            <w:r w:rsidRPr="009201DF">
              <w:rPr>
                <w:sz w:val="18"/>
                <w:szCs w:val="18"/>
              </w:rPr>
              <w:t>Note that</w:t>
            </w:r>
            <w:r>
              <w:rPr>
                <w:sz w:val="18"/>
                <w:szCs w:val="18"/>
              </w:rPr>
              <w:t xml:space="preserv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9201DF">
              <w:rPr>
                <w:sz w:val="18"/>
                <w:szCs w:val="18"/>
              </w:rPr>
              <w:t xml:space="preserve"> may be the identity as a special case</w:t>
            </w:r>
          </w:p>
          <w:p w14:paraId="3CC44C74" w14:textId="77777777" w:rsidR="00171DDB" w:rsidRPr="00263A02" w:rsidRDefault="00171DDB" w:rsidP="00C86AE1">
            <w:pPr>
              <w:pStyle w:val="af3"/>
              <w:numPr>
                <w:ilvl w:val="0"/>
                <w:numId w:val="29"/>
              </w:numPr>
              <w:snapToGrid w:val="0"/>
              <w:spacing w:after="0" w:line="240" w:lineRule="auto"/>
              <w:ind w:firstLineChars="0"/>
              <w:contextualSpacing/>
              <w:rPr>
                <w:sz w:val="16"/>
                <w:szCs w:val="18"/>
              </w:rPr>
            </w:pPr>
            <w:r w:rsidRPr="00C070AC">
              <w:rPr>
                <w:rFonts w:ascii="Times" w:eastAsia="Times New Roman" w:hAnsi="Times" w:cs="Times"/>
                <w:sz w:val="18"/>
                <w:lang w:val="en-GB"/>
              </w:rPr>
              <w:t xml:space="preserve">Alt3. </w:t>
            </w:r>
            <w:r w:rsidRPr="00C070AC">
              <w:rPr>
                <w:rFonts w:ascii="Times" w:eastAsia="Times New Roman" w:hAnsi="Times" w:cs="Times"/>
                <w:sz w:val="18"/>
                <w:lang w:val="en-GB" w:eastAsia="en-US"/>
              </w:rPr>
              <w:t>Reuse</w:t>
            </w:r>
            <w:r w:rsidRPr="00C070AC">
              <w:rPr>
                <w:rFonts w:ascii="Times" w:eastAsia="Times New Roman" w:hAnsi="Times" w:cs="Times"/>
                <w:sz w:val="18"/>
                <w:lang w:val="en-GB"/>
              </w:rPr>
              <w:t xml:space="preserve"> Rel-16/17 (F)eType-II codebook with multiple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2</m:t>
                  </m:r>
                </m:sub>
              </m:sSub>
            </m:oMath>
            <w:r w:rsidRPr="00C070AC">
              <w:rPr>
                <w:rFonts w:ascii="Times" w:eastAsia="Times New Roman" w:hAnsi="Times" w:cs="Times"/>
                <w:sz w:val="18"/>
                <w:lang w:val="en-GB"/>
              </w:rPr>
              <w:t xml:space="preserve"> and a single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1</m:t>
                  </m:r>
                </m:sub>
              </m:sSub>
            </m:oMath>
            <w:r w:rsidRPr="00C070AC">
              <w:rPr>
                <w:rFonts w:ascii="Times" w:eastAsia="Times New Roman" w:hAnsi="Times" w:cs="Times"/>
                <w:sz w:val="18"/>
                <w:lang w:val="en-GB"/>
              </w:rPr>
              <w:t xml:space="preserve"> and </w:t>
            </w:r>
            <m:oMath>
              <m:sSub>
                <m:sSubPr>
                  <m:ctrlPr>
                    <w:rPr>
                      <w:rFonts w:ascii="Cambria Math" w:eastAsia="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C070AC">
              <w:rPr>
                <w:rFonts w:ascii="Times" w:eastAsia="Times New Roman" w:hAnsi="Times" w:cs="Times"/>
                <w:sz w:val="18"/>
                <w:lang w:val="en-GB"/>
              </w:rPr>
              <w:t xml:space="preserve"> report.</w:t>
            </w:r>
          </w:p>
        </w:tc>
      </w:tr>
    </w:tbl>
    <w:p w14:paraId="48FA808B" w14:textId="7AF99517" w:rsidR="00171DDB" w:rsidRDefault="00171DDB" w:rsidP="00C34B62">
      <w:pPr>
        <w:snapToGrid w:val="0"/>
        <w:spacing w:after="160" w:line="259" w:lineRule="auto"/>
        <w:jc w:val="both"/>
        <w:rPr>
          <w:rFonts w:eastAsiaTheme="minorEastAsia"/>
          <w:bCs/>
          <w:lang w:eastAsia="zh-CN"/>
        </w:rPr>
      </w:pPr>
      <w:r>
        <w:rPr>
          <w:rFonts w:eastAsiaTheme="minorEastAsia"/>
          <w:bCs/>
          <w:lang w:eastAsia="zh-CN"/>
        </w:rPr>
        <w:lastRenderedPageBreak/>
        <w:t xml:space="preserve">In our view, Alt 2A is simple extension of Rel16 codebook, </w:t>
      </w:r>
      <w:r w:rsidR="00BC44E2">
        <w:rPr>
          <w:rFonts w:eastAsiaTheme="minorEastAsia"/>
          <w:bCs/>
          <w:lang w:eastAsia="zh-CN"/>
        </w:rPr>
        <w:t xml:space="preserve">for which </w:t>
      </w:r>
      <w:r>
        <w:rPr>
          <w:rFonts w:eastAsiaTheme="minorEastAsia"/>
          <w:bCs/>
          <w:lang w:eastAsia="zh-CN"/>
        </w:rPr>
        <w:t xml:space="preserve">NZC </w:t>
      </w:r>
      <w:r w:rsidR="00BC44E2">
        <w:rPr>
          <w:rFonts w:eastAsiaTheme="minorEastAsia"/>
          <w:bCs/>
          <w:lang w:eastAsia="zh-CN"/>
        </w:rPr>
        <w:t xml:space="preserve">is </w:t>
      </w:r>
      <w:r>
        <w:rPr>
          <w:rFonts w:eastAsiaTheme="minorEastAsia"/>
          <w:bCs/>
          <w:lang w:eastAsia="zh-CN"/>
        </w:rPr>
        <w:t xml:space="preserve">indicated via SD basis indicator, FD basis indicator, </w:t>
      </w:r>
      <w:r w:rsidR="00FC0C84">
        <w:rPr>
          <w:rFonts w:eastAsiaTheme="minorEastAsia"/>
          <w:bCs/>
          <w:lang w:eastAsia="zh-CN"/>
        </w:rPr>
        <w:t>T</w:t>
      </w:r>
      <w:r>
        <w:rPr>
          <w:rFonts w:eastAsiaTheme="minorEastAsia"/>
          <w:bCs/>
          <w:lang w:eastAsia="zh-CN"/>
        </w:rPr>
        <w:t xml:space="preserve">D basis indicator and a size-2LMD bitmap </w:t>
      </w:r>
      <w:r w:rsidR="00C34B62">
        <w:rPr>
          <w:rFonts w:eastAsiaTheme="minorEastAsia"/>
          <w:bCs/>
          <w:lang w:eastAsia="zh-CN"/>
        </w:rPr>
        <w:t xml:space="preserve">or 2LM+K0D bits </w:t>
      </w:r>
      <w:r>
        <w:rPr>
          <w:rFonts w:eastAsiaTheme="minorEastAsia"/>
          <w:bCs/>
          <w:lang w:eastAsia="zh-CN"/>
        </w:rPr>
        <w:t xml:space="preserve">where D is the number of TD basis. Alt 2B may be more flexible </w:t>
      </w:r>
      <w:r w:rsidR="00BC44E2">
        <w:rPr>
          <w:rFonts w:eastAsiaTheme="minorEastAsia"/>
          <w:bCs/>
          <w:lang w:eastAsia="zh-CN"/>
        </w:rPr>
        <w:t xml:space="preserve">in </w:t>
      </w:r>
      <w:r w:rsidR="000F502D">
        <w:rPr>
          <w:rFonts w:eastAsiaTheme="minorEastAsia"/>
          <w:bCs/>
          <w:lang w:eastAsia="zh-CN"/>
        </w:rPr>
        <w:t xml:space="preserve">the </w:t>
      </w:r>
      <w:r>
        <w:rPr>
          <w:rFonts w:eastAsiaTheme="minorEastAsia"/>
          <w:bCs/>
          <w:lang w:eastAsia="zh-CN"/>
        </w:rPr>
        <w:t xml:space="preserve">NZC selection. For example, a bitmap indicator can be used to indicate the Doppler basis for </w:t>
      </w:r>
      <w:r w:rsidR="00B70E20">
        <w:rPr>
          <w:rFonts w:eastAsiaTheme="minorEastAsia"/>
          <w:bCs/>
          <w:lang w:eastAsia="zh-CN"/>
        </w:rPr>
        <w:t>the</w:t>
      </w:r>
      <w:r>
        <w:rPr>
          <w:rFonts w:eastAsiaTheme="minorEastAsia"/>
          <w:bCs/>
          <w:lang w:eastAsia="zh-CN"/>
        </w:rPr>
        <w:t xml:space="preserve"> associated SD-FD basis (e.g. via 2LMN4 bitmap or 2LM+K</w:t>
      </w:r>
      <w:r w:rsidR="00D346AE">
        <w:rPr>
          <w:rFonts w:eastAsiaTheme="minorEastAsia"/>
          <w:bCs/>
          <w:lang w:eastAsia="zh-CN"/>
        </w:rPr>
        <w:t>nz</w:t>
      </w:r>
      <w:r>
        <w:rPr>
          <w:rFonts w:eastAsiaTheme="minorEastAsia"/>
          <w:bCs/>
          <w:lang w:eastAsia="zh-CN"/>
        </w:rPr>
        <w:t xml:space="preserve">*N4 bits). </w:t>
      </w:r>
      <w:r w:rsidR="00123CB1">
        <w:rPr>
          <w:rFonts w:eastAsiaTheme="minorEastAsia"/>
          <w:bCs/>
          <w:lang w:eastAsia="zh-CN"/>
        </w:rPr>
        <w:t>In our view,</w:t>
      </w:r>
      <w:r>
        <w:rPr>
          <w:rFonts w:eastAsiaTheme="minorEastAsia"/>
          <w:bCs/>
          <w:lang w:eastAsia="zh-CN"/>
        </w:rPr>
        <w:t xml:space="preserve"> the overhead and performance tradeoff should be justified first. Our preference is Alt 2A due to its similarity to eType II. Alt3 may be wasteful since PMIs in time domain </w:t>
      </w:r>
      <w:r w:rsidR="00BC44E2">
        <w:rPr>
          <w:rFonts w:eastAsiaTheme="minorEastAsia"/>
          <w:bCs/>
          <w:lang w:eastAsia="zh-CN"/>
        </w:rPr>
        <w:t xml:space="preserve">are </w:t>
      </w:r>
      <w:r>
        <w:rPr>
          <w:rFonts w:eastAsiaTheme="minorEastAsia"/>
          <w:bCs/>
          <w:lang w:eastAsia="zh-CN"/>
        </w:rPr>
        <w:t>correlated, otherwise prediction is impossible.  In conclusion, we support Alt 2A.</w:t>
      </w:r>
    </w:p>
    <w:p w14:paraId="4D223813" w14:textId="38F7EE40" w:rsidR="00171DDB" w:rsidRDefault="00171DDB" w:rsidP="00171DDB">
      <w:pPr>
        <w:snapToGrid w:val="0"/>
        <w:spacing w:after="160" w:line="259" w:lineRule="auto"/>
        <w:rPr>
          <w:rFonts w:eastAsia="宋体"/>
          <w:b/>
          <w:bCs/>
          <w:i/>
          <w:iCs/>
        </w:rPr>
      </w:pPr>
      <w:r w:rsidRPr="00B054E0">
        <w:rPr>
          <w:b/>
          <w:bCs/>
          <w:i/>
          <w:iCs/>
        </w:rPr>
        <w:t xml:space="preserve">Proposal </w:t>
      </w:r>
      <w:r>
        <w:rPr>
          <w:b/>
          <w:bCs/>
          <w:i/>
          <w:iCs/>
        </w:rPr>
        <w:t>1</w:t>
      </w:r>
      <w:r w:rsidRPr="00B054E0">
        <w:rPr>
          <w:b/>
          <w:bCs/>
          <w:i/>
          <w:iCs/>
        </w:rPr>
        <w:t>:</w:t>
      </w:r>
      <w:r>
        <w:rPr>
          <w:b/>
          <w:bCs/>
          <w:i/>
          <w:iCs/>
        </w:rPr>
        <w:t xml:space="preserve"> </w:t>
      </w:r>
      <w:r>
        <w:rPr>
          <w:rFonts w:eastAsia="宋体"/>
          <w:b/>
          <w:bCs/>
          <w:i/>
          <w:iCs/>
        </w:rPr>
        <w:t>S</w:t>
      </w:r>
      <w:r w:rsidRPr="00B53CA7">
        <w:rPr>
          <w:rFonts w:eastAsia="宋体"/>
          <w:b/>
          <w:bCs/>
          <w:i/>
          <w:iCs/>
        </w:rPr>
        <w:t xml:space="preserve">upport Doppler-domain basis commonly selected for all SD/FD </w:t>
      </w:r>
      <w:r w:rsidR="00BC44E2">
        <w:rPr>
          <w:rFonts w:eastAsia="宋体"/>
          <w:b/>
          <w:bCs/>
          <w:i/>
          <w:iCs/>
        </w:rPr>
        <w:t>basis</w:t>
      </w:r>
      <w:r w:rsidR="00BC44E2" w:rsidRPr="00B53CA7">
        <w:rPr>
          <w:rFonts w:eastAsia="宋体"/>
          <w:b/>
          <w:bCs/>
          <w:i/>
          <w:iCs/>
        </w:rPr>
        <w:t xml:space="preserve"> </w:t>
      </w:r>
      <w:r w:rsidRPr="00B53CA7">
        <w:rPr>
          <w:rFonts w:eastAsia="宋体"/>
          <w:b/>
          <w:bCs/>
          <w:i/>
          <w:iCs/>
        </w:rPr>
        <w:t xml:space="preserve">e.g. </w:t>
      </w:r>
      <m:oMath>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1</m:t>
            </m:r>
          </m:sub>
        </m:sSub>
        <m:sSub>
          <m:sSubPr>
            <m:ctrlPr>
              <w:rPr>
                <w:rFonts w:ascii="Cambria Math" w:eastAsia="Cambria Math" w:hAnsi="Cambria Math"/>
                <w:b/>
                <w:bCs/>
                <w:i/>
                <w:iCs/>
              </w:rPr>
            </m:ctrlPr>
          </m:sSubPr>
          <m:e>
            <m:acc>
              <m:accPr>
                <m:chr m:val="̃"/>
                <m:ctrlPr>
                  <w:rPr>
                    <w:rFonts w:ascii="Cambria Math" w:eastAsia="Cambria Math" w:hAnsi="Cambria Math"/>
                    <w:b/>
                    <w:bCs/>
                    <w:i/>
                    <w:iCs/>
                  </w:rPr>
                </m:ctrlPr>
              </m:accPr>
              <m:e>
                <m:r>
                  <m:rPr>
                    <m:sty m:val="bi"/>
                  </m:rPr>
                  <w:rPr>
                    <w:rFonts w:ascii="Cambria Math" w:eastAsia="宋体" w:hAnsi="Cambria Math"/>
                  </w:rPr>
                  <m:t>W</m:t>
                </m:r>
              </m:e>
            </m:acc>
          </m:e>
          <m:sub>
            <m:r>
              <m:rPr>
                <m:sty m:val="bi"/>
              </m:rPr>
              <w:rPr>
                <w:rFonts w:ascii="Cambria Math" w:eastAsia="宋体" w:hAnsi="Cambria Math"/>
              </w:rPr>
              <m:t>2</m:t>
            </m:r>
          </m:sub>
        </m:sSub>
        <m:sSup>
          <m:sSupPr>
            <m:ctrlPr>
              <w:rPr>
                <w:rFonts w:ascii="Cambria Math" w:eastAsia="Cambria Math" w:hAnsi="Cambria Math"/>
                <w:b/>
                <w:bCs/>
                <w:i/>
                <w:iCs/>
              </w:rPr>
            </m:ctrlPr>
          </m:sSupPr>
          <m:e>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f</m:t>
                </m:r>
              </m:sub>
            </m:sSub>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d</m:t>
                </m:r>
              </m:sub>
            </m:sSub>
            <m:r>
              <m:rPr>
                <m:sty m:val="bi"/>
              </m:rPr>
              <w:rPr>
                <w:rFonts w:ascii="Cambria Math" w:eastAsia="宋体" w:hAnsi="Cambria Math"/>
              </w:rPr>
              <m:t>)</m:t>
            </m:r>
          </m:e>
          <m:sup>
            <m:r>
              <m:rPr>
                <m:sty m:val="bi"/>
              </m:rPr>
              <w:rPr>
                <w:rFonts w:ascii="Cambria Math" w:eastAsia="宋体" w:hAnsi="Cambria Math"/>
              </w:rPr>
              <m:t>H</m:t>
            </m:r>
          </m:sup>
        </m:sSup>
      </m:oMath>
      <w:r w:rsidRPr="00B53CA7">
        <w:rPr>
          <w:rFonts w:eastAsia="宋体"/>
          <w:b/>
          <w:bCs/>
          <w:i/>
          <w:iCs/>
        </w:rPr>
        <w:t xml:space="preserve"> </w:t>
      </w:r>
      <w:r>
        <w:rPr>
          <w:rFonts w:eastAsia="宋体"/>
          <w:b/>
          <w:bCs/>
          <w:i/>
          <w:iCs/>
        </w:rPr>
        <w:t>.</w:t>
      </w:r>
    </w:p>
    <w:p w14:paraId="34CE1A1A" w14:textId="77777777" w:rsidR="00171DDB" w:rsidRPr="007E7A3A" w:rsidRDefault="00171DDB" w:rsidP="00171DDB">
      <w:pPr>
        <w:pStyle w:val="af3"/>
        <w:keepNext/>
        <w:numPr>
          <w:ilvl w:val="0"/>
          <w:numId w:val="28"/>
        </w:numPr>
        <w:spacing w:before="240" w:after="60"/>
        <w:ind w:firstLineChars="0"/>
        <w:outlineLvl w:val="1"/>
        <w:rPr>
          <w:rFonts w:eastAsia="Times New Roman"/>
          <w:b/>
          <w:i/>
          <w:lang w:eastAsia="en-US"/>
        </w:rPr>
      </w:pPr>
      <w:r w:rsidRPr="007E7A3A">
        <w:rPr>
          <w:rFonts w:eastAsia="Times New Roman"/>
          <w:b/>
          <w:i/>
          <w:lang w:eastAsia="en-US"/>
        </w:rPr>
        <w:t>CSI reporting and measurement</w:t>
      </w:r>
    </w:p>
    <w:tbl>
      <w:tblPr>
        <w:tblStyle w:val="a6"/>
        <w:tblW w:w="0" w:type="auto"/>
        <w:tblLook w:val="04A0" w:firstRow="1" w:lastRow="0" w:firstColumn="1" w:lastColumn="0" w:noHBand="0" w:noVBand="1"/>
      </w:tblPr>
      <w:tblGrid>
        <w:gridCol w:w="9062"/>
      </w:tblGrid>
      <w:tr w:rsidR="00171DDB" w14:paraId="2B5B132E" w14:textId="77777777" w:rsidTr="00C86AE1">
        <w:tc>
          <w:tcPr>
            <w:tcW w:w="9062" w:type="dxa"/>
          </w:tcPr>
          <w:p w14:paraId="61CC322F" w14:textId="77777777" w:rsidR="00171DDB" w:rsidRPr="007162D4" w:rsidRDefault="00171DDB" w:rsidP="00C86AE1">
            <w:pPr>
              <w:snapToGrid w:val="0"/>
              <w:rPr>
                <w:sz w:val="18"/>
                <w:szCs w:val="18"/>
              </w:rPr>
            </w:pPr>
            <w:r w:rsidRPr="007C16C1">
              <w:rPr>
                <w:b/>
                <w:sz w:val="18"/>
                <w:szCs w:val="18"/>
                <w:u w:val="single"/>
              </w:rPr>
              <w:t>Offline proposal 2.</w:t>
            </w:r>
            <w:r>
              <w:rPr>
                <w:b/>
                <w:sz w:val="18"/>
                <w:szCs w:val="18"/>
                <w:u w:val="single"/>
              </w:rPr>
              <w:t>B</w:t>
            </w:r>
            <w:r>
              <w:rPr>
                <w:sz w:val="18"/>
                <w:szCs w:val="18"/>
              </w:rPr>
              <w:t xml:space="preserve">: </w:t>
            </w:r>
            <w:r w:rsidRPr="0043782D">
              <w:rPr>
                <w:sz w:val="18"/>
                <w:szCs w:val="18"/>
              </w:rPr>
              <w:t>On the CSI reporting and measurement for the Type-II codebook refinement for high/medium velocities</w:t>
            </w:r>
            <w:r>
              <w:rPr>
                <w:sz w:val="18"/>
                <w:szCs w:val="18"/>
              </w:rPr>
              <w:t xml:space="preserve">, </w:t>
            </w:r>
            <w:r w:rsidRPr="007162D4">
              <w:rPr>
                <w:sz w:val="18"/>
                <w:szCs w:val="18"/>
              </w:rPr>
              <w:t>down-select at least one from the following alternatives:</w:t>
            </w:r>
          </w:p>
          <w:p w14:paraId="71AE0DA3" w14:textId="77777777" w:rsidR="00171DDB" w:rsidRPr="007162D4" w:rsidRDefault="00171DDB" w:rsidP="00C86AE1">
            <w:pPr>
              <w:pStyle w:val="af3"/>
              <w:numPr>
                <w:ilvl w:val="0"/>
                <w:numId w:val="25"/>
              </w:numPr>
              <w:snapToGrid w:val="0"/>
              <w:spacing w:after="0" w:line="240" w:lineRule="auto"/>
              <w:ind w:firstLineChars="0"/>
              <w:rPr>
                <w:sz w:val="18"/>
                <w:szCs w:val="18"/>
              </w:rPr>
            </w:pPr>
            <w:r w:rsidRPr="007162D4">
              <w:rPr>
                <w:sz w:val="18"/>
                <w:szCs w:val="18"/>
              </w:rPr>
              <w:t xml:space="preserve">Alt1.A:  </w:t>
            </w:r>
            <w:r w:rsidRPr="007162D4">
              <w:rPr>
                <w:i/>
                <w:iCs/>
                <w:sz w:val="18"/>
                <w:szCs w:val="18"/>
              </w:rPr>
              <w:t xml:space="preserve">l </w:t>
            </w:r>
            <w:r w:rsidRPr="007162D4">
              <w:rPr>
                <w:sz w:val="18"/>
                <w:szCs w:val="18"/>
              </w:rPr>
              <w:t xml:space="preserve">+ </w:t>
            </w:r>
            <w:r w:rsidRPr="007162D4">
              <w:rPr>
                <w:i/>
                <w:iCs/>
                <w:sz w:val="18"/>
                <w:szCs w:val="18"/>
              </w:rPr>
              <w:t>W</w:t>
            </w:r>
            <w:r w:rsidRPr="007162D4">
              <w:rPr>
                <w:sz w:val="18"/>
                <w:szCs w:val="18"/>
                <w:vertAlign w:val="subscript"/>
              </w:rPr>
              <w:t xml:space="preserve">CSI </w:t>
            </w:r>
            <w:r w:rsidRPr="007162D4">
              <w:rPr>
                <w:sz w:val="18"/>
                <w:szCs w:val="18"/>
              </w:rPr>
              <w:t>–1 ≤</w:t>
            </w:r>
            <w:r w:rsidRPr="007162D4">
              <w:rPr>
                <w:i/>
                <w:iCs/>
                <w:sz w:val="18"/>
                <w:szCs w:val="18"/>
              </w:rPr>
              <w:t xml:space="preserve"> </w:t>
            </w:r>
            <w:proofErr w:type="spellStart"/>
            <w:r w:rsidRPr="007162D4">
              <w:rPr>
                <w:i/>
                <w:iCs/>
                <w:sz w:val="18"/>
                <w:szCs w:val="18"/>
              </w:rPr>
              <w:t>n</w:t>
            </w:r>
            <w:r w:rsidRPr="007162D4">
              <w:rPr>
                <w:sz w:val="18"/>
                <w:szCs w:val="18"/>
                <w:vertAlign w:val="subscript"/>
              </w:rPr>
              <w:t>ref</w:t>
            </w:r>
            <w:proofErr w:type="spellEnd"/>
          </w:p>
          <w:p w14:paraId="3D4E1AE1" w14:textId="77777777" w:rsidR="00171DDB" w:rsidRPr="007162D4" w:rsidRDefault="00171DDB" w:rsidP="00C86AE1">
            <w:pPr>
              <w:pStyle w:val="af3"/>
              <w:numPr>
                <w:ilvl w:val="1"/>
                <w:numId w:val="25"/>
              </w:numPr>
              <w:snapToGrid w:val="0"/>
              <w:spacing w:after="0" w:line="240" w:lineRule="auto"/>
              <w:ind w:firstLineChars="0"/>
              <w:rPr>
                <w:sz w:val="18"/>
                <w:szCs w:val="18"/>
              </w:rPr>
            </w:pPr>
            <w:proofErr w:type="spellStart"/>
            <w:r w:rsidRPr="007162D4">
              <w:rPr>
                <w:i/>
                <w:iCs/>
                <w:sz w:val="18"/>
                <w:szCs w:val="18"/>
              </w:rPr>
              <w:t>n</w:t>
            </w:r>
            <w:r w:rsidRPr="007162D4">
              <w:rPr>
                <w:sz w:val="18"/>
                <w:szCs w:val="18"/>
                <w:vertAlign w:val="subscript"/>
              </w:rPr>
              <w:t>ref</w:t>
            </w:r>
            <w:proofErr w:type="spellEnd"/>
            <w:r w:rsidRPr="007162D4">
              <w:rPr>
                <w:sz w:val="18"/>
                <w:szCs w:val="18"/>
              </w:rPr>
              <w:t xml:space="preserve"> (CSI reference resource slot) as boundary </w:t>
            </w:r>
          </w:p>
          <w:p w14:paraId="7869FC88" w14:textId="77777777" w:rsidR="00171DDB" w:rsidRPr="007162D4" w:rsidRDefault="00171DDB" w:rsidP="00C86AE1">
            <w:pPr>
              <w:pStyle w:val="af3"/>
              <w:numPr>
                <w:ilvl w:val="0"/>
                <w:numId w:val="25"/>
              </w:numPr>
              <w:snapToGrid w:val="0"/>
              <w:spacing w:after="0" w:line="240" w:lineRule="auto"/>
              <w:ind w:firstLineChars="0"/>
              <w:rPr>
                <w:sz w:val="18"/>
                <w:szCs w:val="18"/>
              </w:rPr>
            </w:pPr>
            <w:r w:rsidRPr="007162D4">
              <w:rPr>
                <w:sz w:val="18"/>
                <w:szCs w:val="18"/>
              </w:rPr>
              <w:t xml:space="preserve">Alt1.B:  </w:t>
            </w:r>
            <w:r w:rsidRPr="007162D4">
              <w:rPr>
                <w:i/>
                <w:iCs/>
                <w:sz w:val="18"/>
                <w:szCs w:val="18"/>
              </w:rPr>
              <w:t xml:space="preserve">l </w:t>
            </w:r>
            <w:r w:rsidRPr="007162D4">
              <w:rPr>
                <w:sz w:val="18"/>
                <w:szCs w:val="18"/>
              </w:rPr>
              <w:t>≥</w:t>
            </w:r>
            <w:r w:rsidRPr="007162D4">
              <w:rPr>
                <w:i/>
                <w:iCs/>
                <w:sz w:val="18"/>
                <w:szCs w:val="18"/>
              </w:rPr>
              <w:t xml:space="preserve"> </w:t>
            </w:r>
            <w:proofErr w:type="spellStart"/>
            <w:r w:rsidRPr="007162D4">
              <w:rPr>
                <w:i/>
                <w:iCs/>
                <w:sz w:val="18"/>
                <w:szCs w:val="18"/>
              </w:rPr>
              <w:t>n</w:t>
            </w:r>
            <w:r w:rsidRPr="007162D4">
              <w:rPr>
                <w:sz w:val="18"/>
                <w:szCs w:val="18"/>
                <w:vertAlign w:val="subscript"/>
              </w:rPr>
              <w:t>ref</w:t>
            </w:r>
            <w:proofErr w:type="spellEnd"/>
          </w:p>
          <w:p w14:paraId="1509E299" w14:textId="77777777" w:rsidR="00171DDB" w:rsidRPr="007162D4" w:rsidRDefault="00171DDB" w:rsidP="00C86AE1">
            <w:pPr>
              <w:pStyle w:val="af3"/>
              <w:numPr>
                <w:ilvl w:val="1"/>
                <w:numId w:val="25"/>
              </w:numPr>
              <w:snapToGrid w:val="0"/>
              <w:spacing w:after="0" w:line="240" w:lineRule="auto"/>
              <w:ind w:firstLineChars="0"/>
              <w:rPr>
                <w:sz w:val="18"/>
                <w:szCs w:val="18"/>
              </w:rPr>
            </w:pPr>
            <w:proofErr w:type="spellStart"/>
            <w:r w:rsidRPr="007162D4">
              <w:rPr>
                <w:i/>
                <w:iCs/>
                <w:sz w:val="18"/>
                <w:szCs w:val="18"/>
              </w:rPr>
              <w:t>n</w:t>
            </w:r>
            <w:r w:rsidRPr="007162D4">
              <w:rPr>
                <w:sz w:val="18"/>
                <w:szCs w:val="18"/>
                <w:vertAlign w:val="subscript"/>
              </w:rPr>
              <w:t>ref</w:t>
            </w:r>
            <w:proofErr w:type="spellEnd"/>
            <w:r w:rsidRPr="007162D4">
              <w:rPr>
                <w:sz w:val="18"/>
                <w:szCs w:val="18"/>
              </w:rPr>
              <w:t xml:space="preserve"> (CSI reference resource slot) as boundary</w:t>
            </w:r>
          </w:p>
          <w:p w14:paraId="3746BE5B" w14:textId="77777777" w:rsidR="00171DDB" w:rsidRPr="007162D4" w:rsidRDefault="00171DDB" w:rsidP="00C86AE1">
            <w:pPr>
              <w:pStyle w:val="af3"/>
              <w:numPr>
                <w:ilvl w:val="0"/>
                <w:numId w:val="24"/>
              </w:numPr>
              <w:snapToGrid w:val="0"/>
              <w:spacing w:after="0" w:line="240" w:lineRule="auto"/>
              <w:ind w:firstLineChars="0"/>
              <w:rPr>
                <w:sz w:val="18"/>
                <w:szCs w:val="18"/>
              </w:rPr>
            </w:pPr>
            <w:r w:rsidRPr="007162D4">
              <w:rPr>
                <w:sz w:val="18"/>
                <w:szCs w:val="18"/>
              </w:rPr>
              <w:t xml:space="preserve">Alt2.B: </w:t>
            </w:r>
            <w:r w:rsidRPr="007162D4">
              <w:rPr>
                <w:i/>
                <w:iCs/>
                <w:sz w:val="18"/>
                <w:szCs w:val="18"/>
              </w:rPr>
              <w:t xml:space="preserve">l </w:t>
            </w:r>
            <w:r w:rsidRPr="007162D4">
              <w:rPr>
                <w:sz w:val="18"/>
                <w:szCs w:val="18"/>
              </w:rPr>
              <w:t>≥</w:t>
            </w:r>
            <w:r w:rsidRPr="007162D4">
              <w:rPr>
                <w:i/>
                <w:iCs/>
                <w:sz w:val="18"/>
                <w:szCs w:val="18"/>
              </w:rPr>
              <w:t xml:space="preserve"> n</w:t>
            </w:r>
          </w:p>
          <w:p w14:paraId="30017A6F" w14:textId="77777777" w:rsidR="00171DDB" w:rsidRPr="007162D4" w:rsidRDefault="00171DDB" w:rsidP="00C86AE1">
            <w:pPr>
              <w:pStyle w:val="af3"/>
              <w:numPr>
                <w:ilvl w:val="1"/>
                <w:numId w:val="24"/>
              </w:numPr>
              <w:snapToGrid w:val="0"/>
              <w:spacing w:after="0" w:line="240" w:lineRule="auto"/>
              <w:ind w:firstLineChars="0"/>
              <w:rPr>
                <w:sz w:val="18"/>
                <w:szCs w:val="18"/>
              </w:rPr>
            </w:pPr>
            <w:r w:rsidRPr="007162D4">
              <w:rPr>
                <w:i/>
                <w:iCs/>
                <w:sz w:val="18"/>
                <w:szCs w:val="18"/>
              </w:rPr>
              <w:t>n</w:t>
            </w:r>
            <w:r w:rsidRPr="007162D4">
              <w:rPr>
                <w:sz w:val="18"/>
                <w:szCs w:val="18"/>
              </w:rPr>
              <w:t xml:space="preserve"> (report slot) as boundary</w:t>
            </w:r>
          </w:p>
          <w:p w14:paraId="43C2B1D7" w14:textId="77777777" w:rsidR="00171DDB" w:rsidRPr="007162D4" w:rsidRDefault="00171DDB" w:rsidP="00C86AE1">
            <w:pPr>
              <w:pStyle w:val="af3"/>
              <w:numPr>
                <w:ilvl w:val="0"/>
                <w:numId w:val="24"/>
              </w:numPr>
              <w:snapToGrid w:val="0"/>
              <w:spacing w:after="0" w:line="240" w:lineRule="auto"/>
              <w:ind w:firstLineChars="0"/>
              <w:rPr>
                <w:sz w:val="18"/>
                <w:szCs w:val="18"/>
              </w:rPr>
            </w:pPr>
            <w:r w:rsidRPr="007162D4">
              <w:rPr>
                <w:sz w:val="18"/>
                <w:szCs w:val="18"/>
              </w:rPr>
              <w:t xml:space="preserve">Alt3.B: </w:t>
            </w:r>
            <w:r w:rsidRPr="007162D4">
              <w:rPr>
                <w:i/>
                <w:iCs/>
                <w:sz w:val="18"/>
                <w:szCs w:val="18"/>
              </w:rPr>
              <w:t xml:space="preserve">l </w:t>
            </w:r>
            <w:r w:rsidRPr="007162D4">
              <w:rPr>
                <w:sz w:val="18"/>
                <w:szCs w:val="18"/>
              </w:rPr>
              <w:t>≥</w:t>
            </w:r>
            <w:r w:rsidRPr="007162D4">
              <w:rPr>
                <w:i/>
                <w:iCs/>
                <w:sz w:val="18"/>
                <w:szCs w:val="18"/>
              </w:rPr>
              <w:t xml:space="preserve"> k </w:t>
            </w:r>
            <w:r w:rsidRPr="007162D4">
              <w:rPr>
                <w:sz w:val="18"/>
                <w:szCs w:val="18"/>
              </w:rPr>
              <w:t xml:space="preserve">+ </w:t>
            </w:r>
            <w:proofErr w:type="spellStart"/>
            <w:r w:rsidRPr="007162D4">
              <w:rPr>
                <w:i/>
                <w:iCs/>
                <w:sz w:val="18"/>
                <w:szCs w:val="18"/>
              </w:rPr>
              <w:t>W</w:t>
            </w:r>
            <w:r w:rsidRPr="007162D4">
              <w:rPr>
                <w:sz w:val="18"/>
                <w:szCs w:val="18"/>
                <w:vertAlign w:val="subscript"/>
              </w:rPr>
              <w:t>meas</w:t>
            </w:r>
            <w:proofErr w:type="spellEnd"/>
            <w:r w:rsidRPr="007162D4">
              <w:rPr>
                <w:sz w:val="18"/>
                <w:szCs w:val="18"/>
                <w:vertAlign w:val="subscript"/>
              </w:rPr>
              <w:t xml:space="preserve"> </w:t>
            </w:r>
            <w:r w:rsidRPr="007162D4">
              <w:rPr>
                <w:sz w:val="18"/>
                <w:szCs w:val="18"/>
              </w:rPr>
              <w:t xml:space="preserve">–1 </w:t>
            </w:r>
          </w:p>
          <w:p w14:paraId="1F2D63D1" w14:textId="77777777" w:rsidR="00171DDB" w:rsidRPr="00883DFC" w:rsidRDefault="00171DDB" w:rsidP="00C86AE1">
            <w:pPr>
              <w:pStyle w:val="af3"/>
              <w:numPr>
                <w:ilvl w:val="1"/>
                <w:numId w:val="24"/>
              </w:numPr>
              <w:snapToGrid w:val="0"/>
              <w:spacing w:after="0" w:line="240" w:lineRule="auto"/>
              <w:ind w:firstLineChars="0"/>
              <w:rPr>
                <w:sz w:val="18"/>
                <w:szCs w:val="18"/>
              </w:rPr>
            </w:pPr>
            <w:r w:rsidRPr="007162D4">
              <w:rPr>
                <w:sz w:val="18"/>
                <w:szCs w:val="18"/>
              </w:rPr>
              <w:t xml:space="preserve">End slot of </w:t>
            </w:r>
            <w:proofErr w:type="spellStart"/>
            <w:r w:rsidRPr="007162D4">
              <w:rPr>
                <w:i/>
                <w:iCs/>
                <w:sz w:val="18"/>
                <w:szCs w:val="18"/>
              </w:rPr>
              <w:t>W</w:t>
            </w:r>
            <w:r w:rsidRPr="007162D4">
              <w:rPr>
                <w:sz w:val="18"/>
                <w:szCs w:val="18"/>
                <w:vertAlign w:val="subscript"/>
              </w:rPr>
              <w:t>meas</w:t>
            </w:r>
            <w:proofErr w:type="spellEnd"/>
            <w:r w:rsidRPr="007162D4">
              <w:rPr>
                <w:sz w:val="18"/>
                <w:szCs w:val="18"/>
              </w:rPr>
              <w:t xml:space="preserve"> (</w:t>
            </w:r>
            <w:r w:rsidRPr="007162D4">
              <w:rPr>
                <w:i/>
                <w:iCs/>
                <w:sz w:val="18"/>
                <w:szCs w:val="18"/>
              </w:rPr>
              <w:t xml:space="preserve">k </w:t>
            </w:r>
            <w:r w:rsidRPr="007162D4">
              <w:rPr>
                <w:sz w:val="18"/>
                <w:szCs w:val="18"/>
              </w:rPr>
              <w:t xml:space="preserve">+ </w:t>
            </w:r>
            <w:proofErr w:type="spellStart"/>
            <w:r w:rsidRPr="007162D4">
              <w:rPr>
                <w:i/>
                <w:iCs/>
                <w:sz w:val="18"/>
                <w:szCs w:val="18"/>
              </w:rPr>
              <w:t>W</w:t>
            </w:r>
            <w:r w:rsidRPr="007162D4">
              <w:rPr>
                <w:sz w:val="18"/>
                <w:szCs w:val="18"/>
                <w:vertAlign w:val="subscript"/>
              </w:rPr>
              <w:t>meas</w:t>
            </w:r>
            <w:proofErr w:type="spellEnd"/>
            <w:r w:rsidRPr="007162D4">
              <w:rPr>
                <w:sz w:val="18"/>
                <w:szCs w:val="18"/>
                <w:vertAlign w:val="subscript"/>
              </w:rPr>
              <w:t xml:space="preserve"> </w:t>
            </w:r>
            <w:r w:rsidRPr="007162D4">
              <w:rPr>
                <w:sz w:val="18"/>
                <w:szCs w:val="18"/>
              </w:rPr>
              <w:t>–1) as boundary</w:t>
            </w:r>
          </w:p>
        </w:tc>
      </w:tr>
    </w:tbl>
    <w:p w14:paraId="5FFBA5C6" w14:textId="1DDF1DEF" w:rsidR="00171DDB" w:rsidRDefault="00171DDB" w:rsidP="00171DDB">
      <w:pPr>
        <w:pStyle w:val="00Text"/>
      </w:pPr>
      <w:r>
        <w:t>On CSI reporting and measurement window, UE side prediction</w:t>
      </w:r>
      <w:r w:rsidR="00F4253A">
        <w:t xml:space="preserve"> is </w:t>
      </w:r>
      <w:r w:rsidR="00F4253A">
        <w:rPr>
          <w:rFonts w:hint="eastAsia"/>
        </w:rPr>
        <w:t>preferred</w:t>
      </w:r>
      <w:r>
        <w:t xml:space="preserve">, </w:t>
      </w:r>
      <w:proofErr w:type="spellStart"/>
      <w:r>
        <w:t>i.e</w:t>
      </w:r>
      <w:proofErr w:type="spellEnd"/>
      <w:r>
        <w:t xml:space="preserve"> Alt X.B. Among Alt 1/2/</w:t>
      </w:r>
      <w:r w:rsidR="00941053">
        <w:t>3.</w:t>
      </w:r>
      <w:r>
        <w:t>B, Alt 2</w:t>
      </w:r>
      <w:r w:rsidR="00941053">
        <w:t>.B</w:t>
      </w:r>
      <w:r>
        <w:t xml:space="preserve"> is slightly preferred because the N4 may be the smallest</w:t>
      </w:r>
      <w:r w:rsidR="004517F2">
        <w:t>. W</w:t>
      </w:r>
      <w:r>
        <w:t xml:space="preserve">e think the difference </w:t>
      </w:r>
      <w:r w:rsidR="004517F2">
        <w:rPr>
          <w:rFonts w:hint="eastAsia"/>
        </w:rPr>
        <w:t>among</w:t>
      </w:r>
      <w:r w:rsidR="004517F2">
        <w:t xml:space="preserve"> </w:t>
      </w:r>
      <w:r>
        <w:t>Alt1/2/3</w:t>
      </w:r>
      <w:r w:rsidR="004517F2">
        <w:t>.B</w:t>
      </w:r>
      <w:r>
        <w:t xml:space="preserve"> are marginal if </w:t>
      </w:r>
      <w:r w:rsidR="00B471F7">
        <w:t>slight</w:t>
      </w:r>
      <w:r w:rsidR="00E60F3D">
        <w:t>ly</w:t>
      </w:r>
      <w:r w:rsidR="00B471F7">
        <w:t xml:space="preserve"> </w:t>
      </w:r>
      <w:r>
        <w:t xml:space="preserve">large TD unit is supported. Alt 1.A </w:t>
      </w:r>
      <w:r w:rsidR="00715C5D">
        <w:t>is simpler</w:t>
      </w:r>
      <w:r>
        <w:t xml:space="preserve"> for UE implementation, </w:t>
      </w:r>
      <w:r w:rsidR="00715C5D">
        <w:t>but</w:t>
      </w:r>
      <w:r>
        <w:t xml:space="preserve"> the benefit is unclear</w:t>
      </w:r>
      <w:r w:rsidR="006A2462">
        <w:t xml:space="preserve"> to us</w:t>
      </w:r>
      <w:r>
        <w:t xml:space="preserve">:  </w:t>
      </w:r>
      <w:proofErr w:type="spellStart"/>
      <w:r>
        <w:t>gNB</w:t>
      </w:r>
      <w:proofErr w:type="spellEnd"/>
      <w:r>
        <w:t xml:space="preserve"> prediction can be achieved without any codebook/reporting enhancement. </w:t>
      </w:r>
      <w:r w:rsidR="00EF31FE">
        <w:t>One</w:t>
      </w:r>
      <w:r>
        <w:t xml:space="preserve"> possible benefit </w:t>
      </w:r>
      <w:r w:rsidR="00A50BD1">
        <w:t xml:space="preserve">of Alt 1.A </w:t>
      </w:r>
      <w:r w:rsidR="00EF31FE">
        <w:t>is</w:t>
      </w:r>
      <w:r>
        <w:t xml:space="preserve"> overhead reduction</w:t>
      </w:r>
      <w:r w:rsidR="0037014E">
        <w:t>, but</w:t>
      </w:r>
      <w:r w:rsidR="005C2F9B">
        <w:t xml:space="preserve"> </w:t>
      </w:r>
      <w:r>
        <w:t>the overhead reduction is negligible if Alt3</w:t>
      </w:r>
      <w:r w:rsidR="00507EE2">
        <w:t xml:space="preserve"> is </w:t>
      </w:r>
      <w:r w:rsidR="001046A1">
        <w:t>agreed</w:t>
      </w:r>
      <w:r w:rsidR="0037014E">
        <w:t xml:space="preserve"> as codebook structure</w:t>
      </w:r>
      <w:r>
        <w:t>. The need and benefit should be justified for gNB prediction.</w:t>
      </w:r>
    </w:p>
    <w:p w14:paraId="54138381" w14:textId="77777777" w:rsidR="00171DDB" w:rsidRDefault="00171DDB" w:rsidP="00171DDB">
      <w:pPr>
        <w:snapToGrid w:val="0"/>
        <w:spacing w:after="160" w:line="259" w:lineRule="auto"/>
        <w:rPr>
          <w:rFonts w:eastAsia="宋体"/>
          <w:b/>
          <w:bCs/>
          <w:i/>
          <w:iCs/>
        </w:rPr>
      </w:pPr>
      <w:r w:rsidRPr="00B054E0">
        <w:rPr>
          <w:b/>
          <w:bCs/>
          <w:i/>
          <w:iCs/>
        </w:rPr>
        <w:t xml:space="preserve">Proposal </w:t>
      </w:r>
      <w:r>
        <w:rPr>
          <w:b/>
          <w:bCs/>
          <w:i/>
          <w:iCs/>
        </w:rPr>
        <w:t>2</w:t>
      </w:r>
      <w:r w:rsidRPr="00B054E0">
        <w:rPr>
          <w:b/>
          <w:bCs/>
          <w:i/>
          <w:iCs/>
        </w:rPr>
        <w:t>:</w:t>
      </w:r>
      <w:r>
        <w:rPr>
          <w:b/>
          <w:bCs/>
          <w:i/>
          <w:iCs/>
        </w:rPr>
        <w:t xml:space="preserve"> </w:t>
      </w:r>
      <w:r>
        <w:rPr>
          <w:rFonts w:eastAsia="宋体"/>
          <w:b/>
          <w:bCs/>
          <w:i/>
          <w:iCs/>
        </w:rPr>
        <w:t xml:space="preserve">On </w:t>
      </w:r>
      <w:r w:rsidRPr="003A5950">
        <w:rPr>
          <w:rFonts w:eastAsia="宋体"/>
          <w:b/>
          <w:bCs/>
          <w:i/>
          <w:iCs/>
        </w:rPr>
        <w:t>CSI reporting and measurement for the Type-II codebook refinement for high/medium velocities</w:t>
      </w:r>
      <w:r>
        <w:rPr>
          <w:rFonts w:eastAsia="宋体"/>
          <w:b/>
          <w:bCs/>
          <w:i/>
          <w:iCs/>
        </w:rPr>
        <w:t>, support l&gt;n (Alt2.B)</w:t>
      </w:r>
    </w:p>
    <w:p w14:paraId="0BA8DF42" w14:textId="77777777" w:rsidR="00171DDB" w:rsidRPr="00442CE7" w:rsidRDefault="00171DDB" w:rsidP="00171DDB">
      <w:pPr>
        <w:pStyle w:val="af3"/>
        <w:keepNext/>
        <w:numPr>
          <w:ilvl w:val="0"/>
          <w:numId w:val="28"/>
        </w:numPr>
        <w:spacing w:before="240" w:after="60"/>
        <w:ind w:firstLineChars="0"/>
        <w:outlineLvl w:val="1"/>
        <w:rPr>
          <w:rFonts w:eastAsia="Times New Roman"/>
          <w:b/>
          <w:i/>
          <w:lang w:eastAsia="en-US"/>
        </w:rPr>
      </w:pPr>
      <w:r>
        <w:rPr>
          <w:rFonts w:eastAsia="Times New Roman"/>
          <w:b/>
          <w:i/>
          <w:lang w:eastAsia="en-US"/>
        </w:rPr>
        <w:t xml:space="preserve">Time domain granularity </w:t>
      </w:r>
    </w:p>
    <w:p w14:paraId="68898FF6" w14:textId="19887A5E" w:rsidR="00171DDB" w:rsidRPr="00830389" w:rsidRDefault="00841A50" w:rsidP="00171DDB">
      <w:pPr>
        <w:pStyle w:val="00Text"/>
      </w:pPr>
      <w:r>
        <w:t xml:space="preserve">In this section, </w:t>
      </w:r>
      <w:r w:rsidR="00171DDB" w:rsidRPr="00830389">
        <w:t>TD unit = {1</w:t>
      </w:r>
      <w:proofErr w:type="gramStart"/>
      <w:r w:rsidR="00171DDB" w:rsidRPr="00830389">
        <w:t>,2,4</w:t>
      </w:r>
      <w:proofErr w:type="gramEnd"/>
      <w:r w:rsidR="00171DDB" w:rsidRPr="00830389">
        <w:t>} slots are evaluated for 15kHz</w:t>
      </w:r>
      <w:r w:rsidR="001D1AE2">
        <w:t xml:space="preserve"> SCS</w:t>
      </w:r>
      <w:r w:rsidR="00D502E1">
        <w:t xml:space="preserve"> as</w:t>
      </w:r>
      <w:r w:rsidR="00171DDB">
        <w:t xml:space="preserve"> in figure 1, where TD unit is equal to CSI-RS periodicity</w:t>
      </w:r>
      <w:r w:rsidR="00AE369F">
        <w:t xml:space="preserve"> in our result</w:t>
      </w:r>
      <w:r w:rsidR="00171DDB">
        <w:t>.</w:t>
      </w:r>
      <w:r w:rsidR="00171DDB" w:rsidRPr="00830389">
        <w:t xml:space="preserve"> There is no </w:t>
      </w:r>
      <w:r w:rsidR="00116818">
        <w:t xml:space="preserve">obvious </w:t>
      </w:r>
      <w:r w:rsidR="00116818" w:rsidRPr="00830389">
        <w:t xml:space="preserve">performance </w:t>
      </w:r>
      <w:r w:rsidR="00171DDB" w:rsidRPr="00830389">
        <w:t xml:space="preserve">loss </w:t>
      </w:r>
      <w:r w:rsidR="00517BD3">
        <w:t>if</w:t>
      </w:r>
      <w:r w:rsidR="00171DDB" w:rsidRPr="00830389">
        <w:t xml:space="preserve"> velocity is less than 30km/h. Given reporting window size, large TD unit results </w:t>
      </w:r>
      <w:r w:rsidR="008C0628">
        <w:t xml:space="preserve">in </w:t>
      </w:r>
      <w:r w:rsidR="00171DDB" w:rsidRPr="00830389">
        <w:t xml:space="preserve">small N4, which is proportional to the number of SVD operation. </w:t>
      </w:r>
      <w:proofErr w:type="gramStart"/>
      <w:r w:rsidR="00171DDB">
        <w:t>s</w:t>
      </w:r>
      <w:r w:rsidR="00171DDB" w:rsidRPr="00830389">
        <w:t>upport</w:t>
      </w:r>
      <w:r w:rsidR="00171DDB">
        <w:t>ing</w:t>
      </w:r>
      <w:proofErr w:type="gramEnd"/>
      <w:r w:rsidR="00171DDB" w:rsidRPr="00830389">
        <w:t xml:space="preserve"> TD unit can reduce UE complexity</w:t>
      </w:r>
      <w:r w:rsidR="00171DDB">
        <w:t xml:space="preserve"> </w:t>
      </w:r>
      <w:r w:rsidR="00171DDB" w:rsidRPr="00830389">
        <w:t>greatly.</w:t>
      </w:r>
    </w:p>
    <w:p w14:paraId="0064B7EC" w14:textId="1FCA7FB2" w:rsidR="00171DDB" w:rsidRDefault="00877A4D" w:rsidP="00171DDB">
      <w:pPr>
        <w:pStyle w:val="00Text"/>
      </w:pPr>
      <w:r>
        <w:t>Some c</w:t>
      </w:r>
      <w:r w:rsidR="00171DDB" w:rsidRPr="00830389">
        <w:t xml:space="preserve">ompanies proposed oversampling in last meeting. </w:t>
      </w:r>
      <w:r w:rsidR="00556BA8">
        <w:t>Based on</w:t>
      </w:r>
      <w:r w:rsidR="00556BA8" w:rsidRPr="00830389">
        <w:t xml:space="preserve"> </w:t>
      </w:r>
      <w:r w:rsidR="00171DDB" w:rsidRPr="00830389">
        <w:t xml:space="preserve">our </w:t>
      </w:r>
      <w:r w:rsidR="00171DDB">
        <w:t>evaluation</w:t>
      </w:r>
      <w:r w:rsidR="00171DDB" w:rsidRPr="00830389">
        <w:t xml:space="preserve">, the performance gain </w:t>
      </w:r>
      <w:r w:rsidR="00171DDB">
        <w:t>is</w:t>
      </w:r>
      <w:r w:rsidR="00171DDB" w:rsidRPr="00830389">
        <w:t xml:space="preserve"> </w:t>
      </w:r>
      <w:r w:rsidR="00171DDB">
        <w:t xml:space="preserve">very </w:t>
      </w:r>
      <w:r w:rsidR="00171DDB" w:rsidRPr="00830389">
        <w:t>small for low</w:t>
      </w:r>
      <w:r w:rsidR="00171DDB">
        <w:t>-</w:t>
      </w:r>
      <w:r w:rsidR="00171DDB" w:rsidRPr="00830389">
        <w:t xml:space="preserve"> Doppler (30km/h)</w:t>
      </w:r>
      <w:r w:rsidR="00171DDB">
        <w:t xml:space="preserve"> case.</w:t>
      </w:r>
      <w:r w:rsidR="00171DDB" w:rsidRPr="00830389">
        <w:t xml:space="preserve"> </w:t>
      </w:r>
      <w:r w:rsidR="00171DDB">
        <w:t>E</w:t>
      </w:r>
      <w:r w:rsidR="00171DDB" w:rsidRPr="00830389">
        <w:t xml:space="preserve">ven per slot </w:t>
      </w:r>
      <w:r w:rsidR="00171DDB" w:rsidRPr="00830389">
        <w:rPr>
          <w:rFonts w:hint="eastAsia"/>
        </w:rPr>
        <w:t>PMI</w:t>
      </w:r>
      <w:r w:rsidR="00171DDB" w:rsidRPr="00830389">
        <w:t xml:space="preserve"> (TD unit 1</w:t>
      </w:r>
      <w:r w:rsidR="00171DDB" w:rsidRPr="00830389">
        <w:rPr>
          <w:rFonts w:hint="eastAsia"/>
        </w:rPr>
        <w:t>)</w:t>
      </w:r>
      <w:r w:rsidR="00171DDB" w:rsidRPr="00830389">
        <w:t xml:space="preserve"> only provide</w:t>
      </w:r>
      <w:r w:rsidR="00B71B78">
        <w:t>s</w:t>
      </w:r>
      <w:r w:rsidR="00171DDB" w:rsidRPr="00830389">
        <w:t xml:space="preserve"> </w:t>
      </w:r>
      <w:r w:rsidR="00171DDB">
        <w:t>1</w:t>
      </w:r>
      <w:r w:rsidR="00171DDB" w:rsidRPr="00830389">
        <w:t xml:space="preserve">~2% performance gain. For </w:t>
      </w:r>
      <w:r w:rsidR="00171DDB">
        <w:t>medium</w:t>
      </w:r>
      <w:r w:rsidR="00171DDB" w:rsidRPr="00830389">
        <w:t xml:space="preserve"> velocity</w:t>
      </w:r>
      <w:r w:rsidR="00171DDB">
        <w:t xml:space="preserve"> (&gt;=60kmph)</w:t>
      </w:r>
      <w:r w:rsidR="00171DDB" w:rsidRPr="00830389">
        <w:t xml:space="preserve">, </w:t>
      </w:r>
      <w:r w:rsidR="00171DDB">
        <w:t>performance of oversampling cannot be guaranteed. The reason might be the limitation of CSI-RS sampling rate</w:t>
      </w:r>
      <w:r w:rsidR="00171DDB" w:rsidRPr="00830389">
        <w:t xml:space="preserve">.  </w:t>
      </w:r>
    </w:p>
    <w:p w14:paraId="32F08D43" w14:textId="71F9C446" w:rsidR="00171DDB" w:rsidRDefault="00B71B78" w:rsidP="00171DDB">
      <w:pPr>
        <w:pStyle w:val="00Text"/>
      </w:pPr>
      <w:r>
        <w:t xml:space="preserve">A straightforward </w:t>
      </w:r>
      <w:r w:rsidR="0090080E">
        <w:t>way</w:t>
      </w:r>
      <w:r w:rsidR="00171DDB">
        <w:t xml:space="preserve"> to enhance PMI granularity is in</w:t>
      </w:r>
      <w:r w:rsidR="00753F03">
        <w:t>creasing the density of CSI-RS</w:t>
      </w:r>
      <w:r w:rsidR="00F5520E">
        <w:t>. H</w:t>
      </w:r>
      <w:r w:rsidR="00753F03">
        <w:t xml:space="preserve">owever, significant RS overhead </w:t>
      </w:r>
      <w:r w:rsidR="00F5520E">
        <w:rPr>
          <w:rFonts w:hint="eastAsia"/>
        </w:rPr>
        <w:t>wou</w:t>
      </w:r>
      <w:r w:rsidR="00F5520E">
        <w:t>ld be</w:t>
      </w:r>
      <w:r w:rsidR="001920AD">
        <w:t xml:space="preserve"> </w:t>
      </w:r>
      <w:r w:rsidR="00753F03">
        <w:t xml:space="preserve">introduced. </w:t>
      </w:r>
      <w:r w:rsidR="004E13EC">
        <w:t xml:space="preserve">In figure 1 (right), </w:t>
      </w:r>
      <w:r w:rsidR="00171DDB">
        <w:t>P-CSI-RS overhead is counted for performance evaluation. For medium Doppler (30km/h~60km/h), period</w:t>
      </w:r>
      <w:r w:rsidR="003D2C55">
        <w:t>-</w:t>
      </w:r>
      <w:r w:rsidR="00171DDB">
        <w:t>4</w:t>
      </w:r>
      <w:r w:rsidR="009266E9">
        <w:t>ms</w:t>
      </w:r>
      <w:r w:rsidR="00171DDB">
        <w:t xml:space="preserve"> CSI-RS shows the best performance. </w:t>
      </w:r>
      <w:r w:rsidR="00C06657">
        <w:t>Therefore</w:t>
      </w:r>
      <w:r w:rsidR="00171DDB">
        <w:t>, increasing periodicity of P/SP-CSI is not needed.</w:t>
      </w:r>
    </w:p>
    <w:p w14:paraId="5168037B" w14:textId="518BB194" w:rsidR="00171DDB" w:rsidRPr="00866B75" w:rsidRDefault="00171DDB" w:rsidP="00171DDB">
      <w:pPr>
        <w:pStyle w:val="00Text"/>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71DDB" w14:paraId="427BB2F5" w14:textId="77777777" w:rsidTr="00C86AE1">
        <w:tc>
          <w:tcPr>
            <w:tcW w:w="4531" w:type="dxa"/>
          </w:tcPr>
          <w:p w14:paraId="1E5A5A21" w14:textId="77777777" w:rsidR="00171DDB" w:rsidRDefault="00171DDB" w:rsidP="00C86AE1">
            <w:pPr>
              <w:keepNext/>
              <w:spacing w:before="240" w:after="60"/>
              <w:outlineLvl w:val="1"/>
              <w:rPr>
                <w:b/>
                <w:i/>
              </w:rPr>
            </w:pPr>
            <w:r>
              <w:rPr>
                <w:noProof/>
                <w:lang w:eastAsia="zh-CN"/>
              </w:rPr>
              <w:lastRenderedPageBreak/>
              <w:drawing>
                <wp:inline distT="0" distB="0" distL="0" distR="0" wp14:anchorId="79180DEF" wp14:editId="2ADB798B">
                  <wp:extent cx="2701896" cy="2190466"/>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24018" cy="2208401"/>
                          </a:xfrm>
                          <a:prstGeom prst="rect">
                            <a:avLst/>
                          </a:prstGeom>
                        </pic:spPr>
                      </pic:pic>
                    </a:graphicData>
                  </a:graphic>
                </wp:inline>
              </w:drawing>
            </w:r>
          </w:p>
        </w:tc>
        <w:tc>
          <w:tcPr>
            <w:tcW w:w="4531" w:type="dxa"/>
          </w:tcPr>
          <w:p w14:paraId="0B4072AB" w14:textId="77777777" w:rsidR="00171DDB" w:rsidRDefault="00171DDB" w:rsidP="00C86AE1">
            <w:pPr>
              <w:keepNext/>
              <w:spacing w:before="240" w:after="60"/>
              <w:outlineLvl w:val="1"/>
              <w:rPr>
                <w:b/>
                <w:i/>
              </w:rPr>
            </w:pPr>
            <w:r>
              <w:rPr>
                <w:noProof/>
                <w:lang w:eastAsia="zh-CN"/>
              </w:rPr>
              <w:drawing>
                <wp:inline distT="0" distB="0" distL="0" distR="0" wp14:anchorId="40D29CBE" wp14:editId="6AD3F74B">
                  <wp:extent cx="2499909" cy="22314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34633" cy="2262403"/>
                          </a:xfrm>
                          <a:prstGeom prst="rect">
                            <a:avLst/>
                          </a:prstGeom>
                        </pic:spPr>
                      </pic:pic>
                    </a:graphicData>
                  </a:graphic>
                </wp:inline>
              </w:drawing>
            </w:r>
          </w:p>
        </w:tc>
      </w:tr>
    </w:tbl>
    <w:p w14:paraId="7ECF0E77" w14:textId="0FB64D6F" w:rsidR="00CA0A39" w:rsidRDefault="00CA0A39" w:rsidP="00CA0A39">
      <w:pPr>
        <w:pStyle w:val="00Text"/>
        <w:jc w:val="center"/>
      </w:pPr>
      <w:r>
        <w:t xml:space="preserve">Figure 1. </w:t>
      </w:r>
      <w:r w:rsidR="003C4DBB">
        <w:t xml:space="preserve">performance of different </w:t>
      </w:r>
      <w:r w:rsidR="00A05137">
        <w:t>value</w:t>
      </w:r>
      <w:r w:rsidR="00D37C41">
        <w:t>s</w:t>
      </w:r>
      <w:r w:rsidR="003C4DBB">
        <w:t xml:space="preserve"> of </w:t>
      </w:r>
      <w:r>
        <w:t>TD unit</w:t>
      </w:r>
    </w:p>
    <w:p w14:paraId="73361273" w14:textId="47DE86A5" w:rsidR="004F3590" w:rsidRDefault="004F3590" w:rsidP="00171DDB">
      <w:pPr>
        <w:pStyle w:val="00Text"/>
        <w:jc w:val="left"/>
      </w:pPr>
      <w:r>
        <w:t>In summary, supporting TD unit (</w:t>
      </w:r>
      <w:proofErr w:type="spellStart"/>
      <w:r>
        <w:t>e.g</w:t>
      </w:r>
      <w:proofErr w:type="spellEnd"/>
      <w:r>
        <w:t xml:space="preserve"> 4 slots @15kHz) provides good complexity and performance tradeoff. The benefit of oversampling is marginal with higher UE complexity. Increasing CSI-RS density is </w:t>
      </w:r>
      <w:r w:rsidR="00A5433E">
        <w:t xml:space="preserve">not preferred </w:t>
      </w:r>
      <w:r>
        <w:t xml:space="preserve">due to large overhead and </w:t>
      </w:r>
      <w:r w:rsidR="00A5433E">
        <w:t xml:space="preserve">higher </w:t>
      </w:r>
      <w:r>
        <w:t>UE complexity.</w:t>
      </w:r>
      <w:r w:rsidR="001B2ED1">
        <w:t xml:space="preserve"> Therefore</w:t>
      </w:r>
      <w:r w:rsidR="00FC641E">
        <w:t xml:space="preserve"> we </w:t>
      </w:r>
      <w:r w:rsidR="00A5433E">
        <w:t xml:space="preserve">have the following </w:t>
      </w:r>
      <w:r w:rsidR="00FC641E">
        <w:t>proposal</w:t>
      </w:r>
      <w:r w:rsidR="001B2ED1">
        <w:t>:</w:t>
      </w:r>
    </w:p>
    <w:p w14:paraId="7F0E5F41" w14:textId="77777777" w:rsidR="00FB70D0" w:rsidRDefault="00A94C18" w:rsidP="00A94C18">
      <w:pPr>
        <w:pStyle w:val="000proposal"/>
      </w:pPr>
      <w:r>
        <w:t>Observation 1:</w:t>
      </w:r>
      <w:r w:rsidR="00A11240">
        <w:t xml:space="preserve"> </w:t>
      </w:r>
    </w:p>
    <w:p w14:paraId="65A076F7" w14:textId="5EA83625" w:rsidR="000D7959" w:rsidRDefault="00C86AE1" w:rsidP="00FB70D0">
      <w:pPr>
        <w:pStyle w:val="000proposal"/>
        <w:numPr>
          <w:ilvl w:val="0"/>
          <w:numId w:val="31"/>
        </w:numPr>
      </w:pPr>
      <w:r>
        <w:t>S</w:t>
      </w:r>
      <w:r w:rsidR="00FB70D0">
        <w:t>upport</w:t>
      </w:r>
      <w:r w:rsidR="006F0221">
        <w:t>ing</w:t>
      </w:r>
      <w:r w:rsidR="00FB70D0">
        <w:t xml:space="preserve"> TD unit (e.g</w:t>
      </w:r>
      <w:r w:rsidR="0016760D">
        <w:t>.,</w:t>
      </w:r>
      <w:r w:rsidR="00FB70D0">
        <w:t xml:space="preserve"> 4 slots@15kHz) can reduce UE complexity without </w:t>
      </w:r>
      <w:r w:rsidR="00486A42">
        <w:t>obvious performance degradation</w:t>
      </w:r>
    </w:p>
    <w:p w14:paraId="764F2EFA" w14:textId="16BE1B12" w:rsidR="00DD137A" w:rsidRPr="001B2ED1" w:rsidRDefault="00C86AE1" w:rsidP="00EA373D">
      <w:pPr>
        <w:pStyle w:val="000proposal"/>
        <w:numPr>
          <w:ilvl w:val="0"/>
          <w:numId w:val="31"/>
        </w:numPr>
      </w:pPr>
      <w:r>
        <w:t>T</w:t>
      </w:r>
      <w:r w:rsidR="00FB70D0">
        <w:t xml:space="preserve">he </w:t>
      </w:r>
      <w:r w:rsidR="00013EF1">
        <w:t>performance gain</w:t>
      </w:r>
      <w:r w:rsidR="00FB70D0">
        <w:t xml:space="preserve"> of oversampling is negligible at medium velocity (30km/h)</w:t>
      </w:r>
    </w:p>
    <w:p w14:paraId="1E8D3A9F" w14:textId="36C33CA3" w:rsidR="00171DDB" w:rsidRDefault="00171DDB" w:rsidP="00171DDB">
      <w:pPr>
        <w:pStyle w:val="00Text"/>
        <w:jc w:val="left"/>
        <w:rPr>
          <w:b/>
          <w:bCs/>
          <w:i/>
          <w:iCs/>
          <w:lang w:eastAsia="en-US"/>
        </w:rPr>
      </w:pPr>
      <w:r w:rsidRPr="00B054E0">
        <w:rPr>
          <w:b/>
          <w:bCs/>
          <w:i/>
          <w:iCs/>
          <w:lang w:eastAsia="en-US"/>
        </w:rPr>
        <w:t xml:space="preserve">Proposal </w:t>
      </w:r>
      <w:r>
        <w:rPr>
          <w:b/>
          <w:bCs/>
          <w:i/>
          <w:iCs/>
          <w:lang w:eastAsia="en-US"/>
        </w:rPr>
        <w:t>3</w:t>
      </w:r>
      <w:r w:rsidRPr="00B054E0">
        <w:rPr>
          <w:b/>
          <w:bCs/>
          <w:i/>
          <w:iCs/>
          <w:lang w:eastAsia="en-US"/>
        </w:rPr>
        <w:t>:</w:t>
      </w:r>
      <w:r>
        <w:rPr>
          <w:b/>
          <w:bCs/>
          <w:i/>
          <w:iCs/>
          <w:lang w:eastAsia="en-US"/>
        </w:rPr>
        <w:t xml:space="preserve"> </w:t>
      </w:r>
      <w:r w:rsidRPr="00955EE8">
        <w:rPr>
          <w:b/>
          <w:bCs/>
          <w:i/>
          <w:iCs/>
          <w:lang w:eastAsia="en-US"/>
        </w:rPr>
        <w:t>Support</w:t>
      </w:r>
      <w:r>
        <w:rPr>
          <w:b/>
          <w:bCs/>
          <w:i/>
          <w:iCs/>
          <w:lang w:eastAsia="en-US"/>
        </w:rPr>
        <w:t xml:space="preserve"> TD unit</w:t>
      </w:r>
      <w:r w:rsidR="00B924F1">
        <w:rPr>
          <w:b/>
          <w:bCs/>
          <w:i/>
          <w:iCs/>
          <w:lang w:eastAsia="en-US"/>
        </w:rPr>
        <w:t xml:space="preserve"> </w:t>
      </w:r>
      <w:r w:rsidR="00B924F1" w:rsidRPr="003A5950">
        <w:rPr>
          <w:b/>
          <w:bCs/>
          <w:i/>
          <w:iCs/>
        </w:rPr>
        <w:t>for Type-II codebook refinement for high/medium velocities</w:t>
      </w:r>
      <w:r w:rsidR="00881885">
        <w:rPr>
          <w:b/>
          <w:bCs/>
          <w:i/>
          <w:iCs/>
        </w:rPr>
        <w:t>.</w:t>
      </w:r>
    </w:p>
    <w:p w14:paraId="2B0EA288" w14:textId="051FDCD2" w:rsidR="00171DDB" w:rsidRDefault="00171DDB" w:rsidP="00171DDB">
      <w:pPr>
        <w:pStyle w:val="00Text"/>
        <w:numPr>
          <w:ilvl w:val="0"/>
          <w:numId w:val="30"/>
        </w:numPr>
        <w:jc w:val="left"/>
        <w:rPr>
          <w:b/>
          <w:bCs/>
          <w:i/>
          <w:iCs/>
          <w:lang w:eastAsia="en-US"/>
        </w:rPr>
      </w:pPr>
      <w:r w:rsidRPr="00F14856">
        <w:rPr>
          <w:b/>
          <w:bCs/>
          <w:i/>
          <w:iCs/>
          <w:lang w:eastAsia="en-US"/>
        </w:rPr>
        <w:t xml:space="preserve">UE does not expect TD unit (if configurable) is less than the periodicity of the </w:t>
      </w:r>
      <w:r w:rsidRPr="00F14856">
        <w:rPr>
          <w:rFonts w:hint="eastAsia"/>
          <w:b/>
          <w:bCs/>
          <w:i/>
          <w:iCs/>
          <w:lang w:eastAsia="en-US"/>
        </w:rPr>
        <w:t>a</w:t>
      </w:r>
      <w:r w:rsidRPr="00F14856">
        <w:rPr>
          <w:b/>
          <w:bCs/>
          <w:i/>
          <w:iCs/>
          <w:lang w:eastAsia="en-US"/>
        </w:rPr>
        <w:t>ssociated CSI-RS</w:t>
      </w:r>
    </w:p>
    <w:p w14:paraId="6B7DFACB" w14:textId="5800C2D6" w:rsidR="00171DDB" w:rsidRPr="00866B75" w:rsidRDefault="00171DDB" w:rsidP="00171DDB">
      <w:pPr>
        <w:pStyle w:val="af3"/>
        <w:keepNext/>
        <w:numPr>
          <w:ilvl w:val="0"/>
          <w:numId w:val="28"/>
        </w:numPr>
        <w:spacing w:before="240" w:after="60"/>
        <w:ind w:firstLineChars="0"/>
        <w:outlineLvl w:val="1"/>
        <w:rPr>
          <w:b/>
          <w:i/>
        </w:rPr>
      </w:pPr>
      <w:r w:rsidRPr="00866B75">
        <w:rPr>
          <w:b/>
          <w:i/>
        </w:rPr>
        <w:t>TD basis</w:t>
      </w:r>
    </w:p>
    <w:p w14:paraId="5B0B3136" w14:textId="328052F0" w:rsidR="00171DDB" w:rsidRPr="00456B76" w:rsidRDefault="00171DDB" w:rsidP="00171DDB">
      <w:pPr>
        <w:pStyle w:val="00Text"/>
      </w:pPr>
      <w:r>
        <w:t>According to the agreement made in last meeting, w</w:t>
      </w:r>
      <w:r w:rsidRPr="00866B75">
        <w:t xml:space="preserve">e </w:t>
      </w:r>
      <w:r>
        <w:t>compared</w:t>
      </w:r>
      <w:r w:rsidRPr="00866B75">
        <w:t xml:space="preserve"> </w:t>
      </w:r>
      <w:r>
        <w:t>i</w:t>
      </w:r>
      <w:r w:rsidRPr="00866B75">
        <w:t xml:space="preserve">dentity, DFT, DCT, and Slepian </w:t>
      </w:r>
      <w:r>
        <w:t>sequence as TD basis</w:t>
      </w:r>
      <w:r w:rsidRPr="00866B75">
        <w:t xml:space="preserve"> in figure 3. </w:t>
      </w:r>
      <w:r w:rsidR="00161C59">
        <w:t xml:space="preserve">Performance </w:t>
      </w:r>
      <w:r w:rsidR="00DC7687">
        <w:t xml:space="preserve">of </w:t>
      </w:r>
      <w:proofErr w:type="spellStart"/>
      <w:proofErr w:type="gramStart"/>
      <w:r w:rsidR="00DC7687">
        <w:t>e</w:t>
      </w:r>
      <w:r w:rsidRPr="00866B75">
        <w:t>igen</w:t>
      </w:r>
      <w:proofErr w:type="spellEnd"/>
      <w:proofErr w:type="gramEnd"/>
      <w:r w:rsidRPr="00866B75">
        <w:t xml:space="preserve"> basis is also provided </w:t>
      </w:r>
      <w:r>
        <w:t>as</w:t>
      </w:r>
      <w:r w:rsidRPr="00866B75">
        <w:t xml:space="preserve"> reference. From our evaluation, </w:t>
      </w:r>
      <w:r w:rsidR="00A50AE8">
        <w:t xml:space="preserve">the performance of </w:t>
      </w:r>
      <w:r w:rsidRPr="00866B75">
        <w:t xml:space="preserve">various </w:t>
      </w:r>
      <w:r w:rsidR="00EB576E">
        <w:t>basis</w:t>
      </w:r>
      <w:r w:rsidR="00EB576E" w:rsidRPr="00866B75">
        <w:t xml:space="preserve"> </w:t>
      </w:r>
      <w:r w:rsidR="00161C59">
        <w:t>are</w:t>
      </w:r>
      <w:r w:rsidR="00161C59" w:rsidRPr="00866B75">
        <w:t xml:space="preserve"> </w:t>
      </w:r>
      <w:r w:rsidRPr="00866B75">
        <w:t>quite close, except the identity</w:t>
      </w:r>
      <w:r>
        <w:t xml:space="preserve"> basis</w:t>
      </w:r>
      <w:r w:rsidRPr="00866B75">
        <w:t xml:space="preserve">. In our understanding, identity </w:t>
      </w:r>
      <w:r>
        <w:t xml:space="preserve">matrix </w:t>
      </w:r>
      <w:r w:rsidRPr="00866B75">
        <w:t>does not compress CSI</w:t>
      </w:r>
      <w:r>
        <w:t xml:space="preserve"> in time domain at all, thus</w:t>
      </w:r>
      <w:r w:rsidRPr="00866B75">
        <w:t xml:space="preserve"> overhead and performance </w:t>
      </w:r>
      <w:r>
        <w:t>tradeoff is</w:t>
      </w:r>
      <w:r w:rsidRPr="00866B75">
        <w:t xml:space="preserve"> poor, particularly at low overhead.</w:t>
      </w:r>
      <w:r w:rsidR="00046539">
        <w:t xml:space="preserve"> </w:t>
      </w:r>
      <w:r w:rsidR="00EB576E">
        <w:t>F</w:t>
      </w:r>
      <w:r w:rsidR="00046539">
        <w:t xml:space="preserve">urther compression </w:t>
      </w:r>
      <w:r w:rsidR="00EB576E">
        <w:t xml:space="preserve">can </w:t>
      </w:r>
      <w:r w:rsidR="00046539">
        <w:t>be considered for identity basis, such as differential encoding.</w:t>
      </w:r>
      <w:r w:rsidRPr="00866B75">
        <w:t xml:space="preserve"> </w:t>
      </w:r>
      <w:r>
        <w:t>Among</w:t>
      </w:r>
      <w:r w:rsidRPr="00866B75">
        <w:t xml:space="preserve"> the transformed </w:t>
      </w:r>
      <w:r w:rsidR="00EB576E">
        <w:t>basis</w:t>
      </w:r>
      <w:r w:rsidRPr="00866B75">
        <w:t xml:space="preserve">, </w:t>
      </w:r>
      <w:r>
        <w:t>DFT</w:t>
      </w:r>
      <w:r w:rsidR="00846710" w:rsidRPr="00846710">
        <w:t xml:space="preserve"> </w:t>
      </w:r>
      <w:r w:rsidR="00846710">
        <w:t>basis</w:t>
      </w:r>
      <w:r>
        <w:t xml:space="preserve"> </w:t>
      </w:r>
      <w:r w:rsidR="00161C59">
        <w:t>is preferred for</w:t>
      </w:r>
      <w:r w:rsidR="00F360A3">
        <w:t xml:space="preserve"> </w:t>
      </w:r>
      <w:r>
        <w:t xml:space="preserve">the </w:t>
      </w:r>
      <w:r w:rsidR="00F360A3">
        <w:t>least</w:t>
      </w:r>
      <w:r w:rsidR="00041259">
        <w:t xml:space="preserve"> </w:t>
      </w:r>
      <w:r>
        <w:t>spec impact</w:t>
      </w:r>
      <w:r w:rsidR="00161C59">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71DDB" w14:paraId="5AF22620" w14:textId="77777777" w:rsidTr="00C86AE1">
        <w:tc>
          <w:tcPr>
            <w:tcW w:w="9062" w:type="dxa"/>
          </w:tcPr>
          <w:p w14:paraId="576BBB02" w14:textId="77777777" w:rsidR="00171DDB" w:rsidRDefault="00171DDB" w:rsidP="00C86AE1">
            <w:pPr>
              <w:keepNext/>
              <w:spacing w:before="240" w:after="60"/>
              <w:outlineLvl w:val="1"/>
              <w:rPr>
                <w:b/>
                <w:i/>
              </w:rPr>
            </w:pPr>
            <w:r>
              <w:rPr>
                <w:noProof/>
                <w:lang w:eastAsia="zh-CN"/>
              </w:rPr>
              <w:lastRenderedPageBreak/>
              <w:drawing>
                <wp:inline distT="0" distB="0" distL="0" distR="0" wp14:anchorId="60C2E304" wp14:editId="2F8C0A83">
                  <wp:extent cx="5760720" cy="22491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2249170"/>
                          </a:xfrm>
                          <a:prstGeom prst="rect">
                            <a:avLst/>
                          </a:prstGeom>
                        </pic:spPr>
                      </pic:pic>
                    </a:graphicData>
                  </a:graphic>
                </wp:inline>
              </w:drawing>
            </w:r>
          </w:p>
        </w:tc>
      </w:tr>
      <w:tr w:rsidR="009146F3" w14:paraId="7024F96E" w14:textId="77777777" w:rsidTr="00C86AE1">
        <w:tc>
          <w:tcPr>
            <w:tcW w:w="9062" w:type="dxa"/>
          </w:tcPr>
          <w:p w14:paraId="7EDCEA65" w14:textId="0CE065B8" w:rsidR="00CA0A39" w:rsidRDefault="00CA0A39" w:rsidP="00CA0A39">
            <w:pPr>
              <w:keepNext/>
              <w:spacing w:before="240" w:after="60"/>
              <w:jc w:val="center"/>
              <w:outlineLvl w:val="1"/>
              <w:rPr>
                <w:noProof/>
                <w:lang w:eastAsia="zh-CN"/>
              </w:rPr>
            </w:pPr>
            <w:r>
              <w:rPr>
                <w:noProof/>
                <w:lang w:eastAsia="zh-CN"/>
              </w:rPr>
              <w:t xml:space="preserve">Figure 2. </w:t>
            </w:r>
            <w:r w:rsidR="00F7377F">
              <w:rPr>
                <w:noProof/>
                <w:lang w:eastAsia="zh-CN"/>
              </w:rPr>
              <w:t xml:space="preserve">performance of different </w:t>
            </w:r>
            <w:r>
              <w:rPr>
                <w:noProof/>
                <w:lang w:eastAsia="zh-CN"/>
              </w:rPr>
              <w:t>TD basis design</w:t>
            </w:r>
          </w:p>
          <w:p w14:paraId="778CD06E" w14:textId="2D4AE4FF" w:rsidR="009146F3" w:rsidRDefault="009146F3" w:rsidP="00CA0A39">
            <w:pPr>
              <w:keepNext/>
              <w:spacing w:before="240" w:after="60"/>
              <w:outlineLvl w:val="1"/>
              <w:rPr>
                <w:noProof/>
                <w:lang w:eastAsia="zh-CN"/>
              </w:rPr>
            </w:pPr>
            <w:r>
              <w:rPr>
                <w:noProof/>
                <w:lang w:eastAsia="zh-CN"/>
              </w:rPr>
              <w:t>Based the evaluation, obersation and proposal</w:t>
            </w:r>
            <w:r w:rsidR="00CA0A39">
              <w:rPr>
                <w:noProof/>
                <w:lang w:eastAsia="zh-CN"/>
              </w:rPr>
              <w:t xml:space="preserve"> are made</w:t>
            </w:r>
            <w:r>
              <w:rPr>
                <w:noProof/>
                <w:lang w:eastAsia="zh-CN"/>
              </w:rPr>
              <w:t>:</w:t>
            </w:r>
          </w:p>
        </w:tc>
      </w:tr>
    </w:tbl>
    <w:p w14:paraId="16AD70C5" w14:textId="32D766C9" w:rsidR="00171DDB" w:rsidRPr="00286632" w:rsidRDefault="00171DDB" w:rsidP="00171DDB">
      <w:pPr>
        <w:pStyle w:val="000proposal"/>
        <w:rPr>
          <w:rFonts w:eastAsia="Times New Roman"/>
          <w:lang w:eastAsia="en-US"/>
        </w:rPr>
      </w:pPr>
      <w:r w:rsidRPr="00735076">
        <w:rPr>
          <w:lang w:eastAsia="en-US"/>
        </w:rPr>
        <w:t xml:space="preserve">Observation </w:t>
      </w:r>
      <w:r w:rsidR="00A94C18">
        <w:rPr>
          <w:lang w:eastAsia="en-US"/>
        </w:rPr>
        <w:t>2</w:t>
      </w:r>
      <w:r>
        <w:t xml:space="preserve">: Performance of DFT/DCT/Slepian are similar. Identity </w:t>
      </w:r>
      <w:r w:rsidR="00B97032">
        <w:t xml:space="preserve">basis </w:t>
      </w:r>
      <w:r>
        <w:t>degrade</w:t>
      </w:r>
      <w:r w:rsidR="007371CA">
        <w:t>s</w:t>
      </w:r>
      <w:r>
        <w:t xml:space="preserve"> performance-overhead tradeoff severely.  </w:t>
      </w:r>
    </w:p>
    <w:p w14:paraId="16CBF290" w14:textId="3D6EBD4F" w:rsidR="00171DDB" w:rsidRDefault="00171DDB" w:rsidP="00171DDB">
      <w:pPr>
        <w:pStyle w:val="000proposal"/>
      </w:pPr>
      <w:r w:rsidRPr="00B054E0">
        <w:t xml:space="preserve">Proposal </w:t>
      </w:r>
      <w:r>
        <w:t>4</w:t>
      </w:r>
      <w:r w:rsidRPr="00B054E0">
        <w:t>:</w:t>
      </w:r>
      <w:r>
        <w:t xml:space="preserve"> </w:t>
      </w:r>
      <w:r w:rsidRPr="00955EE8">
        <w:t>Support</w:t>
      </w:r>
      <w:r>
        <w:t xml:space="preserve"> DFT basis without rotation</w:t>
      </w:r>
      <w:r w:rsidR="007371CA">
        <w:t xml:space="preserve"> for TD basis</w:t>
      </w:r>
      <w:r>
        <w:t>.</w:t>
      </w:r>
    </w:p>
    <w:p w14:paraId="29252C3F" w14:textId="77777777" w:rsidR="00171DDB" w:rsidRDefault="00171DDB" w:rsidP="00171DDB">
      <w:pPr>
        <w:pStyle w:val="af3"/>
        <w:keepNext/>
        <w:numPr>
          <w:ilvl w:val="0"/>
          <w:numId w:val="28"/>
        </w:numPr>
        <w:spacing w:before="240" w:after="60"/>
        <w:ind w:firstLineChars="0"/>
        <w:outlineLvl w:val="1"/>
        <w:rPr>
          <w:rFonts w:eastAsia="Times New Roman"/>
          <w:b/>
          <w:i/>
          <w:lang w:eastAsia="en-US"/>
        </w:rPr>
      </w:pPr>
      <w:r>
        <w:rPr>
          <w:rFonts w:eastAsia="Times New Roman"/>
          <w:b/>
          <w:i/>
          <w:lang w:eastAsia="en-US"/>
        </w:rPr>
        <w:t>CQI prediction</w:t>
      </w:r>
    </w:p>
    <w:p w14:paraId="121F2DA1" w14:textId="03C64867" w:rsidR="00171DDB" w:rsidRPr="00866B75" w:rsidRDefault="00171DDB" w:rsidP="00171DDB">
      <w:pPr>
        <w:pStyle w:val="00Text"/>
      </w:pPr>
      <w:r w:rsidRPr="00866B75">
        <w:t xml:space="preserve">We conduct CQI prediction according to the predicted precoder </w:t>
      </w:r>
      <w:r w:rsidR="007D2070">
        <w:t xml:space="preserve">and the performance can be found in </w:t>
      </w:r>
      <w:r w:rsidRPr="00866B75">
        <w:t xml:space="preserve">figure </w:t>
      </w:r>
      <w:r w:rsidR="00B25457">
        <w:t>3</w:t>
      </w:r>
      <w:r w:rsidRPr="00866B75">
        <w:t xml:space="preserve">. </w:t>
      </w:r>
      <w:r>
        <w:t xml:space="preserve">The benefit of </w:t>
      </w:r>
      <w:r w:rsidRPr="00866B75">
        <w:t xml:space="preserve">CQI prediction </w:t>
      </w:r>
      <w:r>
        <w:t xml:space="preserve">is clear, </w:t>
      </w:r>
      <w:r w:rsidR="0058229B">
        <w:t>especially</w:t>
      </w:r>
      <w:r w:rsidRPr="00866B75">
        <w:t xml:space="preserve"> </w:t>
      </w:r>
      <w:r>
        <w:t>at</w:t>
      </w:r>
      <w:r w:rsidRPr="00866B75">
        <w:t xml:space="preserve"> medium velocity. It </w:t>
      </w:r>
      <w:r w:rsidR="002F75D7">
        <w:t xml:space="preserve">is </w:t>
      </w:r>
      <w:r w:rsidRPr="00866B75">
        <w:t xml:space="preserve">observed </w:t>
      </w:r>
      <w:r w:rsidR="002F75D7">
        <w:t xml:space="preserve">that </w:t>
      </w:r>
      <w:r w:rsidRPr="00866B75">
        <w:t>CQI prediction has 2%-3% performance gain for 30km/h-60km/h velocity.</w:t>
      </w:r>
    </w:p>
    <w:p w14:paraId="5D490EB3" w14:textId="77777777" w:rsidR="00CA0A39" w:rsidRDefault="00171DDB" w:rsidP="008B7A1E">
      <w:pPr>
        <w:pStyle w:val="00Text"/>
        <w:jc w:val="center"/>
      </w:pPr>
      <w:r>
        <w:rPr>
          <w:noProof/>
        </w:rPr>
        <w:drawing>
          <wp:inline distT="0" distB="0" distL="0" distR="0" wp14:anchorId="2A7C194F" wp14:editId="57290579">
            <wp:extent cx="3500651" cy="2217761"/>
            <wp:effectExtent l="0" t="0" r="5080" b="1143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7561C14" w14:textId="3EE227BC" w:rsidR="00CA0A39" w:rsidRDefault="00CA0A39" w:rsidP="00CA0A39">
      <w:pPr>
        <w:pStyle w:val="00Text"/>
        <w:jc w:val="center"/>
      </w:pPr>
      <w:r>
        <w:t xml:space="preserve">Figure 3. </w:t>
      </w:r>
      <w:r w:rsidR="00583721">
        <w:t xml:space="preserve">performance of </w:t>
      </w:r>
      <w:r>
        <w:t>CQI prediction</w:t>
      </w:r>
    </w:p>
    <w:p w14:paraId="403BD58B" w14:textId="07E519D3" w:rsidR="00171DDB" w:rsidRPr="00CA0A39" w:rsidRDefault="00171DDB" w:rsidP="00CA0A39">
      <w:pPr>
        <w:pStyle w:val="000proposal"/>
      </w:pPr>
      <w:r w:rsidRPr="00CA0A39">
        <w:t xml:space="preserve">Observation </w:t>
      </w:r>
      <w:r w:rsidR="00A94C18">
        <w:t>3</w:t>
      </w:r>
      <w:r w:rsidRPr="00CA0A39">
        <w:t xml:space="preserve">: CQI prediction has 2%-3% performance gain for 30km/h-60km/h velocity.  </w:t>
      </w:r>
    </w:p>
    <w:p w14:paraId="527BF94E" w14:textId="1A414768" w:rsidR="00171DDB" w:rsidRDefault="00171DDB" w:rsidP="00171DDB">
      <w:pPr>
        <w:pStyle w:val="000proposal"/>
        <w:rPr>
          <w:bCs w:val="0"/>
          <w:iCs w:val="0"/>
        </w:rPr>
      </w:pPr>
      <w:r w:rsidRPr="00B054E0">
        <w:t xml:space="preserve">Proposal </w:t>
      </w:r>
      <w:r>
        <w:t>5</w:t>
      </w:r>
      <w:r w:rsidRPr="00B054E0">
        <w:t>:</w:t>
      </w:r>
      <w:r>
        <w:t xml:space="preserve"> </w:t>
      </w:r>
      <w:r w:rsidRPr="00955EE8">
        <w:t>Support</w:t>
      </w:r>
      <w:r>
        <w:t xml:space="preserve"> CQI </w:t>
      </w:r>
      <w:r w:rsidR="00D406A8">
        <w:t>prediction</w:t>
      </w:r>
      <w:r w:rsidR="00020FC5">
        <w:t xml:space="preserve"> </w:t>
      </w:r>
      <w:r w:rsidR="00020FC5" w:rsidRPr="000D43ED">
        <w:rPr>
          <w:bCs w:val="0"/>
          <w:iCs w:val="0"/>
        </w:rPr>
        <w:t>for Type-II codebook refinement for high/medium velocities.</w:t>
      </w:r>
    </w:p>
    <w:p w14:paraId="555D1AED" w14:textId="6C8AE195" w:rsidR="00F12DC2" w:rsidRDefault="00F12DC2" w:rsidP="00F12DC2">
      <w:pPr>
        <w:pStyle w:val="2"/>
        <w:tabs>
          <w:tab w:val="clear" w:pos="4395"/>
          <w:tab w:val="num" w:pos="3828"/>
        </w:tabs>
        <w:ind w:left="709" w:hanging="710"/>
      </w:pPr>
      <w:r w:rsidRPr="00F12DC2">
        <w:t>T</w:t>
      </w:r>
      <w:r w:rsidRPr="00F12DC2">
        <w:rPr>
          <w:rFonts w:hint="eastAsia"/>
        </w:rPr>
        <w:t>D</w:t>
      </w:r>
      <w:r w:rsidRPr="00F12DC2">
        <w:t>CP</w:t>
      </w:r>
    </w:p>
    <w:p w14:paraId="26FD05A5" w14:textId="6AEB0E28" w:rsidR="00F12DC2" w:rsidRDefault="00B340DD" w:rsidP="00F12DC2">
      <w:pPr>
        <w:pStyle w:val="a0"/>
      </w:pPr>
      <w:r>
        <w:t>In our view, TDCP is stand-alone reporting</w:t>
      </w:r>
      <w:r w:rsidR="00DE112E">
        <w:t xml:space="preserve"> </w:t>
      </w:r>
      <w:r>
        <w:t>which is no</w:t>
      </w:r>
      <w:r w:rsidR="008E5337">
        <w:t>t conditioned on any assump</w:t>
      </w:r>
      <w:r w:rsidR="005E7386">
        <w:t>tion</w:t>
      </w:r>
      <w:r w:rsidR="008E5337">
        <w:t xml:space="preserve">. </w:t>
      </w:r>
      <w:r>
        <w:t xml:space="preserve">Regarding the type of TDCP, </w:t>
      </w:r>
      <w:proofErr w:type="spellStart"/>
      <w:proofErr w:type="gramStart"/>
      <w:r w:rsidR="00F71455">
        <w:t>d</w:t>
      </w:r>
      <w:r>
        <w:t>oppler</w:t>
      </w:r>
      <w:proofErr w:type="spellEnd"/>
      <w:proofErr w:type="gramEnd"/>
      <w:r>
        <w:t xml:space="preserve"> shift is straightforward. </w:t>
      </w:r>
      <w:r w:rsidR="00390B81">
        <w:t xml:space="preserve">However, large </w:t>
      </w:r>
      <w:proofErr w:type="spellStart"/>
      <w:proofErr w:type="gramStart"/>
      <w:r w:rsidR="00F71455">
        <w:t>d</w:t>
      </w:r>
      <w:r w:rsidR="00390B81">
        <w:t>oppler</w:t>
      </w:r>
      <w:proofErr w:type="spellEnd"/>
      <w:proofErr w:type="gramEnd"/>
      <w:r w:rsidR="00390B81">
        <w:t xml:space="preserve"> shift</w:t>
      </w:r>
      <w:r w:rsidR="00BB5FB0">
        <w:t xml:space="preserve"> </w:t>
      </w:r>
      <w:r w:rsidR="00390B81">
        <w:t xml:space="preserve">does not </w:t>
      </w:r>
      <w:r w:rsidR="002506FD">
        <w:t>sufficiently</w:t>
      </w:r>
      <w:r w:rsidR="002506FD">
        <w:t xml:space="preserve"> </w:t>
      </w:r>
      <w:r w:rsidR="00D843A2">
        <w:t>imply</w:t>
      </w:r>
      <w:r w:rsidR="00390B81">
        <w:t xml:space="preserve"> fast CSI </w:t>
      </w:r>
      <w:r w:rsidR="000122B3">
        <w:t>changing</w:t>
      </w:r>
      <w:r w:rsidR="0095653C">
        <w:t>, such as LOS</w:t>
      </w:r>
      <w:r w:rsidR="00C93A9A">
        <w:t xml:space="preserve"> channel</w:t>
      </w:r>
      <w:r w:rsidR="0095653C">
        <w:t xml:space="preserve">. </w:t>
      </w:r>
      <w:r>
        <w:t xml:space="preserve">Cross-correlation in time is reasonable since it is equivalent to </w:t>
      </w:r>
      <w:proofErr w:type="spellStart"/>
      <w:r w:rsidR="00F71455">
        <w:t>d</w:t>
      </w:r>
      <w:r>
        <w:t>oppler</w:t>
      </w:r>
      <w:proofErr w:type="spellEnd"/>
      <w:r>
        <w:t xml:space="preserve"> </w:t>
      </w:r>
      <w:r w:rsidR="005E7E2A">
        <w:t>spectrum</w:t>
      </w:r>
      <w:r>
        <w:t xml:space="preserve">. </w:t>
      </w:r>
      <w:r w:rsidR="004E51FC">
        <w:t xml:space="preserve">For </w:t>
      </w:r>
      <w:r>
        <w:t>Alt4</w:t>
      </w:r>
      <w:r w:rsidR="00AB20E2">
        <w:t>B</w:t>
      </w:r>
      <w:r>
        <w:t xml:space="preserve">, </w:t>
      </w:r>
      <w:r w:rsidR="004D00FE">
        <w:t xml:space="preserve">how to estimate </w:t>
      </w:r>
      <w:proofErr w:type="spellStart"/>
      <w:proofErr w:type="gramStart"/>
      <w:r w:rsidR="000369B7">
        <w:t>d</w:t>
      </w:r>
      <w:r w:rsidR="004D00FE">
        <w:t>oppler</w:t>
      </w:r>
      <w:proofErr w:type="spellEnd"/>
      <w:proofErr w:type="gramEnd"/>
      <w:r w:rsidR="004D00FE">
        <w:t xml:space="preserve"> shift </w:t>
      </w:r>
      <w:r w:rsidR="004A5108">
        <w:t>should be</w:t>
      </w:r>
      <w:r w:rsidR="004D00FE">
        <w:t xml:space="preserve"> up to UE implementation</w:t>
      </w:r>
      <w:r>
        <w:t>.</w:t>
      </w:r>
      <w:r w:rsidR="00354DF3">
        <w:t xml:space="preserve"> </w:t>
      </w:r>
      <w:r w:rsidR="00FB4F7E">
        <w:t>Alt5 specified the usage</w:t>
      </w:r>
      <w:r w:rsidR="00354DF3">
        <w:t xml:space="preserve">, </w:t>
      </w:r>
      <w:r w:rsidR="005E7386">
        <w:t xml:space="preserve">but </w:t>
      </w:r>
      <w:r w:rsidR="00354DF3">
        <w:t>it</w:t>
      </w:r>
      <w:r w:rsidR="009F7695">
        <w:t>’s</w:t>
      </w:r>
      <w:r w:rsidR="00354DF3">
        <w:t xml:space="preserve"> unclear what kind of </w:t>
      </w:r>
      <w:r w:rsidR="00BC4A3E">
        <w:t>resource/</w:t>
      </w:r>
      <w:r w:rsidR="00354DF3">
        <w:t xml:space="preserve">reporting setting </w:t>
      </w:r>
      <w:r w:rsidR="0053716F">
        <w:t xml:space="preserve">or combination </w:t>
      </w:r>
      <w:r w:rsidR="00EC3C0F">
        <w:t>are</w:t>
      </w:r>
      <w:r w:rsidR="00B61DC4">
        <w:t xml:space="preserve"> </w:t>
      </w:r>
      <w:r w:rsidR="00BC4A3E">
        <w:t>involved</w:t>
      </w:r>
      <w:r w:rsidR="00B61DC4">
        <w:t xml:space="preserve">. </w:t>
      </w:r>
      <w:r w:rsidR="003267D6">
        <w:t>Doppler shift</w:t>
      </w:r>
      <w:r w:rsidR="00705B96">
        <w:t>, Doppler spread</w:t>
      </w:r>
      <w:r w:rsidR="003267D6">
        <w:t xml:space="preserve"> </w:t>
      </w:r>
      <w:r w:rsidR="003456E5">
        <w:t>or</w:t>
      </w:r>
      <w:r w:rsidR="003267D6">
        <w:t xml:space="preserve"> cross-correlation in time </w:t>
      </w:r>
      <w:r w:rsidR="00DA25E5">
        <w:t>are</w:t>
      </w:r>
      <w:r w:rsidR="003267D6">
        <w:t xml:space="preserve"> preferred.</w:t>
      </w:r>
    </w:p>
    <w:p w14:paraId="5B1DF23A" w14:textId="5947E3AC" w:rsidR="00036D6D" w:rsidRPr="00241DC1" w:rsidRDefault="00036D6D" w:rsidP="00F12DC2">
      <w:pPr>
        <w:pStyle w:val="a0"/>
        <w:rPr>
          <w:rFonts w:eastAsia="宋体"/>
          <w:b/>
          <w:bCs/>
          <w:i/>
          <w:iCs/>
          <w:lang w:eastAsia="zh-CN"/>
        </w:rPr>
      </w:pPr>
      <w:r w:rsidRPr="00241DC1">
        <w:rPr>
          <w:rFonts w:eastAsia="宋体"/>
          <w:b/>
          <w:bCs/>
          <w:i/>
          <w:iCs/>
          <w:lang w:eastAsia="zh-CN"/>
        </w:rPr>
        <w:lastRenderedPageBreak/>
        <w:t xml:space="preserve">Proposal </w:t>
      </w:r>
      <w:r w:rsidRPr="00241DC1">
        <w:rPr>
          <w:rFonts w:eastAsia="宋体"/>
          <w:b/>
          <w:bCs/>
          <w:i/>
          <w:iCs/>
          <w:lang w:eastAsia="zh-CN"/>
        </w:rPr>
        <w:t>6</w:t>
      </w:r>
      <w:r w:rsidRPr="00241DC1">
        <w:rPr>
          <w:rFonts w:eastAsia="宋体"/>
          <w:b/>
          <w:bCs/>
          <w:i/>
          <w:iCs/>
          <w:lang w:eastAsia="zh-CN"/>
        </w:rPr>
        <w:t xml:space="preserve">: </w:t>
      </w:r>
      <w:r w:rsidR="003456E5">
        <w:rPr>
          <w:rFonts w:eastAsia="宋体"/>
          <w:b/>
          <w:bCs/>
          <w:i/>
          <w:iCs/>
          <w:lang w:eastAsia="zh-CN"/>
        </w:rPr>
        <w:t>Consider</w:t>
      </w:r>
      <w:r w:rsidRPr="00241DC1">
        <w:rPr>
          <w:rFonts w:eastAsia="宋体"/>
          <w:b/>
          <w:bCs/>
          <w:i/>
          <w:iCs/>
          <w:lang w:eastAsia="zh-CN"/>
        </w:rPr>
        <w:t xml:space="preserve"> </w:t>
      </w:r>
      <w:r w:rsidR="00705B96">
        <w:rPr>
          <w:rFonts w:eastAsia="宋体"/>
          <w:b/>
          <w:bCs/>
          <w:i/>
          <w:iCs/>
          <w:lang w:eastAsia="zh-CN"/>
        </w:rPr>
        <w:t xml:space="preserve">Doppler shift, Doppler spread </w:t>
      </w:r>
      <w:r w:rsidR="003456E5">
        <w:rPr>
          <w:rFonts w:eastAsia="宋体"/>
          <w:b/>
          <w:bCs/>
          <w:i/>
          <w:iCs/>
          <w:lang w:eastAsia="zh-CN"/>
        </w:rPr>
        <w:t xml:space="preserve">or </w:t>
      </w:r>
      <w:r w:rsidR="003456E5" w:rsidRPr="003456E5">
        <w:rPr>
          <w:rFonts w:eastAsia="宋体"/>
          <w:b/>
          <w:bCs/>
          <w:i/>
          <w:iCs/>
          <w:lang w:eastAsia="zh-CN"/>
        </w:rPr>
        <w:t>cross-correlation</w:t>
      </w:r>
      <w:r w:rsidR="003456E5" w:rsidRPr="00241DC1">
        <w:rPr>
          <w:rFonts w:eastAsia="宋体"/>
          <w:b/>
          <w:bCs/>
          <w:i/>
          <w:iCs/>
          <w:lang w:eastAsia="zh-CN"/>
        </w:rPr>
        <w:t xml:space="preserve"> </w:t>
      </w:r>
      <w:r w:rsidRPr="00241DC1">
        <w:rPr>
          <w:rFonts w:eastAsia="宋体"/>
          <w:b/>
          <w:bCs/>
          <w:i/>
          <w:iCs/>
          <w:lang w:eastAsia="zh-CN"/>
        </w:rPr>
        <w:t>reporting for TDCP.</w:t>
      </w:r>
    </w:p>
    <w:p w14:paraId="3488DD95" w14:textId="10A2A6E8" w:rsidR="003C529B" w:rsidRPr="00CF547C" w:rsidRDefault="00C47220" w:rsidP="00AA19D3">
      <w:pPr>
        <w:pStyle w:val="2"/>
        <w:tabs>
          <w:tab w:val="clear" w:pos="4395"/>
          <w:tab w:val="num" w:pos="3828"/>
        </w:tabs>
        <w:ind w:left="709" w:hanging="710"/>
      </w:pPr>
      <w:r w:rsidRPr="00C47220">
        <w:t xml:space="preserve">CSI enhancement for </w:t>
      </w:r>
      <w:r w:rsidR="00454010" w:rsidRPr="00454010">
        <w:t>coherent JT transmission</w:t>
      </w:r>
    </w:p>
    <w:p w14:paraId="1E2A5936" w14:textId="6EA35EE3" w:rsidR="008F5CED" w:rsidRDefault="00EE6006" w:rsidP="00665046">
      <w:pPr>
        <w:spacing w:after="120"/>
        <w:jc w:val="both"/>
        <w:rPr>
          <w:rFonts w:eastAsiaTheme="minorEastAsia"/>
          <w:bCs/>
          <w:iCs/>
          <w:lang w:eastAsia="zh-CN"/>
        </w:rPr>
      </w:pPr>
      <w:r>
        <w:rPr>
          <w:rFonts w:eastAsia="宋体"/>
          <w:bCs/>
          <w:iCs/>
          <w:lang w:eastAsia="zh-CN"/>
        </w:rPr>
        <w:t xml:space="preserve"> </w:t>
      </w:r>
      <w:r w:rsidR="008F5CED">
        <w:rPr>
          <w:rFonts w:eastAsiaTheme="minorEastAsia"/>
          <w:bCs/>
          <w:iCs/>
          <w:lang w:eastAsia="zh-CN"/>
        </w:rPr>
        <w:t xml:space="preserve">In Rel-16/17, </w:t>
      </w:r>
      <w:proofErr w:type="spellStart"/>
      <w:r w:rsidR="008F5CED">
        <w:rPr>
          <w:rFonts w:eastAsiaTheme="minorEastAsia"/>
          <w:bCs/>
          <w:iCs/>
          <w:lang w:eastAsia="zh-CN"/>
        </w:rPr>
        <w:t>mTRP</w:t>
      </w:r>
      <w:proofErr w:type="spellEnd"/>
      <w:r w:rsidR="008F5CED">
        <w:rPr>
          <w:rFonts w:eastAsiaTheme="minorEastAsia"/>
          <w:bCs/>
          <w:iCs/>
          <w:lang w:eastAsia="zh-CN"/>
        </w:rPr>
        <w:t xml:space="preserve"> enhancements only support up to two TRPs</w:t>
      </w:r>
      <w:r w:rsidR="007474EC">
        <w:rPr>
          <w:rFonts w:eastAsiaTheme="minorEastAsia"/>
          <w:bCs/>
          <w:iCs/>
          <w:lang w:eastAsia="zh-CN"/>
        </w:rPr>
        <w:t xml:space="preserve">, e.g. </w:t>
      </w:r>
      <w:r w:rsidR="007474EC">
        <w:rPr>
          <w:rFonts w:eastAsiaTheme="minorEastAsia" w:hint="eastAsia"/>
          <w:bCs/>
          <w:iCs/>
          <w:lang w:eastAsia="zh-CN"/>
        </w:rPr>
        <w:t>on</w:t>
      </w:r>
      <w:r w:rsidR="007474EC">
        <w:rPr>
          <w:rFonts w:eastAsiaTheme="minorEastAsia"/>
          <w:bCs/>
          <w:iCs/>
          <w:lang w:eastAsia="zh-CN"/>
        </w:rPr>
        <w:t>ly transmission with one or two TRP is considered</w:t>
      </w:r>
      <w:r w:rsidR="008F5CED">
        <w:rPr>
          <w:rFonts w:eastAsiaTheme="minorEastAsia"/>
          <w:bCs/>
          <w:iCs/>
          <w:lang w:eastAsia="zh-CN"/>
        </w:rPr>
        <w:t>. In the WID of Rel-18 MIMO, the number of TRPs for C-JT can be up to 4.</w:t>
      </w:r>
      <w:r w:rsidR="00F9651E">
        <w:rPr>
          <w:rFonts w:eastAsiaTheme="minorEastAsia"/>
          <w:bCs/>
          <w:iCs/>
          <w:lang w:eastAsia="zh-CN"/>
        </w:rPr>
        <w:t xml:space="preserve"> Considering supporting more than two TRPs would bring additional UE complexity and significant standardization effort, it </w:t>
      </w:r>
      <w:r w:rsidR="008F5CED">
        <w:rPr>
          <w:rFonts w:eastAsiaTheme="minorEastAsia"/>
          <w:bCs/>
          <w:iCs/>
          <w:lang w:eastAsia="zh-CN"/>
        </w:rPr>
        <w:t xml:space="preserve">should be firstly justified that C-JT among more than two TRPs can bring additional benefits over current assumption. </w:t>
      </w:r>
    </w:p>
    <w:p w14:paraId="084F7B34" w14:textId="4B038FCF" w:rsidR="008B5063" w:rsidRPr="00FA061D" w:rsidRDefault="008F5CED" w:rsidP="008B5063">
      <w:pPr>
        <w:spacing w:after="120"/>
        <w:jc w:val="both"/>
        <w:rPr>
          <w:rFonts w:eastAsiaTheme="minorEastAsia"/>
          <w:bCs/>
          <w:iCs/>
          <w:lang w:eastAsia="zh-CN"/>
        </w:rPr>
      </w:pPr>
      <w:r>
        <w:rPr>
          <w:rFonts w:eastAsiaTheme="minorEastAsia"/>
          <w:bCs/>
          <w:iCs/>
          <w:lang w:eastAsia="zh-CN"/>
        </w:rPr>
        <w:t xml:space="preserve">On the other hand, </w:t>
      </w:r>
      <w:r w:rsidR="002D4DF3">
        <w:rPr>
          <w:rFonts w:eastAsiaTheme="minorEastAsia"/>
          <w:bCs/>
          <w:iCs/>
          <w:lang w:eastAsia="zh-CN"/>
        </w:rPr>
        <w:t xml:space="preserve">in the </w:t>
      </w:r>
      <w:r w:rsidR="00891858">
        <w:rPr>
          <w:rFonts w:eastAsiaTheme="minorEastAsia"/>
          <w:bCs/>
          <w:iCs/>
          <w:lang w:eastAsia="zh-CN"/>
        </w:rPr>
        <w:t xml:space="preserve">Rel-18 MIMO </w:t>
      </w:r>
      <w:r w:rsidR="002D4DF3">
        <w:rPr>
          <w:rFonts w:eastAsiaTheme="minorEastAsia"/>
          <w:bCs/>
          <w:iCs/>
          <w:lang w:eastAsia="zh-CN"/>
        </w:rPr>
        <w:t xml:space="preserve">WID, only </w:t>
      </w:r>
      <w:r w:rsidR="0003456A">
        <w:rPr>
          <w:rFonts w:eastAsiaTheme="minorEastAsia"/>
          <w:bCs/>
          <w:iCs/>
          <w:lang w:eastAsia="zh-CN"/>
        </w:rPr>
        <w:t>CSI feedback enhancement is specified for CJT. Any other enhancement seems to be out of scope of the WID.</w:t>
      </w:r>
      <w:r w:rsidR="00FD4561">
        <w:rPr>
          <w:rFonts w:eastAsiaTheme="minorEastAsia"/>
          <w:bCs/>
          <w:iCs/>
          <w:lang w:eastAsia="zh-CN"/>
        </w:rPr>
        <w:t xml:space="preserve"> Without enhancement on transmission scheme, e.g. more TCI states, there may be performance loss for more than two TRPs transmission due to absent of accurate larger-scale parameters for each TRP. Whether </w:t>
      </w:r>
      <w:r w:rsidR="00FD4561" w:rsidRPr="00FD4561">
        <w:rPr>
          <w:rFonts w:eastAsiaTheme="minorEastAsia"/>
          <w:bCs/>
          <w:iCs/>
          <w:lang w:eastAsia="zh-CN"/>
        </w:rPr>
        <w:t>N_TRP</w:t>
      </w:r>
      <w:proofErr w:type="gramStart"/>
      <w:r w:rsidR="00FD4561" w:rsidRPr="00FD4561">
        <w:rPr>
          <w:rFonts w:eastAsiaTheme="minorEastAsia"/>
          <w:bCs/>
          <w:iCs/>
          <w:lang w:eastAsia="zh-CN"/>
        </w:rPr>
        <w:t>={</w:t>
      </w:r>
      <w:proofErr w:type="gramEnd"/>
      <w:r w:rsidR="00FD4561">
        <w:rPr>
          <w:rFonts w:eastAsiaTheme="minorEastAsia"/>
          <w:bCs/>
          <w:iCs/>
          <w:lang w:eastAsia="zh-CN"/>
        </w:rPr>
        <w:t>3</w:t>
      </w:r>
      <w:r w:rsidR="00FD4561" w:rsidRPr="00FD4561">
        <w:rPr>
          <w:rFonts w:eastAsiaTheme="minorEastAsia"/>
          <w:bCs/>
          <w:iCs/>
          <w:lang w:eastAsia="zh-CN"/>
        </w:rPr>
        <w:t>,</w:t>
      </w:r>
      <w:r w:rsidR="00FD4561">
        <w:rPr>
          <w:rFonts w:eastAsiaTheme="minorEastAsia"/>
          <w:bCs/>
          <w:iCs/>
          <w:lang w:eastAsia="zh-CN"/>
        </w:rPr>
        <w:t>4</w:t>
      </w:r>
      <w:r w:rsidR="00FD4561" w:rsidRPr="00FD4561">
        <w:rPr>
          <w:rFonts w:eastAsiaTheme="minorEastAsia"/>
          <w:bCs/>
          <w:iCs/>
          <w:lang w:eastAsia="zh-CN"/>
        </w:rPr>
        <w:t xml:space="preserve">} </w:t>
      </w:r>
      <w:r w:rsidR="00FD4561">
        <w:rPr>
          <w:rFonts w:eastAsiaTheme="minorEastAsia"/>
          <w:bCs/>
          <w:iCs/>
          <w:lang w:eastAsia="zh-CN"/>
        </w:rPr>
        <w:t xml:space="preserve">can provide gain </w:t>
      </w:r>
      <w:r w:rsidR="00FD4561" w:rsidRPr="00FD4561">
        <w:rPr>
          <w:rFonts w:eastAsiaTheme="minorEastAsia"/>
          <w:bCs/>
          <w:iCs/>
          <w:lang w:eastAsia="zh-CN"/>
        </w:rPr>
        <w:t>over N_TRP={</w:t>
      </w:r>
      <w:r w:rsidR="00FD4561">
        <w:rPr>
          <w:rFonts w:eastAsiaTheme="minorEastAsia"/>
          <w:bCs/>
          <w:iCs/>
          <w:lang w:eastAsia="zh-CN"/>
        </w:rPr>
        <w:t>1</w:t>
      </w:r>
      <w:r w:rsidR="00FD4561" w:rsidRPr="00FD4561">
        <w:rPr>
          <w:rFonts w:eastAsiaTheme="minorEastAsia"/>
          <w:bCs/>
          <w:iCs/>
          <w:lang w:eastAsia="zh-CN"/>
        </w:rPr>
        <w:t>,</w:t>
      </w:r>
      <w:r w:rsidR="00FD4561">
        <w:rPr>
          <w:rFonts w:eastAsiaTheme="minorEastAsia"/>
          <w:bCs/>
          <w:iCs/>
          <w:lang w:eastAsia="zh-CN"/>
        </w:rPr>
        <w:t>2</w:t>
      </w:r>
      <w:r w:rsidR="00FD4561" w:rsidRPr="00FD4561">
        <w:rPr>
          <w:rFonts w:eastAsiaTheme="minorEastAsia"/>
          <w:bCs/>
          <w:iCs/>
          <w:lang w:eastAsia="zh-CN"/>
        </w:rPr>
        <w:t>}</w:t>
      </w:r>
      <w:r w:rsidR="00FD4561">
        <w:rPr>
          <w:rFonts w:eastAsiaTheme="minorEastAsia"/>
          <w:bCs/>
          <w:iCs/>
          <w:lang w:eastAsia="zh-CN"/>
        </w:rPr>
        <w:t xml:space="preserve"> with current TCI state framework </w:t>
      </w:r>
      <w:r w:rsidR="00FA061D">
        <w:rPr>
          <w:rFonts w:eastAsiaTheme="minorEastAsia"/>
          <w:bCs/>
          <w:iCs/>
          <w:lang w:eastAsia="zh-CN"/>
        </w:rPr>
        <w:t>also need</w:t>
      </w:r>
      <w:r w:rsidR="00341184">
        <w:rPr>
          <w:rFonts w:eastAsiaTheme="minorEastAsia"/>
          <w:bCs/>
          <w:iCs/>
          <w:lang w:eastAsia="zh-CN"/>
        </w:rPr>
        <w:t>s</w:t>
      </w:r>
      <w:r w:rsidR="00FA061D">
        <w:rPr>
          <w:rFonts w:eastAsiaTheme="minorEastAsia"/>
          <w:bCs/>
          <w:iCs/>
          <w:lang w:eastAsia="zh-CN"/>
        </w:rPr>
        <w:t xml:space="preserve"> further evaluation.</w:t>
      </w:r>
    </w:p>
    <w:p w14:paraId="11D6F120" w14:textId="69B7CCE4" w:rsidR="00DC3526" w:rsidRDefault="00FA061D" w:rsidP="00875D89">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7</w:t>
      </w:r>
      <w:r w:rsidRPr="004F0239">
        <w:rPr>
          <w:rFonts w:eastAsia="宋体"/>
          <w:b/>
          <w:bCs/>
          <w:i/>
          <w:iCs/>
          <w:lang w:eastAsia="zh-CN"/>
        </w:rPr>
        <w:t xml:space="preserve">: </w:t>
      </w:r>
      <w:r>
        <w:rPr>
          <w:rFonts w:eastAsia="宋体"/>
          <w:b/>
          <w:bCs/>
          <w:i/>
          <w:iCs/>
          <w:lang w:eastAsia="zh-CN"/>
        </w:rPr>
        <w:t>No</w:t>
      </w:r>
      <w:r w:rsidRPr="00FA061D">
        <w:rPr>
          <w:rFonts w:eastAsia="宋体"/>
          <w:b/>
          <w:bCs/>
          <w:i/>
          <w:iCs/>
          <w:lang w:eastAsia="zh-CN"/>
        </w:rPr>
        <w:t xml:space="preserve"> </w:t>
      </w:r>
      <w:r>
        <w:rPr>
          <w:rFonts w:eastAsia="宋体"/>
          <w:b/>
          <w:bCs/>
          <w:i/>
          <w:iCs/>
          <w:lang w:eastAsia="zh-CN"/>
        </w:rPr>
        <w:t xml:space="preserve">other enhancement than CSI feedback is introduced </w:t>
      </w:r>
      <w:r>
        <w:rPr>
          <w:rFonts w:eastAsiaTheme="minorEastAsia"/>
          <w:b/>
          <w:bCs/>
          <w:i/>
          <w:iCs/>
          <w:lang w:eastAsia="zh-CN"/>
        </w:rPr>
        <w:t xml:space="preserve">for </w:t>
      </w:r>
      <w:r>
        <w:rPr>
          <w:rFonts w:eastAsia="宋体"/>
          <w:b/>
          <w:bCs/>
          <w:i/>
          <w:iCs/>
          <w:lang w:eastAsia="zh-CN"/>
        </w:rPr>
        <w:t xml:space="preserve">Rel-18 </w:t>
      </w:r>
      <w:r>
        <w:rPr>
          <w:rFonts w:eastAsiaTheme="minorEastAsia"/>
          <w:b/>
          <w:bCs/>
          <w:i/>
          <w:iCs/>
          <w:lang w:eastAsia="zh-CN"/>
        </w:rPr>
        <w:t>C-JT.</w:t>
      </w:r>
    </w:p>
    <w:p w14:paraId="7E5D33FC" w14:textId="0E1C8A7F" w:rsidR="006C2BB6" w:rsidRDefault="006C2BB6" w:rsidP="00875D89">
      <w:pPr>
        <w:spacing w:after="120"/>
        <w:jc w:val="both"/>
        <w:rPr>
          <w:rFonts w:eastAsiaTheme="minorEastAsia"/>
          <w:bCs/>
          <w:iCs/>
          <w:lang w:eastAsia="zh-CN"/>
        </w:rPr>
      </w:pPr>
      <w:r w:rsidRPr="006C2BB6">
        <w:rPr>
          <w:rFonts w:eastAsiaTheme="minorEastAsia" w:hint="eastAsia"/>
          <w:bCs/>
          <w:iCs/>
          <w:lang w:eastAsia="zh-CN"/>
        </w:rPr>
        <w:t>For</w:t>
      </w:r>
      <w:r w:rsidRPr="006C2BB6">
        <w:rPr>
          <w:rFonts w:eastAsiaTheme="minorEastAsia"/>
          <w:bCs/>
          <w:iCs/>
          <w:lang w:eastAsia="zh-CN"/>
        </w:rPr>
        <w:t xml:space="preserve"> </w:t>
      </w:r>
      <w:r w:rsidRPr="006C2BB6">
        <w:rPr>
          <w:rFonts w:eastAsiaTheme="minorEastAsia" w:hint="eastAsia"/>
          <w:bCs/>
          <w:iCs/>
          <w:lang w:eastAsia="zh-CN"/>
        </w:rPr>
        <w:t>configuration of</w:t>
      </w:r>
      <w:r>
        <w:rPr>
          <w:rFonts w:eastAsiaTheme="minorEastAsia"/>
          <w:bCs/>
          <w:iCs/>
          <w:lang w:eastAsia="zh-CN"/>
        </w:rPr>
        <w:t xml:space="preserve"> CSI-RS resources for C-JT, two options can be considered: K resources for K TRPs or one resource for K TRPs. We compare the cons and pros of the two options as below:</w:t>
      </w:r>
    </w:p>
    <w:tbl>
      <w:tblPr>
        <w:tblStyle w:val="a6"/>
        <w:tblW w:w="0" w:type="auto"/>
        <w:jc w:val="center"/>
        <w:tblLook w:val="04A0" w:firstRow="1" w:lastRow="0" w:firstColumn="1" w:lastColumn="0" w:noHBand="0" w:noVBand="1"/>
      </w:tblPr>
      <w:tblGrid>
        <w:gridCol w:w="1838"/>
        <w:gridCol w:w="3686"/>
        <w:gridCol w:w="3538"/>
      </w:tblGrid>
      <w:tr w:rsidR="004A339D" w14:paraId="70B4E9A5" w14:textId="77777777" w:rsidTr="0087727E">
        <w:trPr>
          <w:jc w:val="center"/>
        </w:trPr>
        <w:tc>
          <w:tcPr>
            <w:tcW w:w="1838" w:type="dxa"/>
          </w:tcPr>
          <w:p w14:paraId="102C4369" w14:textId="79FC0B15" w:rsidR="004A339D" w:rsidRDefault="004A339D" w:rsidP="004A339D">
            <w:pPr>
              <w:spacing w:after="120"/>
              <w:jc w:val="center"/>
              <w:rPr>
                <w:rFonts w:eastAsiaTheme="minorEastAsia"/>
                <w:bCs/>
                <w:iCs/>
                <w:lang w:eastAsia="zh-CN"/>
              </w:rPr>
            </w:pPr>
            <w:r>
              <w:rPr>
                <w:rFonts w:eastAsiaTheme="minorEastAsia" w:hint="eastAsia"/>
                <w:bCs/>
                <w:iCs/>
                <w:lang w:eastAsia="zh-CN"/>
              </w:rPr>
              <w:t>O</w:t>
            </w:r>
            <w:r>
              <w:rPr>
                <w:rFonts w:eastAsiaTheme="minorEastAsia"/>
                <w:bCs/>
                <w:iCs/>
                <w:lang w:eastAsia="zh-CN"/>
              </w:rPr>
              <w:t>ptions</w:t>
            </w:r>
          </w:p>
        </w:tc>
        <w:tc>
          <w:tcPr>
            <w:tcW w:w="3686" w:type="dxa"/>
          </w:tcPr>
          <w:p w14:paraId="0D22CB1F" w14:textId="0CA184D4" w:rsidR="004A339D" w:rsidRDefault="004A339D" w:rsidP="00640BE9">
            <w:pPr>
              <w:spacing w:after="120"/>
              <w:jc w:val="center"/>
              <w:rPr>
                <w:rFonts w:eastAsiaTheme="minorEastAsia"/>
                <w:bCs/>
                <w:iCs/>
                <w:lang w:eastAsia="zh-CN"/>
              </w:rPr>
            </w:pPr>
            <w:r>
              <w:rPr>
                <w:rFonts w:eastAsiaTheme="minorEastAsia" w:hint="eastAsia"/>
                <w:bCs/>
                <w:iCs/>
                <w:lang w:eastAsia="zh-CN"/>
              </w:rPr>
              <w:t>C</w:t>
            </w:r>
            <w:r>
              <w:rPr>
                <w:rFonts w:eastAsiaTheme="minorEastAsia"/>
                <w:bCs/>
                <w:iCs/>
                <w:lang w:eastAsia="zh-CN"/>
              </w:rPr>
              <w:t>ons</w:t>
            </w:r>
          </w:p>
        </w:tc>
        <w:tc>
          <w:tcPr>
            <w:tcW w:w="3538" w:type="dxa"/>
          </w:tcPr>
          <w:p w14:paraId="0AD70BAD" w14:textId="5DDF4D57" w:rsidR="004A339D" w:rsidRDefault="004A339D" w:rsidP="00640BE9">
            <w:pPr>
              <w:spacing w:after="120"/>
              <w:jc w:val="center"/>
              <w:rPr>
                <w:rFonts w:eastAsiaTheme="minorEastAsia"/>
                <w:bCs/>
                <w:iCs/>
                <w:lang w:eastAsia="zh-CN"/>
              </w:rPr>
            </w:pPr>
            <w:r>
              <w:rPr>
                <w:rFonts w:eastAsiaTheme="minorEastAsia" w:hint="eastAsia"/>
                <w:bCs/>
                <w:iCs/>
                <w:lang w:eastAsia="zh-CN"/>
              </w:rPr>
              <w:t>P</w:t>
            </w:r>
            <w:r>
              <w:rPr>
                <w:rFonts w:eastAsiaTheme="minorEastAsia"/>
                <w:bCs/>
                <w:iCs/>
                <w:lang w:eastAsia="zh-CN"/>
              </w:rPr>
              <w:t>ros</w:t>
            </w:r>
          </w:p>
        </w:tc>
      </w:tr>
      <w:tr w:rsidR="004A339D" w14:paraId="73AF0DF0" w14:textId="77777777" w:rsidTr="0087727E">
        <w:trPr>
          <w:jc w:val="center"/>
        </w:trPr>
        <w:tc>
          <w:tcPr>
            <w:tcW w:w="1838" w:type="dxa"/>
          </w:tcPr>
          <w:p w14:paraId="67744897" w14:textId="0BCAA766" w:rsidR="004A339D" w:rsidRDefault="004A339D" w:rsidP="00875D89">
            <w:pPr>
              <w:spacing w:after="120"/>
              <w:jc w:val="both"/>
              <w:rPr>
                <w:rFonts w:eastAsiaTheme="minorEastAsia"/>
                <w:bCs/>
                <w:iCs/>
                <w:lang w:eastAsia="zh-CN"/>
              </w:rPr>
            </w:pPr>
            <w:r>
              <w:rPr>
                <w:rFonts w:eastAsiaTheme="minorEastAsia"/>
                <w:bCs/>
                <w:iCs/>
                <w:lang w:eastAsia="zh-CN"/>
              </w:rPr>
              <w:t xml:space="preserve">Opt.1: </w:t>
            </w:r>
            <w:r>
              <w:rPr>
                <w:rFonts w:eastAsiaTheme="minorEastAsia" w:hint="eastAsia"/>
                <w:bCs/>
                <w:iCs/>
                <w:lang w:eastAsia="zh-CN"/>
              </w:rPr>
              <w:t>O</w:t>
            </w:r>
            <w:r>
              <w:rPr>
                <w:rFonts w:eastAsiaTheme="minorEastAsia"/>
                <w:bCs/>
                <w:iCs/>
                <w:lang w:eastAsia="zh-CN"/>
              </w:rPr>
              <w:t xml:space="preserve">ne resource </w:t>
            </w:r>
          </w:p>
        </w:tc>
        <w:tc>
          <w:tcPr>
            <w:tcW w:w="3686" w:type="dxa"/>
          </w:tcPr>
          <w:p w14:paraId="4008C55B" w14:textId="77777777" w:rsidR="004A339D" w:rsidRDefault="0070366B" w:rsidP="0087727E">
            <w:pPr>
              <w:pStyle w:val="af3"/>
              <w:numPr>
                <w:ilvl w:val="0"/>
                <w:numId w:val="27"/>
              </w:numPr>
              <w:spacing w:after="0"/>
              <w:ind w:firstLineChars="0"/>
              <w:jc w:val="both"/>
              <w:rPr>
                <w:rFonts w:eastAsiaTheme="minorEastAsia"/>
                <w:bCs/>
                <w:iCs/>
              </w:rPr>
            </w:pPr>
            <w:r>
              <w:rPr>
                <w:rFonts w:eastAsiaTheme="minorEastAsia" w:hint="eastAsia"/>
                <w:bCs/>
                <w:iCs/>
              </w:rPr>
              <w:t>O</w:t>
            </w:r>
            <w:r>
              <w:rPr>
                <w:rFonts w:eastAsiaTheme="minorEastAsia"/>
                <w:bCs/>
                <w:iCs/>
              </w:rPr>
              <w:t>nly support max 32 ports across TRPs.</w:t>
            </w:r>
          </w:p>
          <w:p w14:paraId="4091F3C4" w14:textId="1E18852B" w:rsidR="0087727E" w:rsidRDefault="0087727E" w:rsidP="0087727E">
            <w:pPr>
              <w:pStyle w:val="af3"/>
              <w:numPr>
                <w:ilvl w:val="0"/>
                <w:numId w:val="27"/>
              </w:numPr>
              <w:spacing w:after="0"/>
              <w:ind w:firstLineChars="0"/>
              <w:jc w:val="both"/>
              <w:rPr>
                <w:rFonts w:eastAsiaTheme="minorEastAsia"/>
                <w:bCs/>
                <w:iCs/>
              </w:rPr>
            </w:pPr>
            <w:r>
              <w:rPr>
                <w:rFonts w:eastAsiaTheme="minorEastAsia" w:hint="eastAsia"/>
                <w:bCs/>
                <w:iCs/>
              </w:rPr>
              <w:t>T</w:t>
            </w:r>
            <w:r>
              <w:rPr>
                <w:rFonts w:eastAsiaTheme="minorEastAsia"/>
                <w:bCs/>
                <w:iCs/>
              </w:rPr>
              <w:t xml:space="preserve">CI state enhancement is needed </w:t>
            </w:r>
            <w:r w:rsidR="0031762E">
              <w:rPr>
                <w:rFonts w:eastAsiaTheme="minorEastAsia"/>
                <w:bCs/>
                <w:iCs/>
              </w:rPr>
              <w:t xml:space="preserve">at </w:t>
            </w:r>
            <w:r w:rsidR="0031762E">
              <w:rPr>
                <w:rFonts w:eastAsiaTheme="minorEastAsia" w:hint="eastAsia"/>
                <w:bCs/>
                <w:iCs/>
              </w:rPr>
              <w:t>least</w:t>
            </w:r>
            <w:r w:rsidR="0031762E">
              <w:rPr>
                <w:rFonts w:eastAsiaTheme="minorEastAsia"/>
                <w:bCs/>
                <w:iCs/>
              </w:rPr>
              <w:t xml:space="preserve"> for </w:t>
            </w:r>
            <w:r w:rsidR="004B0804">
              <w:rPr>
                <w:rFonts w:eastAsiaTheme="minorEastAsia"/>
                <w:bCs/>
                <w:iCs/>
              </w:rPr>
              <w:t xml:space="preserve">C-JT among </w:t>
            </w:r>
            <w:r w:rsidR="0031762E">
              <w:rPr>
                <w:rFonts w:eastAsiaTheme="minorEastAsia"/>
                <w:bCs/>
                <w:iCs/>
              </w:rPr>
              <w:t>no-</w:t>
            </w:r>
            <w:proofErr w:type="spellStart"/>
            <w:r w:rsidR="0031762E">
              <w:rPr>
                <w:rFonts w:eastAsiaTheme="minorEastAsia"/>
                <w:bCs/>
                <w:iCs/>
              </w:rPr>
              <w:t>QCL</w:t>
            </w:r>
            <w:r w:rsidR="00F768A2">
              <w:rPr>
                <w:rFonts w:eastAsiaTheme="minorEastAsia"/>
                <w:bCs/>
                <w:iCs/>
              </w:rPr>
              <w:t>ed</w:t>
            </w:r>
            <w:proofErr w:type="spellEnd"/>
            <w:r w:rsidR="0031762E">
              <w:rPr>
                <w:rFonts w:eastAsiaTheme="minorEastAsia"/>
                <w:bCs/>
                <w:iCs/>
              </w:rPr>
              <w:t xml:space="preserve"> TRPs.</w:t>
            </w:r>
          </w:p>
          <w:p w14:paraId="7311A730" w14:textId="476D5328" w:rsidR="00744592" w:rsidRPr="0070366B" w:rsidRDefault="00744592" w:rsidP="0087727E">
            <w:pPr>
              <w:pStyle w:val="af3"/>
              <w:numPr>
                <w:ilvl w:val="0"/>
                <w:numId w:val="27"/>
              </w:numPr>
              <w:spacing w:after="0"/>
              <w:ind w:firstLineChars="0"/>
              <w:jc w:val="both"/>
              <w:rPr>
                <w:rFonts w:eastAsiaTheme="minorEastAsia"/>
                <w:bCs/>
                <w:iCs/>
              </w:rPr>
            </w:pPr>
            <w:r>
              <w:rPr>
                <w:rFonts w:eastAsiaTheme="minorEastAsia" w:hint="eastAsia"/>
                <w:bCs/>
                <w:iCs/>
              </w:rPr>
              <w:t>The</w:t>
            </w:r>
            <w:r>
              <w:rPr>
                <w:rFonts w:eastAsiaTheme="minorEastAsia"/>
                <w:bCs/>
                <w:iCs/>
              </w:rPr>
              <w:t xml:space="preserve"> current channel estimation </w:t>
            </w:r>
            <w:r w:rsidR="00CA4B92">
              <w:rPr>
                <w:rFonts w:eastAsiaTheme="minorEastAsia"/>
                <w:bCs/>
                <w:iCs/>
              </w:rPr>
              <w:t xml:space="preserve">method </w:t>
            </w:r>
            <w:r>
              <w:rPr>
                <w:rFonts w:eastAsiaTheme="minorEastAsia"/>
                <w:bCs/>
                <w:iCs/>
              </w:rPr>
              <w:t>is difficult to be reused.</w:t>
            </w:r>
          </w:p>
        </w:tc>
        <w:tc>
          <w:tcPr>
            <w:tcW w:w="3538" w:type="dxa"/>
          </w:tcPr>
          <w:p w14:paraId="0747D095" w14:textId="7E305234" w:rsidR="008C4DDD" w:rsidRPr="00F11C19" w:rsidRDefault="00742488" w:rsidP="00F11C19">
            <w:pPr>
              <w:pStyle w:val="af3"/>
              <w:numPr>
                <w:ilvl w:val="0"/>
                <w:numId w:val="27"/>
              </w:numPr>
              <w:spacing w:after="120"/>
              <w:ind w:firstLineChars="0"/>
              <w:jc w:val="both"/>
              <w:rPr>
                <w:rFonts w:eastAsiaTheme="minorEastAsia"/>
                <w:bCs/>
                <w:iCs/>
              </w:rPr>
            </w:pPr>
            <w:r>
              <w:rPr>
                <w:rFonts w:eastAsiaTheme="minorEastAsia" w:hint="eastAsia"/>
                <w:bCs/>
                <w:iCs/>
              </w:rPr>
              <w:t>N</w:t>
            </w:r>
            <w:r>
              <w:rPr>
                <w:rFonts w:eastAsiaTheme="minorEastAsia"/>
                <w:bCs/>
                <w:iCs/>
              </w:rPr>
              <w:t>o latency among CSI-RS of different TRPs</w:t>
            </w:r>
            <w:r w:rsidR="00F11C19">
              <w:rPr>
                <w:rFonts w:eastAsiaTheme="minorEastAsia"/>
                <w:bCs/>
                <w:iCs/>
              </w:rPr>
              <w:t>.</w:t>
            </w:r>
          </w:p>
        </w:tc>
      </w:tr>
      <w:tr w:rsidR="004A339D" w14:paraId="0678701A" w14:textId="77777777" w:rsidTr="0087727E">
        <w:trPr>
          <w:jc w:val="center"/>
        </w:trPr>
        <w:tc>
          <w:tcPr>
            <w:tcW w:w="1838" w:type="dxa"/>
          </w:tcPr>
          <w:p w14:paraId="1DB69A97" w14:textId="137D4F8E" w:rsidR="004A339D" w:rsidRDefault="004A339D" w:rsidP="00875D89">
            <w:pPr>
              <w:spacing w:after="120"/>
              <w:jc w:val="both"/>
              <w:rPr>
                <w:rFonts w:eastAsiaTheme="minorEastAsia"/>
                <w:bCs/>
                <w:iCs/>
                <w:lang w:eastAsia="zh-CN"/>
              </w:rPr>
            </w:pPr>
            <w:r>
              <w:rPr>
                <w:rFonts w:eastAsiaTheme="minorEastAsia" w:hint="eastAsia"/>
                <w:bCs/>
                <w:iCs/>
                <w:lang w:eastAsia="zh-CN"/>
              </w:rPr>
              <w:t>O</w:t>
            </w:r>
            <w:r>
              <w:rPr>
                <w:rFonts w:eastAsiaTheme="minorEastAsia"/>
                <w:bCs/>
                <w:iCs/>
                <w:lang w:eastAsia="zh-CN"/>
              </w:rPr>
              <w:t>pt.2: K resources</w:t>
            </w:r>
          </w:p>
        </w:tc>
        <w:tc>
          <w:tcPr>
            <w:tcW w:w="3686" w:type="dxa"/>
          </w:tcPr>
          <w:p w14:paraId="6B237B78" w14:textId="77777777" w:rsidR="004A339D" w:rsidRDefault="008372A5" w:rsidP="00795343">
            <w:pPr>
              <w:pStyle w:val="af3"/>
              <w:numPr>
                <w:ilvl w:val="0"/>
                <w:numId w:val="27"/>
              </w:numPr>
              <w:spacing w:after="0"/>
              <w:ind w:firstLineChars="0"/>
              <w:jc w:val="both"/>
              <w:rPr>
                <w:rFonts w:eastAsiaTheme="minorEastAsia"/>
                <w:bCs/>
                <w:iCs/>
              </w:rPr>
            </w:pPr>
            <w:r>
              <w:rPr>
                <w:rFonts w:eastAsiaTheme="minorEastAsia"/>
                <w:bCs/>
                <w:iCs/>
              </w:rPr>
              <w:t>Additional complexity due to more ports across TRPs</w:t>
            </w:r>
          </w:p>
          <w:p w14:paraId="015543A3" w14:textId="0E523758" w:rsidR="00584E9C" w:rsidRPr="008372A5" w:rsidRDefault="00470879" w:rsidP="00795343">
            <w:pPr>
              <w:pStyle w:val="af3"/>
              <w:numPr>
                <w:ilvl w:val="0"/>
                <w:numId w:val="27"/>
              </w:numPr>
              <w:spacing w:after="0"/>
              <w:ind w:firstLineChars="0"/>
              <w:jc w:val="both"/>
              <w:rPr>
                <w:rFonts w:eastAsiaTheme="minorEastAsia"/>
                <w:bCs/>
                <w:iCs/>
              </w:rPr>
            </w:pPr>
            <w:r>
              <w:rPr>
                <w:rFonts w:eastAsiaTheme="minorEastAsia" w:hint="eastAsia"/>
                <w:bCs/>
                <w:iCs/>
              </w:rPr>
              <w:t>P</w:t>
            </w:r>
            <w:r>
              <w:rPr>
                <w:rFonts w:eastAsiaTheme="minorEastAsia"/>
                <w:bCs/>
                <w:iCs/>
              </w:rPr>
              <w:t>ossible loss if the K CSI-RS resources doesn’t occupy a</w:t>
            </w:r>
            <w:r w:rsidRPr="00470879">
              <w:rPr>
                <w:rFonts w:eastAsiaTheme="minorEastAsia"/>
                <w:bCs/>
                <w:iCs/>
              </w:rPr>
              <w:t>djacent</w:t>
            </w:r>
            <w:r>
              <w:rPr>
                <w:rFonts w:eastAsiaTheme="minorEastAsia"/>
                <w:bCs/>
                <w:iCs/>
              </w:rPr>
              <w:t xml:space="preserve"> symbols</w:t>
            </w:r>
          </w:p>
        </w:tc>
        <w:tc>
          <w:tcPr>
            <w:tcW w:w="3538" w:type="dxa"/>
          </w:tcPr>
          <w:p w14:paraId="1A0D1A5D" w14:textId="77777777" w:rsidR="00034813" w:rsidRDefault="0070366B" w:rsidP="00034813">
            <w:pPr>
              <w:pStyle w:val="af3"/>
              <w:numPr>
                <w:ilvl w:val="0"/>
                <w:numId w:val="27"/>
              </w:numPr>
              <w:spacing w:after="0"/>
              <w:ind w:firstLineChars="0"/>
              <w:rPr>
                <w:rFonts w:eastAsiaTheme="minorEastAsia"/>
                <w:bCs/>
                <w:iCs/>
              </w:rPr>
            </w:pPr>
            <w:r w:rsidRPr="00034813">
              <w:rPr>
                <w:rFonts w:eastAsiaTheme="minorEastAsia" w:hint="eastAsia"/>
                <w:bCs/>
                <w:iCs/>
              </w:rPr>
              <w:t>C</w:t>
            </w:r>
            <w:r w:rsidRPr="00034813">
              <w:rPr>
                <w:rFonts w:eastAsiaTheme="minorEastAsia"/>
                <w:bCs/>
                <w:iCs/>
              </w:rPr>
              <w:t xml:space="preserve">an support max 32 ports per TRP </w:t>
            </w:r>
          </w:p>
          <w:p w14:paraId="1287A23B" w14:textId="53CD14E3" w:rsidR="004A339D" w:rsidRPr="00034813" w:rsidRDefault="00034813" w:rsidP="00034813">
            <w:pPr>
              <w:pStyle w:val="af3"/>
              <w:numPr>
                <w:ilvl w:val="0"/>
                <w:numId w:val="27"/>
              </w:numPr>
              <w:spacing w:after="0"/>
              <w:ind w:firstLineChars="0"/>
              <w:rPr>
                <w:rFonts w:eastAsiaTheme="minorEastAsia"/>
                <w:bCs/>
                <w:iCs/>
              </w:rPr>
            </w:pPr>
            <w:r w:rsidRPr="00034813">
              <w:rPr>
                <w:rFonts w:eastAsiaTheme="minorEastAsia"/>
                <w:bCs/>
                <w:iCs/>
              </w:rPr>
              <w:t>Current TCI state indication per CSI-RS resource can be reused</w:t>
            </w:r>
            <w:r>
              <w:rPr>
                <w:rFonts w:eastAsiaTheme="minorEastAsia"/>
                <w:bCs/>
                <w:iCs/>
              </w:rPr>
              <w:t xml:space="preserve"> for flexible TCI indication</w:t>
            </w:r>
          </w:p>
          <w:p w14:paraId="3F108135" w14:textId="28188A7A" w:rsidR="00034813" w:rsidRPr="0070366B" w:rsidRDefault="00034813" w:rsidP="0070366B">
            <w:pPr>
              <w:pStyle w:val="af3"/>
              <w:numPr>
                <w:ilvl w:val="0"/>
                <w:numId w:val="27"/>
              </w:numPr>
              <w:spacing w:after="120"/>
              <w:ind w:firstLineChars="0"/>
              <w:jc w:val="both"/>
              <w:rPr>
                <w:rFonts w:eastAsiaTheme="minorEastAsia"/>
                <w:bCs/>
                <w:iCs/>
              </w:rPr>
            </w:pPr>
            <w:r w:rsidRPr="00950C6B">
              <w:rPr>
                <w:rFonts w:eastAsiaTheme="minorEastAsia"/>
                <w:bCs/>
                <w:iCs/>
              </w:rPr>
              <w:t>Backward</w:t>
            </w:r>
            <w:r w:rsidR="00795343">
              <w:rPr>
                <w:rFonts w:eastAsiaTheme="minorEastAsia"/>
                <w:bCs/>
                <w:iCs/>
              </w:rPr>
              <w:t xml:space="preserve"> </w:t>
            </w:r>
            <w:r w:rsidRPr="00950C6B">
              <w:rPr>
                <w:rFonts w:eastAsiaTheme="minorEastAsia"/>
                <w:bCs/>
                <w:iCs/>
              </w:rPr>
              <w:t xml:space="preserve">compatibility to current CSI framework (e.g. </w:t>
            </w:r>
            <w:r w:rsidR="006564E6">
              <w:rPr>
                <w:rFonts w:eastAsiaTheme="minorEastAsia"/>
                <w:bCs/>
                <w:iCs/>
              </w:rPr>
              <w:t xml:space="preserve">one resource per TRP for </w:t>
            </w:r>
            <w:r w:rsidRPr="00950C6B">
              <w:rPr>
                <w:rFonts w:eastAsiaTheme="minorEastAsia"/>
                <w:bCs/>
                <w:iCs/>
              </w:rPr>
              <w:t>S-TRP and NC-JT)</w:t>
            </w:r>
          </w:p>
        </w:tc>
      </w:tr>
    </w:tbl>
    <w:p w14:paraId="77F9E09B" w14:textId="77777777" w:rsidR="00B508B4" w:rsidRPr="006C2BB6" w:rsidRDefault="00B508B4" w:rsidP="00875D89">
      <w:pPr>
        <w:spacing w:after="120"/>
        <w:jc w:val="both"/>
        <w:rPr>
          <w:rFonts w:eastAsiaTheme="minorEastAsia"/>
          <w:bCs/>
          <w:iCs/>
          <w:lang w:eastAsia="zh-CN"/>
        </w:rPr>
      </w:pPr>
    </w:p>
    <w:p w14:paraId="4B3136F1" w14:textId="33FC3B90" w:rsidR="00050D09" w:rsidRPr="00E4757E" w:rsidRDefault="00733690" w:rsidP="00875D89">
      <w:pPr>
        <w:spacing w:after="120"/>
        <w:jc w:val="both"/>
        <w:rPr>
          <w:rFonts w:eastAsiaTheme="minorEastAsia"/>
          <w:bCs/>
          <w:iCs/>
          <w:lang w:eastAsia="zh-CN"/>
        </w:rPr>
      </w:pPr>
      <w:r>
        <w:rPr>
          <w:rFonts w:eastAsiaTheme="minorEastAsia"/>
          <w:bCs/>
          <w:iCs/>
          <w:lang w:eastAsia="zh-CN"/>
        </w:rPr>
        <w:t>Based on the analysis</w:t>
      </w:r>
      <w:r w:rsidR="009B31E8">
        <w:rPr>
          <w:rFonts w:eastAsiaTheme="minorEastAsia"/>
          <w:bCs/>
          <w:iCs/>
          <w:lang w:eastAsia="zh-CN"/>
        </w:rPr>
        <w:t>,</w:t>
      </w:r>
      <w:r w:rsidR="009B0407">
        <w:rPr>
          <w:rFonts w:eastAsiaTheme="minorEastAsia"/>
          <w:bCs/>
          <w:iCs/>
          <w:lang w:eastAsia="zh-CN"/>
        </w:rPr>
        <w:t xml:space="preserve"> Opt.2 can provide </w:t>
      </w:r>
      <w:r w:rsidR="00345F01">
        <w:rPr>
          <w:rFonts w:eastAsiaTheme="minorEastAsia"/>
          <w:bCs/>
          <w:iCs/>
          <w:lang w:eastAsia="zh-CN"/>
        </w:rPr>
        <w:t xml:space="preserve">better flexibility and backward compatibility with less standardization impact. By UE </w:t>
      </w:r>
      <w:r w:rsidR="00286ED5">
        <w:rPr>
          <w:rFonts w:eastAsiaTheme="minorEastAsia"/>
          <w:bCs/>
          <w:iCs/>
          <w:lang w:eastAsia="zh-CN"/>
        </w:rPr>
        <w:t xml:space="preserve">capability </w:t>
      </w:r>
      <w:r w:rsidR="00345F01">
        <w:rPr>
          <w:rFonts w:eastAsiaTheme="minorEastAsia"/>
          <w:bCs/>
          <w:iCs/>
          <w:lang w:eastAsia="zh-CN"/>
        </w:rPr>
        <w:t xml:space="preserve">reporting of the maximal </w:t>
      </w:r>
      <w:r w:rsidR="00345F01" w:rsidRPr="00950C6B">
        <w:rPr>
          <w:rFonts w:eastAsiaTheme="minorEastAsia"/>
          <w:bCs/>
          <w:iCs/>
          <w:lang w:eastAsia="zh-CN"/>
        </w:rPr>
        <w:t>number of total ports across TRPs</w:t>
      </w:r>
      <w:r w:rsidR="00286ED5">
        <w:rPr>
          <w:rFonts w:eastAsiaTheme="minorEastAsia"/>
          <w:bCs/>
          <w:iCs/>
          <w:lang w:eastAsia="zh-CN"/>
        </w:rPr>
        <w:t xml:space="preserve">, the UE complexity can also be </w:t>
      </w:r>
      <w:r w:rsidR="00060301">
        <w:rPr>
          <w:rFonts w:eastAsiaTheme="minorEastAsia"/>
          <w:bCs/>
          <w:iCs/>
          <w:lang w:eastAsia="zh-CN"/>
        </w:rPr>
        <w:t>limited</w:t>
      </w:r>
      <w:r w:rsidR="00286ED5">
        <w:rPr>
          <w:rFonts w:eastAsiaTheme="minorEastAsia"/>
          <w:bCs/>
          <w:iCs/>
          <w:lang w:eastAsia="zh-CN"/>
        </w:rPr>
        <w:t xml:space="preserve">. Hence, we propose to only support option 2 for CJT. </w:t>
      </w:r>
      <w:r w:rsidR="003C5186">
        <w:rPr>
          <w:rFonts w:eastAsiaTheme="minorEastAsia"/>
          <w:bCs/>
          <w:iCs/>
          <w:lang w:eastAsia="zh-CN"/>
        </w:rPr>
        <w:t xml:space="preserve">Support of both options with the same functionality is also unnecessary. </w:t>
      </w:r>
    </w:p>
    <w:p w14:paraId="3FA3585E" w14:textId="5E36A0DA" w:rsidR="00DC3526" w:rsidRDefault="00DC3526" w:rsidP="00875D89">
      <w:pPr>
        <w:spacing w:after="120"/>
        <w:jc w:val="both"/>
        <w:rPr>
          <w:rFonts w:ascii="Times" w:eastAsia="Batang" w:hAnsi="Times" w:cs="Times"/>
          <w:b/>
          <w:i/>
          <w:lang w:val="en-GB"/>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8</w:t>
      </w:r>
      <w:r w:rsidRPr="004F0239">
        <w:rPr>
          <w:rFonts w:eastAsia="宋体"/>
          <w:b/>
          <w:bCs/>
          <w:i/>
          <w:iCs/>
          <w:lang w:eastAsia="zh-CN"/>
        </w:rPr>
        <w:t xml:space="preserve">: </w:t>
      </w:r>
      <w:r w:rsidRPr="00DC3526">
        <w:rPr>
          <w:rFonts w:eastAsia="宋体"/>
          <w:b/>
          <w:bCs/>
          <w:i/>
          <w:iCs/>
          <w:lang w:eastAsia="zh-CN"/>
        </w:rPr>
        <w:t xml:space="preserve">Support K&gt;1 NZP CS-RS resources </w:t>
      </w:r>
      <w:r w:rsidR="00F61E3F">
        <w:rPr>
          <w:rFonts w:eastAsia="宋体" w:hint="eastAsia"/>
          <w:b/>
          <w:bCs/>
          <w:i/>
          <w:iCs/>
          <w:lang w:eastAsia="zh-CN"/>
        </w:rPr>
        <w:t>each</w:t>
      </w:r>
      <w:r w:rsidR="00F61E3F">
        <w:rPr>
          <w:rFonts w:eastAsia="宋体"/>
          <w:b/>
          <w:bCs/>
          <w:i/>
          <w:iCs/>
          <w:lang w:eastAsia="zh-CN"/>
        </w:rPr>
        <w:t xml:space="preserve"> associated with a</w:t>
      </w:r>
      <w:r w:rsidRPr="00DC3526">
        <w:rPr>
          <w:rFonts w:eastAsia="宋体"/>
          <w:b/>
          <w:bCs/>
          <w:i/>
          <w:iCs/>
          <w:lang w:eastAsia="zh-CN"/>
        </w:rPr>
        <w:t xml:space="preserve"> TRP</w:t>
      </w:r>
      <w:r>
        <w:rPr>
          <w:rFonts w:eastAsiaTheme="minorEastAsia" w:hint="eastAsia"/>
          <w:b/>
          <w:bCs/>
          <w:i/>
          <w:iCs/>
          <w:lang w:eastAsia="zh-CN"/>
        </w:rPr>
        <w:t xml:space="preserve"> </w:t>
      </w:r>
      <w:r w:rsidR="00F61E3F" w:rsidRPr="00F61E3F">
        <w:rPr>
          <w:rFonts w:eastAsiaTheme="minorEastAsia"/>
          <w:b/>
          <w:bCs/>
          <w:i/>
          <w:iCs/>
          <w:lang w:eastAsia="zh-CN"/>
        </w:rPr>
        <w:t xml:space="preserve">for </w:t>
      </w:r>
      <w:r w:rsidRPr="00AA4F0E">
        <w:rPr>
          <w:rFonts w:ascii="Times" w:eastAsia="Batang" w:hAnsi="Times" w:cs="Times"/>
          <w:b/>
          <w:i/>
          <w:lang w:val="en-GB"/>
        </w:rPr>
        <w:t>Rel-18 Type-II codebook for CJT</w:t>
      </w:r>
      <w:r w:rsidR="00722896">
        <w:rPr>
          <w:rFonts w:ascii="Times" w:eastAsia="Batang" w:hAnsi="Times" w:cs="Times"/>
          <w:b/>
          <w:i/>
          <w:lang w:val="en-GB"/>
        </w:rPr>
        <w:t>.</w:t>
      </w:r>
    </w:p>
    <w:p w14:paraId="2534FEDC" w14:textId="09B985B6" w:rsidR="00CE544A" w:rsidRPr="007A71C3" w:rsidRDefault="007A71C3" w:rsidP="00E721FE">
      <w:pPr>
        <w:spacing w:after="120"/>
        <w:jc w:val="both"/>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hree codebook structures were proposed to be studied in RAN1#109 e-meeting. </w:t>
      </w:r>
      <w:r w:rsidR="004F4248">
        <w:rPr>
          <w:rFonts w:ascii="Times" w:eastAsiaTheme="minorEastAsia" w:hAnsi="Times" w:cs="Times"/>
          <w:lang w:val="en-GB" w:eastAsia="zh-CN"/>
        </w:rPr>
        <w:t xml:space="preserve">For </w:t>
      </w:r>
      <w:r w:rsidR="00CE544A">
        <w:rPr>
          <w:rFonts w:ascii="Times" w:eastAsiaTheme="minorEastAsia" w:hAnsi="Times" w:cs="Times"/>
          <w:lang w:val="en-GB" w:eastAsia="zh-CN"/>
        </w:rPr>
        <w:t>Alt.1</w:t>
      </w:r>
      <w:r w:rsidR="00CE544A">
        <w:rPr>
          <w:rFonts w:ascii="Times" w:eastAsiaTheme="minorEastAsia" w:hAnsi="Times" w:cs="Times" w:hint="eastAsia"/>
          <w:lang w:val="en-GB" w:eastAsia="zh-CN"/>
        </w:rPr>
        <w:t>A</w:t>
      </w:r>
      <w:r w:rsidR="004F4248">
        <w:rPr>
          <w:rFonts w:ascii="Times" w:eastAsiaTheme="minorEastAsia" w:hAnsi="Times" w:cs="Times" w:hint="eastAsia"/>
          <w:lang w:val="en-GB" w:eastAsia="zh-CN"/>
        </w:rPr>
        <w:t>,</w:t>
      </w:r>
      <w:r w:rsidR="004F4248">
        <w:rPr>
          <w:rFonts w:ascii="Times" w:eastAsiaTheme="minorEastAsia" w:hAnsi="Times" w:cs="Times"/>
          <w:lang w:val="en-GB" w:eastAsia="zh-CN"/>
        </w:rPr>
        <w:t xml:space="preserve"> UE needs to report </w:t>
      </w:r>
      <w:r w:rsidR="003B209D">
        <w:rPr>
          <w:rFonts w:ascii="Times" w:eastAsiaTheme="minorEastAsia" w:hAnsi="Times" w:cs="Times"/>
          <w:lang w:val="en-GB" w:eastAsia="zh-CN"/>
        </w:rPr>
        <w:t>per TRP</w:t>
      </w:r>
      <w:r w:rsidR="002C5F97">
        <w:rPr>
          <w:rFonts w:ascii="Times" w:eastAsiaTheme="minorEastAsia" w:hAnsi="Times" w:cs="Times"/>
          <w:lang w:val="en-GB" w:eastAsia="zh-CN"/>
        </w:rPr>
        <w:t>/TRP group</w:t>
      </w:r>
      <w:r w:rsidR="003B209D">
        <w:rPr>
          <w:rFonts w:ascii="Times" w:eastAsiaTheme="minorEastAsia" w:hAnsi="Times" w:cs="Times"/>
          <w:lang w:val="en-GB" w:eastAsia="zh-CN"/>
        </w:rPr>
        <w:t xml:space="preserve"> CSI</w:t>
      </w:r>
      <w:r w:rsidR="00D32460">
        <w:rPr>
          <w:rFonts w:ascii="Times" w:eastAsiaTheme="minorEastAsia" w:hAnsi="Times" w:cs="Times"/>
          <w:lang w:val="en-GB" w:eastAsia="zh-CN"/>
        </w:rPr>
        <w:t xml:space="preserve"> and co-phasing/amplitude between TRPs</w:t>
      </w:r>
      <w:r w:rsidR="008E2A05">
        <w:rPr>
          <w:rFonts w:ascii="Times" w:eastAsiaTheme="minorEastAsia" w:hAnsi="Times" w:cs="Times"/>
          <w:lang w:val="en-GB" w:eastAsia="zh-CN"/>
        </w:rPr>
        <w:t>/TRP groups</w:t>
      </w:r>
      <w:r w:rsidR="003B0E68">
        <w:rPr>
          <w:rFonts w:ascii="Times" w:eastAsiaTheme="minorEastAsia" w:hAnsi="Times" w:cs="Times"/>
          <w:lang w:val="en-GB" w:eastAsia="zh-CN"/>
        </w:rPr>
        <w:t>, and current CSI framework can be reused for each TRP</w:t>
      </w:r>
      <w:r w:rsidR="00D32460">
        <w:rPr>
          <w:rFonts w:ascii="Times" w:eastAsiaTheme="minorEastAsia" w:hAnsi="Times" w:cs="Times"/>
          <w:lang w:val="en-GB" w:eastAsia="zh-CN"/>
        </w:rPr>
        <w:t xml:space="preserve">. Compared to Alt.1B and Alt.2, Alt.1A needs </w:t>
      </w:r>
      <w:r w:rsidR="005A1949">
        <w:rPr>
          <w:rFonts w:ascii="Times" w:eastAsiaTheme="minorEastAsia" w:hAnsi="Times" w:cs="Times"/>
          <w:lang w:val="en-GB" w:eastAsia="zh-CN"/>
        </w:rPr>
        <w:t>higher</w:t>
      </w:r>
      <w:r w:rsidR="00D32460">
        <w:rPr>
          <w:rFonts w:ascii="Times" w:eastAsiaTheme="minorEastAsia" w:hAnsi="Times" w:cs="Times"/>
          <w:lang w:val="en-GB" w:eastAsia="zh-CN"/>
        </w:rPr>
        <w:t xml:space="preserve"> CSI overhead, e.g. at least doubled </w:t>
      </w:r>
      <w:r w:rsidR="005A1949">
        <w:rPr>
          <w:rFonts w:ascii="Times" w:eastAsiaTheme="minorEastAsia" w:hAnsi="Times" w:cs="Times"/>
          <w:lang w:val="en-GB" w:eastAsia="zh-CN"/>
        </w:rPr>
        <w:t>overhead of single TRP CSI.</w:t>
      </w:r>
      <w:r w:rsidR="003B0E68">
        <w:rPr>
          <w:rFonts w:ascii="Times" w:eastAsiaTheme="minorEastAsia" w:hAnsi="Times" w:cs="Times"/>
          <w:lang w:val="en-GB" w:eastAsia="zh-CN"/>
        </w:rPr>
        <w:t xml:space="preserve"> Alt.</w:t>
      </w:r>
      <w:r w:rsidR="003B0E68">
        <w:rPr>
          <w:rFonts w:ascii="Times" w:eastAsiaTheme="minorEastAsia" w:hAnsi="Times" w:cs="Times" w:hint="eastAsia"/>
          <w:lang w:val="en-GB" w:eastAsia="zh-CN"/>
        </w:rPr>
        <w:t>1</w:t>
      </w:r>
      <w:r w:rsidR="003B0E68">
        <w:rPr>
          <w:rFonts w:ascii="Times" w:eastAsiaTheme="minorEastAsia" w:hAnsi="Times" w:cs="Times"/>
          <w:lang w:val="en-GB" w:eastAsia="zh-CN"/>
        </w:rPr>
        <w:t xml:space="preserve">B may reduce the overhead via joint SD-FD basis selection. However, the performance of joint SD-FD basis selection needs further justified, and </w:t>
      </w:r>
      <w:r w:rsidR="008F1346">
        <w:rPr>
          <w:rFonts w:ascii="Times" w:eastAsiaTheme="minorEastAsia" w:hAnsi="Times" w:cs="Times"/>
          <w:lang w:val="en-GB" w:eastAsia="zh-CN"/>
        </w:rPr>
        <w:t xml:space="preserve">significant specification impact to current CSI framework is </w:t>
      </w:r>
      <w:r w:rsidR="00C9257C">
        <w:rPr>
          <w:rFonts w:ascii="Times" w:eastAsiaTheme="minorEastAsia" w:hAnsi="Times" w:cs="Times" w:hint="eastAsia"/>
          <w:lang w:val="en-GB" w:eastAsia="zh-CN"/>
        </w:rPr>
        <w:t>need</w:t>
      </w:r>
      <w:r w:rsidR="00C9257C">
        <w:rPr>
          <w:rFonts w:ascii="Times" w:eastAsiaTheme="minorEastAsia" w:hAnsi="Times" w:cs="Times"/>
          <w:lang w:val="en-GB" w:eastAsia="zh-CN"/>
        </w:rPr>
        <w:t>ed</w:t>
      </w:r>
      <w:r w:rsidR="008F1346">
        <w:rPr>
          <w:rFonts w:ascii="Times" w:eastAsiaTheme="minorEastAsia" w:hAnsi="Times" w:cs="Times"/>
          <w:lang w:val="en-GB" w:eastAsia="zh-CN"/>
        </w:rPr>
        <w:t>.</w:t>
      </w:r>
      <w:r w:rsidR="008953FD">
        <w:rPr>
          <w:rFonts w:ascii="Times" w:eastAsiaTheme="minorEastAsia" w:hAnsi="Times" w:cs="Times"/>
          <w:lang w:val="en-GB" w:eastAsia="zh-CN"/>
        </w:rPr>
        <w:t xml:space="preserve"> We need to redesign the basis which have been used since Rel-16. </w:t>
      </w:r>
      <w:r w:rsidR="00717333">
        <w:rPr>
          <w:rFonts w:ascii="Times" w:eastAsiaTheme="minorEastAsia" w:hAnsi="Times" w:cs="Times"/>
          <w:lang w:val="en-GB" w:eastAsia="zh-CN"/>
        </w:rPr>
        <w:t>For Alt.2, the SD basis is selected per TRP/TRP group</w:t>
      </w:r>
      <w:r w:rsidR="00C07513">
        <w:rPr>
          <w:rFonts w:ascii="Times" w:eastAsiaTheme="minorEastAsia" w:hAnsi="Times" w:cs="Times"/>
          <w:lang w:val="en-GB" w:eastAsia="zh-CN"/>
        </w:rPr>
        <w:t xml:space="preserve"> considering the beams would be different for different TRPs</w:t>
      </w:r>
      <w:r w:rsidR="005244FB">
        <w:rPr>
          <w:rFonts w:ascii="Times" w:eastAsiaTheme="minorEastAsia" w:hAnsi="Times" w:cs="Times"/>
          <w:lang w:val="en-GB" w:eastAsia="zh-CN"/>
        </w:rPr>
        <w:t>//TRP group</w:t>
      </w:r>
      <w:r w:rsidR="00F85BC1">
        <w:rPr>
          <w:rFonts w:ascii="Times" w:eastAsiaTheme="minorEastAsia" w:hAnsi="Times" w:cs="Times"/>
          <w:lang w:val="en-GB" w:eastAsia="zh-CN"/>
        </w:rPr>
        <w:t>s.</w:t>
      </w:r>
      <w:r w:rsidR="00974B51">
        <w:rPr>
          <w:rFonts w:ascii="Times" w:eastAsiaTheme="minorEastAsia" w:hAnsi="Times" w:cs="Times"/>
          <w:lang w:val="en-GB" w:eastAsia="zh-CN"/>
        </w:rPr>
        <w:t xml:space="preserve"> The FD basis and coefficients are reported across TRPs//TRP groups</w:t>
      </w:r>
      <w:r w:rsidR="001D50B8">
        <w:rPr>
          <w:rFonts w:ascii="Times" w:eastAsiaTheme="minorEastAsia" w:hAnsi="Times" w:cs="Times"/>
          <w:lang w:val="en-GB" w:eastAsia="zh-CN"/>
        </w:rPr>
        <w:t>.</w:t>
      </w:r>
      <w:r w:rsidR="007B0E1A">
        <w:rPr>
          <w:rFonts w:ascii="Times" w:eastAsiaTheme="minorEastAsia" w:hAnsi="Times" w:cs="Times"/>
          <w:lang w:val="en-GB" w:eastAsia="zh-CN"/>
        </w:rPr>
        <w:t xml:space="preserve"> By proper reporting design, Alt.2 can support CJT via slightly higher overhead than single TRP.</w:t>
      </w:r>
      <w:r w:rsidR="00FB0FB6">
        <w:rPr>
          <w:rFonts w:ascii="Times" w:eastAsiaTheme="minorEastAsia" w:hAnsi="Times" w:cs="Times"/>
          <w:lang w:val="en-GB" w:eastAsia="zh-CN"/>
        </w:rPr>
        <w:t xml:space="preserve"> That is, </w:t>
      </w:r>
      <w:r w:rsidR="00FC64A7">
        <w:rPr>
          <w:rFonts w:ascii="Times" w:eastAsiaTheme="minorEastAsia" w:hAnsi="Times" w:cs="Times"/>
          <w:lang w:val="en-GB" w:eastAsia="zh-CN"/>
        </w:rPr>
        <w:t>Alt.2 can achieve a good trade-off among overhead, specification impact and performance</w:t>
      </w:r>
      <w:r w:rsidR="00713349">
        <w:rPr>
          <w:rFonts w:ascii="Times" w:eastAsiaTheme="minorEastAsia" w:hAnsi="Times" w:cs="Times"/>
          <w:lang w:val="en-GB" w:eastAsia="zh-CN"/>
        </w:rPr>
        <w:t>.</w:t>
      </w:r>
    </w:p>
    <w:p w14:paraId="3385B7EE" w14:textId="68DD8180" w:rsidR="00270BB8" w:rsidRDefault="00270BB8" w:rsidP="00270BB8">
      <w:pPr>
        <w:spacing w:after="120"/>
        <w:jc w:val="both"/>
        <w:rPr>
          <w:rFonts w:cs="Times"/>
          <w:b/>
          <w:i/>
        </w:rPr>
      </w:pPr>
      <w:r w:rsidRPr="004F0239">
        <w:rPr>
          <w:rFonts w:eastAsia="宋体"/>
          <w:b/>
          <w:bCs/>
          <w:i/>
          <w:iCs/>
          <w:lang w:eastAsia="zh-CN"/>
        </w:rPr>
        <w:lastRenderedPageBreak/>
        <w:t>Proposal</w:t>
      </w:r>
      <w:r>
        <w:rPr>
          <w:rFonts w:eastAsia="宋体"/>
          <w:b/>
          <w:bCs/>
          <w:i/>
          <w:iCs/>
          <w:lang w:eastAsia="zh-CN"/>
        </w:rPr>
        <w:t xml:space="preserve"> </w:t>
      </w:r>
      <w:r w:rsidR="00B7410C">
        <w:rPr>
          <w:rFonts w:eastAsia="宋体"/>
          <w:b/>
          <w:bCs/>
          <w:i/>
          <w:iCs/>
          <w:lang w:eastAsia="zh-CN"/>
        </w:rPr>
        <w:t>9</w:t>
      </w:r>
      <w:r w:rsidRPr="004F0239">
        <w:rPr>
          <w:rFonts w:eastAsia="宋体"/>
          <w:b/>
          <w:bCs/>
          <w:i/>
          <w:iCs/>
          <w:lang w:eastAsia="zh-CN"/>
        </w:rPr>
        <w:t xml:space="preserve">: </w:t>
      </w:r>
      <w:r>
        <w:rPr>
          <w:rFonts w:eastAsia="宋体"/>
          <w:b/>
          <w:bCs/>
          <w:i/>
          <w:iCs/>
          <w:lang w:eastAsia="zh-CN"/>
        </w:rPr>
        <w:t xml:space="preserve">For </w:t>
      </w:r>
      <w:r>
        <w:rPr>
          <w:rFonts w:eastAsia="宋体" w:hint="eastAsia"/>
          <w:b/>
          <w:bCs/>
          <w:i/>
          <w:iCs/>
          <w:lang w:eastAsia="zh-CN"/>
        </w:rPr>
        <w:t>codeb</w:t>
      </w:r>
      <w:r>
        <w:rPr>
          <w:rFonts w:eastAsia="宋体"/>
          <w:b/>
          <w:bCs/>
          <w:i/>
          <w:iCs/>
          <w:lang w:eastAsia="zh-CN"/>
        </w:rPr>
        <w:t xml:space="preserve">ook structure of </w:t>
      </w:r>
      <w:r w:rsidRPr="00270BB8">
        <w:rPr>
          <w:rFonts w:cs="Times"/>
          <w:b/>
          <w:i/>
        </w:rPr>
        <w:t>Rel-18 Type-II codebook for CJT</w:t>
      </w:r>
      <w:r>
        <w:rPr>
          <w:rFonts w:cs="Times"/>
          <w:b/>
          <w:i/>
        </w:rPr>
        <w:t>, Alt.2</w:t>
      </w:r>
      <w:r w:rsidR="001A0644">
        <w:rPr>
          <w:rFonts w:cs="Times"/>
          <w:b/>
          <w:i/>
        </w:rPr>
        <w:t xml:space="preserve"> (</w:t>
      </w:r>
      <w:r w:rsidR="001A0644" w:rsidRPr="001A0644">
        <w:rPr>
          <w:rFonts w:cs="Times"/>
          <w:b/>
          <w:i/>
        </w:rPr>
        <w:t>Per-TRP/TRP group SD basis selection and joint FD basis selection</w:t>
      </w:r>
      <w:r w:rsidR="001A0644">
        <w:rPr>
          <w:rFonts w:cs="Times"/>
          <w:b/>
          <w:i/>
        </w:rPr>
        <w:t xml:space="preserve"> </w:t>
      </w:r>
      <w:r w:rsidR="001A0644" w:rsidRPr="001A0644">
        <w:rPr>
          <w:rFonts w:cs="Times"/>
          <w:b/>
          <w:i/>
        </w:rPr>
        <w:t>across N TRPs</w:t>
      </w:r>
      <w:r w:rsidR="001A0644">
        <w:rPr>
          <w:rFonts w:cs="Times"/>
          <w:b/>
          <w:i/>
        </w:rPr>
        <w:t>)</w:t>
      </w:r>
      <w:r>
        <w:rPr>
          <w:rFonts w:cs="Times"/>
          <w:b/>
          <w:i/>
        </w:rPr>
        <w:t xml:space="preserve"> is </w:t>
      </w:r>
      <w:r w:rsidR="00932066">
        <w:rPr>
          <w:rFonts w:cs="Times"/>
          <w:b/>
          <w:i/>
        </w:rPr>
        <w:t>supported</w:t>
      </w:r>
      <w:r>
        <w:rPr>
          <w:rFonts w:cs="Times"/>
          <w:b/>
          <w:i/>
        </w:rPr>
        <w:t>.</w:t>
      </w:r>
    </w:p>
    <w:p w14:paraId="17730B50" w14:textId="6892F088" w:rsidR="00270BB8" w:rsidRPr="007809D0" w:rsidRDefault="007809D0" w:rsidP="00875D89">
      <w:pPr>
        <w:spacing w:after="120"/>
        <w:jc w:val="both"/>
        <w:rPr>
          <w:rFonts w:eastAsiaTheme="minorEastAsia"/>
          <w:bCs/>
          <w:iCs/>
          <w:lang w:val="en-GB" w:eastAsia="zh-CN"/>
        </w:rPr>
      </w:pPr>
      <w:r>
        <w:rPr>
          <w:rFonts w:eastAsiaTheme="minorEastAsia"/>
          <w:bCs/>
          <w:iCs/>
          <w:lang w:val="en-GB" w:eastAsia="zh-CN"/>
        </w:rPr>
        <w:t xml:space="preserve">For </w:t>
      </w:r>
      <w:r w:rsidRPr="007809D0">
        <w:rPr>
          <w:rFonts w:eastAsiaTheme="minorEastAsia"/>
          <w:bCs/>
          <w:iCs/>
          <w:lang w:val="en-GB" w:eastAsia="zh-CN"/>
        </w:rPr>
        <w:t>the SD and FD basis design for codebook refinement for CJT</w:t>
      </w:r>
      <w:r w:rsidR="001148E3">
        <w:rPr>
          <w:rFonts w:eastAsiaTheme="minorEastAsia"/>
          <w:bCs/>
          <w:iCs/>
          <w:lang w:val="en-GB" w:eastAsia="zh-CN"/>
        </w:rPr>
        <w:t xml:space="preserve">, the SD-FD basis can be separately or jointly reported, </w:t>
      </w:r>
      <w:r w:rsidR="00FA747F">
        <w:rPr>
          <w:rFonts w:eastAsiaTheme="minorEastAsia"/>
          <w:bCs/>
          <w:iCs/>
          <w:lang w:val="en-GB" w:eastAsia="zh-CN"/>
        </w:rPr>
        <w:t xml:space="preserve">using </w:t>
      </w:r>
      <w:r w:rsidR="00FA747F" w:rsidRPr="00FA747F">
        <w:rPr>
          <w:rFonts w:eastAsiaTheme="minorEastAsia"/>
          <w:bCs/>
          <w:iCs/>
          <w:lang w:val="en-GB" w:eastAsia="zh-CN"/>
        </w:rPr>
        <w:t>eigenvector-based basis</w:t>
      </w:r>
      <w:r w:rsidR="00FA747F">
        <w:rPr>
          <w:rFonts w:eastAsiaTheme="minorEastAsia"/>
          <w:bCs/>
          <w:iCs/>
          <w:lang w:val="en-GB" w:eastAsia="zh-CN"/>
        </w:rPr>
        <w:t xml:space="preserve"> or DFT-based basis. In our opinion, the enhancement to </w:t>
      </w:r>
      <w:r w:rsidR="00FA747F" w:rsidRPr="00FA747F">
        <w:rPr>
          <w:rFonts w:eastAsiaTheme="minorEastAsia"/>
          <w:bCs/>
          <w:iCs/>
          <w:lang w:val="en-GB" w:eastAsia="zh-CN"/>
        </w:rPr>
        <w:t>the SD and FD basis design</w:t>
      </w:r>
      <w:r w:rsidR="00FA747F">
        <w:rPr>
          <w:rFonts w:eastAsiaTheme="minorEastAsia"/>
          <w:bCs/>
          <w:iCs/>
          <w:lang w:val="en-GB" w:eastAsia="zh-CN"/>
        </w:rPr>
        <w:t xml:space="preserve"> is not </w:t>
      </w:r>
      <w:r w:rsidR="007300F0">
        <w:rPr>
          <w:rFonts w:eastAsiaTheme="minorEastAsia"/>
          <w:bCs/>
          <w:iCs/>
          <w:lang w:val="en-GB" w:eastAsia="zh-CN"/>
        </w:rPr>
        <w:t xml:space="preserve">highly </w:t>
      </w:r>
      <w:r w:rsidR="00FA747F">
        <w:rPr>
          <w:rFonts w:eastAsiaTheme="minorEastAsia"/>
          <w:bCs/>
          <w:iCs/>
          <w:lang w:val="en-GB" w:eastAsia="zh-CN"/>
        </w:rPr>
        <w:t xml:space="preserve">related to CJT transmission itself. Considering the limited time for Rel-18, RAN1 should focus on the codebook design for CJT transmission, e.g. multiple TRPs /TRP groups related design. Hence, </w:t>
      </w:r>
      <w:r w:rsidR="009451D9">
        <w:rPr>
          <w:rFonts w:eastAsiaTheme="minorEastAsia"/>
          <w:bCs/>
          <w:iCs/>
          <w:lang w:val="en-GB" w:eastAsia="zh-CN"/>
        </w:rPr>
        <w:t xml:space="preserve">we propose to reuse </w:t>
      </w:r>
      <w:r w:rsidR="00FA747F">
        <w:rPr>
          <w:rFonts w:eastAsiaTheme="minorEastAsia"/>
          <w:bCs/>
          <w:iCs/>
          <w:lang w:val="en-GB" w:eastAsia="zh-CN"/>
        </w:rPr>
        <w:t>the Rel-16/17 SD/FD basis design</w:t>
      </w:r>
      <w:r w:rsidR="009451D9">
        <w:rPr>
          <w:rFonts w:eastAsiaTheme="minorEastAsia"/>
          <w:bCs/>
          <w:iCs/>
          <w:lang w:val="en-GB" w:eastAsia="zh-CN"/>
        </w:rPr>
        <w:t xml:space="preserve">, e.g. Alt.1. </w:t>
      </w:r>
    </w:p>
    <w:p w14:paraId="59AEFEB3" w14:textId="05F8E713" w:rsidR="007126C5" w:rsidRPr="00F61E3F" w:rsidRDefault="007126C5" w:rsidP="007126C5">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10</w:t>
      </w:r>
      <w:r w:rsidRPr="004F0239">
        <w:rPr>
          <w:rFonts w:eastAsia="宋体"/>
          <w:b/>
          <w:bCs/>
          <w:i/>
          <w:iCs/>
          <w:lang w:eastAsia="zh-CN"/>
        </w:rPr>
        <w:t xml:space="preserve">: </w:t>
      </w:r>
      <w:r w:rsidRPr="005456F1">
        <w:rPr>
          <w:rFonts w:eastAsiaTheme="minorEastAsia"/>
          <w:b/>
          <w:bCs/>
          <w:i/>
          <w:iCs/>
          <w:lang w:eastAsia="zh-CN"/>
        </w:rPr>
        <w:t xml:space="preserve">On the </w:t>
      </w:r>
      <w:r>
        <w:rPr>
          <w:rFonts w:eastAsiaTheme="minorEastAsia"/>
          <w:b/>
          <w:bCs/>
          <w:i/>
          <w:iCs/>
          <w:lang w:eastAsia="zh-CN"/>
        </w:rPr>
        <w:t xml:space="preserve">SD and FD </w:t>
      </w:r>
      <w:r w:rsidRPr="005456F1">
        <w:rPr>
          <w:rFonts w:eastAsiaTheme="minorEastAsia"/>
          <w:b/>
          <w:bCs/>
          <w:i/>
          <w:iCs/>
          <w:lang w:eastAsia="zh-CN"/>
        </w:rPr>
        <w:t>basis design for codebook refinement for CJT</w:t>
      </w:r>
      <w:r>
        <w:rPr>
          <w:rFonts w:eastAsiaTheme="minorEastAsia"/>
          <w:b/>
          <w:bCs/>
          <w:i/>
          <w:iCs/>
          <w:lang w:eastAsia="zh-CN"/>
        </w:rPr>
        <w:t xml:space="preserve">, support Alt.1 where </w:t>
      </w:r>
      <w:r w:rsidRPr="002B01FA">
        <w:rPr>
          <w:rFonts w:eastAsiaTheme="minorEastAsia"/>
          <w:b/>
          <w:bCs/>
          <w:i/>
          <w:iCs/>
          <w:lang w:eastAsia="zh-CN"/>
        </w:rPr>
        <w:t>SD and FD basis are separate, each fully reusing the legacy Rel-16 DFT-based design</w:t>
      </w:r>
      <w:r>
        <w:rPr>
          <w:rFonts w:eastAsiaTheme="minorEastAsia"/>
          <w:b/>
          <w:bCs/>
          <w:i/>
          <w:iCs/>
          <w:lang w:eastAsia="zh-CN"/>
        </w:rPr>
        <w:t>.</w:t>
      </w:r>
    </w:p>
    <w:p w14:paraId="69A8645B" w14:textId="7731E88F" w:rsidR="00F65FEA" w:rsidRDefault="00F65FEA" w:rsidP="008750AD">
      <w:pPr>
        <w:pStyle w:val="1"/>
      </w:pPr>
      <w:r>
        <w:t>Conclusion</w:t>
      </w:r>
    </w:p>
    <w:p w14:paraId="09FE1E03" w14:textId="0552C3A5"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48B0EC6A" w14:textId="77777777" w:rsidR="00F77DEF" w:rsidRDefault="00F77DEF" w:rsidP="00F77DEF">
      <w:pPr>
        <w:pStyle w:val="000proposal"/>
      </w:pPr>
      <w:r>
        <w:t xml:space="preserve">Observation 1: </w:t>
      </w:r>
    </w:p>
    <w:p w14:paraId="466A7F64" w14:textId="77777777" w:rsidR="00F77DEF" w:rsidRDefault="00F77DEF" w:rsidP="00F77DEF">
      <w:pPr>
        <w:pStyle w:val="000proposal"/>
        <w:numPr>
          <w:ilvl w:val="0"/>
          <w:numId w:val="31"/>
        </w:numPr>
      </w:pPr>
      <w:r>
        <w:t>Supporting TD unit (e.g., 4 slots@15kHz) can reduce UE complexity without obvious performance degradation</w:t>
      </w:r>
    </w:p>
    <w:p w14:paraId="7EA5F3D8" w14:textId="77777777" w:rsidR="00F77DEF" w:rsidRPr="001B2ED1" w:rsidRDefault="00F77DEF" w:rsidP="00F77DEF">
      <w:pPr>
        <w:pStyle w:val="000proposal"/>
        <w:numPr>
          <w:ilvl w:val="0"/>
          <w:numId w:val="31"/>
        </w:numPr>
      </w:pPr>
      <w:r>
        <w:t>The performance gain of oversampling is negligible at medium velocity (30km/h)</w:t>
      </w:r>
    </w:p>
    <w:p w14:paraId="2083AD36" w14:textId="66FAE64F" w:rsidR="000B48C2" w:rsidRPr="00286632" w:rsidRDefault="000B48C2" w:rsidP="000B48C2">
      <w:pPr>
        <w:pStyle w:val="000proposal"/>
        <w:rPr>
          <w:rFonts w:eastAsia="Times New Roman"/>
          <w:lang w:eastAsia="en-US"/>
        </w:rPr>
      </w:pPr>
      <w:r w:rsidRPr="00735076">
        <w:rPr>
          <w:lang w:eastAsia="en-US"/>
        </w:rPr>
        <w:t xml:space="preserve">Observation </w:t>
      </w:r>
      <w:r>
        <w:rPr>
          <w:lang w:eastAsia="en-US"/>
        </w:rPr>
        <w:t>2</w:t>
      </w:r>
      <w:r>
        <w:t xml:space="preserve">: Performance of DFT/DCT/Slepian are similar. Identity </w:t>
      </w:r>
      <w:r w:rsidR="00220639">
        <w:t xml:space="preserve">basis </w:t>
      </w:r>
      <w:r>
        <w:t>degrade</w:t>
      </w:r>
      <w:r w:rsidR="00E417F6">
        <w:t>s</w:t>
      </w:r>
      <w:r>
        <w:t xml:space="preserve"> performance-overhead tradeoff severely.  </w:t>
      </w:r>
    </w:p>
    <w:p w14:paraId="3083BB30" w14:textId="26DA3F21" w:rsidR="00F77DEF" w:rsidRPr="005812EA" w:rsidRDefault="005812EA" w:rsidP="005812EA">
      <w:pPr>
        <w:pStyle w:val="000proposal"/>
      </w:pPr>
      <w:r w:rsidRPr="00CA0A39">
        <w:t xml:space="preserve">Observation </w:t>
      </w:r>
      <w:r>
        <w:t>3</w:t>
      </w:r>
      <w:r w:rsidRPr="00CA0A39">
        <w:t>: CQI prediction has 2%-3% performance gai</w:t>
      </w:r>
      <w:r>
        <w:t xml:space="preserve">n for 30km/h-60km/h velocity.  </w:t>
      </w:r>
    </w:p>
    <w:p w14:paraId="3099C2F6" w14:textId="3096B3F8" w:rsidR="00F77DEF" w:rsidRDefault="00F77DEF" w:rsidP="00F77DEF">
      <w:pPr>
        <w:snapToGrid w:val="0"/>
        <w:spacing w:after="160" w:line="259" w:lineRule="auto"/>
        <w:rPr>
          <w:rFonts w:eastAsia="宋体"/>
          <w:b/>
          <w:bCs/>
          <w:i/>
          <w:iCs/>
        </w:rPr>
      </w:pPr>
      <w:r w:rsidRPr="00B054E0">
        <w:rPr>
          <w:b/>
          <w:bCs/>
          <w:i/>
          <w:iCs/>
        </w:rPr>
        <w:t xml:space="preserve">Proposal </w:t>
      </w:r>
      <w:r>
        <w:rPr>
          <w:b/>
          <w:bCs/>
          <w:i/>
          <w:iCs/>
        </w:rPr>
        <w:t>1</w:t>
      </w:r>
      <w:r w:rsidRPr="00B054E0">
        <w:rPr>
          <w:b/>
          <w:bCs/>
          <w:i/>
          <w:iCs/>
        </w:rPr>
        <w:t>:</w:t>
      </w:r>
      <w:r>
        <w:rPr>
          <w:b/>
          <w:bCs/>
          <w:i/>
          <w:iCs/>
        </w:rPr>
        <w:t xml:space="preserve"> </w:t>
      </w:r>
      <w:r>
        <w:rPr>
          <w:rFonts w:eastAsia="宋体"/>
          <w:b/>
          <w:bCs/>
          <w:i/>
          <w:iCs/>
        </w:rPr>
        <w:t>S</w:t>
      </w:r>
      <w:r w:rsidRPr="00B53CA7">
        <w:rPr>
          <w:rFonts w:eastAsia="宋体"/>
          <w:b/>
          <w:bCs/>
          <w:i/>
          <w:iCs/>
        </w:rPr>
        <w:t xml:space="preserve">upport Doppler-domain basis commonly selected for all SD/FD </w:t>
      </w:r>
      <w:r w:rsidR="00420654">
        <w:rPr>
          <w:rFonts w:eastAsia="宋体"/>
          <w:b/>
          <w:bCs/>
          <w:i/>
          <w:iCs/>
        </w:rPr>
        <w:t>basis</w:t>
      </w:r>
      <w:r w:rsidR="00420654" w:rsidRPr="00B53CA7">
        <w:rPr>
          <w:rFonts w:eastAsia="宋体"/>
          <w:b/>
          <w:bCs/>
          <w:i/>
          <w:iCs/>
        </w:rPr>
        <w:t xml:space="preserve"> </w:t>
      </w:r>
      <w:r w:rsidRPr="00B53CA7">
        <w:rPr>
          <w:rFonts w:eastAsia="宋体"/>
          <w:b/>
          <w:bCs/>
          <w:i/>
          <w:iCs/>
        </w:rPr>
        <w:t xml:space="preserve">e.g. </w:t>
      </w:r>
      <m:oMath>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1</m:t>
            </m:r>
          </m:sub>
        </m:sSub>
        <m:sSub>
          <m:sSubPr>
            <m:ctrlPr>
              <w:rPr>
                <w:rFonts w:ascii="Cambria Math" w:eastAsia="Cambria Math" w:hAnsi="Cambria Math"/>
                <w:b/>
                <w:bCs/>
                <w:i/>
                <w:iCs/>
              </w:rPr>
            </m:ctrlPr>
          </m:sSubPr>
          <m:e>
            <m:acc>
              <m:accPr>
                <m:chr m:val="̃"/>
                <m:ctrlPr>
                  <w:rPr>
                    <w:rFonts w:ascii="Cambria Math" w:eastAsia="Cambria Math" w:hAnsi="Cambria Math"/>
                    <w:b/>
                    <w:bCs/>
                    <w:i/>
                    <w:iCs/>
                  </w:rPr>
                </m:ctrlPr>
              </m:accPr>
              <m:e>
                <m:r>
                  <m:rPr>
                    <m:sty m:val="bi"/>
                  </m:rPr>
                  <w:rPr>
                    <w:rFonts w:ascii="Cambria Math" w:eastAsia="宋体" w:hAnsi="Cambria Math"/>
                  </w:rPr>
                  <m:t>W</m:t>
                </m:r>
              </m:e>
            </m:acc>
          </m:e>
          <m:sub>
            <m:r>
              <m:rPr>
                <m:sty m:val="bi"/>
              </m:rPr>
              <w:rPr>
                <w:rFonts w:ascii="Cambria Math" w:eastAsia="宋体" w:hAnsi="Cambria Math"/>
              </w:rPr>
              <m:t>2</m:t>
            </m:r>
          </m:sub>
        </m:sSub>
        <m:sSup>
          <m:sSupPr>
            <m:ctrlPr>
              <w:rPr>
                <w:rFonts w:ascii="Cambria Math" w:eastAsia="Cambria Math" w:hAnsi="Cambria Math"/>
                <w:b/>
                <w:bCs/>
                <w:i/>
                <w:iCs/>
              </w:rPr>
            </m:ctrlPr>
          </m:sSupPr>
          <m:e>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f</m:t>
                </m:r>
              </m:sub>
            </m:sSub>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d</m:t>
                </m:r>
              </m:sub>
            </m:sSub>
            <m:r>
              <m:rPr>
                <m:sty m:val="bi"/>
              </m:rPr>
              <w:rPr>
                <w:rFonts w:ascii="Cambria Math" w:eastAsia="宋体" w:hAnsi="Cambria Math"/>
              </w:rPr>
              <m:t>)</m:t>
            </m:r>
          </m:e>
          <m:sup>
            <m:r>
              <m:rPr>
                <m:sty m:val="bi"/>
              </m:rPr>
              <w:rPr>
                <w:rFonts w:ascii="Cambria Math" w:eastAsia="宋体" w:hAnsi="Cambria Math"/>
              </w:rPr>
              <m:t>H</m:t>
            </m:r>
          </m:sup>
        </m:sSup>
      </m:oMath>
      <w:r w:rsidRPr="00B53CA7">
        <w:rPr>
          <w:rFonts w:eastAsia="宋体"/>
          <w:b/>
          <w:bCs/>
          <w:i/>
          <w:iCs/>
        </w:rPr>
        <w:t xml:space="preserve"> </w:t>
      </w:r>
      <w:r>
        <w:rPr>
          <w:rFonts w:eastAsia="宋体"/>
          <w:b/>
          <w:bCs/>
          <w:i/>
          <w:iCs/>
        </w:rPr>
        <w:t>.</w:t>
      </w:r>
    </w:p>
    <w:p w14:paraId="43FA6133" w14:textId="77777777" w:rsidR="00F77DEF" w:rsidRDefault="00F77DEF" w:rsidP="00F77DEF">
      <w:pPr>
        <w:snapToGrid w:val="0"/>
        <w:spacing w:after="160" w:line="259" w:lineRule="auto"/>
        <w:rPr>
          <w:rFonts w:eastAsia="宋体"/>
          <w:b/>
          <w:bCs/>
          <w:i/>
          <w:iCs/>
        </w:rPr>
      </w:pPr>
      <w:r w:rsidRPr="00B054E0">
        <w:rPr>
          <w:b/>
          <w:bCs/>
          <w:i/>
          <w:iCs/>
        </w:rPr>
        <w:t xml:space="preserve">Proposal </w:t>
      </w:r>
      <w:r>
        <w:rPr>
          <w:b/>
          <w:bCs/>
          <w:i/>
          <w:iCs/>
        </w:rPr>
        <w:t>2</w:t>
      </w:r>
      <w:r w:rsidRPr="00B054E0">
        <w:rPr>
          <w:b/>
          <w:bCs/>
          <w:i/>
          <w:iCs/>
        </w:rPr>
        <w:t>:</w:t>
      </w:r>
      <w:r>
        <w:rPr>
          <w:b/>
          <w:bCs/>
          <w:i/>
          <w:iCs/>
        </w:rPr>
        <w:t xml:space="preserve"> </w:t>
      </w:r>
      <w:r>
        <w:rPr>
          <w:rFonts w:eastAsia="宋体"/>
          <w:b/>
          <w:bCs/>
          <w:i/>
          <w:iCs/>
        </w:rPr>
        <w:t xml:space="preserve">On </w:t>
      </w:r>
      <w:r w:rsidRPr="003A5950">
        <w:rPr>
          <w:rFonts w:eastAsia="宋体"/>
          <w:b/>
          <w:bCs/>
          <w:i/>
          <w:iCs/>
        </w:rPr>
        <w:t>CSI reporting and measurement for the Type-II codebook refinement for high/medium velocities</w:t>
      </w:r>
      <w:r>
        <w:rPr>
          <w:rFonts w:eastAsia="宋体"/>
          <w:b/>
          <w:bCs/>
          <w:i/>
          <w:iCs/>
        </w:rPr>
        <w:t>, support l&gt;n (Alt2.B)</w:t>
      </w:r>
    </w:p>
    <w:p w14:paraId="35314675" w14:textId="395100ED" w:rsidR="00F77DEF" w:rsidRDefault="00F77DEF" w:rsidP="00F77DEF">
      <w:pPr>
        <w:pStyle w:val="00Text"/>
        <w:jc w:val="left"/>
        <w:rPr>
          <w:b/>
          <w:bCs/>
          <w:i/>
          <w:iCs/>
          <w:lang w:eastAsia="en-US"/>
        </w:rPr>
      </w:pPr>
      <w:r w:rsidRPr="00B054E0">
        <w:rPr>
          <w:b/>
          <w:bCs/>
          <w:i/>
          <w:iCs/>
          <w:lang w:eastAsia="en-US"/>
        </w:rPr>
        <w:t xml:space="preserve">Proposal </w:t>
      </w:r>
      <w:r>
        <w:rPr>
          <w:b/>
          <w:bCs/>
          <w:i/>
          <w:iCs/>
          <w:lang w:eastAsia="en-US"/>
        </w:rPr>
        <w:t>3</w:t>
      </w:r>
      <w:r w:rsidRPr="00B054E0">
        <w:rPr>
          <w:b/>
          <w:bCs/>
          <w:i/>
          <w:iCs/>
          <w:lang w:eastAsia="en-US"/>
        </w:rPr>
        <w:t>:</w:t>
      </w:r>
      <w:r>
        <w:rPr>
          <w:b/>
          <w:bCs/>
          <w:i/>
          <w:iCs/>
          <w:lang w:eastAsia="en-US"/>
        </w:rPr>
        <w:t xml:space="preserve"> </w:t>
      </w:r>
      <w:r w:rsidRPr="00955EE8">
        <w:rPr>
          <w:b/>
          <w:bCs/>
          <w:i/>
          <w:iCs/>
          <w:lang w:eastAsia="en-US"/>
        </w:rPr>
        <w:t>Support</w:t>
      </w:r>
      <w:r>
        <w:rPr>
          <w:b/>
          <w:bCs/>
          <w:i/>
          <w:iCs/>
          <w:lang w:eastAsia="en-US"/>
        </w:rPr>
        <w:t xml:space="preserve"> TD unit</w:t>
      </w:r>
      <w:r w:rsidR="00420654">
        <w:rPr>
          <w:b/>
          <w:bCs/>
          <w:i/>
          <w:iCs/>
          <w:lang w:eastAsia="en-US"/>
        </w:rPr>
        <w:t xml:space="preserve"> </w:t>
      </w:r>
      <w:r w:rsidR="00420654" w:rsidRPr="003A5950">
        <w:rPr>
          <w:b/>
          <w:bCs/>
          <w:i/>
          <w:iCs/>
        </w:rPr>
        <w:t>for Type-II codebook refinement for high/medium velocities</w:t>
      </w:r>
      <w:r w:rsidR="00420654">
        <w:rPr>
          <w:b/>
          <w:bCs/>
          <w:i/>
          <w:iCs/>
        </w:rPr>
        <w:t>.</w:t>
      </w:r>
    </w:p>
    <w:p w14:paraId="3E68BB97" w14:textId="77777777" w:rsidR="00F77DEF" w:rsidRDefault="00F77DEF" w:rsidP="00F77DEF">
      <w:pPr>
        <w:pStyle w:val="00Text"/>
        <w:numPr>
          <w:ilvl w:val="0"/>
          <w:numId w:val="30"/>
        </w:numPr>
        <w:jc w:val="left"/>
        <w:rPr>
          <w:b/>
          <w:bCs/>
          <w:i/>
          <w:iCs/>
          <w:lang w:eastAsia="en-US"/>
        </w:rPr>
      </w:pPr>
      <w:r w:rsidRPr="00F14856">
        <w:rPr>
          <w:b/>
          <w:bCs/>
          <w:i/>
          <w:iCs/>
          <w:lang w:eastAsia="en-US"/>
        </w:rPr>
        <w:t xml:space="preserve">UE does not expect TD unit (if configurable) is less than the periodicity of the </w:t>
      </w:r>
      <w:r w:rsidRPr="00F14856">
        <w:rPr>
          <w:rFonts w:hint="eastAsia"/>
          <w:b/>
          <w:bCs/>
          <w:i/>
          <w:iCs/>
          <w:lang w:eastAsia="en-US"/>
        </w:rPr>
        <w:t>a</w:t>
      </w:r>
      <w:r w:rsidRPr="00F14856">
        <w:rPr>
          <w:b/>
          <w:bCs/>
          <w:i/>
          <w:iCs/>
          <w:lang w:eastAsia="en-US"/>
        </w:rPr>
        <w:t>ssociated CSI-RS</w:t>
      </w:r>
    </w:p>
    <w:p w14:paraId="0F688642" w14:textId="654C0EB6" w:rsidR="00F77DEF" w:rsidRDefault="00F77DEF" w:rsidP="00F77DEF">
      <w:pPr>
        <w:pStyle w:val="000proposal"/>
      </w:pPr>
      <w:r w:rsidRPr="00B054E0">
        <w:t xml:space="preserve">Proposal </w:t>
      </w:r>
      <w:r>
        <w:t>4</w:t>
      </w:r>
      <w:r w:rsidRPr="00B054E0">
        <w:t>:</w:t>
      </w:r>
      <w:r>
        <w:t xml:space="preserve"> </w:t>
      </w:r>
      <w:r w:rsidRPr="00955EE8">
        <w:t>Support</w:t>
      </w:r>
      <w:r>
        <w:t xml:space="preserve"> DFT basis without rotation</w:t>
      </w:r>
      <w:r w:rsidR="00B22154">
        <w:t xml:space="preserve"> for TD basis</w:t>
      </w:r>
      <w:r>
        <w:t>.</w:t>
      </w:r>
    </w:p>
    <w:p w14:paraId="53283B80" w14:textId="3A58B55C" w:rsidR="000C2448" w:rsidRDefault="00F77DEF" w:rsidP="00F77DEF">
      <w:pPr>
        <w:pStyle w:val="000proposal"/>
        <w:rPr>
          <w:bCs w:val="0"/>
          <w:iCs w:val="0"/>
        </w:rPr>
      </w:pPr>
      <w:r w:rsidRPr="00B054E0">
        <w:t xml:space="preserve">Proposal </w:t>
      </w:r>
      <w:r>
        <w:t>5</w:t>
      </w:r>
      <w:r w:rsidRPr="00B054E0">
        <w:t>:</w:t>
      </w:r>
      <w:r>
        <w:t xml:space="preserve"> </w:t>
      </w:r>
      <w:r w:rsidRPr="00955EE8">
        <w:t>Support</w:t>
      </w:r>
      <w:r>
        <w:t xml:space="preserve"> CQI prediction</w:t>
      </w:r>
      <w:r w:rsidR="00EB6691" w:rsidRPr="00935A18">
        <w:rPr>
          <w:i w:val="0"/>
        </w:rPr>
        <w:t xml:space="preserve"> </w:t>
      </w:r>
      <w:r w:rsidR="00EB6691" w:rsidRPr="000D43ED">
        <w:rPr>
          <w:bCs w:val="0"/>
          <w:iCs w:val="0"/>
        </w:rPr>
        <w:t>for Type-II codebook refinement for high/medium velocities.</w:t>
      </w:r>
    </w:p>
    <w:p w14:paraId="78324DEE" w14:textId="39FAA72A" w:rsidR="00B7410C" w:rsidRPr="00B7410C" w:rsidRDefault="00B7410C" w:rsidP="00B7410C">
      <w:pPr>
        <w:pStyle w:val="a0"/>
        <w:rPr>
          <w:rFonts w:eastAsia="宋体"/>
          <w:b/>
          <w:bCs/>
          <w:i/>
          <w:iCs/>
          <w:lang w:eastAsia="zh-CN"/>
        </w:rPr>
      </w:pPr>
      <w:r w:rsidRPr="00241DC1">
        <w:rPr>
          <w:rFonts w:eastAsia="宋体"/>
          <w:b/>
          <w:bCs/>
          <w:i/>
          <w:iCs/>
          <w:lang w:eastAsia="zh-CN"/>
        </w:rPr>
        <w:t xml:space="preserve">Proposal 6: </w:t>
      </w:r>
      <w:r>
        <w:rPr>
          <w:rFonts w:eastAsia="宋体"/>
          <w:b/>
          <w:bCs/>
          <w:i/>
          <w:iCs/>
          <w:lang w:eastAsia="zh-CN"/>
        </w:rPr>
        <w:t>Consider</w:t>
      </w:r>
      <w:r w:rsidRPr="00241DC1">
        <w:rPr>
          <w:rFonts w:eastAsia="宋体"/>
          <w:b/>
          <w:bCs/>
          <w:i/>
          <w:iCs/>
          <w:lang w:eastAsia="zh-CN"/>
        </w:rPr>
        <w:t xml:space="preserve"> </w:t>
      </w:r>
      <w:r w:rsidR="00BB166C">
        <w:rPr>
          <w:rFonts w:eastAsia="宋体"/>
          <w:b/>
          <w:bCs/>
          <w:i/>
          <w:iCs/>
          <w:lang w:eastAsia="zh-CN"/>
        </w:rPr>
        <w:t>Doppler shift</w:t>
      </w:r>
      <w:r w:rsidR="00B66BB1">
        <w:rPr>
          <w:rFonts w:eastAsia="宋体"/>
          <w:b/>
          <w:bCs/>
          <w:i/>
          <w:iCs/>
          <w:lang w:eastAsia="zh-CN"/>
        </w:rPr>
        <w:t>,</w:t>
      </w:r>
      <w:r w:rsidR="00B66BB1" w:rsidRPr="00B66BB1">
        <w:rPr>
          <w:rFonts w:eastAsia="宋体"/>
          <w:b/>
          <w:bCs/>
          <w:i/>
          <w:iCs/>
          <w:lang w:eastAsia="zh-CN"/>
        </w:rPr>
        <w:t xml:space="preserve"> </w:t>
      </w:r>
      <w:r w:rsidR="00B66BB1">
        <w:rPr>
          <w:rFonts w:eastAsia="宋体"/>
          <w:b/>
          <w:bCs/>
          <w:i/>
          <w:iCs/>
          <w:lang w:eastAsia="zh-CN"/>
        </w:rPr>
        <w:t xml:space="preserve">Doppler spread </w:t>
      </w:r>
      <w:r>
        <w:rPr>
          <w:rFonts w:eastAsia="宋体"/>
          <w:b/>
          <w:bCs/>
          <w:i/>
          <w:iCs/>
          <w:lang w:eastAsia="zh-CN"/>
        </w:rPr>
        <w:t xml:space="preserve">or </w:t>
      </w:r>
      <w:r w:rsidRPr="003456E5">
        <w:rPr>
          <w:rFonts w:eastAsia="宋体"/>
          <w:b/>
          <w:bCs/>
          <w:i/>
          <w:iCs/>
          <w:lang w:eastAsia="zh-CN"/>
        </w:rPr>
        <w:t>cross-correlation</w:t>
      </w:r>
      <w:r w:rsidRPr="00241DC1">
        <w:rPr>
          <w:rFonts w:eastAsia="宋体"/>
          <w:b/>
          <w:bCs/>
          <w:i/>
          <w:iCs/>
          <w:lang w:eastAsia="zh-CN"/>
        </w:rPr>
        <w:t xml:space="preserve"> reporting for TDCP.</w:t>
      </w:r>
    </w:p>
    <w:p w14:paraId="66BF1D51" w14:textId="072418FE" w:rsidR="00F014D2" w:rsidRPr="00F014D2" w:rsidRDefault="00F014D2" w:rsidP="00F014D2">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7</w:t>
      </w:r>
      <w:r w:rsidRPr="004F0239">
        <w:rPr>
          <w:rFonts w:eastAsia="宋体"/>
          <w:b/>
          <w:bCs/>
          <w:i/>
          <w:iCs/>
          <w:lang w:eastAsia="zh-CN"/>
        </w:rPr>
        <w:t xml:space="preserve">: </w:t>
      </w:r>
      <w:r>
        <w:rPr>
          <w:rFonts w:eastAsia="宋体"/>
          <w:b/>
          <w:bCs/>
          <w:i/>
          <w:iCs/>
          <w:lang w:eastAsia="zh-CN"/>
        </w:rPr>
        <w:t>No</w:t>
      </w:r>
      <w:r w:rsidRPr="00FA061D">
        <w:rPr>
          <w:rFonts w:eastAsia="宋体"/>
          <w:b/>
          <w:bCs/>
          <w:i/>
          <w:iCs/>
          <w:lang w:eastAsia="zh-CN"/>
        </w:rPr>
        <w:t xml:space="preserve"> </w:t>
      </w:r>
      <w:r>
        <w:rPr>
          <w:rFonts w:eastAsia="宋体"/>
          <w:b/>
          <w:bCs/>
          <w:i/>
          <w:iCs/>
          <w:lang w:eastAsia="zh-CN"/>
        </w:rPr>
        <w:t xml:space="preserve">other enhancement than CSI feedback is introduced </w:t>
      </w:r>
      <w:r>
        <w:rPr>
          <w:rFonts w:eastAsiaTheme="minorEastAsia"/>
          <w:b/>
          <w:bCs/>
          <w:i/>
          <w:iCs/>
          <w:lang w:eastAsia="zh-CN"/>
        </w:rPr>
        <w:t xml:space="preserve">for </w:t>
      </w:r>
      <w:r>
        <w:rPr>
          <w:rFonts w:eastAsia="宋体"/>
          <w:b/>
          <w:bCs/>
          <w:i/>
          <w:iCs/>
          <w:lang w:eastAsia="zh-CN"/>
        </w:rPr>
        <w:t xml:space="preserve">Rel-18 </w:t>
      </w:r>
      <w:r>
        <w:rPr>
          <w:rFonts w:eastAsiaTheme="minorEastAsia"/>
          <w:b/>
          <w:bCs/>
          <w:i/>
          <w:iCs/>
          <w:lang w:eastAsia="zh-CN"/>
        </w:rPr>
        <w:t>C-JT.</w:t>
      </w:r>
    </w:p>
    <w:p w14:paraId="0C6CAB3D" w14:textId="2D8A32B6" w:rsidR="00F014D2" w:rsidRDefault="00F014D2" w:rsidP="00F014D2">
      <w:pPr>
        <w:spacing w:after="120"/>
        <w:jc w:val="both"/>
        <w:rPr>
          <w:rFonts w:ascii="Times" w:eastAsia="Batang" w:hAnsi="Times" w:cs="Times"/>
          <w:b/>
          <w:i/>
          <w:lang w:val="en-GB"/>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8</w:t>
      </w:r>
      <w:r w:rsidRPr="004F0239">
        <w:rPr>
          <w:rFonts w:eastAsia="宋体"/>
          <w:b/>
          <w:bCs/>
          <w:i/>
          <w:iCs/>
          <w:lang w:eastAsia="zh-CN"/>
        </w:rPr>
        <w:t xml:space="preserve">: </w:t>
      </w:r>
      <w:r w:rsidRPr="00DC3526">
        <w:rPr>
          <w:rFonts w:eastAsia="宋体"/>
          <w:b/>
          <w:bCs/>
          <w:i/>
          <w:iCs/>
          <w:lang w:eastAsia="zh-CN"/>
        </w:rPr>
        <w:t xml:space="preserve">Support K&gt;1 NZP CS-RS resources </w:t>
      </w:r>
      <w:r>
        <w:rPr>
          <w:rFonts w:eastAsia="宋体" w:hint="eastAsia"/>
          <w:b/>
          <w:bCs/>
          <w:i/>
          <w:iCs/>
          <w:lang w:eastAsia="zh-CN"/>
        </w:rPr>
        <w:t>each</w:t>
      </w:r>
      <w:r>
        <w:rPr>
          <w:rFonts w:eastAsia="宋体"/>
          <w:b/>
          <w:bCs/>
          <w:i/>
          <w:iCs/>
          <w:lang w:eastAsia="zh-CN"/>
        </w:rPr>
        <w:t xml:space="preserve"> associated with a</w:t>
      </w:r>
      <w:r w:rsidRPr="00DC3526">
        <w:rPr>
          <w:rFonts w:eastAsia="宋体"/>
          <w:b/>
          <w:bCs/>
          <w:i/>
          <w:iCs/>
          <w:lang w:eastAsia="zh-CN"/>
        </w:rPr>
        <w:t xml:space="preserve"> TRP</w:t>
      </w:r>
      <w:r>
        <w:rPr>
          <w:rFonts w:eastAsiaTheme="minorEastAsia" w:hint="eastAsia"/>
          <w:b/>
          <w:bCs/>
          <w:i/>
          <w:iCs/>
          <w:lang w:eastAsia="zh-CN"/>
        </w:rPr>
        <w:t xml:space="preserve"> </w:t>
      </w:r>
      <w:r w:rsidRPr="00F61E3F">
        <w:rPr>
          <w:rFonts w:eastAsiaTheme="minorEastAsia"/>
          <w:b/>
          <w:bCs/>
          <w:i/>
          <w:iCs/>
          <w:lang w:eastAsia="zh-CN"/>
        </w:rPr>
        <w:t xml:space="preserve">for </w:t>
      </w:r>
      <w:r w:rsidRPr="00AA4F0E">
        <w:rPr>
          <w:rFonts w:ascii="Times" w:eastAsia="Batang" w:hAnsi="Times" w:cs="Times"/>
          <w:b/>
          <w:i/>
          <w:lang w:val="en-GB"/>
        </w:rPr>
        <w:t>Rel-18 Type-II codebook for CJT</w:t>
      </w:r>
      <w:r>
        <w:rPr>
          <w:rFonts w:ascii="Times" w:eastAsia="Batang" w:hAnsi="Times" w:cs="Times"/>
          <w:b/>
          <w:i/>
          <w:lang w:val="en-GB"/>
        </w:rPr>
        <w:t>.</w:t>
      </w:r>
    </w:p>
    <w:p w14:paraId="1E99775D" w14:textId="7F26E315" w:rsidR="00F014D2" w:rsidRDefault="00F014D2" w:rsidP="00F014D2">
      <w:pPr>
        <w:spacing w:after="120"/>
        <w:jc w:val="both"/>
        <w:rPr>
          <w:rFonts w:cs="Times"/>
          <w:b/>
          <w:i/>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9</w:t>
      </w:r>
      <w:r w:rsidRPr="004F0239">
        <w:rPr>
          <w:rFonts w:eastAsia="宋体"/>
          <w:b/>
          <w:bCs/>
          <w:i/>
          <w:iCs/>
          <w:lang w:eastAsia="zh-CN"/>
        </w:rPr>
        <w:t xml:space="preserve">: </w:t>
      </w:r>
      <w:r>
        <w:rPr>
          <w:rFonts w:eastAsia="宋体"/>
          <w:b/>
          <w:bCs/>
          <w:i/>
          <w:iCs/>
          <w:lang w:eastAsia="zh-CN"/>
        </w:rPr>
        <w:t xml:space="preserve">For </w:t>
      </w:r>
      <w:r>
        <w:rPr>
          <w:rFonts w:eastAsia="宋体" w:hint="eastAsia"/>
          <w:b/>
          <w:bCs/>
          <w:i/>
          <w:iCs/>
          <w:lang w:eastAsia="zh-CN"/>
        </w:rPr>
        <w:t>codeb</w:t>
      </w:r>
      <w:r>
        <w:rPr>
          <w:rFonts w:eastAsia="宋体"/>
          <w:b/>
          <w:bCs/>
          <w:i/>
          <w:iCs/>
          <w:lang w:eastAsia="zh-CN"/>
        </w:rPr>
        <w:t xml:space="preserve">ook structure of </w:t>
      </w:r>
      <w:r w:rsidRPr="00270BB8">
        <w:rPr>
          <w:rFonts w:cs="Times"/>
          <w:b/>
          <w:i/>
        </w:rPr>
        <w:t>Rel-18 Type-II codebook for CJT</w:t>
      </w:r>
      <w:r>
        <w:rPr>
          <w:rFonts w:cs="Times"/>
          <w:b/>
          <w:i/>
        </w:rPr>
        <w:t>, Alt.2 (</w:t>
      </w:r>
      <w:r w:rsidRPr="001A0644">
        <w:rPr>
          <w:rFonts w:cs="Times"/>
          <w:b/>
          <w:i/>
        </w:rPr>
        <w:t>Per-TRP/TRP group SD basis selection and joint FD basis selection</w:t>
      </w:r>
      <w:r>
        <w:rPr>
          <w:rFonts w:cs="Times"/>
          <w:b/>
          <w:i/>
        </w:rPr>
        <w:t xml:space="preserve"> </w:t>
      </w:r>
      <w:r w:rsidRPr="001A0644">
        <w:rPr>
          <w:rFonts w:cs="Times"/>
          <w:b/>
          <w:i/>
        </w:rPr>
        <w:t>across N TRPs</w:t>
      </w:r>
      <w:r>
        <w:rPr>
          <w:rFonts w:cs="Times"/>
          <w:b/>
          <w:i/>
        </w:rPr>
        <w:t>) is supported.</w:t>
      </w:r>
    </w:p>
    <w:p w14:paraId="1443216F" w14:textId="359019BD" w:rsidR="00F014D2" w:rsidRPr="00B12646" w:rsidRDefault="00824BFF" w:rsidP="00B12646">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r w:rsidR="00B7410C">
        <w:rPr>
          <w:rFonts w:eastAsia="宋体"/>
          <w:b/>
          <w:bCs/>
          <w:i/>
          <w:iCs/>
          <w:lang w:eastAsia="zh-CN"/>
        </w:rPr>
        <w:t>1</w:t>
      </w:r>
      <w:r w:rsidR="00B55F2F">
        <w:rPr>
          <w:rFonts w:eastAsia="宋体"/>
          <w:b/>
          <w:bCs/>
          <w:i/>
          <w:iCs/>
          <w:lang w:eastAsia="zh-CN"/>
        </w:rPr>
        <w:t>0</w:t>
      </w:r>
      <w:r w:rsidRPr="004F0239">
        <w:rPr>
          <w:rFonts w:eastAsia="宋体"/>
          <w:b/>
          <w:bCs/>
          <w:i/>
          <w:iCs/>
          <w:lang w:eastAsia="zh-CN"/>
        </w:rPr>
        <w:t xml:space="preserve">: </w:t>
      </w:r>
      <w:r w:rsidRPr="005456F1">
        <w:rPr>
          <w:rFonts w:eastAsiaTheme="minorEastAsia"/>
          <w:b/>
          <w:bCs/>
          <w:i/>
          <w:iCs/>
          <w:lang w:eastAsia="zh-CN"/>
        </w:rPr>
        <w:t xml:space="preserve">On the </w:t>
      </w:r>
      <w:r>
        <w:rPr>
          <w:rFonts w:eastAsiaTheme="minorEastAsia"/>
          <w:b/>
          <w:bCs/>
          <w:i/>
          <w:iCs/>
          <w:lang w:eastAsia="zh-CN"/>
        </w:rPr>
        <w:t xml:space="preserve">SD and FD </w:t>
      </w:r>
      <w:r w:rsidRPr="005456F1">
        <w:rPr>
          <w:rFonts w:eastAsiaTheme="minorEastAsia"/>
          <w:b/>
          <w:bCs/>
          <w:i/>
          <w:iCs/>
          <w:lang w:eastAsia="zh-CN"/>
        </w:rPr>
        <w:t>basis design for codebook refinement for CJT</w:t>
      </w:r>
      <w:r>
        <w:rPr>
          <w:rFonts w:eastAsiaTheme="minorEastAsia"/>
          <w:b/>
          <w:bCs/>
          <w:i/>
          <w:iCs/>
          <w:lang w:eastAsia="zh-CN"/>
        </w:rPr>
        <w:t xml:space="preserve">, support Alt.1 where </w:t>
      </w:r>
      <w:r w:rsidRPr="002B01FA">
        <w:rPr>
          <w:rFonts w:eastAsiaTheme="minorEastAsia"/>
          <w:b/>
          <w:bCs/>
          <w:i/>
          <w:iCs/>
          <w:lang w:eastAsia="zh-CN"/>
        </w:rPr>
        <w:t>SD and FD basis are separate, each fully reusing the legacy Rel-16 DFT-based design</w:t>
      </w:r>
      <w:r>
        <w:rPr>
          <w:rFonts w:eastAsiaTheme="minorEastAsia"/>
          <w:b/>
          <w:bCs/>
          <w:i/>
          <w:iCs/>
          <w:lang w:eastAsia="zh-CN"/>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4A549CC4" w:rsidR="00B60FE3" w:rsidRPr="00735CE6" w:rsidRDefault="00B60FE3" w:rsidP="00363563">
            <w:pPr>
              <w:pStyle w:val="TAL"/>
              <w:rPr>
                <w:snapToGrid w:val="0"/>
              </w:rPr>
            </w:pPr>
            <w:r w:rsidRPr="00735CE6">
              <w:rPr>
                <w:snapToGrid w:val="0"/>
              </w:rPr>
              <w:t xml:space="preserve">FR1 only, </w:t>
            </w:r>
            <w:r w:rsidR="00363563">
              <w:rPr>
                <w:snapToGrid w:val="0"/>
              </w:rPr>
              <w:t>2</w:t>
            </w:r>
            <w:r w:rsidRPr="00735CE6">
              <w:rPr>
                <w:snapToGrid w:val="0"/>
              </w:rPr>
              <w:t>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E33D84">
            <w:pPr>
              <w:pStyle w:val="TAL"/>
              <w:numPr>
                <w:ilvl w:val="0"/>
                <w:numId w:val="8"/>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E33D84">
            <w:pPr>
              <w:pStyle w:val="TAL"/>
              <w:numPr>
                <w:ilvl w:val="0"/>
                <w:numId w:val="8"/>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E33D84">
            <w:pPr>
              <w:pStyle w:val="TAL"/>
              <w:numPr>
                <w:ilvl w:val="0"/>
                <w:numId w:val="9"/>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E33D84">
            <w:pPr>
              <w:pStyle w:val="TAL"/>
              <w:numPr>
                <w:ilvl w:val="0"/>
                <w:numId w:val="9"/>
              </w:numPr>
              <w:overflowPunct/>
              <w:autoSpaceDE/>
              <w:autoSpaceDN/>
              <w:adjustRightInd/>
              <w:textAlignment w:val="auto"/>
            </w:pPr>
            <w:r w:rsidRPr="004C373B">
              <w:rPr>
                <w:rFonts w:eastAsia="Malgun Gothic"/>
                <w:szCs w:val="22"/>
              </w:rPr>
              <w:t xml:space="preserve">Scheduling delay (from CSI feedback to time to apply in scheduling) :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0"/>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2029F" w14:textId="77777777" w:rsidR="00112249" w:rsidRDefault="00112249">
      <w:r>
        <w:separator/>
      </w:r>
    </w:p>
  </w:endnote>
  <w:endnote w:type="continuationSeparator" w:id="0">
    <w:p w14:paraId="0A237B0A" w14:textId="77777777" w:rsidR="00112249" w:rsidRDefault="0011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7ABAE" w14:textId="77777777" w:rsidR="00112249" w:rsidRDefault="00112249">
      <w:r>
        <w:separator/>
      </w:r>
    </w:p>
  </w:footnote>
  <w:footnote w:type="continuationSeparator" w:id="0">
    <w:p w14:paraId="32010774" w14:textId="77777777" w:rsidR="00112249" w:rsidRDefault="0011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B340DD" w:rsidRDefault="00B340D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41B0161"/>
    <w:multiLevelType w:val="hybridMultilevel"/>
    <w:tmpl w:val="3F66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FE016D"/>
    <w:multiLevelType w:val="hybridMultilevel"/>
    <w:tmpl w:val="9E3E5D4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F7376E"/>
    <w:multiLevelType w:val="hybridMultilevel"/>
    <w:tmpl w:val="8C0AC26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D2BD0"/>
    <w:multiLevelType w:val="hybridMultilevel"/>
    <w:tmpl w:val="85A809E8"/>
    <w:lvl w:ilvl="0" w:tplc="C002A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810A0"/>
    <w:multiLevelType w:val="hybridMultilevel"/>
    <w:tmpl w:val="FFD07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D26A2"/>
    <w:multiLevelType w:val="hybridMultilevel"/>
    <w:tmpl w:val="AA20FB8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A07CDA"/>
    <w:multiLevelType w:val="hybridMultilevel"/>
    <w:tmpl w:val="413C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8"/>
  </w:num>
  <w:num w:numId="3">
    <w:abstractNumId w:val="18"/>
  </w:num>
  <w:num w:numId="4">
    <w:abstractNumId w:val="11"/>
  </w:num>
  <w:num w:numId="5">
    <w:abstractNumId w:val="0"/>
  </w:num>
  <w:num w:numId="6">
    <w:abstractNumId w:val="3"/>
  </w:num>
  <w:num w:numId="7">
    <w:abstractNumId w:val="26"/>
  </w:num>
  <w:num w:numId="8">
    <w:abstractNumId w:val="10"/>
  </w:num>
  <w:num w:numId="9">
    <w:abstractNumId w:val="25"/>
  </w:num>
  <w:num w:numId="10">
    <w:abstractNumId w:val="22"/>
  </w:num>
  <w:num w:numId="11">
    <w:abstractNumId w:val="13"/>
  </w:num>
  <w:num w:numId="12">
    <w:abstractNumId w:val="27"/>
  </w:num>
  <w:num w:numId="13">
    <w:abstractNumId w:val="29"/>
  </w:num>
  <w:num w:numId="14">
    <w:abstractNumId w:val="24"/>
  </w:num>
  <w:num w:numId="15">
    <w:abstractNumId w:val="21"/>
  </w:num>
  <w:num w:numId="16">
    <w:abstractNumId w:val="1"/>
  </w:num>
  <w:num w:numId="17">
    <w:abstractNumId w:val="6"/>
  </w:num>
  <w:num w:numId="18">
    <w:abstractNumId w:val="23"/>
  </w:num>
  <w:num w:numId="19">
    <w:abstractNumId w:val="28"/>
  </w:num>
  <w:num w:numId="20">
    <w:abstractNumId w:val="4"/>
  </w:num>
  <w:num w:numId="21">
    <w:abstractNumId w:val="9"/>
  </w:num>
  <w:num w:numId="22">
    <w:abstractNumId w:val="5"/>
  </w:num>
  <w:num w:numId="23">
    <w:abstractNumId w:val="12"/>
  </w:num>
  <w:num w:numId="24">
    <w:abstractNumId w:val="19"/>
  </w:num>
  <w:num w:numId="25">
    <w:abstractNumId w:val="17"/>
  </w:num>
  <w:num w:numId="26">
    <w:abstractNumId w:val="16"/>
  </w:num>
  <w:num w:numId="27">
    <w:abstractNumId w:val="7"/>
  </w:num>
  <w:num w:numId="28">
    <w:abstractNumId w:val="14"/>
  </w:num>
  <w:num w:numId="29">
    <w:abstractNumId w:val="15"/>
  </w:num>
  <w:num w:numId="30">
    <w:abstractNumId w:val="2"/>
  </w:num>
  <w:num w:numId="31">
    <w:abstractNumId w:val="20"/>
  </w:num>
  <w:num w:numId="3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0BE7"/>
    <w:rsid w:val="00000D27"/>
    <w:rsid w:val="00001278"/>
    <w:rsid w:val="00001919"/>
    <w:rsid w:val="00001C60"/>
    <w:rsid w:val="00002276"/>
    <w:rsid w:val="0000229C"/>
    <w:rsid w:val="00002698"/>
    <w:rsid w:val="000028BA"/>
    <w:rsid w:val="00003128"/>
    <w:rsid w:val="000035C0"/>
    <w:rsid w:val="00003A29"/>
    <w:rsid w:val="00003AD9"/>
    <w:rsid w:val="00003E28"/>
    <w:rsid w:val="000041EE"/>
    <w:rsid w:val="000044EF"/>
    <w:rsid w:val="000046CA"/>
    <w:rsid w:val="000048AB"/>
    <w:rsid w:val="00004F98"/>
    <w:rsid w:val="0000503E"/>
    <w:rsid w:val="00005368"/>
    <w:rsid w:val="0000537F"/>
    <w:rsid w:val="000056D4"/>
    <w:rsid w:val="00006E92"/>
    <w:rsid w:val="0000706D"/>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72D7"/>
    <w:rsid w:val="00017883"/>
    <w:rsid w:val="000207E9"/>
    <w:rsid w:val="00020D1F"/>
    <w:rsid w:val="00020FC5"/>
    <w:rsid w:val="000215B2"/>
    <w:rsid w:val="0002174C"/>
    <w:rsid w:val="00021F1D"/>
    <w:rsid w:val="00022A02"/>
    <w:rsid w:val="00022D80"/>
    <w:rsid w:val="00022FAF"/>
    <w:rsid w:val="0002395C"/>
    <w:rsid w:val="000252E1"/>
    <w:rsid w:val="000256D9"/>
    <w:rsid w:val="000263D0"/>
    <w:rsid w:val="00026E76"/>
    <w:rsid w:val="000301A5"/>
    <w:rsid w:val="0003035B"/>
    <w:rsid w:val="0003044C"/>
    <w:rsid w:val="00030F7D"/>
    <w:rsid w:val="0003267F"/>
    <w:rsid w:val="000328BD"/>
    <w:rsid w:val="00032C8E"/>
    <w:rsid w:val="000331F7"/>
    <w:rsid w:val="00033340"/>
    <w:rsid w:val="000334EC"/>
    <w:rsid w:val="0003356C"/>
    <w:rsid w:val="0003391B"/>
    <w:rsid w:val="00034522"/>
    <w:rsid w:val="0003456A"/>
    <w:rsid w:val="00034813"/>
    <w:rsid w:val="00034D8B"/>
    <w:rsid w:val="0003500E"/>
    <w:rsid w:val="00035425"/>
    <w:rsid w:val="00035BD6"/>
    <w:rsid w:val="00035EF6"/>
    <w:rsid w:val="000363CB"/>
    <w:rsid w:val="000364AF"/>
    <w:rsid w:val="000369B7"/>
    <w:rsid w:val="00036A30"/>
    <w:rsid w:val="00036C04"/>
    <w:rsid w:val="00036C2D"/>
    <w:rsid w:val="00036D6D"/>
    <w:rsid w:val="00036FBB"/>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6539"/>
    <w:rsid w:val="00046D16"/>
    <w:rsid w:val="00046E33"/>
    <w:rsid w:val="0005027F"/>
    <w:rsid w:val="00050394"/>
    <w:rsid w:val="000509BB"/>
    <w:rsid w:val="00050C30"/>
    <w:rsid w:val="00050C83"/>
    <w:rsid w:val="00050D09"/>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64A"/>
    <w:rsid w:val="0006387B"/>
    <w:rsid w:val="00063E6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3536"/>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7B7"/>
    <w:rsid w:val="000939D7"/>
    <w:rsid w:val="00094104"/>
    <w:rsid w:val="000947DE"/>
    <w:rsid w:val="00094A46"/>
    <w:rsid w:val="00094CE3"/>
    <w:rsid w:val="00095429"/>
    <w:rsid w:val="00095A21"/>
    <w:rsid w:val="00095BEA"/>
    <w:rsid w:val="00096025"/>
    <w:rsid w:val="00096B62"/>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1021"/>
    <w:rsid w:val="000B128B"/>
    <w:rsid w:val="000B15F2"/>
    <w:rsid w:val="000B1DA8"/>
    <w:rsid w:val="000B298B"/>
    <w:rsid w:val="000B347A"/>
    <w:rsid w:val="000B399B"/>
    <w:rsid w:val="000B3CB6"/>
    <w:rsid w:val="000B48C2"/>
    <w:rsid w:val="000B5606"/>
    <w:rsid w:val="000B58E0"/>
    <w:rsid w:val="000B59D4"/>
    <w:rsid w:val="000B5E34"/>
    <w:rsid w:val="000B6927"/>
    <w:rsid w:val="000B6AB0"/>
    <w:rsid w:val="000B6FEF"/>
    <w:rsid w:val="000B763E"/>
    <w:rsid w:val="000C113E"/>
    <w:rsid w:val="000C1C7C"/>
    <w:rsid w:val="000C1ECC"/>
    <w:rsid w:val="000C2341"/>
    <w:rsid w:val="000C2448"/>
    <w:rsid w:val="000C25C9"/>
    <w:rsid w:val="000C2611"/>
    <w:rsid w:val="000C2B17"/>
    <w:rsid w:val="000C2BD7"/>
    <w:rsid w:val="000C2E87"/>
    <w:rsid w:val="000C2E8D"/>
    <w:rsid w:val="000C370E"/>
    <w:rsid w:val="000C3D62"/>
    <w:rsid w:val="000C4465"/>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8CE"/>
    <w:rsid w:val="000E2035"/>
    <w:rsid w:val="000E2A09"/>
    <w:rsid w:val="000E2B87"/>
    <w:rsid w:val="000E2F5F"/>
    <w:rsid w:val="000E3642"/>
    <w:rsid w:val="000E3A7F"/>
    <w:rsid w:val="000E3E77"/>
    <w:rsid w:val="000E3E89"/>
    <w:rsid w:val="000E3F56"/>
    <w:rsid w:val="000E429D"/>
    <w:rsid w:val="000E4B57"/>
    <w:rsid w:val="000E4E26"/>
    <w:rsid w:val="000E5A8C"/>
    <w:rsid w:val="000E608E"/>
    <w:rsid w:val="000E6228"/>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700"/>
    <w:rsid w:val="000F29A1"/>
    <w:rsid w:val="000F392F"/>
    <w:rsid w:val="000F450E"/>
    <w:rsid w:val="000F4A4A"/>
    <w:rsid w:val="000F4FE8"/>
    <w:rsid w:val="000F502D"/>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6A1"/>
    <w:rsid w:val="00104A08"/>
    <w:rsid w:val="0010557E"/>
    <w:rsid w:val="0010627D"/>
    <w:rsid w:val="001066DC"/>
    <w:rsid w:val="001067AE"/>
    <w:rsid w:val="00106D10"/>
    <w:rsid w:val="00107262"/>
    <w:rsid w:val="0010765B"/>
    <w:rsid w:val="001101B8"/>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C6C"/>
    <w:rsid w:val="00116213"/>
    <w:rsid w:val="00116818"/>
    <w:rsid w:val="00116DFF"/>
    <w:rsid w:val="001175F2"/>
    <w:rsid w:val="0012003D"/>
    <w:rsid w:val="00120495"/>
    <w:rsid w:val="00120FEB"/>
    <w:rsid w:val="001211DA"/>
    <w:rsid w:val="00121443"/>
    <w:rsid w:val="0012168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4049E"/>
    <w:rsid w:val="001404D8"/>
    <w:rsid w:val="00140BBC"/>
    <w:rsid w:val="00140E3A"/>
    <w:rsid w:val="00140F9A"/>
    <w:rsid w:val="0014133B"/>
    <w:rsid w:val="00141497"/>
    <w:rsid w:val="00141522"/>
    <w:rsid w:val="00141B1A"/>
    <w:rsid w:val="00141D81"/>
    <w:rsid w:val="001422E9"/>
    <w:rsid w:val="00143226"/>
    <w:rsid w:val="00143EB0"/>
    <w:rsid w:val="0014411B"/>
    <w:rsid w:val="00144312"/>
    <w:rsid w:val="00144800"/>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430B"/>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20C"/>
    <w:rsid w:val="001728F7"/>
    <w:rsid w:val="00173969"/>
    <w:rsid w:val="00173EDA"/>
    <w:rsid w:val="00174328"/>
    <w:rsid w:val="00174B83"/>
    <w:rsid w:val="0017511A"/>
    <w:rsid w:val="0017517C"/>
    <w:rsid w:val="00175BE1"/>
    <w:rsid w:val="00175CEF"/>
    <w:rsid w:val="00175F84"/>
    <w:rsid w:val="00176489"/>
    <w:rsid w:val="00176779"/>
    <w:rsid w:val="0017679D"/>
    <w:rsid w:val="00177D2B"/>
    <w:rsid w:val="00177F0A"/>
    <w:rsid w:val="00177F20"/>
    <w:rsid w:val="00180737"/>
    <w:rsid w:val="00180FF1"/>
    <w:rsid w:val="00181A05"/>
    <w:rsid w:val="00181DDA"/>
    <w:rsid w:val="001821C0"/>
    <w:rsid w:val="0018303A"/>
    <w:rsid w:val="00183531"/>
    <w:rsid w:val="00183862"/>
    <w:rsid w:val="00183AEA"/>
    <w:rsid w:val="00183EDF"/>
    <w:rsid w:val="00183EE7"/>
    <w:rsid w:val="00184D98"/>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865"/>
    <w:rsid w:val="00197F74"/>
    <w:rsid w:val="001A0644"/>
    <w:rsid w:val="001A08F4"/>
    <w:rsid w:val="001A0F21"/>
    <w:rsid w:val="001A1215"/>
    <w:rsid w:val="001A13A5"/>
    <w:rsid w:val="001A1B9B"/>
    <w:rsid w:val="001A25B6"/>
    <w:rsid w:val="001A2E89"/>
    <w:rsid w:val="001A327A"/>
    <w:rsid w:val="001A37E6"/>
    <w:rsid w:val="001A4299"/>
    <w:rsid w:val="001A4437"/>
    <w:rsid w:val="001A593A"/>
    <w:rsid w:val="001A5F83"/>
    <w:rsid w:val="001A6764"/>
    <w:rsid w:val="001A6772"/>
    <w:rsid w:val="001A693D"/>
    <w:rsid w:val="001A772D"/>
    <w:rsid w:val="001A7B63"/>
    <w:rsid w:val="001A7BD5"/>
    <w:rsid w:val="001B0332"/>
    <w:rsid w:val="001B0417"/>
    <w:rsid w:val="001B0A33"/>
    <w:rsid w:val="001B0B07"/>
    <w:rsid w:val="001B107A"/>
    <w:rsid w:val="001B11E9"/>
    <w:rsid w:val="001B2116"/>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229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1ED"/>
    <w:rsid w:val="001D27ED"/>
    <w:rsid w:val="001D3093"/>
    <w:rsid w:val="001D3165"/>
    <w:rsid w:val="001D34EB"/>
    <w:rsid w:val="001D4EC2"/>
    <w:rsid w:val="001D50B8"/>
    <w:rsid w:val="001D50D3"/>
    <w:rsid w:val="001D5580"/>
    <w:rsid w:val="001D583F"/>
    <w:rsid w:val="001E0069"/>
    <w:rsid w:val="001E05E9"/>
    <w:rsid w:val="001E0D88"/>
    <w:rsid w:val="001E103C"/>
    <w:rsid w:val="001E119F"/>
    <w:rsid w:val="001E14DA"/>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37F"/>
    <w:rsid w:val="001F49E0"/>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E5C"/>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70"/>
    <w:rsid w:val="00234EF4"/>
    <w:rsid w:val="00234F74"/>
    <w:rsid w:val="00235091"/>
    <w:rsid w:val="0023537A"/>
    <w:rsid w:val="00235BD3"/>
    <w:rsid w:val="00235FE3"/>
    <w:rsid w:val="002363A2"/>
    <w:rsid w:val="0023715A"/>
    <w:rsid w:val="00237C56"/>
    <w:rsid w:val="00237D44"/>
    <w:rsid w:val="002409B0"/>
    <w:rsid w:val="00240E39"/>
    <w:rsid w:val="0024136A"/>
    <w:rsid w:val="00241775"/>
    <w:rsid w:val="00241DC1"/>
    <w:rsid w:val="002426E7"/>
    <w:rsid w:val="00243051"/>
    <w:rsid w:val="00243D72"/>
    <w:rsid w:val="00243EEC"/>
    <w:rsid w:val="00243F08"/>
    <w:rsid w:val="0024459F"/>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6FD"/>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0DBE"/>
    <w:rsid w:val="00261284"/>
    <w:rsid w:val="002612BE"/>
    <w:rsid w:val="00261A12"/>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BB8"/>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3944"/>
    <w:rsid w:val="0028447B"/>
    <w:rsid w:val="00284A4F"/>
    <w:rsid w:val="00285089"/>
    <w:rsid w:val="00285763"/>
    <w:rsid w:val="002867C6"/>
    <w:rsid w:val="002867DB"/>
    <w:rsid w:val="00286813"/>
    <w:rsid w:val="00286ED5"/>
    <w:rsid w:val="00287F48"/>
    <w:rsid w:val="002913C3"/>
    <w:rsid w:val="00291694"/>
    <w:rsid w:val="00291B3B"/>
    <w:rsid w:val="00291E1C"/>
    <w:rsid w:val="0029230D"/>
    <w:rsid w:val="00292575"/>
    <w:rsid w:val="0029355E"/>
    <w:rsid w:val="002940C9"/>
    <w:rsid w:val="0029466B"/>
    <w:rsid w:val="00295BF4"/>
    <w:rsid w:val="002960F9"/>
    <w:rsid w:val="0029610B"/>
    <w:rsid w:val="0029658F"/>
    <w:rsid w:val="00296957"/>
    <w:rsid w:val="00296C03"/>
    <w:rsid w:val="002977F5"/>
    <w:rsid w:val="002A0051"/>
    <w:rsid w:val="002A027E"/>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1FA"/>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CFB"/>
    <w:rsid w:val="002C250E"/>
    <w:rsid w:val="002C282E"/>
    <w:rsid w:val="002C3BD6"/>
    <w:rsid w:val="002C4DEF"/>
    <w:rsid w:val="002C4EDA"/>
    <w:rsid w:val="002C4EE9"/>
    <w:rsid w:val="002C5789"/>
    <w:rsid w:val="002C5881"/>
    <w:rsid w:val="002C5F97"/>
    <w:rsid w:val="002C6D4E"/>
    <w:rsid w:val="002C6FA6"/>
    <w:rsid w:val="002C7116"/>
    <w:rsid w:val="002D03F7"/>
    <w:rsid w:val="002D06C3"/>
    <w:rsid w:val="002D1C72"/>
    <w:rsid w:val="002D2264"/>
    <w:rsid w:val="002D318D"/>
    <w:rsid w:val="002D3319"/>
    <w:rsid w:val="002D337E"/>
    <w:rsid w:val="002D3598"/>
    <w:rsid w:val="002D3A9A"/>
    <w:rsid w:val="002D3AE9"/>
    <w:rsid w:val="002D471A"/>
    <w:rsid w:val="002D4DF3"/>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3908"/>
    <w:rsid w:val="002E39BC"/>
    <w:rsid w:val="002E4907"/>
    <w:rsid w:val="002E4F61"/>
    <w:rsid w:val="002E5130"/>
    <w:rsid w:val="002E5978"/>
    <w:rsid w:val="002E62C9"/>
    <w:rsid w:val="002E65AF"/>
    <w:rsid w:val="002E67A6"/>
    <w:rsid w:val="002E7178"/>
    <w:rsid w:val="002E73C0"/>
    <w:rsid w:val="002E7733"/>
    <w:rsid w:val="002E7775"/>
    <w:rsid w:val="002E7846"/>
    <w:rsid w:val="002E7B4C"/>
    <w:rsid w:val="002E7E3D"/>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4423"/>
    <w:rsid w:val="003244E7"/>
    <w:rsid w:val="00324E65"/>
    <w:rsid w:val="00324EC9"/>
    <w:rsid w:val="00325298"/>
    <w:rsid w:val="0032564A"/>
    <w:rsid w:val="00325C92"/>
    <w:rsid w:val="00326108"/>
    <w:rsid w:val="003266BF"/>
    <w:rsid w:val="003267D6"/>
    <w:rsid w:val="00326B5F"/>
    <w:rsid w:val="00327005"/>
    <w:rsid w:val="003279E5"/>
    <w:rsid w:val="00327A84"/>
    <w:rsid w:val="00327ABE"/>
    <w:rsid w:val="003306E2"/>
    <w:rsid w:val="00330A64"/>
    <w:rsid w:val="00330C82"/>
    <w:rsid w:val="00331088"/>
    <w:rsid w:val="00331145"/>
    <w:rsid w:val="003314C2"/>
    <w:rsid w:val="003316F0"/>
    <w:rsid w:val="0033202C"/>
    <w:rsid w:val="0033241A"/>
    <w:rsid w:val="003329F1"/>
    <w:rsid w:val="00332F41"/>
    <w:rsid w:val="00333580"/>
    <w:rsid w:val="00333F27"/>
    <w:rsid w:val="00334105"/>
    <w:rsid w:val="00334218"/>
    <w:rsid w:val="003342C3"/>
    <w:rsid w:val="00334AC8"/>
    <w:rsid w:val="00335116"/>
    <w:rsid w:val="00335557"/>
    <w:rsid w:val="00335835"/>
    <w:rsid w:val="003360EB"/>
    <w:rsid w:val="0033657F"/>
    <w:rsid w:val="00336645"/>
    <w:rsid w:val="00336B8B"/>
    <w:rsid w:val="00336DDE"/>
    <w:rsid w:val="00336EC4"/>
    <w:rsid w:val="003370C7"/>
    <w:rsid w:val="00337211"/>
    <w:rsid w:val="00337D72"/>
    <w:rsid w:val="00340D54"/>
    <w:rsid w:val="00341184"/>
    <w:rsid w:val="003417EF"/>
    <w:rsid w:val="003438E9"/>
    <w:rsid w:val="00343F20"/>
    <w:rsid w:val="00344939"/>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3C82"/>
    <w:rsid w:val="0035495D"/>
    <w:rsid w:val="00354DF3"/>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0C79"/>
    <w:rsid w:val="003813EA"/>
    <w:rsid w:val="0038197B"/>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B81"/>
    <w:rsid w:val="00390D68"/>
    <w:rsid w:val="00391272"/>
    <w:rsid w:val="00391F4F"/>
    <w:rsid w:val="00392911"/>
    <w:rsid w:val="003931E2"/>
    <w:rsid w:val="00394094"/>
    <w:rsid w:val="003941BD"/>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FFF"/>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A7"/>
    <w:rsid w:val="003B309E"/>
    <w:rsid w:val="003B3704"/>
    <w:rsid w:val="003B3D98"/>
    <w:rsid w:val="003B4085"/>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39E0"/>
    <w:rsid w:val="003C4569"/>
    <w:rsid w:val="003C466F"/>
    <w:rsid w:val="003C4955"/>
    <w:rsid w:val="003C4DBB"/>
    <w:rsid w:val="003C5186"/>
    <w:rsid w:val="003C5252"/>
    <w:rsid w:val="003C529B"/>
    <w:rsid w:val="003C5D75"/>
    <w:rsid w:val="003C6161"/>
    <w:rsid w:val="003C6354"/>
    <w:rsid w:val="003C6F44"/>
    <w:rsid w:val="003C6FE8"/>
    <w:rsid w:val="003C7165"/>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AF6"/>
    <w:rsid w:val="003D2C55"/>
    <w:rsid w:val="003D4C73"/>
    <w:rsid w:val="003D4D10"/>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408A"/>
    <w:rsid w:val="00424AF5"/>
    <w:rsid w:val="0042556C"/>
    <w:rsid w:val="004262E6"/>
    <w:rsid w:val="0042667B"/>
    <w:rsid w:val="004274F8"/>
    <w:rsid w:val="004277E9"/>
    <w:rsid w:val="00427B70"/>
    <w:rsid w:val="00427CBB"/>
    <w:rsid w:val="00427E28"/>
    <w:rsid w:val="00427F80"/>
    <w:rsid w:val="004306D5"/>
    <w:rsid w:val="00430F14"/>
    <w:rsid w:val="00430F41"/>
    <w:rsid w:val="00431996"/>
    <w:rsid w:val="0043214A"/>
    <w:rsid w:val="004329A9"/>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B11"/>
    <w:rsid w:val="00452EB1"/>
    <w:rsid w:val="00453004"/>
    <w:rsid w:val="00454010"/>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48F"/>
    <w:rsid w:val="004676F3"/>
    <w:rsid w:val="00467A24"/>
    <w:rsid w:val="00470373"/>
    <w:rsid w:val="0047045C"/>
    <w:rsid w:val="00470701"/>
    <w:rsid w:val="00470879"/>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273"/>
    <w:rsid w:val="0049391D"/>
    <w:rsid w:val="00494DE9"/>
    <w:rsid w:val="00494F7F"/>
    <w:rsid w:val="004959B3"/>
    <w:rsid w:val="0049601E"/>
    <w:rsid w:val="00496815"/>
    <w:rsid w:val="004969EF"/>
    <w:rsid w:val="00496A68"/>
    <w:rsid w:val="00496C64"/>
    <w:rsid w:val="004972A2"/>
    <w:rsid w:val="00497328"/>
    <w:rsid w:val="00497AFF"/>
    <w:rsid w:val="004A04F6"/>
    <w:rsid w:val="004A0692"/>
    <w:rsid w:val="004A08D0"/>
    <w:rsid w:val="004A091D"/>
    <w:rsid w:val="004A0956"/>
    <w:rsid w:val="004A0DA6"/>
    <w:rsid w:val="004A18EB"/>
    <w:rsid w:val="004A1D34"/>
    <w:rsid w:val="004A2E1F"/>
    <w:rsid w:val="004A339D"/>
    <w:rsid w:val="004A35B9"/>
    <w:rsid w:val="004A394A"/>
    <w:rsid w:val="004A3C76"/>
    <w:rsid w:val="004A4C01"/>
    <w:rsid w:val="004A4D42"/>
    <w:rsid w:val="004A4F73"/>
    <w:rsid w:val="004A503B"/>
    <w:rsid w:val="004A5108"/>
    <w:rsid w:val="004A541B"/>
    <w:rsid w:val="004A5744"/>
    <w:rsid w:val="004A5874"/>
    <w:rsid w:val="004A58C7"/>
    <w:rsid w:val="004A5B44"/>
    <w:rsid w:val="004A61A5"/>
    <w:rsid w:val="004A6939"/>
    <w:rsid w:val="004A6D6C"/>
    <w:rsid w:val="004A72C1"/>
    <w:rsid w:val="004A79CE"/>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B7CEF"/>
    <w:rsid w:val="004C0040"/>
    <w:rsid w:val="004C02D2"/>
    <w:rsid w:val="004C1119"/>
    <w:rsid w:val="004C1A46"/>
    <w:rsid w:val="004C373B"/>
    <w:rsid w:val="004C38F7"/>
    <w:rsid w:val="004C3978"/>
    <w:rsid w:val="004C3998"/>
    <w:rsid w:val="004C4CF2"/>
    <w:rsid w:val="004C5500"/>
    <w:rsid w:val="004C5CF2"/>
    <w:rsid w:val="004C5E8F"/>
    <w:rsid w:val="004C65BD"/>
    <w:rsid w:val="004C7C7E"/>
    <w:rsid w:val="004C7D42"/>
    <w:rsid w:val="004D0087"/>
    <w:rsid w:val="004D00FE"/>
    <w:rsid w:val="004D0136"/>
    <w:rsid w:val="004D08C6"/>
    <w:rsid w:val="004D0D0E"/>
    <w:rsid w:val="004D183B"/>
    <w:rsid w:val="004D1CD5"/>
    <w:rsid w:val="004D1F4B"/>
    <w:rsid w:val="004D2A91"/>
    <w:rsid w:val="004D3043"/>
    <w:rsid w:val="004D3BFF"/>
    <w:rsid w:val="004D4983"/>
    <w:rsid w:val="004D665C"/>
    <w:rsid w:val="004D6A5E"/>
    <w:rsid w:val="004D6B0A"/>
    <w:rsid w:val="004D6D26"/>
    <w:rsid w:val="004D708D"/>
    <w:rsid w:val="004E0A55"/>
    <w:rsid w:val="004E0ECB"/>
    <w:rsid w:val="004E13EC"/>
    <w:rsid w:val="004E16CA"/>
    <w:rsid w:val="004E1A81"/>
    <w:rsid w:val="004E27E6"/>
    <w:rsid w:val="004E2CBA"/>
    <w:rsid w:val="004E2E83"/>
    <w:rsid w:val="004E3155"/>
    <w:rsid w:val="004E368B"/>
    <w:rsid w:val="004E39FD"/>
    <w:rsid w:val="004E3A85"/>
    <w:rsid w:val="004E44FE"/>
    <w:rsid w:val="004E4D1C"/>
    <w:rsid w:val="004E5035"/>
    <w:rsid w:val="004E51FC"/>
    <w:rsid w:val="004E5550"/>
    <w:rsid w:val="004E5B27"/>
    <w:rsid w:val="004E611B"/>
    <w:rsid w:val="004E62E1"/>
    <w:rsid w:val="004E6322"/>
    <w:rsid w:val="004E64C1"/>
    <w:rsid w:val="004E6D6A"/>
    <w:rsid w:val="004E72D1"/>
    <w:rsid w:val="004E74A3"/>
    <w:rsid w:val="004E7E07"/>
    <w:rsid w:val="004F0239"/>
    <w:rsid w:val="004F0B6F"/>
    <w:rsid w:val="004F14AB"/>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356"/>
    <w:rsid w:val="00504F05"/>
    <w:rsid w:val="00505796"/>
    <w:rsid w:val="00505B54"/>
    <w:rsid w:val="005060C6"/>
    <w:rsid w:val="005063E8"/>
    <w:rsid w:val="005065F2"/>
    <w:rsid w:val="00506A8B"/>
    <w:rsid w:val="005071F1"/>
    <w:rsid w:val="00507462"/>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689"/>
    <w:rsid w:val="00515BBE"/>
    <w:rsid w:val="00515CC1"/>
    <w:rsid w:val="005164E7"/>
    <w:rsid w:val="0051690A"/>
    <w:rsid w:val="00516C26"/>
    <w:rsid w:val="005173B0"/>
    <w:rsid w:val="0051786A"/>
    <w:rsid w:val="00517A7B"/>
    <w:rsid w:val="00517B9F"/>
    <w:rsid w:val="00517BD3"/>
    <w:rsid w:val="00517EE8"/>
    <w:rsid w:val="00520A5C"/>
    <w:rsid w:val="00520C04"/>
    <w:rsid w:val="00521610"/>
    <w:rsid w:val="00521F27"/>
    <w:rsid w:val="00522355"/>
    <w:rsid w:val="00522D4C"/>
    <w:rsid w:val="0052300B"/>
    <w:rsid w:val="0052328B"/>
    <w:rsid w:val="00524373"/>
    <w:rsid w:val="005244FB"/>
    <w:rsid w:val="005253AE"/>
    <w:rsid w:val="005255A3"/>
    <w:rsid w:val="0052570D"/>
    <w:rsid w:val="00525B81"/>
    <w:rsid w:val="00526A04"/>
    <w:rsid w:val="00526AD2"/>
    <w:rsid w:val="00526BD7"/>
    <w:rsid w:val="00526CBD"/>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6F1"/>
    <w:rsid w:val="00545738"/>
    <w:rsid w:val="0054622D"/>
    <w:rsid w:val="00546798"/>
    <w:rsid w:val="00546C9B"/>
    <w:rsid w:val="00546F89"/>
    <w:rsid w:val="00547695"/>
    <w:rsid w:val="005477C9"/>
    <w:rsid w:val="00547A1B"/>
    <w:rsid w:val="00550358"/>
    <w:rsid w:val="005504D3"/>
    <w:rsid w:val="005506B7"/>
    <w:rsid w:val="005512E3"/>
    <w:rsid w:val="00552793"/>
    <w:rsid w:val="00552E98"/>
    <w:rsid w:val="00553229"/>
    <w:rsid w:val="00553622"/>
    <w:rsid w:val="0055362E"/>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602F7"/>
    <w:rsid w:val="005604D3"/>
    <w:rsid w:val="0056050A"/>
    <w:rsid w:val="0056090A"/>
    <w:rsid w:val="005609EF"/>
    <w:rsid w:val="00560BE5"/>
    <w:rsid w:val="005615C9"/>
    <w:rsid w:val="00562D8A"/>
    <w:rsid w:val="00562F00"/>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2EA"/>
    <w:rsid w:val="00581766"/>
    <w:rsid w:val="0058229B"/>
    <w:rsid w:val="00582C08"/>
    <w:rsid w:val="00582C09"/>
    <w:rsid w:val="00583721"/>
    <w:rsid w:val="00583FBD"/>
    <w:rsid w:val="005843D5"/>
    <w:rsid w:val="00584761"/>
    <w:rsid w:val="00584E9C"/>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723"/>
    <w:rsid w:val="00597F2D"/>
    <w:rsid w:val="005A08BC"/>
    <w:rsid w:val="005A09CE"/>
    <w:rsid w:val="005A1655"/>
    <w:rsid w:val="005A1949"/>
    <w:rsid w:val="005A1CA2"/>
    <w:rsid w:val="005A1FA7"/>
    <w:rsid w:val="005A201A"/>
    <w:rsid w:val="005A20A2"/>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521"/>
    <w:rsid w:val="005C27AC"/>
    <w:rsid w:val="005C2CF7"/>
    <w:rsid w:val="005C2F9B"/>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B75"/>
    <w:rsid w:val="005D0F37"/>
    <w:rsid w:val="005D119D"/>
    <w:rsid w:val="005D1707"/>
    <w:rsid w:val="005D3456"/>
    <w:rsid w:val="005D34E9"/>
    <w:rsid w:val="005D4D3C"/>
    <w:rsid w:val="005D5486"/>
    <w:rsid w:val="005D5813"/>
    <w:rsid w:val="005D5DDE"/>
    <w:rsid w:val="005D5F48"/>
    <w:rsid w:val="005D6A9F"/>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7386"/>
    <w:rsid w:val="005E78F2"/>
    <w:rsid w:val="005E7E2A"/>
    <w:rsid w:val="005F016E"/>
    <w:rsid w:val="005F1FCD"/>
    <w:rsid w:val="005F23E7"/>
    <w:rsid w:val="005F2491"/>
    <w:rsid w:val="005F258D"/>
    <w:rsid w:val="005F2E32"/>
    <w:rsid w:val="005F2FCC"/>
    <w:rsid w:val="005F3992"/>
    <w:rsid w:val="005F409E"/>
    <w:rsid w:val="005F436C"/>
    <w:rsid w:val="005F44BD"/>
    <w:rsid w:val="005F6D5D"/>
    <w:rsid w:val="005F6F3A"/>
    <w:rsid w:val="005F7594"/>
    <w:rsid w:val="005F7F63"/>
    <w:rsid w:val="00600335"/>
    <w:rsid w:val="006006DD"/>
    <w:rsid w:val="00600BD8"/>
    <w:rsid w:val="00600D5B"/>
    <w:rsid w:val="00600F10"/>
    <w:rsid w:val="00600F75"/>
    <w:rsid w:val="006017B9"/>
    <w:rsid w:val="0060187B"/>
    <w:rsid w:val="0060197D"/>
    <w:rsid w:val="006022CF"/>
    <w:rsid w:val="00603B08"/>
    <w:rsid w:val="006040F7"/>
    <w:rsid w:val="006044FA"/>
    <w:rsid w:val="00604908"/>
    <w:rsid w:val="006050F4"/>
    <w:rsid w:val="006059B8"/>
    <w:rsid w:val="00606314"/>
    <w:rsid w:val="00606484"/>
    <w:rsid w:val="006066C9"/>
    <w:rsid w:val="006070D2"/>
    <w:rsid w:val="00607CB4"/>
    <w:rsid w:val="00607D2E"/>
    <w:rsid w:val="00607DB9"/>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961"/>
    <w:rsid w:val="00640BE9"/>
    <w:rsid w:val="00640DF0"/>
    <w:rsid w:val="006414D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4B26"/>
    <w:rsid w:val="00654C10"/>
    <w:rsid w:val="00655183"/>
    <w:rsid w:val="006558F1"/>
    <w:rsid w:val="006564E6"/>
    <w:rsid w:val="00656658"/>
    <w:rsid w:val="0065675D"/>
    <w:rsid w:val="00656BB7"/>
    <w:rsid w:val="0065733A"/>
    <w:rsid w:val="00660284"/>
    <w:rsid w:val="006608B9"/>
    <w:rsid w:val="00661878"/>
    <w:rsid w:val="006619B5"/>
    <w:rsid w:val="00661BA6"/>
    <w:rsid w:val="00661F43"/>
    <w:rsid w:val="00662AB7"/>
    <w:rsid w:val="00663822"/>
    <w:rsid w:val="00663E6C"/>
    <w:rsid w:val="00664250"/>
    <w:rsid w:val="0066477A"/>
    <w:rsid w:val="006648CF"/>
    <w:rsid w:val="00665046"/>
    <w:rsid w:val="00665268"/>
    <w:rsid w:val="00665621"/>
    <w:rsid w:val="006665B8"/>
    <w:rsid w:val="00666675"/>
    <w:rsid w:val="00666A50"/>
    <w:rsid w:val="00666D50"/>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B2E"/>
    <w:rsid w:val="00676039"/>
    <w:rsid w:val="00676CF0"/>
    <w:rsid w:val="00677039"/>
    <w:rsid w:val="00677BCE"/>
    <w:rsid w:val="00677BF0"/>
    <w:rsid w:val="00680FCA"/>
    <w:rsid w:val="006811EC"/>
    <w:rsid w:val="0068128F"/>
    <w:rsid w:val="00683829"/>
    <w:rsid w:val="00684234"/>
    <w:rsid w:val="00684AA4"/>
    <w:rsid w:val="0068530B"/>
    <w:rsid w:val="0068595C"/>
    <w:rsid w:val="00686445"/>
    <w:rsid w:val="006866B1"/>
    <w:rsid w:val="00686A4E"/>
    <w:rsid w:val="00687A2E"/>
    <w:rsid w:val="00687A7B"/>
    <w:rsid w:val="00687C8C"/>
    <w:rsid w:val="0069022A"/>
    <w:rsid w:val="00691113"/>
    <w:rsid w:val="0069135B"/>
    <w:rsid w:val="0069179E"/>
    <w:rsid w:val="00691B14"/>
    <w:rsid w:val="006925BB"/>
    <w:rsid w:val="00692652"/>
    <w:rsid w:val="00692C2F"/>
    <w:rsid w:val="006943F2"/>
    <w:rsid w:val="006947DC"/>
    <w:rsid w:val="00694C8D"/>
    <w:rsid w:val="00695BF9"/>
    <w:rsid w:val="00695E00"/>
    <w:rsid w:val="0069702C"/>
    <w:rsid w:val="006976E1"/>
    <w:rsid w:val="006A078C"/>
    <w:rsid w:val="006A0BC9"/>
    <w:rsid w:val="006A0DF4"/>
    <w:rsid w:val="006A0ECE"/>
    <w:rsid w:val="006A19B5"/>
    <w:rsid w:val="006A2462"/>
    <w:rsid w:val="006A284A"/>
    <w:rsid w:val="006A290F"/>
    <w:rsid w:val="006A2F15"/>
    <w:rsid w:val="006A30C0"/>
    <w:rsid w:val="006A3F89"/>
    <w:rsid w:val="006A488C"/>
    <w:rsid w:val="006A4B60"/>
    <w:rsid w:val="006A4F64"/>
    <w:rsid w:val="006A5C1B"/>
    <w:rsid w:val="006A6AE8"/>
    <w:rsid w:val="006A7748"/>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71DF"/>
    <w:rsid w:val="006C7766"/>
    <w:rsid w:val="006D08C0"/>
    <w:rsid w:val="006D12AA"/>
    <w:rsid w:val="006D16AF"/>
    <w:rsid w:val="006D320F"/>
    <w:rsid w:val="006D3711"/>
    <w:rsid w:val="006D44B1"/>
    <w:rsid w:val="006D4816"/>
    <w:rsid w:val="006D521D"/>
    <w:rsid w:val="006D5876"/>
    <w:rsid w:val="006D5AEF"/>
    <w:rsid w:val="006D5CFF"/>
    <w:rsid w:val="006D5E3A"/>
    <w:rsid w:val="006D78DF"/>
    <w:rsid w:val="006D7C2F"/>
    <w:rsid w:val="006E0662"/>
    <w:rsid w:val="006E0C30"/>
    <w:rsid w:val="006E0C5E"/>
    <w:rsid w:val="006E1252"/>
    <w:rsid w:val="006E2AF9"/>
    <w:rsid w:val="006E3135"/>
    <w:rsid w:val="006E3CD0"/>
    <w:rsid w:val="006E4E91"/>
    <w:rsid w:val="006E58B3"/>
    <w:rsid w:val="006E620E"/>
    <w:rsid w:val="006E68EE"/>
    <w:rsid w:val="006E6B7C"/>
    <w:rsid w:val="006E6D88"/>
    <w:rsid w:val="006E71B7"/>
    <w:rsid w:val="006E73C4"/>
    <w:rsid w:val="006E751D"/>
    <w:rsid w:val="006E7751"/>
    <w:rsid w:val="006E77A4"/>
    <w:rsid w:val="006E781C"/>
    <w:rsid w:val="006E7C7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128A"/>
    <w:rsid w:val="00711920"/>
    <w:rsid w:val="007125C6"/>
    <w:rsid w:val="007126C5"/>
    <w:rsid w:val="00712835"/>
    <w:rsid w:val="00713075"/>
    <w:rsid w:val="00713349"/>
    <w:rsid w:val="007133DB"/>
    <w:rsid w:val="00713980"/>
    <w:rsid w:val="00713B3D"/>
    <w:rsid w:val="00714070"/>
    <w:rsid w:val="007140D1"/>
    <w:rsid w:val="007142C5"/>
    <w:rsid w:val="00714321"/>
    <w:rsid w:val="00714959"/>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300F0"/>
    <w:rsid w:val="00730109"/>
    <w:rsid w:val="00730371"/>
    <w:rsid w:val="00730518"/>
    <w:rsid w:val="00730AB3"/>
    <w:rsid w:val="00730E15"/>
    <w:rsid w:val="00730F36"/>
    <w:rsid w:val="0073171C"/>
    <w:rsid w:val="00732AFC"/>
    <w:rsid w:val="00733690"/>
    <w:rsid w:val="0073415C"/>
    <w:rsid w:val="00734291"/>
    <w:rsid w:val="007342E6"/>
    <w:rsid w:val="007345B6"/>
    <w:rsid w:val="0073472A"/>
    <w:rsid w:val="00735076"/>
    <w:rsid w:val="00735E1B"/>
    <w:rsid w:val="00735EDA"/>
    <w:rsid w:val="00736894"/>
    <w:rsid w:val="00736C95"/>
    <w:rsid w:val="00736DFB"/>
    <w:rsid w:val="0073704A"/>
    <w:rsid w:val="007371CA"/>
    <w:rsid w:val="007372BC"/>
    <w:rsid w:val="0073740A"/>
    <w:rsid w:val="007377B0"/>
    <w:rsid w:val="0074015B"/>
    <w:rsid w:val="00740B5C"/>
    <w:rsid w:val="00740FAB"/>
    <w:rsid w:val="00741D2E"/>
    <w:rsid w:val="00742488"/>
    <w:rsid w:val="00742980"/>
    <w:rsid w:val="00742CFC"/>
    <w:rsid w:val="0074358B"/>
    <w:rsid w:val="00744592"/>
    <w:rsid w:val="00744E54"/>
    <w:rsid w:val="0074580E"/>
    <w:rsid w:val="007469B9"/>
    <w:rsid w:val="00747393"/>
    <w:rsid w:val="007473EE"/>
    <w:rsid w:val="007474EC"/>
    <w:rsid w:val="0075035E"/>
    <w:rsid w:val="00750C93"/>
    <w:rsid w:val="00750DFD"/>
    <w:rsid w:val="007516BE"/>
    <w:rsid w:val="007518D3"/>
    <w:rsid w:val="00752231"/>
    <w:rsid w:val="0075232A"/>
    <w:rsid w:val="00752643"/>
    <w:rsid w:val="007526FB"/>
    <w:rsid w:val="00752A65"/>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704"/>
    <w:rsid w:val="00781815"/>
    <w:rsid w:val="007823F5"/>
    <w:rsid w:val="00782448"/>
    <w:rsid w:val="007827A7"/>
    <w:rsid w:val="00783C02"/>
    <w:rsid w:val="00783E1D"/>
    <w:rsid w:val="0078463D"/>
    <w:rsid w:val="00785677"/>
    <w:rsid w:val="00785E7F"/>
    <w:rsid w:val="007866D3"/>
    <w:rsid w:val="00786968"/>
    <w:rsid w:val="00787A44"/>
    <w:rsid w:val="00787E9A"/>
    <w:rsid w:val="00790335"/>
    <w:rsid w:val="00790471"/>
    <w:rsid w:val="00790CF9"/>
    <w:rsid w:val="00790F9B"/>
    <w:rsid w:val="0079216B"/>
    <w:rsid w:val="00792242"/>
    <w:rsid w:val="00792374"/>
    <w:rsid w:val="007923C7"/>
    <w:rsid w:val="007924C6"/>
    <w:rsid w:val="00792D1A"/>
    <w:rsid w:val="00792DD7"/>
    <w:rsid w:val="00793DC4"/>
    <w:rsid w:val="00794580"/>
    <w:rsid w:val="0079458F"/>
    <w:rsid w:val="007947AA"/>
    <w:rsid w:val="00794A6B"/>
    <w:rsid w:val="00794A91"/>
    <w:rsid w:val="00794E41"/>
    <w:rsid w:val="0079512A"/>
    <w:rsid w:val="00795343"/>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1C3"/>
    <w:rsid w:val="007A722B"/>
    <w:rsid w:val="007A730D"/>
    <w:rsid w:val="007A7665"/>
    <w:rsid w:val="007A7B57"/>
    <w:rsid w:val="007A7DF6"/>
    <w:rsid w:val="007B074A"/>
    <w:rsid w:val="007B0C6F"/>
    <w:rsid w:val="007B0E1A"/>
    <w:rsid w:val="007B11A9"/>
    <w:rsid w:val="007B18C9"/>
    <w:rsid w:val="007B19B5"/>
    <w:rsid w:val="007B2015"/>
    <w:rsid w:val="007B2207"/>
    <w:rsid w:val="007B2628"/>
    <w:rsid w:val="007B305E"/>
    <w:rsid w:val="007B4ACD"/>
    <w:rsid w:val="007B4C38"/>
    <w:rsid w:val="007B50A2"/>
    <w:rsid w:val="007B5E43"/>
    <w:rsid w:val="007B6358"/>
    <w:rsid w:val="007B65D0"/>
    <w:rsid w:val="007B6A20"/>
    <w:rsid w:val="007B6B03"/>
    <w:rsid w:val="007B725D"/>
    <w:rsid w:val="007B73E7"/>
    <w:rsid w:val="007B74FC"/>
    <w:rsid w:val="007B7A57"/>
    <w:rsid w:val="007C0854"/>
    <w:rsid w:val="007C0A78"/>
    <w:rsid w:val="007C14A0"/>
    <w:rsid w:val="007C1686"/>
    <w:rsid w:val="007C261E"/>
    <w:rsid w:val="007C2633"/>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070"/>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999"/>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4EB3"/>
    <w:rsid w:val="00805308"/>
    <w:rsid w:val="0080564E"/>
    <w:rsid w:val="008058F7"/>
    <w:rsid w:val="00805D77"/>
    <w:rsid w:val="00806885"/>
    <w:rsid w:val="0080772B"/>
    <w:rsid w:val="0081003C"/>
    <w:rsid w:val="008102DC"/>
    <w:rsid w:val="0081098F"/>
    <w:rsid w:val="008113EA"/>
    <w:rsid w:val="00811EE1"/>
    <w:rsid w:val="00812278"/>
    <w:rsid w:val="00812457"/>
    <w:rsid w:val="0081249F"/>
    <w:rsid w:val="00812D20"/>
    <w:rsid w:val="00812FE1"/>
    <w:rsid w:val="00813852"/>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4BFF"/>
    <w:rsid w:val="008255D8"/>
    <w:rsid w:val="00827278"/>
    <w:rsid w:val="00827677"/>
    <w:rsid w:val="008300D8"/>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2A5"/>
    <w:rsid w:val="008376A9"/>
    <w:rsid w:val="00837ABE"/>
    <w:rsid w:val="008400F3"/>
    <w:rsid w:val="00840D13"/>
    <w:rsid w:val="008417A9"/>
    <w:rsid w:val="00841A50"/>
    <w:rsid w:val="008425EA"/>
    <w:rsid w:val="0084277C"/>
    <w:rsid w:val="00843B6B"/>
    <w:rsid w:val="00843DC0"/>
    <w:rsid w:val="00843ED1"/>
    <w:rsid w:val="008440EC"/>
    <w:rsid w:val="00844470"/>
    <w:rsid w:val="00844780"/>
    <w:rsid w:val="00844C6C"/>
    <w:rsid w:val="00844D41"/>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4D46"/>
    <w:rsid w:val="00855399"/>
    <w:rsid w:val="00855A74"/>
    <w:rsid w:val="00855FFD"/>
    <w:rsid w:val="0085632F"/>
    <w:rsid w:val="008566B7"/>
    <w:rsid w:val="00856826"/>
    <w:rsid w:val="00856AA4"/>
    <w:rsid w:val="00856AF3"/>
    <w:rsid w:val="00857757"/>
    <w:rsid w:val="00857E28"/>
    <w:rsid w:val="0086098E"/>
    <w:rsid w:val="00860B62"/>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352D"/>
    <w:rsid w:val="00873AE8"/>
    <w:rsid w:val="00873BE3"/>
    <w:rsid w:val="008747E3"/>
    <w:rsid w:val="008750AD"/>
    <w:rsid w:val="0087543B"/>
    <w:rsid w:val="00875C3A"/>
    <w:rsid w:val="00875D89"/>
    <w:rsid w:val="008764A4"/>
    <w:rsid w:val="00876B87"/>
    <w:rsid w:val="00876F41"/>
    <w:rsid w:val="0087727E"/>
    <w:rsid w:val="00877525"/>
    <w:rsid w:val="008776EE"/>
    <w:rsid w:val="00877A4D"/>
    <w:rsid w:val="00877B57"/>
    <w:rsid w:val="00877BE7"/>
    <w:rsid w:val="008800E4"/>
    <w:rsid w:val="00880371"/>
    <w:rsid w:val="008803DA"/>
    <w:rsid w:val="00880C90"/>
    <w:rsid w:val="00881126"/>
    <w:rsid w:val="00881832"/>
    <w:rsid w:val="00881885"/>
    <w:rsid w:val="00881DCE"/>
    <w:rsid w:val="00882430"/>
    <w:rsid w:val="00882742"/>
    <w:rsid w:val="00882832"/>
    <w:rsid w:val="008829C2"/>
    <w:rsid w:val="00882C1C"/>
    <w:rsid w:val="00882E97"/>
    <w:rsid w:val="008831B4"/>
    <w:rsid w:val="00883240"/>
    <w:rsid w:val="00883655"/>
    <w:rsid w:val="008838BD"/>
    <w:rsid w:val="008839F0"/>
    <w:rsid w:val="00883B5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F4"/>
    <w:rsid w:val="0089500F"/>
    <w:rsid w:val="008953FD"/>
    <w:rsid w:val="0089641D"/>
    <w:rsid w:val="00897C5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50B6"/>
    <w:rsid w:val="008A5E79"/>
    <w:rsid w:val="008A5FC3"/>
    <w:rsid w:val="008A60DF"/>
    <w:rsid w:val="008A6374"/>
    <w:rsid w:val="008A69DC"/>
    <w:rsid w:val="008A7403"/>
    <w:rsid w:val="008A7838"/>
    <w:rsid w:val="008B0023"/>
    <w:rsid w:val="008B048E"/>
    <w:rsid w:val="008B0BC4"/>
    <w:rsid w:val="008B0D28"/>
    <w:rsid w:val="008B0D5C"/>
    <w:rsid w:val="008B18F4"/>
    <w:rsid w:val="008B1D16"/>
    <w:rsid w:val="008B25F7"/>
    <w:rsid w:val="008B2CA4"/>
    <w:rsid w:val="008B2D77"/>
    <w:rsid w:val="008B4D61"/>
    <w:rsid w:val="008B5063"/>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1F6B"/>
    <w:rsid w:val="008D230A"/>
    <w:rsid w:val="008D41B7"/>
    <w:rsid w:val="008D48CD"/>
    <w:rsid w:val="008D49BB"/>
    <w:rsid w:val="008D4C3A"/>
    <w:rsid w:val="008D5089"/>
    <w:rsid w:val="008D5297"/>
    <w:rsid w:val="008D5A36"/>
    <w:rsid w:val="008D5B9C"/>
    <w:rsid w:val="008D716D"/>
    <w:rsid w:val="008D7863"/>
    <w:rsid w:val="008D797B"/>
    <w:rsid w:val="008D7C9D"/>
    <w:rsid w:val="008E0AC6"/>
    <w:rsid w:val="008E1338"/>
    <w:rsid w:val="008E1340"/>
    <w:rsid w:val="008E27B8"/>
    <w:rsid w:val="008E2A05"/>
    <w:rsid w:val="008E2F9B"/>
    <w:rsid w:val="008E32EA"/>
    <w:rsid w:val="008E381B"/>
    <w:rsid w:val="008E3C68"/>
    <w:rsid w:val="008E41CE"/>
    <w:rsid w:val="008E4344"/>
    <w:rsid w:val="008E4526"/>
    <w:rsid w:val="008E5337"/>
    <w:rsid w:val="008E5973"/>
    <w:rsid w:val="008E5CA3"/>
    <w:rsid w:val="008E5F04"/>
    <w:rsid w:val="008E68D5"/>
    <w:rsid w:val="008E691A"/>
    <w:rsid w:val="008E6A69"/>
    <w:rsid w:val="008E6A6B"/>
    <w:rsid w:val="008E7B41"/>
    <w:rsid w:val="008F043A"/>
    <w:rsid w:val="008F0536"/>
    <w:rsid w:val="008F0AE7"/>
    <w:rsid w:val="008F1346"/>
    <w:rsid w:val="008F209C"/>
    <w:rsid w:val="008F2274"/>
    <w:rsid w:val="008F2BE7"/>
    <w:rsid w:val="008F3EAB"/>
    <w:rsid w:val="008F4CCE"/>
    <w:rsid w:val="008F4CF3"/>
    <w:rsid w:val="008F560D"/>
    <w:rsid w:val="008F5CED"/>
    <w:rsid w:val="008F5E2F"/>
    <w:rsid w:val="008F64D8"/>
    <w:rsid w:val="008F6695"/>
    <w:rsid w:val="008F7264"/>
    <w:rsid w:val="008F745F"/>
    <w:rsid w:val="008F777A"/>
    <w:rsid w:val="008F78C3"/>
    <w:rsid w:val="008F7F79"/>
    <w:rsid w:val="00900053"/>
    <w:rsid w:val="00900513"/>
    <w:rsid w:val="0090080E"/>
    <w:rsid w:val="00900999"/>
    <w:rsid w:val="00900F1A"/>
    <w:rsid w:val="0090106D"/>
    <w:rsid w:val="00901266"/>
    <w:rsid w:val="0090168E"/>
    <w:rsid w:val="0090296F"/>
    <w:rsid w:val="00903BE3"/>
    <w:rsid w:val="00903DCC"/>
    <w:rsid w:val="00904320"/>
    <w:rsid w:val="00905461"/>
    <w:rsid w:val="009055D3"/>
    <w:rsid w:val="009058C8"/>
    <w:rsid w:val="00905B74"/>
    <w:rsid w:val="00905EDA"/>
    <w:rsid w:val="00906A58"/>
    <w:rsid w:val="00906DF4"/>
    <w:rsid w:val="009105C7"/>
    <w:rsid w:val="00912838"/>
    <w:rsid w:val="0091361D"/>
    <w:rsid w:val="0091365D"/>
    <w:rsid w:val="00913923"/>
    <w:rsid w:val="00913B68"/>
    <w:rsid w:val="009146F3"/>
    <w:rsid w:val="009148EB"/>
    <w:rsid w:val="00914C6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449"/>
    <w:rsid w:val="00930919"/>
    <w:rsid w:val="00930FA9"/>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FE8"/>
    <w:rsid w:val="009373E9"/>
    <w:rsid w:val="00940752"/>
    <w:rsid w:val="00940E8B"/>
    <w:rsid w:val="00941053"/>
    <w:rsid w:val="0094152D"/>
    <w:rsid w:val="009418C0"/>
    <w:rsid w:val="00941B8C"/>
    <w:rsid w:val="009425CF"/>
    <w:rsid w:val="0094294A"/>
    <w:rsid w:val="00943628"/>
    <w:rsid w:val="00943BDE"/>
    <w:rsid w:val="00944AB4"/>
    <w:rsid w:val="00944C89"/>
    <w:rsid w:val="009451D9"/>
    <w:rsid w:val="00946065"/>
    <w:rsid w:val="009461EA"/>
    <w:rsid w:val="00946603"/>
    <w:rsid w:val="00946630"/>
    <w:rsid w:val="00947116"/>
    <w:rsid w:val="009478AB"/>
    <w:rsid w:val="00947C89"/>
    <w:rsid w:val="00950A0F"/>
    <w:rsid w:val="00950B24"/>
    <w:rsid w:val="00950C6B"/>
    <w:rsid w:val="00950E25"/>
    <w:rsid w:val="00951C96"/>
    <w:rsid w:val="009525AA"/>
    <w:rsid w:val="009535D6"/>
    <w:rsid w:val="00953883"/>
    <w:rsid w:val="00953FB5"/>
    <w:rsid w:val="009542FD"/>
    <w:rsid w:val="00954972"/>
    <w:rsid w:val="00954F23"/>
    <w:rsid w:val="009553F4"/>
    <w:rsid w:val="00955442"/>
    <w:rsid w:val="00955672"/>
    <w:rsid w:val="0095592B"/>
    <w:rsid w:val="0095594F"/>
    <w:rsid w:val="00956007"/>
    <w:rsid w:val="00956141"/>
    <w:rsid w:val="0095653C"/>
    <w:rsid w:val="00957346"/>
    <w:rsid w:val="00957946"/>
    <w:rsid w:val="00957A66"/>
    <w:rsid w:val="00957D10"/>
    <w:rsid w:val="00960B2E"/>
    <w:rsid w:val="00961041"/>
    <w:rsid w:val="00961AFD"/>
    <w:rsid w:val="00961C1D"/>
    <w:rsid w:val="00962971"/>
    <w:rsid w:val="00963243"/>
    <w:rsid w:val="009635B5"/>
    <w:rsid w:val="009637A8"/>
    <w:rsid w:val="00963D0A"/>
    <w:rsid w:val="0096416C"/>
    <w:rsid w:val="00964332"/>
    <w:rsid w:val="0096598F"/>
    <w:rsid w:val="00965AFC"/>
    <w:rsid w:val="0096656B"/>
    <w:rsid w:val="009673C6"/>
    <w:rsid w:val="009678A0"/>
    <w:rsid w:val="009700E7"/>
    <w:rsid w:val="00970178"/>
    <w:rsid w:val="009705E1"/>
    <w:rsid w:val="00970699"/>
    <w:rsid w:val="00970DBA"/>
    <w:rsid w:val="00972708"/>
    <w:rsid w:val="00972F43"/>
    <w:rsid w:val="009731B8"/>
    <w:rsid w:val="009742D8"/>
    <w:rsid w:val="0097484F"/>
    <w:rsid w:val="00974B51"/>
    <w:rsid w:val="00975136"/>
    <w:rsid w:val="00975555"/>
    <w:rsid w:val="0097640B"/>
    <w:rsid w:val="00976669"/>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096"/>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80B"/>
    <w:rsid w:val="00997B84"/>
    <w:rsid w:val="00997CE2"/>
    <w:rsid w:val="009A1576"/>
    <w:rsid w:val="009A1BED"/>
    <w:rsid w:val="009A1DBD"/>
    <w:rsid w:val="009A2312"/>
    <w:rsid w:val="009A2A86"/>
    <w:rsid w:val="009A2F44"/>
    <w:rsid w:val="009A45D8"/>
    <w:rsid w:val="009A4AEB"/>
    <w:rsid w:val="009A4CBD"/>
    <w:rsid w:val="009A5B4B"/>
    <w:rsid w:val="009A63C6"/>
    <w:rsid w:val="009B0238"/>
    <w:rsid w:val="009B040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D5"/>
    <w:rsid w:val="009C10F3"/>
    <w:rsid w:val="009C15B3"/>
    <w:rsid w:val="009C16D9"/>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F0F"/>
    <w:rsid w:val="009C7290"/>
    <w:rsid w:val="009C745B"/>
    <w:rsid w:val="009D0619"/>
    <w:rsid w:val="009D0624"/>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64"/>
    <w:rsid w:val="009E65F4"/>
    <w:rsid w:val="009E6672"/>
    <w:rsid w:val="009E6B90"/>
    <w:rsid w:val="009E6BC3"/>
    <w:rsid w:val="009E7068"/>
    <w:rsid w:val="009E70FC"/>
    <w:rsid w:val="009E7174"/>
    <w:rsid w:val="009E717B"/>
    <w:rsid w:val="009E7194"/>
    <w:rsid w:val="009E74C4"/>
    <w:rsid w:val="009E7F5F"/>
    <w:rsid w:val="009F0D07"/>
    <w:rsid w:val="009F0D60"/>
    <w:rsid w:val="009F1453"/>
    <w:rsid w:val="009F1FBA"/>
    <w:rsid w:val="009F2BF4"/>
    <w:rsid w:val="009F3501"/>
    <w:rsid w:val="009F3B66"/>
    <w:rsid w:val="009F3D9E"/>
    <w:rsid w:val="009F3DCA"/>
    <w:rsid w:val="009F401E"/>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6C7"/>
    <w:rsid w:val="00A019A3"/>
    <w:rsid w:val="00A01A92"/>
    <w:rsid w:val="00A0224F"/>
    <w:rsid w:val="00A024E9"/>
    <w:rsid w:val="00A029D5"/>
    <w:rsid w:val="00A03D79"/>
    <w:rsid w:val="00A04301"/>
    <w:rsid w:val="00A048EC"/>
    <w:rsid w:val="00A04B46"/>
    <w:rsid w:val="00A04BDB"/>
    <w:rsid w:val="00A05137"/>
    <w:rsid w:val="00A05258"/>
    <w:rsid w:val="00A059B4"/>
    <w:rsid w:val="00A062DE"/>
    <w:rsid w:val="00A06E61"/>
    <w:rsid w:val="00A06FCD"/>
    <w:rsid w:val="00A07133"/>
    <w:rsid w:val="00A0787A"/>
    <w:rsid w:val="00A078C7"/>
    <w:rsid w:val="00A07BB7"/>
    <w:rsid w:val="00A07F7E"/>
    <w:rsid w:val="00A10452"/>
    <w:rsid w:val="00A10861"/>
    <w:rsid w:val="00A10C21"/>
    <w:rsid w:val="00A11240"/>
    <w:rsid w:val="00A122D2"/>
    <w:rsid w:val="00A1316F"/>
    <w:rsid w:val="00A13ADD"/>
    <w:rsid w:val="00A1472C"/>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A8B"/>
    <w:rsid w:val="00A26080"/>
    <w:rsid w:val="00A264B1"/>
    <w:rsid w:val="00A26B9A"/>
    <w:rsid w:val="00A26DE5"/>
    <w:rsid w:val="00A270FF"/>
    <w:rsid w:val="00A2737F"/>
    <w:rsid w:val="00A274CA"/>
    <w:rsid w:val="00A277FA"/>
    <w:rsid w:val="00A30C18"/>
    <w:rsid w:val="00A31771"/>
    <w:rsid w:val="00A320E1"/>
    <w:rsid w:val="00A337BA"/>
    <w:rsid w:val="00A33AE7"/>
    <w:rsid w:val="00A33FE7"/>
    <w:rsid w:val="00A357AB"/>
    <w:rsid w:val="00A3593B"/>
    <w:rsid w:val="00A3620F"/>
    <w:rsid w:val="00A363C8"/>
    <w:rsid w:val="00A36A9E"/>
    <w:rsid w:val="00A37DF3"/>
    <w:rsid w:val="00A401F0"/>
    <w:rsid w:val="00A410CC"/>
    <w:rsid w:val="00A4182A"/>
    <w:rsid w:val="00A41AD1"/>
    <w:rsid w:val="00A41F59"/>
    <w:rsid w:val="00A4244E"/>
    <w:rsid w:val="00A430FC"/>
    <w:rsid w:val="00A440DE"/>
    <w:rsid w:val="00A45036"/>
    <w:rsid w:val="00A45220"/>
    <w:rsid w:val="00A457FE"/>
    <w:rsid w:val="00A463D3"/>
    <w:rsid w:val="00A47341"/>
    <w:rsid w:val="00A47686"/>
    <w:rsid w:val="00A50090"/>
    <w:rsid w:val="00A50182"/>
    <w:rsid w:val="00A50AE8"/>
    <w:rsid w:val="00A50BD1"/>
    <w:rsid w:val="00A50D43"/>
    <w:rsid w:val="00A511C2"/>
    <w:rsid w:val="00A51203"/>
    <w:rsid w:val="00A513CA"/>
    <w:rsid w:val="00A5177F"/>
    <w:rsid w:val="00A521D7"/>
    <w:rsid w:val="00A522E5"/>
    <w:rsid w:val="00A533B3"/>
    <w:rsid w:val="00A541AA"/>
    <w:rsid w:val="00A5433E"/>
    <w:rsid w:val="00A54BB7"/>
    <w:rsid w:val="00A54C96"/>
    <w:rsid w:val="00A5543D"/>
    <w:rsid w:val="00A5627E"/>
    <w:rsid w:val="00A562BF"/>
    <w:rsid w:val="00A563EB"/>
    <w:rsid w:val="00A57D68"/>
    <w:rsid w:val="00A602A1"/>
    <w:rsid w:val="00A6036F"/>
    <w:rsid w:val="00A60EAB"/>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CC8"/>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131"/>
    <w:rsid w:val="00A75744"/>
    <w:rsid w:val="00A75A9E"/>
    <w:rsid w:val="00A75D57"/>
    <w:rsid w:val="00A76B16"/>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327"/>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C18"/>
    <w:rsid w:val="00A94E2A"/>
    <w:rsid w:val="00A95011"/>
    <w:rsid w:val="00A96017"/>
    <w:rsid w:val="00A96251"/>
    <w:rsid w:val="00A96910"/>
    <w:rsid w:val="00A96A87"/>
    <w:rsid w:val="00A97203"/>
    <w:rsid w:val="00A9742D"/>
    <w:rsid w:val="00A979F1"/>
    <w:rsid w:val="00A97CAD"/>
    <w:rsid w:val="00AA04C8"/>
    <w:rsid w:val="00AA0A5E"/>
    <w:rsid w:val="00AA0EF7"/>
    <w:rsid w:val="00AA112B"/>
    <w:rsid w:val="00AA11DD"/>
    <w:rsid w:val="00AA11DE"/>
    <w:rsid w:val="00AA19D3"/>
    <w:rsid w:val="00AA1EC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568D"/>
    <w:rsid w:val="00AB57D5"/>
    <w:rsid w:val="00AB651F"/>
    <w:rsid w:val="00AB6527"/>
    <w:rsid w:val="00AB6FDF"/>
    <w:rsid w:val="00AB77AF"/>
    <w:rsid w:val="00AB7A35"/>
    <w:rsid w:val="00AC085B"/>
    <w:rsid w:val="00AC0962"/>
    <w:rsid w:val="00AC098A"/>
    <w:rsid w:val="00AC168D"/>
    <w:rsid w:val="00AC171A"/>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7E8"/>
    <w:rsid w:val="00B03F52"/>
    <w:rsid w:val="00B054E0"/>
    <w:rsid w:val="00B05603"/>
    <w:rsid w:val="00B05F28"/>
    <w:rsid w:val="00B06881"/>
    <w:rsid w:val="00B06D11"/>
    <w:rsid w:val="00B077B7"/>
    <w:rsid w:val="00B07E68"/>
    <w:rsid w:val="00B1085A"/>
    <w:rsid w:val="00B10A5C"/>
    <w:rsid w:val="00B11204"/>
    <w:rsid w:val="00B11A20"/>
    <w:rsid w:val="00B11FA9"/>
    <w:rsid w:val="00B12095"/>
    <w:rsid w:val="00B12646"/>
    <w:rsid w:val="00B12836"/>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4048A"/>
    <w:rsid w:val="00B40739"/>
    <w:rsid w:val="00B40AA6"/>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5F2F"/>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F5"/>
    <w:rsid w:val="00B65447"/>
    <w:rsid w:val="00B656C0"/>
    <w:rsid w:val="00B65760"/>
    <w:rsid w:val="00B6666F"/>
    <w:rsid w:val="00B66BB1"/>
    <w:rsid w:val="00B66EED"/>
    <w:rsid w:val="00B66F93"/>
    <w:rsid w:val="00B67024"/>
    <w:rsid w:val="00B6784F"/>
    <w:rsid w:val="00B67C30"/>
    <w:rsid w:val="00B67F81"/>
    <w:rsid w:val="00B705C0"/>
    <w:rsid w:val="00B70E20"/>
    <w:rsid w:val="00B7152C"/>
    <w:rsid w:val="00B71542"/>
    <w:rsid w:val="00B71575"/>
    <w:rsid w:val="00B71622"/>
    <w:rsid w:val="00B71B78"/>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4068"/>
    <w:rsid w:val="00B84A75"/>
    <w:rsid w:val="00B84DFA"/>
    <w:rsid w:val="00B857AC"/>
    <w:rsid w:val="00B858A3"/>
    <w:rsid w:val="00B862CB"/>
    <w:rsid w:val="00B8675B"/>
    <w:rsid w:val="00B8714F"/>
    <w:rsid w:val="00B87561"/>
    <w:rsid w:val="00B87E1C"/>
    <w:rsid w:val="00B9048F"/>
    <w:rsid w:val="00B909F2"/>
    <w:rsid w:val="00B90EE3"/>
    <w:rsid w:val="00B91383"/>
    <w:rsid w:val="00B91C94"/>
    <w:rsid w:val="00B924F1"/>
    <w:rsid w:val="00B92C50"/>
    <w:rsid w:val="00B93069"/>
    <w:rsid w:val="00B9336F"/>
    <w:rsid w:val="00B93542"/>
    <w:rsid w:val="00B939AD"/>
    <w:rsid w:val="00B941A7"/>
    <w:rsid w:val="00B9450E"/>
    <w:rsid w:val="00B94783"/>
    <w:rsid w:val="00B94818"/>
    <w:rsid w:val="00B94C01"/>
    <w:rsid w:val="00B94DFE"/>
    <w:rsid w:val="00B94EAB"/>
    <w:rsid w:val="00B9557A"/>
    <w:rsid w:val="00B95CB0"/>
    <w:rsid w:val="00B960A2"/>
    <w:rsid w:val="00B96510"/>
    <w:rsid w:val="00B96DDB"/>
    <w:rsid w:val="00B97032"/>
    <w:rsid w:val="00B973D9"/>
    <w:rsid w:val="00B976B6"/>
    <w:rsid w:val="00BA01F6"/>
    <w:rsid w:val="00BA05FC"/>
    <w:rsid w:val="00BA0B64"/>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FB0"/>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4E2"/>
    <w:rsid w:val="00BC467C"/>
    <w:rsid w:val="00BC4934"/>
    <w:rsid w:val="00BC4A3E"/>
    <w:rsid w:val="00BC63FB"/>
    <w:rsid w:val="00BC6951"/>
    <w:rsid w:val="00BC6D6F"/>
    <w:rsid w:val="00BC7F92"/>
    <w:rsid w:val="00BD092B"/>
    <w:rsid w:val="00BD09D9"/>
    <w:rsid w:val="00BD1E7E"/>
    <w:rsid w:val="00BD237C"/>
    <w:rsid w:val="00BD244E"/>
    <w:rsid w:val="00BD282E"/>
    <w:rsid w:val="00BD2AD5"/>
    <w:rsid w:val="00BD2AE1"/>
    <w:rsid w:val="00BD37BD"/>
    <w:rsid w:val="00BD3895"/>
    <w:rsid w:val="00BD3DC9"/>
    <w:rsid w:val="00BD4C2B"/>
    <w:rsid w:val="00BD4D39"/>
    <w:rsid w:val="00BD4E72"/>
    <w:rsid w:val="00BD5143"/>
    <w:rsid w:val="00BD5580"/>
    <w:rsid w:val="00BD6099"/>
    <w:rsid w:val="00BD60AA"/>
    <w:rsid w:val="00BD645F"/>
    <w:rsid w:val="00BD7563"/>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9E1"/>
    <w:rsid w:val="00BE706F"/>
    <w:rsid w:val="00BF0003"/>
    <w:rsid w:val="00BF0650"/>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657"/>
    <w:rsid w:val="00C06805"/>
    <w:rsid w:val="00C06DE1"/>
    <w:rsid w:val="00C07513"/>
    <w:rsid w:val="00C07538"/>
    <w:rsid w:val="00C07587"/>
    <w:rsid w:val="00C078B6"/>
    <w:rsid w:val="00C11AC6"/>
    <w:rsid w:val="00C12AE2"/>
    <w:rsid w:val="00C12C9B"/>
    <w:rsid w:val="00C12F56"/>
    <w:rsid w:val="00C1357A"/>
    <w:rsid w:val="00C13858"/>
    <w:rsid w:val="00C138CB"/>
    <w:rsid w:val="00C13C0F"/>
    <w:rsid w:val="00C141BF"/>
    <w:rsid w:val="00C152C5"/>
    <w:rsid w:val="00C15449"/>
    <w:rsid w:val="00C15B90"/>
    <w:rsid w:val="00C15C6E"/>
    <w:rsid w:val="00C15C92"/>
    <w:rsid w:val="00C16487"/>
    <w:rsid w:val="00C1729C"/>
    <w:rsid w:val="00C17564"/>
    <w:rsid w:val="00C17851"/>
    <w:rsid w:val="00C2018F"/>
    <w:rsid w:val="00C20BF4"/>
    <w:rsid w:val="00C20D3E"/>
    <w:rsid w:val="00C20EC3"/>
    <w:rsid w:val="00C21482"/>
    <w:rsid w:val="00C22511"/>
    <w:rsid w:val="00C234E3"/>
    <w:rsid w:val="00C238ED"/>
    <w:rsid w:val="00C23953"/>
    <w:rsid w:val="00C248FA"/>
    <w:rsid w:val="00C24955"/>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2C26"/>
    <w:rsid w:val="00C338EA"/>
    <w:rsid w:val="00C33F72"/>
    <w:rsid w:val="00C34B62"/>
    <w:rsid w:val="00C357C2"/>
    <w:rsid w:val="00C35984"/>
    <w:rsid w:val="00C35AC3"/>
    <w:rsid w:val="00C35C0F"/>
    <w:rsid w:val="00C36CCF"/>
    <w:rsid w:val="00C36E6D"/>
    <w:rsid w:val="00C3734C"/>
    <w:rsid w:val="00C375D2"/>
    <w:rsid w:val="00C37644"/>
    <w:rsid w:val="00C377E3"/>
    <w:rsid w:val="00C379F8"/>
    <w:rsid w:val="00C37B30"/>
    <w:rsid w:val="00C40635"/>
    <w:rsid w:val="00C422C6"/>
    <w:rsid w:val="00C423E5"/>
    <w:rsid w:val="00C42A96"/>
    <w:rsid w:val="00C42B1B"/>
    <w:rsid w:val="00C42B83"/>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CE7"/>
    <w:rsid w:val="00C60270"/>
    <w:rsid w:val="00C60AE3"/>
    <w:rsid w:val="00C611AA"/>
    <w:rsid w:val="00C61823"/>
    <w:rsid w:val="00C6226B"/>
    <w:rsid w:val="00C6314F"/>
    <w:rsid w:val="00C633EA"/>
    <w:rsid w:val="00C635FF"/>
    <w:rsid w:val="00C639AA"/>
    <w:rsid w:val="00C6426F"/>
    <w:rsid w:val="00C643D5"/>
    <w:rsid w:val="00C64435"/>
    <w:rsid w:val="00C658C2"/>
    <w:rsid w:val="00C65D39"/>
    <w:rsid w:val="00C665F6"/>
    <w:rsid w:val="00C66D09"/>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619"/>
    <w:rsid w:val="00C8667B"/>
    <w:rsid w:val="00C86AE1"/>
    <w:rsid w:val="00C878A6"/>
    <w:rsid w:val="00C87D8F"/>
    <w:rsid w:val="00C90358"/>
    <w:rsid w:val="00C903F4"/>
    <w:rsid w:val="00C906E9"/>
    <w:rsid w:val="00C90833"/>
    <w:rsid w:val="00C90986"/>
    <w:rsid w:val="00C90B5B"/>
    <w:rsid w:val="00C90B8D"/>
    <w:rsid w:val="00C91E42"/>
    <w:rsid w:val="00C91EC8"/>
    <w:rsid w:val="00C9257C"/>
    <w:rsid w:val="00C93586"/>
    <w:rsid w:val="00C938F5"/>
    <w:rsid w:val="00C93A9A"/>
    <w:rsid w:val="00C93B91"/>
    <w:rsid w:val="00C943A2"/>
    <w:rsid w:val="00C943DA"/>
    <w:rsid w:val="00C94AA4"/>
    <w:rsid w:val="00C951DE"/>
    <w:rsid w:val="00C95297"/>
    <w:rsid w:val="00C9571D"/>
    <w:rsid w:val="00C95CD9"/>
    <w:rsid w:val="00C96B38"/>
    <w:rsid w:val="00C97EB3"/>
    <w:rsid w:val="00CA07E4"/>
    <w:rsid w:val="00CA0A39"/>
    <w:rsid w:val="00CA120B"/>
    <w:rsid w:val="00CA19C9"/>
    <w:rsid w:val="00CA2570"/>
    <w:rsid w:val="00CA28EA"/>
    <w:rsid w:val="00CA2CE8"/>
    <w:rsid w:val="00CA2F6D"/>
    <w:rsid w:val="00CA4000"/>
    <w:rsid w:val="00CA46BE"/>
    <w:rsid w:val="00CA49CC"/>
    <w:rsid w:val="00CA4B92"/>
    <w:rsid w:val="00CA4BF9"/>
    <w:rsid w:val="00CA5154"/>
    <w:rsid w:val="00CA5377"/>
    <w:rsid w:val="00CA541C"/>
    <w:rsid w:val="00CA6BF4"/>
    <w:rsid w:val="00CA7237"/>
    <w:rsid w:val="00CA7D99"/>
    <w:rsid w:val="00CB0122"/>
    <w:rsid w:val="00CB05BE"/>
    <w:rsid w:val="00CB072B"/>
    <w:rsid w:val="00CB08BB"/>
    <w:rsid w:val="00CB0C10"/>
    <w:rsid w:val="00CB0F78"/>
    <w:rsid w:val="00CB0FF3"/>
    <w:rsid w:val="00CB17D2"/>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9AE"/>
    <w:rsid w:val="00CB6C1E"/>
    <w:rsid w:val="00CB6DC2"/>
    <w:rsid w:val="00CB6FAE"/>
    <w:rsid w:val="00CB7679"/>
    <w:rsid w:val="00CB771E"/>
    <w:rsid w:val="00CB7974"/>
    <w:rsid w:val="00CB7A26"/>
    <w:rsid w:val="00CB7CA7"/>
    <w:rsid w:val="00CC03C3"/>
    <w:rsid w:val="00CC051E"/>
    <w:rsid w:val="00CC1342"/>
    <w:rsid w:val="00CC13E8"/>
    <w:rsid w:val="00CC1907"/>
    <w:rsid w:val="00CC2696"/>
    <w:rsid w:val="00CC2A74"/>
    <w:rsid w:val="00CC34AB"/>
    <w:rsid w:val="00CC3874"/>
    <w:rsid w:val="00CC40D2"/>
    <w:rsid w:val="00CC4876"/>
    <w:rsid w:val="00CC4C60"/>
    <w:rsid w:val="00CC5940"/>
    <w:rsid w:val="00CC6044"/>
    <w:rsid w:val="00CC627C"/>
    <w:rsid w:val="00CC764E"/>
    <w:rsid w:val="00CC7904"/>
    <w:rsid w:val="00CC79A1"/>
    <w:rsid w:val="00CC7B54"/>
    <w:rsid w:val="00CD0818"/>
    <w:rsid w:val="00CD0C01"/>
    <w:rsid w:val="00CD15E1"/>
    <w:rsid w:val="00CD1722"/>
    <w:rsid w:val="00CD1ABA"/>
    <w:rsid w:val="00CD233A"/>
    <w:rsid w:val="00CD25D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C20"/>
    <w:rsid w:val="00CE2DA5"/>
    <w:rsid w:val="00CE3C0C"/>
    <w:rsid w:val="00CE3DEF"/>
    <w:rsid w:val="00CE544A"/>
    <w:rsid w:val="00CE58F9"/>
    <w:rsid w:val="00CE5D2F"/>
    <w:rsid w:val="00CE5F1D"/>
    <w:rsid w:val="00CE648D"/>
    <w:rsid w:val="00CE65CB"/>
    <w:rsid w:val="00CE6C52"/>
    <w:rsid w:val="00CE72C5"/>
    <w:rsid w:val="00CE7CD3"/>
    <w:rsid w:val="00CF0226"/>
    <w:rsid w:val="00CF0410"/>
    <w:rsid w:val="00CF066A"/>
    <w:rsid w:val="00CF0A5D"/>
    <w:rsid w:val="00CF1473"/>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AC"/>
    <w:rsid w:val="00D13D98"/>
    <w:rsid w:val="00D1561F"/>
    <w:rsid w:val="00D15647"/>
    <w:rsid w:val="00D16770"/>
    <w:rsid w:val="00D172EE"/>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AAD"/>
    <w:rsid w:val="00D33563"/>
    <w:rsid w:val="00D336A3"/>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E1"/>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57B8E"/>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A25"/>
    <w:rsid w:val="00D82B58"/>
    <w:rsid w:val="00D82D77"/>
    <w:rsid w:val="00D82DD9"/>
    <w:rsid w:val="00D843A2"/>
    <w:rsid w:val="00D856E3"/>
    <w:rsid w:val="00D8598C"/>
    <w:rsid w:val="00D859CC"/>
    <w:rsid w:val="00D863DC"/>
    <w:rsid w:val="00D86C2D"/>
    <w:rsid w:val="00D86E2B"/>
    <w:rsid w:val="00D870FC"/>
    <w:rsid w:val="00D874EF"/>
    <w:rsid w:val="00D87565"/>
    <w:rsid w:val="00D90461"/>
    <w:rsid w:val="00D90464"/>
    <w:rsid w:val="00D90917"/>
    <w:rsid w:val="00D90FD2"/>
    <w:rsid w:val="00D9101D"/>
    <w:rsid w:val="00D9195E"/>
    <w:rsid w:val="00D92122"/>
    <w:rsid w:val="00D932E4"/>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5E5"/>
    <w:rsid w:val="00DA26FA"/>
    <w:rsid w:val="00DA271E"/>
    <w:rsid w:val="00DA2DE3"/>
    <w:rsid w:val="00DA2E8A"/>
    <w:rsid w:val="00DA3633"/>
    <w:rsid w:val="00DA3D16"/>
    <w:rsid w:val="00DA47CD"/>
    <w:rsid w:val="00DA4AE3"/>
    <w:rsid w:val="00DA501B"/>
    <w:rsid w:val="00DA512D"/>
    <w:rsid w:val="00DA5730"/>
    <w:rsid w:val="00DA5A85"/>
    <w:rsid w:val="00DA5DC2"/>
    <w:rsid w:val="00DA6369"/>
    <w:rsid w:val="00DA658D"/>
    <w:rsid w:val="00DA7098"/>
    <w:rsid w:val="00DA7F51"/>
    <w:rsid w:val="00DB01BC"/>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51F"/>
    <w:rsid w:val="00DC1C6A"/>
    <w:rsid w:val="00DC2214"/>
    <w:rsid w:val="00DC2CFA"/>
    <w:rsid w:val="00DC3154"/>
    <w:rsid w:val="00DC31ED"/>
    <w:rsid w:val="00DC3526"/>
    <w:rsid w:val="00DC3E11"/>
    <w:rsid w:val="00DC41B2"/>
    <w:rsid w:val="00DC42A9"/>
    <w:rsid w:val="00DC4FB4"/>
    <w:rsid w:val="00DC5CFC"/>
    <w:rsid w:val="00DC5D95"/>
    <w:rsid w:val="00DC5DDC"/>
    <w:rsid w:val="00DC5DED"/>
    <w:rsid w:val="00DC5ED0"/>
    <w:rsid w:val="00DC5FAA"/>
    <w:rsid w:val="00DC62DB"/>
    <w:rsid w:val="00DC6BA3"/>
    <w:rsid w:val="00DC730F"/>
    <w:rsid w:val="00DC7389"/>
    <w:rsid w:val="00DC7687"/>
    <w:rsid w:val="00DC7799"/>
    <w:rsid w:val="00DC77D1"/>
    <w:rsid w:val="00DD132A"/>
    <w:rsid w:val="00DD137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53E"/>
    <w:rsid w:val="00DE583A"/>
    <w:rsid w:val="00DE5D45"/>
    <w:rsid w:val="00DE5E46"/>
    <w:rsid w:val="00DE636E"/>
    <w:rsid w:val="00DE71FF"/>
    <w:rsid w:val="00DE7893"/>
    <w:rsid w:val="00DF0681"/>
    <w:rsid w:val="00DF0798"/>
    <w:rsid w:val="00DF0E20"/>
    <w:rsid w:val="00DF1D31"/>
    <w:rsid w:val="00DF2092"/>
    <w:rsid w:val="00DF2DE8"/>
    <w:rsid w:val="00DF3BCB"/>
    <w:rsid w:val="00DF3FF7"/>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D6E"/>
    <w:rsid w:val="00E11E8A"/>
    <w:rsid w:val="00E121B0"/>
    <w:rsid w:val="00E12444"/>
    <w:rsid w:val="00E1395B"/>
    <w:rsid w:val="00E144FE"/>
    <w:rsid w:val="00E14BFC"/>
    <w:rsid w:val="00E1502E"/>
    <w:rsid w:val="00E154B4"/>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166D"/>
    <w:rsid w:val="00E31E93"/>
    <w:rsid w:val="00E33145"/>
    <w:rsid w:val="00E333EC"/>
    <w:rsid w:val="00E33ACD"/>
    <w:rsid w:val="00E33D84"/>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7F6"/>
    <w:rsid w:val="00E41A4E"/>
    <w:rsid w:val="00E41B29"/>
    <w:rsid w:val="00E42666"/>
    <w:rsid w:val="00E4291A"/>
    <w:rsid w:val="00E436BE"/>
    <w:rsid w:val="00E43DA4"/>
    <w:rsid w:val="00E43E16"/>
    <w:rsid w:val="00E43EF7"/>
    <w:rsid w:val="00E44CC1"/>
    <w:rsid w:val="00E44FE8"/>
    <w:rsid w:val="00E4586E"/>
    <w:rsid w:val="00E45BA7"/>
    <w:rsid w:val="00E45C73"/>
    <w:rsid w:val="00E4757E"/>
    <w:rsid w:val="00E47658"/>
    <w:rsid w:val="00E47826"/>
    <w:rsid w:val="00E50970"/>
    <w:rsid w:val="00E521FE"/>
    <w:rsid w:val="00E52C2F"/>
    <w:rsid w:val="00E535D6"/>
    <w:rsid w:val="00E537C1"/>
    <w:rsid w:val="00E549C0"/>
    <w:rsid w:val="00E54B5A"/>
    <w:rsid w:val="00E54FA4"/>
    <w:rsid w:val="00E55424"/>
    <w:rsid w:val="00E55A86"/>
    <w:rsid w:val="00E55E88"/>
    <w:rsid w:val="00E55FA3"/>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5B5"/>
    <w:rsid w:val="00E6377E"/>
    <w:rsid w:val="00E63B0B"/>
    <w:rsid w:val="00E63DDC"/>
    <w:rsid w:val="00E6461C"/>
    <w:rsid w:val="00E65058"/>
    <w:rsid w:val="00E651C1"/>
    <w:rsid w:val="00E65910"/>
    <w:rsid w:val="00E65A79"/>
    <w:rsid w:val="00E65C6D"/>
    <w:rsid w:val="00E67DF0"/>
    <w:rsid w:val="00E71626"/>
    <w:rsid w:val="00E721FE"/>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0E5D"/>
    <w:rsid w:val="00E81314"/>
    <w:rsid w:val="00E81818"/>
    <w:rsid w:val="00E82553"/>
    <w:rsid w:val="00E826E1"/>
    <w:rsid w:val="00E8276A"/>
    <w:rsid w:val="00E828CC"/>
    <w:rsid w:val="00E8313A"/>
    <w:rsid w:val="00E85240"/>
    <w:rsid w:val="00E8557F"/>
    <w:rsid w:val="00E86BFE"/>
    <w:rsid w:val="00E8732E"/>
    <w:rsid w:val="00E878CC"/>
    <w:rsid w:val="00E878D5"/>
    <w:rsid w:val="00E90E3F"/>
    <w:rsid w:val="00E9135A"/>
    <w:rsid w:val="00E91ECE"/>
    <w:rsid w:val="00E92080"/>
    <w:rsid w:val="00E9344A"/>
    <w:rsid w:val="00E93558"/>
    <w:rsid w:val="00E93C55"/>
    <w:rsid w:val="00E93DF7"/>
    <w:rsid w:val="00E94059"/>
    <w:rsid w:val="00E94D99"/>
    <w:rsid w:val="00E95769"/>
    <w:rsid w:val="00E9599D"/>
    <w:rsid w:val="00E95A5D"/>
    <w:rsid w:val="00E95A8E"/>
    <w:rsid w:val="00E95B08"/>
    <w:rsid w:val="00E95FB5"/>
    <w:rsid w:val="00E960E6"/>
    <w:rsid w:val="00E96EA1"/>
    <w:rsid w:val="00E979BC"/>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73D"/>
    <w:rsid w:val="00EA48F7"/>
    <w:rsid w:val="00EA50D3"/>
    <w:rsid w:val="00EA5D03"/>
    <w:rsid w:val="00EA61F2"/>
    <w:rsid w:val="00EA666E"/>
    <w:rsid w:val="00EA6C1B"/>
    <w:rsid w:val="00EA70E2"/>
    <w:rsid w:val="00EA7779"/>
    <w:rsid w:val="00EB113F"/>
    <w:rsid w:val="00EB1BE5"/>
    <w:rsid w:val="00EB21D3"/>
    <w:rsid w:val="00EB232A"/>
    <w:rsid w:val="00EB40C6"/>
    <w:rsid w:val="00EB474C"/>
    <w:rsid w:val="00EB4CCB"/>
    <w:rsid w:val="00EB54CA"/>
    <w:rsid w:val="00EB54ED"/>
    <w:rsid w:val="00EB576E"/>
    <w:rsid w:val="00EB5853"/>
    <w:rsid w:val="00EB59F5"/>
    <w:rsid w:val="00EB5D1C"/>
    <w:rsid w:val="00EB6053"/>
    <w:rsid w:val="00EB6691"/>
    <w:rsid w:val="00EB6774"/>
    <w:rsid w:val="00EB68AF"/>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7B8"/>
    <w:rsid w:val="00ED7C44"/>
    <w:rsid w:val="00ED7F8E"/>
    <w:rsid w:val="00EE0557"/>
    <w:rsid w:val="00EE15DE"/>
    <w:rsid w:val="00EE1C7E"/>
    <w:rsid w:val="00EE266D"/>
    <w:rsid w:val="00EE2EE9"/>
    <w:rsid w:val="00EE3058"/>
    <w:rsid w:val="00EE3A1A"/>
    <w:rsid w:val="00EE41F7"/>
    <w:rsid w:val="00EE466A"/>
    <w:rsid w:val="00EE535B"/>
    <w:rsid w:val="00EE5531"/>
    <w:rsid w:val="00EE5861"/>
    <w:rsid w:val="00EE5B3A"/>
    <w:rsid w:val="00EE6006"/>
    <w:rsid w:val="00EE6547"/>
    <w:rsid w:val="00EE6616"/>
    <w:rsid w:val="00EE66E4"/>
    <w:rsid w:val="00EE67BE"/>
    <w:rsid w:val="00EE7123"/>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8FB"/>
    <w:rsid w:val="00F02C1B"/>
    <w:rsid w:val="00F03204"/>
    <w:rsid w:val="00F03335"/>
    <w:rsid w:val="00F03E8A"/>
    <w:rsid w:val="00F04403"/>
    <w:rsid w:val="00F06F9A"/>
    <w:rsid w:val="00F07694"/>
    <w:rsid w:val="00F1025D"/>
    <w:rsid w:val="00F10428"/>
    <w:rsid w:val="00F10429"/>
    <w:rsid w:val="00F107E2"/>
    <w:rsid w:val="00F110F6"/>
    <w:rsid w:val="00F113AF"/>
    <w:rsid w:val="00F11440"/>
    <w:rsid w:val="00F11C19"/>
    <w:rsid w:val="00F11C33"/>
    <w:rsid w:val="00F1261E"/>
    <w:rsid w:val="00F12921"/>
    <w:rsid w:val="00F12AA3"/>
    <w:rsid w:val="00F12DC2"/>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20DAD"/>
    <w:rsid w:val="00F20F6C"/>
    <w:rsid w:val="00F21B55"/>
    <w:rsid w:val="00F22FC4"/>
    <w:rsid w:val="00F233BE"/>
    <w:rsid w:val="00F23484"/>
    <w:rsid w:val="00F24A81"/>
    <w:rsid w:val="00F251DB"/>
    <w:rsid w:val="00F25837"/>
    <w:rsid w:val="00F25970"/>
    <w:rsid w:val="00F25C2B"/>
    <w:rsid w:val="00F2627D"/>
    <w:rsid w:val="00F26354"/>
    <w:rsid w:val="00F2677C"/>
    <w:rsid w:val="00F27E46"/>
    <w:rsid w:val="00F304B0"/>
    <w:rsid w:val="00F30963"/>
    <w:rsid w:val="00F3172C"/>
    <w:rsid w:val="00F31EAB"/>
    <w:rsid w:val="00F32E06"/>
    <w:rsid w:val="00F330BC"/>
    <w:rsid w:val="00F35840"/>
    <w:rsid w:val="00F360A3"/>
    <w:rsid w:val="00F3631C"/>
    <w:rsid w:val="00F36466"/>
    <w:rsid w:val="00F36497"/>
    <w:rsid w:val="00F36998"/>
    <w:rsid w:val="00F37474"/>
    <w:rsid w:val="00F37694"/>
    <w:rsid w:val="00F37E3B"/>
    <w:rsid w:val="00F407E2"/>
    <w:rsid w:val="00F40BB2"/>
    <w:rsid w:val="00F40D5B"/>
    <w:rsid w:val="00F414F7"/>
    <w:rsid w:val="00F42204"/>
    <w:rsid w:val="00F4253A"/>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1A2"/>
    <w:rsid w:val="00F50C0E"/>
    <w:rsid w:val="00F50DC5"/>
    <w:rsid w:val="00F51CC2"/>
    <w:rsid w:val="00F520A2"/>
    <w:rsid w:val="00F5215B"/>
    <w:rsid w:val="00F5251B"/>
    <w:rsid w:val="00F5268D"/>
    <w:rsid w:val="00F52A7C"/>
    <w:rsid w:val="00F5506F"/>
    <w:rsid w:val="00F5520E"/>
    <w:rsid w:val="00F56989"/>
    <w:rsid w:val="00F57241"/>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7022F"/>
    <w:rsid w:val="00F706D9"/>
    <w:rsid w:val="00F71455"/>
    <w:rsid w:val="00F71493"/>
    <w:rsid w:val="00F72449"/>
    <w:rsid w:val="00F72CCD"/>
    <w:rsid w:val="00F7317C"/>
    <w:rsid w:val="00F73546"/>
    <w:rsid w:val="00F7377F"/>
    <w:rsid w:val="00F73B79"/>
    <w:rsid w:val="00F73DDA"/>
    <w:rsid w:val="00F74B2D"/>
    <w:rsid w:val="00F75389"/>
    <w:rsid w:val="00F755A4"/>
    <w:rsid w:val="00F758C9"/>
    <w:rsid w:val="00F75F16"/>
    <w:rsid w:val="00F75F72"/>
    <w:rsid w:val="00F7627A"/>
    <w:rsid w:val="00F7637F"/>
    <w:rsid w:val="00F76451"/>
    <w:rsid w:val="00F76775"/>
    <w:rsid w:val="00F768A2"/>
    <w:rsid w:val="00F77DEF"/>
    <w:rsid w:val="00F800A2"/>
    <w:rsid w:val="00F800A7"/>
    <w:rsid w:val="00F801FA"/>
    <w:rsid w:val="00F815C8"/>
    <w:rsid w:val="00F818B3"/>
    <w:rsid w:val="00F826C0"/>
    <w:rsid w:val="00F83006"/>
    <w:rsid w:val="00F83399"/>
    <w:rsid w:val="00F833AA"/>
    <w:rsid w:val="00F839D1"/>
    <w:rsid w:val="00F83AAC"/>
    <w:rsid w:val="00F83B6B"/>
    <w:rsid w:val="00F84847"/>
    <w:rsid w:val="00F84B47"/>
    <w:rsid w:val="00F858EF"/>
    <w:rsid w:val="00F85A8B"/>
    <w:rsid w:val="00F85BC1"/>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7F6"/>
    <w:rsid w:val="00FB2AAF"/>
    <w:rsid w:val="00FB30BB"/>
    <w:rsid w:val="00FB3295"/>
    <w:rsid w:val="00FB4120"/>
    <w:rsid w:val="00FB4355"/>
    <w:rsid w:val="00FB44D7"/>
    <w:rsid w:val="00FB4F7E"/>
    <w:rsid w:val="00FB5378"/>
    <w:rsid w:val="00FB5597"/>
    <w:rsid w:val="00FB6308"/>
    <w:rsid w:val="00FB683F"/>
    <w:rsid w:val="00FB6A82"/>
    <w:rsid w:val="00FB6B25"/>
    <w:rsid w:val="00FB6F08"/>
    <w:rsid w:val="00FB70D0"/>
    <w:rsid w:val="00FB7432"/>
    <w:rsid w:val="00FB7D26"/>
    <w:rsid w:val="00FB7D77"/>
    <w:rsid w:val="00FC0099"/>
    <w:rsid w:val="00FC0B99"/>
    <w:rsid w:val="00FC0C84"/>
    <w:rsid w:val="00FC0CA5"/>
    <w:rsid w:val="00FC0DEE"/>
    <w:rsid w:val="00FC1A2B"/>
    <w:rsid w:val="00FC1C0E"/>
    <w:rsid w:val="00FC1C35"/>
    <w:rsid w:val="00FC200F"/>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file:///D:\&#26700;&#38754;\R18_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CQI</a:t>
            </a:r>
            <a:r>
              <a:rPr lang="en-US" altLang="zh-CN" sz="1100" baseline="0"/>
              <a:t> prediction (vs Rel16), TD unit 4</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cqi!$U$29</c:f>
              <c:strCache>
                <c:ptCount val="1"/>
                <c:pt idx="0">
                  <c:v>No CQI prediciton</c:v>
                </c:pt>
              </c:strCache>
            </c:strRef>
          </c:tx>
          <c:spPr>
            <a:solidFill>
              <a:schemeClr val="accent1"/>
            </a:solidFill>
            <a:ln>
              <a:noFill/>
            </a:ln>
            <a:effectLst/>
          </c:spPr>
          <c:invertIfNegative val="0"/>
          <c:cat>
            <c:strRef>
              <c:f>cqi!$T$30:$T$35</c:f>
              <c:strCache>
                <c:ptCount val="6"/>
                <c:pt idx="0">
                  <c:v>3km/h</c:v>
                </c:pt>
                <c:pt idx="1">
                  <c:v>10km/h</c:v>
                </c:pt>
                <c:pt idx="2">
                  <c:v>20km/h</c:v>
                </c:pt>
                <c:pt idx="3">
                  <c:v>30km/h</c:v>
                </c:pt>
                <c:pt idx="4">
                  <c:v>60km/h</c:v>
                </c:pt>
                <c:pt idx="5">
                  <c:v>120km/h</c:v>
                </c:pt>
              </c:strCache>
            </c:strRef>
          </c:cat>
          <c:val>
            <c:numRef>
              <c:f>cqi!$U$30:$U$35</c:f>
              <c:numCache>
                <c:formatCode>0%</c:formatCode>
                <c:ptCount val="6"/>
                <c:pt idx="0">
                  <c:v>1.0950775899722265E-2</c:v>
                </c:pt>
                <c:pt idx="1">
                  <c:v>1.441766703545011E-2</c:v>
                </c:pt>
                <c:pt idx="2">
                  <c:v>5.7901852596192516E-2</c:v>
                </c:pt>
                <c:pt idx="3">
                  <c:v>9.3115523312981008E-2</c:v>
                </c:pt>
                <c:pt idx="4">
                  <c:v>5.6091582789514538E-2</c:v>
                </c:pt>
                <c:pt idx="5">
                  <c:v>4.7155702358014473E-2</c:v>
                </c:pt>
              </c:numCache>
            </c:numRef>
          </c:val>
          <c:extLst>
            <c:ext xmlns:c16="http://schemas.microsoft.com/office/drawing/2014/chart" uri="{C3380CC4-5D6E-409C-BE32-E72D297353CC}">
              <c16:uniqueId val="{00000000-7DFC-4FFD-866F-87BBA291705F}"/>
            </c:ext>
          </c:extLst>
        </c:ser>
        <c:ser>
          <c:idx val="1"/>
          <c:order val="1"/>
          <c:tx>
            <c:strRef>
              <c:f>cqi!$V$29</c:f>
              <c:strCache>
                <c:ptCount val="1"/>
                <c:pt idx="0">
                  <c:v>CQI prediction</c:v>
                </c:pt>
              </c:strCache>
            </c:strRef>
          </c:tx>
          <c:spPr>
            <a:solidFill>
              <a:schemeClr val="accent2"/>
            </a:solidFill>
            <a:ln>
              <a:noFill/>
            </a:ln>
            <a:effectLst/>
          </c:spPr>
          <c:invertIfNegative val="0"/>
          <c:cat>
            <c:strRef>
              <c:f>cqi!$T$30:$T$35</c:f>
              <c:strCache>
                <c:ptCount val="6"/>
                <c:pt idx="0">
                  <c:v>3km/h</c:v>
                </c:pt>
                <c:pt idx="1">
                  <c:v>10km/h</c:v>
                </c:pt>
                <c:pt idx="2">
                  <c:v>20km/h</c:v>
                </c:pt>
                <c:pt idx="3">
                  <c:v>30km/h</c:v>
                </c:pt>
                <c:pt idx="4">
                  <c:v>60km/h</c:v>
                </c:pt>
                <c:pt idx="5">
                  <c:v>120km/h</c:v>
                </c:pt>
              </c:strCache>
            </c:strRef>
          </c:cat>
          <c:val>
            <c:numRef>
              <c:f>cqi!$V$30:$V$35</c:f>
              <c:numCache>
                <c:formatCode>0%</c:formatCode>
                <c:ptCount val="6"/>
                <c:pt idx="0">
                  <c:v>1.2111123014924674E-2</c:v>
                </c:pt>
                <c:pt idx="1">
                  <c:v>2.1131732000536196E-2</c:v>
                </c:pt>
                <c:pt idx="2">
                  <c:v>7.6946687616472387E-2</c:v>
                </c:pt>
                <c:pt idx="3">
                  <c:v>0.12087538879349569</c:v>
                </c:pt>
                <c:pt idx="4">
                  <c:v>9.1681893595841224E-2</c:v>
                </c:pt>
                <c:pt idx="5">
                  <c:v>0.1018472642750099</c:v>
                </c:pt>
              </c:numCache>
            </c:numRef>
          </c:val>
          <c:extLst>
            <c:ext xmlns:c16="http://schemas.microsoft.com/office/drawing/2014/chart" uri="{C3380CC4-5D6E-409C-BE32-E72D297353CC}">
              <c16:uniqueId val="{00000001-7DFC-4FFD-866F-87BBA291705F}"/>
            </c:ext>
          </c:extLst>
        </c:ser>
        <c:dLbls>
          <c:showLegendKey val="0"/>
          <c:showVal val="0"/>
          <c:showCatName val="0"/>
          <c:showSerName val="0"/>
          <c:showPercent val="0"/>
          <c:showBubbleSize val="0"/>
        </c:dLbls>
        <c:gapWidth val="219"/>
        <c:overlap val="-27"/>
        <c:axId val="343703583"/>
        <c:axId val="343711071"/>
      </c:barChart>
      <c:catAx>
        <c:axId val="343703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711071"/>
        <c:crosses val="autoZero"/>
        <c:auto val="1"/>
        <c:lblAlgn val="ctr"/>
        <c:lblOffset val="100"/>
        <c:noMultiLvlLbl val="0"/>
      </c:catAx>
      <c:valAx>
        <c:axId val="34371107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7035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4E00B-9147-4582-863C-9E61BA6A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4642</Words>
  <Characters>26466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2022-08-11T10:19:00Z</dcterms:created>
  <dcterms:modified xsi:type="dcterms:W3CDTF">2022-08-11T10:19:00Z</dcterms:modified>
</cp:coreProperties>
</file>