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BCAFB" w14:textId="2704DF31" w:rsidR="0093352B" w:rsidRPr="0093352B" w:rsidRDefault="0093352B" w:rsidP="008F579B">
      <w:pPr>
        <w:widowControl/>
        <w:tabs>
          <w:tab w:val="right" w:pos="9216"/>
        </w:tabs>
        <w:autoSpaceDE w:val="0"/>
        <w:autoSpaceDN w:val="0"/>
        <w:spacing w:line="240" w:lineRule="auto"/>
        <w:jc w:val="left"/>
        <w:rPr>
          <w:rFonts w:eastAsia="宋体" w:cs="Times New Roman"/>
          <w:b/>
          <w:sz w:val="22"/>
        </w:rPr>
      </w:pPr>
      <w:r w:rsidRPr="0093352B">
        <w:rPr>
          <w:rFonts w:eastAsia="宋体" w:cs="Times New Roman"/>
          <w:b/>
          <w:noProof/>
          <w:sz w:val="22"/>
        </w:rPr>
        <mc:AlternateContent>
          <mc:Choice Requires="wps">
            <w:drawing>
              <wp:anchor distT="0" distB="0" distL="114300" distR="114300" simplePos="0" relativeHeight="251659264" behindDoc="0" locked="1" layoutInCell="1" allowOverlap="1" wp14:anchorId="649502A2" wp14:editId="4392F211">
                <wp:simplePos x="0" y="0"/>
                <wp:positionH relativeFrom="column">
                  <wp:posOffset>0</wp:posOffset>
                </wp:positionH>
                <wp:positionV relativeFrom="paragraph">
                  <wp:posOffset>0</wp:posOffset>
                </wp:positionV>
                <wp:extent cx="635" cy="635"/>
                <wp:effectExtent l="9525" t="9525" r="8890" b="8890"/>
                <wp:wrapNone/>
                <wp:docPr id="3"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EC5D63"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7l4EJQ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be5eBCUFAABJ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93352B">
        <w:rPr>
          <w:rFonts w:eastAsia="宋体" w:cs="Times New Roman"/>
          <w:b/>
          <w:sz w:val="22"/>
        </w:rPr>
        <w:t>3GPP TSG</w:t>
      </w:r>
      <w:r w:rsidR="00536559">
        <w:rPr>
          <w:rFonts w:eastAsia="宋体" w:cs="Times New Roman"/>
          <w:b/>
          <w:sz w:val="22"/>
        </w:rPr>
        <w:t xml:space="preserve"> </w:t>
      </w:r>
      <w:r w:rsidRPr="0093352B">
        <w:rPr>
          <w:rFonts w:eastAsia="宋体" w:cs="Times New Roman"/>
          <w:b/>
          <w:sz w:val="22"/>
        </w:rPr>
        <w:t>RAN</w:t>
      </w:r>
      <w:r w:rsidR="00C945CF">
        <w:rPr>
          <w:rFonts w:eastAsia="宋体" w:cs="Times New Roman"/>
          <w:b/>
          <w:sz w:val="22"/>
        </w:rPr>
        <w:t xml:space="preserve"> WG</w:t>
      </w:r>
      <w:r w:rsidR="00D01057">
        <w:rPr>
          <w:rFonts w:eastAsia="宋体" w:cs="Times New Roman"/>
          <w:b/>
          <w:sz w:val="22"/>
        </w:rPr>
        <w:t>1 Meeting #110</w:t>
      </w:r>
      <w:r w:rsidRPr="0093352B">
        <w:rPr>
          <w:rFonts w:eastAsia="宋体" w:cs="Times New Roman"/>
          <w:b/>
          <w:sz w:val="22"/>
        </w:rPr>
        <w:tab/>
      </w:r>
      <w:r w:rsidR="00D64A15">
        <w:rPr>
          <w:rFonts w:eastAsia="宋体" w:cs="Times New Roman"/>
          <w:b/>
          <w:sz w:val="22"/>
        </w:rPr>
        <w:t>R1</w:t>
      </w:r>
      <w:r w:rsidRPr="000D70CB">
        <w:rPr>
          <w:rFonts w:eastAsia="宋体" w:cs="Times New Roman"/>
          <w:b/>
          <w:sz w:val="22"/>
        </w:rPr>
        <w:t>-</w:t>
      </w:r>
      <w:r w:rsidR="00DE4CB6" w:rsidRPr="000D70CB">
        <w:rPr>
          <w:rFonts w:eastAsia="宋体" w:cs="Times New Roman"/>
          <w:b/>
          <w:sz w:val="22"/>
        </w:rPr>
        <w:t>22</w:t>
      </w:r>
      <w:r w:rsidR="00080AF7">
        <w:rPr>
          <w:rFonts w:eastAsia="宋体" w:cs="Times New Roman"/>
          <w:b/>
          <w:sz w:val="22"/>
        </w:rPr>
        <w:t>05898</w:t>
      </w:r>
    </w:p>
    <w:p w14:paraId="42B6DF8B" w14:textId="47A5ABDF" w:rsidR="0093352B" w:rsidRPr="0093352B" w:rsidRDefault="00D01057" w:rsidP="008F579B">
      <w:pPr>
        <w:widowControl/>
        <w:tabs>
          <w:tab w:val="right" w:pos="9216"/>
        </w:tabs>
        <w:autoSpaceDE w:val="0"/>
        <w:autoSpaceDN w:val="0"/>
        <w:spacing w:after="120" w:line="240" w:lineRule="auto"/>
        <w:jc w:val="left"/>
        <w:rPr>
          <w:rFonts w:eastAsia="宋体" w:cs="Times New Roman"/>
          <w:b/>
          <w:sz w:val="22"/>
        </w:rPr>
      </w:pPr>
      <w:r w:rsidRPr="00D01057">
        <w:rPr>
          <w:rFonts w:eastAsia="宋体" w:cs="Times New Roman"/>
          <w:b/>
          <w:sz w:val="22"/>
        </w:rPr>
        <w:t>Toulouse, France, Aug</w:t>
      </w:r>
      <w:r w:rsidR="00536559">
        <w:rPr>
          <w:rFonts w:eastAsia="宋体" w:cs="Times New Roman" w:hint="eastAsia"/>
          <w:b/>
          <w:sz w:val="22"/>
        </w:rPr>
        <w:t>ust</w:t>
      </w:r>
      <w:r w:rsidRPr="00D01057">
        <w:rPr>
          <w:rFonts w:eastAsia="宋体" w:cs="Times New Roman"/>
          <w:b/>
          <w:sz w:val="22"/>
        </w:rPr>
        <w:t xml:space="preserve"> 22 – 26, </w:t>
      </w:r>
      <w:r w:rsidR="00294C5A" w:rsidRPr="00294C5A">
        <w:rPr>
          <w:rFonts w:eastAsia="宋体" w:cs="Times New Roman"/>
          <w:b/>
          <w:sz w:val="22"/>
        </w:rPr>
        <w:t>2022</w:t>
      </w:r>
    </w:p>
    <w:p w14:paraId="7CAAA199" w14:textId="77777777" w:rsidR="0093352B" w:rsidRPr="0093352B" w:rsidRDefault="0093352B" w:rsidP="008F579B">
      <w:pPr>
        <w:widowControl/>
        <w:pBdr>
          <w:top w:val="single" w:sz="4" w:space="1" w:color="auto"/>
        </w:pBdr>
        <w:autoSpaceDE w:val="0"/>
        <w:autoSpaceDN w:val="0"/>
        <w:spacing w:after="60" w:line="240" w:lineRule="auto"/>
        <w:jc w:val="left"/>
        <w:rPr>
          <w:rFonts w:eastAsia="宋体" w:cs="Times New Roman"/>
          <w:b/>
          <w:sz w:val="16"/>
          <w:szCs w:val="16"/>
        </w:rPr>
      </w:pPr>
    </w:p>
    <w:p w14:paraId="264A629D" w14:textId="77777777" w:rsidR="00E50A66" w:rsidRPr="0093352B" w:rsidRDefault="00E50A66" w:rsidP="00E50A66">
      <w:pPr>
        <w:widowControl/>
        <w:autoSpaceDE w:val="0"/>
        <w:autoSpaceDN w:val="0"/>
        <w:spacing w:after="60" w:line="240" w:lineRule="auto"/>
        <w:ind w:left="1555" w:hanging="1555"/>
        <w:jc w:val="left"/>
        <w:rPr>
          <w:rFonts w:eastAsia="宋体" w:cs="Times New Roman"/>
          <w:b/>
          <w:sz w:val="22"/>
        </w:rPr>
      </w:pPr>
      <w:r>
        <w:rPr>
          <w:rFonts w:eastAsia="宋体" w:cs="Times New Roman"/>
          <w:b/>
          <w:sz w:val="22"/>
        </w:rPr>
        <w:t>Agenda item:</w:t>
      </w:r>
      <w:r>
        <w:rPr>
          <w:rFonts w:eastAsia="宋体" w:cs="Times New Roman"/>
          <w:b/>
          <w:sz w:val="22"/>
        </w:rPr>
        <w:tab/>
        <w:t>9.3.3</w:t>
      </w:r>
    </w:p>
    <w:p w14:paraId="39065D13" w14:textId="77777777" w:rsidR="0093352B" w:rsidRPr="0093352B" w:rsidRDefault="0093352B" w:rsidP="008F579B">
      <w:pPr>
        <w:widowControl/>
        <w:autoSpaceDE w:val="0"/>
        <w:autoSpaceDN w:val="0"/>
        <w:spacing w:after="60" w:line="240" w:lineRule="auto"/>
        <w:ind w:left="1555" w:hanging="1555"/>
        <w:jc w:val="left"/>
        <w:rPr>
          <w:rFonts w:eastAsia="宋体" w:cs="Times New Roman"/>
          <w:b/>
          <w:sz w:val="22"/>
        </w:rPr>
      </w:pPr>
      <w:r w:rsidRPr="0093352B">
        <w:rPr>
          <w:rFonts w:eastAsia="宋体" w:cs="Times New Roman"/>
          <w:b/>
          <w:sz w:val="22"/>
        </w:rPr>
        <w:t>Source:</w:t>
      </w:r>
      <w:r w:rsidRPr="0093352B">
        <w:rPr>
          <w:rFonts w:eastAsia="宋体" w:cs="Times New Roman"/>
          <w:b/>
          <w:sz w:val="22"/>
        </w:rPr>
        <w:tab/>
      </w:r>
      <w:r w:rsidRPr="0093352B">
        <w:rPr>
          <w:rFonts w:eastAsia="宋体" w:cs="Times New Roman" w:hint="eastAsia"/>
          <w:b/>
          <w:sz w:val="22"/>
        </w:rPr>
        <w:t>Huawei</w:t>
      </w:r>
      <w:r w:rsidRPr="0093352B">
        <w:rPr>
          <w:rFonts w:eastAsia="宋体" w:cs="Times New Roman"/>
          <w:b/>
          <w:sz w:val="22"/>
        </w:rPr>
        <w:t xml:space="preserve">, </w:t>
      </w:r>
      <w:proofErr w:type="spellStart"/>
      <w:r w:rsidRPr="0093352B">
        <w:rPr>
          <w:rFonts w:eastAsia="宋体" w:cs="Times New Roman"/>
          <w:b/>
          <w:sz w:val="22"/>
        </w:rPr>
        <w:t>HiSilicon</w:t>
      </w:r>
      <w:proofErr w:type="spellEnd"/>
    </w:p>
    <w:p w14:paraId="442D6A5C" w14:textId="708128BD" w:rsidR="0093352B" w:rsidRPr="0093352B" w:rsidRDefault="0093352B" w:rsidP="008F579B">
      <w:pPr>
        <w:widowControl/>
        <w:autoSpaceDE w:val="0"/>
        <w:autoSpaceDN w:val="0"/>
        <w:spacing w:after="60" w:line="240" w:lineRule="auto"/>
        <w:ind w:left="1555" w:hanging="1555"/>
        <w:jc w:val="left"/>
        <w:rPr>
          <w:rFonts w:eastAsia="宋体" w:cs="Times New Roman"/>
          <w:b/>
          <w:sz w:val="22"/>
        </w:rPr>
      </w:pPr>
      <w:r w:rsidRPr="0093352B">
        <w:rPr>
          <w:rFonts w:eastAsia="宋体" w:cs="Times New Roman"/>
          <w:b/>
          <w:sz w:val="22"/>
        </w:rPr>
        <w:t>Title:</w:t>
      </w:r>
      <w:r w:rsidRPr="0093352B">
        <w:rPr>
          <w:rFonts w:eastAsia="宋体" w:cs="Times New Roman"/>
          <w:b/>
          <w:sz w:val="22"/>
        </w:rPr>
        <w:tab/>
      </w:r>
      <w:r w:rsidR="003A5372">
        <w:rPr>
          <w:rFonts w:eastAsia="宋体" w:cs="Times New Roman"/>
          <w:b/>
          <w:sz w:val="22"/>
        </w:rPr>
        <w:t>Study on</w:t>
      </w:r>
      <w:r w:rsidR="00911291" w:rsidRPr="00911291">
        <w:rPr>
          <w:rFonts w:eastAsia="宋体" w:cs="Times New Roman"/>
          <w:b/>
          <w:sz w:val="22"/>
        </w:rPr>
        <w:t xml:space="preserve"> potential enhancements on dynamic/flexible TDD</w:t>
      </w:r>
    </w:p>
    <w:p w14:paraId="0AD8046C" w14:textId="77777777" w:rsidR="0093352B" w:rsidRPr="0093352B" w:rsidRDefault="0093352B" w:rsidP="008F579B">
      <w:pPr>
        <w:widowControl/>
        <w:autoSpaceDE w:val="0"/>
        <w:autoSpaceDN w:val="0"/>
        <w:spacing w:after="60" w:line="240" w:lineRule="auto"/>
        <w:ind w:left="1555" w:hanging="1555"/>
        <w:jc w:val="left"/>
        <w:rPr>
          <w:rFonts w:eastAsia="宋体" w:cs="Times New Roman"/>
          <w:b/>
          <w:kern w:val="0"/>
          <w:sz w:val="22"/>
        </w:rPr>
      </w:pPr>
      <w:r w:rsidRPr="0093352B">
        <w:rPr>
          <w:rFonts w:eastAsia="宋体" w:cs="Times New Roman"/>
          <w:b/>
          <w:sz w:val="22"/>
        </w:rPr>
        <w:t>Document for:</w:t>
      </w:r>
      <w:r w:rsidRPr="0093352B">
        <w:rPr>
          <w:rFonts w:eastAsia="宋体" w:cs="Times New Roman"/>
          <w:b/>
          <w:sz w:val="22"/>
        </w:rPr>
        <w:tab/>
        <w:t>Discussion and decision</w:t>
      </w:r>
    </w:p>
    <w:p w14:paraId="1C2E6746" w14:textId="77777777" w:rsidR="0093352B" w:rsidRPr="0093352B" w:rsidRDefault="0093352B" w:rsidP="0093352B">
      <w:pPr>
        <w:widowControl/>
        <w:pBdr>
          <w:bottom w:val="single" w:sz="4" w:space="1" w:color="auto"/>
        </w:pBdr>
        <w:autoSpaceDE w:val="0"/>
        <w:autoSpaceDN w:val="0"/>
        <w:jc w:val="left"/>
        <w:rPr>
          <w:rFonts w:eastAsia="宋体" w:cs="Times New Roman"/>
          <w:b/>
          <w:sz w:val="16"/>
          <w:szCs w:val="16"/>
        </w:rPr>
      </w:pPr>
    </w:p>
    <w:p w14:paraId="3B3C9935" w14:textId="77777777" w:rsidR="00485669" w:rsidRPr="00774DE5" w:rsidRDefault="00C008CA" w:rsidP="00DF61A7">
      <w:pPr>
        <w:pStyle w:val="1"/>
      </w:pPr>
      <w:r w:rsidRPr="00C008CA">
        <w:t>Introduction</w:t>
      </w:r>
    </w:p>
    <w:p w14:paraId="084ED900" w14:textId="45104201" w:rsidR="001370F7" w:rsidRPr="00EF0F43" w:rsidRDefault="001370F7" w:rsidP="00EF0F43">
      <w:pPr>
        <w:spacing w:after="120" w:line="240" w:lineRule="auto"/>
        <w:rPr>
          <w:rFonts w:cs="Times New Roman"/>
          <w:sz w:val="22"/>
        </w:rPr>
      </w:pPr>
      <w:r w:rsidRPr="00EF0F43">
        <w:rPr>
          <w:rFonts w:cs="Times New Roman"/>
          <w:sz w:val="22"/>
        </w:rPr>
        <w:t>In RAN1#109-e</w:t>
      </w:r>
      <w:r w:rsidR="00D452EE">
        <w:rPr>
          <w:rFonts w:cs="Times New Roman"/>
          <w:sz w:val="22"/>
        </w:rPr>
        <w:t xml:space="preserve"> </w:t>
      </w:r>
      <w:r w:rsidRPr="00EF0F43">
        <w:rPr>
          <w:rFonts w:cs="Times New Roman"/>
          <w:sz w:val="22"/>
        </w:rPr>
        <w:t xml:space="preserve">[1], </w:t>
      </w:r>
      <w:r w:rsidR="00854747">
        <w:rPr>
          <w:rFonts w:cs="Times New Roman"/>
          <w:sz w:val="22"/>
        </w:rPr>
        <w:t xml:space="preserve">the </w:t>
      </w:r>
      <w:r w:rsidRPr="00EF0F43">
        <w:rPr>
          <w:rFonts w:cs="Times New Roman"/>
          <w:sz w:val="22"/>
        </w:rPr>
        <w:t>potential enhancement</w:t>
      </w:r>
      <w:r w:rsidR="00854747">
        <w:rPr>
          <w:rFonts w:cs="Times New Roman"/>
          <w:sz w:val="22"/>
        </w:rPr>
        <w:t>s</w:t>
      </w:r>
      <w:r w:rsidRPr="00EF0F43">
        <w:rPr>
          <w:rFonts w:cs="Times New Roman"/>
          <w:sz w:val="22"/>
        </w:rPr>
        <w:t xml:space="preserve"> </w:t>
      </w:r>
      <w:r w:rsidR="00854747">
        <w:rPr>
          <w:rFonts w:cs="Times New Roman"/>
          <w:sz w:val="22"/>
        </w:rPr>
        <w:t>to</w:t>
      </w:r>
      <w:r w:rsidRPr="00EF0F43">
        <w:rPr>
          <w:rFonts w:cs="Times New Roman"/>
          <w:sz w:val="22"/>
        </w:rPr>
        <w:t xml:space="preserve"> dynamic/flexible TDD</w:t>
      </w:r>
      <w:r w:rsidR="00854747">
        <w:rPr>
          <w:rFonts w:cs="Times New Roman"/>
          <w:sz w:val="22"/>
        </w:rPr>
        <w:t xml:space="preserve"> were discussed </w:t>
      </w:r>
      <w:r w:rsidRPr="00EF0F43">
        <w:rPr>
          <w:rFonts w:cs="Times New Roman"/>
          <w:sz w:val="22"/>
        </w:rPr>
        <w:t>and following agreements were made</w:t>
      </w:r>
      <w:r w:rsidR="005E030B">
        <w:rPr>
          <w:rFonts w:cs="Times New Roman" w:hint="eastAsia"/>
          <w:sz w:val="22"/>
        </w:rPr>
        <w:t>:</w:t>
      </w:r>
      <w:r w:rsidR="005E030B">
        <w:rPr>
          <w:rFonts w:cs="Times New Roman"/>
          <w:sz w:val="22"/>
        </w:rPr>
        <w:t xml:space="preserve"> </w:t>
      </w:r>
    </w:p>
    <w:tbl>
      <w:tblPr>
        <w:tblStyle w:val="ac"/>
        <w:tblW w:w="5000" w:type="pct"/>
        <w:tblLook w:val="04A0" w:firstRow="1" w:lastRow="0" w:firstColumn="1" w:lastColumn="0" w:noHBand="0" w:noVBand="1"/>
      </w:tblPr>
      <w:tblGrid>
        <w:gridCol w:w="9016"/>
      </w:tblGrid>
      <w:tr w:rsidR="00C75462" w:rsidRPr="00536559" w14:paraId="7AAF33E4" w14:textId="77777777" w:rsidTr="00EF0F43">
        <w:trPr>
          <w:trHeight w:val="2684"/>
        </w:trPr>
        <w:tc>
          <w:tcPr>
            <w:tcW w:w="5000" w:type="pct"/>
          </w:tcPr>
          <w:p w14:paraId="02F1CFD0" w14:textId="77777777" w:rsidR="00DB22D1" w:rsidRPr="00EF0F43" w:rsidRDefault="00DB22D1" w:rsidP="00A82AF1">
            <w:pPr>
              <w:spacing w:line="240" w:lineRule="auto"/>
              <w:ind w:left="-48"/>
              <w:rPr>
                <w:b/>
                <w:bCs/>
                <w:szCs w:val="22"/>
                <w:highlight w:val="green"/>
                <w:lang w:eastAsia="ko-KR"/>
              </w:rPr>
            </w:pPr>
            <w:r w:rsidRPr="00EF0F43">
              <w:rPr>
                <w:b/>
                <w:bCs/>
                <w:sz w:val="21"/>
                <w:highlight w:val="green"/>
                <w:lang w:eastAsia="ko-KR"/>
              </w:rPr>
              <w:t>Agreement</w:t>
            </w:r>
          </w:p>
          <w:p w14:paraId="11BE0202" w14:textId="77777777" w:rsidR="00DB22D1" w:rsidRPr="00EF0F43" w:rsidRDefault="00DB22D1" w:rsidP="00EF0F43">
            <w:pPr>
              <w:pStyle w:val="a3"/>
              <w:widowControl/>
              <w:numPr>
                <w:ilvl w:val="0"/>
                <w:numId w:val="5"/>
              </w:numPr>
              <w:suppressAutoHyphens/>
              <w:spacing w:line="240" w:lineRule="auto"/>
              <w:ind w:hanging="357"/>
              <w:jc w:val="left"/>
              <w:textAlignment w:val="baseline"/>
              <w:rPr>
                <w:rFonts w:eastAsia="Malgun Gothic"/>
                <w:szCs w:val="22"/>
                <w:lang w:eastAsia="ko-KR"/>
              </w:rPr>
            </w:pPr>
            <w:r w:rsidRPr="00EF0F43">
              <w:rPr>
                <w:rFonts w:eastAsia="宋体"/>
                <w:sz w:val="21"/>
              </w:rPr>
              <w:t>For discussion in AI 9.3.3, consider the deployment scenarios for dynamic/flexible TDD which are agreed for evaluation purpose under AI 9.3.1 in RAN1#109-e.</w:t>
            </w:r>
          </w:p>
          <w:p w14:paraId="415FB6FC" w14:textId="77777777" w:rsidR="00DB22D1" w:rsidRPr="00EF0F43" w:rsidRDefault="00DB22D1" w:rsidP="00EF0F43">
            <w:pPr>
              <w:pStyle w:val="a3"/>
              <w:widowControl/>
              <w:numPr>
                <w:ilvl w:val="0"/>
                <w:numId w:val="5"/>
              </w:numPr>
              <w:suppressAutoHyphens/>
              <w:spacing w:line="240" w:lineRule="auto"/>
              <w:ind w:hanging="357"/>
              <w:jc w:val="left"/>
              <w:textAlignment w:val="baseline"/>
              <w:rPr>
                <w:rFonts w:eastAsia="Malgun Gothic"/>
                <w:szCs w:val="22"/>
                <w:lang w:eastAsia="ko-KR"/>
              </w:rPr>
            </w:pPr>
            <w:r w:rsidRPr="00EF0F43">
              <w:rPr>
                <w:rFonts w:eastAsia="宋体"/>
                <w:sz w:val="21"/>
              </w:rPr>
              <w:t xml:space="preserve">Under AI 9.3.3., no more discussion about the deployment scenario for potential enhancement on dynamic/flexible TDD </w:t>
            </w:r>
          </w:p>
          <w:p w14:paraId="44E0D2B3" w14:textId="77777777" w:rsidR="00DB22D1" w:rsidRPr="00EF0F43" w:rsidRDefault="00DB22D1" w:rsidP="00A82AF1">
            <w:pPr>
              <w:spacing w:line="240" w:lineRule="auto"/>
              <w:rPr>
                <w:b/>
                <w:bCs/>
                <w:szCs w:val="22"/>
                <w:highlight w:val="green"/>
                <w:lang w:eastAsia="ko-KR"/>
              </w:rPr>
            </w:pPr>
            <w:r w:rsidRPr="00EF0F43">
              <w:rPr>
                <w:b/>
                <w:bCs/>
                <w:sz w:val="21"/>
                <w:highlight w:val="green"/>
                <w:lang w:eastAsia="ko-KR"/>
              </w:rPr>
              <w:t>Agreement</w:t>
            </w:r>
          </w:p>
          <w:p w14:paraId="00000256" w14:textId="77777777" w:rsidR="00DB22D1" w:rsidRPr="00EF0F43" w:rsidRDefault="00DB22D1" w:rsidP="006268F2">
            <w:pPr>
              <w:pStyle w:val="a3"/>
              <w:suppressAutoHyphens/>
              <w:spacing w:line="240" w:lineRule="auto"/>
              <w:textAlignment w:val="baseline"/>
              <w:rPr>
                <w:rFonts w:eastAsia="宋体"/>
                <w:szCs w:val="22"/>
              </w:rPr>
            </w:pPr>
            <w:r w:rsidRPr="00EF0F43">
              <w:rPr>
                <w:rFonts w:eastAsia="宋体"/>
                <w:sz w:val="21"/>
              </w:rPr>
              <w:t>At least, following interference scenarios can be considered for study of dynamic/flexible TDD:</w:t>
            </w:r>
          </w:p>
          <w:p w14:paraId="1B664089" w14:textId="77777777" w:rsidR="00DB22D1" w:rsidRPr="00EF0F43" w:rsidRDefault="00DB22D1" w:rsidP="00EF0F43">
            <w:pPr>
              <w:pStyle w:val="a3"/>
              <w:widowControl/>
              <w:numPr>
                <w:ilvl w:val="0"/>
                <w:numId w:val="5"/>
              </w:numPr>
              <w:suppressAutoHyphens/>
              <w:spacing w:line="240" w:lineRule="auto"/>
              <w:ind w:hanging="357"/>
              <w:jc w:val="left"/>
              <w:textAlignment w:val="baseline"/>
              <w:rPr>
                <w:rFonts w:eastAsia="宋体"/>
                <w:szCs w:val="22"/>
              </w:rPr>
            </w:pPr>
            <w:proofErr w:type="spellStart"/>
            <w:r w:rsidRPr="00EF0F43">
              <w:rPr>
                <w:rFonts w:eastAsia="宋体"/>
                <w:sz w:val="21"/>
              </w:rPr>
              <w:t>gNB</w:t>
            </w:r>
            <w:proofErr w:type="spellEnd"/>
            <w:r w:rsidRPr="00EF0F43">
              <w:rPr>
                <w:rFonts w:eastAsia="宋体"/>
                <w:sz w:val="21"/>
              </w:rPr>
              <w:t>-to-</w:t>
            </w:r>
            <w:proofErr w:type="spellStart"/>
            <w:r w:rsidRPr="00EF0F43">
              <w:rPr>
                <w:rFonts w:eastAsia="宋体"/>
                <w:sz w:val="21"/>
              </w:rPr>
              <w:t>gNB</w:t>
            </w:r>
            <w:proofErr w:type="spellEnd"/>
            <w:r w:rsidRPr="00EF0F43">
              <w:rPr>
                <w:rFonts w:eastAsia="宋体"/>
                <w:sz w:val="21"/>
              </w:rPr>
              <w:t xml:space="preserve"> inter-cell co-channel interference</w:t>
            </w:r>
          </w:p>
          <w:p w14:paraId="3CC69074" w14:textId="77777777" w:rsidR="00DB22D1" w:rsidRPr="00EF0F43" w:rsidRDefault="00DB22D1" w:rsidP="00EF0F43">
            <w:pPr>
              <w:pStyle w:val="a3"/>
              <w:widowControl/>
              <w:numPr>
                <w:ilvl w:val="0"/>
                <w:numId w:val="5"/>
              </w:numPr>
              <w:suppressAutoHyphens/>
              <w:spacing w:line="240" w:lineRule="auto"/>
              <w:ind w:hanging="357"/>
              <w:jc w:val="left"/>
              <w:textAlignment w:val="baseline"/>
              <w:rPr>
                <w:rFonts w:eastAsia="宋体"/>
                <w:szCs w:val="22"/>
              </w:rPr>
            </w:pPr>
            <w:r w:rsidRPr="00EF0F43">
              <w:rPr>
                <w:rFonts w:eastAsia="宋体"/>
                <w:sz w:val="21"/>
              </w:rPr>
              <w:t>UE-to-UE inter-cell co-channel interference</w:t>
            </w:r>
          </w:p>
          <w:p w14:paraId="2F91CB9A" w14:textId="77777777" w:rsidR="00DB22D1" w:rsidRPr="00EF0F43" w:rsidRDefault="00DB22D1" w:rsidP="006268F2">
            <w:pPr>
              <w:spacing w:line="240" w:lineRule="auto"/>
              <w:rPr>
                <w:rFonts w:eastAsia="Malgun Gothic" w:cs="Times"/>
                <w:b/>
                <w:bCs/>
                <w:szCs w:val="22"/>
                <w:lang w:eastAsia="ko-KR"/>
              </w:rPr>
            </w:pPr>
            <w:r w:rsidRPr="00EF0F43">
              <w:rPr>
                <w:rFonts w:eastAsia="Malgun Gothic" w:cs="Times"/>
                <w:b/>
                <w:bCs/>
                <w:sz w:val="21"/>
                <w:lang w:eastAsia="ko-KR"/>
              </w:rPr>
              <w:t>Guideline for future meetings</w:t>
            </w:r>
          </w:p>
          <w:p w14:paraId="073CA119" w14:textId="77777777" w:rsidR="00DB22D1" w:rsidRPr="00EF0F43" w:rsidRDefault="00DB22D1" w:rsidP="00EF0F43">
            <w:pPr>
              <w:pStyle w:val="Guidance"/>
              <w:numPr>
                <w:ilvl w:val="0"/>
                <w:numId w:val="5"/>
              </w:numPr>
              <w:adjustRightInd w:val="0"/>
              <w:snapToGrid w:val="0"/>
              <w:spacing w:after="0"/>
              <w:rPr>
                <w:rFonts w:ascii="Times" w:eastAsia="Times New Roman" w:hAnsi="Times" w:cs="Times"/>
                <w:i w:val="0"/>
                <w:color w:val="auto"/>
                <w:kern w:val="2"/>
                <w:szCs w:val="22"/>
                <w:lang w:eastAsia="zh-CN"/>
              </w:rPr>
            </w:pPr>
            <w:r w:rsidRPr="00EF0F43">
              <w:rPr>
                <w:rFonts w:ascii="Times" w:eastAsia="Times New Roman" w:hAnsi="Times" w:cs="Times"/>
                <w:i w:val="0"/>
                <w:color w:val="auto"/>
                <w:kern w:val="2"/>
                <w:szCs w:val="22"/>
                <w:lang w:eastAsia="zh-CN"/>
              </w:rPr>
              <w:t>Note: AI 9.3.3 handles the potential inter-</w:t>
            </w:r>
            <w:proofErr w:type="spellStart"/>
            <w:r w:rsidRPr="00EF0F43">
              <w:rPr>
                <w:rFonts w:ascii="Times" w:eastAsia="Times New Roman" w:hAnsi="Times" w:cs="Times"/>
                <w:i w:val="0"/>
                <w:color w:val="auto"/>
                <w:kern w:val="2"/>
                <w:szCs w:val="22"/>
                <w:lang w:eastAsia="zh-CN"/>
              </w:rPr>
              <w:t>gNB</w:t>
            </w:r>
            <w:proofErr w:type="spellEnd"/>
            <w:r w:rsidRPr="00EF0F43">
              <w:rPr>
                <w:rFonts w:ascii="Times" w:eastAsia="Times New Roman" w:hAnsi="Times" w:cs="Times"/>
                <w:i w:val="0"/>
                <w:color w:val="auto"/>
                <w:kern w:val="2"/>
                <w:szCs w:val="22"/>
                <w:lang w:eastAsia="zh-CN"/>
              </w:rPr>
              <w:t xml:space="preserve"> and inter-UE CLI handling schemes that are specific for dynamic TDD and schemes that are common for both SBFD and dynamic/flexible TDD.</w:t>
            </w:r>
          </w:p>
          <w:p w14:paraId="3BFD00DE" w14:textId="77777777" w:rsidR="00DB22D1" w:rsidRPr="00EF0F43" w:rsidRDefault="00DB22D1" w:rsidP="00EF0F43">
            <w:pPr>
              <w:pStyle w:val="a3"/>
              <w:widowControl/>
              <w:numPr>
                <w:ilvl w:val="0"/>
                <w:numId w:val="5"/>
              </w:numPr>
              <w:suppressAutoHyphens/>
              <w:spacing w:line="240" w:lineRule="auto"/>
              <w:jc w:val="left"/>
              <w:textAlignment w:val="baseline"/>
              <w:rPr>
                <w:rFonts w:eastAsia="Malgun Gothic" w:cs="Times"/>
                <w:szCs w:val="22"/>
                <w:lang w:eastAsia="ko-KR"/>
              </w:rPr>
            </w:pPr>
            <w:r w:rsidRPr="00EF0F43">
              <w:rPr>
                <w:rFonts w:cs="Times"/>
                <w:sz w:val="21"/>
              </w:rPr>
              <w:t>Note: AI 9.3.2 handles the potential inter-</w:t>
            </w:r>
            <w:proofErr w:type="spellStart"/>
            <w:r w:rsidRPr="00EF0F43">
              <w:rPr>
                <w:rFonts w:cs="Times"/>
                <w:sz w:val="21"/>
              </w:rPr>
              <w:t>gNB</w:t>
            </w:r>
            <w:proofErr w:type="spellEnd"/>
            <w:r w:rsidRPr="00EF0F43">
              <w:rPr>
                <w:rFonts w:cs="Times"/>
                <w:sz w:val="21"/>
              </w:rPr>
              <w:t xml:space="preserve"> and inter-UE CLI handling schemes that are specific for SBFD.</w:t>
            </w:r>
          </w:p>
          <w:p w14:paraId="07A87356" w14:textId="77777777" w:rsidR="00DB22D1" w:rsidRPr="00EF0F43" w:rsidRDefault="00DB22D1" w:rsidP="00EF0F43">
            <w:pPr>
              <w:widowControl/>
              <w:spacing w:line="240" w:lineRule="auto"/>
              <w:jc w:val="left"/>
              <w:rPr>
                <w:rFonts w:ascii="Times" w:eastAsia="Batang" w:hAnsi="Times"/>
                <w:b/>
                <w:bCs/>
                <w:szCs w:val="22"/>
                <w:highlight w:val="green"/>
                <w:lang w:eastAsia="ko-KR"/>
              </w:rPr>
            </w:pPr>
            <w:r w:rsidRPr="00EF0F43">
              <w:rPr>
                <w:rFonts w:ascii="Times" w:eastAsia="Batang" w:hAnsi="Times"/>
                <w:b/>
                <w:bCs/>
                <w:sz w:val="21"/>
                <w:szCs w:val="22"/>
                <w:highlight w:val="green"/>
                <w:lang w:eastAsia="ko-KR"/>
              </w:rPr>
              <w:t>Agreement</w:t>
            </w:r>
          </w:p>
          <w:p w14:paraId="645D7099" w14:textId="77777777" w:rsidR="00DB22D1" w:rsidRPr="00EF0F43" w:rsidRDefault="00DB22D1" w:rsidP="00EF0F43">
            <w:pPr>
              <w:widowControl/>
              <w:spacing w:line="240" w:lineRule="auto"/>
              <w:jc w:val="left"/>
              <w:rPr>
                <w:rFonts w:ascii="Times" w:eastAsia="宋体" w:hAnsi="Times"/>
                <w:szCs w:val="22"/>
                <w:lang w:val="en-GB" w:eastAsia="en-US"/>
              </w:rPr>
            </w:pPr>
            <w:r w:rsidRPr="00EF0F43">
              <w:rPr>
                <w:rFonts w:ascii="Times" w:eastAsia="宋体" w:hAnsi="Times"/>
                <w:sz w:val="21"/>
                <w:szCs w:val="22"/>
                <w:lang w:val="en-GB" w:eastAsia="en-US"/>
              </w:rPr>
              <w:t xml:space="preserve">For study of potential enhancement to dynamic/flexible TDD and/or SBFD, followings are considered as candidates of potential enhancement method of </w:t>
            </w:r>
            <w:proofErr w:type="spellStart"/>
            <w:r w:rsidRPr="00EF0F43">
              <w:rPr>
                <w:rFonts w:ascii="Times" w:eastAsia="宋体" w:hAnsi="Times"/>
                <w:sz w:val="21"/>
                <w:szCs w:val="22"/>
                <w:lang w:val="en-GB" w:eastAsia="en-US"/>
              </w:rPr>
              <w:t>gNB</w:t>
            </w:r>
            <w:proofErr w:type="spellEnd"/>
            <w:r w:rsidRPr="00EF0F43">
              <w:rPr>
                <w:rFonts w:ascii="Times" w:eastAsia="宋体" w:hAnsi="Times"/>
                <w:sz w:val="21"/>
                <w:szCs w:val="22"/>
                <w:lang w:val="en-GB" w:eastAsia="en-US"/>
              </w:rPr>
              <w:t>-to-</w:t>
            </w:r>
            <w:proofErr w:type="spellStart"/>
            <w:r w:rsidRPr="00EF0F43">
              <w:rPr>
                <w:rFonts w:ascii="Times" w:eastAsia="宋体" w:hAnsi="Times"/>
                <w:sz w:val="21"/>
                <w:szCs w:val="22"/>
                <w:lang w:val="en-GB" w:eastAsia="en-US"/>
              </w:rPr>
              <w:t>gNB</w:t>
            </w:r>
            <w:proofErr w:type="spellEnd"/>
            <w:r w:rsidRPr="00EF0F43">
              <w:rPr>
                <w:rFonts w:ascii="Times" w:eastAsia="宋体" w:hAnsi="Times"/>
                <w:sz w:val="21"/>
                <w:szCs w:val="22"/>
                <w:lang w:val="en-GB" w:eastAsia="en-US"/>
              </w:rPr>
              <w:t xml:space="preserve"> CLI handling</w:t>
            </w:r>
            <w:r w:rsidRPr="00EF0F43">
              <w:rPr>
                <w:rFonts w:ascii="Times" w:eastAsia="Batang" w:hAnsi="Times"/>
                <w:sz w:val="21"/>
                <w:lang w:val="en-GB" w:eastAsia="en-US"/>
              </w:rPr>
              <w:t>, where further prioritization/down-scoping of candidate schemes for study can be done in the future meetings:</w:t>
            </w:r>
          </w:p>
          <w:p w14:paraId="6FB58CEC" w14:textId="77777777" w:rsidR="00DB22D1" w:rsidRPr="00EF0F43" w:rsidRDefault="00DB22D1" w:rsidP="00EF0F43">
            <w:pPr>
              <w:widowControl/>
              <w:numPr>
                <w:ilvl w:val="0"/>
                <w:numId w:val="5"/>
              </w:numPr>
              <w:suppressAutoHyphens/>
              <w:spacing w:line="240" w:lineRule="auto"/>
              <w:jc w:val="left"/>
              <w:textAlignment w:val="baseline"/>
              <w:rPr>
                <w:rFonts w:ascii="Times" w:eastAsia="宋体" w:hAnsi="Times"/>
                <w:szCs w:val="22"/>
                <w:lang w:val="en-GB" w:eastAsia="x-none"/>
              </w:rPr>
            </w:pPr>
            <w:proofErr w:type="spellStart"/>
            <w:r w:rsidRPr="00EF0F43">
              <w:rPr>
                <w:rFonts w:ascii="Times" w:eastAsia="宋体" w:hAnsi="Times"/>
                <w:sz w:val="21"/>
                <w:szCs w:val="22"/>
                <w:lang w:val="en-GB" w:eastAsia="x-none"/>
              </w:rPr>
              <w:t>gNB</w:t>
            </w:r>
            <w:proofErr w:type="spellEnd"/>
            <w:r w:rsidRPr="00EF0F43">
              <w:rPr>
                <w:rFonts w:ascii="Times" w:eastAsia="宋体" w:hAnsi="Times"/>
                <w:sz w:val="21"/>
                <w:szCs w:val="22"/>
                <w:lang w:val="en-GB" w:eastAsia="x-none"/>
              </w:rPr>
              <w:t>-to-</w:t>
            </w:r>
            <w:proofErr w:type="spellStart"/>
            <w:r w:rsidRPr="00EF0F43">
              <w:rPr>
                <w:rFonts w:ascii="Times" w:eastAsia="宋体" w:hAnsi="Times"/>
                <w:sz w:val="21"/>
                <w:szCs w:val="22"/>
                <w:lang w:val="en-GB" w:eastAsia="x-none"/>
              </w:rPr>
              <w:t>gNB</w:t>
            </w:r>
            <w:proofErr w:type="spellEnd"/>
            <w:r w:rsidRPr="00EF0F43">
              <w:rPr>
                <w:rFonts w:ascii="Times" w:eastAsia="宋体" w:hAnsi="Times"/>
                <w:sz w:val="21"/>
                <w:szCs w:val="22"/>
                <w:lang w:val="en-GB" w:eastAsia="x-none"/>
              </w:rPr>
              <w:t xml:space="preserve"> CLI measurement and reporting</w:t>
            </w:r>
          </w:p>
          <w:p w14:paraId="22EC36CB" w14:textId="77777777" w:rsidR="00DB22D1" w:rsidRPr="00EF0F43" w:rsidRDefault="00DB22D1" w:rsidP="00EF0F43">
            <w:pPr>
              <w:widowControl/>
              <w:numPr>
                <w:ilvl w:val="0"/>
                <w:numId w:val="5"/>
              </w:numPr>
              <w:suppressAutoHyphens/>
              <w:spacing w:line="240" w:lineRule="auto"/>
              <w:jc w:val="left"/>
              <w:textAlignment w:val="baseline"/>
              <w:rPr>
                <w:rFonts w:ascii="Times" w:eastAsia="宋体" w:hAnsi="Times"/>
                <w:szCs w:val="22"/>
                <w:lang w:val="en-GB" w:eastAsia="x-none"/>
              </w:rPr>
            </w:pPr>
            <w:r w:rsidRPr="00EF0F43">
              <w:rPr>
                <w:rFonts w:ascii="Times" w:eastAsia="宋体" w:hAnsi="Times"/>
                <w:sz w:val="21"/>
                <w:szCs w:val="22"/>
                <w:lang w:val="en-GB" w:eastAsia="x-none"/>
              </w:rPr>
              <w:t xml:space="preserve">Coordinated scheduling </w:t>
            </w:r>
          </w:p>
          <w:p w14:paraId="5AFEC35D" w14:textId="77777777" w:rsidR="00DB22D1" w:rsidRPr="00EF0F43" w:rsidRDefault="00DB22D1" w:rsidP="00EF0F43">
            <w:pPr>
              <w:widowControl/>
              <w:numPr>
                <w:ilvl w:val="0"/>
                <w:numId w:val="5"/>
              </w:numPr>
              <w:suppressAutoHyphens/>
              <w:spacing w:line="240" w:lineRule="auto"/>
              <w:jc w:val="left"/>
              <w:textAlignment w:val="baseline"/>
              <w:rPr>
                <w:rFonts w:ascii="Times" w:eastAsia="宋体" w:hAnsi="Times"/>
                <w:szCs w:val="22"/>
                <w:lang w:val="en-GB" w:eastAsia="x-none"/>
              </w:rPr>
            </w:pPr>
            <w:r w:rsidRPr="00EF0F43">
              <w:rPr>
                <w:rFonts w:ascii="Times" w:eastAsia="宋体" w:hAnsi="Times"/>
                <w:sz w:val="21"/>
                <w:szCs w:val="22"/>
                <w:lang w:val="en-GB" w:eastAsia="x-none"/>
              </w:rPr>
              <w:t>Spatial domain enhancements</w:t>
            </w:r>
          </w:p>
          <w:p w14:paraId="7A99BAC5" w14:textId="77777777" w:rsidR="00DB22D1" w:rsidRPr="00EF0F43" w:rsidRDefault="00DB22D1" w:rsidP="00EF0F43">
            <w:pPr>
              <w:widowControl/>
              <w:numPr>
                <w:ilvl w:val="0"/>
                <w:numId w:val="5"/>
              </w:numPr>
              <w:suppressAutoHyphens/>
              <w:spacing w:line="240" w:lineRule="auto"/>
              <w:jc w:val="left"/>
              <w:textAlignment w:val="baseline"/>
              <w:rPr>
                <w:rFonts w:ascii="Times" w:eastAsia="宋体" w:hAnsi="Times"/>
                <w:szCs w:val="22"/>
                <w:lang w:val="en-GB" w:eastAsia="x-none"/>
              </w:rPr>
            </w:pPr>
            <w:r w:rsidRPr="00EF0F43">
              <w:rPr>
                <w:rFonts w:ascii="Times" w:eastAsia="宋体" w:hAnsi="Times"/>
                <w:sz w:val="21"/>
                <w:szCs w:val="22"/>
                <w:lang w:val="en-GB" w:eastAsia="x-none"/>
              </w:rPr>
              <w:t xml:space="preserve">Advanced receiver </w:t>
            </w:r>
          </w:p>
          <w:p w14:paraId="769F1EA9" w14:textId="77777777" w:rsidR="00DB22D1" w:rsidRPr="00EF0F43" w:rsidRDefault="00DB22D1" w:rsidP="00EF0F43">
            <w:pPr>
              <w:widowControl/>
              <w:numPr>
                <w:ilvl w:val="0"/>
                <w:numId w:val="5"/>
              </w:numPr>
              <w:suppressAutoHyphens/>
              <w:spacing w:line="240" w:lineRule="auto"/>
              <w:jc w:val="left"/>
              <w:textAlignment w:val="baseline"/>
              <w:rPr>
                <w:rFonts w:ascii="Times" w:eastAsia="宋体" w:hAnsi="Times"/>
                <w:szCs w:val="22"/>
                <w:lang w:val="en-GB" w:eastAsia="x-none"/>
              </w:rPr>
            </w:pPr>
            <w:r w:rsidRPr="00EF0F43">
              <w:rPr>
                <w:rFonts w:ascii="Times" w:eastAsia="宋体" w:hAnsi="Times"/>
                <w:sz w:val="21"/>
                <w:szCs w:val="22"/>
                <w:lang w:val="en-GB" w:eastAsia="x-none"/>
              </w:rPr>
              <w:t xml:space="preserve">UE and </w:t>
            </w:r>
            <w:proofErr w:type="spellStart"/>
            <w:r w:rsidRPr="00EF0F43">
              <w:rPr>
                <w:rFonts w:ascii="Times" w:eastAsia="宋体" w:hAnsi="Times"/>
                <w:sz w:val="21"/>
                <w:szCs w:val="22"/>
                <w:lang w:val="en-GB" w:eastAsia="x-none"/>
              </w:rPr>
              <w:t>gNB</w:t>
            </w:r>
            <w:proofErr w:type="spellEnd"/>
            <w:r w:rsidRPr="00EF0F43">
              <w:rPr>
                <w:rFonts w:ascii="Times" w:eastAsia="宋体" w:hAnsi="Times"/>
                <w:sz w:val="21"/>
                <w:szCs w:val="22"/>
                <w:lang w:val="en-GB" w:eastAsia="x-none"/>
              </w:rPr>
              <w:t xml:space="preserve"> transmission and reception timing </w:t>
            </w:r>
          </w:p>
          <w:p w14:paraId="5168266A" w14:textId="77777777" w:rsidR="00DB22D1" w:rsidRPr="00EF0F43" w:rsidRDefault="00DB22D1" w:rsidP="00EF0F43">
            <w:pPr>
              <w:widowControl/>
              <w:numPr>
                <w:ilvl w:val="0"/>
                <w:numId w:val="5"/>
              </w:numPr>
              <w:suppressAutoHyphens/>
              <w:spacing w:line="240" w:lineRule="auto"/>
              <w:jc w:val="left"/>
              <w:textAlignment w:val="baseline"/>
              <w:rPr>
                <w:rFonts w:ascii="Times" w:eastAsia="宋体" w:hAnsi="Times"/>
                <w:szCs w:val="22"/>
                <w:lang w:val="en-GB" w:eastAsia="x-none"/>
              </w:rPr>
            </w:pPr>
            <w:r w:rsidRPr="00EF0F43">
              <w:rPr>
                <w:rFonts w:ascii="Times" w:eastAsia="宋体" w:hAnsi="Times"/>
                <w:sz w:val="21"/>
                <w:szCs w:val="22"/>
                <w:lang w:val="en-GB" w:eastAsia="x-none"/>
              </w:rPr>
              <w:t xml:space="preserve">Power </w:t>
            </w:r>
            <w:proofErr w:type="gramStart"/>
            <w:r w:rsidRPr="00EF0F43">
              <w:rPr>
                <w:rFonts w:ascii="Times" w:eastAsia="宋体" w:hAnsi="Times"/>
                <w:sz w:val="21"/>
                <w:szCs w:val="22"/>
                <w:lang w:val="en-GB" w:eastAsia="x-none"/>
              </w:rPr>
              <w:t>control based</w:t>
            </w:r>
            <w:proofErr w:type="gramEnd"/>
            <w:r w:rsidRPr="00EF0F43">
              <w:rPr>
                <w:rFonts w:ascii="Times" w:eastAsia="宋体" w:hAnsi="Times"/>
                <w:sz w:val="21"/>
                <w:szCs w:val="22"/>
                <w:lang w:val="en-GB" w:eastAsia="x-none"/>
              </w:rPr>
              <w:t xml:space="preserve"> solution</w:t>
            </w:r>
          </w:p>
          <w:p w14:paraId="23969570" w14:textId="77777777" w:rsidR="00DB22D1" w:rsidRPr="00EF0F43" w:rsidRDefault="00DB22D1" w:rsidP="00EF0F43">
            <w:pPr>
              <w:widowControl/>
              <w:numPr>
                <w:ilvl w:val="0"/>
                <w:numId w:val="5"/>
              </w:numPr>
              <w:suppressAutoHyphens/>
              <w:spacing w:line="240" w:lineRule="auto"/>
              <w:jc w:val="left"/>
              <w:textAlignment w:val="baseline"/>
              <w:rPr>
                <w:rFonts w:ascii="Times" w:eastAsia="宋体" w:hAnsi="Times"/>
                <w:szCs w:val="22"/>
                <w:lang w:val="en-GB" w:eastAsia="x-none"/>
              </w:rPr>
            </w:pPr>
            <w:r w:rsidRPr="00EF0F43">
              <w:rPr>
                <w:rFonts w:ascii="Times" w:eastAsia="宋体" w:hAnsi="Times"/>
                <w:sz w:val="21"/>
                <w:szCs w:val="22"/>
                <w:lang w:val="en-GB" w:eastAsia="x-none"/>
              </w:rPr>
              <w:t>Potential enhancements to Rel-16 RIM</w:t>
            </w:r>
          </w:p>
          <w:p w14:paraId="62EFB6DD" w14:textId="77777777" w:rsidR="00DB22D1" w:rsidRPr="00EF0F43" w:rsidRDefault="00DB22D1" w:rsidP="00EF0F43">
            <w:pPr>
              <w:widowControl/>
              <w:numPr>
                <w:ilvl w:val="0"/>
                <w:numId w:val="5"/>
              </w:numPr>
              <w:suppressAutoHyphens/>
              <w:spacing w:line="240" w:lineRule="auto"/>
              <w:jc w:val="left"/>
              <w:textAlignment w:val="baseline"/>
              <w:rPr>
                <w:rFonts w:ascii="Times" w:eastAsia="宋体" w:hAnsi="Times"/>
                <w:szCs w:val="22"/>
                <w:lang w:val="en-GB" w:eastAsia="x-none"/>
              </w:rPr>
            </w:pPr>
            <w:r w:rsidRPr="00EF0F43">
              <w:rPr>
                <w:rFonts w:ascii="Times" w:eastAsia="宋体" w:hAnsi="Times"/>
                <w:sz w:val="21"/>
                <w:szCs w:val="22"/>
                <w:lang w:val="en-GB" w:eastAsia="x-none"/>
              </w:rPr>
              <w:t>Sensing based mechanism</w:t>
            </w:r>
          </w:p>
          <w:p w14:paraId="21471993" w14:textId="77777777" w:rsidR="00DB22D1" w:rsidRPr="00EF0F43" w:rsidRDefault="00DB22D1" w:rsidP="00EF0F43">
            <w:pPr>
              <w:widowControl/>
              <w:numPr>
                <w:ilvl w:val="0"/>
                <w:numId w:val="5"/>
              </w:numPr>
              <w:suppressAutoHyphens/>
              <w:spacing w:line="240" w:lineRule="auto"/>
              <w:jc w:val="left"/>
              <w:textAlignment w:val="baseline"/>
              <w:rPr>
                <w:rFonts w:ascii="Times" w:eastAsia="宋体" w:hAnsi="Times"/>
                <w:szCs w:val="22"/>
                <w:lang w:val="en-GB" w:eastAsia="x-none"/>
              </w:rPr>
            </w:pPr>
            <w:r w:rsidRPr="00EF0F43">
              <w:rPr>
                <w:rFonts w:ascii="Times" w:eastAsia="宋体" w:hAnsi="Times"/>
                <w:sz w:val="21"/>
                <w:szCs w:val="22"/>
                <w:lang w:val="en-GB" w:eastAsia="x-none"/>
              </w:rPr>
              <w:t>Note: Whether or not a particular scheme requires OTA or backhaul information exchange should be identified</w:t>
            </w:r>
          </w:p>
          <w:p w14:paraId="3FACD559" w14:textId="77777777" w:rsidR="00DB22D1" w:rsidRPr="00EF0F43" w:rsidRDefault="00DB22D1" w:rsidP="00EF0F43">
            <w:pPr>
              <w:widowControl/>
              <w:numPr>
                <w:ilvl w:val="0"/>
                <w:numId w:val="5"/>
              </w:numPr>
              <w:suppressAutoHyphens/>
              <w:spacing w:line="240" w:lineRule="auto"/>
              <w:jc w:val="left"/>
              <w:textAlignment w:val="baseline"/>
              <w:rPr>
                <w:rFonts w:ascii="Times" w:eastAsia="宋体" w:hAnsi="Times"/>
                <w:szCs w:val="22"/>
                <w:lang w:val="en-GB" w:eastAsia="x-none"/>
              </w:rPr>
            </w:pPr>
            <w:r w:rsidRPr="00EF0F43">
              <w:rPr>
                <w:rFonts w:ascii="Times" w:eastAsia="宋体" w:hAnsi="Times"/>
                <w:sz w:val="21"/>
                <w:szCs w:val="22"/>
                <w:lang w:val="en-GB" w:eastAsia="x-none"/>
              </w:rPr>
              <w:t>Note: Any other scheme(s) for inter-</w:t>
            </w:r>
            <w:proofErr w:type="spellStart"/>
            <w:r w:rsidRPr="00EF0F43">
              <w:rPr>
                <w:rFonts w:ascii="Times" w:eastAsia="宋体" w:hAnsi="Times"/>
                <w:sz w:val="21"/>
                <w:szCs w:val="22"/>
                <w:lang w:val="en-GB" w:eastAsia="x-none"/>
              </w:rPr>
              <w:t>gNB</w:t>
            </w:r>
            <w:proofErr w:type="spellEnd"/>
            <w:r w:rsidRPr="00EF0F43">
              <w:rPr>
                <w:rFonts w:ascii="Times" w:eastAsia="宋体" w:hAnsi="Times"/>
                <w:sz w:val="21"/>
                <w:szCs w:val="22"/>
                <w:lang w:val="en-GB" w:eastAsia="x-none"/>
              </w:rPr>
              <w:t xml:space="preserve"> CLI handling is/are not precluded.</w:t>
            </w:r>
          </w:p>
          <w:p w14:paraId="648192F8" w14:textId="77777777" w:rsidR="00DB22D1" w:rsidRPr="00EF0F43" w:rsidRDefault="00DB22D1" w:rsidP="00EF0F43">
            <w:pPr>
              <w:widowControl/>
              <w:numPr>
                <w:ilvl w:val="0"/>
                <w:numId w:val="5"/>
              </w:numPr>
              <w:suppressAutoHyphens/>
              <w:spacing w:line="240" w:lineRule="auto"/>
              <w:jc w:val="left"/>
              <w:textAlignment w:val="baseline"/>
              <w:rPr>
                <w:rFonts w:ascii="Times" w:eastAsia="宋体" w:hAnsi="Times"/>
                <w:szCs w:val="22"/>
                <w:lang w:val="en-GB" w:eastAsia="x-none"/>
              </w:rPr>
            </w:pPr>
            <w:r w:rsidRPr="00EF0F43">
              <w:rPr>
                <w:rFonts w:ascii="Times" w:eastAsia="宋体" w:hAnsi="Times"/>
                <w:sz w:val="21"/>
                <w:szCs w:val="22"/>
                <w:lang w:val="en-GB" w:eastAsia="x-none"/>
              </w:rPr>
              <w:t>Note: For potential enhancements to dynamic/flexible TDD and/or SBFD, utilize the outcome of discussion in Rel-15 and Rel-16 while avoiding the repetition of the same discussion.</w:t>
            </w:r>
          </w:p>
          <w:p w14:paraId="59F0138D" w14:textId="77777777" w:rsidR="00DB22D1" w:rsidRPr="00EF0F43" w:rsidRDefault="00DB22D1" w:rsidP="00EF0F43">
            <w:pPr>
              <w:widowControl/>
              <w:numPr>
                <w:ilvl w:val="0"/>
                <w:numId w:val="5"/>
              </w:numPr>
              <w:suppressAutoHyphens/>
              <w:spacing w:line="240" w:lineRule="auto"/>
              <w:jc w:val="left"/>
              <w:textAlignment w:val="baseline"/>
              <w:rPr>
                <w:rFonts w:ascii="Times" w:eastAsia="宋体" w:hAnsi="Times"/>
                <w:szCs w:val="22"/>
                <w:lang w:val="en-GB" w:eastAsia="x-none"/>
              </w:rPr>
            </w:pPr>
            <w:r w:rsidRPr="00EF0F43">
              <w:rPr>
                <w:rFonts w:ascii="Times" w:eastAsia="宋体" w:hAnsi="Times"/>
                <w:sz w:val="21"/>
                <w:szCs w:val="22"/>
                <w:lang w:val="en-GB" w:eastAsia="x-none"/>
              </w:rPr>
              <w:t>Note: Potential enhancements specific for SBFD will be discussed in 9.3.2</w:t>
            </w:r>
          </w:p>
          <w:p w14:paraId="0C8AF654" w14:textId="77777777" w:rsidR="00DB22D1" w:rsidRPr="00EF0F43" w:rsidRDefault="00DB22D1" w:rsidP="00EF0F43">
            <w:pPr>
              <w:widowControl/>
              <w:spacing w:line="240" w:lineRule="auto"/>
              <w:jc w:val="left"/>
              <w:rPr>
                <w:rFonts w:ascii="Times" w:eastAsia="Batang" w:hAnsi="Times"/>
                <w:b/>
                <w:bCs/>
                <w:szCs w:val="22"/>
                <w:highlight w:val="green"/>
                <w:lang w:eastAsia="ko-KR"/>
              </w:rPr>
            </w:pPr>
            <w:r w:rsidRPr="00EF0F43">
              <w:rPr>
                <w:rFonts w:ascii="Times" w:eastAsia="Batang" w:hAnsi="Times"/>
                <w:b/>
                <w:bCs/>
                <w:sz w:val="21"/>
                <w:szCs w:val="22"/>
                <w:highlight w:val="green"/>
                <w:lang w:eastAsia="ko-KR"/>
              </w:rPr>
              <w:t>Agreement</w:t>
            </w:r>
          </w:p>
          <w:p w14:paraId="4A18B87A" w14:textId="77777777" w:rsidR="00DB22D1" w:rsidRPr="00EF0F43" w:rsidRDefault="00DB22D1" w:rsidP="00EF0F43">
            <w:pPr>
              <w:widowControl/>
              <w:spacing w:line="240" w:lineRule="auto"/>
              <w:jc w:val="left"/>
              <w:rPr>
                <w:rFonts w:ascii="Times" w:eastAsia="宋体" w:hAnsi="Times"/>
                <w:szCs w:val="22"/>
                <w:lang w:val="en-GB" w:eastAsia="en-US"/>
              </w:rPr>
            </w:pPr>
            <w:r w:rsidRPr="00EF0F43">
              <w:rPr>
                <w:rFonts w:ascii="Times" w:eastAsia="宋体" w:hAnsi="Times"/>
                <w:sz w:val="21"/>
                <w:szCs w:val="22"/>
                <w:lang w:val="en-GB" w:eastAsia="en-US"/>
              </w:rPr>
              <w:t xml:space="preserve">For study of potential enhancement to dynamic/flexible TDD </w:t>
            </w:r>
            <w:r w:rsidRPr="00EF0F43">
              <w:rPr>
                <w:rFonts w:ascii="Times" w:eastAsia="Batang" w:hAnsi="Times"/>
                <w:sz w:val="21"/>
                <w:szCs w:val="22"/>
                <w:lang w:val="en-GB" w:eastAsia="en-US"/>
              </w:rPr>
              <w:t>and/or SBFD</w:t>
            </w:r>
            <w:r w:rsidRPr="00EF0F43">
              <w:rPr>
                <w:rFonts w:ascii="Times" w:eastAsia="宋体" w:hAnsi="Times"/>
                <w:sz w:val="21"/>
                <w:szCs w:val="22"/>
                <w:lang w:val="en-GB" w:eastAsia="en-US"/>
              </w:rPr>
              <w:t xml:space="preserve">, followings are considered as candidates of potential enhancement method of UE-to-UE CLI handling, </w:t>
            </w:r>
            <w:r w:rsidRPr="00EF0F43">
              <w:rPr>
                <w:rFonts w:ascii="Times" w:eastAsia="Batang" w:hAnsi="Times"/>
                <w:sz w:val="21"/>
                <w:szCs w:val="22"/>
                <w:lang w:val="en-GB" w:eastAsia="en-US"/>
              </w:rPr>
              <w:t>where further prioritization/down-scoping of candidate schemes for study can be done in the future meetings:</w:t>
            </w:r>
          </w:p>
          <w:p w14:paraId="3169F07F" w14:textId="77777777" w:rsidR="00DB22D1" w:rsidRPr="00EF0F43" w:rsidRDefault="00DB22D1" w:rsidP="00EF0F43">
            <w:pPr>
              <w:widowControl/>
              <w:numPr>
                <w:ilvl w:val="0"/>
                <w:numId w:val="5"/>
              </w:numPr>
              <w:suppressAutoHyphens/>
              <w:spacing w:line="240" w:lineRule="auto"/>
              <w:jc w:val="left"/>
              <w:textAlignment w:val="baseline"/>
              <w:rPr>
                <w:rFonts w:ascii="Times" w:eastAsia="宋体" w:hAnsi="Times"/>
                <w:szCs w:val="22"/>
                <w:lang w:val="en-GB" w:eastAsia="x-none"/>
              </w:rPr>
            </w:pPr>
            <w:r w:rsidRPr="00EF0F43">
              <w:rPr>
                <w:rFonts w:ascii="Times" w:eastAsia="宋体" w:hAnsi="Times"/>
                <w:sz w:val="21"/>
                <w:szCs w:val="22"/>
                <w:lang w:val="en-GB" w:eastAsia="x-none"/>
              </w:rPr>
              <w:t>Potential enhancements to UE-to-UE CLI measurement/reporting</w:t>
            </w:r>
          </w:p>
          <w:p w14:paraId="483BF940" w14:textId="77777777" w:rsidR="00DB22D1" w:rsidRPr="00EF0F43" w:rsidRDefault="00DB22D1" w:rsidP="00EF0F43">
            <w:pPr>
              <w:widowControl/>
              <w:numPr>
                <w:ilvl w:val="0"/>
                <w:numId w:val="5"/>
              </w:numPr>
              <w:suppressAutoHyphens/>
              <w:spacing w:line="240" w:lineRule="auto"/>
              <w:jc w:val="left"/>
              <w:textAlignment w:val="baseline"/>
              <w:rPr>
                <w:rFonts w:ascii="Times" w:eastAsia="宋体" w:hAnsi="Times"/>
                <w:szCs w:val="22"/>
                <w:lang w:val="en-GB" w:eastAsia="x-none"/>
              </w:rPr>
            </w:pPr>
            <w:r w:rsidRPr="00EF0F43">
              <w:rPr>
                <w:rFonts w:ascii="Times" w:eastAsia="宋体" w:hAnsi="Times"/>
                <w:sz w:val="21"/>
                <w:szCs w:val="22"/>
                <w:lang w:val="en-GB" w:eastAsia="x-none"/>
              </w:rPr>
              <w:t>Coordinated scheduling</w:t>
            </w:r>
          </w:p>
          <w:p w14:paraId="3FD5E02C" w14:textId="77777777" w:rsidR="00DB22D1" w:rsidRPr="00EF0F43" w:rsidRDefault="00DB22D1" w:rsidP="00EF0F43">
            <w:pPr>
              <w:widowControl/>
              <w:numPr>
                <w:ilvl w:val="0"/>
                <w:numId w:val="5"/>
              </w:numPr>
              <w:suppressAutoHyphens/>
              <w:spacing w:line="240" w:lineRule="auto"/>
              <w:jc w:val="left"/>
              <w:textAlignment w:val="baseline"/>
              <w:rPr>
                <w:rFonts w:ascii="Times" w:eastAsia="宋体" w:hAnsi="Times"/>
                <w:szCs w:val="22"/>
                <w:lang w:val="en-GB" w:eastAsia="x-none"/>
              </w:rPr>
            </w:pPr>
            <w:r w:rsidRPr="00EF0F43">
              <w:rPr>
                <w:rFonts w:ascii="Times" w:eastAsia="宋体" w:hAnsi="Times"/>
                <w:sz w:val="21"/>
                <w:szCs w:val="22"/>
                <w:lang w:val="en-GB" w:eastAsia="x-none"/>
              </w:rPr>
              <w:t xml:space="preserve">Spatial domain enhancements, </w:t>
            </w:r>
          </w:p>
          <w:p w14:paraId="0B05BC3F" w14:textId="77777777" w:rsidR="00DB22D1" w:rsidRPr="00EF0F43" w:rsidRDefault="00DB22D1" w:rsidP="00EF0F43">
            <w:pPr>
              <w:widowControl/>
              <w:numPr>
                <w:ilvl w:val="0"/>
                <w:numId w:val="5"/>
              </w:numPr>
              <w:suppressAutoHyphens/>
              <w:spacing w:line="240" w:lineRule="auto"/>
              <w:jc w:val="left"/>
              <w:textAlignment w:val="baseline"/>
              <w:rPr>
                <w:rFonts w:ascii="Times" w:eastAsia="宋体" w:hAnsi="Times"/>
                <w:szCs w:val="22"/>
                <w:lang w:val="en-GB" w:eastAsia="x-none"/>
              </w:rPr>
            </w:pPr>
            <w:r w:rsidRPr="00EF0F43">
              <w:rPr>
                <w:rFonts w:ascii="Times" w:eastAsia="宋体" w:hAnsi="Times"/>
                <w:sz w:val="21"/>
                <w:szCs w:val="22"/>
                <w:lang w:val="en-GB" w:eastAsia="x-none"/>
              </w:rPr>
              <w:t xml:space="preserve">Advanced Receiver </w:t>
            </w:r>
          </w:p>
          <w:p w14:paraId="76138291" w14:textId="77777777" w:rsidR="00DB22D1" w:rsidRPr="00EF0F43" w:rsidRDefault="00DB22D1" w:rsidP="00EF0F43">
            <w:pPr>
              <w:widowControl/>
              <w:numPr>
                <w:ilvl w:val="0"/>
                <w:numId w:val="5"/>
              </w:numPr>
              <w:suppressAutoHyphens/>
              <w:spacing w:line="240" w:lineRule="auto"/>
              <w:jc w:val="left"/>
              <w:textAlignment w:val="baseline"/>
              <w:rPr>
                <w:rFonts w:ascii="Times" w:eastAsia="宋体" w:hAnsi="Times"/>
                <w:szCs w:val="22"/>
                <w:lang w:val="en-GB" w:eastAsia="x-none"/>
              </w:rPr>
            </w:pPr>
            <w:r w:rsidRPr="00EF0F43">
              <w:rPr>
                <w:rFonts w:ascii="Times" w:eastAsia="宋体" w:hAnsi="Times"/>
                <w:sz w:val="21"/>
                <w:szCs w:val="22"/>
                <w:lang w:val="en-GB" w:eastAsia="x-none"/>
              </w:rPr>
              <w:t xml:space="preserve">UE and </w:t>
            </w:r>
            <w:proofErr w:type="spellStart"/>
            <w:r w:rsidRPr="00EF0F43">
              <w:rPr>
                <w:rFonts w:ascii="Times" w:eastAsia="宋体" w:hAnsi="Times"/>
                <w:sz w:val="21"/>
                <w:szCs w:val="22"/>
                <w:lang w:val="en-GB" w:eastAsia="x-none"/>
              </w:rPr>
              <w:t>gNB</w:t>
            </w:r>
            <w:proofErr w:type="spellEnd"/>
            <w:r w:rsidRPr="00EF0F43">
              <w:rPr>
                <w:rFonts w:ascii="Times" w:eastAsia="宋体" w:hAnsi="Times"/>
                <w:sz w:val="21"/>
                <w:szCs w:val="22"/>
                <w:lang w:val="en-GB" w:eastAsia="x-none"/>
              </w:rPr>
              <w:t xml:space="preserve"> transmission and reception timing </w:t>
            </w:r>
          </w:p>
          <w:p w14:paraId="6584F207" w14:textId="77777777" w:rsidR="00DB22D1" w:rsidRPr="00EF0F43" w:rsidRDefault="00DB22D1" w:rsidP="00EF0F43">
            <w:pPr>
              <w:widowControl/>
              <w:numPr>
                <w:ilvl w:val="0"/>
                <w:numId w:val="5"/>
              </w:numPr>
              <w:suppressAutoHyphens/>
              <w:spacing w:line="240" w:lineRule="auto"/>
              <w:jc w:val="left"/>
              <w:textAlignment w:val="baseline"/>
              <w:rPr>
                <w:rFonts w:ascii="Times" w:eastAsia="宋体" w:hAnsi="Times"/>
                <w:szCs w:val="22"/>
                <w:lang w:val="en-GB" w:eastAsia="x-none"/>
              </w:rPr>
            </w:pPr>
            <w:r w:rsidRPr="00EF0F43">
              <w:rPr>
                <w:rFonts w:ascii="Times" w:eastAsia="宋体" w:hAnsi="Times"/>
                <w:sz w:val="21"/>
                <w:szCs w:val="22"/>
                <w:lang w:val="en-GB" w:eastAsia="x-none"/>
              </w:rPr>
              <w:t xml:space="preserve">Power </w:t>
            </w:r>
            <w:proofErr w:type="gramStart"/>
            <w:r w:rsidRPr="00EF0F43">
              <w:rPr>
                <w:rFonts w:ascii="Times" w:eastAsia="宋体" w:hAnsi="Times"/>
                <w:sz w:val="21"/>
                <w:szCs w:val="22"/>
                <w:lang w:val="en-GB" w:eastAsia="x-none"/>
              </w:rPr>
              <w:t>control based</w:t>
            </w:r>
            <w:proofErr w:type="gramEnd"/>
            <w:r w:rsidRPr="00EF0F43">
              <w:rPr>
                <w:rFonts w:ascii="Times" w:eastAsia="宋体" w:hAnsi="Times"/>
                <w:sz w:val="21"/>
                <w:szCs w:val="22"/>
                <w:lang w:val="en-GB" w:eastAsia="x-none"/>
              </w:rPr>
              <w:t xml:space="preserve"> solution</w:t>
            </w:r>
          </w:p>
          <w:p w14:paraId="3845F266" w14:textId="77777777" w:rsidR="00DB22D1" w:rsidRPr="00EF0F43" w:rsidRDefault="00DB22D1" w:rsidP="00EF0F43">
            <w:pPr>
              <w:widowControl/>
              <w:numPr>
                <w:ilvl w:val="0"/>
                <w:numId w:val="5"/>
              </w:numPr>
              <w:suppressAutoHyphens/>
              <w:spacing w:line="240" w:lineRule="auto"/>
              <w:jc w:val="left"/>
              <w:textAlignment w:val="baseline"/>
              <w:rPr>
                <w:rFonts w:ascii="Times" w:eastAsia="宋体" w:hAnsi="Times"/>
                <w:szCs w:val="22"/>
                <w:lang w:val="en-GB" w:eastAsia="x-none"/>
              </w:rPr>
            </w:pPr>
            <w:r w:rsidRPr="00EF0F43">
              <w:rPr>
                <w:rFonts w:ascii="Times" w:eastAsia="宋体" w:hAnsi="Times"/>
                <w:sz w:val="21"/>
                <w:szCs w:val="22"/>
                <w:lang w:val="en-GB" w:eastAsia="x-none"/>
              </w:rPr>
              <w:t>Sensing based mechanism</w:t>
            </w:r>
          </w:p>
          <w:p w14:paraId="6E71168F" w14:textId="77777777" w:rsidR="00DB22D1" w:rsidRPr="00EF0F43" w:rsidRDefault="00DB22D1" w:rsidP="00EF0F43">
            <w:pPr>
              <w:widowControl/>
              <w:numPr>
                <w:ilvl w:val="0"/>
                <w:numId w:val="5"/>
              </w:numPr>
              <w:suppressAutoHyphens/>
              <w:spacing w:line="240" w:lineRule="auto"/>
              <w:jc w:val="left"/>
              <w:textAlignment w:val="baseline"/>
              <w:rPr>
                <w:rFonts w:ascii="Times" w:eastAsia="宋体" w:hAnsi="Times"/>
                <w:szCs w:val="22"/>
                <w:lang w:val="en-GB" w:eastAsia="x-none"/>
              </w:rPr>
            </w:pPr>
            <w:r w:rsidRPr="00EF0F43">
              <w:rPr>
                <w:rFonts w:ascii="Times" w:eastAsia="宋体" w:hAnsi="Times"/>
                <w:sz w:val="21"/>
                <w:szCs w:val="22"/>
                <w:lang w:val="en-GB" w:eastAsia="x-none"/>
              </w:rPr>
              <w:lastRenderedPageBreak/>
              <w:t>Note: Whether or not a particular scheme requires OTA or backhaul information exchange should be identified</w:t>
            </w:r>
          </w:p>
          <w:p w14:paraId="037B4E2F" w14:textId="77777777" w:rsidR="00DB22D1" w:rsidRPr="00EF0F43" w:rsidRDefault="00DB22D1" w:rsidP="00EF0F43">
            <w:pPr>
              <w:widowControl/>
              <w:numPr>
                <w:ilvl w:val="0"/>
                <w:numId w:val="5"/>
              </w:numPr>
              <w:suppressAutoHyphens/>
              <w:spacing w:line="240" w:lineRule="auto"/>
              <w:jc w:val="left"/>
              <w:textAlignment w:val="baseline"/>
              <w:rPr>
                <w:rFonts w:ascii="Times" w:eastAsia="宋体" w:hAnsi="Times"/>
                <w:szCs w:val="22"/>
                <w:lang w:val="en-GB" w:eastAsia="x-none"/>
              </w:rPr>
            </w:pPr>
            <w:r w:rsidRPr="00EF0F43">
              <w:rPr>
                <w:rFonts w:ascii="Times" w:eastAsia="宋体" w:hAnsi="Times"/>
                <w:sz w:val="21"/>
                <w:szCs w:val="22"/>
                <w:lang w:val="en-GB" w:eastAsia="x-none"/>
              </w:rPr>
              <w:t>Note: Any other scheme(s) for UE-to-UE CLI handling is/are not precluded.</w:t>
            </w:r>
          </w:p>
          <w:p w14:paraId="2C7319A6" w14:textId="77777777" w:rsidR="00DB22D1" w:rsidRPr="00EF0F43" w:rsidRDefault="00DB22D1" w:rsidP="00EF0F43">
            <w:pPr>
              <w:widowControl/>
              <w:numPr>
                <w:ilvl w:val="0"/>
                <w:numId w:val="5"/>
              </w:numPr>
              <w:suppressAutoHyphens/>
              <w:spacing w:line="240" w:lineRule="auto"/>
              <w:jc w:val="left"/>
              <w:textAlignment w:val="baseline"/>
              <w:rPr>
                <w:rFonts w:ascii="Times" w:eastAsia="宋体" w:hAnsi="Times"/>
                <w:szCs w:val="22"/>
                <w:lang w:val="en-GB" w:eastAsia="x-none"/>
              </w:rPr>
            </w:pPr>
            <w:r w:rsidRPr="00EF0F43">
              <w:rPr>
                <w:rFonts w:ascii="Times" w:eastAsia="宋体" w:hAnsi="Times"/>
                <w:sz w:val="21"/>
                <w:szCs w:val="22"/>
                <w:lang w:val="en-GB" w:eastAsia="x-none"/>
              </w:rPr>
              <w:t>Note: For potential enhancements to dynamic/flexible TDD and/or SBFD, utilize the outcome of discussion in Rel-15 and Rel-16 while avoiding the repetition of the same discussion.</w:t>
            </w:r>
          </w:p>
          <w:p w14:paraId="56ABAE19" w14:textId="77777777" w:rsidR="00DB22D1" w:rsidRPr="00EF0F43" w:rsidRDefault="00DB22D1" w:rsidP="00EF0F43">
            <w:pPr>
              <w:widowControl/>
              <w:numPr>
                <w:ilvl w:val="0"/>
                <w:numId w:val="5"/>
              </w:numPr>
              <w:suppressAutoHyphens/>
              <w:spacing w:line="240" w:lineRule="auto"/>
              <w:jc w:val="left"/>
              <w:textAlignment w:val="baseline"/>
              <w:rPr>
                <w:rFonts w:ascii="Times" w:eastAsia="宋体" w:hAnsi="Times"/>
                <w:szCs w:val="22"/>
                <w:lang w:val="en-GB" w:eastAsia="x-none"/>
              </w:rPr>
            </w:pPr>
            <w:r w:rsidRPr="00EF0F43">
              <w:rPr>
                <w:rFonts w:ascii="Times" w:eastAsia="宋体" w:hAnsi="Times"/>
                <w:sz w:val="21"/>
                <w:szCs w:val="22"/>
                <w:lang w:val="en-GB" w:eastAsia="x-none"/>
              </w:rPr>
              <w:t>Note: Potential enhancement specific for SBFD will be discussed in 9.3.2</w:t>
            </w:r>
          </w:p>
          <w:p w14:paraId="08F71825" w14:textId="77777777" w:rsidR="00DB22D1" w:rsidRPr="00EF0F43" w:rsidRDefault="00DB22D1" w:rsidP="00EF0F43">
            <w:pPr>
              <w:widowControl/>
              <w:spacing w:line="240" w:lineRule="auto"/>
              <w:jc w:val="left"/>
              <w:rPr>
                <w:rFonts w:ascii="Times" w:eastAsia="Batang" w:hAnsi="Times"/>
                <w:b/>
                <w:szCs w:val="22"/>
                <w:lang w:val="en-GB" w:eastAsia="ko-KR"/>
              </w:rPr>
            </w:pPr>
            <w:r w:rsidRPr="00EF0F43">
              <w:rPr>
                <w:rFonts w:ascii="Times" w:eastAsia="Batang" w:hAnsi="Times"/>
                <w:b/>
                <w:sz w:val="21"/>
                <w:szCs w:val="22"/>
                <w:lang w:val="en-GB" w:eastAsia="ko-KR"/>
              </w:rPr>
              <w:t>Conclusion</w:t>
            </w:r>
          </w:p>
          <w:p w14:paraId="0A6605E8" w14:textId="77777777" w:rsidR="00DB22D1" w:rsidRPr="00EF0F43" w:rsidRDefault="00DB22D1" w:rsidP="00EF0F43">
            <w:pPr>
              <w:widowControl/>
              <w:spacing w:line="240" w:lineRule="auto"/>
              <w:jc w:val="left"/>
              <w:rPr>
                <w:rFonts w:ascii="Times" w:eastAsia="Malgun Gothic" w:hAnsi="Times" w:cs="Times"/>
                <w:szCs w:val="22"/>
                <w:lang w:val="en-GB" w:eastAsia="en-US"/>
              </w:rPr>
            </w:pPr>
            <w:r w:rsidRPr="00EF0F43">
              <w:rPr>
                <w:rFonts w:ascii="Times" w:eastAsia="Batang" w:hAnsi="Times" w:cs="Times"/>
                <w:sz w:val="21"/>
                <w:lang w:val="en-GB" w:eastAsia="en-US"/>
              </w:rPr>
              <w:t>The following self-interference scenario and inter-</w:t>
            </w:r>
            <w:proofErr w:type="spellStart"/>
            <w:r w:rsidRPr="00EF0F43">
              <w:rPr>
                <w:rFonts w:ascii="Times" w:eastAsia="Batang" w:hAnsi="Times" w:cs="Times"/>
                <w:sz w:val="21"/>
                <w:lang w:val="en-GB" w:eastAsia="en-US"/>
              </w:rPr>
              <w:t>subband</w:t>
            </w:r>
            <w:proofErr w:type="spellEnd"/>
            <w:r w:rsidRPr="00EF0F43">
              <w:rPr>
                <w:rFonts w:ascii="Times" w:eastAsia="Batang" w:hAnsi="Times" w:cs="Times"/>
                <w:sz w:val="21"/>
                <w:lang w:val="en-GB" w:eastAsia="en-US"/>
              </w:rPr>
              <w:t xml:space="preserve"> CLI scenarios are not considered under AI 9.3.3 (Potential enhancements on dynamic/flexible TDD).</w:t>
            </w:r>
          </w:p>
          <w:p w14:paraId="06FD4D2E" w14:textId="77777777" w:rsidR="00DB22D1" w:rsidRPr="00EF0F43" w:rsidRDefault="00DB22D1" w:rsidP="00EF0F43">
            <w:pPr>
              <w:widowControl/>
              <w:numPr>
                <w:ilvl w:val="0"/>
                <w:numId w:val="6"/>
              </w:numPr>
              <w:spacing w:line="240" w:lineRule="auto"/>
              <w:ind w:left="714" w:hanging="357"/>
              <w:jc w:val="left"/>
              <w:rPr>
                <w:rFonts w:ascii="Times" w:eastAsia="Batang" w:hAnsi="Times" w:cs="Times"/>
                <w:szCs w:val="22"/>
                <w:lang w:val="en-GB" w:eastAsia="x-none"/>
              </w:rPr>
            </w:pPr>
            <w:proofErr w:type="spellStart"/>
            <w:r w:rsidRPr="00EF0F43">
              <w:rPr>
                <w:rFonts w:ascii="Times" w:eastAsia="Batang" w:hAnsi="Times" w:cs="Times"/>
                <w:sz w:val="21"/>
                <w:lang w:val="en-GB" w:eastAsia="x-none"/>
              </w:rPr>
              <w:t>gNB</w:t>
            </w:r>
            <w:proofErr w:type="spellEnd"/>
            <w:r w:rsidRPr="00EF0F43">
              <w:rPr>
                <w:rFonts w:ascii="Times" w:eastAsia="Batang" w:hAnsi="Times" w:cs="Times"/>
                <w:sz w:val="21"/>
                <w:lang w:val="en-GB" w:eastAsia="x-none"/>
              </w:rPr>
              <w:t xml:space="preserve"> self-interference</w:t>
            </w:r>
          </w:p>
          <w:p w14:paraId="3E86A485" w14:textId="77777777" w:rsidR="00DB22D1" w:rsidRPr="00EF0F43" w:rsidRDefault="00DB22D1" w:rsidP="00EF0F43">
            <w:pPr>
              <w:widowControl/>
              <w:numPr>
                <w:ilvl w:val="0"/>
                <w:numId w:val="6"/>
              </w:numPr>
              <w:spacing w:line="240" w:lineRule="auto"/>
              <w:ind w:left="714" w:hanging="357"/>
              <w:jc w:val="left"/>
              <w:rPr>
                <w:rFonts w:ascii="Times" w:eastAsia="Batang" w:hAnsi="Times" w:cs="Times"/>
                <w:szCs w:val="22"/>
                <w:lang w:val="en-GB" w:eastAsia="x-none"/>
              </w:rPr>
            </w:pPr>
            <w:r w:rsidRPr="00EF0F43">
              <w:rPr>
                <w:rFonts w:ascii="Times" w:eastAsia="Batang" w:hAnsi="Times" w:cs="Times"/>
                <w:sz w:val="21"/>
                <w:lang w:val="en-GB" w:eastAsia="x-none"/>
              </w:rPr>
              <w:t>UE-to-UE intra-cell co-channel inter-</w:t>
            </w:r>
            <w:proofErr w:type="spellStart"/>
            <w:r w:rsidRPr="00EF0F43">
              <w:rPr>
                <w:rFonts w:ascii="Times" w:eastAsia="Batang" w:hAnsi="Times" w:cs="Times"/>
                <w:sz w:val="21"/>
                <w:lang w:val="en-GB" w:eastAsia="x-none"/>
              </w:rPr>
              <w:t>subband</w:t>
            </w:r>
            <w:proofErr w:type="spellEnd"/>
            <w:r w:rsidRPr="00EF0F43">
              <w:rPr>
                <w:rFonts w:ascii="Times" w:eastAsia="Batang" w:hAnsi="Times" w:cs="Times"/>
                <w:sz w:val="21"/>
                <w:lang w:val="en-GB" w:eastAsia="x-none"/>
              </w:rPr>
              <w:t xml:space="preserve"> CLI</w:t>
            </w:r>
          </w:p>
          <w:p w14:paraId="4E624EBE" w14:textId="77777777" w:rsidR="00DB22D1" w:rsidRPr="00EF0F43" w:rsidRDefault="00DB22D1" w:rsidP="00EF0F43">
            <w:pPr>
              <w:widowControl/>
              <w:numPr>
                <w:ilvl w:val="0"/>
                <w:numId w:val="6"/>
              </w:numPr>
              <w:spacing w:line="240" w:lineRule="auto"/>
              <w:ind w:left="714" w:hanging="357"/>
              <w:jc w:val="left"/>
              <w:rPr>
                <w:rFonts w:ascii="Times" w:eastAsia="Batang" w:hAnsi="Times" w:cs="Times"/>
                <w:szCs w:val="22"/>
                <w:lang w:val="en-GB" w:eastAsia="x-none"/>
              </w:rPr>
            </w:pPr>
            <w:r w:rsidRPr="00EF0F43">
              <w:rPr>
                <w:rFonts w:ascii="Times" w:eastAsia="Batang" w:hAnsi="Times" w:cs="Times"/>
                <w:sz w:val="21"/>
                <w:lang w:val="en-GB" w:eastAsia="x-none"/>
              </w:rPr>
              <w:t>UE-to-UE inter-cell co-channel inter-</w:t>
            </w:r>
            <w:proofErr w:type="spellStart"/>
            <w:r w:rsidRPr="00EF0F43">
              <w:rPr>
                <w:rFonts w:ascii="Times" w:eastAsia="Batang" w:hAnsi="Times" w:cs="Times"/>
                <w:sz w:val="21"/>
                <w:lang w:val="en-GB" w:eastAsia="x-none"/>
              </w:rPr>
              <w:t>subband</w:t>
            </w:r>
            <w:proofErr w:type="spellEnd"/>
            <w:r w:rsidRPr="00EF0F43">
              <w:rPr>
                <w:rFonts w:ascii="Times" w:eastAsia="Batang" w:hAnsi="Times" w:cs="Times"/>
                <w:sz w:val="21"/>
                <w:lang w:val="en-GB" w:eastAsia="x-none"/>
              </w:rPr>
              <w:t xml:space="preserve"> CLI</w:t>
            </w:r>
          </w:p>
          <w:p w14:paraId="5080DD1B" w14:textId="1BC10332" w:rsidR="00C75462" w:rsidRPr="00EF0F43" w:rsidRDefault="00DB22D1" w:rsidP="00EF0F43">
            <w:pPr>
              <w:widowControl/>
              <w:numPr>
                <w:ilvl w:val="0"/>
                <w:numId w:val="6"/>
              </w:numPr>
              <w:spacing w:line="240" w:lineRule="auto"/>
              <w:ind w:left="714" w:hanging="357"/>
              <w:jc w:val="left"/>
              <w:rPr>
                <w:szCs w:val="22"/>
                <w:lang w:val="en-GB"/>
              </w:rPr>
            </w:pPr>
            <w:proofErr w:type="spellStart"/>
            <w:r w:rsidRPr="00EF0F43">
              <w:rPr>
                <w:rFonts w:ascii="Times" w:eastAsia="Batang" w:hAnsi="Times" w:cs="Times"/>
                <w:sz w:val="21"/>
                <w:lang w:val="en-GB" w:eastAsia="x-none"/>
              </w:rPr>
              <w:t>gNB</w:t>
            </w:r>
            <w:proofErr w:type="spellEnd"/>
            <w:r w:rsidRPr="00EF0F43">
              <w:rPr>
                <w:rFonts w:ascii="Times" w:eastAsia="Batang" w:hAnsi="Times" w:cs="Times"/>
                <w:sz w:val="21"/>
                <w:lang w:val="en-GB" w:eastAsia="x-none"/>
              </w:rPr>
              <w:t>-to-</w:t>
            </w:r>
            <w:proofErr w:type="spellStart"/>
            <w:r w:rsidRPr="00EF0F43">
              <w:rPr>
                <w:rFonts w:ascii="Times" w:eastAsia="Batang" w:hAnsi="Times" w:cs="Times"/>
                <w:sz w:val="21"/>
                <w:lang w:val="en-GB" w:eastAsia="x-none"/>
              </w:rPr>
              <w:t>gNB</w:t>
            </w:r>
            <w:proofErr w:type="spellEnd"/>
            <w:r w:rsidRPr="00EF0F43">
              <w:rPr>
                <w:rFonts w:ascii="Times" w:eastAsia="Batang" w:hAnsi="Times" w:cs="Times"/>
                <w:sz w:val="21"/>
                <w:lang w:val="en-GB" w:eastAsia="x-none"/>
              </w:rPr>
              <w:t xml:space="preserve"> inter-cell co-channel inter-</w:t>
            </w:r>
            <w:proofErr w:type="spellStart"/>
            <w:r w:rsidRPr="00EF0F43">
              <w:rPr>
                <w:rFonts w:ascii="Times" w:eastAsia="Batang" w:hAnsi="Times" w:cs="Times"/>
                <w:sz w:val="21"/>
                <w:lang w:val="en-GB" w:eastAsia="x-none"/>
              </w:rPr>
              <w:t>subband</w:t>
            </w:r>
            <w:proofErr w:type="spellEnd"/>
            <w:r w:rsidRPr="00EF0F43">
              <w:rPr>
                <w:rFonts w:ascii="Times" w:eastAsia="Batang" w:hAnsi="Times" w:cs="Times"/>
                <w:sz w:val="21"/>
                <w:lang w:val="en-GB" w:eastAsia="x-none"/>
              </w:rPr>
              <w:t xml:space="preserve"> CLI</w:t>
            </w:r>
          </w:p>
        </w:tc>
      </w:tr>
    </w:tbl>
    <w:p w14:paraId="2E669EED" w14:textId="354CB20A" w:rsidR="000E611E" w:rsidRPr="00CE1B1C" w:rsidRDefault="00B14518" w:rsidP="00CE1B1C">
      <w:pPr>
        <w:spacing w:before="120" w:after="120" w:line="240" w:lineRule="auto"/>
        <w:rPr>
          <w:sz w:val="22"/>
        </w:rPr>
      </w:pPr>
      <w:r w:rsidRPr="00CE1B1C">
        <w:rPr>
          <w:sz w:val="22"/>
        </w:rPr>
        <w:lastRenderedPageBreak/>
        <w:t xml:space="preserve">In </w:t>
      </w:r>
      <w:r w:rsidR="00DB22D1" w:rsidRPr="00CE1B1C">
        <w:rPr>
          <w:sz w:val="22"/>
        </w:rPr>
        <w:t>this contribution</w:t>
      </w:r>
      <w:r w:rsidRPr="00CE1B1C">
        <w:rPr>
          <w:sz w:val="22"/>
        </w:rPr>
        <w:t>, we</w:t>
      </w:r>
      <w:r w:rsidR="00DB22D1" w:rsidRPr="00CE1B1C">
        <w:rPr>
          <w:sz w:val="22"/>
        </w:rPr>
        <w:t xml:space="preserve"> </w:t>
      </w:r>
      <w:r w:rsidR="00935E79" w:rsidRPr="00CE1B1C">
        <w:rPr>
          <w:sz w:val="22"/>
        </w:rPr>
        <w:t>discuss</w:t>
      </w:r>
      <w:r w:rsidR="00DB22D1" w:rsidRPr="00CE1B1C">
        <w:rPr>
          <w:sz w:val="22"/>
        </w:rPr>
        <w:t xml:space="preserve"> </w:t>
      </w:r>
      <w:r w:rsidR="00935E79" w:rsidRPr="00CE1B1C">
        <w:rPr>
          <w:sz w:val="22"/>
        </w:rPr>
        <w:t xml:space="preserve">the </w:t>
      </w:r>
      <w:r w:rsidR="00A613B9" w:rsidRPr="00CE1B1C">
        <w:rPr>
          <w:sz w:val="22"/>
        </w:rPr>
        <w:t>candidate</w:t>
      </w:r>
      <w:r w:rsidR="001F067E">
        <w:rPr>
          <w:rFonts w:hint="eastAsia"/>
          <w:sz w:val="22"/>
        </w:rPr>
        <w:t>s</w:t>
      </w:r>
      <w:r w:rsidR="00A613B9" w:rsidRPr="00CE1B1C">
        <w:rPr>
          <w:sz w:val="22"/>
        </w:rPr>
        <w:t xml:space="preserve"> schemes for </w:t>
      </w:r>
      <w:proofErr w:type="spellStart"/>
      <w:r w:rsidR="004A2C9E">
        <w:rPr>
          <w:sz w:val="22"/>
        </w:rPr>
        <w:t>gNB</w:t>
      </w:r>
      <w:proofErr w:type="spellEnd"/>
      <w:r w:rsidR="004A2C9E">
        <w:rPr>
          <w:sz w:val="22"/>
        </w:rPr>
        <w:t>-to-</w:t>
      </w:r>
      <w:proofErr w:type="spellStart"/>
      <w:r w:rsidR="004A2C9E">
        <w:rPr>
          <w:sz w:val="22"/>
        </w:rPr>
        <w:t>gNB</w:t>
      </w:r>
      <w:proofErr w:type="spellEnd"/>
      <w:r w:rsidR="00A613B9" w:rsidRPr="00CE1B1C">
        <w:rPr>
          <w:sz w:val="22"/>
        </w:rPr>
        <w:t xml:space="preserve"> CLI and </w:t>
      </w:r>
      <w:r w:rsidR="004A2C9E">
        <w:rPr>
          <w:sz w:val="22"/>
        </w:rPr>
        <w:t>UE-to-UE</w:t>
      </w:r>
      <w:r w:rsidR="00A613B9" w:rsidRPr="00CE1B1C">
        <w:rPr>
          <w:sz w:val="22"/>
        </w:rPr>
        <w:t xml:space="preserve"> CLI </w:t>
      </w:r>
      <w:r w:rsidR="00DB22D1" w:rsidRPr="00CE1B1C">
        <w:rPr>
          <w:sz w:val="22"/>
        </w:rPr>
        <w:t xml:space="preserve">handling </w:t>
      </w:r>
      <w:r w:rsidR="00935E79" w:rsidRPr="00CE1B1C">
        <w:rPr>
          <w:sz w:val="22"/>
        </w:rPr>
        <w:t xml:space="preserve">in detail </w:t>
      </w:r>
      <w:r w:rsidR="00A613B9" w:rsidRPr="00CE1B1C">
        <w:rPr>
          <w:sz w:val="22"/>
        </w:rPr>
        <w:t>a</w:t>
      </w:r>
      <w:r w:rsidR="00DB22D1" w:rsidRPr="00CE1B1C">
        <w:rPr>
          <w:sz w:val="22"/>
        </w:rPr>
        <w:t>nd</w:t>
      </w:r>
      <w:r w:rsidR="00A613B9" w:rsidRPr="00CE1B1C">
        <w:rPr>
          <w:sz w:val="22"/>
        </w:rPr>
        <w:t xml:space="preserve"> some evaluation </w:t>
      </w:r>
      <w:r w:rsidR="003073C6" w:rsidRPr="00CE1B1C">
        <w:rPr>
          <w:sz w:val="22"/>
        </w:rPr>
        <w:t xml:space="preserve">results </w:t>
      </w:r>
      <w:r w:rsidR="003A20CF" w:rsidRPr="00CE1B1C">
        <w:rPr>
          <w:sz w:val="22"/>
        </w:rPr>
        <w:t>on the candidate solutions</w:t>
      </w:r>
      <w:r w:rsidR="00A613B9" w:rsidRPr="00CE1B1C">
        <w:rPr>
          <w:sz w:val="22"/>
        </w:rPr>
        <w:t xml:space="preserve"> are also provided</w:t>
      </w:r>
      <w:r w:rsidR="000E611E" w:rsidRPr="00CE1B1C">
        <w:rPr>
          <w:sz w:val="22"/>
        </w:rPr>
        <w:t>.</w:t>
      </w:r>
      <w:r w:rsidR="00444975" w:rsidRPr="00CE1B1C">
        <w:rPr>
          <w:sz w:val="22"/>
        </w:rPr>
        <w:t xml:space="preserve"> </w:t>
      </w:r>
    </w:p>
    <w:p w14:paraId="5077B6D6" w14:textId="37D5478B" w:rsidR="005A22B4" w:rsidRDefault="00485669" w:rsidP="00DF61A7">
      <w:pPr>
        <w:pStyle w:val="1"/>
      </w:pPr>
      <w:r w:rsidRPr="00485669">
        <w:t>Study on potential enhancements on dynamic/flexible TDD</w:t>
      </w:r>
    </w:p>
    <w:p w14:paraId="18CF1040" w14:textId="26C992C1" w:rsidR="00E717A3" w:rsidRPr="00147172" w:rsidRDefault="007627AE" w:rsidP="00147172">
      <w:pPr>
        <w:pStyle w:val="2"/>
      </w:pPr>
      <w:r w:rsidRPr="00147172">
        <w:t xml:space="preserve">Consideration on the interference handling for the study of </w:t>
      </w:r>
      <w:r w:rsidR="00E717A3" w:rsidRPr="00147172">
        <w:t>dynamic/flexible TDD</w:t>
      </w:r>
    </w:p>
    <w:p w14:paraId="141C99A7" w14:textId="210CA3F1" w:rsidR="007627AE" w:rsidRDefault="007627AE" w:rsidP="00A613B9">
      <w:pPr>
        <w:spacing w:after="120" w:line="240" w:lineRule="auto"/>
        <w:rPr>
          <w:rFonts w:cs="Times New Roman"/>
          <w:sz w:val="22"/>
        </w:rPr>
      </w:pPr>
      <w:r w:rsidRPr="00EF0F43">
        <w:rPr>
          <w:sz w:val="22"/>
        </w:rPr>
        <w:t>Although the</w:t>
      </w:r>
      <w:r w:rsidR="003073C6">
        <w:rPr>
          <w:rFonts w:hint="eastAsia"/>
          <w:sz w:val="22"/>
        </w:rPr>
        <w:t>re</w:t>
      </w:r>
      <w:r w:rsidR="003073C6">
        <w:rPr>
          <w:sz w:val="22"/>
        </w:rPr>
        <w:t xml:space="preserve"> </w:t>
      </w:r>
      <w:r w:rsidR="00116472">
        <w:rPr>
          <w:sz w:val="22"/>
        </w:rPr>
        <w:t>was</w:t>
      </w:r>
      <w:r w:rsidR="003073C6">
        <w:rPr>
          <w:sz w:val="22"/>
        </w:rPr>
        <w:t xml:space="preserve"> no</w:t>
      </w:r>
      <w:r w:rsidRPr="00EF0F43">
        <w:rPr>
          <w:sz w:val="22"/>
        </w:rPr>
        <w:t xml:space="preserve"> agreement </w:t>
      </w:r>
      <w:r w:rsidR="00116472">
        <w:rPr>
          <w:sz w:val="22"/>
        </w:rPr>
        <w:t>on</w:t>
      </w:r>
      <w:r w:rsidRPr="00EF0F43">
        <w:rPr>
          <w:sz w:val="22"/>
        </w:rPr>
        <w:t xml:space="preserve"> evaluation</w:t>
      </w:r>
      <w:r w:rsidR="003073C6">
        <w:rPr>
          <w:sz w:val="22"/>
        </w:rPr>
        <w:t xml:space="preserve"> scenarios</w:t>
      </w:r>
      <w:r w:rsidRPr="00EF0F43">
        <w:rPr>
          <w:sz w:val="22"/>
        </w:rPr>
        <w:t xml:space="preserve"> of dynamic/flexible TDD during </w:t>
      </w:r>
      <w:r w:rsidRPr="00EF0F43">
        <w:rPr>
          <w:rFonts w:cs="Times New Roman"/>
          <w:sz w:val="22"/>
        </w:rPr>
        <w:t>RAN1#109-e</w:t>
      </w:r>
      <w:r w:rsidRPr="00EF0F43">
        <w:rPr>
          <w:sz w:val="22"/>
        </w:rPr>
        <w:t xml:space="preserve">, </w:t>
      </w:r>
      <w:r w:rsidR="00540DAD">
        <w:rPr>
          <w:sz w:val="22"/>
        </w:rPr>
        <w:t xml:space="preserve">it seems </w:t>
      </w:r>
      <w:r w:rsidR="00D4642F">
        <w:rPr>
          <w:sz w:val="22"/>
        </w:rPr>
        <w:t xml:space="preserve">that </w:t>
      </w:r>
      <w:r w:rsidR="00540DAD">
        <w:rPr>
          <w:sz w:val="22"/>
        </w:rPr>
        <w:t xml:space="preserve">the </w:t>
      </w:r>
      <w:r w:rsidR="00540DAD" w:rsidRPr="00D05FCA">
        <w:rPr>
          <w:rFonts w:cs="Times New Roman"/>
          <w:sz w:val="22"/>
        </w:rPr>
        <w:t xml:space="preserve">majority </w:t>
      </w:r>
      <w:r w:rsidR="003073C6">
        <w:rPr>
          <w:rFonts w:cs="Times New Roman"/>
          <w:sz w:val="22"/>
        </w:rPr>
        <w:t xml:space="preserve">of companies </w:t>
      </w:r>
      <w:r w:rsidR="00540DAD">
        <w:rPr>
          <w:sz w:val="22"/>
        </w:rPr>
        <w:t xml:space="preserve">are fine </w:t>
      </w:r>
      <w:r w:rsidR="008D684A">
        <w:rPr>
          <w:sz w:val="22"/>
        </w:rPr>
        <w:t>with</w:t>
      </w:r>
      <w:r w:rsidR="00540DAD">
        <w:rPr>
          <w:sz w:val="22"/>
        </w:rPr>
        <w:t xml:space="preserve"> </w:t>
      </w:r>
      <w:r w:rsidR="008D684A">
        <w:rPr>
          <w:rFonts w:cs="Times New Roman"/>
          <w:sz w:val="22"/>
        </w:rPr>
        <w:t>the following proposal</w:t>
      </w:r>
      <w:r w:rsidR="00A82AF1">
        <w:rPr>
          <w:rFonts w:cs="Times New Roman"/>
          <w:sz w:val="22"/>
        </w:rPr>
        <w:t xml:space="preserve"> </w:t>
      </w:r>
      <w:r w:rsidR="008D684A">
        <w:rPr>
          <w:rFonts w:cs="Times New Roman"/>
          <w:sz w:val="22"/>
        </w:rPr>
        <w:t>except</w:t>
      </w:r>
      <w:r w:rsidR="00A82AF1">
        <w:rPr>
          <w:rFonts w:cs="Times New Roman"/>
          <w:sz w:val="22"/>
        </w:rPr>
        <w:t xml:space="preserve"> </w:t>
      </w:r>
      <w:r w:rsidR="007D4A5F">
        <w:rPr>
          <w:rFonts w:cs="Times New Roman" w:hint="eastAsia"/>
          <w:sz w:val="22"/>
        </w:rPr>
        <w:t>the</w:t>
      </w:r>
      <w:r w:rsidR="007D4A5F">
        <w:rPr>
          <w:rFonts w:cs="Times New Roman"/>
          <w:sz w:val="22"/>
        </w:rPr>
        <w:t xml:space="preserve"> </w:t>
      </w:r>
      <w:r w:rsidRPr="00EF0F43">
        <w:rPr>
          <w:rFonts w:cs="Times New Roman"/>
          <w:sz w:val="22"/>
        </w:rPr>
        <w:t>adjacent-channel coexistence</w:t>
      </w:r>
      <w:r w:rsidR="008D684A">
        <w:rPr>
          <w:rFonts w:cs="Times New Roman"/>
          <w:sz w:val="22"/>
        </w:rPr>
        <w:t xml:space="preserve"> case</w:t>
      </w:r>
      <w:r w:rsidR="0032714B">
        <w:rPr>
          <w:rFonts w:cs="Times New Roman"/>
          <w:sz w:val="22"/>
        </w:rPr>
        <w:t xml:space="preserve"> </w:t>
      </w:r>
      <w:r w:rsidR="00D47F6E" w:rsidRPr="00EF0F43">
        <w:rPr>
          <w:rFonts w:cs="Times New Roman"/>
          <w:sz w:val="22"/>
        </w:rPr>
        <w:t>[2]</w:t>
      </w:r>
      <w:r w:rsidRPr="00EF0F43">
        <w:rPr>
          <w:rFonts w:cs="Times New Roman"/>
          <w:sz w:val="22"/>
        </w:rPr>
        <w:t xml:space="preserve">. </w:t>
      </w:r>
    </w:p>
    <w:p w14:paraId="5F23F8F9" w14:textId="112C1F91" w:rsidR="008D684A" w:rsidRPr="00EF0F43" w:rsidRDefault="008D684A" w:rsidP="00EF0F43">
      <w:pPr>
        <w:spacing w:after="120" w:line="240" w:lineRule="auto"/>
        <w:rPr>
          <w:rFonts w:cs="Times New Roman"/>
          <w:sz w:val="22"/>
        </w:rPr>
      </w:pPr>
      <w:r w:rsidRPr="008D684A">
        <w:rPr>
          <w:rFonts w:cs="Times New Roman"/>
          <w:noProof/>
          <w:sz w:val="22"/>
        </w:rPr>
        <mc:AlternateContent>
          <mc:Choice Requires="wps">
            <w:drawing>
              <wp:inline distT="0" distB="0" distL="0" distR="0" wp14:anchorId="64C3B56C" wp14:editId="33E2FC53">
                <wp:extent cx="5740400" cy="1404620"/>
                <wp:effectExtent l="0" t="0" r="12700" b="2794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0400" cy="1404620"/>
                        </a:xfrm>
                        <a:prstGeom prst="rect">
                          <a:avLst/>
                        </a:prstGeom>
                        <a:solidFill>
                          <a:srgbClr val="FFFFFF"/>
                        </a:solidFill>
                        <a:ln w="9525">
                          <a:solidFill>
                            <a:srgbClr val="000000"/>
                          </a:solidFill>
                          <a:miter lim="800000"/>
                          <a:headEnd/>
                          <a:tailEnd/>
                        </a:ln>
                      </wps:spPr>
                      <wps:txbx>
                        <w:txbxContent>
                          <w:p w14:paraId="1CD8EF61" w14:textId="7E1F5BA7" w:rsidR="001011DD" w:rsidRPr="005B6A38" w:rsidRDefault="001011DD" w:rsidP="00EF0F43">
                            <w:pPr>
                              <w:pStyle w:val="a3"/>
                              <w:numPr>
                                <w:ilvl w:val="0"/>
                                <w:numId w:val="38"/>
                              </w:numPr>
                              <w:spacing w:line="240" w:lineRule="auto"/>
                              <w:rPr>
                                <w:rFonts w:cs="Times New Roman"/>
                                <w:sz w:val="20"/>
                              </w:rPr>
                            </w:pPr>
                            <w:r w:rsidRPr="005B6A38">
                              <w:rPr>
                                <w:rFonts w:cs="Times New Roman"/>
                                <w:sz w:val="20"/>
                              </w:rPr>
                              <w:t>FR1</w:t>
                            </w:r>
                            <w:r w:rsidRPr="005B6A38">
                              <w:rPr>
                                <w:rFonts w:cs="Times New Roman" w:hint="eastAsia"/>
                                <w:sz w:val="20"/>
                              </w:rPr>
                              <w:t>:</w:t>
                            </w:r>
                          </w:p>
                          <w:p w14:paraId="496421FF" w14:textId="77777777" w:rsidR="001011DD" w:rsidRPr="005B6A38" w:rsidRDefault="001011DD" w:rsidP="00EF0F43">
                            <w:pPr>
                              <w:pStyle w:val="a3"/>
                              <w:numPr>
                                <w:ilvl w:val="1"/>
                                <w:numId w:val="38"/>
                              </w:numPr>
                              <w:spacing w:line="240" w:lineRule="auto"/>
                              <w:rPr>
                                <w:rFonts w:cs="Times New Roman"/>
                                <w:sz w:val="20"/>
                              </w:rPr>
                            </w:pPr>
                            <w:r w:rsidRPr="005B6A38">
                              <w:rPr>
                                <w:rFonts w:cs="Times New Roman"/>
                                <w:sz w:val="20"/>
                              </w:rPr>
                              <w:t>High priority:</w:t>
                            </w:r>
                          </w:p>
                          <w:p w14:paraId="21791199" w14:textId="77777777" w:rsidR="001011DD" w:rsidRPr="005B6A38" w:rsidRDefault="001011DD" w:rsidP="00EF0F43">
                            <w:pPr>
                              <w:pStyle w:val="a3"/>
                              <w:numPr>
                                <w:ilvl w:val="2"/>
                                <w:numId w:val="39"/>
                              </w:numPr>
                              <w:spacing w:line="240" w:lineRule="auto"/>
                              <w:rPr>
                                <w:rFonts w:cs="Times New Roman"/>
                                <w:sz w:val="20"/>
                              </w:rPr>
                            </w:pPr>
                            <w:r w:rsidRPr="005B6A38">
                              <w:rPr>
                                <w:rFonts w:cs="Times New Roman"/>
                                <w:sz w:val="20"/>
                              </w:rPr>
                              <w:t>Indoor office with dynamic</w:t>
                            </w:r>
                            <w:r w:rsidRPr="005B6A38">
                              <w:rPr>
                                <w:rFonts w:cs="Times New Roman" w:hint="eastAsia"/>
                                <w:sz w:val="20"/>
                              </w:rPr>
                              <w:t>/</w:t>
                            </w:r>
                            <w:r w:rsidRPr="005B6A38">
                              <w:rPr>
                                <w:rFonts w:cs="Times New Roman"/>
                                <w:sz w:val="20"/>
                              </w:rPr>
                              <w:t>flexible TDD UL/DL assignment.</w:t>
                            </w:r>
                          </w:p>
                          <w:p w14:paraId="3CA4EBE1" w14:textId="77777777" w:rsidR="001011DD" w:rsidRPr="005B6A38" w:rsidRDefault="001011DD" w:rsidP="00EF0F43">
                            <w:pPr>
                              <w:pStyle w:val="a3"/>
                              <w:numPr>
                                <w:ilvl w:val="2"/>
                                <w:numId w:val="39"/>
                              </w:numPr>
                              <w:spacing w:line="240" w:lineRule="auto"/>
                              <w:rPr>
                                <w:rFonts w:cs="Times New Roman"/>
                                <w:sz w:val="20"/>
                              </w:rPr>
                            </w:pPr>
                            <w:proofErr w:type="spellStart"/>
                            <w:r w:rsidRPr="005B6A38">
                              <w:rPr>
                                <w:rFonts w:cs="Times New Roman"/>
                                <w:sz w:val="20"/>
                              </w:rPr>
                              <w:t>HetNet</w:t>
                            </w:r>
                            <w:proofErr w:type="spellEnd"/>
                            <w:r w:rsidRPr="005B6A38">
                              <w:rPr>
                                <w:rFonts w:cs="Times New Roman"/>
                                <w:sz w:val="20"/>
                              </w:rPr>
                              <w:t xml:space="preserve"> with Urban Macro and Indoor Hotspot-office (</w:t>
                            </w:r>
                            <w:proofErr w:type="spellStart"/>
                            <w:r w:rsidRPr="005B6A38">
                              <w:rPr>
                                <w:rFonts w:cs="Times New Roman"/>
                                <w:sz w:val="20"/>
                              </w:rPr>
                              <w:t>InH</w:t>
                            </w:r>
                            <w:proofErr w:type="spellEnd"/>
                            <w:r w:rsidRPr="005B6A38">
                              <w:rPr>
                                <w:rFonts w:cs="Times New Roman"/>
                                <w:sz w:val="20"/>
                              </w:rPr>
                              <w:t xml:space="preserve">-office) deployed in the same carrier, and Macro </w:t>
                            </w:r>
                            <w:proofErr w:type="spellStart"/>
                            <w:r w:rsidRPr="005B6A38">
                              <w:rPr>
                                <w:rFonts w:cs="Times New Roman"/>
                                <w:sz w:val="20"/>
                              </w:rPr>
                              <w:t>gNBs</w:t>
                            </w:r>
                            <w:proofErr w:type="spellEnd"/>
                            <w:r w:rsidRPr="005B6A38">
                              <w:rPr>
                                <w:rFonts w:cs="Times New Roman"/>
                                <w:sz w:val="20"/>
                              </w:rPr>
                              <w:t xml:space="preserve"> use DL dominant static TDD UL/DL configuration. Both of the following options can be considered for this scenario.</w:t>
                            </w:r>
                          </w:p>
                          <w:p w14:paraId="1DF9F3A7" w14:textId="77777777" w:rsidR="001011DD" w:rsidRPr="005B6A38" w:rsidRDefault="001011DD" w:rsidP="00EF0F43">
                            <w:pPr>
                              <w:pStyle w:val="a3"/>
                              <w:numPr>
                                <w:ilvl w:val="3"/>
                                <w:numId w:val="40"/>
                              </w:numPr>
                              <w:spacing w:line="240" w:lineRule="auto"/>
                              <w:rPr>
                                <w:rFonts w:cs="Times New Roman"/>
                                <w:sz w:val="20"/>
                              </w:rPr>
                            </w:pPr>
                            <w:r w:rsidRPr="005B6A38">
                              <w:rPr>
                                <w:rFonts w:cs="Times New Roman"/>
                                <w:sz w:val="20"/>
                              </w:rPr>
                              <w:t xml:space="preserve">Option 1: Indoor </w:t>
                            </w:r>
                            <w:proofErr w:type="spellStart"/>
                            <w:r w:rsidRPr="005B6A38">
                              <w:rPr>
                                <w:rFonts w:cs="Times New Roman"/>
                                <w:sz w:val="20"/>
                              </w:rPr>
                              <w:t>gNBs</w:t>
                            </w:r>
                            <w:proofErr w:type="spellEnd"/>
                            <w:r w:rsidRPr="005B6A38">
                              <w:rPr>
                                <w:rFonts w:cs="Times New Roman"/>
                                <w:sz w:val="20"/>
                              </w:rPr>
                              <w:t xml:space="preserve"> use UL dominant static TDD UL/DL configuration.</w:t>
                            </w:r>
                          </w:p>
                          <w:p w14:paraId="19050A23" w14:textId="77777777" w:rsidR="001011DD" w:rsidRPr="005B6A38" w:rsidRDefault="001011DD" w:rsidP="00EF0F43">
                            <w:pPr>
                              <w:pStyle w:val="a3"/>
                              <w:numPr>
                                <w:ilvl w:val="3"/>
                                <w:numId w:val="40"/>
                              </w:numPr>
                              <w:spacing w:line="240" w:lineRule="auto"/>
                              <w:rPr>
                                <w:rFonts w:cs="Times New Roman"/>
                                <w:sz w:val="20"/>
                              </w:rPr>
                            </w:pPr>
                            <w:r w:rsidRPr="005B6A38">
                              <w:rPr>
                                <w:rFonts w:cs="Times New Roman"/>
                                <w:sz w:val="20"/>
                              </w:rPr>
                              <w:t xml:space="preserve">Option 2: Indoor </w:t>
                            </w:r>
                            <w:proofErr w:type="spellStart"/>
                            <w:r w:rsidRPr="005B6A38">
                              <w:rPr>
                                <w:rFonts w:cs="Times New Roman"/>
                                <w:sz w:val="20"/>
                              </w:rPr>
                              <w:t>gNBs</w:t>
                            </w:r>
                            <w:proofErr w:type="spellEnd"/>
                            <w:r w:rsidRPr="005B6A38">
                              <w:rPr>
                                <w:rFonts w:cs="Times New Roman"/>
                                <w:sz w:val="20"/>
                              </w:rPr>
                              <w:t xml:space="preserve"> use dynamic/flexible TDD UL/DL assignment.</w:t>
                            </w:r>
                          </w:p>
                          <w:p w14:paraId="7162AA97" w14:textId="77777777" w:rsidR="001011DD" w:rsidRPr="005B6A38" w:rsidRDefault="001011DD" w:rsidP="00EF0F43">
                            <w:pPr>
                              <w:pStyle w:val="a3"/>
                              <w:numPr>
                                <w:ilvl w:val="2"/>
                                <w:numId w:val="38"/>
                              </w:numPr>
                              <w:spacing w:line="240" w:lineRule="auto"/>
                              <w:rPr>
                                <w:rFonts w:cs="Times New Roman"/>
                                <w:sz w:val="20"/>
                              </w:rPr>
                            </w:pPr>
                            <w:r w:rsidRPr="005B6A38">
                              <w:rPr>
                                <w:rFonts w:cs="Times New Roman"/>
                                <w:sz w:val="20"/>
                              </w:rPr>
                              <w:t>FFS: Adjacent-channel coexistence case between dynamic/flexible TDD and legacy TDD.</w:t>
                            </w:r>
                          </w:p>
                          <w:p w14:paraId="713766CD" w14:textId="77777777" w:rsidR="001011DD" w:rsidRPr="005B6A38" w:rsidRDefault="001011DD" w:rsidP="00EF0F43">
                            <w:pPr>
                              <w:pStyle w:val="a3"/>
                              <w:numPr>
                                <w:ilvl w:val="3"/>
                                <w:numId w:val="40"/>
                              </w:numPr>
                              <w:spacing w:line="240" w:lineRule="auto"/>
                              <w:rPr>
                                <w:rFonts w:cs="Times New Roman"/>
                                <w:sz w:val="20"/>
                              </w:rPr>
                            </w:pPr>
                            <w:r w:rsidRPr="005B6A38">
                              <w:rPr>
                                <w:rFonts w:cs="Times New Roman"/>
                                <w:sz w:val="20"/>
                              </w:rPr>
                              <w:t>FFS: detailed scenario for adjacent-channel coexistence case.</w:t>
                            </w:r>
                          </w:p>
                          <w:p w14:paraId="756FC1BA" w14:textId="77777777" w:rsidR="001011DD" w:rsidRPr="005B6A38" w:rsidRDefault="001011DD" w:rsidP="00EF0F43">
                            <w:pPr>
                              <w:pStyle w:val="a3"/>
                              <w:numPr>
                                <w:ilvl w:val="1"/>
                                <w:numId w:val="38"/>
                              </w:numPr>
                              <w:spacing w:line="240" w:lineRule="auto"/>
                              <w:rPr>
                                <w:rFonts w:cs="Times New Roman"/>
                                <w:sz w:val="20"/>
                              </w:rPr>
                            </w:pPr>
                            <w:r w:rsidRPr="005B6A38">
                              <w:rPr>
                                <w:rFonts w:cs="Times New Roman"/>
                                <w:sz w:val="20"/>
                              </w:rPr>
                              <w:t xml:space="preserve">Optional: </w:t>
                            </w:r>
                          </w:p>
                          <w:p w14:paraId="5B67F521" w14:textId="77777777" w:rsidR="001011DD" w:rsidRPr="005B6A38" w:rsidRDefault="001011DD" w:rsidP="00EF0F43">
                            <w:pPr>
                              <w:pStyle w:val="a3"/>
                              <w:numPr>
                                <w:ilvl w:val="2"/>
                                <w:numId w:val="38"/>
                              </w:numPr>
                              <w:spacing w:line="240" w:lineRule="auto"/>
                              <w:rPr>
                                <w:rFonts w:cs="Times New Roman"/>
                                <w:sz w:val="20"/>
                              </w:rPr>
                            </w:pPr>
                            <w:r w:rsidRPr="005B6A38">
                              <w:rPr>
                                <w:rFonts w:cs="Times New Roman"/>
                                <w:sz w:val="20"/>
                              </w:rPr>
                              <w:t>Urban Macro with dynamic/flexible TDD UL/DL assignment.</w:t>
                            </w:r>
                          </w:p>
                          <w:p w14:paraId="3E33D6DE" w14:textId="77777777" w:rsidR="001011DD" w:rsidRPr="005B6A38" w:rsidRDefault="001011DD" w:rsidP="00EF0F43">
                            <w:pPr>
                              <w:pStyle w:val="a3"/>
                              <w:numPr>
                                <w:ilvl w:val="2"/>
                                <w:numId w:val="38"/>
                              </w:numPr>
                              <w:spacing w:line="240" w:lineRule="auto"/>
                              <w:rPr>
                                <w:bCs/>
                                <w:iCs/>
                                <w:sz w:val="20"/>
                              </w:rPr>
                            </w:pPr>
                            <w:r w:rsidRPr="005B6A38">
                              <w:rPr>
                                <w:rFonts w:cs="Times New Roman"/>
                                <w:sz w:val="20"/>
                              </w:rPr>
                              <w:t xml:space="preserve">Dense Urban with two layers deployed in the same carrier, and Macro </w:t>
                            </w:r>
                            <w:proofErr w:type="spellStart"/>
                            <w:r w:rsidRPr="005B6A38">
                              <w:rPr>
                                <w:rFonts w:cs="Times New Roman"/>
                                <w:sz w:val="20"/>
                              </w:rPr>
                              <w:t>gNBs</w:t>
                            </w:r>
                            <w:proofErr w:type="spellEnd"/>
                            <w:r w:rsidRPr="005B6A38">
                              <w:rPr>
                                <w:rFonts w:cs="Times New Roman"/>
                                <w:sz w:val="20"/>
                              </w:rPr>
                              <w:t xml:space="preserve"> use DL</w:t>
                            </w:r>
                            <w:r w:rsidRPr="005B6A38">
                              <w:rPr>
                                <w:bCs/>
                                <w:iCs/>
                                <w:sz w:val="20"/>
                              </w:rPr>
                              <w:t xml:space="preserve"> dominant static TDD UL/DL configuration. Both of the following options can be considered for this scenario.</w:t>
                            </w:r>
                          </w:p>
                          <w:p w14:paraId="65C6E15B" w14:textId="77777777" w:rsidR="001011DD" w:rsidRPr="005B6A38" w:rsidRDefault="001011DD" w:rsidP="00EF0F43">
                            <w:pPr>
                              <w:pStyle w:val="a3"/>
                              <w:numPr>
                                <w:ilvl w:val="3"/>
                                <w:numId w:val="40"/>
                              </w:numPr>
                              <w:spacing w:line="240" w:lineRule="auto"/>
                              <w:rPr>
                                <w:rFonts w:cs="Times New Roman"/>
                                <w:sz w:val="20"/>
                              </w:rPr>
                            </w:pPr>
                            <w:r w:rsidRPr="005B6A38">
                              <w:rPr>
                                <w:rFonts w:cs="Times New Roman"/>
                                <w:sz w:val="20"/>
                              </w:rPr>
                              <w:t xml:space="preserve">Option 1: Micro </w:t>
                            </w:r>
                            <w:proofErr w:type="spellStart"/>
                            <w:r w:rsidRPr="005B6A38">
                              <w:rPr>
                                <w:rFonts w:cs="Times New Roman"/>
                                <w:sz w:val="20"/>
                              </w:rPr>
                              <w:t>gNBs</w:t>
                            </w:r>
                            <w:proofErr w:type="spellEnd"/>
                            <w:r w:rsidRPr="005B6A38">
                              <w:rPr>
                                <w:rFonts w:cs="Times New Roman"/>
                                <w:sz w:val="20"/>
                              </w:rPr>
                              <w:t xml:space="preserve"> use UL dominant static TDD UL/DL configuration.</w:t>
                            </w:r>
                          </w:p>
                          <w:p w14:paraId="19C050AE" w14:textId="77777777" w:rsidR="001011DD" w:rsidRPr="005B6A38" w:rsidRDefault="001011DD" w:rsidP="00EF0F43">
                            <w:pPr>
                              <w:pStyle w:val="a3"/>
                              <w:numPr>
                                <w:ilvl w:val="3"/>
                                <w:numId w:val="40"/>
                              </w:numPr>
                              <w:spacing w:line="240" w:lineRule="auto"/>
                              <w:rPr>
                                <w:rFonts w:cs="Times New Roman"/>
                                <w:sz w:val="20"/>
                              </w:rPr>
                            </w:pPr>
                            <w:r w:rsidRPr="005B6A38">
                              <w:rPr>
                                <w:rFonts w:cs="Times New Roman"/>
                                <w:sz w:val="20"/>
                              </w:rPr>
                              <w:t xml:space="preserve">Option 2: Micro </w:t>
                            </w:r>
                            <w:proofErr w:type="spellStart"/>
                            <w:r w:rsidRPr="005B6A38">
                              <w:rPr>
                                <w:rFonts w:cs="Times New Roman"/>
                                <w:sz w:val="20"/>
                              </w:rPr>
                              <w:t>gNBs</w:t>
                            </w:r>
                            <w:proofErr w:type="spellEnd"/>
                            <w:r w:rsidRPr="005B6A38">
                              <w:rPr>
                                <w:rFonts w:cs="Times New Roman"/>
                                <w:sz w:val="20"/>
                              </w:rPr>
                              <w:t xml:space="preserve"> use dynamic/flexible TDD UL/DL assignment.</w:t>
                            </w:r>
                          </w:p>
                          <w:p w14:paraId="01E3D6EA" w14:textId="77777777" w:rsidR="001011DD" w:rsidRPr="005B6A38" w:rsidRDefault="001011DD" w:rsidP="00EF0F43">
                            <w:pPr>
                              <w:pStyle w:val="a3"/>
                              <w:numPr>
                                <w:ilvl w:val="0"/>
                                <w:numId w:val="38"/>
                              </w:numPr>
                              <w:spacing w:line="240" w:lineRule="auto"/>
                              <w:rPr>
                                <w:rFonts w:cs="Times New Roman"/>
                                <w:sz w:val="20"/>
                              </w:rPr>
                            </w:pPr>
                            <w:r w:rsidRPr="005B6A38">
                              <w:rPr>
                                <w:rFonts w:cs="Times New Roman"/>
                                <w:sz w:val="20"/>
                              </w:rPr>
                              <w:t>FR2-1:</w:t>
                            </w:r>
                          </w:p>
                          <w:p w14:paraId="1CB88F39" w14:textId="77777777" w:rsidR="001011DD" w:rsidRPr="005B6A38" w:rsidRDefault="001011DD" w:rsidP="00EF0F43">
                            <w:pPr>
                              <w:pStyle w:val="a3"/>
                              <w:numPr>
                                <w:ilvl w:val="1"/>
                                <w:numId w:val="38"/>
                              </w:numPr>
                              <w:spacing w:line="240" w:lineRule="auto"/>
                              <w:rPr>
                                <w:rFonts w:cs="Times New Roman"/>
                                <w:sz w:val="20"/>
                              </w:rPr>
                            </w:pPr>
                            <w:r w:rsidRPr="005B6A38">
                              <w:rPr>
                                <w:rFonts w:cs="Times New Roman"/>
                                <w:sz w:val="20"/>
                              </w:rPr>
                              <w:t>Indoor office with dynamic/flexible TDD UL/DL assignment.</w:t>
                            </w:r>
                          </w:p>
                          <w:p w14:paraId="2FEFBB1A" w14:textId="5643B265" w:rsidR="001011DD" w:rsidRPr="005B6A38" w:rsidRDefault="001011DD" w:rsidP="00EF0F43">
                            <w:pPr>
                              <w:pStyle w:val="a3"/>
                              <w:numPr>
                                <w:ilvl w:val="1"/>
                                <w:numId w:val="38"/>
                              </w:numPr>
                              <w:spacing w:line="240" w:lineRule="auto"/>
                              <w:rPr>
                                <w:rFonts w:cs="Times New Roman"/>
                                <w:sz w:val="20"/>
                              </w:rPr>
                            </w:pPr>
                            <w:r w:rsidRPr="005B6A38">
                              <w:rPr>
                                <w:rFonts w:cs="Times New Roman"/>
                                <w:sz w:val="20"/>
                              </w:rPr>
                              <w:t>Dense Urban Macro layer with dynamic/flexible TDD UL/DL assignment.</w:t>
                            </w:r>
                          </w:p>
                        </w:txbxContent>
                      </wps:txbx>
                      <wps:bodyPr rot="0" vert="horz" wrap="square" lIns="91440" tIns="45720" rIns="91440" bIns="45720" anchor="t" anchorCtr="0">
                        <a:spAutoFit/>
                      </wps:bodyPr>
                    </wps:wsp>
                  </a:graphicData>
                </a:graphic>
              </wp:inline>
            </w:drawing>
          </mc:Choice>
          <mc:Fallback>
            <w:pict>
              <v:shapetype w14:anchorId="64C3B56C" id="_x0000_t202" coordsize="21600,21600" o:spt="202" path="m,l,21600r21600,l21600,xe">
                <v:stroke joinstyle="miter"/>
                <v:path gradientshapeok="t" o:connecttype="rect"/>
              </v:shapetype>
              <v:shape id="文本框 2" o:spid="_x0000_s1026" type="#_x0000_t202" style="width:45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">
                <v:textbox style="mso-fit-shape-to-text:t">
                  <w:txbxContent>
                    <w:p w14:paraId="1CD8EF61" w14:textId="7E1F5BA7" w:rsidR="001011DD" w:rsidRPr="005B6A38" w:rsidRDefault="001011DD" w:rsidP="00EF0F43">
                      <w:pPr>
                        <w:pStyle w:val="a3"/>
                        <w:numPr>
                          <w:ilvl w:val="0"/>
                          <w:numId w:val="38"/>
                        </w:numPr>
                        <w:spacing w:line="240" w:lineRule="auto"/>
                        <w:rPr>
                          <w:rFonts w:cs="Times New Roman"/>
                          <w:sz w:val="20"/>
                        </w:rPr>
                      </w:pPr>
                      <w:r w:rsidRPr="005B6A38">
                        <w:rPr>
                          <w:rFonts w:cs="Times New Roman"/>
                          <w:sz w:val="20"/>
                        </w:rPr>
                        <w:t>FR1</w:t>
                      </w:r>
                      <w:r w:rsidRPr="005B6A38">
                        <w:rPr>
                          <w:rFonts w:cs="Times New Roman" w:hint="eastAsia"/>
                          <w:sz w:val="20"/>
                        </w:rPr>
                        <w:t>:</w:t>
                      </w:r>
                    </w:p>
                    <w:p w14:paraId="496421FF" w14:textId="77777777" w:rsidR="001011DD" w:rsidRPr="005B6A38" w:rsidRDefault="001011DD" w:rsidP="00EF0F43">
                      <w:pPr>
                        <w:pStyle w:val="a3"/>
                        <w:numPr>
                          <w:ilvl w:val="1"/>
                          <w:numId w:val="38"/>
                        </w:numPr>
                        <w:spacing w:line="240" w:lineRule="auto"/>
                        <w:rPr>
                          <w:rFonts w:cs="Times New Roman"/>
                          <w:sz w:val="20"/>
                        </w:rPr>
                      </w:pPr>
                      <w:r w:rsidRPr="005B6A38">
                        <w:rPr>
                          <w:rFonts w:cs="Times New Roman"/>
                          <w:sz w:val="20"/>
                        </w:rPr>
                        <w:t>High priority:</w:t>
                      </w:r>
                    </w:p>
                    <w:p w14:paraId="21791199" w14:textId="77777777" w:rsidR="001011DD" w:rsidRPr="005B6A38" w:rsidRDefault="001011DD" w:rsidP="00EF0F43">
                      <w:pPr>
                        <w:pStyle w:val="a3"/>
                        <w:numPr>
                          <w:ilvl w:val="2"/>
                          <w:numId w:val="39"/>
                        </w:numPr>
                        <w:spacing w:line="240" w:lineRule="auto"/>
                        <w:rPr>
                          <w:rFonts w:cs="Times New Roman"/>
                          <w:sz w:val="20"/>
                        </w:rPr>
                      </w:pPr>
                      <w:r w:rsidRPr="005B6A38">
                        <w:rPr>
                          <w:rFonts w:cs="Times New Roman"/>
                          <w:sz w:val="20"/>
                        </w:rPr>
                        <w:t>Indoor office with dynamic</w:t>
                      </w:r>
                      <w:r w:rsidRPr="005B6A38">
                        <w:rPr>
                          <w:rFonts w:cs="Times New Roman" w:hint="eastAsia"/>
                          <w:sz w:val="20"/>
                        </w:rPr>
                        <w:t>/</w:t>
                      </w:r>
                      <w:r w:rsidRPr="005B6A38">
                        <w:rPr>
                          <w:rFonts w:cs="Times New Roman"/>
                          <w:sz w:val="20"/>
                        </w:rPr>
                        <w:t>flexible TDD UL/DL assignment.</w:t>
                      </w:r>
                    </w:p>
                    <w:p w14:paraId="3CA4EBE1" w14:textId="77777777" w:rsidR="001011DD" w:rsidRPr="005B6A38" w:rsidRDefault="001011DD" w:rsidP="00EF0F43">
                      <w:pPr>
                        <w:pStyle w:val="a3"/>
                        <w:numPr>
                          <w:ilvl w:val="2"/>
                          <w:numId w:val="39"/>
                        </w:numPr>
                        <w:spacing w:line="240" w:lineRule="auto"/>
                        <w:rPr>
                          <w:rFonts w:cs="Times New Roman"/>
                          <w:sz w:val="20"/>
                        </w:rPr>
                      </w:pPr>
                      <w:proofErr w:type="spellStart"/>
                      <w:r w:rsidRPr="005B6A38">
                        <w:rPr>
                          <w:rFonts w:cs="Times New Roman"/>
                          <w:sz w:val="20"/>
                        </w:rPr>
                        <w:t>HetNet</w:t>
                      </w:r>
                      <w:proofErr w:type="spellEnd"/>
                      <w:r w:rsidRPr="005B6A38">
                        <w:rPr>
                          <w:rFonts w:cs="Times New Roman"/>
                          <w:sz w:val="20"/>
                        </w:rPr>
                        <w:t xml:space="preserve"> with Urban Macro and Indoor Hotspot-office (</w:t>
                      </w:r>
                      <w:proofErr w:type="spellStart"/>
                      <w:r w:rsidRPr="005B6A38">
                        <w:rPr>
                          <w:rFonts w:cs="Times New Roman"/>
                          <w:sz w:val="20"/>
                        </w:rPr>
                        <w:t>InH</w:t>
                      </w:r>
                      <w:proofErr w:type="spellEnd"/>
                      <w:r w:rsidRPr="005B6A38">
                        <w:rPr>
                          <w:rFonts w:cs="Times New Roman"/>
                          <w:sz w:val="20"/>
                        </w:rPr>
                        <w:t xml:space="preserve">-office) deployed in the same carrier, and Macro </w:t>
                      </w:r>
                      <w:proofErr w:type="spellStart"/>
                      <w:r w:rsidRPr="005B6A38">
                        <w:rPr>
                          <w:rFonts w:cs="Times New Roman"/>
                          <w:sz w:val="20"/>
                        </w:rPr>
                        <w:t>gNBs</w:t>
                      </w:r>
                      <w:proofErr w:type="spellEnd"/>
                      <w:r w:rsidRPr="005B6A38">
                        <w:rPr>
                          <w:rFonts w:cs="Times New Roman"/>
                          <w:sz w:val="20"/>
                        </w:rPr>
                        <w:t xml:space="preserve"> use DL dominant static TDD UL/DL configuration. Both of the following options can be considered for this scenario.</w:t>
                      </w:r>
                    </w:p>
                    <w:p w14:paraId="1DF9F3A7" w14:textId="77777777" w:rsidR="001011DD" w:rsidRPr="005B6A38" w:rsidRDefault="001011DD" w:rsidP="00EF0F43">
                      <w:pPr>
                        <w:pStyle w:val="a3"/>
                        <w:numPr>
                          <w:ilvl w:val="3"/>
                          <w:numId w:val="40"/>
                        </w:numPr>
                        <w:spacing w:line="240" w:lineRule="auto"/>
                        <w:rPr>
                          <w:rFonts w:cs="Times New Roman"/>
                          <w:sz w:val="20"/>
                        </w:rPr>
                      </w:pPr>
                      <w:r w:rsidRPr="005B6A38">
                        <w:rPr>
                          <w:rFonts w:cs="Times New Roman"/>
                          <w:sz w:val="20"/>
                        </w:rPr>
                        <w:t xml:space="preserve">Option 1: Indoor </w:t>
                      </w:r>
                      <w:proofErr w:type="spellStart"/>
                      <w:r w:rsidRPr="005B6A38">
                        <w:rPr>
                          <w:rFonts w:cs="Times New Roman"/>
                          <w:sz w:val="20"/>
                        </w:rPr>
                        <w:t>gNBs</w:t>
                      </w:r>
                      <w:proofErr w:type="spellEnd"/>
                      <w:r w:rsidRPr="005B6A38">
                        <w:rPr>
                          <w:rFonts w:cs="Times New Roman"/>
                          <w:sz w:val="20"/>
                        </w:rPr>
                        <w:t xml:space="preserve"> use UL dominant static TDD UL/DL configuration.</w:t>
                      </w:r>
                    </w:p>
                    <w:p w14:paraId="19050A23" w14:textId="77777777" w:rsidR="001011DD" w:rsidRPr="005B6A38" w:rsidRDefault="001011DD" w:rsidP="00EF0F43">
                      <w:pPr>
                        <w:pStyle w:val="a3"/>
                        <w:numPr>
                          <w:ilvl w:val="3"/>
                          <w:numId w:val="40"/>
                        </w:numPr>
                        <w:spacing w:line="240" w:lineRule="auto"/>
                        <w:rPr>
                          <w:rFonts w:cs="Times New Roman"/>
                          <w:sz w:val="20"/>
                        </w:rPr>
                      </w:pPr>
                      <w:r w:rsidRPr="005B6A38">
                        <w:rPr>
                          <w:rFonts w:cs="Times New Roman"/>
                          <w:sz w:val="20"/>
                        </w:rPr>
                        <w:t xml:space="preserve">Option 2: Indoor </w:t>
                      </w:r>
                      <w:proofErr w:type="spellStart"/>
                      <w:r w:rsidRPr="005B6A38">
                        <w:rPr>
                          <w:rFonts w:cs="Times New Roman"/>
                          <w:sz w:val="20"/>
                        </w:rPr>
                        <w:t>gNBs</w:t>
                      </w:r>
                      <w:proofErr w:type="spellEnd"/>
                      <w:r w:rsidRPr="005B6A38">
                        <w:rPr>
                          <w:rFonts w:cs="Times New Roman"/>
                          <w:sz w:val="20"/>
                        </w:rPr>
                        <w:t xml:space="preserve"> use dynamic/flexible TDD UL/DL assignment.</w:t>
                      </w:r>
                    </w:p>
                    <w:p w14:paraId="7162AA97" w14:textId="77777777" w:rsidR="001011DD" w:rsidRPr="005B6A38" w:rsidRDefault="001011DD" w:rsidP="00EF0F43">
                      <w:pPr>
                        <w:pStyle w:val="a3"/>
                        <w:numPr>
                          <w:ilvl w:val="2"/>
                          <w:numId w:val="38"/>
                        </w:numPr>
                        <w:spacing w:line="240" w:lineRule="auto"/>
                        <w:rPr>
                          <w:rFonts w:cs="Times New Roman"/>
                          <w:sz w:val="20"/>
                        </w:rPr>
                      </w:pPr>
                      <w:r w:rsidRPr="005B6A38">
                        <w:rPr>
                          <w:rFonts w:cs="Times New Roman"/>
                          <w:sz w:val="20"/>
                        </w:rPr>
                        <w:t>FFS: Adjacent-channel coexistence case between dynamic/flexible TDD and legacy TDD.</w:t>
                      </w:r>
                    </w:p>
                    <w:p w14:paraId="713766CD" w14:textId="77777777" w:rsidR="001011DD" w:rsidRPr="005B6A38" w:rsidRDefault="001011DD" w:rsidP="00EF0F43">
                      <w:pPr>
                        <w:pStyle w:val="a3"/>
                        <w:numPr>
                          <w:ilvl w:val="3"/>
                          <w:numId w:val="40"/>
                        </w:numPr>
                        <w:spacing w:line="240" w:lineRule="auto"/>
                        <w:rPr>
                          <w:rFonts w:cs="Times New Roman"/>
                          <w:sz w:val="20"/>
                        </w:rPr>
                      </w:pPr>
                      <w:r w:rsidRPr="005B6A38">
                        <w:rPr>
                          <w:rFonts w:cs="Times New Roman"/>
                          <w:sz w:val="20"/>
                        </w:rPr>
                        <w:t>FFS: detailed scenario for adjacent-channel coexistence case.</w:t>
                      </w:r>
                    </w:p>
                    <w:p w14:paraId="756FC1BA" w14:textId="77777777" w:rsidR="001011DD" w:rsidRPr="005B6A38" w:rsidRDefault="001011DD" w:rsidP="00EF0F43">
                      <w:pPr>
                        <w:pStyle w:val="a3"/>
                        <w:numPr>
                          <w:ilvl w:val="1"/>
                          <w:numId w:val="38"/>
                        </w:numPr>
                        <w:spacing w:line="240" w:lineRule="auto"/>
                        <w:rPr>
                          <w:rFonts w:cs="Times New Roman"/>
                          <w:sz w:val="20"/>
                        </w:rPr>
                      </w:pPr>
                      <w:r w:rsidRPr="005B6A38">
                        <w:rPr>
                          <w:rFonts w:cs="Times New Roman"/>
                          <w:sz w:val="20"/>
                        </w:rPr>
                        <w:t xml:space="preserve">Optional: </w:t>
                      </w:r>
                    </w:p>
                    <w:p w14:paraId="5B67F521" w14:textId="77777777" w:rsidR="001011DD" w:rsidRPr="005B6A38" w:rsidRDefault="001011DD" w:rsidP="00EF0F43">
                      <w:pPr>
                        <w:pStyle w:val="a3"/>
                        <w:numPr>
                          <w:ilvl w:val="2"/>
                          <w:numId w:val="38"/>
                        </w:numPr>
                        <w:spacing w:line="240" w:lineRule="auto"/>
                        <w:rPr>
                          <w:rFonts w:cs="Times New Roman"/>
                          <w:sz w:val="20"/>
                        </w:rPr>
                      </w:pPr>
                      <w:r w:rsidRPr="005B6A38">
                        <w:rPr>
                          <w:rFonts w:cs="Times New Roman"/>
                          <w:sz w:val="20"/>
                        </w:rPr>
                        <w:t>Urban Macro with dynamic/flexible TDD UL/DL assignment.</w:t>
                      </w:r>
                    </w:p>
                    <w:p w14:paraId="3E33D6DE" w14:textId="77777777" w:rsidR="001011DD" w:rsidRPr="005B6A38" w:rsidRDefault="001011DD" w:rsidP="00EF0F43">
                      <w:pPr>
                        <w:pStyle w:val="a3"/>
                        <w:numPr>
                          <w:ilvl w:val="2"/>
                          <w:numId w:val="38"/>
                        </w:numPr>
                        <w:spacing w:line="240" w:lineRule="auto"/>
                        <w:rPr>
                          <w:bCs/>
                          <w:iCs/>
                          <w:sz w:val="20"/>
                        </w:rPr>
                      </w:pPr>
                      <w:r w:rsidRPr="005B6A38">
                        <w:rPr>
                          <w:rFonts w:cs="Times New Roman"/>
                          <w:sz w:val="20"/>
                        </w:rPr>
                        <w:t xml:space="preserve">Dense Urban with two layers deployed in the same carrier, and Macro </w:t>
                      </w:r>
                      <w:proofErr w:type="spellStart"/>
                      <w:r w:rsidRPr="005B6A38">
                        <w:rPr>
                          <w:rFonts w:cs="Times New Roman"/>
                          <w:sz w:val="20"/>
                        </w:rPr>
                        <w:t>gNBs</w:t>
                      </w:r>
                      <w:proofErr w:type="spellEnd"/>
                      <w:r w:rsidRPr="005B6A38">
                        <w:rPr>
                          <w:rFonts w:cs="Times New Roman"/>
                          <w:sz w:val="20"/>
                        </w:rPr>
                        <w:t xml:space="preserve"> use DL</w:t>
                      </w:r>
                      <w:r w:rsidRPr="005B6A38">
                        <w:rPr>
                          <w:bCs/>
                          <w:iCs/>
                          <w:sz w:val="20"/>
                        </w:rPr>
                        <w:t xml:space="preserve"> dominant static TDD UL/DL configuration. Both of the following options can be considered for this scenario.</w:t>
                      </w:r>
                    </w:p>
                    <w:p w14:paraId="65C6E15B" w14:textId="77777777" w:rsidR="001011DD" w:rsidRPr="005B6A38" w:rsidRDefault="001011DD" w:rsidP="00EF0F43">
                      <w:pPr>
                        <w:pStyle w:val="a3"/>
                        <w:numPr>
                          <w:ilvl w:val="3"/>
                          <w:numId w:val="40"/>
                        </w:numPr>
                        <w:spacing w:line="240" w:lineRule="auto"/>
                        <w:rPr>
                          <w:rFonts w:cs="Times New Roman"/>
                          <w:sz w:val="20"/>
                        </w:rPr>
                      </w:pPr>
                      <w:r w:rsidRPr="005B6A38">
                        <w:rPr>
                          <w:rFonts w:cs="Times New Roman"/>
                          <w:sz w:val="20"/>
                        </w:rPr>
                        <w:t xml:space="preserve">Option 1: Micro </w:t>
                      </w:r>
                      <w:proofErr w:type="spellStart"/>
                      <w:r w:rsidRPr="005B6A38">
                        <w:rPr>
                          <w:rFonts w:cs="Times New Roman"/>
                          <w:sz w:val="20"/>
                        </w:rPr>
                        <w:t>gNBs</w:t>
                      </w:r>
                      <w:proofErr w:type="spellEnd"/>
                      <w:r w:rsidRPr="005B6A38">
                        <w:rPr>
                          <w:rFonts w:cs="Times New Roman"/>
                          <w:sz w:val="20"/>
                        </w:rPr>
                        <w:t xml:space="preserve"> use UL dominant static TDD UL/DL configuration.</w:t>
                      </w:r>
                    </w:p>
                    <w:p w14:paraId="19C050AE" w14:textId="77777777" w:rsidR="001011DD" w:rsidRPr="005B6A38" w:rsidRDefault="001011DD" w:rsidP="00EF0F43">
                      <w:pPr>
                        <w:pStyle w:val="a3"/>
                        <w:numPr>
                          <w:ilvl w:val="3"/>
                          <w:numId w:val="40"/>
                        </w:numPr>
                        <w:spacing w:line="240" w:lineRule="auto"/>
                        <w:rPr>
                          <w:rFonts w:cs="Times New Roman"/>
                          <w:sz w:val="20"/>
                        </w:rPr>
                      </w:pPr>
                      <w:r w:rsidRPr="005B6A38">
                        <w:rPr>
                          <w:rFonts w:cs="Times New Roman"/>
                          <w:sz w:val="20"/>
                        </w:rPr>
                        <w:t xml:space="preserve">Option 2: Micro </w:t>
                      </w:r>
                      <w:proofErr w:type="spellStart"/>
                      <w:r w:rsidRPr="005B6A38">
                        <w:rPr>
                          <w:rFonts w:cs="Times New Roman"/>
                          <w:sz w:val="20"/>
                        </w:rPr>
                        <w:t>gNBs</w:t>
                      </w:r>
                      <w:proofErr w:type="spellEnd"/>
                      <w:r w:rsidRPr="005B6A38">
                        <w:rPr>
                          <w:rFonts w:cs="Times New Roman"/>
                          <w:sz w:val="20"/>
                        </w:rPr>
                        <w:t xml:space="preserve"> use dynamic/flexible TDD UL/DL assignment.</w:t>
                      </w:r>
                    </w:p>
                    <w:p w14:paraId="01E3D6EA" w14:textId="77777777" w:rsidR="001011DD" w:rsidRPr="005B6A38" w:rsidRDefault="001011DD" w:rsidP="00EF0F43">
                      <w:pPr>
                        <w:pStyle w:val="a3"/>
                        <w:numPr>
                          <w:ilvl w:val="0"/>
                          <w:numId w:val="38"/>
                        </w:numPr>
                        <w:spacing w:line="240" w:lineRule="auto"/>
                        <w:rPr>
                          <w:rFonts w:cs="Times New Roman"/>
                          <w:sz w:val="20"/>
                        </w:rPr>
                      </w:pPr>
                      <w:r w:rsidRPr="005B6A38">
                        <w:rPr>
                          <w:rFonts w:cs="Times New Roman"/>
                          <w:sz w:val="20"/>
                        </w:rPr>
                        <w:t>FR2-1:</w:t>
                      </w:r>
                    </w:p>
                    <w:p w14:paraId="1CB88F39" w14:textId="77777777" w:rsidR="001011DD" w:rsidRPr="005B6A38" w:rsidRDefault="001011DD" w:rsidP="00EF0F43">
                      <w:pPr>
                        <w:pStyle w:val="a3"/>
                        <w:numPr>
                          <w:ilvl w:val="1"/>
                          <w:numId w:val="38"/>
                        </w:numPr>
                        <w:spacing w:line="240" w:lineRule="auto"/>
                        <w:rPr>
                          <w:rFonts w:cs="Times New Roman"/>
                          <w:sz w:val="20"/>
                        </w:rPr>
                      </w:pPr>
                      <w:r w:rsidRPr="005B6A38">
                        <w:rPr>
                          <w:rFonts w:cs="Times New Roman"/>
                          <w:sz w:val="20"/>
                        </w:rPr>
                        <w:t>Indoor office with dynamic/flexible TDD UL/DL assignment.</w:t>
                      </w:r>
                    </w:p>
                    <w:p w14:paraId="2FEFBB1A" w14:textId="5643B265" w:rsidR="001011DD" w:rsidRPr="005B6A38" w:rsidRDefault="001011DD" w:rsidP="00EF0F43">
                      <w:pPr>
                        <w:pStyle w:val="a3"/>
                        <w:numPr>
                          <w:ilvl w:val="1"/>
                          <w:numId w:val="38"/>
                        </w:numPr>
                        <w:spacing w:line="240" w:lineRule="auto"/>
                        <w:rPr>
                          <w:rFonts w:cs="Times New Roman"/>
                          <w:sz w:val="20"/>
                        </w:rPr>
                      </w:pPr>
                      <w:r w:rsidRPr="005B6A38">
                        <w:rPr>
                          <w:rFonts w:cs="Times New Roman"/>
                          <w:sz w:val="20"/>
                        </w:rPr>
                        <w:t>Dense Urban Macro layer with dynamic/flexible TDD UL/DL assignment.</w:t>
                      </w:r>
                    </w:p>
                  </w:txbxContent>
                </v:textbox>
                <w10:anchorlock/>
              </v:shape>
            </w:pict>
          </mc:Fallback>
        </mc:AlternateContent>
      </w:r>
    </w:p>
    <w:p w14:paraId="3E254D27" w14:textId="5DE9C492" w:rsidR="006268F2" w:rsidRDefault="008D684A" w:rsidP="00D97E12">
      <w:pPr>
        <w:spacing w:after="120" w:line="240" w:lineRule="auto"/>
        <w:rPr>
          <w:sz w:val="22"/>
        </w:rPr>
      </w:pPr>
      <w:r>
        <w:rPr>
          <w:rFonts w:cs="Times New Roman"/>
          <w:sz w:val="22"/>
        </w:rPr>
        <w:t>Among the scenarios</w:t>
      </w:r>
      <w:r w:rsidR="008D6A7B">
        <w:rPr>
          <w:rFonts w:cs="Times New Roman"/>
          <w:sz w:val="22"/>
        </w:rPr>
        <w:t xml:space="preserve"> for FR1</w:t>
      </w:r>
      <w:r>
        <w:rPr>
          <w:rFonts w:cs="Times New Roman"/>
          <w:sz w:val="22"/>
        </w:rPr>
        <w:t xml:space="preserve">, </w:t>
      </w:r>
      <w:r w:rsidR="006268F2">
        <w:rPr>
          <w:sz w:val="22"/>
        </w:rPr>
        <w:t xml:space="preserve">the </w:t>
      </w:r>
      <w:proofErr w:type="spellStart"/>
      <w:r>
        <w:rPr>
          <w:rFonts w:cs="Times New Roman"/>
          <w:sz w:val="22"/>
        </w:rPr>
        <w:t>HetNet</w:t>
      </w:r>
      <w:proofErr w:type="spellEnd"/>
      <w:r>
        <w:rPr>
          <w:rFonts w:cs="Times New Roman"/>
          <w:sz w:val="22"/>
        </w:rPr>
        <w:t xml:space="preserve"> scenario with</w:t>
      </w:r>
      <w:r w:rsidR="00664751" w:rsidRPr="00EF0F43">
        <w:rPr>
          <w:sz w:val="22"/>
        </w:rPr>
        <w:t xml:space="preserve"> </w:t>
      </w:r>
      <w:r>
        <w:rPr>
          <w:sz w:val="22"/>
        </w:rPr>
        <w:t xml:space="preserve">Urban </w:t>
      </w:r>
      <w:r w:rsidRPr="00D05FCA">
        <w:rPr>
          <w:sz w:val="22"/>
        </w:rPr>
        <w:t xml:space="preserve">Macro </w:t>
      </w:r>
      <w:r>
        <w:rPr>
          <w:sz w:val="22"/>
        </w:rPr>
        <w:t xml:space="preserve">and indoor </w:t>
      </w:r>
      <w:r w:rsidR="00664751" w:rsidRPr="00EF0F43">
        <w:rPr>
          <w:sz w:val="22"/>
        </w:rPr>
        <w:t>small cell</w:t>
      </w:r>
      <w:r>
        <w:rPr>
          <w:sz w:val="22"/>
        </w:rPr>
        <w:t>s</w:t>
      </w:r>
      <w:r w:rsidR="00664751" w:rsidRPr="00EF0F43">
        <w:rPr>
          <w:sz w:val="22"/>
        </w:rPr>
        <w:t xml:space="preserve"> </w:t>
      </w:r>
      <w:r>
        <w:rPr>
          <w:sz w:val="22"/>
        </w:rPr>
        <w:t xml:space="preserve">deployed on the same carrier </w:t>
      </w:r>
      <w:r w:rsidR="00664751" w:rsidRPr="00EF0F43">
        <w:rPr>
          <w:sz w:val="22"/>
        </w:rPr>
        <w:t>with different TDD configurations</w:t>
      </w:r>
      <w:r>
        <w:rPr>
          <w:sz w:val="22"/>
        </w:rPr>
        <w:t xml:space="preserve"> has attracted </w:t>
      </w:r>
      <w:r w:rsidR="00CA517B">
        <w:rPr>
          <w:sz w:val="22"/>
        </w:rPr>
        <w:t xml:space="preserve">good </w:t>
      </w:r>
      <w:r>
        <w:rPr>
          <w:sz w:val="22"/>
        </w:rPr>
        <w:t>interest from operators</w:t>
      </w:r>
      <w:r w:rsidR="006268F2">
        <w:rPr>
          <w:sz w:val="22"/>
        </w:rPr>
        <w:t xml:space="preserve">. One typical </w:t>
      </w:r>
      <w:r w:rsidR="00CE1B1C">
        <w:rPr>
          <w:sz w:val="22"/>
        </w:rPr>
        <w:t>use</w:t>
      </w:r>
      <w:r w:rsidR="006268F2">
        <w:rPr>
          <w:sz w:val="22"/>
        </w:rPr>
        <w:t xml:space="preserve"> case</w:t>
      </w:r>
      <w:r w:rsidR="00664751" w:rsidRPr="00EF0F43">
        <w:rPr>
          <w:sz w:val="22"/>
        </w:rPr>
        <w:t xml:space="preserve"> </w:t>
      </w:r>
      <w:r w:rsidR="006268F2">
        <w:rPr>
          <w:sz w:val="22"/>
        </w:rPr>
        <w:t xml:space="preserve">is that </w:t>
      </w:r>
      <w:r w:rsidR="00664751" w:rsidRPr="00EF0F43">
        <w:rPr>
          <w:sz w:val="22"/>
        </w:rPr>
        <w:t>the small cells are deployed in a factory to boost the uplink capacity for uplink heavy services such as machine vision</w:t>
      </w:r>
      <w:r w:rsidR="00667356" w:rsidRPr="00EF0F43">
        <w:rPr>
          <w:sz w:val="22"/>
        </w:rPr>
        <w:t xml:space="preserve"> </w:t>
      </w:r>
      <w:r w:rsidR="006268F2">
        <w:rPr>
          <w:sz w:val="22"/>
        </w:rPr>
        <w:fldChar w:fldCharType="begin"/>
      </w:r>
      <w:r w:rsidR="006268F2">
        <w:rPr>
          <w:sz w:val="22"/>
        </w:rPr>
        <w:instrText xml:space="preserve"> REF _Ref111206184 \r \h </w:instrText>
      </w:r>
      <w:r w:rsidR="006268F2">
        <w:rPr>
          <w:sz w:val="22"/>
        </w:rPr>
      </w:r>
      <w:r w:rsidR="006268F2">
        <w:rPr>
          <w:sz w:val="22"/>
        </w:rPr>
        <w:fldChar w:fldCharType="separate"/>
      </w:r>
      <w:r w:rsidR="006268F2">
        <w:rPr>
          <w:sz w:val="22"/>
        </w:rPr>
        <w:t>[3]</w:t>
      </w:r>
      <w:r w:rsidR="006268F2">
        <w:rPr>
          <w:sz w:val="22"/>
        </w:rPr>
        <w:fldChar w:fldCharType="end"/>
      </w:r>
      <w:r w:rsidR="00664751" w:rsidRPr="00EF0F43">
        <w:rPr>
          <w:sz w:val="22"/>
        </w:rPr>
        <w:t xml:space="preserve">. </w:t>
      </w:r>
      <w:r w:rsidR="006268F2">
        <w:rPr>
          <w:sz w:val="22"/>
        </w:rPr>
        <w:t>In this scenario, t</w:t>
      </w:r>
      <w:r w:rsidR="00664751" w:rsidRPr="00EF0F43">
        <w:rPr>
          <w:sz w:val="22"/>
        </w:rPr>
        <w:t xml:space="preserve">he </w:t>
      </w:r>
      <w:r w:rsidR="00CE1B1C">
        <w:rPr>
          <w:sz w:val="22"/>
        </w:rPr>
        <w:t>key</w:t>
      </w:r>
      <w:r w:rsidR="006268F2">
        <w:rPr>
          <w:sz w:val="22"/>
        </w:rPr>
        <w:t xml:space="preserve"> </w:t>
      </w:r>
      <w:r w:rsidR="00664751" w:rsidRPr="00EF0F43">
        <w:rPr>
          <w:sz w:val="22"/>
        </w:rPr>
        <w:t>challeng</w:t>
      </w:r>
      <w:r w:rsidR="006268F2">
        <w:rPr>
          <w:sz w:val="22"/>
        </w:rPr>
        <w:t xml:space="preserve">e </w:t>
      </w:r>
      <w:r w:rsidR="00664751" w:rsidRPr="00EF0F43">
        <w:rPr>
          <w:sz w:val="22"/>
        </w:rPr>
        <w:t xml:space="preserve">is </w:t>
      </w:r>
      <w:proofErr w:type="spellStart"/>
      <w:r w:rsidR="004A2C9E">
        <w:rPr>
          <w:sz w:val="22"/>
        </w:rPr>
        <w:t>gNB</w:t>
      </w:r>
      <w:proofErr w:type="spellEnd"/>
      <w:r w:rsidR="004A2C9E">
        <w:rPr>
          <w:sz w:val="22"/>
        </w:rPr>
        <w:t>-to-</w:t>
      </w:r>
      <w:proofErr w:type="spellStart"/>
      <w:r w:rsidR="004A2C9E">
        <w:rPr>
          <w:sz w:val="22"/>
        </w:rPr>
        <w:t>gNB</w:t>
      </w:r>
      <w:proofErr w:type="spellEnd"/>
      <w:r w:rsidR="00664751" w:rsidRPr="00EF0F43">
        <w:rPr>
          <w:sz w:val="22"/>
        </w:rPr>
        <w:t xml:space="preserve"> </w:t>
      </w:r>
      <w:r w:rsidR="008D6A7B">
        <w:rPr>
          <w:sz w:val="22"/>
        </w:rPr>
        <w:t>CLI</w:t>
      </w:r>
      <w:r w:rsidR="00664751" w:rsidRPr="00EF0F43">
        <w:rPr>
          <w:sz w:val="22"/>
        </w:rPr>
        <w:t xml:space="preserve"> while </w:t>
      </w:r>
      <w:r w:rsidR="004A2C9E">
        <w:rPr>
          <w:sz w:val="22"/>
        </w:rPr>
        <w:t>UE-to-UE</w:t>
      </w:r>
      <w:r w:rsidR="00664751" w:rsidRPr="00EF0F43">
        <w:rPr>
          <w:sz w:val="22"/>
        </w:rPr>
        <w:t xml:space="preserve"> </w:t>
      </w:r>
      <w:r w:rsidR="008D6A7B">
        <w:rPr>
          <w:sz w:val="22"/>
        </w:rPr>
        <w:t>CLI</w:t>
      </w:r>
      <w:r w:rsidR="00664751" w:rsidRPr="00EF0F43">
        <w:rPr>
          <w:sz w:val="22"/>
        </w:rPr>
        <w:t xml:space="preserve"> is </w:t>
      </w:r>
      <w:r w:rsidR="00CE1B1C">
        <w:rPr>
          <w:sz w:val="22"/>
        </w:rPr>
        <w:t>not significant</w:t>
      </w:r>
      <w:r w:rsidR="00664751" w:rsidRPr="00EF0F43">
        <w:rPr>
          <w:sz w:val="22"/>
        </w:rPr>
        <w:t xml:space="preserve"> </w:t>
      </w:r>
      <w:r w:rsidR="006268F2">
        <w:rPr>
          <w:sz w:val="22"/>
        </w:rPr>
        <w:t xml:space="preserve">since </w:t>
      </w:r>
      <w:r w:rsidR="00A35CE4">
        <w:rPr>
          <w:sz w:val="22"/>
        </w:rPr>
        <w:t>it</w:t>
      </w:r>
      <w:r w:rsidR="00664751" w:rsidRPr="00EF0F43">
        <w:rPr>
          <w:sz w:val="22"/>
        </w:rPr>
        <w:t xml:space="preserve"> happens between the UEs in the factory and the UEs out of the factory</w:t>
      </w:r>
      <w:r w:rsidR="00E60C9D">
        <w:rPr>
          <w:sz w:val="22"/>
        </w:rPr>
        <w:t>,</w:t>
      </w:r>
      <w:r w:rsidR="006268F2">
        <w:rPr>
          <w:sz w:val="22"/>
        </w:rPr>
        <w:t xml:space="preserve"> </w:t>
      </w:r>
      <w:r w:rsidR="00CE1B1C">
        <w:rPr>
          <w:sz w:val="22"/>
        </w:rPr>
        <w:t>who</w:t>
      </w:r>
      <w:r w:rsidR="00664751" w:rsidRPr="00EF0F43">
        <w:rPr>
          <w:sz w:val="22"/>
        </w:rPr>
        <w:t xml:space="preserve"> are usually separated by walls of the factory. </w:t>
      </w:r>
      <w:r w:rsidR="006268F2">
        <w:rPr>
          <w:sz w:val="22"/>
        </w:rPr>
        <w:t>Therefore,</w:t>
      </w:r>
      <w:r w:rsidR="00664751" w:rsidRPr="00EF0F43">
        <w:rPr>
          <w:sz w:val="22"/>
        </w:rPr>
        <w:t xml:space="preserve"> </w:t>
      </w:r>
      <w:r w:rsidR="008D6A7B">
        <w:rPr>
          <w:sz w:val="22"/>
        </w:rPr>
        <w:t xml:space="preserve">whether the </w:t>
      </w:r>
      <w:proofErr w:type="spellStart"/>
      <w:r w:rsidR="004A2C9E">
        <w:rPr>
          <w:sz w:val="22"/>
        </w:rPr>
        <w:t>gNB</w:t>
      </w:r>
      <w:proofErr w:type="spellEnd"/>
      <w:r w:rsidR="004A2C9E">
        <w:rPr>
          <w:sz w:val="22"/>
        </w:rPr>
        <w:t>-to-</w:t>
      </w:r>
      <w:proofErr w:type="spellStart"/>
      <w:r w:rsidR="004A2C9E">
        <w:rPr>
          <w:sz w:val="22"/>
        </w:rPr>
        <w:t>gNB</w:t>
      </w:r>
      <w:proofErr w:type="spellEnd"/>
      <w:r w:rsidR="008D6A7B" w:rsidRPr="00D05FCA">
        <w:rPr>
          <w:sz w:val="22"/>
        </w:rPr>
        <w:t xml:space="preserve"> </w:t>
      </w:r>
      <w:r w:rsidR="008D6A7B">
        <w:rPr>
          <w:sz w:val="22"/>
        </w:rPr>
        <w:t>CLI</w:t>
      </w:r>
      <w:r w:rsidR="008D6A7B" w:rsidRPr="00D05FCA">
        <w:rPr>
          <w:sz w:val="22"/>
        </w:rPr>
        <w:t xml:space="preserve"> </w:t>
      </w:r>
      <w:r w:rsidR="008D6A7B">
        <w:rPr>
          <w:sz w:val="22"/>
        </w:rPr>
        <w:t>can be handled properly is the key to identify the feasibility and performance for this scenario.</w:t>
      </w:r>
    </w:p>
    <w:p w14:paraId="07FB7D72" w14:textId="5AA0AADD" w:rsidR="007627AE" w:rsidRPr="00EF0F43" w:rsidRDefault="00F948D9" w:rsidP="00EF0F43">
      <w:pPr>
        <w:spacing w:after="120" w:line="240" w:lineRule="auto"/>
        <w:rPr>
          <w:sz w:val="22"/>
        </w:rPr>
      </w:pPr>
      <w:r w:rsidRPr="00EF0F43">
        <w:rPr>
          <w:sz w:val="22"/>
        </w:rPr>
        <w:t>Furthermore</w:t>
      </w:r>
      <w:r w:rsidR="00DF0FBB">
        <w:rPr>
          <w:sz w:val="22"/>
        </w:rPr>
        <w:t>,</w:t>
      </w:r>
      <w:r w:rsidRPr="00EF0F43">
        <w:rPr>
          <w:sz w:val="22"/>
        </w:rPr>
        <w:t xml:space="preserve"> some </w:t>
      </w:r>
      <w:r w:rsidR="004A2C9E">
        <w:rPr>
          <w:sz w:val="22"/>
        </w:rPr>
        <w:t>UE-to-UE</w:t>
      </w:r>
      <w:r w:rsidRPr="00EF0F43">
        <w:rPr>
          <w:sz w:val="22"/>
        </w:rPr>
        <w:t xml:space="preserve"> </w:t>
      </w:r>
      <w:r w:rsidR="006F249D">
        <w:rPr>
          <w:sz w:val="22"/>
        </w:rPr>
        <w:t>CLI</w:t>
      </w:r>
      <w:r w:rsidR="006F249D" w:rsidRPr="00EF0F43">
        <w:rPr>
          <w:sz w:val="22"/>
        </w:rPr>
        <w:t xml:space="preserve"> </w:t>
      </w:r>
      <w:r w:rsidRPr="00EF0F43">
        <w:rPr>
          <w:sz w:val="22"/>
        </w:rPr>
        <w:t>measurement and reporting</w:t>
      </w:r>
      <w:r w:rsidR="006268F2">
        <w:rPr>
          <w:sz w:val="22"/>
        </w:rPr>
        <w:t xml:space="preserve"> schemes</w:t>
      </w:r>
      <w:r w:rsidR="00E60C9D">
        <w:rPr>
          <w:sz w:val="22"/>
        </w:rPr>
        <w:t xml:space="preserve"> have already been specified in Rel-16</w:t>
      </w:r>
      <w:r w:rsidRPr="00EF0F43">
        <w:rPr>
          <w:sz w:val="22"/>
        </w:rPr>
        <w:t xml:space="preserve">. Before </w:t>
      </w:r>
      <w:r w:rsidR="006268F2">
        <w:rPr>
          <w:sz w:val="22"/>
        </w:rPr>
        <w:t>discussing further</w:t>
      </w:r>
      <w:r w:rsidRPr="00EF0F43">
        <w:rPr>
          <w:sz w:val="22"/>
        </w:rPr>
        <w:t xml:space="preserve"> enhancement on </w:t>
      </w:r>
      <w:r w:rsidR="004A2C9E">
        <w:rPr>
          <w:sz w:val="22"/>
        </w:rPr>
        <w:t>UE-to-UE</w:t>
      </w:r>
      <w:r w:rsidRPr="00EF0F43">
        <w:rPr>
          <w:sz w:val="22"/>
        </w:rPr>
        <w:t xml:space="preserve"> CLI handling schemes, </w:t>
      </w:r>
      <w:r w:rsidR="006268F2">
        <w:rPr>
          <w:sz w:val="22"/>
        </w:rPr>
        <w:t xml:space="preserve">one need to take the existing </w:t>
      </w:r>
      <w:r w:rsidR="004A2C9E">
        <w:rPr>
          <w:sz w:val="22"/>
        </w:rPr>
        <w:t>UE-to-UE</w:t>
      </w:r>
      <w:r w:rsidR="006268F2">
        <w:rPr>
          <w:sz w:val="22"/>
        </w:rPr>
        <w:t xml:space="preserve"> CLI as a baseline and identify the new issues </w:t>
      </w:r>
      <w:r w:rsidR="00326BD5">
        <w:rPr>
          <w:sz w:val="22"/>
        </w:rPr>
        <w:t>which cannot be solved with the existing schemes</w:t>
      </w:r>
      <w:r w:rsidRPr="00EF0F43">
        <w:rPr>
          <w:sz w:val="22"/>
        </w:rPr>
        <w:t>.</w:t>
      </w:r>
    </w:p>
    <w:p w14:paraId="560827C6" w14:textId="2D8CF511" w:rsidR="007627AE" w:rsidRPr="007627AE" w:rsidRDefault="00664751" w:rsidP="00EF0F43">
      <w:pPr>
        <w:spacing w:after="120" w:line="240" w:lineRule="auto"/>
      </w:pPr>
      <w:r w:rsidRPr="00EF0F43">
        <w:rPr>
          <w:b/>
          <w:i/>
          <w:sz w:val="22"/>
        </w:rPr>
        <w:t xml:space="preserve">Proposal 1: </w:t>
      </w:r>
      <w:r w:rsidRPr="00EF0F43">
        <w:rPr>
          <w:i/>
          <w:sz w:val="22"/>
        </w:rPr>
        <w:t xml:space="preserve">For </w:t>
      </w:r>
      <w:r w:rsidR="00A82AF1" w:rsidRPr="00A82AF1">
        <w:rPr>
          <w:i/>
          <w:sz w:val="22"/>
        </w:rPr>
        <w:t>dynamic/flexible</w:t>
      </w:r>
      <w:r w:rsidR="00A82AF1" w:rsidRPr="00A82AF1" w:rsidDel="00A82AF1">
        <w:rPr>
          <w:i/>
          <w:sz w:val="22"/>
        </w:rPr>
        <w:t xml:space="preserve"> </w:t>
      </w:r>
      <w:r w:rsidRPr="00EF0F43">
        <w:rPr>
          <w:i/>
          <w:sz w:val="22"/>
        </w:rPr>
        <w:t xml:space="preserve">TDD, the </w:t>
      </w:r>
      <w:proofErr w:type="spellStart"/>
      <w:r w:rsidR="004A2C9E">
        <w:rPr>
          <w:i/>
          <w:sz w:val="22"/>
        </w:rPr>
        <w:t>gNB</w:t>
      </w:r>
      <w:proofErr w:type="spellEnd"/>
      <w:r w:rsidR="004A2C9E">
        <w:rPr>
          <w:i/>
          <w:sz w:val="22"/>
        </w:rPr>
        <w:t>-to-</w:t>
      </w:r>
      <w:proofErr w:type="spellStart"/>
      <w:r w:rsidR="004A2C9E">
        <w:rPr>
          <w:i/>
          <w:sz w:val="22"/>
        </w:rPr>
        <w:t>gNB</w:t>
      </w:r>
      <w:proofErr w:type="spellEnd"/>
      <w:r w:rsidRPr="00EF0F43">
        <w:rPr>
          <w:i/>
          <w:sz w:val="22"/>
        </w:rPr>
        <w:t xml:space="preserve"> </w:t>
      </w:r>
      <w:r w:rsidR="007437D8">
        <w:rPr>
          <w:i/>
          <w:sz w:val="22"/>
        </w:rPr>
        <w:t>CLI</w:t>
      </w:r>
      <w:r w:rsidRPr="00EF0F43">
        <w:rPr>
          <w:i/>
          <w:sz w:val="22"/>
        </w:rPr>
        <w:t xml:space="preserve"> handling </w:t>
      </w:r>
      <w:r w:rsidR="007437D8">
        <w:rPr>
          <w:i/>
          <w:sz w:val="22"/>
        </w:rPr>
        <w:t xml:space="preserve">schemes </w:t>
      </w:r>
      <w:r w:rsidR="000B6863">
        <w:rPr>
          <w:i/>
          <w:sz w:val="22"/>
        </w:rPr>
        <w:t>are</w:t>
      </w:r>
      <w:r w:rsidR="0065412A">
        <w:rPr>
          <w:i/>
          <w:sz w:val="22"/>
        </w:rPr>
        <w:t xml:space="preserve"> </w:t>
      </w:r>
      <w:r w:rsidR="00326BD5">
        <w:rPr>
          <w:i/>
          <w:sz w:val="22"/>
        </w:rPr>
        <w:t xml:space="preserve">studied with a </w:t>
      </w:r>
      <w:r w:rsidRPr="00EF0F43">
        <w:rPr>
          <w:i/>
          <w:sz w:val="22"/>
        </w:rPr>
        <w:t>higher priority.</w:t>
      </w:r>
    </w:p>
    <w:p w14:paraId="02C93FFB" w14:textId="5D559144" w:rsidR="00A10A76" w:rsidRPr="007627AE" w:rsidRDefault="004A2C9E" w:rsidP="00147172">
      <w:pPr>
        <w:pStyle w:val="2"/>
      </w:pPr>
      <w:proofErr w:type="spellStart"/>
      <w:r>
        <w:rPr>
          <w:rFonts w:hint="eastAsia"/>
        </w:rPr>
        <w:lastRenderedPageBreak/>
        <w:t>gNB</w:t>
      </w:r>
      <w:proofErr w:type="spellEnd"/>
      <w:r>
        <w:rPr>
          <w:rFonts w:hint="eastAsia"/>
        </w:rPr>
        <w:t>-to-</w:t>
      </w:r>
      <w:proofErr w:type="spellStart"/>
      <w:r>
        <w:rPr>
          <w:rFonts w:hint="eastAsia"/>
        </w:rPr>
        <w:t>gNB</w:t>
      </w:r>
      <w:proofErr w:type="spellEnd"/>
      <w:r w:rsidR="00AE037E">
        <w:t xml:space="preserve"> </w:t>
      </w:r>
      <w:r w:rsidR="00C76CA1">
        <w:t>CLI</w:t>
      </w:r>
      <w:r w:rsidR="00AE037E">
        <w:t xml:space="preserve"> handling schemes</w:t>
      </w:r>
    </w:p>
    <w:p w14:paraId="11EABAF6" w14:textId="1EFEDA74" w:rsidR="007627AE" w:rsidRDefault="00164A18" w:rsidP="00D97E12">
      <w:pPr>
        <w:pStyle w:val="3"/>
      </w:pPr>
      <w:r>
        <w:t>U</w:t>
      </w:r>
      <w:r w:rsidR="00C8160C" w:rsidRPr="00147172">
        <w:t>plink blank/muting resource</w:t>
      </w:r>
      <w:r w:rsidR="007437D8">
        <w:t>s</w:t>
      </w:r>
    </w:p>
    <w:p w14:paraId="780715F5" w14:textId="4AB87435" w:rsidR="00DB3E4A" w:rsidRDefault="00164A18" w:rsidP="00A613B9">
      <w:pPr>
        <w:spacing w:after="120" w:line="240" w:lineRule="auto"/>
        <w:rPr>
          <w:sz w:val="22"/>
        </w:rPr>
      </w:pPr>
      <w:r>
        <w:rPr>
          <w:sz w:val="22"/>
        </w:rPr>
        <w:t xml:space="preserve">Among the </w:t>
      </w:r>
      <w:r w:rsidRPr="00164A18">
        <w:rPr>
          <w:sz w:val="22"/>
        </w:rPr>
        <w:t>candidate</w:t>
      </w:r>
      <w:r w:rsidR="00846325">
        <w:rPr>
          <w:sz w:val="22"/>
        </w:rPr>
        <w:t>s</w:t>
      </w:r>
      <w:r>
        <w:rPr>
          <w:sz w:val="22"/>
        </w:rPr>
        <w:t xml:space="preserve"> </w:t>
      </w:r>
      <w:r w:rsidRPr="00164A18">
        <w:rPr>
          <w:sz w:val="22"/>
        </w:rPr>
        <w:t xml:space="preserve">of potential enhancement method of </w:t>
      </w:r>
      <w:proofErr w:type="spellStart"/>
      <w:r w:rsidRPr="00164A18">
        <w:rPr>
          <w:sz w:val="22"/>
        </w:rPr>
        <w:t>gNB</w:t>
      </w:r>
      <w:proofErr w:type="spellEnd"/>
      <w:r w:rsidRPr="00164A18">
        <w:rPr>
          <w:sz w:val="22"/>
        </w:rPr>
        <w:t>-to-</w:t>
      </w:r>
      <w:proofErr w:type="spellStart"/>
      <w:r w:rsidRPr="00164A18">
        <w:rPr>
          <w:sz w:val="22"/>
        </w:rPr>
        <w:t>gNB</w:t>
      </w:r>
      <w:proofErr w:type="spellEnd"/>
      <w:r w:rsidRPr="00164A18">
        <w:rPr>
          <w:sz w:val="22"/>
        </w:rPr>
        <w:t xml:space="preserve"> CLI handling</w:t>
      </w:r>
      <w:r>
        <w:rPr>
          <w:sz w:val="22"/>
        </w:rPr>
        <w:t xml:space="preserve">, </w:t>
      </w:r>
      <w:r w:rsidR="00EE5AF9">
        <w:rPr>
          <w:sz w:val="22"/>
        </w:rPr>
        <w:t xml:space="preserve">a number of </w:t>
      </w:r>
      <w:r w:rsidR="001D3DF7">
        <w:rPr>
          <w:sz w:val="22"/>
        </w:rPr>
        <w:t xml:space="preserve">the proposed </w:t>
      </w:r>
      <w:r>
        <w:rPr>
          <w:sz w:val="22"/>
        </w:rPr>
        <w:t>schemes</w:t>
      </w:r>
      <w:r w:rsidR="00DB3E4A">
        <w:rPr>
          <w:sz w:val="22"/>
        </w:rPr>
        <w:t>, e.g.</w:t>
      </w:r>
      <w:r>
        <w:rPr>
          <w:sz w:val="22"/>
        </w:rPr>
        <w:t xml:space="preserve"> </w:t>
      </w:r>
      <w:proofErr w:type="spellStart"/>
      <w:r w:rsidRPr="00164A18">
        <w:rPr>
          <w:sz w:val="22"/>
        </w:rPr>
        <w:t>gNB</w:t>
      </w:r>
      <w:proofErr w:type="spellEnd"/>
      <w:r w:rsidRPr="00164A18">
        <w:rPr>
          <w:sz w:val="22"/>
        </w:rPr>
        <w:t>-to-</w:t>
      </w:r>
      <w:proofErr w:type="spellStart"/>
      <w:r w:rsidRPr="00164A18">
        <w:rPr>
          <w:sz w:val="22"/>
        </w:rPr>
        <w:t>gNB</w:t>
      </w:r>
      <w:proofErr w:type="spellEnd"/>
      <w:r w:rsidRPr="00164A18">
        <w:rPr>
          <w:sz w:val="22"/>
        </w:rPr>
        <w:t xml:space="preserve"> CLI measurement and reporting</w:t>
      </w:r>
      <w:r>
        <w:rPr>
          <w:sz w:val="22"/>
        </w:rPr>
        <w:t>, s</w:t>
      </w:r>
      <w:r w:rsidRPr="00164A18">
        <w:rPr>
          <w:sz w:val="22"/>
        </w:rPr>
        <w:t>patial domain enhancements</w:t>
      </w:r>
      <w:r>
        <w:rPr>
          <w:sz w:val="22"/>
        </w:rPr>
        <w:t>, a</w:t>
      </w:r>
      <w:r w:rsidRPr="00164A18">
        <w:rPr>
          <w:sz w:val="22"/>
        </w:rPr>
        <w:t>dvanced receiver</w:t>
      </w:r>
      <w:r>
        <w:rPr>
          <w:sz w:val="22"/>
        </w:rPr>
        <w:t>, etc</w:t>
      </w:r>
      <w:r w:rsidR="00DB3E4A">
        <w:rPr>
          <w:sz w:val="22"/>
        </w:rPr>
        <w:t>.</w:t>
      </w:r>
      <w:r>
        <w:rPr>
          <w:sz w:val="22"/>
        </w:rPr>
        <w:t xml:space="preserve">, </w:t>
      </w:r>
      <w:r w:rsidR="00846325">
        <w:rPr>
          <w:sz w:val="22"/>
        </w:rPr>
        <w:t>re</w:t>
      </w:r>
      <w:r w:rsidR="00D97E12">
        <w:rPr>
          <w:sz w:val="22"/>
        </w:rPr>
        <w:t>ly on</w:t>
      </w:r>
      <w:r>
        <w:rPr>
          <w:sz w:val="22"/>
        </w:rPr>
        <w:t xml:space="preserve"> </w:t>
      </w:r>
      <w:r w:rsidR="00F95C76">
        <w:rPr>
          <w:sz w:val="22"/>
        </w:rPr>
        <w:t xml:space="preserve">accurate </w:t>
      </w:r>
      <w:proofErr w:type="spellStart"/>
      <w:r w:rsidR="004A2C9E">
        <w:rPr>
          <w:sz w:val="22"/>
        </w:rPr>
        <w:t>gNB</w:t>
      </w:r>
      <w:proofErr w:type="spellEnd"/>
      <w:r w:rsidR="004A2C9E">
        <w:rPr>
          <w:sz w:val="22"/>
        </w:rPr>
        <w:t>-to-</w:t>
      </w:r>
      <w:proofErr w:type="spellStart"/>
      <w:r w:rsidR="004A2C9E">
        <w:rPr>
          <w:sz w:val="22"/>
        </w:rPr>
        <w:t>gNB</w:t>
      </w:r>
      <w:proofErr w:type="spellEnd"/>
      <w:r>
        <w:rPr>
          <w:sz w:val="22"/>
        </w:rPr>
        <w:t xml:space="preserve"> </w:t>
      </w:r>
      <w:r w:rsidR="00B0169C">
        <w:rPr>
          <w:sz w:val="22"/>
        </w:rPr>
        <w:t xml:space="preserve">CLI or </w:t>
      </w:r>
      <w:r w:rsidR="001E5E2C">
        <w:rPr>
          <w:sz w:val="22"/>
        </w:rPr>
        <w:t>channel</w:t>
      </w:r>
      <w:r w:rsidR="00D141A5">
        <w:rPr>
          <w:sz w:val="22"/>
        </w:rPr>
        <w:t xml:space="preserve"> </w:t>
      </w:r>
      <w:r w:rsidR="001D3DF7">
        <w:rPr>
          <w:sz w:val="22"/>
        </w:rPr>
        <w:t>estimation</w:t>
      </w:r>
      <w:r w:rsidR="00846325">
        <w:rPr>
          <w:sz w:val="22"/>
        </w:rPr>
        <w:t>.</w:t>
      </w:r>
      <w:r w:rsidR="00050E11">
        <w:rPr>
          <w:sz w:val="22"/>
        </w:rPr>
        <w:t xml:space="preserve"> Similar to </w:t>
      </w:r>
      <w:r w:rsidR="001D20C9">
        <w:rPr>
          <w:sz w:val="22"/>
        </w:rPr>
        <w:t xml:space="preserve">the </w:t>
      </w:r>
      <w:r w:rsidR="00050E11">
        <w:rPr>
          <w:sz w:val="22"/>
        </w:rPr>
        <w:t>interference measurement resources</w:t>
      </w:r>
      <w:r w:rsidR="00EE5AF9">
        <w:rPr>
          <w:sz w:val="22"/>
        </w:rPr>
        <w:t xml:space="preserve"> (IMR)</w:t>
      </w:r>
      <w:r w:rsidR="00050E11">
        <w:rPr>
          <w:sz w:val="22"/>
        </w:rPr>
        <w:t xml:space="preserve"> defined for DL,</w:t>
      </w:r>
      <w:r w:rsidR="00846325">
        <w:rPr>
          <w:sz w:val="22"/>
        </w:rPr>
        <w:t xml:space="preserve"> </w:t>
      </w:r>
      <w:r w:rsidR="00EE5AF9">
        <w:rPr>
          <w:sz w:val="22"/>
        </w:rPr>
        <w:t xml:space="preserve">an </w:t>
      </w:r>
      <w:r w:rsidR="00050E11">
        <w:rPr>
          <w:sz w:val="22"/>
        </w:rPr>
        <w:t xml:space="preserve">accurate estimation </w:t>
      </w:r>
      <w:r w:rsidR="00A3628D">
        <w:rPr>
          <w:sz w:val="22"/>
        </w:rPr>
        <w:t xml:space="preserve">for the </w:t>
      </w:r>
      <w:proofErr w:type="spellStart"/>
      <w:r w:rsidR="004A2C9E">
        <w:rPr>
          <w:sz w:val="22"/>
        </w:rPr>
        <w:t>gNB</w:t>
      </w:r>
      <w:proofErr w:type="spellEnd"/>
      <w:r w:rsidR="004A2C9E">
        <w:rPr>
          <w:sz w:val="22"/>
        </w:rPr>
        <w:t>-to-</w:t>
      </w:r>
      <w:proofErr w:type="spellStart"/>
      <w:r w:rsidR="004A2C9E">
        <w:rPr>
          <w:sz w:val="22"/>
        </w:rPr>
        <w:t>gNB</w:t>
      </w:r>
      <w:proofErr w:type="spellEnd"/>
      <w:r w:rsidR="00050E11">
        <w:rPr>
          <w:sz w:val="22"/>
        </w:rPr>
        <w:t xml:space="preserve"> </w:t>
      </w:r>
      <w:r w:rsidR="00D141A5">
        <w:rPr>
          <w:sz w:val="22"/>
        </w:rPr>
        <w:t xml:space="preserve">CLI </w:t>
      </w:r>
      <w:r w:rsidR="00660F7C">
        <w:rPr>
          <w:sz w:val="22"/>
        </w:rPr>
        <w:t xml:space="preserve">can be achieved by introducing </w:t>
      </w:r>
      <w:r w:rsidR="00846325">
        <w:rPr>
          <w:sz w:val="22"/>
        </w:rPr>
        <w:t>dedicated</w:t>
      </w:r>
      <w:r w:rsidR="00D42027">
        <w:rPr>
          <w:sz w:val="22"/>
        </w:rPr>
        <w:t xml:space="preserve"> “empty”</w:t>
      </w:r>
      <w:r w:rsidR="00846325">
        <w:rPr>
          <w:sz w:val="22"/>
        </w:rPr>
        <w:t xml:space="preserve"> </w:t>
      </w:r>
      <w:r w:rsidR="00A3628D">
        <w:rPr>
          <w:sz w:val="22"/>
        </w:rPr>
        <w:t>resources</w:t>
      </w:r>
      <w:r w:rsidR="00846325">
        <w:rPr>
          <w:sz w:val="22"/>
        </w:rPr>
        <w:t xml:space="preserve">, i.e. </w:t>
      </w:r>
      <w:r w:rsidR="00660F7C" w:rsidRPr="00D05FCA">
        <w:rPr>
          <w:sz w:val="22"/>
        </w:rPr>
        <w:t>uplink blank/muting resource</w:t>
      </w:r>
      <w:r w:rsidR="00DB3E4A">
        <w:rPr>
          <w:sz w:val="22"/>
        </w:rPr>
        <w:t>s</w:t>
      </w:r>
      <w:r w:rsidR="00F95C76">
        <w:rPr>
          <w:sz w:val="22"/>
        </w:rPr>
        <w:t xml:space="preserve">. </w:t>
      </w:r>
    </w:p>
    <w:p w14:paraId="250A148A" w14:textId="43125328" w:rsidR="00496881" w:rsidRPr="00EF0F43" w:rsidRDefault="00DB3E4A" w:rsidP="00EF0F43">
      <w:pPr>
        <w:spacing w:after="120" w:line="240" w:lineRule="auto"/>
        <w:rPr>
          <w:sz w:val="22"/>
        </w:rPr>
      </w:pPr>
      <w:r w:rsidRPr="00D05FCA">
        <w:rPr>
          <w:sz w:val="22"/>
        </w:rPr>
        <w:t>Uplink blank/muting resource</w:t>
      </w:r>
      <w:r>
        <w:rPr>
          <w:sz w:val="22"/>
        </w:rPr>
        <w:t>s</w:t>
      </w:r>
      <w:r w:rsidRPr="00D05FCA">
        <w:rPr>
          <w:sz w:val="22"/>
        </w:rPr>
        <w:t xml:space="preserve"> </w:t>
      </w:r>
      <w:r>
        <w:rPr>
          <w:sz w:val="22"/>
        </w:rPr>
        <w:t>are</w:t>
      </w:r>
      <w:r w:rsidRPr="00D05FCA">
        <w:rPr>
          <w:sz w:val="22"/>
        </w:rPr>
        <w:t xml:space="preserve"> defined as REs </w:t>
      </w:r>
      <w:r>
        <w:rPr>
          <w:sz w:val="22"/>
        </w:rPr>
        <w:t xml:space="preserve">which </w:t>
      </w:r>
      <w:r w:rsidRPr="00D05FCA">
        <w:rPr>
          <w:sz w:val="22"/>
        </w:rPr>
        <w:t>are blanked</w:t>
      </w:r>
      <w:r>
        <w:rPr>
          <w:sz w:val="22"/>
        </w:rPr>
        <w:t xml:space="preserve">/muted </w:t>
      </w:r>
      <w:r w:rsidR="0065102C">
        <w:rPr>
          <w:sz w:val="22"/>
        </w:rPr>
        <w:t xml:space="preserve">for the </w:t>
      </w:r>
      <w:r>
        <w:rPr>
          <w:sz w:val="22"/>
        </w:rPr>
        <w:t>UE</w:t>
      </w:r>
      <w:r w:rsidR="0065102C">
        <w:rPr>
          <w:sz w:val="22"/>
        </w:rPr>
        <w:t xml:space="preserve"> in uplink</w:t>
      </w:r>
      <w:r w:rsidR="001D20C9">
        <w:rPr>
          <w:sz w:val="22"/>
        </w:rPr>
        <w:t>,</w:t>
      </w:r>
      <w:r>
        <w:rPr>
          <w:sz w:val="22"/>
        </w:rPr>
        <w:t xml:space="preserve"> </w:t>
      </w:r>
      <w:r w:rsidR="001D20C9">
        <w:rPr>
          <w:sz w:val="22"/>
        </w:rPr>
        <w:t xml:space="preserve">i.e. </w:t>
      </w:r>
      <w:r>
        <w:rPr>
          <w:sz w:val="22"/>
        </w:rPr>
        <w:t>no UL transmission</w:t>
      </w:r>
      <w:r w:rsidR="00EE5AF9">
        <w:rPr>
          <w:sz w:val="22"/>
        </w:rPr>
        <w:t>s</w:t>
      </w:r>
      <w:r w:rsidR="0065102C">
        <w:rPr>
          <w:sz w:val="22"/>
        </w:rPr>
        <w:t xml:space="preserve"> </w:t>
      </w:r>
      <w:r w:rsidR="001E5E2C">
        <w:rPr>
          <w:sz w:val="22"/>
        </w:rPr>
        <w:t xml:space="preserve">can be </w:t>
      </w:r>
      <w:r w:rsidR="0065102C">
        <w:rPr>
          <w:sz w:val="22"/>
        </w:rPr>
        <w:t>conducted</w:t>
      </w:r>
      <w:r w:rsidRPr="00D05FCA">
        <w:rPr>
          <w:sz w:val="22"/>
        </w:rPr>
        <w:t xml:space="preserve">. </w:t>
      </w:r>
      <w:proofErr w:type="gramStart"/>
      <w:r w:rsidRPr="00D05FCA">
        <w:rPr>
          <w:sz w:val="22"/>
        </w:rPr>
        <w:t>Thus</w:t>
      </w:r>
      <w:proofErr w:type="gramEnd"/>
      <w:r w:rsidRPr="00D05FCA">
        <w:rPr>
          <w:sz w:val="22"/>
        </w:rPr>
        <w:t xml:space="preserve"> uplink blank/muting resources can be used </w:t>
      </w:r>
      <w:r>
        <w:rPr>
          <w:sz w:val="22"/>
        </w:rPr>
        <w:t xml:space="preserve">for </w:t>
      </w:r>
      <w:proofErr w:type="spellStart"/>
      <w:r w:rsidR="004A2C9E">
        <w:rPr>
          <w:sz w:val="22"/>
        </w:rPr>
        <w:t>gNB</w:t>
      </w:r>
      <w:proofErr w:type="spellEnd"/>
      <w:r w:rsidR="004A2C9E">
        <w:rPr>
          <w:sz w:val="22"/>
        </w:rPr>
        <w:t>-to-</w:t>
      </w:r>
      <w:proofErr w:type="spellStart"/>
      <w:r w:rsidR="004A2C9E">
        <w:rPr>
          <w:sz w:val="22"/>
        </w:rPr>
        <w:t>gNB</w:t>
      </w:r>
      <w:proofErr w:type="spellEnd"/>
      <w:r>
        <w:rPr>
          <w:sz w:val="22"/>
        </w:rPr>
        <w:t xml:space="preserve"> interference</w:t>
      </w:r>
      <w:r w:rsidR="001E5E2C">
        <w:rPr>
          <w:sz w:val="22"/>
        </w:rPr>
        <w:t xml:space="preserve"> or channel</w:t>
      </w:r>
      <w:r>
        <w:rPr>
          <w:sz w:val="22"/>
        </w:rPr>
        <w:t xml:space="preserve"> estimation</w:t>
      </w:r>
      <w:r w:rsidRPr="00D05FCA">
        <w:rPr>
          <w:sz w:val="22"/>
        </w:rPr>
        <w:t>.</w:t>
      </w:r>
      <w:r>
        <w:rPr>
          <w:sz w:val="22"/>
        </w:rPr>
        <w:t xml:space="preserve"> </w:t>
      </w:r>
      <w:r w:rsidR="00496881" w:rsidRPr="00EF0F43">
        <w:rPr>
          <w:sz w:val="22"/>
        </w:rPr>
        <w:t xml:space="preserve">The uplink blank/muting resource </w:t>
      </w:r>
      <w:r w:rsidR="00660F7C">
        <w:rPr>
          <w:sz w:val="22"/>
        </w:rPr>
        <w:t>can be</w:t>
      </w:r>
      <w:r w:rsidR="00496881" w:rsidRPr="00EF0F43">
        <w:rPr>
          <w:sz w:val="22"/>
        </w:rPr>
        <w:t xml:space="preserve"> used </w:t>
      </w:r>
      <w:r w:rsidR="00164A18">
        <w:rPr>
          <w:sz w:val="22"/>
        </w:rPr>
        <w:t>to suppress or mitigate</w:t>
      </w:r>
      <w:r w:rsidR="00164A18" w:rsidRPr="00D97E12" w:rsidDel="00164A18">
        <w:rPr>
          <w:sz w:val="22"/>
        </w:rPr>
        <w:t xml:space="preserve"> </w:t>
      </w:r>
      <w:r w:rsidR="00496881" w:rsidRPr="00EF0F43">
        <w:rPr>
          <w:sz w:val="22"/>
        </w:rPr>
        <w:t xml:space="preserve">the </w:t>
      </w:r>
      <w:proofErr w:type="spellStart"/>
      <w:r w:rsidR="004A2C9E">
        <w:rPr>
          <w:sz w:val="22"/>
        </w:rPr>
        <w:t>gNB</w:t>
      </w:r>
      <w:proofErr w:type="spellEnd"/>
      <w:r w:rsidR="004A2C9E">
        <w:rPr>
          <w:sz w:val="22"/>
        </w:rPr>
        <w:t>-to-</w:t>
      </w:r>
      <w:proofErr w:type="spellStart"/>
      <w:r w:rsidR="004A2C9E">
        <w:rPr>
          <w:sz w:val="22"/>
        </w:rPr>
        <w:t>gNB</w:t>
      </w:r>
      <w:proofErr w:type="spellEnd"/>
      <w:r w:rsidR="00496881" w:rsidRPr="00EF0F43">
        <w:rPr>
          <w:sz w:val="22"/>
        </w:rPr>
        <w:t xml:space="preserve"> </w:t>
      </w:r>
      <w:r w:rsidR="00164A18">
        <w:rPr>
          <w:sz w:val="22"/>
        </w:rPr>
        <w:t>CLI in different ways</w:t>
      </w:r>
      <w:r w:rsidR="00496881" w:rsidRPr="00EF0F43">
        <w:rPr>
          <w:sz w:val="22"/>
        </w:rPr>
        <w:t xml:space="preserve">, e.g. </w:t>
      </w:r>
      <w:r w:rsidR="00C76CA1">
        <w:rPr>
          <w:sz w:val="22"/>
        </w:rPr>
        <w:t>CLI</w:t>
      </w:r>
      <w:r w:rsidR="00496881" w:rsidRPr="00EF0F43">
        <w:rPr>
          <w:sz w:val="22"/>
        </w:rPr>
        <w:t xml:space="preserve"> suppression by the receiver, or </w:t>
      </w:r>
      <w:r w:rsidR="00C76CA1">
        <w:rPr>
          <w:sz w:val="22"/>
        </w:rPr>
        <w:t>CLI</w:t>
      </w:r>
      <w:r w:rsidR="00496881" w:rsidRPr="00EF0F43">
        <w:rPr>
          <w:sz w:val="22"/>
        </w:rPr>
        <w:t xml:space="preserve"> avoidance, or used for the reference signal for the </w:t>
      </w:r>
      <w:proofErr w:type="spellStart"/>
      <w:r w:rsidR="004A2C9E">
        <w:rPr>
          <w:sz w:val="22"/>
        </w:rPr>
        <w:t>gNB</w:t>
      </w:r>
      <w:proofErr w:type="spellEnd"/>
      <w:r w:rsidR="004A2C9E">
        <w:rPr>
          <w:sz w:val="22"/>
        </w:rPr>
        <w:t>-to-</w:t>
      </w:r>
      <w:proofErr w:type="spellStart"/>
      <w:r w:rsidR="004A2C9E">
        <w:rPr>
          <w:sz w:val="22"/>
        </w:rPr>
        <w:t>gNB</w:t>
      </w:r>
      <w:proofErr w:type="spellEnd"/>
      <w:r w:rsidR="00496881" w:rsidRPr="00EF0F43">
        <w:rPr>
          <w:sz w:val="22"/>
        </w:rPr>
        <w:t xml:space="preserve"> channel measurement for coordinated beamforming. </w:t>
      </w:r>
    </w:p>
    <w:p w14:paraId="0EC2B426" w14:textId="01924BAC" w:rsidR="00496881" w:rsidRPr="004B6ED8" w:rsidRDefault="00DB3E4A" w:rsidP="00EF0F43">
      <w:pPr>
        <w:spacing w:after="120" w:line="240" w:lineRule="auto"/>
        <w:rPr>
          <w:sz w:val="22"/>
        </w:rPr>
      </w:pPr>
      <w:r w:rsidRPr="004B6ED8">
        <w:rPr>
          <w:sz w:val="22"/>
        </w:rPr>
        <w:t>The u</w:t>
      </w:r>
      <w:r w:rsidR="00496881" w:rsidRPr="004B6ED8">
        <w:rPr>
          <w:sz w:val="22"/>
        </w:rPr>
        <w:t xml:space="preserve">plink blank/muting REs can </w:t>
      </w:r>
      <w:r w:rsidRPr="004B6ED8">
        <w:rPr>
          <w:sz w:val="22"/>
        </w:rPr>
        <w:t>be in</w:t>
      </w:r>
      <w:r w:rsidR="00496881" w:rsidRPr="004B6ED8">
        <w:rPr>
          <w:sz w:val="22"/>
        </w:rPr>
        <w:t xml:space="preserve"> any uplink symbols. </w:t>
      </w:r>
      <w:r w:rsidR="00E51E9A" w:rsidRPr="004B6ED8">
        <w:rPr>
          <w:sz w:val="22"/>
        </w:rPr>
        <w:t>One</w:t>
      </w:r>
      <w:r w:rsidR="00496881" w:rsidRPr="004B6ED8">
        <w:rPr>
          <w:sz w:val="22"/>
        </w:rPr>
        <w:t xml:space="preserve"> example is </w:t>
      </w:r>
      <w:r w:rsidR="00846325" w:rsidRPr="004B6ED8">
        <w:rPr>
          <w:sz w:val="22"/>
        </w:rPr>
        <w:t>provide</w:t>
      </w:r>
      <w:r w:rsidR="00E51E9A" w:rsidRPr="004B6ED8">
        <w:rPr>
          <w:sz w:val="22"/>
        </w:rPr>
        <w:t>d</w:t>
      </w:r>
      <w:r w:rsidR="00846325" w:rsidRPr="004B6ED8">
        <w:rPr>
          <w:sz w:val="22"/>
        </w:rPr>
        <w:t xml:space="preserve"> </w:t>
      </w:r>
      <w:r w:rsidR="00496881" w:rsidRPr="004B6ED8">
        <w:rPr>
          <w:sz w:val="22"/>
        </w:rPr>
        <w:t xml:space="preserve">in </w:t>
      </w:r>
      <w:r w:rsidR="00846325" w:rsidRPr="001574D6">
        <w:rPr>
          <w:sz w:val="22"/>
        </w:rPr>
        <w:fldChar w:fldCharType="begin"/>
      </w:r>
      <w:r w:rsidR="00846325" w:rsidRPr="004B6ED8">
        <w:rPr>
          <w:sz w:val="22"/>
        </w:rPr>
        <w:instrText xml:space="preserve"> REF _Ref111209224 \h </w:instrText>
      </w:r>
      <w:r w:rsidR="004B6ED8">
        <w:rPr>
          <w:sz w:val="22"/>
        </w:rPr>
        <w:instrText xml:space="preserve"> \* MERGEFORMAT </w:instrText>
      </w:r>
      <w:r w:rsidR="00846325" w:rsidRPr="001574D6">
        <w:rPr>
          <w:sz w:val="22"/>
        </w:rPr>
      </w:r>
      <w:r w:rsidR="00846325" w:rsidRPr="001574D6">
        <w:rPr>
          <w:sz w:val="22"/>
        </w:rPr>
        <w:fldChar w:fldCharType="separate"/>
      </w:r>
      <w:r w:rsidR="00846325" w:rsidRPr="001E76D8">
        <w:rPr>
          <w:sz w:val="22"/>
        </w:rPr>
        <w:t xml:space="preserve">Figure </w:t>
      </w:r>
      <w:r w:rsidR="00846325" w:rsidRPr="001E76D8">
        <w:rPr>
          <w:noProof/>
          <w:sz w:val="22"/>
        </w:rPr>
        <w:t>1</w:t>
      </w:r>
      <w:r w:rsidR="00846325" w:rsidRPr="001574D6">
        <w:rPr>
          <w:sz w:val="22"/>
        </w:rPr>
        <w:fldChar w:fldCharType="end"/>
      </w:r>
      <w:r w:rsidR="00846325" w:rsidRPr="004B6ED8">
        <w:rPr>
          <w:sz w:val="22"/>
        </w:rPr>
        <w:t xml:space="preserve"> </w:t>
      </w:r>
      <w:r w:rsidR="00453497" w:rsidRPr="004B6ED8">
        <w:rPr>
          <w:sz w:val="22"/>
        </w:rPr>
        <w:t xml:space="preserve">and how to utilize the uplink blank/muting resource to handle the </w:t>
      </w:r>
      <w:r w:rsidRPr="004B6ED8">
        <w:rPr>
          <w:sz w:val="22"/>
        </w:rPr>
        <w:t>cross-link</w:t>
      </w:r>
      <w:r w:rsidR="00453497" w:rsidRPr="004B6ED8">
        <w:rPr>
          <w:sz w:val="22"/>
        </w:rPr>
        <w:t xml:space="preserve"> interference is </w:t>
      </w:r>
      <w:r w:rsidRPr="004B6ED8">
        <w:rPr>
          <w:sz w:val="22"/>
        </w:rPr>
        <w:t xml:space="preserve">further </w:t>
      </w:r>
      <w:r w:rsidR="00453497" w:rsidRPr="004B6ED8">
        <w:rPr>
          <w:sz w:val="22"/>
        </w:rPr>
        <w:t>explained below.</w:t>
      </w:r>
    </w:p>
    <w:p w14:paraId="71FBE78F" w14:textId="77777777" w:rsidR="00CE0646" w:rsidRDefault="00A03F4D" w:rsidP="00CE0646">
      <w:pPr>
        <w:keepNext/>
        <w:jc w:val="center"/>
      </w:pPr>
      <w:r>
        <w:rPr>
          <w:noProof/>
        </w:rPr>
        <w:drawing>
          <wp:inline distT="0" distB="0" distL="0" distR="0" wp14:anchorId="2B38341A" wp14:editId="4D0202EB">
            <wp:extent cx="4905375" cy="204345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912092" cy="2046251"/>
                    </a:xfrm>
                    <a:prstGeom prst="rect">
                      <a:avLst/>
                    </a:prstGeom>
                  </pic:spPr>
                </pic:pic>
              </a:graphicData>
            </a:graphic>
          </wp:inline>
        </w:drawing>
      </w:r>
    </w:p>
    <w:p w14:paraId="290BDF0E" w14:textId="3B00509B" w:rsidR="00815F09" w:rsidRPr="00E51E9A" w:rsidRDefault="00CE0646" w:rsidP="00CE0646">
      <w:pPr>
        <w:pStyle w:val="af3"/>
        <w:rPr>
          <w:sz w:val="22"/>
        </w:rPr>
      </w:pPr>
      <w:bookmarkStart w:id="0" w:name="_Ref111209224"/>
      <w:bookmarkStart w:id="1" w:name="_Ref111209220"/>
      <w:r w:rsidRPr="00E51E9A">
        <w:rPr>
          <w:sz w:val="22"/>
        </w:rPr>
        <w:t xml:space="preserve">Figure </w:t>
      </w:r>
      <w:r w:rsidRPr="00E51E9A">
        <w:rPr>
          <w:sz w:val="22"/>
        </w:rPr>
        <w:fldChar w:fldCharType="begin"/>
      </w:r>
      <w:r w:rsidRPr="00E51E9A">
        <w:rPr>
          <w:sz w:val="22"/>
        </w:rPr>
        <w:instrText xml:space="preserve"> SEQ Figure \* ARABIC </w:instrText>
      </w:r>
      <w:r w:rsidRPr="00E51E9A">
        <w:rPr>
          <w:sz w:val="22"/>
        </w:rPr>
        <w:fldChar w:fldCharType="separate"/>
      </w:r>
      <w:r w:rsidR="0031743D" w:rsidRPr="00E51E9A">
        <w:rPr>
          <w:noProof/>
          <w:sz w:val="22"/>
        </w:rPr>
        <w:t>1</w:t>
      </w:r>
      <w:r w:rsidRPr="00E51E9A">
        <w:rPr>
          <w:sz w:val="22"/>
        </w:rPr>
        <w:fldChar w:fldCharType="end"/>
      </w:r>
      <w:bookmarkEnd w:id="0"/>
      <w:r w:rsidRPr="00E51E9A">
        <w:rPr>
          <w:sz w:val="22"/>
        </w:rPr>
        <w:t xml:space="preserve"> I</w:t>
      </w:r>
      <w:r w:rsidR="00815F09" w:rsidRPr="00E51E9A">
        <w:rPr>
          <w:sz w:val="22"/>
        </w:rPr>
        <w:t>llustration of the uplink blank/muting resource</w:t>
      </w:r>
      <w:bookmarkEnd w:id="1"/>
    </w:p>
    <w:p w14:paraId="693A7A9D" w14:textId="7E04591E" w:rsidR="00453497" w:rsidRPr="00EF0F43" w:rsidRDefault="00453497" w:rsidP="00EF0F43">
      <w:pPr>
        <w:spacing w:after="120" w:line="240" w:lineRule="auto"/>
        <w:rPr>
          <w:sz w:val="22"/>
        </w:rPr>
      </w:pPr>
      <w:r w:rsidRPr="00EF0F43">
        <w:rPr>
          <w:sz w:val="22"/>
        </w:rPr>
        <w:t>In</w:t>
      </w:r>
      <w:r w:rsidR="004B6ED8">
        <w:rPr>
          <w:sz w:val="22"/>
        </w:rPr>
        <w:t xml:space="preserve"> </w:t>
      </w:r>
      <w:r w:rsidR="004B6ED8">
        <w:rPr>
          <w:sz w:val="22"/>
        </w:rPr>
        <w:fldChar w:fldCharType="begin"/>
      </w:r>
      <w:r w:rsidR="004B6ED8">
        <w:rPr>
          <w:sz w:val="22"/>
        </w:rPr>
        <w:instrText xml:space="preserve"> REF _Ref111209224 \h </w:instrText>
      </w:r>
      <w:r w:rsidR="004B6ED8">
        <w:rPr>
          <w:sz w:val="22"/>
        </w:rPr>
      </w:r>
      <w:r w:rsidR="004B6ED8">
        <w:rPr>
          <w:sz w:val="22"/>
        </w:rPr>
        <w:fldChar w:fldCharType="separate"/>
      </w:r>
      <w:r w:rsidR="004B6ED8" w:rsidRPr="00E51E9A">
        <w:rPr>
          <w:sz w:val="22"/>
        </w:rPr>
        <w:t xml:space="preserve">Figure </w:t>
      </w:r>
      <w:r w:rsidR="004B6ED8" w:rsidRPr="00E51E9A">
        <w:rPr>
          <w:noProof/>
          <w:sz w:val="22"/>
        </w:rPr>
        <w:t>1</w:t>
      </w:r>
      <w:r w:rsidR="004B6ED8">
        <w:rPr>
          <w:sz w:val="22"/>
        </w:rPr>
        <w:fldChar w:fldCharType="end"/>
      </w:r>
      <w:r w:rsidR="00846325">
        <w:rPr>
          <w:sz w:val="22"/>
        </w:rPr>
        <w:t>,</w:t>
      </w:r>
      <w:r w:rsidRPr="00EF0F43">
        <w:rPr>
          <w:sz w:val="22"/>
        </w:rPr>
        <w:t xml:space="preserve"> symbol 1 and</w:t>
      </w:r>
      <w:r w:rsidR="004B6ED8">
        <w:rPr>
          <w:sz w:val="22"/>
        </w:rPr>
        <w:t xml:space="preserve"> </w:t>
      </w:r>
      <w:r w:rsidRPr="00EF0F43">
        <w:rPr>
          <w:sz w:val="22"/>
        </w:rPr>
        <w:t xml:space="preserve">8 are </w:t>
      </w:r>
      <w:r w:rsidR="00092F7A">
        <w:rPr>
          <w:sz w:val="22"/>
        </w:rPr>
        <w:t xml:space="preserve">configured </w:t>
      </w:r>
      <w:r w:rsidRPr="00EF0F43">
        <w:rPr>
          <w:sz w:val="22"/>
        </w:rPr>
        <w:t xml:space="preserve">with blanking resource. </w:t>
      </w:r>
      <w:r w:rsidR="003460E2">
        <w:rPr>
          <w:sz w:val="22"/>
        </w:rPr>
        <w:t>In</w:t>
      </w:r>
      <w:r w:rsidRPr="00EF0F43">
        <w:rPr>
          <w:sz w:val="22"/>
        </w:rPr>
        <w:t xml:space="preserve"> each RB</w:t>
      </w:r>
      <w:r w:rsidR="0075332F">
        <w:rPr>
          <w:sz w:val="22"/>
        </w:rPr>
        <w:t>,</w:t>
      </w:r>
      <w:r w:rsidRPr="00EF0F43">
        <w:rPr>
          <w:sz w:val="22"/>
        </w:rPr>
        <w:t xml:space="preserve"> some of the REs are blanked. And then only </w:t>
      </w:r>
      <w:proofErr w:type="spellStart"/>
      <w:r w:rsidR="004A2C9E">
        <w:rPr>
          <w:sz w:val="22"/>
        </w:rPr>
        <w:t>gNB</w:t>
      </w:r>
      <w:proofErr w:type="spellEnd"/>
      <w:r w:rsidR="004A2C9E">
        <w:rPr>
          <w:sz w:val="22"/>
        </w:rPr>
        <w:t>-to-</w:t>
      </w:r>
      <w:proofErr w:type="spellStart"/>
      <w:r w:rsidR="004A2C9E">
        <w:rPr>
          <w:sz w:val="22"/>
        </w:rPr>
        <w:t>gNB</w:t>
      </w:r>
      <w:proofErr w:type="spellEnd"/>
      <w:r w:rsidRPr="00EF0F43">
        <w:rPr>
          <w:sz w:val="22"/>
        </w:rPr>
        <w:t xml:space="preserve"> </w:t>
      </w:r>
      <w:r w:rsidR="0075332F">
        <w:rPr>
          <w:sz w:val="22"/>
        </w:rPr>
        <w:t>CLI</w:t>
      </w:r>
      <w:r w:rsidRPr="00EF0F43">
        <w:rPr>
          <w:sz w:val="22"/>
        </w:rPr>
        <w:t xml:space="preserve"> will </w:t>
      </w:r>
      <w:r w:rsidR="0075332F">
        <w:rPr>
          <w:sz w:val="22"/>
        </w:rPr>
        <w:t xml:space="preserve">be </w:t>
      </w:r>
      <w:r w:rsidRPr="00EF0F43">
        <w:rPr>
          <w:sz w:val="22"/>
        </w:rPr>
        <w:t xml:space="preserve">present in these blank/muting </w:t>
      </w:r>
      <w:proofErr w:type="spellStart"/>
      <w:r w:rsidRPr="00EF0F43">
        <w:rPr>
          <w:sz w:val="22"/>
        </w:rPr>
        <w:t>REs.</w:t>
      </w:r>
      <w:proofErr w:type="spellEnd"/>
      <w:r w:rsidRPr="00EF0F43">
        <w:rPr>
          <w:sz w:val="22"/>
        </w:rPr>
        <w:t xml:space="preserve"> The victim </w:t>
      </w:r>
      <w:proofErr w:type="spellStart"/>
      <w:r w:rsidRPr="00EF0F43">
        <w:rPr>
          <w:sz w:val="22"/>
        </w:rPr>
        <w:t>gNB</w:t>
      </w:r>
      <w:proofErr w:type="spellEnd"/>
      <w:r w:rsidRPr="00EF0F43">
        <w:rPr>
          <w:sz w:val="22"/>
        </w:rPr>
        <w:t xml:space="preserve"> can utilize </w:t>
      </w:r>
      <w:proofErr w:type="gramStart"/>
      <w:r w:rsidRPr="00EF0F43">
        <w:rPr>
          <w:sz w:val="22"/>
        </w:rPr>
        <w:t>these uplink</w:t>
      </w:r>
      <w:proofErr w:type="gramEnd"/>
      <w:r w:rsidRPr="00EF0F43">
        <w:rPr>
          <w:sz w:val="22"/>
        </w:rPr>
        <w:t xml:space="preserve"> blank/muting REs to conduct the </w:t>
      </w:r>
      <w:r w:rsidR="00C76CA1">
        <w:rPr>
          <w:sz w:val="22"/>
        </w:rPr>
        <w:t>CLI</w:t>
      </w:r>
      <w:r w:rsidRPr="00EF0F43">
        <w:rPr>
          <w:sz w:val="22"/>
        </w:rPr>
        <w:t xml:space="preserve"> measurement or </w:t>
      </w:r>
      <w:r w:rsidR="00C76CA1">
        <w:rPr>
          <w:sz w:val="22"/>
        </w:rPr>
        <w:t>CLI</w:t>
      </w:r>
      <w:r w:rsidRPr="00EF0F43">
        <w:rPr>
          <w:sz w:val="22"/>
        </w:rPr>
        <w:t xml:space="preserve"> avoidance.</w:t>
      </w:r>
      <w:r w:rsidR="00F01DFF" w:rsidRPr="00EF0F43">
        <w:rPr>
          <w:sz w:val="22"/>
        </w:rPr>
        <w:t xml:space="preserve"> </w:t>
      </w:r>
    </w:p>
    <w:p w14:paraId="7BD1F0BF" w14:textId="07DBC139" w:rsidR="00EA1C04" w:rsidRPr="00EF0F43" w:rsidRDefault="00EA1C04" w:rsidP="00EF0F43">
      <w:pPr>
        <w:spacing w:after="120" w:line="240" w:lineRule="auto"/>
        <w:rPr>
          <w:sz w:val="22"/>
        </w:rPr>
      </w:pPr>
      <w:r w:rsidRPr="00EF0F43">
        <w:rPr>
          <w:sz w:val="22"/>
        </w:rPr>
        <w:t xml:space="preserve">There are several types of </w:t>
      </w:r>
      <w:proofErr w:type="spellStart"/>
      <w:r w:rsidR="004A2C9E">
        <w:rPr>
          <w:sz w:val="22"/>
        </w:rPr>
        <w:t>gNB</w:t>
      </w:r>
      <w:proofErr w:type="spellEnd"/>
      <w:r w:rsidR="004A2C9E">
        <w:rPr>
          <w:sz w:val="22"/>
        </w:rPr>
        <w:t>-to-</w:t>
      </w:r>
      <w:proofErr w:type="spellStart"/>
      <w:r w:rsidR="004A2C9E">
        <w:rPr>
          <w:sz w:val="22"/>
        </w:rPr>
        <w:t>gNB</w:t>
      </w:r>
      <w:proofErr w:type="spellEnd"/>
      <w:r w:rsidRPr="00EF0F43">
        <w:rPr>
          <w:sz w:val="22"/>
        </w:rPr>
        <w:t xml:space="preserve"> </w:t>
      </w:r>
      <w:r w:rsidR="00D141A5">
        <w:rPr>
          <w:sz w:val="22"/>
        </w:rPr>
        <w:t>CLI</w:t>
      </w:r>
      <w:r w:rsidR="004B6ED8">
        <w:rPr>
          <w:sz w:val="22"/>
        </w:rPr>
        <w:t>:</w:t>
      </w:r>
    </w:p>
    <w:p w14:paraId="72EA46C3" w14:textId="1C99E756" w:rsidR="00EA1C04" w:rsidRPr="00EF0F43" w:rsidRDefault="00EA1C04" w:rsidP="00617B5E">
      <w:pPr>
        <w:pStyle w:val="a3"/>
        <w:numPr>
          <w:ilvl w:val="0"/>
          <w:numId w:val="8"/>
        </w:numPr>
        <w:spacing w:after="120" w:line="240" w:lineRule="auto"/>
        <w:rPr>
          <w:b/>
          <w:color w:val="000000" w:themeColor="dark1"/>
          <w:sz w:val="22"/>
        </w:rPr>
      </w:pPr>
      <w:r w:rsidRPr="00EF0F43">
        <w:rPr>
          <w:b/>
          <w:color w:val="000000" w:themeColor="dark1"/>
          <w:sz w:val="22"/>
        </w:rPr>
        <w:t>Downlink broadcast interference with larger number of time-frequency resource</w:t>
      </w:r>
      <w:r w:rsidR="007B4E49" w:rsidRPr="00EF0F43">
        <w:rPr>
          <w:b/>
          <w:color w:val="000000" w:themeColor="dark1"/>
          <w:sz w:val="22"/>
        </w:rPr>
        <w:t>, e.g. SSB</w:t>
      </w:r>
    </w:p>
    <w:p w14:paraId="1AF599C8" w14:textId="14905BC9" w:rsidR="00EA1C04" w:rsidRPr="00EF0F43" w:rsidRDefault="00EA1C04" w:rsidP="00EF0F43">
      <w:pPr>
        <w:spacing w:after="120" w:line="240" w:lineRule="auto"/>
        <w:rPr>
          <w:sz w:val="22"/>
        </w:rPr>
      </w:pPr>
      <w:r w:rsidRPr="00EF0F43">
        <w:rPr>
          <w:sz w:val="22"/>
        </w:rPr>
        <w:t>These signal</w:t>
      </w:r>
      <w:r w:rsidR="0075332F">
        <w:rPr>
          <w:sz w:val="22"/>
        </w:rPr>
        <w:t>s</w:t>
      </w:r>
      <w:r w:rsidRPr="00EF0F43">
        <w:rPr>
          <w:sz w:val="22"/>
        </w:rPr>
        <w:t xml:space="preserve"> are usually periodic such as SSB, SIB1, CORESET 0</w:t>
      </w:r>
      <w:r w:rsidR="0075332F">
        <w:rPr>
          <w:sz w:val="22"/>
        </w:rPr>
        <w:t>,</w:t>
      </w:r>
      <w:r w:rsidRPr="00EF0F43">
        <w:rPr>
          <w:sz w:val="22"/>
        </w:rPr>
        <w:t xml:space="preserve"> etc. The downlink precoding</w:t>
      </w:r>
      <w:r w:rsidR="00A4753C">
        <w:rPr>
          <w:sz w:val="22"/>
        </w:rPr>
        <w:t xml:space="preserve"> for these signals</w:t>
      </w:r>
      <w:r w:rsidRPr="00EF0F43">
        <w:rPr>
          <w:sz w:val="22"/>
        </w:rPr>
        <w:t xml:space="preserve"> are </w:t>
      </w:r>
      <w:r w:rsidR="003460E2">
        <w:rPr>
          <w:sz w:val="22"/>
        </w:rPr>
        <w:t xml:space="preserve">relatively </w:t>
      </w:r>
      <w:r w:rsidRPr="00EF0F43">
        <w:rPr>
          <w:sz w:val="22"/>
        </w:rPr>
        <w:t>stable</w:t>
      </w:r>
      <w:r w:rsidR="003460E2">
        <w:rPr>
          <w:sz w:val="22"/>
        </w:rPr>
        <w:t xml:space="preserve"> since they are</w:t>
      </w:r>
      <w:r w:rsidRPr="00EF0F43">
        <w:rPr>
          <w:sz w:val="22"/>
        </w:rPr>
        <w:t xml:space="preserve"> designed for cell coverage. The spatial characteristics (e.g. </w:t>
      </w:r>
      <w:proofErr w:type="spellStart"/>
      <w:r w:rsidRPr="00EF0F43">
        <w:rPr>
          <w:sz w:val="22"/>
        </w:rPr>
        <w:t>AoA</w:t>
      </w:r>
      <w:proofErr w:type="spellEnd"/>
      <w:r w:rsidRPr="00EF0F43">
        <w:rPr>
          <w:sz w:val="22"/>
        </w:rPr>
        <w:t xml:space="preserve">, </w:t>
      </w:r>
      <w:proofErr w:type="spellStart"/>
      <w:r w:rsidRPr="00EF0F43">
        <w:rPr>
          <w:sz w:val="22"/>
        </w:rPr>
        <w:t>ZoA</w:t>
      </w:r>
      <w:proofErr w:type="spellEnd"/>
      <w:r w:rsidRPr="00EF0F43">
        <w:rPr>
          <w:sz w:val="22"/>
        </w:rPr>
        <w:t xml:space="preserve"> of the multi-path) of these interference</w:t>
      </w:r>
      <w:r w:rsidR="003460E2">
        <w:rPr>
          <w:sz w:val="22"/>
        </w:rPr>
        <w:t>s</w:t>
      </w:r>
      <w:r w:rsidRPr="00EF0F43">
        <w:rPr>
          <w:sz w:val="22"/>
        </w:rPr>
        <w:t xml:space="preserve"> at the victim </w:t>
      </w:r>
      <w:proofErr w:type="spellStart"/>
      <w:r w:rsidRPr="00EF0F43">
        <w:rPr>
          <w:sz w:val="22"/>
        </w:rPr>
        <w:t>gNB</w:t>
      </w:r>
      <w:proofErr w:type="spellEnd"/>
      <w:r w:rsidRPr="00EF0F43">
        <w:rPr>
          <w:sz w:val="22"/>
        </w:rPr>
        <w:t xml:space="preserve"> are </w:t>
      </w:r>
      <w:r w:rsidR="00A4753C">
        <w:rPr>
          <w:rFonts w:hint="eastAsia"/>
          <w:sz w:val="22"/>
        </w:rPr>
        <w:t>also</w:t>
      </w:r>
      <w:r w:rsidR="00A4753C">
        <w:rPr>
          <w:sz w:val="22"/>
        </w:rPr>
        <w:t xml:space="preserve"> </w:t>
      </w:r>
      <w:r w:rsidRPr="00EF0F43">
        <w:rPr>
          <w:sz w:val="22"/>
        </w:rPr>
        <w:t>relatively stable, e.g. several frames. The spatial characteristics of the interference signal</w:t>
      </w:r>
      <w:r w:rsidR="003460E2">
        <w:rPr>
          <w:sz w:val="22"/>
        </w:rPr>
        <w:t>s</w:t>
      </w:r>
      <w:r w:rsidRPr="00EF0F43">
        <w:rPr>
          <w:sz w:val="22"/>
        </w:rPr>
        <w:t xml:space="preserve"> can be measured </w:t>
      </w:r>
      <w:r w:rsidR="00260F73">
        <w:rPr>
          <w:sz w:val="22"/>
        </w:rPr>
        <w:t>at</w:t>
      </w:r>
      <w:r w:rsidRPr="00EF0F43">
        <w:rPr>
          <w:sz w:val="22"/>
        </w:rPr>
        <w:t xml:space="preserve"> the victim </w:t>
      </w:r>
      <w:proofErr w:type="spellStart"/>
      <w:r w:rsidRPr="00EF0F43">
        <w:rPr>
          <w:sz w:val="22"/>
        </w:rPr>
        <w:t>gNB</w:t>
      </w:r>
      <w:proofErr w:type="spellEnd"/>
      <w:r w:rsidRPr="00EF0F43">
        <w:rPr>
          <w:sz w:val="22"/>
        </w:rPr>
        <w:t xml:space="preserve"> and used for advance receiver to suppress the interference. </w:t>
      </w:r>
      <w:r w:rsidR="003460E2">
        <w:rPr>
          <w:sz w:val="22"/>
        </w:rPr>
        <w:t>T</w:t>
      </w:r>
      <w:r w:rsidRPr="00EF0F43">
        <w:rPr>
          <w:sz w:val="22"/>
        </w:rPr>
        <w:t>he measurement c</w:t>
      </w:r>
      <w:r w:rsidR="003460E2">
        <w:rPr>
          <w:sz w:val="22"/>
        </w:rPr>
        <w:t>an</w:t>
      </w:r>
      <w:r w:rsidRPr="00EF0F43">
        <w:rPr>
          <w:sz w:val="22"/>
        </w:rPr>
        <w:t xml:space="preserve"> be </w:t>
      </w:r>
      <w:r w:rsidR="003460E2">
        <w:rPr>
          <w:sz w:val="22"/>
        </w:rPr>
        <w:t xml:space="preserve">done </w:t>
      </w:r>
      <w:r w:rsidRPr="00EF0F43">
        <w:rPr>
          <w:sz w:val="22"/>
        </w:rPr>
        <w:t xml:space="preserve">once </w:t>
      </w:r>
      <w:r w:rsidR="003460E2">
        <w:rPr>
          <w:sz w:val="22"/>
        </w:rPr>
        <w:t>every</w:t>
      </w:r>
      <w:r w:rsidRPr="00EF0F43">
        <w:rPr>
          <w:sz w:val="22"/>
        </w:rPr>
        <w:t xml:space="preserve"> several frames. </w:t>
      </w:r>
    </w:p>
    <w:p w14:paraId="604AEC6B" w14:textId="0FBA190D" w:rsidR="00EA1C04" w:rsidRPr="00EF0F43" w:rsidRDefault="00EA1C04" w:rsidP="00617B5E">
      <w:pPr>
        <w:pStyle w:val="a3"/>
        <w:numPr>
          <w:ilvl w:val="0"/>
          <w:numId w:val="8"/>
        </w:numPr>
        <w:spacing w:after="120" w:line="240" w:lineRule="auto"/>
        <w:rPr>
          <w:b/>
          <w:color w:val="000000" w:themeColor="dark1"/>
          <w:sz w:val="22"/>
        </w:rPr>
      </w:pPr>
      <w:r w:rsidRPr="00EF0F43">
        <w:rPr>
          <w:b/>
          <w:color w:val="000000" w:themeColor="dark1"/>
          <w:sz w:val="22"/>
        </w:rPr>
        <w:t>Downlink interference with small number of sparse REs</w:t>
      </w:r>
      <w:r w:rsidR="007B4E49" w:rsidRPr="00EF0F43">
        <w:rPr>
          <w:b/>
          <w:color w:val="000000" w:themeColor="dark1"/>
          <w:sz w:val="22"/>
        </w:rPr>
        <w:t>, e.g. CSI-RS</w:t>
      </w:r>
    </w:p>
    <w:p w14:paraId="400DD49C" w14:textId="73C226E6" w:rsidR="00EA1C04" w:rsidRPr="00EF0F43" w:rsidRDefault="00EA1C04" w:rsidP="00EF0F43">
      <w:pPr>
        <w:spacing w:after="120" w:line="240" w:lineRule="auto"/>
        <w:rPr>
          <w:sz w:val="22"/>
        </w:rPr>
      </w:pPr>
      <w:r w:rsidRPr="00EF0F43">
        <w:rPr>
          <w:sz w:val="22"/>
        </w:rPr>
        <w:t>CSI-RS is one of these downlink signal</w:t>
      </w:r>
      <w:r w:rsidR="00D97E12">
        <w:rPr>
          <w:sz w:val="22"/>
        </w:rPr>
        <w:t>s</w:t>
      </w:r>
      <w:r w:rsidRPr="00EF0F43">
        <w:rPr>
          <w:sz w:val="22"/>
        </w:rPr>
        <w:t>. Th</w:t>
      </w:r>
      <w:r w:rsidR="00D97E12">
        <w:rPr>
          <w:sz w:val="22"/>
        </w:rPr>
        <w:t>is</w:t>
      </w:r>
      <w:r w:rsidRPr="00EF0F43">
        <w:rPr>
          <w:sz w:val="22"/>
        </w:rPr>
        <w:t xml:space="preserve"> kind of signal</w:t>
      </w:r>
      <w:r w:rsidR="00D97E12">
        <w:rPr>
          <w:sz w:val="22"/>
        </w:rPr>
        <w:t>s</w:t>
      </w:r>
      <w:r w:rsidRPr="00EF0F43">
        <w:rPr>
          <w:sz w:val="22"/>
        </w:rPr>
        <w:t xml:space="preserve"> </w:t>
      </w:r>
      <w:r w:rsidR="0006559E">
        <w:rPr>
          <w:sz w:val="22"/>
        </w:rPr>
        <w:t>are</w:t>
      </w:r>
      <w:r w:rsidR="00A4753C">
        <w:rPr>
          <w:sz w:val="22"/>
        </w:rPr>
        <w:t xml:space="preserve"> sparse</w:t>
      </w:r>
      <w:r w:rsidRPr="00EF0F43">
        <w:rPr>
          <w:sz w:val="22"/>
        </w:rPr>
        <w:t xml:space="preserve">, </w:t>
      </w:r>
      <w:r w:rsidR="0006559E">
        <w:rPr>
          <w:sz w:val="22"/>
        </w:rPr>
        <w:t xml:space="preserve">and </w:t>
      </w:r>
      <w:r w:rsidRPr="00EF0F43">
        <w:rPr>
          <w:sz w:val="22"/>
        </w:rPr>
        <w:t>the</w:t>
      </w:r>
      <w:r w:rsidR="00874DD9">
        <w:rPr>
          <w:sz w:val="22"/>
        </w:rPr>
        <w:t>se</w:t>
      </w:r>
      <w:r w:rsidRPr="00EF0F43">
        <w:rPr>
          <w:sz w:val="22"/>
        </w:rPr>
        <w:t xml:space="preserve"> signal</w:t>
      </w:r>
      <w:r w:rsidR="00D97E12">
        <w:rPr>
          <w:sz w:val="22"/>
        </w:rPr>
        <w:t>s</w:t>
      </w:r>
      <w:r w:rsidRPr="00EF0F43">
        <w:rPr>
          <w:sz w:val="22"/>
        </w:rPr>
        <w:t xml:space="preserve"> </w:t>
      </w:r>
      <w:r w:rsidR="00A4753C">
        <w:rPr>
          <w:sz w:val="22"/>
        </w:rPr>
        <w:t>have</w:t>
      </w:r>
      <w:r w:rsidRPr="00EF0F43">
        <w:rPr>
          <w:sz w:val="22"/>
        </w:rPr>
        <w:t xml:space="preserve"> different </w:t>
      </w:r>
      <w:r w:rsidR="00CE718E" w:rsidRPr="00EF0F43">
        <w:rPr>
          <w:sz w:val="22"/>
        </w:rPr>
        <w:t xml:space="preserve">downlink precoding </w:t>
      </w:r>
      <w:r w:rsidR="00A4753C">
        <w:rPr>
          <w:sz w:val="22"/>
        </w:rPr>
        <w:t xml:space="preserve">weights </w:t>
      </w:r>
      <w:r w:rsidR="00CE718E" w:rsidRPr="00EF0F43">
        <w:rPr>
          <w:sz w:val="22"/>
        </w:rPr>
        <w:t xml:space="preserve">from the unicast PDSCH and </w:t>
      </w:r>
      <w:r w:rsidR="00874DD9">
        <w:rPr>
          <w:sz w:val="22"/>
        </w:rPr>
        <w:t xml:space="preserve">most likely also the other </w:t>
      </w:r>
      <w:r w:rsidR="00CE718E" w:rsidRPr="00EF0F43">
        <w:rPr>
          <w:sz w:val="22"/>
        </w:rPr>
        <w:t xml:space="preserve">broadcast signals. It is difficult for the victim </w:t>
      </w:r>
      <w:proofErr w:type="spellStart"/>
      <w:r w:rsidR="00CE718E" w:rsidRPr="00EF0F43">
        <w:rPr>
          <w:sz w:val="22"/>
        </w:rPr>
        <w:t>gNBs</w:t>
      </w:r>
      <w:proofErr w:type="spellEnd"/>
      <w:r w:rsidR="00CE718E" w:rsidRPr="00EF0F43">
        <w:rPr>
          <w:sz w:val="22"/>
        </w:rPr>
        <w:t xml:space="preserve"> to measure the spatial characteristics of the</w:t>
      </w:r>
      <w:r w:rsidR="0006559E">
        <w:rPr>
          <w:sz w:val="22"/>
        </w:rPr>
        <w:t>se</w:t>
      </w:r>
      <w:r w:rsidR="00CE718E" w:rsidRPr="00EF0F43">
        <w:rPr>
          <w:sz w:val="22"/>
        </w:rPr>
        <w:t xml:space="preserve"> </w:t>
      </w:r>
      <w:proofErr w:type="gramStart"/>
      <w:r w:rsidR="00CE718E" w:rsidRPr="00EF0F43">
        <w:rPr>
          <w:sz w:val="22"/>
        </w:rPr>
        <w:t>signal</w:t>
      </w:r>
      <w:r w:rsidR="0006559E">
        <w:rPr>
          <w:sz w:val="22"/>
        </w:rPr>
        <w:t>s</w:t>
      </w:r>
      <w:r w:rsidR="00CE718E" w:rsidRPr="00EF0F43">
        <w:rPr>
          <w:sz w:val="22"/>
        </w:rPr>
        <w:t>,</w:t>
      </w:r>
      <w:proofErr w:type="gramEnd"/>
      <w:r w:rsidR="00CE718E" w:rsidRPr="00EF0F43">
        <w:rPr>
          <w:sz w:val="22"/>
        </w:rPr>
        <w:t xml:space="preserve"> th</w:t>
      </w:r>
      <w:r w:rsidR="0006559E">
        <w:rPr>
          <w:sz w:val="22"/>
        </w:rPr>
        <w:t>us</w:t>
      </w:r>
      <w:r w:rsidR="00CE718E" w:rsidRPr="00EF0F43">
        <w:rPr>
          <w:sz w:val="22"/>
        </w:rPr>
        <w:t xml:space="preserve"> it is difficult to be suppressed by the victim </w:t>
      </w:r>
      <w:proofErr w:type="spellStart"/>
      <w:r w:rsidR="00CE718E" w:rsidRPr="00EF0F43">
        <w:rPr>
          <w:sz w:val="22"/>
        </w:rPr>
        <w:t>gNB</w:t>
      </w:r>
      <w:proofErr w:type="spellEnd"/>
      <w:r w:rsidR="00CE718E" w:rsidRPr="00EF0F43">
        <w:rPr>
          <w:sz w:val="22"/>
        </w:rPr>
        <w:t xml:space="preserve">. One way is that the UE </w:t>
      </w:r>
      <w:r w:rsidR="0006559E">
        <w:rPr>
          <w:sz w:val="22"/>
        </w:rPr>
        <w:t>does not transmit on</w:t>
      </w:r>
      <w:r w:rsidR="00CE718E" w:rsidRPr="00EF0F43">
        <w:rPr>
          <w:sz w:val="22"/>
        </w:rPr>
        <w:t xml:space="preserve"> these REs, so that the PUSCH of the UE will not be affected by these downlink interference signal</w:t>
      </w:r>
      <w:r w:rsidR="0006559E">
        <w:rPr>
          <w:sz w:val="22"/>
        </w:rPr>
        <w:t>s</w:t>
      </w:r>
      <w:r w:rsidR="00CE718E" w:rsidRPr="00EF0F43">
        <w:rPr>
          <w:sz w:val="22"/>
        </w:rPr>
        <w:t xml:space="preserve">. </w:t>
      </w:r>
    </w:p>
    <w:p w14:paraId="6DA23D03" w14:textId="0A8EED00" w:rsidR="00EA1C04" w:rsidRPr="00EF0F43" w:rsidRDefault="00CE718E" w:rsidP="00617B5E">
      <w:pPr>
        <w:pStyle w:val="a3"/>
        <w:numPr>
          <w:ilvl w:val="0"/>
          <w:numId w:val="8"/>
        </w:numPr>
        <w:spacing w:after="120" w:line="240" w:lineRule="auto"/>
        <w:rPr>
          <w:b/>
          <w:color w:val="000000" w:themeColor="dark1"/>
          <w:sz w:val="22"/>
        </w:rPr>
      </w:pPr>
      <w:r w:rsidRPr="00EF0F43">
        <w:rPr>
          <w:b/>
          <w:color w:val="000000" w:themeColor="dark1"/>
          <w:sz w:val="22"/>
        </w:rPr>
        <w:t>Unicast PDSCH signal</w:t>
      </w:r>
    </w:p>
    <w:p w14:paraId="040B7BDA" w14:textId="19456F90" w:rsidR="00EA1C04" w:rsidRPr="00EF0F43" w:rsidRDefault="00CE718E" w:rsidP="00EF0F43">
      <w:pPr>
        <w:spacing w:after="120" w:line="240" w:lineRule="auto"/>
        <w:rPr>
          <w:sz w:val="22"/>
        </w:rPr>
      </w:pPr>
      <w:r w:rsidRPr="00EF0F43">
        <w:rPr>
          <w:sz w:val="22"/>
        </w:rPr>
        <w:t>The unicast PDSCH signal is the most complicated signal in the downlink to cause</w:t>
      </w:r>
      <w:r w:rsidR="001E5E2C">
        <w:rPr>
          <w:sz w:val="22"/>
        </w:rPr>
        <w:t xml:space="preserve"> </w:t>
      </w:r>
      <w:proofErr w:type="spellStart"/>
      <w:r w:rsidR="001E5E2C">
        <w:rPr>
          <w:sz w:val="22"/>
        </w:rPr>
        <w:t>gNB-gNB</w:t>
      </w:r>
      <w:proofErr w:type="spellEnd"/>
      <w:r w:rsidRPr="00EF0F43">
        <w:rPr>
          <w:sz w:val="22"/>
        </w:rPr>
        <w:t xml:space="preserve"> </w:t>
      </w:r>
      <w:r w:rsidR="00C76CA1">
        <w:rPr>
          <w:sz w:val="22"/>
        </w:rPr>
        <w:t>CLI</w:t>
      </w:r>
      <w:r w:rsidR="00496881" w:rsidRPr="00EF0F43">
        <w:rPr>
          <w:sz w:val="22"/>
        </w:rPr>
        <w:t>. The compl</w:t>
      </w:r>
      <w:r w:rsidR="0044220B">
        <w:rPr>
          <w:sz w:val="22"/>
        </w:rPr>
        <w:t>ication</w:t>
      </w:r>
      <w:r w:rsidR="00496881" w:rsidRPr="00EF0F43">
        <w:rPr>
          <w:sz w:val="22"/>
        </w:rPr>
        <w:t xml:space="preserve"> is that in each slot, different UEs at the aggressor cell will be scheduled for downlink MU-</w:t>
      </w:r>
      <w:r w:rsidR="00496881" w:rsidRPr="00EF0F43">
        <w:rPr>
          <w:sz w:val="22"/>
        </w:rPr>
        <w:lastRenderedPageBreak/>
        <w:t>MIMO transmission which lead</w:t>
      </w:r>
      <w:r w:rsidR="00724439">
        <w:rPr>
          <w:sz w:val="22"/>
        </w:rPr>
        <w:t>s</w:t>
      </w:r>
      <w:r w:rsidR="00496881" w:rsidRPr="00EF0F43">
        <w:rPr>
          <w:sz w:val="22"/>
        </w:rPr>
        <w:t xml:space="preserve"> to different downlink precoding of the unicast PDSCHs. Different precoding </w:t>
      </w:r>
      <w:r w:rsidR="001E5E2C">
        <w:rPr>
          <w:sz w:val="22"/>
        </w:rPr>
        <w:t>result in different</w:t>
      </w:r>
      <w:r w:rsidR="00496881" w:rsidRPr="00EF0F43">
        <w:rPr>
          <w:sz w:val="22"/>
        </w:rPr>
        <w:t xml:space="preserve"> interference characteristics. </w:t>
      </w:r>
      <w:r w:rsidR="00D97E12">
        <w:rPr>
          <w:sz w:val="22"/>
        </w:rPr>
        <w:t>T</w:t>
      </w:r>
      <w:r w:rsidR="00496881" w:rsidRPr="00EF0F43">
        <w:rPr>
          <w:sz w:val="22"/>
        </w:rPr>
        <w:t>o suppress the cross</w:t>
      </w:r>
      <w:r w:rsidR="00D97E12">
        <w:rPr>
          <w:sz w:val="22"/>
        </w:rPr>
        <w:t>-</w:t>
      </w:r>
      <w:r w:rsidR="00496881" w:rsidRPr="00EF0F43">
        <w:rPr>
          <w:sz w:val="22"/>
        </w:rPr>
        <w:t xml:space="preserve">link interference, the victim </w:t>
      </w:r>
      <w:proofErr w:type="spellStart"/>
      <w:r w:rsidR="00496881" w:rsidRPr="00EF0F43">
        <w:rPr>
          <w:sz w:val="22"/>
        </w:rPr>
        <w:t>gNB</w:t>
      </w:r>
      <w:proofErr w:type="spellEnd"/>
      <w:r w:rsidR="00496881" w:rsidRPr="00EF0F43">
        <w:rPr>
          <w:sz w:val="22"/>
        </w:rPr>
        <w:t xml:space="preserve"> should be able to measure the spatial characteristics of the PDSCH signal at the victim </w:t>
      </w:r>
      <w:proofErr w:type="spellStart"/>
      <w:r w:rsidR="00496881" w:rsidRPr="00EF0F43">
        <w:rPr>
          <w:sz w:val="22"/>
        </w:rPr>
        <w:t>gNB</w:t>
      </w:r>
      <w:proofErr w:type="spellEnd"/>
      <w:r w:rsidR="00496881" w:rsidRPr="00EF0F43">
        <w:rPr>
          <w:sz w:val="22"/>
        </w:rPr>
        <w:t xml:space="preserve"> in each slot. In this case, the uplink blank/muting resource can be used to measure the spatial characteristics of the interference for the advanced receiver to suppress the interference.</w:t>
      </w:r>
    </w:p>
    <w:p w14:paraId="5A887F08" w14:textId="17D5A6EE" w:rsidR="00496881" w:rsidRPr="00EF0F43" w:rsidRDefault="00A67EF9" w:rsidP="00EF0F43">
      <w:pPr>
        <w:spacing w:after="120" w:line="240" w:lineRule="auto"/>
        <w:rPr>
          <w:sz w:val="22"/>
        </w:rPr>
      </w:pPr>
      <w:r w:rsidRPr="00EF0F43">
        <w:rPr>
          <w:sz w:val="22"/>
        </w:rPr>
        <w:t xml:space="preserve">The interference spatial characteristics at the victim </w:t>
      </w:r>
      <w:proofErr w:type="spellStart"/>
      <w:r w:rsidRPr="00EF0F43">
        <w:rPr>
          <w:sz w:val="22"/>
        </w:rPr>
        <w:t>gNB</w:t>
      </w:r>
      <w:proofErr w:type="spellEnd"/>
      <w:r w:rsidRPr="00EF0F43">
        <w:rPr>
          <w:sz w:val="22"/>
        </w:rPr>
        <w:t xml:space="preserve"> is important </w:t>
      </w:r>
      <w:r w:rsidR="00D97E12">
        <w:rPr>
          <w:sz w:val="22"/>
        </w:rPr>
        <w:t>since</w:t>
      </w:r>
      <w:r w:rsidRPr="00EF0F43">
        <w:rPr>
          <w:sz w:val="22"/>
        </w:rPr>
        <w:t xml:space="preserve"> it is crucial for the advanced receiver to suppress the interference. The </w:t>
      </w:r>
      <w:r w:rsidR="0027284F">
        <w:rPr>
          <w:sz w:val="22"/>
        </w:rPr>
        <w:t>basics</w:t>
      </w:r>
      <w:r w:rsidR="00D97E12" w:rsidRPr="00EF0F43">
        <w:rPr>
          <w:sz w:val="22"/>
        </w:rPr>
        <w:t xml:space="preserve"> </w:t>
      </w:r>
      <w:r w:rsidRPr="00EF0F43">
        <w:rPr>
          <w:sz w:val="22"/>
        </w:rPr>
        <w:t xml:space="preserve">of </w:t>
      </w:r>
      <w:r w:rsidR="00D97E12">
        <w:rPr>
          <w:sz w:val="22"/>
        </w:rPr>
        <w:t>interference rejection combining (IRC)</w:t>
      </w:r>
      <w:r w:rsidRPr="00EF0F43">
        <w:rPr>
          <w:sz w:val="22"/>
        </w:rPr>
        <w:t xml:space="preserve"> receiver</w:t>
      </w:r>
      <w:r w:rsidR="00D97E12">
        <w:rPr>
          <w:sz w:val="22"/>
        </w:rPr>
        <w:t>s</w:t>
      </w:r>
      <w:r w:rsidRPr="00EF0F43">
        <w:rPr>
          <w:sz w:val="22"/>
        </w:rPr>
        <w:t xml:space="preserve"> is </w:t>
      </w:r>
      <w:r w:rsidR="0044220B">
        <w:rPr>
          <w:sz w:val="22"/>
        </w:rPr>
        <w:t>illustrated</w:t>
      </w:r>
      <w:r w:rsidRPr="00EF0F43">
        <w:rPr>
          <w:sz w:val="22"/>
        </w:rPr>
        <w:t xml:space="preserve"> below.</w:t>
      </w:r>
    </w:p>
    <w:p w14:paraId="748DDB89" w14:textId="7A71B41A" w:rsidR="00A67EF9" w:rsidRPr="00EF0F43" w:rsidRDefault="00063E53" w:rsidP="00EF0F43">
      <w:pPr>
        <w:spacing w:after="120" w:line="240" w:lineRule="auto"/>
        <w:rPr>
          <w:sz w:val="22"/>
        </w:rPr>
      </w:pPr>
      <w:r w:rsidRPr="00EF0F43">
        <w:rPr>
          <w:sz w:val="22"/>
        </w:rPr>
        <w:t xml:space="preserve">Consider </w:t>
      </w:r>
      <w:r w:rsidR="000D321D">
        <w:rPr>
          <w:sz w:val="22"/>
        </w:rPr>
        <w:t>the case</w:t>
      </w:r>
      <w:r w:rsidRPr="00EF0F43">
        <w:rPr>
          <w:sz w:val="22"/>
        </w:rPr>
        <w:t xml:space="preserve"> with Macro </w:t>
      </w:r>
      <w:r w:rsidR="00050E11">
        <w:rPr>
          <w:sz w:val="22"/>
        </w:rPr>
        <w:t>cells</w:t>
      </w:r>
      <w:r w:rsidRPr="00EF0F43">
        <w:rPr>
          <w:sz w:val="22"/>
        </w:rPr>
        <w:t xml:space="preserve"> and </w:t>
      </w:r>
      <w:r w:rsidR="00050E11">
        <w:rPr>
          <w:sz w:val="22"/>
        </w:rPr>
        <w:t xml:space="preserve">indoor </w:t>
      </w:r>
      <w:r w:rsidRPr="00EF0F43">
        <w:rPr>
          <w:sz w:val="22"/>
        </w:rPr>
        <w:t>small cells as illustrated</w:t>
      </w:r>
      <w:r w:rsidR="00050E11">
        <w:rPr>
          <w:sz w:val="22"/>
        </w:rPr>
        <w:t xml:space="preserve"> in </w:t>
      </w:r>
      <w:r w:rsidR="00C31856">
        <w:rPr>
          <w:sz w:val="22"/>
        </w:rPr>
        <w:fldChar w:fldCharType="begin"/>
      </w:r>
      <w:r w:rsidR="00C31856">
        <w:rPr>
          <w:sz w:val="22"/>
        </w:rPr>
        <w:instrText xml:space="preserve"> REF _Ref111224852 \h </w:instrText>
      </w:r>
      <w:r w:rsidR="00C31856">
        <w:rPr>
          <w:sz w:val="22"/>
        </w:rPr>
      </w:r>
      <w:r w:rsidR="00C31856">
        <w:rPr>
          <w:sz w:val="22"/>
        </w:rPr>
        <w:fldChar w:fldCharType="separate"/>
      </w:r>
      <w:r w:rsidR="00C31856" w:rsidRPr="00FD0388">
        <w:rPr>
          <w:sz w:val="22"/>
        </w:rPr>
        <w:t xml:space="preserve">Figure </w:t>
      </w:r>
      <w:r w:rsidR="00C31856" w:rsidRPr="00FD0388">
        <w:rPr>
          <w:noProof/>
          <w:sz w:val="22"/>
        </w:rPr>
        <w:t>2</w:t>
      </w:r>
      <w:r w:rsidR="00C31856">
        <w:rPr>
          <w:sz w:val="22"/>
        </w:rPr>
        <w:fldChar w:fldCharType="end"/>
      </w:r>
      <w:r w:rsidRPr="00EF0F43">
        <w:rPr>
          <w:sz w:val="22"/>
        </w:rPr>
        <w:t xml:space="preserve">. </w:t>
      </w:r>
    </w:p>
    <w:p w14:paraId="012C0033" w14:textId="77777777" w:rsidR="00A67EF9" w:rsidRDefault="00A67EF9" w:rsidP="00EF0F43">
      <w:pPr>
        <w:spacing w:after="120" w:line="240" w:lineRule="auto"/>
      </w:pPr>
    </w:p>
    <w:p w14:paraId="50003E86" w14:textId="77777777" w:rsidR="006245C0" w:rsidRDefault="001F1FF7" w:rsidP="006245C0">
      <w:pPr>
        <w:keepNext/>
        <w:jc w:val="center"/>
      </w:pPr>
      <w:r>
        <w:rPr>
          <w:noProof/>
        </w:rPr>
        <w:drawing>
          <wp:inline distT="0" distB="0" distL="0" distR="0" wp14:anchorId="03DB3DFB" wp14:editId="71D40AE8">
            <wp:extent cx="3124200" cy="1710049"/>
            <wp:effectExtent l="0" t="0" r="0" b="508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43970" cy="1720870"/>
                    </a:xfrm>
                    <a:prstGeom prst="rect">
                      <a:avLst/>
                    </a:prstGeom>
                    <a:noFill/>
                  </pic:spPr>
                </pic:pic>
              </a:graphicData>
            </a:graphic>
          </wp:inline>
        </w:drawing>
      </w:r>
    </w:p>
    <w:p w14:paraId="3B879092" w14:textId="182AC492" w:rsidR="001F1FF7" w:rsidRPr="00FD0388" w:rsidRDefault="006245C0" w:rsidP="006245C0">
      <w:pPr>
        <w:pStyle w:val="af3"/>
        <w:rPr>
          <w:sz w:val="22"/>
        </w:rPr>
      </w:pPr>
      <w:bookmarkStart w:id="2" w:name="_Ref111224852"/>
      <w:r w:rsidRPr="00FD0388">
        <w:rPr>
          <w:sz w:val="22"/>
        </w:rPr>
        <w:t xml:space="preserve">Figure </w:t>
      </w:r>
      <w:r w:rsidRPr="00FD0388">
        <w:rPr>
          <w:sz w:val="22"/>
        </w:rPr>
        <w:fldChar w:fldCharType="begin"/>
      </w:r>
      <w:r w:rsidRPr="00FD0388">
        <w:rPr>
          <w:sz w:val="22"/>
        </w:rPr>
        <w:instrText xml:space="preserve"> SEQ Figure \* ARABIC </w:instrText>
      </w:r>
      <w:r w:rsidRPr="00FD0388">
        <w:rPr>
          <w:sz w:val="22"/>
        </w:rPr>
        <w:fldChar w:fldCharType="separate"/>
      </w:r>
      <w:r w:rsidR="0031743D" w:rsidRPr="00FD0388">
        <w:rPr>
          <w:noProof/>
          <w:sz w:val="22"/>
        </w:rPr>
        <w:t>2</w:t>
      </w:r>
      <w:r w:rsidRPr="00FD0388">
        <w:rPr>
          <w:sz w:val="22"/>
        </w:rPr>
        <w:fldChar w:fldCharType="end"/>
      </w:r>
      <w:bookmarkEnd w:id="2"/>
      <w:r w:rsidRPr="00FD0388">
        <w:rPr>
          <w:sz w:val="22"/>
        </w:rPr>
        <w:t xml:space="preserve"> The received signals at the victim cell</w:t>
      </w:r>
      <w:r w:rsidR="009D53C9" w:rsidRPr="00FD0388">
        <w:rPr>
          <w:sz w:val="22"/>
        </w:rPr>
        <w:t>.</w:t>
      </w:r>
    </w:p>
    <w:p w14:paraId="507EBBAA" w14:textId="4815D6FB" w:rsidR="006C3740" w:rsidRPr="00EF0F43" w:rsidRDefault="006C3740" w:rsidP="00EF0F43">
      <w:pPr>
        <w:spacing w:after="120" w:line="240" w:lineRule="auto"/>
        <w:rPr>
          <w:sz w:val="22"/>
        </w:rPr>
      </w:pPr>
      <w:r w:rsidRPr="00EF0F43">
        <w:rPr>
          <w:sz w:val="22"/>
        </w:rPr>
        <w:t xml:space="preserve">The uplink signal at the victim </w:t>
      </w:r>
      <w:proofErr w:type="spellStart"/>
      <w:r w:rsidRPr="00EF0F43">
        <w:rPr>
          <w:sz w:val="22"/>
        </w:rPr>
        <w:t>gNB</w:t>
      </w:r>
      <w:proofErr w:type="spellEnd"/>
      <w:r w:rsidRPr="00EF0F43">
        <w:rPr>
          <w:sz w:val="22"/>
        </w:rPr>
        <w:t xml:space="preserve"> can be modeled as</w:t>
      </w:r>
    </w:p>
    <w:p w14:paraId="38E11304" w14:textId="516D877B" w:rsidR="00064823" w:rsidRPr="006C3740" w:rsidRDefault="006C3740" w:rsidP="001F1FF7">
      <w:pPr>
        <w:jc w:val="center"/>
      </w:pPr>
      <m:oMathPara>
        <m:oMathParaPr>
          <m:jc m:val="center"/>
        </m:oMathParaPr>
        <m:oMath>
          <m:r>
            <w:rPr>
              <w:rFonts w:ascii="Cambria Math" w:eastAsia="黑体" w:hAnsi="Cambria Math" w:cs="+mn-cs"/>
              <w:sz w:val="22"/>
              <w:szCs w:val="40"/>
            </w:rPr>
            <m:t>Y=</m:t>
          </m:r>
          <m:sSub>
            <m:sSubPr>
              <m:ctrlPr>
                <w:rPr>
                  <w:rFonts w:ascii="Cambria Math" w:eastAsia="黑体" w:hAnsi="Cambria Math" w:cs="+mn-cs"/>
                  <w:bCs/>
                  <w:i/>
                  <w:iCs/>
                  <w:sz w:val="22"/>
                  <w:szCs w:val="40"/>
                </w:rPr>
              </m:ctrlPr>
            </m:sSubPr>
            <m:e>
              <m:r>
                <w:rPr>
                  <w:rFonts w:ascii="Cambria Math" w:eastAsia="黑体" w:hAnsi="Cambria Math" w:cs="+mn-cs"/>
                  <w:sz w:val="22"/>
                  <w:szCs w:val="40"/>
                </w:rPr>
                <m:t>H</m:t>
              </m:r>
            </m:e>
            <m:sub>
              <m:r>
                <w:rPr>
                  <w:rFonts w:ascii="Cambria Math" w:eastAsia="黑体" w:hAnsi="Cambria Math" w:cs="+mn-cs"/>
                  <w:sz w:val="22"/>
                  <w:szCs w:val="40"/>
                </w:rPr>
                <m:t>k</m:t>
              </m:r>
            </m:sub>
          </m:sSub>
          <m:sSub>
            <m:sSubPr>
              <m:ctrlPr>
                <w:rPr>
                  <w:rFonts w:ascii="Cambria Math" w:eastAsia="黑体" w:hAnsi="Cambria Math" w:cs="+mn-cs"/>
                  <w:bCs/>
                  <w:i/>
                  <w:iCs/>
                  <w:sz w:val="22"/>
                  <w:szCs w:val="40"/>
                </w:rPr>
              </m:ctrlPr>
            </m:sSubPr>
            <m:e>
              <m:r>
                <w:rPr>
                  <w:rFonts w:ascii="Cambria Math" w:eastAsia="黑体" w:hAnsi="Cambria Math" w:cs="+mn-cs"/>
                  <w:sz w:val="22"/>
                  <w:szCs w:val="40"/>
                </w:rPr>
                <m:t>S</m:t>
              </m:r>
            </m:e>
            <m:sub>
              <m:r>
                <w:rPr>
                  <w:rFonts w:ascii="Cambria Math" w:eastAsia="黑体" w:hAnsi="Cambria Math" w:cs="+mn-cs"/>
                  <w:sz w:val="22"/>
                  <w:szCs w:val="40"/>
                </w:rPr>
                <m:t>k</m:t>
              </m:r>
            </m:sub>
          </m:sSub>
          <m:r>
            <w:rPr>
              <w:rFonts w:ascii="Cambria Math" w:eastAsia="黑体" w:hAnsi="Cambria Math" w:cs="+mn-cs"/>
              <w:sz w:val="22"/>
              <w:szCs w:val="40"/>
            </w:rPr>
            <m:t>+</m:t>
          </m:r>
          <m:nary>
            <m:naryPr>
              <m:chr m:val="∑"/>
              <m:subHide m:val="1"/>
              <m:supHide m:val="1"/>
              <m:ctrlPr>
                <w:rPr>
                  <w:rFonts w:ascii="Cambria Math" w:eastAsia="黑体" w:hAnsi="Cambria Math" w:cs="+mn-cs"/>
                  <w:bCs/>
                  <w:i/>
                  <w:iCs/>
                  <w:sz w:val="22"/>
                  <w:szCs w:val="40"/>
                </w:rPr>
              </m:ctrlPr>
            </m:naryPr>
            <m:sub/>
            <m:sup/>
            <m:e>
              <m:sSub>
                <m:sSubPr>
                  <m:ctrlPr>
                    <w:rPr>
                      <w:rFonts w:ascii="Cambria Math" w:eastAsia="黑体" w:hAnsi="Cambria Math" w:cs="+mn-cs"/>
                      <w:bCs/>
                      <w:i/>
                      <w:iCs/>
                      <w:sz w:val="22"/>
                      <w:szCs w:val="40"/>
                    </w:rPr>
                  </m:ctrlPr>
                </m:sSubPr>
                <m:e>
                  <m:r>
                    <w:rPr>
                      <w:rFonts w:ascii="Cambria Math" w:eastAsia="黑体" w:hAnsi="Cambria Math" w:cs="+mn-cs"/>
                      <w:sz w:val="22"/>
                      <w:szCs w:val="40"/>
                    </w:rPr>
                    <m:t>H</m:t>
                  </m:r>
                </m:e>
                <m:sub>
                  <m:r>
                    <w:rPr>
                      <w:rFonts w:ascii="Cambria Math" w:eastAsia="黑体" w:hAnsi="Cambria Math" w:cs="+mn-cs"/>
                      <w:sz w:val="22"/>
                      <w:szCs w:val="40"/>
                    </w:rPr>
                    <m:t>g</m:t>
                  </m:r>
                </m:sub>
              </m:sSub>
              <m:sSub>
                <m:sSubPr>
                  <m:ctrlPr>
                    <w:rPr>
                      <w:rFonts w:ascii="Cambria Math" w:eastAsia="黑体" w:hAnsi="Cambria Math" w:cs="+mn-cs"/>
                      <w:bCs/>
                      <w:i/>
                      <w:iCs/>
                      <w:sz w:val="22"/>
                      <w:szCs w:val="40"/>
                    </w:rPr>
                  </m:ctrlPr>
                </m:sSubPr>
                <m:e>
                  <m:r>
                    <w:rPr>
                      <w:rFonts w:ascii="Cambria Math" w:eastAsia="黑体" w:hAnsi="Cambria Math" w:cs="+mn-cs"/>
                      <w:sz w:val="22"/>
                      <w:szCs w:val="40"/>
                    </w:rPr>
                    <m:t>S</m:t>
                  </m:r>
                </m:e>
                <m:sub>
                  <m:r>
                    <w:rPr>
                      <w:rFonts w:ascii="Cambria Math" w:eastAsia="黑体" w:hAnsi="Cambria Math" w:cs="+mn-cs"/>
                      <w:sz w:val="22"/>
                      <w:szCs w:val="40"/>
                    </w:rPr>
                    <m:t>g</m:t>
                  </m:r>
                </m:sub>
              </m:sSub>
            </m:e>
          </m:nary>
          <m:r>
            <w:rPr>
              <w:rFonts w:ascii="Cambria Math" w:eastAsia="黑体" w:hAnsi="Cambria Math" w:cs="+mn-cs"/>
              <w:sz w:val="22"/>
              <w:szCs w:val="40"/>
            </w:rPr>
            <m:t>+</m:t>
          </m:r>
          <m:nary>
            <m:naryPr>
              <m:chr m:val="∑"/>
              <m:subHide m:val="1"/>
              <m:supHide m:val="1"/>
              <m:ctrlPr>
                <w:rPr>
                  <w:rFonts w:ascii="Cambria Math" w:eastAsia="黑体" w:hAnsi="Cambria Math" w:cs="+mn-cs"/>
                  <w:bCs/>
                  <w:i/>
                  <w:iCs/>
                  <w:sz w:val="22"/>
                  <w:szCs w:val="40"/>
                </w:rPr>
              </m:ctrlPr>
            </m:naryPr>
            <m:sub/>
            <m:sup/>
            <m:e>
              <m:sSub>
                <m:sSubPr>
                  <m:ctrlPr>
                    <w:rPr>
                      <w:rFonts w:ascii="Cambria Math" w:eastAsia="黑体" w:hAnsi="Cambria Math" w:cs="+mn-cs"/>
                      <w:bCs/>
                      <w:i/>
                      <w:iCs/>
                      <w:sz w:val="22"/>
                      <w:szCs w:val="40"/>
                    </w:rPr>
                  </m:ctrlPr>
                </m:sSubPr>
                <m:e>
                  <m:r>
                    <w:rPr>
                      <w:rFonts w:ascii="Cambria Math" w:eastAsia="黑体" w:hAnsi="Cambria Math" w:cs="+mn-cs"/>
                      <w:sz w:val="22"/>
                      <w:szCs w:val="40"/>
                    </w:rPr>
                    <m:t>H</m:t>
                  </m:r>
                </m:e>
                <m:sub>
                  <m:r>
                    <m:rPr>
                      <m:sty m:val="p"/>
                    </m:rPr>
                    <w:rPr>
                      <w:rFonts w:ascii="Cambria Math" w:eastAsia="黑体" w:hAnsi="Cambria Math" w:cs="+mn-cs"/>
                      <w:sz w:val="22"/>
                      <w:szCs w:val="40"/>
                    </w:rPr>
                    <m:t>CLI,</m:t>
                  </m:r>
                  <m:r>
                    <w:rPr>
                      <w:rFonts w:ascii="Cambria Math" w:eastAsia="黑体" w:hAnsi="Cambria Math" w:cs="+mn-cs"/>
                      <w:sz w:val="22"/>
                      <w:szCs w:val="40"/>
                    </w:rPr>
                    <m:t>m</m:t>
                  </m:r>
                </m:sub>
              </m:sSub>
              <m:sSub>
                <m:sSubPr>
                  <m:ctrlPr>
                    <w:rPr>
                      <w:rFonts w:ascii="Cambria Math" w:eastAsia="黑体" w:hAnsi="Cambria Math" w:cs="+mn-cs"/>
                      <w:bCs/>
                      <w:i/>
                      <w:iCs/>
                      <w:sz w:val="22"/>
                      <w:szCs w:val="40"/>
                    </w:rPr>
                  </m:ctrlPr>
                </m:sSubPr>
                <m:e>
                  <m:sSub>
                    <m:sSubPr>
                      <m:ctrlPr>
                        <w:rPr>
                          <w:rFonts w:ascii="Cambria Math" w:eastAsia="黑体" w:hAnsi="Cambria Math" w:cs="+mn-cs"/>
                          <w:bCs/>
                          <w:i/>
                          <w:iCs/>
                          <w:sz w:val="22"/>
                          <w:szCs w:val="40"/>
                        </w:rPr>
                      </m:ctrlPr>
                    </m:sSubPr>
                    <m:e>
                      <m:r>
                        <w:rPr>
                          <w:rFonts w:ascii="Cambria Math" w:eastAsia="黑体" w:hAnsi="Cambria Math" w:cs="+mn-cs"/>
                          <w:sz w:val="22"/>
                          <w:szCs w:val="40"/>
                        </w:rPr>
                        <m:t>W</m:t>
                      </m:r>
                    </m:e>
                    <m:sub>
                      <m:r>
                        <w:rPr>
                          <w:rFonts w:ascii="Cambria Math" w:eastAsia="黑体" w:hAnsi="Cambria Math" w:cs="+mn-cs"/>
                          <w:sz w:val="22"/>
                          <w:szCs w:val="40"/>
                        </w:rPr>
                        <m:t>m</m:t>
                      </m:r>
                    </m:sub>
                  </m:sSub>
                  <m:r>
                    <w:rPr>
                      <w:rFonts w:ascii="Cambria Math" w:eastAsia="黑体" w:hAnsi="Cambria Math" w:cs="+mn-cs"/>
                      <w:sz w:val="22"/>
                      <w:szCs w:val="40"/>
                    </w:rPr>
                    <m:t>S</m:t>
                  </m:r>
                </m:e>
                <m:sub>
                  <m:r>
                    <w:rPr>
                      <w:rFonts w:ascii="Cambria Math" w:eastAsia="黑体" w:hAnsi="Cambria Math" w:cs="+mn-cs"/>
                      <w:sz w:val="22"/>
                      <w:szCs w:val="40"/>
                    </w:rPr>
                    <m:t>m</m:t>
                  </m:r>
                </m:sub>
              </m:sSub>
            </m:e>
          </m:nary>
          <m:r>
            <w:rPr>
              <w:rFonts w:ascii="Cambria Math" w:eastAsia="黑体" w:hAnsi="Cambria Math" w:cs="+mn-cs"/>
              <w:kern w:val="0"/>
              <w:sz w:val="22"/>
              <w:szCs w:val="40"/>
            </w:rPr>
            <m:t>+N</m:t>
          </m:r>
        </m:oMath>
      </m:oMathPara>
    </w:p>
    <w:p w14:paraId="5AC1F96B" w14:textId="765A3A91" w:rsidR="001F1FF7" w:rsidRPr="00EF0F43" w:rsidRDefault="006C3740" w:rsidP="00EF0F43">
      <w:pPr>
        <w:spacing w:after="120" w:line="240" w:lineRule="auto"/>
        <w:rPr>
          <w:sz w:val="22"/>
        </w:rPr>
      </w:pPr>
      <w:r w:rsidRPr="00EF0F43">
        <w:rPr>
          <w:sz w:val="22"/>
        </w:rPr>
        <w:t xml:space="preserve">Where </w:t>
      </w:r>
      <m:oMath>
        <m:sSub>
          <m:sSubPr>
            <m:ctrlPr>
              <w:rPr>
                <w:rFonts w:ascii="Cambria Math" w:hAnsi="Cambria Math"/>
                <w:sz w:val="22"/>
              </w:rPr>
            </m:ctrlPr>
          </m:sSubPr>
          <m:e>
            <m:r>
              <w:rPr>
                <w:rFonts w:ascii="Cambria Math" w:hAnsi="Cambria Math"/>
                <w:sz w:val="22"/>
              </w:rPr>
              <m:t>H</m:t>
            </m:r>
          </m:e>
          <m:sub>
            <m:r>
              <w:rPr>
                <w:rFonts w:ascii="Cambria Math" w:hAnsi="Cambria Math"/>
                <w:sz w:val="22"/>
              </w:rPr>
              <m:t>k</m:t>
            </m:r>
          </m:sub>
        </m:sSub>
      </m:oMath>
      <w:r w:rsidRPr="00A82AF1">
        <w:rPr>
          <w:sz w:val="22"/>
        </w:rPr>
        <w:t>,</w:t>
      </w:r>
      <w:r w:rsidRPr="006268F2">
        <w:rPr>
          <w:rFonts w:hint="eastAsia"/>
          <w:sz w:val="22"/>
        </w:rPr>
        <w:t xml:space="preserve"> </w:t>
      </w:r>
      <m:oMath>
        <m:sSub>
          <m:sSubPr>
            <m:ctrlPr>
              <w:rPr>
                <w:rFonts w:ascii="Cambria Math" w:hAnsi="Cambria Math"/>
                <w:sz w:val="22"/>
              </w:rPr>
            </m:ctrlPr>
          </m:sSubPr>
          <m:e>
            <m:r>
              <w:rPr>
                <w:rFonts w:ascii="Cambria Math" w:hAnsi="Cambria Math"/>
                <w:sz w:val="22"/>
              </w:rPr>
              <m:t>H</m:t>
            </m:r>
          </m:e>
          <m:sub>
            <m:r>
              <w:rPr>
                <w:rFonts w:ascii="Cambria Math" w:hAnsi="Cambria Math"/>
                <w:sz w:val="22"/>
              </w:rPr>
              <m:t>g</m:t>
            </m:r>
          </m:sub>
        </m:sSub>
      </m:oMath>
      <w:r w:rsidRPr="00A82AF1">
        <w:rPr>
          <w:sz w:val="22"/>
        </w:rPr>
        <w:t xml:space="preserve"> and</w:t>
      </w:r>
      <w:r w:rsidRPr="006268F2">
        <w:rPr>
          <w:rFonts w:hint="eastAsia"/>
          <w:sz w:val="22"/>
        </w:rPr>
        <w:t xml:space="preserve"> </w:t>
      </w:r>
      <m:oMath>
        <m:sSub>
          <m:sSubPr>
            <m:ctrlPr>
              <w:rPr>
                <w:rFonts w:ascii="Cambria Math" w:hAnsi="Cambria Math"/>
                <w:sz w:val="22"/>
              </w:rPr>
            </m:ctrlPr>
          </m:sSubPr>
          <m:e>
            <m:r>
              <w:rPr>
                <w:rFonts w:ascii="Cambria Math" w:hAnsi="Cambria Math"/>
                <w:sz w:val="22"/>
              </w:rPr>
              <m:t>H</m:t>
            </m:r>
          </m:e>
          <m:sub>
            <m:r>
              <m:rPr>
                <m:sty m:val="p"/>
              </m:rPr>
              <w:rPr>
                <w:rFonts w:ascii="Cambria Math" w:hAnsi="Cambria Math"/>
                <w:sz w:val="22"/>
              </w:rPr>
              <m:t>CLI</m:t>
            </m:r>
          </m:sub>
        </m:sSub>
      </m:oMath>
      <w:r w:rsidRPr="00A82AF1">
        <w:rPr>
          <w:rFonts w:hint="eastAsia"/>
          <w:sz w:val="22"/>
        </w:rPr>
        <w:t xml:space="preserve"> </w:t>
      </w:r>
      <w:r w:rsidRPr="006268F2">
        <w:rPr>
          <w:sz w:val="22"/>
        </w:rPr>
        <w:t xml:space="preserve">are the uplink channel of the target user, the interference user and the </w:t>
      </w:r>
      <w:r w:rsidR="00C76CA1">
        <w:rPr>
          <w:sz w:val="22"/>
        </w:rPr>
        <w:t>CLI</w:t>
      </w:r>
      <w:r w:rsidRPr="006268F2">
        <w:rPr>
          <w:sz w:val="22"/>
        </w:rPr>
        <w:t xml:space="preserve">. </w:t>
      </w:r>
      <m:oMath>
        <m:sSub>
          <m:sSubPr>
            <m:ctrlPr>
              <w:rPr>
                <w:rFonts w:ascii="Cambria Math" w:hAnsi="Cambria Math"/>
                <w:sz w:val="22"/>
              </w:rPr>
            </m:ctrlPr>
          </m:sSubPr>
          <m:e>
            <m:r>
              <w:rPr>
                <w:rFonts w:ascii="Cambria Math" w:hAnsi="Cambria Math"/>
                <w:sz w:val="22"/>
              </w:rPr>
              <m:t>W</m:t>
            </m:r>
          </m:e>
          <m:sub>
            <m:r>
              <w:rPr>
                <w:rFonts w:ascii="Cambria Math" w:hAnsi="Cambria Math"/>
                <w:sz w:val="22"/>
              </w:rPr>
              <m:t>m</m:t>
            </m:r>
          </m:sub>
        </m:sSub>
      </m:oMath>
      <w:r w:rsidR="00050E11">
        <w:rPr>
          <w:rFonts w:hint="eastAsia"/>
          <w:sz w:val="22"/>
        </w:rPr>
        <w:t xml:space="preserve"> </w:t>
      </w:r>
      <w:r w:rsidRPr="00A82AF1">
        <w:rPr>
          <w:rFonts w:hint="eastAsia"/>
          <w:sz w:val="22"/>
        </w:rPr>
        <w:t>i</w:t>
      </w:r>
      <w:r w:rsidRPr="006268F2">
        <w:rPr>
          <w:sz w:val="22"/>
        </w:rPr>
        <w:t>s the downlink precoding</w:t>
      </w:r>
      <w:r w:rsidR="00050E11">
        <w:rPr>
          <w:sz w:val="22"/>
        </w:rPr>
        <w:t xml:space="preserve"> </w:t>
      </w:r>
      <w:proofErr w:type="gramStart"/>
      <w:r w:rsidR="00050E11">
        <w:rPr>
          <w:sz w:val="22"/>
        </w:rPr>
        <w:t>weights</w:t>
      </w:r>
      <w:r w:rsidRPr="006268F2">
        <w:rPr>
          <w:sz w:val="22"/>
        </w:rPr>
        <w:t>.</w:t>
      </w:r>
      <w:proofErr w:type="gramEnd"/>
      <w:r w:rsidRPr="006268F2">
        <w:rPr>
          <w:sz w:val="22"/>
        </w:rPr>
        <w:t xml:space="preserve"> </w:t>
      </w:r>
      <m:oMath>
        <m:r>
          <w:rPr>
            <w:rFonts w:ascii="Cambria Math" w:hAnsi="Cambria Math"/>
            <w:sz w:val="22"/>
          </w:rPr>
          <m:t>N</m:t>
        </m:r>
      </m:oMath>
      <w:r w:rsidRPr="007437D8">
        <w:rPr>
          <w:sz w:val="22"/>
        </w:rPr>
        <w:t xml:space="preserve"> is the noise. </w:t>
      </w:r>
      <w:r w:rsidR="00050E11">
        <w:rPr>
          <w:sz w:val="22"/>
        </w:rPr>
        <w:t>With</w:t>
      </w:r>
      <w:r w:rsidR="00050E11" w:rsidRPr="007437D8">
        <w:rPr>
          <w:sz w:val="22"/>
        </w:rPr>
        <w:t xml:space="preserve"> </w:t>
      </w:r>
      <w:r w:rsidR="00724439">
        <w:rPr>
          <w:sz w:val="22"/>
        </w:rPr>
        <w:t>IRC</w:t>
      </w:r>
      <w:r w:rsidRPr="007437D8">
        <w:rPr>
          <w:sz w:val="22"/>
        </w:rPr>
        <w:t xml:space="preserve"> receiver, the estimate of the data of the target user can be expressed as</w:t>
      </w:r>
    </w:p>
    <w:p w14:paraId="54296332" w14:textId="0676558E" w:rsidR="002645F9" w:rsidRPr="002645F9" w:rsidRDefault="007E1275" w:rsidP="002645F9">
      <w:pPr>
        <w:pStyle w:val="af6"/>
        <w:spacing w:before="0" w:beforeAutospacing="0" w:after="0" w:afterAutospacing="0"/>
        <w:textAlignment w:val="baseline"/>
        <w:rPr>
          <w:sz w:val="18"/>
        </w:rPr>
      </w:pPr>
      <m:oMathPara>
        <m:oMathParaPr>
          <m:jc m:val="centerGroup"/>
        </m:oMathParaPr>
        <m:oMath>
          <m:sSup>
            <m:sSupPr>
              <m:ctrlPr>
                <w:rPr>
                  <w:rFonts w:ascii="Cambria Math" w:hAnsi="Cambria Math" w:cs="+mn-cs"/>
                  <w:bCs/>
                  <w:i/>
                  <w:iCs/>
                  <w:szCs w:val="40"/>
                </w:rPr>
              </m:ctrlPr>
            </m:sSupPr>
            <m:e>
              <m:sSub>
                <m:sSubPr>
                  <m:ctrlPr>
                    <w:rPr>
                      <w:rFonts w:ascii="Cambria Math" w:hAnsi="Cambria Math" w:cs="+mn-cs"/>
                      <w:bCs/>
                      <w:i/>
                      <w:iCs/>
                      <w:szCs w:val="40"/>
                    </w:rPr>
                  </m:ctrlPr>
                </m:sSubPr>
                <m:e>
                  <m:sSup>
                    <m:sSupPr>
                      <m:ctrlPr>
                        <w:rPr>
                          <w:rFonts w:ascii="Cambria Math" w:hAnsi="Cambria Math" w:cs="+mn-cs"/>
                          <w:bCs/>
                          <w:i/>
                          <w:iCs/>
                          <w:szCs w:val="40"/>
                        </w:rPr>
                      </m:ctrlPr>
                    </m:sSupPr>
                    <m:e>
                      <m:acc>
                        <m:accPr>
                          <m:ctrlPr>
                            <w:rPr>
                              <w:rFonts w:ascii="Cambria Math" w:hAnsi="Cambria Math" w:cs="+mn-cs"/>
                              <w:bCs/>
                              <w:i/>
                              <w:iCs/>
                              <w:szCs w:val="40"/>
                            </w:rPr>
                          </m:ctrlPr>
                        </m:accPr>
                        <m:e>
                          <m:r>
                            <w:rPr>
                              <w:rFonts w:ascii="Cambria Math" w:hAnsi="Cambria Math" w:cs="+mn-cs"/>
                              <w:szCs w:val="40"/>
                            </w:rPr>
                            <m:t>s</m:t>
                          </m:r>
                        </m:e>
                      </m:acc>
                    </m:e>
                    <m:sup>
                      <m:r>
                        <w:rPr>
                          <w:rFonts w:ascii="Cambria Math" w:hAnsi="Cambria Math" w:cs="+mn-cs"/>
                          <w:szCs w:val="40"/>
                        </w:rPr>
                        <m:t> </m:t>
                      </m:r>
                    </m:sup>
                  </m:sSup>
                </m:e>
                <m:sub>
                  <m:r>
                    <w:rPr>
                      <w:rFonts w:ascii="Cambria Math" w:hAnsi="Cambria Math" w:cs="+mn-cs"/>
                      <w:szCs w:val="40"/>
                    </w:rPr>
                    <m:t>k</m:t>
                  </m:r>
                </m:sub>
              </m:sSub>
              <m:r>
                <w:rPr>
                  <w:rFonts w:ascii="Cambria Math" w:hAnsi="Cambria Math" w:cs="+mn-cs"/>
                  <w:szCs w:val="40"/>
                </w:rPr>
                <m:t>=</m:t>
              </m:r>
              <m:sSup>
                <m:sSupPr>
                  <m:ctrlPr>
                    <w:rPr>
                      <w:rFonts w:ascii="Cambria Math" w:hAnsi="Cambria Math" w:cs="+mn-cs"/>
                      <w:i/>
                      <w:iCs/>
                      <w:szCs w:val="40"/>
                    </w:rPr>
                  </m:ctrlPr>
                </m:sSupPr>
                <m:e>
                  <m:sSub>
                    <m:sSubPr>
                      <m:ctrlPr>
                        <w:rPr>
                          <w:rFonts w:ascii="Cambria Math" w:hAnsi="Cambria Math" w:cs="+mn-cs"/>
                          <w:bCs/>
                          <w:i/>
                          <w:iCs/>
                          <w:szCs w:val="40"/>
                        </w:rPr>
                      </m:ctrlPr>
                    </m:sSubPr>
                    <m:e>
                      <m:r>
                        <w:rPr>
                          <w:rFonts w:ascii="Cambria Math" w:hAnsi="Cambria Math" w:cs="+mn-cs"/>
                          <w:szCs w:val="40"/>
                        </w:rPr>
                        <m:t>H</m:t>
                      </m:r>
                    </m:e>
                    <m:sub>
                      <m:r>
                        <w:rPr>
                          <w:rFonts w:ascii="Cambria Math" w:hAnsi="Cambria Math" w:cs="+mn-cs"/>
                          <w:szCs w:val="40"/>
                        </w:rPr>
                        <m:t>k</m:t>
                      </m:r>
                    </m:sub>
                  </m:sSub>
                </m:e>
                <m:sup>
                  <m:r>
                    <w:rPr>
                      <w:rFonts w:ascii="Cambria Math" w:hAnsi="Cambria Math" w:cs="+mn-cs"/>
                      <w:szCs w:val="40"/>
                    </w:rPr>
                    <m:t>H</m:t>
                  </m:r>
                </m:sup>
              </m:sSup>
              <m:d>
                <m:dPr>
                  <m:ctrlPr>
                    <w:rPr>
                      <w:rFonts w:ascii="Cambria Math" w:hAnsi="Cambria Math" w:cs="+mn-cs"/>
                      <w:i/>
                      <w:iCs/>
                      <w:szCs w:val="40"/>
                    </w:rPr>
                  </m:ctrlPr>
                </m:dPr>
                <m:e>
                  <m:sSub>
                    <m:sSubPr>
                      <m:ctrlPr>
                        <w:rPr>
                          <w:rFonts w:ascii="Cambria Math" w:hAnsi="Cambria Math" w:cs="+mn-cs"/>
                          <w:bCs/>
                          <w:i/>
                          <w:iCs/>
                          <w:szCs w:val="40"/>
                        </w:rPr>
                      </m:ctrlPr>
                    </m:sSubPr>
                    <m:e>
                      <m:r>
                        <w:rPr>
                          <w:rFonts w:ascii="Cambria Math" w:hAnsi="Cambria Math" w:cs="+mn-cs"/>
                          <w:szCs w:val="40"/>
                        </w:rPr>
                        <m:t>H</m:t>
                      </m:r>
                    </m:e>
                    <m:sub>
                      <m:r>
                        <w:rPr>
                          <w:rFonts w:ascii="Cambria Math" w:hAnsi="Cambria Math" w:cs="+mn-cs"/>
                          <w:szCs w:val="40"/>
                        </w:rPr>
                        <m:t>k</m:t>
                      </m:r>
                    </m:sub>
                  </m:sSub>
                  <m:sSubSup>
                    <m:sSubSupPr>
                      <m:ctrlPr>
                        <w:rPr>
                          <w:rFonts w:ascii="Cambria Math" w:hAnsi="Cambria Math" w:cs="+mn-cs"/>
                          <w:bCs/>
                          <w:i/>
                          <w:iCs/>
                          <w:szCs w:val="40"/>
                        </w:rPr>
                      </m:ctrlPr>
                    </m:sSubSupPr>
                    <m:e>
                      <m:r>
                        <w:rPr>
                          <w:rFonts w:ascii="Cambria Math" w:hAnsi="Cambria Math" w:cs="+mn-cs"/>
                          <w:szCs w:val="40"/>
                        </w:rPr>
                        <m:t>H</m:t>
                      </m:r>
                    </m:e>
                    <m:sub>
                      <m:r>
                        <w:rPr>
                          <w:rFonts w:ascii="Cambria Math" w:hAnsi="Cambria Math" w:cs="+mn-cs"/>
                          <w:szCs w:val="40"/>
                        </w:rPr>
                        <m:t>k</m:t>
                      </m:r>
                    </m:sub>
                    <m:sup>
                      <m:r>
                        <w:rPr>
                          <w:rFonts w:ascii="Cambria Math" w:hAnsi="Cambria Math" w:cs="+mn-cs"/>
                          <w:szCs w:val="40"/>
                        </w:rPr>
                        <m:t>H</m:t>
                      </m:r>
                    </m:sup>
                  </m:sSubSup>
                  <m:r>
                    <w:rPr>
                      <w:rFonts w:ascii="Cambria Math" w:hAnsi="Cambria Math" w:cs="+mn-cs"/>
                      <w:szCs w:val="40"/>
                    </w:rPr>
                    <m:t>+</m:t>
                  </m:r>
                  <m:sSubSup>
                    <m:sSubSupPr>
                      <m:ctrlPr>
                        <w:rPr>
                          <w:rFonts w:ascii="Cambria Math" w:hAnsi="Cambria Math" w:cs="+mn-cs"/>
                          <w:bCs/>
                          <w:i/>
                          <w:iCs/>
                          <w:szCs w:val="40"/>
                        </w:rPr>
                      </m:ctrlPr>
                    </m:sSubSupPr>
                    <m:e>
                      <m:r>
                        <w:rPr>
                          <w:rFonts w:ascii="Cambria Math" w:hAnsi="Cambria Math" w:cs="+mn-cs"/>
                          <w:szCs w:val="40"/>
                        </w:rPr>
                        <m:t>R</m:t>
                      </m:r>
                    </m:e>
                    <m:sub>
                      <m:r>
                        <w:rPr>
                          <w:rFonts w:ascii="Cambria Math" w:hAnsi="Cambria Math" w:cs="+mn-cs"/>
                          <w:szCs w:val="40"/>
                        </w:rPr>
                        <m:t>uu</m:t>
                      </m:r>
                    </m:sub>
                    <m:sup>
                      <m:r>
                        <m:rPr>
                          <m:sty m:val="p"/>
                        </m:rPr>
                        <w:rPr>
                          <w:rFonts w:ascii="Cambria Math" w:hAnsi="Cambria Math" w:cs="+mn-cs"/>
                          <w:szCs w:val="40"/>
                        </w:rPr>
                        <m:t>UL,  inter-cell</m:t>
                      </m:r>
                    </m:sup>
                  </m:sSubSup>
                  <m:r>
                    <w:rPr>
                      <w:rFonts w:ascii="Cambria Math" w:hAnsi="Cambria Math" w:cs="+mn-cs"/>
                      <w:szCs w:val="40"/>
                    </w:rPr>
                    <m:t>+</m:t>
                  </m:r>
                  <m:sSubSup>
                    <m:sSubSupPr>
                      <m:ctrlPr>
                        <w:rPr>
                          <w:rFonts w:ascii="Cambria Math" w:hAnsi="Cambria Math" w:cs="+mn-cs"/>
                          <w:bCs/>
                          <w:i/>
                          <w:iCs/>
                          <w:szCs w:val="40"/>
                        </w:rPr>
                      </m:ctrlPr>
                    </m:sSubSupPr>
                    <m:e>
                      <m:r>
                        <w:rPr>
                          <w:rFonts w:ascii="Cambria Math" w:hAnsi="Cambria Math" w:cs="+mn-cs"/>
                          <w:szCs w:val="40"/>
                        </w:rPr>
                        <m:t>R</m:t>
                      </m:r>
                    </m:e>
                    <m:sub>
                      <m:r>
                        <w:rPr>
                          <w:rFonts w:ascii="Cambria Math" w:hAnsi="Cambria Math" w:cs="+mn-cs"/>
                          <w:szCs w:val="40"/>
                        </w:rPr>
                        <m:t>uu</m:t>
                      </m:r>
                    </m:sub>
                    <m:sup>
                      <m:r>
                        <m:rPr>
                          <m:sty m:val="p"/>
                        </m:rPr>
                        <w:rPr>
                          <w:rFonts w:ascii="Cambria Math" w:hAnsi="Cambria Math" w:cs="+mn-cs"/>
                          <w:szCs w:val="40"/>
                        </w:rPr>
                        <m:t>DL,CLI</m:t>
                      </m:r>
                    </m:sup>
                  </m:sSubSup>
                  <m:r>
                    <w:rPr>
                      <w:rFonts w:ascii="Cambria Math" w:hAnsi="Cambria Math" w:cs="+mn-cs"/>
                      <w:szCs w:val="40"/>
                    </w:rPr>
                    <m:t>+</m:t>
                  </m:r>
                  <m:sSup>
                    <m:sSupPr>
                      <m:ctrlPr>
                        <w:rPr>
                          <w:rFonts w:ascii="Cambria Math" w:hAnsi="Cambria Math" w:cs="+mn-cs"/>
                          <w:bCs/>
                          <w:i/>
                          <w:iCs/>
                          <w:szCs w:val="40"/>
                        </w:rPr>
                      </m:ctrlPr>
                    </m:sSupPr>
                    <m:e>
                      <m:r>
                        <w:rPr>
                          <w:rFonts w:ascii="Cambria Math" w:hAnsi="Cambria Math" w:cs="+mn-cs"/>
                          <w:szCs w:val="40"/>
                        </w:rPr>
                        <m:t>σ</m:t>
                      </m:r>
                    </m:e>
                    <m:sup>
                      <m:r>
                        <w:rPr>
                          <w:rFonts w:ascii="Cambria Math" w:hAnsi="Cambria Math" w:cs="+mn-cs"/>
                          <w:szCs w:val="40"/>
                        </w:rPr>
                        <m:t>2</m:t>
                      </m:r>
                    </m:sup>
                  </m:sSup>
                  <m:r>
                    <w:rPr>
                      <w:rFonts w:ascii="Cambria Math" w:hAnsi="Cambria Math" w:cs="+mn-cs"/>
                      <w:szCs w:val="40"/>
                    </w:rPr>
                    <m:t>I</m:t>
                  </m:r>
                </m:e>
              </m:d>
            </m:e>
            <m:sup>
              <m:r>
                <w:rPr>
                  <w:rFonts w:ascii="Cambria Math" w:hAnsi="Cambria Math" w:cs="+mn-cs"/>
                  <w:szCs w:val="40"/>
                </w:rPr>
                <m:t>-1</m:t>
              </m:r>
            </m:sup>
          </m:sSup>
          <m:r>
            <w:rPr>
              <w:rFonts w:ascii="Cambria Math" w:hAnsi="Cambria Math" w:cs="+mn-cs"/>
              <w:szCs w:val="40"/>
            </w:rPr>
            <m:t>Y</m:t>
          </m:r>
        </m:oMath>
      </m:oMathPara>
    </w:p>
    <w:p w14:paraId="5E8A698B" w14:textId="3BD4F1AF" w:rsidR="001F1FF7" w:rsidRPr="00EF0F43" w:rsidRDefault="002645F9" w:rsidP="00EF0F43">
      <w:pPr>
        <w:spacing w:after="120" w:line="240" w:lineRule="auto"/>
        <w:rPr>
          <w:sz w:val="22"/>
        </w:rPr>
      </w:pPr>
      <w:r w:rsidRPr="00EF0F43">
        <w:rPr>
          <w:sz w:val="22"/>
        </w:rPr>
        <w:t xml:space="preserve">Where </w:t>
      </w:r>
      <m:oMath>
        <m:sSubSup>
          <m:sSubSupPr>
            <m:ctrlPr>
              <w:rPr>
                <w:rFonts w:ascii="Cambria Math" w:hAnsi="Cambria Math"/>
                <w:sz w:val="22"/>
              </w:rPr>
            </m:ctrlPr>
          </m:sSubSupPr>
          <m:e>
            <m:r>
              <w:rPr>
                <w:rFonts w:ascii="Cambria Math" w:hAnsi="Cambria Math"/>
                <w:sz w:val="22"/>
              </w:rPr>
              <m:t>R</m:t>
            </m:r>
          </m:e>
          <m:sub>
            <m:r>
              <w:rPr>
                <w:rFonts w:ascii="Cambria Math" w:hAnsi="Cambria Math"/>
                <w:sz w:val="22"/>
              </w:rPr>
              <m:t>uu</m:t>
            </m:r>
          </m:sub>
          <m:sup>
            <m:r>
              <m:rPr>
                <m:sty m:val="p"/>
              </m:rPr>
              <w:rPr>
                <w:rFonts w:ascii="Cambria Math" w:hAnsi="Cambria Math"/>
                <w:sz w:val="22"/>
              </w:rPr>
              <m:t>UL,  inter-cell</m:t>
            </m:r>
          </m:sup>
        </m:sSubSup>
      </m:oMath>
      <w:r w:rsidRPr="00EF0F43">
        <w:rPr>
          <w:sz w:val="22"/>
        </w:rPr>
        <w:t xml:space="preserve"> is the spatial characteristics of the interference signal from UEs of other adjacent </w:t>
      </w:r>
      <w:proofErr w:type="gramStart"/>
      <w:r w:rsidRPr="00EF0F43">
        <w:rPr>
          <w:sz w:val="22"/>
        </w:rPr>
        <w:t>cells.</w:t>
      </w:r>
      <w:proofErr w:type="gramEnd"/>
      <w:r w:rsidRPr="00EF0F43">
        <w:rPr>
          <w:sz w:val="22"/>
        </w:rPr>
        <w:t xml:space="preserve"> </w:t>
      </w:r>
    </w:p>
    <w:p w14:paraId="7EFFD402" w14:textId="2AC380B0" w:rsidR="001F1FF7" w:rsidRPr="00EF0F43" w:rsidRDefault="007E1275" w:rsidP="00EF0F43">
      <w:pPr>
        <w:spacing w:after="120" w:line="240" w:lineRule="auto"/>
        <w:rPr>
          <w:sz w:val="22"/>
        </w:rPr>
      </w:pPr>
      <m:oMath>
        <m:sSubSup>
          <m:sSubSupPr>
            <m:ctrlPr>
              <w:rPr>
                <w:rFonts w:ascii="Cambria Math" w:hAnsi="Cambria Math"/>
                <w:sz w:val="22"/>
              </w:rPr>
            </m:ctrlPr>
          </m:sSubSupPr>
          <m:e>
            <m:r>
              <w:rPr>
                <w:rFonts w:ascii="Cambria Math" w:hAnsi="Cambria Math"/>
                <w:sz w:val="22"/>
              </w:rPr>
              <m:t>R</m:t>
            </m:r>
          </m:e>
          <m:sub>
            <m:r>
              <w:rPr>
                <w:rFonts w:ascii="Cambria Math" w:hAnsi="Cambria Math"/>
                <w:sz w:val="22"/>
              </w:rPr>
              <m:t>uu</m:t>
            </m:r>
          </m:sub>
          <m:sup>
            <m:r>
              <m:rPr>
                <m:sty m:val="p"/>
              </m:rPr>
              <w:rPr>
                <w:rFonts w:ascii="Cambria Math" w:hAnsi="Cambria Math"/>
                <w:sz w:val="22"/>
              </w:rPr>
              <m:t>DL,CLI</m:t>
            </m:r>
          </m:sup>
        </m:sSubSup>
      </m:oMath>
      <w:r w:rsidR="002645F9" w:rsidRPr="00EF0F43">
        <w:rPr>
          <w:sz w:val="22"/>
        </w:rPr>
        <w:t xml:space="preserve"> is the spatial characteristics of the </w:t>
      </w:r>
      <w:r w:rsidR="00C76CA1">
        <w:rPr>
          <w:sz w:val="22"/>
        </w:rPr>
        <w:t>CLI</w:t>
      </w:r>
      <w:r w:rsidR="002645F9" w:rsidRPr="00EF0F43">
        <w:rPr>
          <w:sz w:val="22"/>
        </w:rPr>
        <w:t xml:space="preserve"> signal from the aggressor </w:t>
      </w:r>
      <w:proofErr w:type="spellStart"/>
      <w:proofErr w:type="gramStart"/>
      <w:r w:rsidR="002645F9" w:rsidRPr="00EF0F43">
        <w:rPr>
          <w:sz w:val="22"/>
        </w:rPr>
        <w:t>gNB</w:t>
      </w:r>
      <w:proofErr w:type="spellEnd"/>
      <w:r w:rsidR="002645F9" w:rsidRPr="00EF0F43">
        <w:rPr>
          <w:sz w:val="22"/>
        </w:rPr>
        <w:t>.</w:t>
      </w:r>
      <w:proofErr w:type="gramEnd"/>
      <w:r w:rsidR="002645F9" w:rsidRPr="00EF0F43">
        <w:rPr>
          <w:sz w:val="22"/>
        </w:rPr>
        <w:t xml:space="preserve"> Different types of downlink </w:t>
      </w:r>
      <w:r w:rsidR="00C76CA1">
        <w:rPr>
          <w:sz w:val="22"/>
        </w:rPr>
        <w:t>CLI</w:t>
      </w:r>
      <w:r w:rsidR="002645F9" w:rsidRPr="00EF0F43">
        <w:rPr>
          <w:sz w:val="22"/>
        </w:rPr>
        <w:t xml:space="preserve"> signal will have different </w:t>
      </w:r>
      <m:oMath>
        <m:sSubSup>
          <m:sSubSupPr>
            <m:ctrlPr>
              <w:rPr>
                <w:rFonts w:ascii="Cambria Math" w:hAnsi="Cambria Math"/>
                <w:sz w:val="22"/>
              </w:rPr>
            </m:ctrlPr>
          </m:sSubSupPr>
          <m:e>
            <m:r>
              <w:rPr>
                <w:rFonts w:ascii="Cambria Math" w:hAnsi="Cambria Math"/>
                <w:sz w:val="22"/>
              </w:rPr>
              <m:t>R</m:t>
            </m:r>
          </m:e>
          <m:sub>
            <m:r>
              <w:rPr>
                <w:rFonts w:ascii="Cambria Math" w:hAnsi="Cambria Math"/>
                <w:sz w:val="22"/>
              </w:rPr>
              <m:t>uu</m:t>
            </m:r>
          </m:sub>
          <m:sup>
            <m:r>
              <m:rPr>
                <m:sty m:val="p"/>
              </m:rPr>
              <w:rPr>
                <w:rFonts w:ascii="Cambria Math" w:hAnsi="Cambria Math"/>
                <w:sz w:val="22"/>
              </w:rPr>
              <m:t>DL,CLI</m:t>
            </m:r>
          </m:sup>
        </m:sSubSup>
      </m:oMath>
      <w:r w:rsidR="002645F9" w:rsidRPr="00EF0F43">
        <w:rPr>
          <w:sz w:val="22"/>
        </w:rPr>
        <w:t>. And the uplink blank/muting resource can be used</w:t>
      </w:r>
      <w:r w:rsidR="00724439">
        <w:rPr>
          <w:sz w:val="22"/>
        </w:rPr>
        <w:t xml:space="preserve"> for the estimation of </w:t>
      </w:r>
      <m:oMath>
        <m:sSubSup>
          <m:sSubSupPr>
            <m:ctrlPr>
              <w:rPr>
                <w:rFonts w:ascii="Cambria Math" w:hAnsi="Cambria Math"/>
                <w:sz w:val="22"/>
              </w:rPr>
            </m:ctrlPr>
          </m:sSubSupPr>
          <m:e>
            <m:r>
              <w:rPr>
                <w:rFonts w:ascii="Cambria Math" w:hAnsi="Cambria Math"/>
                <w:sz w:val="22"/>
              </w:rPr>
              <m:t>R</m:t>
            </m:r>
          </m:e>
          <m:sub>
            <m:r>
              <w:rPr>
                <w:rFonts w:ascii="Cambria Math" w:hAnsi="Cambria Math"/>
                <w:sz w:val="22"/>
              </w:rPr>
              <m:t>uu</m:t>
            </m:r>
          </m:sub>
          <m:sup>
            <m:r>
              <m:rPr>
                <m:sty m:val="p"/>
              </m:rPr>
              <w:rPr>
                <w:rFonts w:ascii="Cambria Math" w:hAnsi="Cambria Math"/>
                <w:sz w:val="22"/>
              </w:rPr>
              <m:t>DL,CLI</m:t>
            </m:r>
          </m:sup>
        </m:sSubSup>
      </m:oMath>
      <w:r w:rsidR="002645F9" w:rsidRPr="00EF0F43">
        <w:rPr>
          <w:sz w:val="22"/>
        </w:rPr>
        <w:t xml:space="preserve"> </w:t>
      </w:r>
      <w:r w:rsidR="000D321D">
        <w:rPr>
          <w:sz w:val="22"/>
        </w:rPr>
        <w:t>since</w:t>
      </w:r>
      <w:r w:rsidR="002645F9" w:rsidRPr="00EF0F43">
        <w:rPr>
          <w:sz w:val="22"/>
        </w:rPr>
        <w:t xml:space="preserve"> there is only </w:t>
      </w:r>
      <w:proofErr w:type="spellStart"/>
      <w:r w:rsidR="004A2C9E">
        <w:rPr>
          <w:sz w:val="22"/>
        </w:rPr>
        <w:t>gNB</w:t>
      </w:r>
      <w:proofErr w:type="spellEnd"/>
      <w:r w:rsidR="004A2C9E">
        <w:rPr>
          <w:sz w:val="22"/>
        </w:rPr>
        <w:t>-to-</w:t>
      </w:r>
      <w:proofErr w:type="spellStart"/>
      <w:r w:rsidR="004A2C9E">
        <w:rPr>
          <w:sz w:val="22"/>
        </w:rPr>
        <w:t>gNB</w:t>
      </w:r>
      <w:proofErr w:type="spellEnd"/>
      <w:r w:rsidR="00724439">
        <w:rPr>
          <w:sz w:val="22"/>
        </w:rPr>
        <w:t xml:space="preserve"> CLI o</w:t>
      </w:r>
      <w:r w:rsidR="002645F9" w:rsidRPr="00EF0F43">
        <w:rPr>
          <w:sz w:val="22"/>
        </w:rPr>
        <w:t>n the uplink blank/muting resources.</w:t>
      </w:r>
    </w:p>
    <w:p w14:paraId="13E5E255" w14:textId="40E5AF7C" w:rsidR="00B20396" w:rsidRPr="00EF0F43" w:rsidRDefault="00D97E12" w:rsidP="00EF0F43">
      <w:pPr>
        <w:spacing w:after="120" w:line="240" w:lineRule="auto"/>
        <w:rPr>
          <w:sz w:val="22"/>
        </w:rPr>
      </w:pPr>
      <w:r w:rsidRPr="00B044CC">
        <w:rPr>
          <w:sz w:val="22"/>
        </w:rPr>
        <w:t>Based on the above discussion, t</w:t>
      </w:r>
      <w:r w:rsidR="00B20396" w:rsidRPr="00EF0F43">
        <w:rPr>
          <w:sz w:val="22"/>
        </w:rPr>
        <w:t xml:space="preserve">he usage of uplink blank/muting resources </w:t>
      </w:r>
      <w:r w:rsidR="000D321D">
        <w:rPr>
          <w:sz w:val="22"/>
        </w:rPr>
        <w:t>is</w:t>
      </w:r>
      <w:r w:rsidR="00B20396" w:rsidRPr="00EF0F43">
        <w:rPr>
          <w:sz w:val="22"/>
        </w:rPr>
        <w:t xml:space="preserve"> summarized i</w:t>
      </w:r>
      <w:r w:rsidRPr="00B044CC">
        <w:rPr>
          <w:sz w:val="22"/>
        </w:rPr>
        <w:t xml:space="preserve">n </w:t>
      </w:r>
      <w:r w:rsidRPr="00B044CC">
        <w:rPr>
          <w:sz w:val="22"/>
        </w:rPr>
        <w:fldChar w:fldCharType="begin"/>
      </w:r>
      <w:r w:rsidRPr="00B044CC">
        <w:rPr>
          <w:sz w:val="22"/>
        </w:rPr>
        <w:instrText xml:space="preserve"> REF _Ref111210572 \h </w:instrText>
      </w:r>
      <w:r>
        <w:rPr>
          <w:sz w:val="22"/>
        </w:rPr>
        <w:instrText xml:space="preserve"> \* MERGEFORMAT </w:instrText>
      </w:r>
      <w:r w:rsidRPr="00B044CC">
        <w:rPr>
          <w:sz w:val="22"/>
        </w:rPr>
      </w:r>
      <w:r w:rsidRPr="00B044CC">
        <w:rPr>
          <w:sz w:val="22"/>
        </w:rPr>
        <w:fldChar w:fldCharType="separate"/>
      </w:r>
      <w:r w:rsidRPr="00EF0F43">
        <w:rPr>
          <w:sz w:val="22"/>
        </w:rPr>
        <w:t xml:space="preserve">Table </w:t>
      </w:r>
      <w:r w:rsidRPr="00EF0F43">
        <w:rPr>
          <w:noProof/>
          <w:sz w:val="22"/>
        </w:rPr>
        <w:t>1</w:t>
      </w:r>
      <w:r w:rsidRPr="00B044CC">
        <w:rPr>
          <w:sz w:val="22"/>
        </w:rPr>
        <w:fldChar w:fldCharType="end"/>
      </w:r>
      <w:r w:rsidR="00B20396" w:rsidRPr="00EF0F43">
        <w:rPr>
          <w:sz w:val="22"/>
        </w:rPr>
        <w:t>.</w:t>
      </w:r>
    </w:p>
    <w:p w14:paraId="2DFB21FA" w14:textId="77777777" w:rsidR="00450C32" w:rsidRPr="00FD0388" w:rsidRDefault="00450C32" w:rsidP="00450C32">
      <w:pPr>
        <w:jc w:val="center"/>
        <w:rPr>
          <w:sz w:val="22"/>
        </w:rPr>
      </w:pPr>
      <w:bookmarkStart w:id="3" w:name="_Ref111210572"/>
      <w:r w:rsidRPr="00FD0388">
        <w:rPr>
          <w:sz w:val="22"/>
        </w:rPr>
        <w:t xml:space="preserve">Table </w:t>
      </w:r>
      <w:r w:rsidRPr="00FD0388">
        <w:rPr>
          <w:noProof/>
          <w:sz w:val="22"/>
        </w:rPr>
        <w:fldChar w:fldCharType="begin"/>
      </w:r>
      <w:r w:rsidRPr="00FD0388">
        <w:rPr>
          <w:noProof/>
          <w:sz w:val="22"/>
        </w:rPr>
        <w:instrText xml:space="preserve"> SEQ Table \* ARABIC </w:instrText>
      </w:r>
      <w:r w:rsidRPr="00FD0388">
        <w:rPr>
          <w:noProof/>
          <w:sz w:val="22"/>
        </w:rPr>
        <w:fldChar w:fldCharType="separate"/>
      </w:r>
      <w:r w:rsidR="0031743D" w:rsidRPr="00FD0388">
        <w:rPr>
          <w:noProof/>
          <w:sz w:val="22"/>
        </w:rPr>
        <w:t>1</w:t>
      </w:r>
      <w:r w:rsidRPr="00FD0388">
        <w:rPr>
          <w:noProof/>
          <w:sz w:val="22"/>
        </w:rPr>
        <w:fldChar w:fldCharType="end"/>
      </w:r>
      <w:bookmarkEnd w:id="3"/>
      <w:r w:rsidRPr="00FD0388">
        <w:rPr>
          <w:sz w:val="22"/>
        </w:rPr>
        <w:t>: Patterns of muting resources for different downlink signals</w:t>
      </w:r>
    </w:p>
    <w:tbl>
      <w:tblPr>
        <w:tblStyle w:val="11"/>
        <w:tblW w:w="5000" w:type="pct"/>
        <w:tblLook w:val="0420" w:firstRow="1" w:lastRow="0" w:firstColumn="0" w:lastColumn="0" w:noHBand="0" w:noVBand="1"/>
      </w:tblPr>
      <w:tblGrid>
        <w:gridCol w:w="3545"/>
        <w:gridCol w:w="5471"/>
      </w:tblGrid>
      <w:tr w:rsidR="00450C32" w:rsidRPr="00450C32" w14:paraId="5989A41C" w14:textId="77777777" w:rsidTr="009D1CA1">
        <w:trPr>
          <w:trHeight w:val="59"/>
        </w:trPr>
        <w:tc>
          <w:tcPr>
            <w:tcW w:w="1966" w:type="pct"/>
            <w:hideMark/>
          </w:tcPr>
          <w:p w14:paraId="16532C65" w14:textId="77777777" w:rsidR="00450C32" w:rsidRPr="00450C32" w:rsidRDefault="00450C32" w:rsidP="00450C32">
            <w:pPr>
              <w:rPr>
                <w:rFonts w:ascii="Arial" w:eastAsia="宋体" w:hAnsi="Arial"/>
                <w:kern w:val="0"/>
                <w:sz w:val="36"/>
                <w:szCs w:val="36"/>
              </w:rPr>
            </w:pPr>
            <w:r w:rsidRPr="00450C32">
              <w:rPr>
                <w:rFonts w:hint="eastAsia"/>
              </w:rPr>
              <w:t>Interference types</w:t>
            </w:r>
          </w:p>
        </w:tc>
        <w:tc>
          <w:tcPr>
            <w:tcW w:w="3034" w:type="pct"/>
            <w:tcBorders>
              <w:bottom w:val="single" w:sz="4" w:space="0" w:color="BFBFBF" w:themeColor="background1" w:themeShade="BF"/>
            </w:tcBorders>
            <w:hideMark/>
          </w:tcPr>
          <w:p w14:paraId="0FDAD77E" w14:textId="77777777" w:rsidR="00450C32" w:rsidRPr="00450C32" w:rsidRDefault="00450C32" w:rsidP="00450C32">
            <w:pPr>
              <w:rPr>
                <w:rFonts w:ascii="Arial" w:eastAsia="宋体" w:hAnsi="Arial"/>
                <w:kern w:val="0"/>
                <w:sz w:val="36"/>
                <w:szCs w:val="36"/>
              </w:rPr>
            </w:pPr>
            <w:r w:rsidRPr="00450C32">
              <w:rPr>
                <w:rFonts w:hint="eastAsia"/>
              </w:rPr>
              <w:t>Interference measurement and application</w:t>
            </w:r>
          </w:p>
        </w:tc>
      </w:tr>
      <w:tr w:rsidR="00450C32" w:rsidRPr="00450C32" w14:paraId="05CF3194" w14:textId="77777777" w:rsidTr="009D1CA1">
        <w:trPr>
          <w:trHeight w:val="1304"/>
        </w:trPr>
        <w:tc>
          <w:tcPr>
            <w:tcW w:w="1966" w:type="pct"/>
            <w:hideMark/>
          </w:tcPr>
          <w:p w14:paraId="1069ADE0" w14:textId="77777777" w:rsidR="00450C32" w:rsidRPr="00450C32" w:rsidRDefault="00450C32" w:rsidP="00450C32">
            <w:pPr>
              <w:rPr>
                <w:rFonts w:ascii="Arial" w:eastAsia="宋体" w:hAnsi="Arial"/>
                <w:kern w:val="0"/>
                <w:sz w:val="36"/>
                <w:szCs w:val="36"/>
              </w:rPr>
            </w:pPr>
            <w:r w:rsidRPr="00450C32">
              <w:rPr>
                <w:rFonts w:hint="eastAsia"/>
                <w:color w:val="000000" w:themeColor="dark1"/>
              </w:rPr>
              <w:t>Downlink broadcast interference</w:t>
            </w:r>
            <w:r w:rsidRPr="00450C32">
              <w:rPr>
                <w:color w:val="000000" w:themeColor="dark1"/>
              </w:rPr>
              <w:t>:</w:t>
            </w:r>
          </w:p>
          <w:p w14:paraId="41402CD6" w14:textId="77777777" w:rsidR="00450C32" w:rsidRPr="00450C32" w:rsidRDefault="00450C32" w:rsidP="00450C32">
            <w:pPr>
              <w:rPr>
                <w:rFonts w:ascii="Arial" w:eastAsia="宋体" w:hAnsi="Arial"/>
                <w:kern w:val="0"/>
                <w:sz w:val="36"/>
                <w:szCs w:val="36"/>
              </w:rPr>
            </w:pPr>
            <w:proofErr w:type="gramStart"/>
            <w:r w:rsidRPr="00450C32">
              <w:rPr>
                <w:rFonts w:hint="eastAsia"/>
                <w:b/>
                <w:bCs/>
              </w:rPr>
              <w:t>One time</w:t>
            </w:r>
            <w:proofErr w:type="gramEnd"/>
            <w:r w:rsidRPr="00450C32">
              <w:rPr>
                <w:rFonts w:hint="eastAsia"/>
                <w:b/>
                <w:bCs/>
              </w:rPr>
              <w:t xml:space="preserve"> measurement</w:t>
            </w:r>
            <w:r w:rsidRPr="00450C32">
              <w:rPr>
                <w:b/>
                <w:bCs/>
              </w:rPr>
              <w:t xml:space="preserve">, </w:t>
            </w:r>
            <w:r w:rsidRPr="00450C32">
              <w:rPr>
                <w:rFonts w:hint="eastAsia"/>
                <w:b/>
                <w:bCs/>
              </w:rPr>
              <w:t>multiple application</w:t>
            </w:r>
          </w:p>
        </w:tc>
        <w:tc>
          <w:tcPr>
            <w:tcW w:w="3034" w:type="pct"/>
            <w:tcBorders>
              <w:bottom w:val="single" w:sz="4" w:space="0" w:color="auto"/>
            </w:tcBorders>
            <w:hideMark/>
          </w:tcPr>
          <w:p w14:paraId="5604EC00" w14:textId="77777777" w:rsidR="00450C32" w:rsidRPr="00450C32" w:rsidRDefault="00450C32" w:rsidP="00D057AA">
            <w:pPr>
              <w:numPr>
                <w:ilvl w:val="0"/>
                <w:numId w:val="26"/>
              </w:numPr>
              <w:rPr>
                <w:rFonts w:ascii="Arial" w:eastAsia="宋体" w:hAnsi="Arial"/>
                <w:kern w:val="0"/>
                <w:szCs w:val="36"/>
              </w:rPr>
            </w:pPr>
            <w:r w:rsidRPr="00450C32">
              <w:rPr>
                <w:rFonts w:hint="eastAsia"/>
                <w:color w:val="000000" w:themeColor="dark1"/>
                <w:szCs w:val="21"/>
              </w:rPr>
              <w:t>Beamforming of the broadcast channel are stable</w:t>
            </w:r>
          </w:p>
          <w:p w14:paraId="15DEA92C" w14:textId="04F17C94" w:rsidR="00450C32" w:rsidRPr="00450C32" w:rsidRDefault="00450C32" w:rsidP="00D057AA">
            <w:pPr>
              <w:numPr>
                <w:ilvl w:val="1"/>
                <w:numId w:val="27"/>
              </w:numPr>
              <w:rPr>
                <w:rFonts w:ascii="Arial" w:eastAsia="宋体" w:hAnsi="Arial"/>
                <w:kern w:val="0"/>
                <w:szCs w:val="36"/>
              </w:rPr>
            </w:pPr>
            <w:r w:rsidRPr="00450C32">
              <w:rPr>
                <w:rFonts w:hint="eastAsia"/>
                <w:color w:val="000000" w:themeColor="dark1"/>
                <w:szCs w:val="21"/>
              </w:rPr>
              <w:t xml:space="preserve">UE muting at </w:t>
            </w:r>
            <w:r w:rsidR="00F1668D">
              <w:rPr>
                <w:color w:val="000000" w:themeColor="dark1"/>
                <w:szCs w:val="21"/>
              </w:rPr>
              <w:t xml:space="preserve">part of </w:t>
            </w:r>
            <w:r w:rsidRPr="00450C32">
              <w:rPr>
                <w:rFonts w:hint="eastAsia"/>
                <w:color w:val="000000" w:themeColor="dark1"/>
                <w:szCs w:val="21"/>
              </w:rPr>
              <w:t>the RE</w:t>
            </w:r>
            <w:r w:rsidR="00F1668D">
              <w:rPr>
                <w:color w:val="000000" w:themeColor="dark1"/>
                <w:szCs w:val="21"/>
              </w:rPr>
              <w:t>s</w:t>
            </w:r>
            <w:r w:rsidRPr="00450C32">
              <w:rPr>
                <w:rFonts w:hint="eastAsia"/>
                <w:color w:val="000000" w:themeColor="dark1"/>
                <w:szCs w:val="21"/>
              </w:rPr>
              <w:t xml:space="preserve"> with broadcast signal</w:t>
            </w:r>
          </w:p>
          <w:p w14:paraId="1A0CC96A" w14:textId="1C0680A5" w:rsidR="00450C32" w:rsidRPr="00450C32" w:rsidRDefault="006F6594" w:rsidP="00D057AA">
            <w:pPr>
              <w:numPr>
                <w:ilvl w:val="1"/>
                <w:numId w:val="27"/>
              </w:numPr>
              <w:rPr>
                <w:rFonts w:ascii="Arial" w:eastAsia="宋体" w:hAnsi="Arial"/>
                <w:kern w:val="0"/>
                <w:szCs w:val="36"/>
              </w:rPr>
            </w:pPr>
            <w:r>
              <w:rPr>
                <w:color w:val="000000" w:themeColor="dark1"/>
                <w:szCs w:val="21"/>
              </w:rPr>
              <w:t>Spatial characteristics</w:t>
            </w:r>
            <w:r w:rsidR="00450C32" w:rsidRPr="00450C32">
              <w:rPr>
                <w:rFonts w:hint="eastAsia"/>
                <w:color w:val="000000" w:themeColor="dark1"/>
                <w:szCs w:val="21"/>
              </w:rPr>
              <w:t xml:space="preserve"> </w:t>
            </w:r>
            <w:r>
              <w:rPr>
                <w:color w:val="000000" w:themeColor="dark1"/>
                <w:szCs w:val="21"/>
              </w:rPr>
              <w:t xml:space="preserve">of the </w:t>
            </w:r>
            <w:r w:rsidR="00C76CA1">
              <w:rPr>
                <w:color w:val="000000" w:themeColor="dark1"/>
                <w:szCs w:val="21"/>
              </w:rPr>
              <w:t>CLI</w:t>
            </w:r>
            <w:r w:rsidR="00450C32" w:rsidRPr="00450C32">
              <w:rPr>
                <w:rFonts w:hint="eastAsia"/>
                <w:color w:val="000000" w:themeColor="dark1"/>
                <w:szCs w:val="21"/>
              </w:rPr>
              <w:t xml:space="preserve"> is measured</w:t>
            </w:r>
          </w:p>
          <w:p w14:paraId="0FB3F51E" w14:textId="3F44F256" w:rsidR="00450C32" w:rsidRPr="00450C32" w:rsidRDefault="00450C32" w:rsidP="00D057AA">
            <w:pPr>
              <w:numPr>
                <w:ilvl w:val="0"/>
                <w:numId w:val="26"/>
              </w:numPr>
              <w:rPr>
                <w:rFonts w:ascii="Arial" w:eastAsia="宋体" w:hAnsi="Arial"/>
                <w:kern w:val="0"/>
                <w:szCs w:val="36"/>
              </w:rPr>
            </w:pPr>
            <w:r w:rsidRPr="00450C32">
              <w:rPr>
                <w:rFonts w:hint="eastAsia"/>
                <w:color w:val="000000" w:themeColor="dark1"/>
                <w:szCs w:val="21"/>
              </w:rPr>
              <w:t>SSB, SIB1, broadcast PDCCH</w:t>
            </w:r>
          </w:p>
        </w:tc>
      </w:tr>
      <w:tr w:rsidR="00450C32" w:rsidRPr="00450C32" w14:paraId="4107591E" w14:textId="77777777" w:rsidTr="009D1CA1">
        <w:trPr>
          <w:trHeight w:val="882"/>
        </w:trPr>
        <w:tc>
          <w:tcPr>
            <w:tcW w:w="1966" w:type="pct"/>
            <w:hideMark/>
          </w:tcPr>
          <w:p w14:paraId="78ADBEA6" w14:textId="77777777" w:rsidR="00450C32" w:rsidRPr="00450C32" w:rsidRDefault="00450C32" w:rsidP="00450C32">
            <w:pPr>
              <w:rPr>
                <w:rFonts w:ascii="Arial" w:eastAsia="宋体" w:hAnsi="Arial"/>
                <w:kern w:val="0"/>
                <w:sz w:val="36"/>
                <w:szCs w:val="36"/>
              </w:rPr>
            </w:pPr>
            <w:r w:rsidRPr="00450C32">
              <w:rPr>
                <w:rFonts w:hint="eastAsia"/>
              </w:rPr>
              <w:t>Unicast PDSCH</w:t>
            </w:r>
            <w:r w:rsidRPr="00450C32">
              <w:t xml:space="preserve"> /PDCCH</w:t>
            </w:r>
            <w:r w:rsidRPr="00450C32">
              <w:rPr>
                <w:rFonts w:hint="eastAsia"/>
              </w:rPr>
              <w:t>:</w:t>
            </w:r>
          </w:p>
          <w:p w14:paraId="3C77D5E0" w14:textId="77777777" w:rsidR="00450C32" w:rsidRPr="00450C32" w:rsidRDefault="00450C32" w:rsidP="00450C32">
            <w:pPr>
              <w:rPr>
                <w:rFonts w:ascii="Arial" w:eastAsia="宋体" w:hAnsi="Arial"/>
                <w:kern w:val="0"/>
                <w:sz w:val="36"/>
                <w:szCs w:val="36"/>
              </w:rPr>
            </w:pPr>
            <w:proofErr w:type="gramStart"/>
            <w:r w:rsidRPr="00450C32">
              <w:rPr>
                <w:rFonts w:hint="eastAsia"/>
                <w:b/>
                <w:bCs/>
              </w:rPr>
              <w:t>One time</w:t>
            </w:r>
            <w:proofErr w:type="gramEnd"/>
            <w:r w:rsidRPr="00450C32">
              <w:rPr>
                <w:rFonts w:hint="eastAsia"/>
                <w:b/>
                <w:bCs/>
              </w:rPr>
              <w:t xml:space="preserve"> measurement, one time application</w:t>
            </w:r>
          </w:p>
        </w:tc>
        <w:tc>
          <w:tcPr>
            <w:tcW w:w="3034" w:type="pct"/>
            <w:tcBorders>
              <w:top w:val="single" w:sz="4" w:space="0" w:color="auto"/>
            </w:tcBorders>
            <w:hideMark/>
          </w:tcPr>
          <w:p w14:paraId="5C54B7AF" w14:textId="77777777" w:rsidR="00450C32" w:rsidRPr="00450C32" w:rsidRDefault="00450C32" w:rsidP="00D057AA">
            <w:pPr>
              <w:numPr>
                <w:ilvl w:val="0"/>
                <w:numId w:val="26"/>
              </w:numPr>
              <w:rPr>
                <w:rFonts w:ascii="Arial" w:eastAsia="宋体" w:hAnsi="Arial"/>
                <w:kern w:val="0"/>
                <w:szCs w:val="36"/>
              </w:rPr>
            </w:pPr>
            <w:r w:rsidRPr="00450C32">
              <w:rPr>
                <w:rFonts w:hint="eastAsia"/>
                <w:color w:val="000000" w:themeColor="dark1"/>
                <w:szCs w:val="21"/>
              </w:rPr>
              <w:t>UE muting on the DMRS RE of downlink PDSCH</w:t>
            </w:r>
          </w:p>
          <w:p w14:paraId="39178F17" w14:textId="77777777" w:rsidR="00450C32" w:rsidRPr="00450C32" w:rsidRDefault="00450C32" w:rsidP="00D057AA">
            <w:pPr>
              <w:numPr>
                <w:ilvl w:val="0"/>
                <w:numId w:val="26"/>
              </w:numPr>
              <w:rPr>
                <w:rFonts w:ascii="Arial" w:eastAsia="宋体" w:hAnsi="Arial"/>
                <w:kern w:val="0"/>
                <w:szCs w:val="36"/>
              </w:rPr>
            </w:pPr>
            <w:r w:rsidRPr="00450C32">
              <w:rPr>
                <w:rFonts w:hint="eastAsia"/>
                <w:color w:val="000000" w:themeColor="dark1"/>
                <w:szCs w:val="21"/>
              </w:rPr>
              <w:t>UE muting on the DMRS RE of downlink PDCCH</w:t>
            </w:r>
          </w:p>
          <w:p w14:paraId="0BC27D99" w14:textId="04AB71BB" w:rsidR="00626654" w:rsidRPr="00626654" w:rsidRDefault="00626654" w:rsidP="00D057AA">
            <w:pPr>
              <w:numPr>
                <w:ilvl w:val="0"/>
                <w:numId w:val="26"/>
              </w:numPr>
              <w:rPr>
                <w:rFonts w:ascii="Arial" w:eastAsia="宋体" w:hAnsi="Arial"/>
                <w:kern w:val="0"/>
                <w:szCs w:val="36"/>
              </w:rPr>
            </w:pPr>
            <w:r>
              <w:rPr>
                <w:color w:val="000000" w:themeColor="dark1"/>
                <w:szCs w:val="21"/>
              </w:rPr>
              <w:t>Spatial characteristics</w:t>
            </w:r>
            <w:r w:rsidRPr="00450C32">
              <w:rPr>
                <w:rFonts w:hint="eastAsia"/>
                <w:color w:val="000000" w:themeColor="dark1"/>
                <w:szCs w:val="21"/>
              </w:rPr>
              <w:t xml:space="preserve"> </w:t>
            </w:r>
            <w:r>
              <w:rPr>
                <w:color w:val="000000" w:themeColor="dark1"/>
                <w:szCs w:val="21"/>
              </w:rPr>
              <w:t xml:space="preserve">of the </w:t>
            </w:r>
            <w:r w:rsidR="00C76CA1">
              <w:rPr>
                <w:color w:val="000000" w:themeColor="dark1"/>
                <w:szCs w:val="21"/>
              </w:rPr>
              <w:t>CLI</w:t>
            </w:r>
            <w:r w:rsidRPr="00450C32">
              <w:rPr>
                <w:rFonts w:hint="eastAsia"/>
                <w:color w:val="000000" w:themeColor="dark1"/>
                <w:szCs w:val="21"/>
              </w:rPr>
              <w:t xml:space="preserve"> </w:t>
            </w:r>
            <w:r>
              <w:rPr>
                <w:color w:val="000000" w:themeColor="dark1"/>
                <w:szCs w:val="21"/>
              </w:rPr>
              <w:t>on the blank/muting resources</w:t>
            </w:r>
          </w:p>
          <w:p w14:paraId="57D92904" w14:textId="3F58FBAC" w:rsidR="00450C32" w:rsidRPr="00450C32" w:rsidRDefault="00450C32" w:rsidP="00D057AA">
            <w:pPr>
              <w:numPr>
                <w:ilvl w:val="0"/>
                <w:numId w:val="26"/>
              </w:numPr>
              <w:rPr>
                <w:rFonts w:ascii="Arial" w:eastAsia="宋体" w:hAnsi="Arial"/>
                <w:kern w:val="0"/>
                <w:szCs w:val="36"/>
              </w:rPr>
            </w:pPr>
            <w:r w:rsidRPr="00450C32">
              <w:rPr>
                <w:rFonts w:hint="eastAsia"/>
                <w:color w:val="000000" w:themeColor="dark1"/>
                <w:szCs w:val="21"/>
              </w:rPr>
              <w:t>The measurement applied in the equalization</w:t>
            </w:r>
          </w:p>
        </w:tc>
      </w:tr>
      <w:tr w:rsidR="00450C32" w:rsidRPr="00450C32" w14:paraId="205EA669" w14:textId="77777777" w:rsidTr="009D1CA1">
        <w:trPr>
          <w:trHeight w:val="541"/>
        </w:trPr>
        <w:tc>
          <w:tcPr>
            <w:tcW w:w="1966" w:type="pct"/>
            <w:hideMark/>
          </w:tcPr>
          <w:p w14:paraId="51F2A57F" w14:textId="77777777" w:rsidR="00450C32" w:rsidRPr="00450C32" w:rsidRDefault="00450C32" w:rsidP="00450C32">
            <w:pPr>
              <w:rPr>
                <w:rFonts w:ascii="Arial" w:eastAsia="宋体" w:hAnsi="Arial"/>
                <w:kern w:val="0"/>
                <w:sz w:val="36"/>
                <w:szCs w:val="36"/>
              </w:rPr>
            </w:pPr>
            <w:r w:rsidRPr="00450C32">
              <w:rPr>
                <w:rFonts w:hint="eastAsia"/>
                <w:szCs w:val="21"/>
              </w:rPr>
              <w:lastRenderedPageBreak/>
              <w:t>UE dedicated CSI-RS:</w:t>
            </w:r>
          </w:p>
          <w:p w14:paraId="64C3CB8E" w14:textId="77777777" w:rsidR="00450C32" w:rsidRPr="00450C32" w:rsidRDefault="00450C32" w:rsidP="00450C32">
            <w:pPr>
              <w:rPr>
                <w:rFonts w:ascii="Arial" w:eastAsia="宋体" w:hAnsi="Arial"/>
                <w:kern w:val="0"/>
                <w:sz w:val="36"/>
                <w:szCs w:val="36"/>
              </w:rPr>
            </w:pPr>
            <w:r w:rsidRPr="00450C32">
              <w:rPr>
                <w:rFonts w:hint="eastAsia"/>
                <w:b/>
                <w:bCs/>
                <w:szCs w:val="21"/>
              </w:rPr>
              <w:t>Rate matched to avoid interference</w:t>
            </w:r>
          </w:p>
        </w:tc>
        <w:tc>
          <w:tcPr>
            <w:tcW w:w="3034" w:type="pct"/>
            <w:hideMark/>
          </w:tcPr>
          <w:p w14:paraId="4664FF4C" w14:textId="01164C08" w:rsidR="00450C32" w:rsidRPr="00450C32" w:rsidRDefault="00450C32" w:rsidP="00D057AA">
            <w:pPr>
              <w:numPr>
                <w:ilvl w:val="0"/>
                <w:numId w:val="26"/>
              </w:numPr>
              <w:rPr>
                <w:rFonts w:ascii="Arial" w:eastAsia="宋体" w:hAnsi="Arial"/>
                <w:kern w:val="0"/>
                <w:szCs w:val="36"/>
              </w:rPr>
            </w:pPr>
            <w:r w:rsidRPr="00450C32">
              <w:rPr>
                <w:rFonts w:hint="eastAsia"/>
                <w:color w:val="000000" w:themeColor="dark1"/>
                <w:szCs w:val="21"/>
              </w:rPr>
              <w:t xml:space="preserve">UE muting on the distributed downlink </w:t>
            </w:r>
            <w:r w:rsidR="00F1668D">
              <w:rPr>
                <w:color w:val="000000" w:themeColor="dark1"/>
                <w:szCs w:val="21"/>
              </w:rPr>
              <w:t>reference signals e.g. CSI-RS, TRS etc.</w:t>
            </w:r>
          </w:p>
          <w:p w14:paraId="2BA2D1FD" w14:textId="6928F440" w:rsidR="00450C32" w:rsidRPr="00450C32" w:rsidRDefault="00626654" w:rsidP="00D057AA">
            <w:pPr>
              <w:numPr>
                <w:ilvl w:val="0"/>
                <w:numId w:val="26"/>
              </w:numPr>
              <w:rPr>
                <w:rFonts w:ascii="Arial" w:eastAsia="宋体" w:hAnsi="Arial"/>
                <w:kern w:val="0"/>
                <w:szCs w:val="36"/>
              </w:rPr>
            </w:pPr>
            <w:r>
              <w:rPr>
                <w:color w:val="000000" w:themeColor="dark1"/>
                <w:szCs w:val="21"/>
              </w:rPr>
              <w:t xml:space="preserve">Strong </w:t>
            </w:r>
            <w:r w:rsidR="00C76CA1">
              <w:rPr>
                <w:color w:val="000000" w:themeColor="dark1"/>
                <w:szCs w:val="21"/>
              </w:rPr>
              <w:t>CLI</w:t>
            </w:r>
            <w:r w:rsidR="00450C32" w:rsidRPr="00450C32">
              <w:rPr>
                <w:rFonts w:hint="eastAsia"/>
                <w:color w:val="000000" w:themeColor="dark1"/>
                <w:szCs w:val="21"/>
              </w:rPr>
              <w:t xml:space="preserve"> is avoided</w:t>
            </w:r>
          </w:p>
        </w:tc>
      </w:tr>
    </w:tbl>
    <w:p w14:paraId="62AA468C" w14:textId="77777777" w:rsidR="00F04897" w:rsidRPr="00626654" w:rsidRDefault="00F04897" w:rsidP="00F04897"/>
    <w:p w14:paraId="41ECB8D6" w14:textId="38FE35A3" w:rsidR="00FD529B" w:rsidRPr="00EF0F43" w:rsidRDefault="00092286" w:rsidP="00EF0F43">
      <w:pPr>
        <w:spacing w:after="120" w:line="240" w:lineRule="auto"/>
        <w:rPr>
          <w:rFonts w:hint="eastAsia"/>
          <w:i/>
          <w:sz w:val="22"/>
        </w:rPr>
      </w:pPr>
      <w:r w:rsidRPr="00EF0F43">
        <w:rPr>
          <w:b/>
          <w:i/>
          <w:sz w:val="22"/>
        </w:rPr>
        <w:t>Observation</w:t>
      </w:r>
      <w:r w:rsidR="000D321D">
        <w:rPr>
          <w:b/>
          <w:i/>
          <w:sz w:val="22"/>
        </w:rPr>
        <w:t xml:space="preserve"> 1</w:t>
      </w:r>
      <w:r w:rsidRPr="00EF0F43">
        <w:rPr>
          <w:i/>
          <w:sz w:val="22"/>
        </w:rPr>
        <w:t xml:space="preserve">: </w:t>
      </w:r>
      <w:r w:rsidR="003820BC" w:rsidRPr="00EF0F43">
        <w:rPr>
          <w:i/>
          <w:sz w:val="22"/>
        </w:rPr>
        <w:t>U</w:t>
      </w:r>
      <w:r w:rsidRPr="00EF0F43">
        <w:rPr>
          <w:i/>
          <w:sz w:val="22"/>
        </w:rPr>
        <w:t xml:space="preserve">plink blank/muting resources can be used for </w:t>
      </w:r>
      <w:r w:rsidR="00C76CA1">
        <w:rPr>
          <w:i/>
          <w:sz w:val="22"/>
        </w:rPr>
        <w:t>CLI</w:t>
      </w:r>
      <w:r w:rsidRPr="00EF0F43">
        <w:rPr>
          <w:i/>
          <w:sz w:val="22"/>
        </w:rPr>
        <w:t xml:space="preserve"> measurement for IRC receiver and </w:t>
      </w:r>
      <w:r w:rsidR="00C76CA1">
        <w:rPr>
          <w:i/>
          <w:sz w:val="22"/>
        </w:rPr>
        <w:t>CLI</w:t>
      </w:r>
      <w:r w:rsidRPr="00EF0F43">
        <w:rPr>
          <w:i/>
          <w:sz w:val="22"/>
        </w:rPr>
        <w:t xml:space="preserve"> avoidance</w:t>
      </w:r>
      <w:r w:rsidR="00930672">
        <w:rPr>
          <w:rFonts w:hint="eastAsia"/>
          <w:i/>
          <w:sz w:val="22"/>
        </w:rPr>
        <w:t>.</w:t>
      </w:r>
    </w:p>
    <w:p w14:paraId="605DA02A" w14:textId="59A4DA91" w:rsidR="00E37EE9" w:rsidRPr="00EF0F43" w:rsidRDefault="00F22784" w:rsidP="00EF0F43">
      <w:pPr>
        <w:spacing w:after="120" w:line="240" w:lineRule="auto"/>
        <w:rPr>
          <w:i/>
          <w:sz w:val="22"/>
        </w:rPr>
      </w:pPr>
      <w:r w:rsidRPr="00EF0F43">
        <w:rPr>
          <w:b/>
          <w:i/>
          <w:sz w:val="22"/>
        </w:rPr>
        <w:t>Proposal 2</w:t>
      </w:r>
      <w:r w:rsidRPr="00EF0F43">
        <w:rPr>
          <w:i/>
          <w:sz w:val="22"/>
        </w:rPr>
        <w:t xml:space="preserve">: </w:t>
      </w:r>
      <w:r w:rsidR="003F50CE">
        <w:rPr>
          <w:i/>
          <w:sz w:val="22"/>
        </w:rPr>
        <w:t>S</w:t>
      </w:r>
      <w:r w:rsidRPr="00EF0F43">
        <w:rPr>
          <w:i/>
          <w:sz w:val="22"/>
        </w:rPr>
        <w:t>tudy</w:t>
      </w:r>
      <w:r w:rsidR="00E2236F" w:rsidRPr="00EF0F43">
        <w:rPr>
          <w:i/>
          <w:sz w:val="22"/>
        </w:rPr>
        <w:t xml:space="preserve"> </w:t>
      </w:r>
      <w:r w:rsidR="00C76CA1">
        <w:rPr>
          <w:i/>
          <w:sz w:val="22"/>
        </w:rPr>
        <w:t>CLI</w:t>
      </w:r>
      <w:r w:rsidRPr="00EF0F43">
        <w:rPr>
          <w:i/>
          <w:sz w:val="22"/>
        </w:rPr>
        <w:t xml:space="preserve"> measurement schemes for advanced receiver and </w:t>
      </w:r>
      <w:r w:rsidR="00C76CA1">
        <w:rPr>
          <w:i/>
          <w:sz w:val="22"/>
        </w:rPr>
        <w:t>CLI</w:t>
      </w:r>
      <w:r w:rsidRPr="00EF0F43">
        <w:rPr>
          <w:i/>
          <w:sz w:val="22"/>
        </w:rPr>
        <w:t xml:space="preserve"> avoidance schemes</w:t>
      </w:r>
      <w:r w:rsidR="003820BC" w:rsidRPr="00EF0F43">
        <w:rPr>
          <w:i/>
          <w:sz w:val="22"/>
        </w:rPr>
        <w:t xml:space="preserve"> based on</w:t>
      </w:r>
      <w:r w:rsidRPr="00EF0F43">
        <w:rPr>
          <w:i/>
          <w:sz w:val="22"/>
        </w:rPr>
        <w:t xml:space="preserve"> uplink blank/muting resources</w:t>
      </w:r>
      <w:r w:rsidR="00874DD9">
        <w:rPr>
          <w:i/>
          <w:sz w:val="22"/>
        </w:rPr>
        <w:t>.</w:t>
      </w:r>
    </w:p>
    <w:p w14:paraId="02D66758" w14:textId="77777777" w:rsidR="00E37EE9" w:rsidRPr="003F50CE" w:rsidRDefault="00E37EE9" w:rsidP="00F04897">
      <w:pPr>
        <w:rPr>
          <w:i/>
        </w:rPr>
      </w:pPr>
    </w:p>
    <w:p w14:paraId="276E4A8A" w14:textId="0EB078A2" w:rsidR="00E37EE9" w:rsidRDefault="0006004B" w:rsidP="009D1CA1">
      <w:pPr>
        <w:pStyle w:val="3"/>
      </w:pPr>
      <w:r>
        <w:t xml:space="preserve">Multiple </w:t>
      </w:r>
      <w:proofErr w:type="spellStart"/>
      <w:r w:rsidR="005C7F1A" w:rsidRPr="005C7F1A">
        <w:t>gNB</w:t>
      </w:r>
      <w:proofErr w:type="spellEnd"/>
      <w:r>
        <w:t xml:space="preserve"> uplink joint reception</w:t>
      </w:r>
    </w:p>
    <w:p w14:paraId="633E4C06" w14:textId="728E4127" w:rsidR="007E6CEF" w:rsidRPr="00EF0F43" w:rsidRDefault="00152653" w:rsidP="00EF0F43">
      <w:pPr>
        <w:spacing w:after="120" w:line="240" w:lineRule="auto"/>
        <w:rPr>
          <w:sz w:val="22"/>
        </w:rPr>
      </w:pPr>
      <w:r w:rsidRPr="00EF0F43">
        <w:rPr>
          <w:sz w:val="22"/>
        </w:rPr>
        <w:t xml:space="preserve">The interference suppression </w:t>
      </w:r>
      <w:r w:rsidR="00913A1F">
        <w:rPr>
          <w:sz w:val="22"/>
        </w:rPr>
        <w:t>c</w:t>
      </w:r>
      <w:r w:rsidRPr="00EF0F43">
        <w:rPr>
          <w:sz w:val="22"/>
        </w:rPr>
        <w:t>a</w:t>
      </w:r>
      <w:r w:rsidR="00913A1F">
        <w:rPr>
          <w:sz w:val="22"/>
        </w:rPr>
        <w:t>pa</w:t>
      </w:r>
      <w:r w:rsidRPr="00EF0F43">
        <w:rPr>
          <w:sz w:val="22"/>
        </w:rPr>
        <w:t xml:space="preserve">bility of </w:t>
      </w:r>
      <w:r w:rsidR="004B5724">
        <w:rPr>
          <w:sz w:val="22"/>
        </w:rPr>
        <w:t xml:space="preserve">an </w:t>
      </w:r>
      <w:r w:rsidRPr="00EF0F43">
        <w:rPr>
          <w:sz w:val="22"/>
        </w:rPr>
        <w:t xml:space="preserve">IRC receiver </w:t>
      </w:r>
      <w:r w:rsidR="00D451C2">
        <w:rPr>
          <w:sz w:val="22"/>
        </w:rPr>
        <w:t xml:space="preserve">is dependent on </w:t>
      </w:r>
      <w:r w:rsidRPr="00EF0F43">
        <w:rPr>
          <w:sz w:val="22"/>
        </w:rPr>
        <w:t>the number of antenna</w:t>
      </w:r>
      <w:r w:rsidR="00913A1F">
        <w:rPr>
          <w:sz w:val="22"/>
        </w:rPr>
        <w:t>s</w:t>
      </w:r>
      <w:r w:rsidRPr="00EF0F43">
        <w:rPr>
          <w:sz w:val="22"/>
        </w:rPr>
        <w:t xml:space="preserve"> </w:t>
      </w:r>
      <w:r w:rsidR="00913A1F">
        <w:rPr>
          <w:sz w:val="22"/>
        </w:rPr>
        <w:t>at</w:t>
      </w:r>
      <w:r w:rsidRPr="00EF0F43">
        <w:rPr>
          <w:sz w:val="22"/>
        </w:rPr>
        <w:t xml:space="preserve"> the receiver. The </w:t>
      </w:r>
      <w:r w:rsidR="00D129E2" w:rsidRPr="00EF0F43">
        <w:rPr>
          <w:sz w:val="22"/>
        </w:rPr>
        <w:t xml:space="preserve">interference </w:t>
      </w:r>
      <w:r w:rsidRPr="00EF0F43">
        <w:rPr>
          <w:sz w:val="22"/>
        </w:rPr>
        <w:t xml:space="preserve">may not be effectively suppressed if the victim </w:t>
      </w:r>
      <w:r w:rsidR="004B5724">
        <w:rPr>
          <w:sz w:val="22"/>
        </w:rPr>
        <w:t xml:space="preserve">only </w:t>
      </w:r>
      <w:r w:rsidRPr="00EF0F43">
        <w:rPr>
          <w:sz w:val="22"/>
        </w:rPr>
        <w:t>has</w:t>
      </w:r>
      <w:r w:rsidR="004B5724">
        <w:rPr>
          <w:sz w:val="22"/>
        </w:rPr>
        <w:t xml:space="preserve"> a</w:t>
      </w:r>
      <w:r w:rsidRPr="00EF0F43">
        <w:rPr>
          <w:sz w:val="22"/>
        </w:rPr>
        <w:t xml:space="preserve"> small number of antennas. </w:t>
      </w:r>
      <w:r w:rsidR="00913A1F" w:rsidRPr="00B044CC">
        <w:rPr>
          <w:sz w:val="22"/>
        </w:rPr>
        <w:t>Unfortunately,</w:t>
      </w:r>
      <w:r w:rsidRPr="00EF0F43">
        <w:rPr>
          <w:sz w:val="22"/>
        </w:rPr>
        <w:t xml:space="preserve"> in several scenarios </w:t>
      </w:r>
      <w:r w:rsidR="004B5724">
        <w:rPr>
          <w:sz w:val="22"/>
        </w:rPr>
        <w:t>proposed for evaluation</w:t>
      </w:r>
      <w:r w:rsidRPr="00EF0F43">
        <w:rPr>
          <w:sz w:val="22"/>
        </w:rPr>
        <w:t xml:space="preserve">, the victim is small cell and the </w:t>
      </w:r>
      <w:r w:rsidR="00D451C2">
        <w:rPr>
          <w:sz w:val="22"/>
        </w:rPr>
        <w:t xml:space="preserve">number of </w:t>
      </w:r>
      <w:r w:rsidRPr="00EF0F43">
        <w:rPr>
          <w:sz w:val="22"/>
        </w:rPr>
        <w:t>antenna</w:t>
      </w:r>
      <w:r w:rsidR="00D451C2">
        <w:rPr>
          <w:sz w:val="22"/>
        </w:rPr>
        <w:t>s</w:t>
      </w:r>
      <w:r w:rsidRPr="00EF0F43">
        <w:rPr>
          <w:sz w:val="22"/>
        </w:rPr>
        <w:t xml:space="preserve"> is only 2 or 4</w:t>
      </w:r>
      <w:r w:rsidR="001011DD">
        <w:rPr>
          <w:sz w:val="22"/>
        </w:rPr>
        <w:t xml:space="preserve"> for FR1</w:t>
      </w:r>
      <w:r w:rsidRPr="00EF0F43">
        <w:rPr>
          <w:sz w:val="22"/>
        </w:rPr>
        <w:t xml:space="preserve">, which limits the capability of the </w:t>
      </w:r>
      <w:r w:rsidR="00C31856">
        <w:rPr>
          <w:sz w:val="22"/>
        </w:rPr>
        <w:t>interference</w:t>
      </w:r>
      <w:r w:rsidR="00C31856" w:rsidRPr="00EF0F43">
        <w:rPr>
          <w:sz w:val="22"/>
        </w:rPr>
        <w:t xml:space="preserve"> </w:t>
      </w:r>
      <w:r w:rsidRPr="00EF0F43">
        <w:rPr>
          <w:sz w:val="22"/>
        </w:rPr>
        <w:t>suppression</w:t>
      </w:r>
      <w:r w:rsidR="003C0325" w:rsidRPr="00EF0F43">
        <w:rPr>
          <w:sz w:val="22"/>
        </w:rPr>
        <w:t>.</w:t>
      </w:r>
      <w:r w:rsidR="00131A22" w:rsidRPr="00EF0F43">
        <w:rPr>
          <w:sz w:val="22"/>
        </w:rPr>
        <w:t xml:space="preserve"> In the following deployment scenario, the </w:t>
      </w:r>
      <w:r w:rsidR="004B5724">
        <w:rPr>
          <w:sz w:val="22"/>
        </w:rPr>
        <w:t>i</w:t>
      </w:r>
      <w:r w:rsidR="00131A22" w:rsidRPr="00EF0F43">
        <w:rPr>
          <w:sz w:val="22"/>
        </w:rPr>
        <w:t xml:space="preserve">ndoor </w:t>
      </w:r>
      <w:proofErr w:type="spellStart"/>
      <w:r w:rsidR="00131A22" w:rsidRPr="00EF0F43">
        <w:rPr>
          <w:sz w:val="22"/>
        </w:rPr>
        <w:t>gNBs</w:t>
      </w:r>
      <w:proofErr w:type="spellEnd"/>
      <w:r w:rsidR="00131A22" w:rsidRPr="00EF0F43">
        <w:rPr>
          <w:sz w:val="22"/>
        </w:rPr>
        <w:t xml:space="preserve"> are with the same UL dominant semi-static TDD UL/DL configuration, while the outdoor Macro cells are with DL dominant TDD configuration.</w:t>
      </w:r>
    </w:p>
    <w:p w14:paraId="4C5A2F08" w14:textId="77777777" w:rsidR="008B1477" w:rsidRDefault="00131A22" w:rsidP="008B1477">
      <w:pPr>
        <w:keepNext/>
        <w:jc w:val="center"/>
      </w:pPr>
      <w:r>
        <w:rPr>
          <w:noProof/>
        </w:rPr>
        <w:drawing>
          <wp:inline distT="0" distB="0" distL="0" distR="0" wp14:anchorId="563F1893" wp14:editId="0FBB86A4">
            <wp:extent cx="3376612" cy="1408234"/>
            <wp:effectExtent l="0" t="0" r="0"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99371" cy="1417726"/>
                    </a:xfrm>
                    <a:prstGeom prst="rect">
                      <a:avLst/>
                    </a:prstGeom>
                    <a:noFill/>
                  </pic:spPr>
                </pic:pic>
              </a:graphicData>
            </a:graphic>
          </wp:inline>
        </w:drawing>
      </w:r>
    </w:p>
    <w:p w14:paraId="255021CE" w14:textId="3B4993C5" w:rsidR="00152653" w:rsidRDefault="008B1477" w:rsidP="008B1477">
      <w:pPr>
        <w:pStyle w:val="af3"/>
      </w:pPr>
      <w:r>
        <w:t xml:space="preserve">Figure </w:t>
      </w:r>
      <w:r w:rsidR="0029670A">
        <w:rPr>
          <w:noProof/>
        </w:rPr>
        <w:fldChar w:fldCharType="begin"/>
      </w:r>
      <w:r w:rsidR="0029670A">
        <w:rPr>
          <w:noProof/>
        </w:rPr>
        <w:instrText xml:space="preserve"> SEQ Figure \* ARABIC </w:instrText>
      </w:r>
      <w:r w:rsidR="0029670A">
        <w:rPr>
          <w:noProof/>
        </w:rPr>
        <w:fldChar w:fldCharType="separate"/>
      </w:r>
      <w:r w:rsidR="0031743D">
        <w:rPr>
          <w:noProof/>
        </w:rPr>
        <w:t>3</w:t>
      </w:r>
      <w:r w:rsidR="0029670A">
        <w:rPr>
          <w:noProof/>
        </w:rPr>
        <w:fldChar w:fldCharType="end"/>
      </w:r>
      <w:r>
        <w:t xml:space="preserve"> </w:t>
      </w:r>
      <w:r w:rsidR="00FC107F">
        <w:t>Example of joint reception of i</w:t>
      </w:r>
      <w:r w:rsidRPr="008B1477">
        <w:t xml:space="preserve">ndoor </w:t>
      </w:r>
      <w:proofErr w:type="spellStart"/>
      <w:r w:rsidRPr="008B1477">
        <w:t>gNBs</w:t>
      </w:r>
      <w:proofErr w:type="spellEnd"/>
      <w:r w:rsidR="007B3220">
        <w:t>.</w:t>
      </w:r>
    </w:p>
    <w:p w14:paraId="57874783" w14:textId="77777777" w:rsidR="00131A22" w:rsidRDefault="00131A22" w:rsidP="00131A22">
      <w:pPr>
        <w:jc w:val="center"/>
      </w:pPr>
    </w:p>
    <w:p w14:paraId="5B40F079" w14:textId="532C3BA3" w:rsidR="00131A22" w:rsidRPr="00EF0F43" w:rsidRDefault="00131A22" w:rsidP="00EF0F43">
      <w:pPr>
        <w:spacing w:after="120" w:line="240" w:lineRule="auto"/>
        <w:rPr>
          <w:sz w:val="22"/>
        </w:rPr>
      </w:pPr>
      <w:r w:rsidRPr="00EF0F43">
        <w:rPr>
          <w:sz w:val="22"/>
        </w:rPr>
        <w:t>In indoor deployment, the baseband processing units of small cells are usually co-located. The received signal</w:t>
      </w:r>
      <w:r w:rsidR="004B5724">
        <w:rPr>
          <w:sz w:val="22"/>
        </w:rPr>
        <w:t>s</w:t>
      </w:r>
      <w:r w:rsidRPr="00EF0F43">
        <w:rPr>
          <w:sz w:val="22"/>
        </w:rPr>
        <w:t xml:space="preserve"> by the small cells can be jointly processed. Furthermore, if the scale of the joint processing is limited, then the indoor cells can be divided into processing clusters. In the above example, </w:t>
      </w:r>
      <w:r w:rsidR="00243BDB" w:rsidRPr="00EF0F43">
        <w:rPr>
          <w:sz w:val="22"/>
        </w:rPr>
        <w:t xml:space="preserve">the indoor small cells are divided into 2 clusters. The link interference suppression capability can </w:t>
      </w:r>
      <w:r w:rsidR="002557E4">
        <w:rPr>
          <w:sz w:val="22"/>
        </w:rPr>
        <w:t xml:space="preserve">be </w:t>
      </w:r>
      <w:r w:rsidR="00243BDB" w:rsidRPr="00EF0F43">
        <w:rPr>
          <w:sz w:val="22"/>
        </w:rPr>
        <w:t>improved by joint processing of the uplink received signal.</w:t>
      </w:r>
      <w:r w:rsidR="00C357A0" w:rsidRPr="00EF0F43">
        <w:rPr>
          <w:sz w:val="22"/>
        </w:rPr>
        <w:t xml:space="preserve"> The system level evaluation results for the joint reception are given in </w:t>
      </w:r>
      <w:r w:rsidR="00E63F48" w:rsidRPr="00EF0F43">
        <w:rPr>
          <w:sz w:val="22"/>
        </w:rPr>
        <w:t>Annex</w:t>
      </w:r>
      <w:r w:rsidR="00C04FCC">
        <w:rPr>
          <w:sz w:val="22"/>
        </w:rPr>
        <w:t xml:space="preserve"> A</w:t>
      </w:r>
      <w:r w:rsidR="00C357A0" w:rsidRPr="00EF0F43">
        <w:rPr>
          <w:sz w:val="22"/>
        </w:rPr>
        <w:t xml:space="preserve">. </w:t>
      </w:r>
    </w:p>
    <w:p w14:paraId="01BDD0CE" w14:textId="7B2AC038" w:rsidR="00243BDB" w:rsidRDefault="00243BDB" w:rsidP="00243BDB">
      <w:pPr>
        <w:pStyle w:val="3"/>
      </w:pPr>
      <w:r>
        <w:t xml:space="preserve">Spatial domain enhancement </w:t>
      </w:r>
    </w:p>
    <w:p w14:paraId="36A126D9" w14:textId="11FC59BA" w:rsidR="00243BDB" w:rsidRPr="00EF0F43" w:rsidRDefault="00D533C9" w:rsidP="00EF0F43">
      <w:pPr>
        <w:spacing w:after="120" w:line="240" w:lineRule="auto"/>
        <w:rPr>
          <w:sz w:val="22"/>
        </w:rPr>
      </w:pPr>
      <w:r w:rsidRPr="00EF0F43">
        <w:rPr>
          <w:sz w:val="22"/>
        </w:rPr>
        <w:t xml:space="preserve">For FR1, </w:t>
      </w:r>
      <w:r w:rsidR="004639F1">
        <w:rPr>
          <w:sz w:val="22"/>
        </w:rPr>
        <w:t>in addition to</w:t>
      </w:r>
      <w:r w:rsidR="00A33D5A">
        <w:rPr>
          <w:sz w:val="22"/>
        </w:rPr>
        <w:t xml:space="preserve"> IRC </w:t>
      </w:r>
      <w:r w:rsidRPr="00EF0F43">
        <w:rPr>
          <w:sz w:val="22"/>
        </w:rPr>
        <w:t xml:space="preserve">receiver, coordinated beamforming at the aggressor transmitter can also be </w:t>
      </w:r>
      <w:r w:rsidR="0038329D">
        <w:rPr>
          <w:sz w:val="22"/>
        </w:rPr>
        <w:t xml:space="preserve">used </w:t>
      </w:r>
      <w:r w:rsidRPr="00EF0F43">
        <w:rPr>
          <w:sz w:val="22"/>
        </w:rPr>
        <w:t>to suppress the interference</w:t>
      </w:r>
      <w:r w:rsidR="000D321D">
        <w:rPr>
          <w:sz w:val="22"/>
        </w:rPr>
        <w:t xml:space="preserve"> to the </w:t>
      </w:r>
      <w:r w:rsidR="00164AAB">
        <w:rPr>
          <w:sz w:val="22"/>
        </w:rPr>
        <w:t>victim</w:t>
      </w:r>
      <w:r w:rsidRPr="00EF0F43">
        <w:rPr>
          <w:sz w:val="22"/>
        </w:rPr>
        <w:t xml:space="preserve">. The </w:t>
      </w:r>
      <w:r w:rsidR="0038329D">
        <w:rPr>
          <w:sz w:val="22"/>
        </w:rPr>
        <w:t xml:space="preserve">basic </w:t>
      </w:r>
      <w:r w:rsidR="00ED2ACE">
        <w:rPr>
          <w:sz w:val="22"/>
        </w:rPr>
        <w:t>idea</w:t>
      </w:r>
      <w:r w:rsidR="0038329D">
        <w:rPr>
          <w:sz w:val="22"/>
        </w:rPr>
        <w:t xml:space="preserve"> </w:t>
      </w:r>
      <w:r w:rsidRPr="00EF0F43">
        <w:rPr>
          <w:sz w:val="22"/>
        </w:rPr>
        <w:t xml:space="preserve">is to </w:t>
      </w:r>
      <w:r w:rsidR="00164AAB">
        <w:rPr>
          <w:sz w:val="22"/>
        </w:rPr>
        <w:t xml:space="preserve">take </w:t>
      </w:r>
      <w:r w:rsidRPr="00EF0F43">
        <w:rPr>
          <w:sz w:val="22"/>
        </w:rPr>
        <w:t xml:space="preserve">the </w:t>
      </w:r>
      <w:r w:rsidR="0038329D">
        <w:rPr>
          <w:sz w:val="22"/>
        </w:rPr>
        <w:t xml:space="preserve">potential impact to the </w:t>
      </w:r>
      <w:r w:rsidRPr="00EF0F43">
        <w:rPr>
          <w:sz w:val="22"/>
        </w:rPr>
        <w:t xml:space="preserve">victim </w:t>
      </w:r>
      <w:r w:rsidR="00A33D5A">
        <w:rPr>
          <w:sz w:val="22"/>
        </w:rPr>
        <w:t xml:space="preserve">cells </w:t>
      </w:r>
      <w:r w:rsidR="00164AAB">
        <w:rPr>
          <w:sz w:val="22"/>
        </w:rPr>
        <w:t xml:space="preserve">into account </w:t>
      </w:r>
      <w:r w:rsidRPr="00EF0F43">
        <w:rPr>
          <w:sz w:val="22"/>
        </w:rPr>
        <w:t>when c</w:t>
      </w:r>
      <w:r w:rsidR="00A33D5A">
        <w:rPr>
          <w:sz w:val="22"/>
        </w:rPr>
        <w:t>alculating</w:t>
      </w:r>
      <w:r w:rsidRPr="00EF0F43">
        <w:rPr>
          <w:sz w:val="22"/>
        </w:rPr>
        <w:t xml:space="preserve"> </w:t>
      </w:r>
      <w:r w:rsidR="00A33D5A">
        <w:rPr>
          <w:sz w:val="22"/>
        </w:rPr>
        <w:t xml:space="preserve">the </w:t>
      </w:r>
      <w:r w:rsidRPr="00EF0F43">
        <w:rPr>
          <w:sz w:val="22"/>
        </w:rPr>
        <w:t xml:space="preserve">downlink precoding </w:t>
      </w:r>
      <w:r w:rsidR="0038329D">
        <w:rPr>
          <w:sz w:val="22"/>
        </w:rPr>
        <w:t>for</w:t>
      </w:r>
      <w:r w:rsidRPr="00EF0F43">
        <w:rPr>
          <w:sz w:val="22"/>
        </w:rPr>
        <w:t xml:space="preserve"> its own downlink users. The following example shows a </w:t>
      </w:r>
      <w:r w:rsidR="00A33D5A">
        <w:rPr>
          <w:sz w:val="22"/>
        </w:rPr>
        <w:t>c</w:t>
      </w:r>
      <w:r w:rsidRPr="00EF0F43">
        <w:rPr>
          <w:sz w:val="22"/>
        </w:rPr>
        <w:t xml:space="preserve">oordinated beamforming </w:t>
      </w:r>
      <w:r w:rsidR="00A33D5A">
        <w:rPr>
          <w:sz w:val="22"/>
        </w:rPr>
        <w:t>scheme</w:t>
      </w:r>
      <w:r w:rsidRPr="00EF0F43">
        <w:rPr>
          <w:sz w:val="22"/>
        </w:rPr>
        <w:t xml:space="preserve"> to suppress the </w:t>
      </w:r>
      <w:r w:rsidR="00C76CA1">
        <w:rPr>
          <w:sz w:val="22"/>
        </w:rPr>
        <w:t>CLI</w:t>
      </w:r>
      <w:r w:rsidRPr="00EF0F43">
        <w:rPr>
          <w:sz w:val="22"/>
        </w:rPr>
        <w:t xml:space="preserve"> to the victim cells</w:t>
      </w:r>
    </w:p>
    <w:tbl>
      <w:tblPr>
        <w:tblStyle w:val="ac"/>
        <w:tblW w:w="5000" w:type="pct"/>
        <w:jc w:val="center"/>
        <w:tblLook w:val="04A0" w:firstRow="1" w:lastRow="0" w:firstColumn="1" w:lastColumn="0" w:noHBand="0" w:noVBand="1"/>
      </w:tblPr>
      <w:tblGrid>
        <w:gridCol w:w="9016"/>
      </w:tblGrid>
      <w:tr w:rsidR="00D533C9" w:rsidRPr="0038329D" w14:paraId="0BEECB66" w14:textId="77777777" w:rsidTr="00EF0F43">
        <w:trPr>
          <w:jc w:val="center"/>
        </w:trPr>
        <w:tc>
          <w:tcPr>
            <w:tcW w:w="5000" w:type="pct"/>
          </w:tcPr>
          <w:p w14:paraId="468D388A" w14:textId="2843A97B" w:rsidR="00D533C9" w:rsidRPr="00EF0F43" w:rsidRDefault="00D533C9" w:rsidP="009D1CA1">
            <w:pPr>
              <w:spacing w:after="120" w:line="264" w:lineRule="auto"/>
            </w:pPr>
            <w:r w:rsidRPr="00EF0F43">
              <w:rPr>
                <w:rFonts w:cstheme="minorBidi"/>
                <w:b/>
                <w:sz w:val="21"/>
              </w:rPr>
              <w:t>Step 1</w:t>
            </w:r>
            <w:r w:rsidRPr="00EF0F43">
              <w:rPr>
                <w:rFonts w:cstheme="minorBidi" w:hint="eastAsia"/>
                <w:b/>
                <w:sz w:val="21"/>
              </w:rPr>
              <w:t>：</w:t>
            </w:r>
            <w:r w:rsidRPr="00EF0F43">
              <w:rPr>
                <w:rFonts w:cstheme="minorBidi"/>
                <w:sz w:val="21"/>
              </w:rPr>
              <w:t xml:space="preserve">Singular Value Decomposition (SVD) for the channel to the </w:t>
            </w:r>
            <w:r w:rsidR="000F0760" w:rsidRPr="00EF0F43">
              <w:rPr>
                <w:rFonts w:cstheme="minorBidi"/>
                <w:sz w:val="21"/>
              </w:rPr>
              <w:t xml:space="preserve">downlink </w:t>
            </w:r>
            <w:r w:rsidRPr="00EF0F43">
              <w:rPr>
                <w:rFonts w:cstheme="minorBidi"/>
                <w:sz w:val="21"/>
              </w:rPr>
              <w:t xml:space="preserve">target UE </w:t>
            </w:r>
            <m:oMath>
              <m:sSub>
                <m:sSubPr>
                  <m:ctrlPr>
                    <w:rPr>
                      <w:rFonts w:ascii="Cambria Math" w:hAnsi="Cambria Math"/>
                    </w:rPr>
                  </m:ctrlPr>
                </m:sSubPr>
                <m:e>
                  <m:r>
                    <w:rPr>
                      <w:rFonts w:ascii="Cambria Math" w:hAnsi="Cambria Math" w:cstheme="minorBidi"/>
                      <w:sz w:val="21"/>
                    </w:rPr>
                    <m:t>H</m:t>
                  </m:r>
                </m:e>
                <m:sub>
                  <m:r>
                    <w:rPr>
                      <w:rFonts w:ascii="Cambria Math" w:hAnsi="Cambria Math" w:cstheme="minorBidi"/>
                      <w:sz w:val="21"/>
                    </w:rPr>
                    <m:t>k</m:t>
                  </m:r>
                </m:sub>
              </m:sSub>
            </m:oMath>
            <w:r w:rsidRPr="00EF0F43">
              <w:rPr>
                <w:rFonts w:cstheme="minorBidi"/>
                <w:sz w:val="21"/>
              </w:rPr>
              <w:t xml:space="preserve"> </w:t>
            </w:r>
            <w:r w:rsidR="000F0760" w:rsidRPr="00EF0F43">
              <w:rPr>
                <w:rFonts w:cstheme="minorBidi"/>
                <w:sz w:val="21"/>
              </w:rPr>
              <w:t>in</w:t>
            </w:r>
            <w:r w:rsidRPr="00EF0F43">
              <w:rPr>
                <w:rFonts w:cstheme="minorBidi"/>
                <w:sz w:val="21"/>
              </w:rPr>
              <w:t xml:space="preserve"> the aggressor cell and </w:t>
            </w:r>
            <w:r w:rsidR="000F0760" w:rsidRPr="00EF0F43">
              <w:rPr>
                <w:rFonts w:cstheme="minorBidi"/>
                <w:sz w:val="21"/>
              </w:rPr>
              <w:t xml:space="preserve">the </w:t>
            </w:r>
            <w:r w:rsidRPr="00EF0F43">
              <w:rPr>
                <w:rFonts w:cstheme="minorBidi"/>
                <w:sz w:val="21"/>
              </w:rPr>
              <w:t xml:space="preserve">channel to the victim cell </w:t>
            </w:r>
            <m:oMath>
              <m:sSub>
                <m:sSubPr>
                  <m:ctrlPr>
                    <w:rPr>
                      <w:rFonts w:ascii="Cambria Math" w:hAnsi="Cambria Math"/>
                    </w:rPr>
                  </m:ctrlPr>
                </m:sSubPr>
                <m:e>
                  <m:r>
                    <w:rPr>
                      <w:rFonts w:ascii="Cambria Math" w:hAnsi="Cambria Math" w:cstheme="minorBidi"/>
                      <w:sz w:val="21"/>
                    </w:rPr>
                    <m:t>H</m:t>
                  </m:r>
                </m:e>
                <m:sub>
                  <m:r>
                    <w:rPr>
                      <w:rFonts w:ascii="Cambria Math" w:hAnsi="Cambria Math" w:cstheme="minorBidi"/>
                      <w:sz w:val="21"/>
                    </w:rPr>
                    <m:t>CLI</m:t>
                  </m:r>
                </m:sub>
              </m:sSub>
            </m:oMath>
            <w:r w:rsidR="00F8005D" w:rsidRPr="00EF0F43">
              <w:rPr>
                <w:rFonts w:cstheme="minorBidi"/>
                <w:sz w:val="21"/>
              </w:rPr>
              <w:t>.</w:t>
            </w:r>
          </w:p>
          <w:tbl>
            <w:tblPr>
              <w:tblStyle w:val="ac"/>
              <w:tblW w:w="0" w:type="auto"/>
              <w:tblInd w:w="2689" w:type="dxa"/>
              <w:tblLook w:val="04A0" w:firstRow="1" w:lastRow="0" w:firstColumn="1" w:lastColumn="0" w:noHBand="0" w:noVBand="1"/>
            </w:tblPr>
            <w:tblGrid>
              <w:gridCol w:w="3319"/>
            </w:tblGrid>
            <w:tr w:rsidR="00D533C9" w:rsidRPr="0038329D" w14:paraId="0B22EA8E" w14:textId="77777777" w:rsidTr="001E76D8">
              <w:trPr>
                <w:trHeight w:val="1125"/>
              </w:trPr>
              <w:tc>
                <w:tcPr>
                  <w:tcW w:w="3319" w:type="dxa"/>
                  <w:tcBorders>
                    <w:top w:val="nil"/>
                    <w:left w:val="nil"/>
                    <w:bottom w:val="nil"/>
                    <w:right w:val="nil"/>
                  </w:tcBorders>
                </w:tcPr>
                <w:p w14:paraId="32BEE55E" w14:textId="68789688" w:rsidR="00D533C9" w:rsidRPr="00EF0F43" w:rsidRDefault="007E1275" w:rsidP="009D1CA1">
                  <w:pPr>
                    <w:jc w:val="left"/>
                  </w:pPr>
                  <m:oMath>
                    <m:d>
                      <m:dPr>
                        <m:begChr m:val="["/>
                        <m:endChr m:val="]"/>
                        <m:ctrlPr>
                          <w:rPr>
                            <w:rFonts w:ascii="Cambria Math" w:hAnsi="Cambria Math"/>
                          </w:rPr>
                        </m:ctrlPr>
                      </m:dPr>
                      <m:e>
                        <m:sSub>
                          <m:sSubPr>
                            <m:ctrlPr>
                              <w:rPr>
                                <w:rFonts w:ascii="Cambria Math" w:hAnsi="Cambria Math"/>
                              </w:rPr>
                            </m:ctrlPr>
                          </m:sSubPr>
                          <m:e>
                            <m:r>
                              <w:rPr>
                                <w:rFonts w:ascii="Cambria Math" w:hAnsi="Cambria Math" w:cstheme="minorBidi"/>
                                <w:sz w:val="21"/>
                              </w:rPr>
                              <m:t>U</m:t>
                            </m:r>
                          </m:e>
                          <m:sub>
                            <m:r>
                              <w:rPr>
                                <w:rFonts w:ascii="Cambria Math" w:hAnsi="Cambria Math" w:cstheme="minorBidi"/>
                                <w:sz w:val="21"/>
                              </w:rPr>
                              <m:t>CLI</m:t>
                            </m:r>
                          </m:sub>
                        </m:sSub>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E</m:t>
                            </m:r>
                          </m:e>
                          <m:sub>
                            <m:r>
                              <w:rPr>
                                <w:rFonts w:ascii="Cambria Math" w:hAnsi="Cambria Math" w:cstheme="minorBidi"/>
                                <w:sz w:val="21"/>
                              </w:rPr>
                              <m:t>CLI</m:t>
                            </m:r>
                          </m:sub>
                        </m:sSub>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V</m:t>
                            </m:r>
                          </m:e>
                          <m:sub>
                            <m:r>
                              <w:rPr>
                                <w:rFonts w:ascii="Cambria Math" w:hAnsi="Cambria Math" w:cstheme="minorBidi"/>
                                <w:sz w:val="21"/>
                              </w:rPr>
                              <m:t>CLI</m:t>
                            </m:r>
                          </m:sub>
                        </m:sSub>
                      </m:e>
                    </m:d>
                    <m:r>
                      <m:rPr>
                        <m:sty m:val="p"/>
                      </m:rPr>
                      <w:rPr>
                        <w:rFonts w:ascii="Cambria Math" w:hAnsi="Cambria Math" w:cstheme="minorBidi"/>
                        <w:sz w:val="21"/>
                      </w:rPr>
                      <m:t>=</m:t>
                    </m:r>
                    <m:r>
                      <w:rPr>
                        <w:rFonts w:ascii="Cambria Math" w:hAnsi="Cambria Math" w:cstheme="minorBidi"/>
                        <w:sz w:val="21"/>
                      </w:rPr>
                      <m:t>SVD</m:t>
                    </m:r>
                    <m:d>
                      <m:dPr>
                        <m:ctrlPr>
                          <w:rPr>
                            <w:rFonts w:ascii="Cambria Math" w:hAnsi="Cambria Math"/>
                          </w:rPr>
                        </m:ctrlPr>
                      </m:dPr>
                      <m:e>
                        <m:sSub>
                          <m:sSubPr>
                            <m:ctrlPr>
                              <w:rPr>
                                <w:rFonts w:ascii="Cambria Math" w:hAnsi="Cambria Math"/>
                              </w:rPr>
                            </m:ctrlPr>
                          </m:sSubPr>
                          <m:e>
                            <m:r>
                              <w:rPr>
                                <w:rFonts w:ascii="Cambria Math" w:hAnsi="Cambria Math" w:cstheme="minorBidi"/>
                                <w:sz w:val="21"/>
                              </w:rPr>
                              <m:t>H</m:t>
                            </m:r>
                          </m:e>
                          <m:sub>
                            <m:r>
                              <w:rPr>
                                <w:rFonts w:ascii="Cambria Math" w:hAnsi="Cambria Math" w:cstheme="minorBidi"/>
                                <w:sz w:val="21"/>
                              </w:rPr>
                              <m:t>CLI</m:t>
                            </m:r>
                          </m:sub>
                        </m:sSub>
                      </m:e>
                    </m:d>
                  </m:oMath>
                  <w:r w:rsidR="00D533C9" w:rsidRPr="00EF0F43">
                    <w:rPr>
                      <w:rFonts w:cstheme="minorBidi"/>
                      <w:sz w:val="21"/>
                    </w:rPr>
                    <w:t>,</w:t>
                  </w:r>
                </w:p>
                <w:p w14:paraId="60721BD1" w14:textId="57A58385" w:rsidR="00D533C9" w:rsidRPr="00EF0F43" w:rsidRDefault="007E1275" w:rsidP="009D1CA1">
                  <w:pPr>
                    <w:jc w:val="left"/>
                  </w:pPr>
                  <m:oMath>
                    <m:d>
                      <m:dPr>
                        <m:begChr m:val="["/>
                        <m:endChr m:val="]"/>
                        <m:ctrlPr>
                          <w:rPr>
                            <w:rFonts w:ascii="Cambria Math" w:hAnsi="Cambria Math"/>
                          </w:rPr>
                        </m:ctrlPr>
                      </m:dPr>
                      <m:e>
                        <m:sSub>
                          <m:sSubPr>
                            <m:ctrlPr>
                              <w:rPr>
                                <w:rFonts w:ascii="Cambria Math" w:hAnsi="Cambria Math"/>
                              </w:rPr>
                            </m:ctrlPr>
                          </m:sSubPr>
                          <m:e>
                            <m:r>
                              <w:rPr>
                                <w:rFonts w:ascii="Cambria Math" w:hAnsi="Cambria Math" w:cstheme="minorBidi"/>
                                <w:sz w:val="21"/>
                              </w:rPr>
                              <m:t>U</m:t>
                            </m:r>
                          </m:e>
                          <m:sub>
                            <m:r>
                              <w:rPr>
                                <w:rFonts w:ascii="Cambria Math" w:hAnsi="Cambria Math" w:cstheme="minorBidi"/>
                                <w:sz w:val="21"/>
                              </w:rPr>
                              <m:t>k</m:t>
                            </m:r>
                          </m:sub>
                        </m:sSub>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E</m:t>
                            </m:r>
                          </m:e>
                          <m:sub>
                            <m:r>
                              <w:rPr>
                                <w:rFonts w:ascii="Cambria Math" w:hAnsi="Cambria Math" w:cstheme="minorBidi"/>
                                <w:sz w:val="21"/>
                              </w:rPr>
                              <m:t>k</m:t>
                            </m:r>
                          </m:sub>
                        </m:sSub>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V</m:t>
                            </m:r>
                          </m:e>
                          <m:sub>
                            <m:r>
                              <w:rPr>
                                <w:rFonts w:ascii="Cambria Math" w:hAnsi="Cambria Math" w:cstheme="minorBidi"/>
                                <w:sz w:val="21"/>
                              </w:rPr>
                              <m:t>k</m:t>
                            </m:r>
                          </m:sub>
                        </m:sSub>
                      </m:e>
                    </m:d>
                    <m:r>
                      <m:rPr>
                        <m:sty m:val="p"/>
                      </m:rPr>
                      <w:rPr>
                        <w:rFonts w:ascii="Cambria Math" w:hAnsi="Cambria Math" w:cstheme="minorBidi"/>
                        <w:sz w:val="21"/>
                      </w:rPr>
                      <m:t>=</m:t>
                    </m:r>
                    <m:r>
                      <w:rPr>
                        <w:rFonts w:ascii="Cambria Math" w:hAnsi="Cambria Math" w:cstheme="minorBidi"/>
                        <w:sz w:val="21"/>
                      </w:rPr>
                      <m:t>SVD</m:t>
                    </m:r>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H</m:t>
                        </m:r>
                      </m:e>
                      <m:sub>
                        <m:r>
                          <w:rPr>
                            <w:rFonts w:ascii="Cambria Math" w:hAnsi="Cambria Math" w:cstheme="minorBidi"/>
                            <w:sz w:val="21"/>
                          </w:rPr>
                          <m:t>k</m:t>
                        </m:r>
                      </m:sub>
                    </m:sSub>
                    <m:r>
                      <m:rPr>
                        <m:sty m:val="p"/>
                      </m:rPr>
                      <w:rPr>
                        <w:rFonts w:ascii="Cambria Math" w:hAnsi="Cambria Math" w:cstheme="minorBidi"/>
                        <w:sz w:val="21"/>
                      </w:rPr>
                      <m:t>)</m:t>
                    </m:r>
                  </m:oMath>
                  <w:r w:rsidR="00D533C9" w:rsidRPr="00EF0F43">
                    <w:rPr>
                      <w:rFonts w:cstheme="minorBidi"/>
                      <w:sz w:val="21"/>
                    </w:rPr>
                    <w:t>,</w:t>
                  </w:r>
                </w:p>
                <w:p w14:paraId="14A20482" w14:textId="21E9C84A" w:rsidR="00D533C9" w:rsidRPr="00EF0F43" w:rsidRDefault="007E1275" w:rsidP="009D1CA1">
                  <w:pPr>
                    <w:jc w:val="left"/>
                  </w:pPr>
                  <m:oMath>
                    <m:sSub>
                      <m:sSubPr>
                        <m:ctrlPr>
                          <w:rPr>
                            <w:rFonts w:ascii="Cambria Math" w:hAnsi="Cambria Math"/>
                          </w:rPr>
                        </m:ctrlPr>
                      </m:sSubPr>
                      <m:e>
                        <m:r>
                          <w:rPr>
                            <w:rFonts w:ascii="Cambria Math" w:hAnsi="Cambria Math" w:cstheme="minorBidi"/>
                            <w:sz w:val="21"/>
                          </w:rPr>
                          <m:t>U</m:t>
                        </m:r>
                      </m:e>
                      <m:sub>
                        <m:r>
                          <w:rPr>
                            <w:rFonts w:ascii="Cambria Math" w:hAnsi="Cambria Math" w:cstheme="minorBidi"/>
                            <w:sz w:val="21"/>
                          </w:rPr>
                          <m:t>CLI</m:t>
                        </m:r>
                      </m:sub>
                    </m:sSub>
                    <m:r>
                      <m:rPr>
                        <m:sty m:val="p"/>
                      </m:rPr>
                      <w:rPr>
                        <w:rFonts w:ascii="Cambria Math" w:hAnsi="Cambria Math" w:cstheme="minorBidi"/>
                        <w:sz w:val="21"/>
                      </w:rPr>
                      <m:t xml:space="preserve">= </m:t>
                    </m:r>
                    <m:d>
                      <m:dPr>
                        <m:begChr m:val="["/>
                        <m:endChr m:val="]"/>
                        <m:ctrlPr>
                          <w:rPr>
                            <w:rFonts w:ascii="Cambria Math" w:hAnsi="Cambria Math"/>
                          </w:rPr>
                        </m:ctrlPr>
                      </m:dPr>
                      <m:e>
                        <m:sSub>
                          <m:sSubPr>
                            <m:ctrlPr>
                              <w:rPr>
                                <w:rFonts w:ascii="Cambria Math" w:hAnsi="Cambria Math"/>
                              </w:rPr>
                            </m:ctrlPr>
                          </m:sSubPr>
                          <m:e>
                            <m:r>
                              <w:rPr>
                                <w:rFonts w:ascii="Cambria Math" w:hAnsi="Cambria Math" w:cstheme="minorBidi"/>
                                <w:sz w:val="21"/>
                              </w:rPr>
                              <m:t>U</m:t>
                            </m:r>
                          </m:e>
                          <m:sub>
                            <m:r>
                              <w:rPr>
                                <w:rFonts w:ascii="Cambria Math" w:hAnsi="Cambria Math" w:cstheme="minorBidi"/>
                                <w:sz w:val="21"/>
                              </w:rPr>
                              <m:t>CLI</m:t>
                            </m:r>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s</m:t>
                                </m:r>
                              </m:e>
                              <m:sub>
                                <m:r>
                                  <w:rPr>
                                    <w:rFonts w:ascii="Cambria Math" w:hAnsi="Cambria Math" w:cstheme="minorBidi"/>
                                    <w:sz w:val="21"/>
                                  </w:rPr>
                                  <m:t>CLI</m:t>
                                </m:r>
                              </m:sub>
                            </m:sSub>
                          </m:sub>
                        </m:sSub>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U</m:t>
                            </m:r>
                          </m:e>
                          <m:sub>
                            <m:r>
                              <w:rPr>
                                <w:rFonts w:ascii="Cambria Math" w:hAnsi="Cambria Math" w:cstheme="minorBidi"/>
                                <w:sz w:val="21"/>
                              </w:rPr>
                              <m:t>CLI</m:t>
                            </m:r>
                            <m:r>
                              <m:rPr>
                                <m:sty m:val="p"/>
                              </m:rPr>
                              <w:rPr>
                                <w:rFonts w:ascii="Cambria Math" w:hAnsi="Cambria Math" w:cstheme="minorBidi"/>
                                <w:sz w:val="21"/>
                              </w:rPr>
                              <m:t>,</m:t>
                            </m:r>
                            <m:acc>
                              <m:accPr>
                                <m:chr m:val="̃"/>
                                <m:ctrlPr>
                                  <w:rPr>
                                    <w:rFonts w:ascii="Cambria Math" w:hAnsi="Cambria Math"/>
                                  </w:rPr>
                                </m:ctrlPr>
                              </m:accPr>
                              <m:e>
                                <m:sSub>
                                  <m:sSubPr>
                                    <m:ctrlPr>
                                      <w:rPr>
                                        <w:rFonts w:ascii="Cambria Math" w:hAnsi="Cambria Math"/>
                                      </w:rPr>
                                    </m:ctrlPr>
                                  </m:sSubPr>
                                  <m:e>
                                    <m:r>
                                      <w:rPr>
                                        <w:rFonts w:ascii="Cambria Math" w:hAnsi="Cambria Math" w:cstheme="minorBidi"/>
                                        <w:sz w:val="21"/>
                                      </w:rPr>
                                      <m:t>s</m:t>
                                    </m:r>
                                  </m:e>
                                  <m:sub>
                                    <m:r>
                                      <w:rPr>
                                        <w:rFonts w:ascii="Cambria Math" w:hAnsi="Cambria Math" w:cstheme="minorBidi"/>
                                        <w:sz w:val="21"/>
                                      </w:rPr>
                                      <m:t>CLI</m:t>
                                    </m:r>
                                  </m:sub>
                                </m:sSub>
                              </m:e>
                            </m:acc>
                          </m:sub>
                        </m:sSub>
                      </m:e>
                    </m:d>
                  </m:oMath>
                  <w:r w:rsidR="00D533C9" w:rsidRPr="00EF0F43">
                    <w:rPr>
                      <w:rFonts w:cstheme="minorBidi"/>
                      <w:sz w:val="21"/>
                    </w:rPr>
                    <w:t>,</w:t>
                  </w:r>
                </w:p>
                <w:p w14:paraId="2693B211" w14:textId="0EF12336" w:rsidR="00D533C9" w:rsidRPr="00EF0F43" w:rsidRDefault="007E1275" w:rsidP="009D1CA1">
                  <w:pPr>
                    <w:jc w:val="left"/>
                  </w:pPr>
                  <m:oMath>
                    <m:sSub>
                      <m:sSubPr>
                        <m:ctrlPr>
                          <w:rPr>
                            <w:rFonts w:ascii="Cambria Math" w:hAnsi="Cambria Math"/>
                          </w:rPr>
                        </m:ctrlPr>
                      </m:sSubPr>
                      <m:e>
                        <m:r>
                          <w:rPr>
                            <w:rFonts w:ascii="Cambria Math" w:hAnsi="Cambria Math" w:cstheme="minorBidi"/>
                            <w:sz w:val="21"/>
                          </w:rPr>
                          <m:t>V</m:t>
                        </m:r>
                      </m:e>
                      <m:sub>
                        <m:r>
                          <w:rPr>
                            <w:rFonts w:ascii="Cambria Math" w:hAnsi="Cambria Math" w:cstheme="minorBidi"/>
                            <w:sz w:val="21"/>
                          </w:rPr>
                          <m:t>CLI</m:t>
                        </m:r>
                      </m:sub>
                    </m:sSub>
                    <m:r>
                      <m:rPr>
                        <m:sty m:val="p"/>
                      </m:rPr>
                      <w:rPr>
                        <w:rFonts w:ascii="Cambria Math" w:hAnsi="Cambria Math" w:cstheme="minorBidi"/>
                        <w:sz w:val="21"/>
                      </w:rPr>
                      <m:t xml:space="preserve">= </m:t>
                    </m:r>
                    <m:d>
                      <m:dPr>
                        <m:begChr m:val="["/>
                        <m:endChr m:val="]"/>
                        <m:ctrlPr>
                          <w:rPr>
                            <w:rFonts w:ascii="Cambria Math" w:hAnsi="Cambria Math"/>
                          </w:rPr>
                        </m:ctrlPr>
                      </m:dPr>
                      <m:e>
                        <m:sSub>
                          <m:sSubPr>
                            <m:ctrlPr>
                              <w:rPr>
                                <w:rFonts w:ascii="Cambria Math" w:hAnsi="Cambria Math"/>
                              </w:rPr>
                            </m:ctrlPr>
                          </m:sSubPr>
                          <m:e>
                            <m:r>
                              <w:rPr>
                                <w:rFonts w:ascii="Cambria Math" w:hAnsi="Cambria Math" w:cstheme="minorBidi"/>
                                <w:sz w:val="21"/>
                              </w:rPr>
                              <m:t>V</m:t>
                            </m:r>
                          </m:e>
                          <m:sub>
                            <m:r>
                              <w:rPr>
                                <w:rFonts w:ascii="Cambria Math" w:hAnsi="Cambria Math" w:cstheme="minorBidi"/>
                                <w:sz w:val="21"/>
                              </w:rPr>
                              <m:t>CLI</m:t>
                            </m:r>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s</m:t>
                                </m:r>
                              </m:e>
                              <m:sub>
                                <m:r>
                                  <w:rPr>
                                    <w:rFonts w:ascii="Cambria Math" w:hAnsi="Cambria Math" w:cstheme="minorBidi"/>
                                    <w:sz w:val="21"/>
                                  </w:rPr>
                                  <m:t>CLI</m:t>
                                </m:r>
                              </m:sub>
                            </m:sSub>
                          </m:sub>
                        </m:sSub>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V</m:t>
                            </m:r>
                          </m:e>
                          <m:sub>
                            <m:r>
                              <w:rPr>
                                <w:rFonts w:ascii="Cambria Math" w:hAnsi="Cambria Math" w:cstheme="minorBidi"/>
                                <w:sz w:val="21"/>
                              </w:rPr>
                              <m:t>CLI</m:t>
                            </m:r>
                            <m:r>
                              <m:rPr>
                                <m:sty m:val="p"/>
                              </m:rPr>
                              <w:rPr>
                                <w:rFonts w:ascii="Cambria Math" w:hAnsi="Cambria Math" w:cstheme="minorBidi"/>
                                <w:sz w:val="21"/>
                              </w:rPr>
                              <m:t>,</m:t>
                            </m:r>
                            <m:acc>
                              <m:accPr>
                                <m:chr m:val="̃"/>
                                <m:ctrlPr>
                                  <w:rPr>
                                    <w:rFonts w:ascii="Cambria Math" w:hAnsi="Cambria Math"/>
                                  </w:rPr>
                                </m:ctrlPr>
                              </m:accPr>
                              <m:e>
                                <m:sSub>
                                  <m:sSubPr>
                                    <m:ctrlPr>
                                      <w:rPr>
                                        <w:rFonts w:ascii="Cambria Math" w:hAnsi="Cambria Math"/>
                                      </w:rPr>
                                    </m:ctrlPr>
                                  </m:sSubPr>
                                  <m:e>
                                    <m:r>
                                      <w:rPr>
                                        <w:rFonts w:ascii="Cambria Math" w:hAnsi="Cambria Math" w:cstheme="minorBidi"/>
                                        <w:sz w:val="21"/>
                                      </w:rPr>
                                      <m:t>s</m:t>
                                    </m:r>
                                  </m:e>
                                  <m:sub>
                                    <m:r>
                                      <w:rPr>
                                        <w:rFonts w:ascii="Cambria Math" w:hAnsi="Cambria Math" w:cstheme="minorBidi"/>
                                        <w:sz w:val="21"/>
                                      </w:rPr>
                                      <m:t>CLI</m:t>
                                    </m:r>
                                  </m:sub>
                                </m:sSub>
                              </m:e>
                            </m:acc>
                          </m:sub>
                        </m:sSub>
                      </m:e>
                    </m:d>
                  </m:oMath>
                  <w:r w:rsidR="00D533C9" w:rsidRPr="00EF0F43">
                    <w:rPr>
                      <w:rFonts w:cstheme="minorBidi"/>
                      <w:sz w:val="21"/>
                    </w:rPr>
                    <w:t>.</w:t>
                  </w:r>
                </w:p>
              </w:tc>
            </w:tr>
          </w:tbl>
          <w:p w14:paraId="558CFBC9" w14:textId="77777777" w:rsidR="00D533C9" w:rsidRPr="00EF0F43" w:rsidRDefault="00D533C9" w:rsidP="009D1CA1">
            <w:pPr>
              <w:jc w:val="left"/>
            </w:pPr>
            <w:r w:rsidRPr="00EF0F43">
              <w:rPr>
                <w:rFonts w:cstheme="minorBidi"/>
                <w:sz w:val="21"/>
              </w:rPr>
              <w:t>where</w:t>
            </w:r>
          </w:p>
          <w:p w14:paraId="649F064B" w14:textId="7F11196B" w:rsidR="00D533C9" w:rsidRPr="00EF0F43" w:rsidRDefault="007E1275" w:rsidP="009D1CA1">
            <w:pPr>
              <w:pStyle w:val="a3"/>
              <w:numPr>
                <w:ilvl w:val="0"/>
                <w:numId w:val="11"/>
              </w:numPr>
            </w:pPr>
            <m:oMath>
              <m:sSub>
                <m:sSubPr>
                  <m:ctrlPr>
                    <w:rPr>
                      <w:rFonts w:ascii="Cambria Math" w:hAnsi="Cambria Math"/>
                    </w:rPr>
                  </m:ctrlPr>
                </m:sSubPr>
                <m:e>
                  <m:r>
                    <w:rPr>
                      <w:rFonts w:ascii="Cambria Math" w:hAnsi="Cambria Math" w:cstheme="minorBidi"/>
                      <w:sz w:val="21"/>
                    </w:rPr>
                    <m:t>U</m:t>
                  </m:r>
                </m:e>
                <m:sub>
                  <m:r>
                    <w:rPr>
                      <w:rFonts w:ascii="Cambria Math" w:hAnsi="Cambria Math" w:cstheme="minorBidi"/>
                      <w:sz w:val="21"/>
                    </w:rPr>
                    <m:t>CLI</m:t>
                  </m:r>
                </m:sub>
              </m:sSub>
            </m:oMath>
            <w:r w:rsidR="00D533C9" w:rsidRPr="00EF0F43">
              <w:rPr>
                <w:rFonts w:cstheme="minorBidi"/>
                <w:sz w:val="21"/>
              </w:rPr>
              <w:t xml:space="preserve"> and </w:t>
            </w:r>
            <m:oMath>
              <m:sSub>
                <m:sSubPr>
                  <m:ctrlPr>
                    <w:rPr>
                      <w:rFonts w:ascii="Cambria Math" w:hAnsi="Cambria Math"/>
                    </w:rPr>
                  </m:ctrlPr>
                </m:sSubPr>
                <m:e>
                  <m:r>
                    <w:rPr>
                      <w:rFonts w:ascii="Cambria Math" w:hAnsi="Cambria Math" w:cstheme="minorBidi"/>
                      <w:sz w:val="21"/>
                    </w:rPr>
                    <m:t>V</m:t>
                  </m:r>
                </m:e>
                <m:sub>
                  <m:r>
                    <w:rPr>
                      <w:rFonts w:ascii="Cambria Math" w:hAnsi="Cambria Math" w:cstheme="minorBidi"/>
                      <w:sz w:val="21"/>
                    </w:rPr>
                    <m:t>CLI</m:t>
                  </m:r>
                </m:sub>
              </m:sSub>
            </m:oMath>
            <w:r w:rsidR="00D533C9" w:rsidRPr="00EF0F43">
              <w:rPr>
                <w:rFonts w:cstheme="minorBidi"/>
                <w:sz w:val="21"/>
              </w:rPr>
              <w:t xml:space="preserve"> are unitary matrix from the SVD of </w:t>
            </w:r>
            <m:oMath>
              <m:sSub>
                <m:sSubPr>
                  <m:ctrlPr>
                    <w:rPr>
                      <w:rFonts w:ascii="Cambria Math" w:hAnsi="Cambria Math"/>
                    </w:rPr>
                  </m:ctrlPr>
                </m:sSubPr>
                <m:e>
                  <m:r>
                    <w:rPr>
                      <w:rFonts w:ascii="Cambria Math" w:hAnsi="Cambria Math" w:cstheme="minorBidi"/>
                      <w:sz w:val="21"/>
                    </w:rPr>
                    <m:t>H</m:t>
                  </m:r>
                </m:e>
                <m:sub>
                  <m:r>
                    <w:rPr>
                      <w:rFonts w:ascii="Cambria Math" w:hAnsi="Cambria Math" w:cstheme="minorBidi"/>
                      <w:sz w:val="21"/>
                    </w:rPr>
                    <m:t>CLI</m:t>
                  </m:r>
                </m:sub>
              </m:sSub>
            </m:oMath>
            <w:r w:rsidR="00D533C9" w:rsidRPr="00EF0F43">
              <w:rPr>
                <w:rFonts w:cstheme="minorBidi"/>
                <w:sz w:val="21"/>
              </w:rPr>
              <w:t xml:space="preserve">, which means that </w:t>
            </w:r>
            <m:oMath>
              <m:sSubSup>
                <m:sSubSupPr>
                  <m:ctrlPr>
                    <w:rPr>
                      <w:rFonts w:ascii="Cambria Math" w:hAnsi="Cambria Math"/>
                    </w:rPr>
                  </m:ctrlPr>
                </m:sSubSupPr>
                <m:e>
                  <m:r>
                    <w:rPr>
                      <w:rFonts w:ascii="Cambria Math" w:hAnsi="Cambria Math" w:cstheme="minorBidi"/>
                      <w:sz w:val="21"/>
                    </w:rPr>
                    <m:t>U</m:t>
                  </m:r>
                </m:e>
                <m:sub>
                  <m:r>
                    <w:rPr>
                      <w:rFonts w:ascii="Cambria Math" w:hAnsi="Cambria Math" w:cstheme="minorBidi"/>
                      <w:sz w:val="21"/>
                    </w:rPr>
                    <m:t>CLI</m:t>
                  </m:r>
                </m:sub>
                <m:sup>
                  <m:r>
                    <w:rPr>
                      <w:rFonts w:ascii="Cambria Math" w:hAnsi="Cambria Math" w:cstheme="minorBidi"/>
                      <w:sz w:val="21"/>
                    </w:rPr>
                    <m:t>H</m:t>
                  </m:r>
                </m:sup>
              </m:sSubSup>
              <m:sSub>
                <m:sSubPr>
                  <m:ctrlPr>
                    <w:rPr>
                      <w:rFonts w:ascii="Cambria Math" w:hAnsi="Cambria Math"/>
                    </w:rPr>
                  </m:ctrlPr>
                </m:sSubPr>
                <m:e>
                  <m:r>
                    <w:rPr>
                      <w:rFonts w:ascii="Cambria Math" w:hAnsi="Cambria Math" w:cstheme="minorBidi"/>
                      <w:sz w:val="21"/>
                    </w:rPr>
                    <m:t>U</m:t>
                  </m:r>
                </m:e>
                <m:sub>
                  <m:r>
                    <w:rPr>
                      <w:rFonts w:ascii="Cambria Math" w:hAnsi="Cambria Math" w:cstheme="minorBidi"/>
                      <w:sz w:val="21"/>
                    </w:rPr>
                    <m:t>CLI</m:t>
                  </m:r>
                </m:sub>
              </m:sSub>
              <m:r>
                <m:rPr>
                  <m:sty m:val="p"/>
                </m:rPr>
                <w:rPr>
                  <w:rFonts w:ascii="Cambria Math" w:hAnsi="Cambria Math" w:cstheme="minorBidi"/>
                  <w:sz w:val="21"/>
                </w:rPr>
                <m:t>=</m:t>
              </m:r>
              <m:r>
                <w:rPr>
                  <w:rFonts w:ascii="Cambria Math" w:hAnsi="Cambria Math" w:cstheme="minorBidi"/>
                  <w:sz w:val="21"/>
                </w:rPr>
                <m:t>I</m:t>
              </m:r>
            </m:oMath>
            <w:r w:rsidR="00D533C9" w:rsidRPr="00EF0F43">
              <w:rPr>
                <w:rFonts w:cstheme="minorBidi"/>
                <w:sz w:val="21"/>
              </w:rPr>
              <w:t xml:space="preserve">, and </w:t>
            </w:r>
            <m:oMath>
              <m:r>
                <w:rPr>
                  <w:rFonts w:ascii="Cambria Math" w:hAnsi="Cambria Math" w:cstheme="minorBidi"/>
                  <w:sz w:val="21"/>
                </w:rPr>
                <m:t>I</m:t>
              </m:r>
            </m:oMath>
            <w:r w:rsidR="00D533C9" w:rsidRPr="00EF0F43">
              <w:rPr>
                <w:rFonts w:cstheme="minorBidi"/>
                <w:sz w:val="21"/>
              </w:rPr>
              <w:t xml:space="preserve"> is identity matrix,</w:t>
            </w:r>
            <w:r w:rsidR="003369C9" w:rsidRPr="00EF0F43">
              <w:rPr>
                <w:rFonts w:cstheme="minorBidi"/>
                <w:sz w:val="21"/>
              </w:rPr>
              <w:t xml:space="preserve"> </w:t>
            </w:r>
            <m:oMath>
              <m:sSub>
                <m:sSubPr>
                  <m:ctrlPr>
                    <w:rPr>
                      <w:rFonts w:ascii="Cambria Math" w:hAnsi="Cambria Math"/>
                    </w:rPr>
                  </m:ctrlPr>
                </m:sSubPr>
                <m:e>
                  <m:r>
                    <w:rPr>
                      <w:rFonts w:ascii="Cambria Math" w:hAnsi="Cambria Math" w:cstheme="minorBidi"/>
                      <w:sz w:val="21"/>
                    </w:rPr>
                    <m:t>E</m:t>
                  </m:r>
                </m:e>
                <m:sub>
                  <m:r>
                    <w:rPr>
                      <w:rFonts w:ascii="Cambria Math" w:hAnsi="Cambria Math" w:cstheme="minorBidi"/>
                      <w:sz w:val="21"/>
                    </w:rPr>
                    <m:t>CLI</m:t>
                  </m:r>
                </m:sub>
              </m:sSub>
            </m:oMath>
            <w:r w:rsidR="00D533C9" w:rsidRPr="00EF0F43">
              <w:rPr>
                <w:rFonts w:cstheme="minorBidi"/>
                <w:sz w:val="21"/>
              </w:rPr>
              <w:t xml:space="preserve"> is diagonal matrix from the SVD of </w:t>
            </w:r>
            <m:oMath>
              <m:sSub>
                <m:sSubPr>
                  <m:ctrlPr>
                    <w:rPr>
                      <w:rFonts w:ascii="Cambria Math" w:hAnsi="Cambria Math"/>
                    </w:rPr>
                  </m:ctrlPr>
                </m:sSubPr>
                <m:e>
                  <m:r>
                    <w:rPr>
                      <w:rFonts w:ascii="Cambria Math" w:hAnsi="Cambria Math" w:cstheme="minorBidi"/>
                      <w:sz w:val="21"/>
                    </w:rPr>
                    <m:t>H</m:t>
                  </m:r>
                </m:e>
                <m:sub>
                  <m:r>
                    <w:rPr>
                      <w:rFonts w:ascii="Cambria Math" w:hAnsi="Cambria Math" w:cstheme="minorBidi"/>
                      <w:sz w:val="21"/>
                    </w:rPr>
                    <m:t>CLI</m:t>
                  </m:r>
                </m:sub>
              </m:sSub>
            </m:oMath>
            <w:r w:rsidR="00D533C9" w:rsidRPr="00EF0F43">
              <w:rPr>
                <w:rFonts w:cstheme="minorBidi"/>
                <w:sz w:val="21"/>
              </w:rPr>
              <w:t>,</w:t>
            </w:r>
          </w:p>
          <w:p w14:paraId="6B920B7C" w14:textId="3DEAD914" w:rsidR="00D533C9" w:rsidRPr="00EF0F43" w:rsidRDefault="007E1275" w:rsidP="009D1CA1">
            <w:pPr>
              <w:pStyle w:val="a3"/>
              <w:numPr>
                <w:ilvl w:val="0"/>
                <w:numId w:val="11"/>
              </w:numPr>
            </w:pPr>
            <m:oMath>
              <m:sSub>
                <m:sSubPr>
                  <m:ctrlPr>
                    <w:rPr>
                      <w:rFonts w:ascii="Cambria Math" w:hAnsi="Cambria Math"/>
                    </w:rPr>
                  </m:ctrlPr>
                </m:sSubPr>
                <m:e>
                  <m:r>
                    <w:rPr>
                      <w:rFonts w:ascii="Cambria Math" w:hAnsi="Cambria Math" w:cstheme="minorBidi"/>
                      <w:sz w:val="21"/>
                    </w:rPr>
                    <m:t>U</m:t>
                  </m:r>
                </m:e>
                <m:sub>
                  <m:r>
                    <w:rPr>
                      <w:rFonts w:ascii="Cambria Math" w:hAnsi="Cambria Math" w:cstheme="minorBidi"/>
                      <w:sz w:val="21"/>
                    </w:rPr>
                    <m:t>k</m:t>
                  </m:r>
                </m:sub>
              </m:sSub>
            </m:oMath>
            <w:r w:rsidR="00D533C9" w:rsidRPr="00EF0F43">
              <w:rPr>
                <w:rFonts w:cstheme="minorBidi"/>
                <w:sz w:val="21"/>
              </w:rPr>
              <w:t xml:space="preserve"> and </w:t>
            </w:r>
            <m:oMath>
              <m:sSub>
                <m:sSubPr>
                  <m:ctrlPr>
                    <w:rPr>
                      <w:rFonts w:ascii="Cambria Math" w:hAnsi="Cambria Math"/>
                    </w:rPr>
                  </m:ctrlPr>
                </m:sSubPr>
                <m:e>
                  <m:r>
                    <w:rPr>
                      <w:rFonts w:ascii="Cambria Math" w:hAnsi="Cambria Math" w:cstheme="minorBidi"/>
                      <w:sz w:val="21"/>
                    </w:rPr>
                    <m:t>V</m:t>
                  </m:r>
                </m:e>
                <m:sub>
                  <m:r>
                    <w:rPr>
                      <w:rFonts w:ascii="Cambria Math" w:hAnsi="Cambria Math" w:cstheme="minorBidi"/>
                      <w:sz w:val="21"/>
                    </w:rPr>
                    <m:t>k</m:t>
                  </m:r>
                </m:sub>
              </m:sSub>
            </m:oMath>
            <w:r w:rsidR="00D533C9" w:rsidRPr="00EF0F43">
              <w:rPr>
                <w:rFonts w:cstheme="minorBidi"/>
                <w:sz w:val="21"/>
              </w:rPr>
              <w:t xml:space="preserve"> are unitary matrix from the SVD of </w:t>
            </w:r>
            <m:oMath>
              <m:sSub>
                <m:sSubPr>
                  <m:ctrlPr>
                    <w:rPr>
                      <w:rFonts w:ascii="Cambria Math" w:hAnsi="Cambria Math"/>
                    </w:rPr>
                  </m:ctrlPr>
                </m:sSubPr>
                <m:e>
                  <m:r>
                    <w:rPr>
                      <w:rFonts w:ascii="Cambria Math" w:hAnsi="Cambria Math" w:cstheme="minorBidi"/>
                      <w:sz w:val="21"/>
                    </w:rPr>
                    <m:t>H</m:t>
                  </m:r>
                </m:e>
                <m:sub>
                  <m:r>
                    <w:rPr>
                      <w:rFonts w:ascii="Cambria Math" w:hAnsi="Cambria Math" w:cstheme="minorBidi"/>
                      <w:sz w:val="21"/>
                    </w:rPr>
                    <m:t>k</m:t>
                  </m:r>
                </m:sub>
              </m:sSub>
            </m:oMath>
            <w:r w:rsidR="00D533C9" w:rsidRPr="00EF0F43">
              <w:rPr>
                <w:rFonts w:cstheme="minorBidi"/>
                <w:sz w:val="21"/>
              </w:rPr>
              <w:t>,</w:t>
            </w:r>
            <w:r w:rsidR="003369C9" w:rsidRPr="00EF0F43">
              <w:rPr>
                <w:rFonts w:cstheme="minorBidi"/>
                <w:sz w:val="21"/>
              </w:rPr>
              <w:t xml:space="preserve"> </w:t>
            </w:r>
            <m:oMath>
              <m:sSub>
                <m:sSubPr>
                  <m:ctrlPr>
                    <w:rPr>
                      <w:rFonts w:ascii="Cambria Math" w:hAnsi="Cambria Math"/>
                    </w:rPr>
                  </m:ctrlPr>
                </m:sSubPr>
                <m:e>
                  <m:r>
                    <w:rPr>
                      <w:rFonts w:ascii="Cambria Math" w:hAnsi="Cambria Math" w:cstheme="minorBidi"/>
                      <w:sz w:val="21"/>
                    </w:rPr>
                    <m:t>E</m:t>
                  </m:r>
                </m:e>
                <m:sub>
                  <m:r>
                    <w:rPr>
                      <w:rFonts w:ascii="Cambria Math" w:hAnsi="Cambria Math" w:cstheme="minorBidi"/>
                      <w:sz w:val="21"/>
                    </w:rPr>
                    <m:t>k</m:t>
                  </m:r>
                </m:sub>
              </m:sSub>
            </m:oMath>
            <w:r w:rsidR="00D533C9" w:rsidRPr="00EF0F43">
              <w:rPr>
                <w:rFonts w:cstheme="minorBidi"/>
                <w:sz w:val="21"/>
              </w:rPr>
              <w:t xml:space="preserve"> is diagonal matrix from the SVD of </w:t>
            </w:r>
            <m:oMath>
              <m:sSub>
                <m:sSubPr>
                  <m:ctrlPr>
                    <w:rPr>
                      <w:rFonts w:ascii="Cambria Math" w:hAnsi="Cambria Math"/>
                    </w:rPr>
                  </m:ctrlPr>
                </m:sSubPr>
                <m:e>
                  <m:r>
                    <w:rPr>
                      <w:rFonts w:ascii="Cambria Math" w:hAnsi="Cambria Math" w:cstheme="minorBidi"/>
                      <w:sz w:val="21"/>
                    </w:rPr>
                    <m:t>H</m:t>
                  </m:r>
                </m:e>
                <m:sub>
                  <m:r>
                    <w:rPr>
                      <w:rFonts w:ascii="Cambria Math" w:hAnsi="Cambria Math" w:cstheme="minorBidi"/>
                      <w:sz w:val="21"/>
                    </w:rPr>
                    <m:t>k</m:t>
                  </m:r>
                </m:sub>
              </m:sSub>
            </m:oMath>
            <w:r w:rsidR="00D533C9" w:rsidRPr="00EF0F43">
              <w:rPr>
                <w:rFonts w:cstheme="minorBidi"/>
                <w:sz w:val="21"/>
              </w:rPr>
              <w:t>.</w:t>
            </w:r>
          </w:p>
          <w:p w14:paraId="5CCF8B68" w14:textId="09B71933" w:rsidR="00D533C9" w:rsidRPr="00EF0F43" w:rsidRDefault="00D533C9" w:rsidP="009D1CA1">
            <w:r w:rsidRPr="00EF0F43">
              <w:rPr>
                <w:rFonts w:cstheme="minorBidi"/>
                <w:sz w:val="21"/>
              </w:rPr>
              <w:lastRenderedPageBreak/>
              <w:t xml:space="preserve">Assuming that </w:t>
            </w:r>
            <m:oMath>
              <m:r>
                <w:rPr>
                  <w:rFonts w:ascii="Cambria Math" w:hAnsi="Cambria Math" w:cstheme="minorBidi"/>
                  <w:sz w:val="21"/>
                </w:rPr>
                <m:t>m</m:t>
              </m:r>
            </m:oMath>
            <w:r w:rsidRPr="00EF0F43">
              <w:rPr>
                <w:rFonts w:cstheme="minorBidi"/>
                <w:sz w:val="21"/>
              </w:rPr>
              <w:t xml:space="preserve"> strongest singular values in the SVD of </w:t>
            </w:r>
            <m:oMath>
              <m:sSub>
                <m:sSubPr>
                  <m:ctrlPr>
                    <w:rPr>
                      <w:rFonts w:ascii="Cambria Math" w:hAnsi="Cambria Math"/>
                    </w:rPr>
                  </m:ctrlPr>
                </m:sSubPr>
                <m:e>
                  <m:r>
                    <w:rPr>
                      <w:rFonts w:ascii="Cambria Math" w:hAnsi="Cambria Math" w:cstheme="minorBidi"/>
                      <w:sz w:val="21"/>
                    </w:rPr>
                    <m:t>H</m:t>
                  </m:r>
                </m:e>
                <m:sub>
                  <m:r>
                    <w:rPr>
                      <w:rFonts w:ascii="Cambria Math" w:hAnsi="Cambria Math" w:cstheme="minorBidi"/>
                      <w:sz w:val="21"/>
                    </w:rPr>
                    <m:t>CLI</m:t>
                  </m:r>
                </m:sub>
              </m:sSub>
            </m:oMath>
            <w:r w:rsidRPr="00EF0F43">
              <w:rPr>
                <w:rFonts w:cstheme="minorBidi"/>
                <w:sz w:val="21"/>
              </w:rPr>
              <w:t xml:space="preserve"> will be considered in the Tx beamforming of aggressive cell, </w:t>
            </w:r>
            <m:oMath>
              <m:sSub>
                <m:sSubPr>
                  <m:ctrlPr>
                    <w:rPr>
                      <w:rFonts w:ascii="Cambria Math" w:hAnsi="Cambria Math"/>
                    </w:rPr>
                  </m:ctrlPr>
                </m:sSubPr>
                <m:e>
                  <m:r>
                    <w:rPr>
                      <w:rFonts w:ascii="Cambria Math" w:hAnsi="Cambria Math" w:cstheme="minorBidi"/>
                      <w:sz w:val="21"/>
                    </w:rPr>
                    <m:t>U</m:t>
                  </m:r>
                </m:e>
                <m:sub>
                  <m:r>
                    <w:rPr>
                      <w:rFonts w:ascii="Cambria Math" w:hAnsi="Cambria Math" w:cstheme="minorBidi"/>
                      <w:sz w:val="21"/>
                    </w:rPr>
                    <m:t>CLI</m:t>
                  </m:r>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s</m:t>
                      </m:r>
                    </m:e>
                    <m:sub>
                      <m:r>
                        <w:rPr>
                          <w:rFonts w:ascii="Cambria Math" w:hAnsi="Cambria Math" w:cstheme="minorBidi"/>
                          <w:sz w:val="21"/>
                        </w:rPr>
                        <m:t>CLI</m:t>
                      </m:r>
                    </m:sub>
                  </m:sSub>
                </m:sub>
              </m:sSub>
            </m:oMath>
            <w:r w:rsidRPr="00EF0F43">
              <w:rPr>
                <w:rFonts w:cstheme="minorBidi"/>
                <w:sz w:val="21"/>
              </w:rPr>
              <w:t xml:space="preserve"> and </w:t>
            </w:r>
            <m:oMath>
              <m:sSub>
                <m:sSubPr>
                  <m:ctrlPr>
                    <w:rPr>
                      <w:rFonts w:ascii="Cambria Math" w:hAnsi="Cambria Math"/>
                    </w:rPr>
                  </m:ctrlPr>
                </m:sSubPr>
                <m:e>
                  <m:r>
                    <w:rPr>
                      <w:rFonts w:ascii="Cambria Math" w:hAnsi="Cambria Math" w:cstheme="minorBidi"/>
                      <w:sz w:val="21"/>
                    </w:rPr>
                    <m:t>V</m:t>
                  </m:r>
                </m:e>
                <m:sub>
                  <m:r>
                    <w:rPr>
                      <w:rFonts w:ascii="Cambria Math" w:hAnsi="Cambria Math" w:cstheme="minorBidi"/>
                      <w:sz w:val="21"/>
                    </w:rPr>
                    <m:t>CLI</m:t>
                  </m:r>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s</m:t>
                      </m:r>
                    </m:e>
                    <m:sub>
                      <m:r>
                        <w:rPr>
                          <w:rFonts w:ascii="Cambria Math" w:hAnsi="Cambria Math" w:cstheme="minorBidi"/>
                          <w:sz w:val="21"/>
                        </w:rPr>
                        <m:t>CLI</m:t>
                      </m:r>
                    </m:sub>
                  </m:sSub>
                </m:sub>
              </m:sSub>
            </m:oMath>
            <w:r w:rsidRPr="00EF0F43">
              <w:rPr>
                <w:rFonts w:cstheme="minorBidi"/>
                <w:sz w:val="21"/>
              </w:rPr>
              <w:t xml:space="preserve"> are the corresponding </w:t>
            </w:r>
            <m:oMath>
              <m:r>
                <w:rPr>
                  <w:rFonts w:ascii="Cambria Math" w:hAnsi="Cambria Math" w:cstheme="minorBidi"/>
                  <w:sz w:val="21"/>
                </w:rPr>
                <m:t>m</m:t>
              </m:r>
            </m:oMath>
            <w:r w:rsidRPr="00EF0F43">
              <w:rPr>
                <w:rFonts w:cstheme="minorBidi"/>
                <w:sz w:val="21"/>
              </w:rPr>
              <w:t xml:space="preserve"> vectors in </w:t>
            </w:r>
            <m:oMath>
              <m:sSub>
                <m:sSubPr>
                  <m:ctrlPr>
                    <w:rPr>
                      <w:rFonts w:ascii="Cambria Math" w:hAnsi="Cambria Math"/>
                    </w:rPr>
                  </m:ctrlPr>
                </m:sSubPr>
                <m:e>
                  <m:r>
                    <w:rPr>
                      <w:rFonts w:ascii="Cambria Math" w:hAnsi="Cambria Math" w:cstheme="minorBidi"/>
                      <w:sz w:val="21"/>
                    </w:rPr>
                    <m:t>U</m:t>
                  </m:r>
                </m:e>
                <m:sub>
                  <m:r>
                    <w:rPr>
                      <w:rFonts w:ascii="Cambria Math" w:hAnsi="Cambria Math" w:cstheme="minorBidi"/>
                      <w:sz w:val="21"/>
                    </w:rPr>
                    <m:t>CLI</m:t>
                  </m:r>
                </m:sub>
              </m:sSub>
            </m:oMath>
            <w:r w:rsidRPr="00EF0F43">
              <w:rPr>
                <w:rFonts w:cstheme="minorBidi"/>
                <w:sz w:val="21"/>
              </w:rPr>
              <w:t xml:space="preserve">, and </w:t>
            </w:r>
            <m:oMath>
              <m:sSub>
                <m:sSubPr>
                  <m:ctrlPr>
                    <w:rPr>
                      <w:rFonts w:ascii="Cambria Math" w:hAnsi="Cambria Math"/>
                    </w:rPr>
                  </m:ctrlPr>
                </m:sSubPr>
                <m:e>
                  <m:r>
                    <w:rPr>
                      <w:rFonts w:ascii="Cambria Math" w:hAnsi="Cambria Math" w:cstheme="minorBidi"/>
                      <w:sz w:val="21"/>
                    </w:rPr>
                    <m:t>V</m:t>
                  </m:r>
                </m:e>
                <m:sub>
                  <m:r>
                    <w:rPr>
                      <w:rFonts w:ascii="Cambria Math" w:hAnsi="Cambria Math" w:cstheme="minorBidi"/>
                      <w:sz w:val="21"/>
                    </w:rPr>
                    <m:t>CLI</m:t>
                  </m:r>
                </m:sub>
              </m:sSub>
            </m:oMath>
            <w:r w:rsidRPr="00EF0F43">
              <w:rPr>
                <w:rFonts w:cstheme="minorBidi"/>
                <w:sz w:val="21"/>
              </w:rPr>
              <w:t>, respectively.</w:t>
            </w:r>
          </w:p>
          <w:p w14:paraId="0979EFF6" w14:textId="77777777" w:rsidR="00ED2ACE" w:rsidRDefault="00ED2ACE" w:rsidP="009D1CA1">
            <w:pPr>
              <w:rPr>
                <w:b/>
              </w:rPr>
            </w:pPr>
          </w:p>
          <w:p w14:paraId="2123FC42" w14:textId="11551E59" w:rsidR="00D533C9" w:rsidRPr="00EF0F43" w:rsidRDefault="00D533C9" w:rsidP="009D1CA1">
            <w:r w:rsidRPr="00EF0F43">
              <w:rPr>
                <w:rFonts w:cstheme="minorBidi"/>
                <w:b/>
                <w:sz w:val="21"/>
              </w:rPr>
              <w:t>Step 2</w:t>
            </w:r>
            <w:r w:rsidR="00ED2ACE">
              <w:rPr>
                <w:b/>
              </w:rPr>
              <w:t xml:space="preserve">: </w:t>
            </w:r>
            <w:r w:rsidRPr="00EF0F43">
              <w:rPr>
                <w:rFonts w:cstheme="minorBidi"/>
                <w:sz w:val="21"/>
              </w:rPr>
              <w:t xml:space="preserve">Obtain the updated V matrix with </w:t>
            </w:r>
            <m:oMath>
              <m:sSub>
                <m:sSubPr>
                  <m:ctrlPr>
                    <w:rPr>
                      <w:rFonts w:ascii="Cambria Math" w:hAnsi="Cambria Math"/>
                    </w:rPr>
                  </m:ctrlPr>
                </m:sSubPr>
                <m:e>
                  <m:r>
                    <w:rPr>
                      <w:rFonts w:ascii="Cambria Math" w:hAnsi="Cambria Math" w:cstheme="minorBidi"/>
                      <w:sz w:val="21"/>
                    </w:rPr>
                    <m:t>V</m:t>
                  </m:r>
                </m:e>
                <m:sub>
                  <m:r>
                    <w:rPr>
                      <w:rFonts w:ascii="Cambria Math" w:hAnsi="Cambria Math" w:cstheme="minorBidi"/>
                      <w:sz w:val="21"/>
                    </w:rPr>
                    <m:t>CLI</m:t>
                  </m:r>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s</m:t>
                      </m:r>
                    </m:e>
                    <m:sub>
                      <m:r>
                        <w:rPr>
                          <w:rFonts w:ascii="Cambria Math" w:hAnsi="Cambria Math" w:cstheme="minorBidi"/>
                          <w:sz w:val="21"/>
                        </w:rPr>
                        <m:t>CLI</m:t>
                      </m:r>
                    </m:sub>
                  </m:sSub>
                </m:sub>
              </m:sSub>
            </m:oMath>
            <w:r w:rsidRPr="00EF0F43">
              <w:rPr>
                <w:rFonts w:cstheme="minorBidi"/>
                <w:sz w:val="21"/>
              </w:rPr>
              <w:t xml:space="preserve"> included.</w:t>
            </w:r>
          </w:p>
          <w:p w14:paraId="7C9143E5" w14:textId="77777777" w:rsidR="00D533C9" w:rsidRPr="00EF0F43" w:rsidRDefault="00D533C9" w:rsidP="009D1CA1">
            <w:pPr>
              <w:jc w:val="center"/>
            </w:pPr>
            <m:oMath>
              <m:r>
                <w:rPr>
                  <w:rFonts w:ascii="Cambria Math" w:hAnsi="Cambria Math" w:cstheme="minorBidi"/>
                  <w:sz w:val="21"/>
                </w:rPr>
                <m:t>V</m:t>
              </m:r>
              <m:r>
                <m:rPr>
                  <m:sty m:val="p"/>
                </m:rPr>
                <w:rPr>
                  <w:rFonts w:ascii="Cambria Math" w:hAnsi="Cambria Math" w:cstheme="minorBidi"/>
                  <w:sz w:val="21"/>
                </w:rPr>
                <m:t xml:space="preserve">= </m:t>
              </m:r>
              <m:d>
                <m:dPr>
                  <m:begChr m:val="["/>
                  <m:endChr m:val="]"/>
                  <m:ctrlPr>
                    <w:rPr>
                      <w:rFonts w:ascii="Cambria Math" w:hAnsi="Cambria Math"/>
                    </w:rPr>
                  </m:ctrlPr>
                </m:dPr>
                <m:e>
                  <m:sSub>
                    <m:sSubPr>
                      <m:ctrlPr>
                        <w:rPr>
                          <w:rFonts w:ascii="Cambria Math" w:hAnsi="Cambria Math"/>
                        </w:rPr>
                      </m:ctrlPr>
                    </m:sSubPr>
                    <m:e>
                      <m:sSub>
                        <m:sSubPr>
                          <m:ctrlPr>
                            <w:rPr>
                              <w:rFonts w:ascii="Cambria Math" w:hAnsi="Cambria Math"/>
                            </w:rPr>
                          </m:ctrlPr>
                        </m:sSubPr>
                        <m:e>
                          <m:r>
                            <w:rPr>
                              <w:rFonts w:ascii="Cambria Math" w:hAnsi="Cambria Math" w:cstheme="minorBidi"/>
                              <w:sz w:val="21"/>
                            </w:rPr>
                            <m:t>V</m:t>
                          </m:r>
                        </m:e>
                        <m:sub>
                          <m:r>
                            <m:rPr>
                              <m:sty m:val="p"/>
                            </m:rPr>
                            <w:rPr>
                              <w:rFonts w:ascii="Cambria Math" w:hAnsi="Cambria Math" w:cstheme="minorBidi"/>
                              <w:sz w:val="21"/>
                            </w:rPr>
                            <m:t>0,</m:t>
                          </m:r>
                          <m:sSub>
                            <m:sSubPr>
                              <m:ctrlPr>
                                <w:rPr>
                                  <w:rFonts w:ascii="Cambria Math" w:hAnsi="Cambria Math"/>
                                </w:rPr>
                              </m:ctrlPr>
                            </m:sSubPr>
                            <m:e>
                              <m:r>
                                <w:rPr>
                                  <w:rFonts w:ascii="Cambria Math" w:hAnsi="Cambria Math" w:cstheme="minorBidi"/>
                                  <w:sz w:val="21"/>
                                </w:rPr>
                                <m:t>s</m:t>
                              </m:r>
                            </m:e>
                            <m:sub>
                              <m:r>
                                <m:rPr>
                                  <m:sty m:val="p"/>
                                </m:rPr>
                                <w:rPr>
                                  <w:rFonts w:ascii="Cambria Math" w:hAnsi="Cambria Math" w:cstheme="minorBidi"/>
                                  <w:sz w:val="21"/>
                                </w:rPr>
                                <m:t>0</m:t>
                              </m:r>
                            </m:sub>
                          </m:sSub>
                        </m:sub>
                      </m:sSub>
                      <m:r>
                        <m:rPr>
                          <m:sty m:val="p"/>
                        </m:rPr>
                        <w:rPr>
                          <w:rFonts w:ascii="Cambria Math" w:hAnsi="Cambria Math" w:cstheme="minorBidi"/>
                          <w:sz w:val="21"/>
                        </w:rPr>
                        <m:t>,</m:t>
                      </m:r>
                      <m:r>
                        <m:rPr>
                          <m:sty m:val="p"/>
                        </m:rPr>
                        <w:rPr>
                          <w:rFonts w:ascii="Cambria Math" w:hAnsi="Cambria Math" w:cstheme="minorBidi" w:hint="eastAsia"/>
                          <w:sz w:val="21"/>
                        </w:rPr>
                        <m:t>…</m:t>
                      </m:r>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V</m:t>
                          </m:r>
                        </m:e>
                        <m:sub>
                          <m:r>
                            <w:rPr>
                              <w:rFonts w:ascii="Cambria Math" w:hAnsi="Cambria Math" w:cstheme="minorBidi"/>
                              <w:sz w:val="21"/>
                            </w:rPr>
                            <m:t>N</m:t>
                          </m:r>
                          <m:r>
                            <m:rPr>
                              <m:sty m:val="p"/>
                            </m:rPr>
                            <w:rPr>
                              <w:rFonts w:ascii="Cambria Math" w:hAnsi="Cambria Math" w:cstheme="minorBidi"/>
                              <w:sz w:val="21"/>
                            </w:rPr>
                            <m:t>-1,</m:t>
                          </m:r>
                          <m:sSub>
                            <m:sSubPr>
                              <m:ctrlPr>
                                <w:rPr>
                                  <w:rFonts w:ascii="Cambria Math" w:hAnsi="Cambria Math"/>
                                </w:rPr>
                              </m:ctrlPr>
                            </m:sSubPr>
                            <m:e>
                              <m:r>
                                <w:rPr>
                                  <w:rFonts w:ascii="Cambria Math" w:hAnsi="Cambria Math" w:cstheme="minorBidi"/>
                                  <w:sz w:val="21"/>
                                </w:rPr>
                                <m:t>s</m:t>
                              </m:r>
                            </m:e>
                            <m:sub>
                              <m:r>
                                <w:rPr>
                                  <w:rFonts w:ascii="Cambria Math" w:hAnsi="Cambria Math" w:cstheme="minorBidi"/>
                                  <w:sz w:val="21"/>
                                </w:rPr>
                                <m:t>N</m:t>
                              </m:r>
                              <m:r>
                                <m:rPr>
                                  <m:sty m:val="p"/>
                                </m:rPr>
                                <w:rPr>
                                  <w:rFonts w:ascii="Cambria Math" w:hAnsi="Cambria Math" w:cstheme="minorBidi"/>
                                  <w:sz w:val="21"/>
                                </w:rPr>
                                <m:t>-1</m:t>
                              </m:r>
                            </m:sub>
                          </m:sSub>
                        </m:sub>
                      </m:sSub>
                      <m:r>
                        <m:rPr>
                          <m:sty m:val="p"/>
                        </m:rPr>
                        <w:rPr>
                          <w:rFonts w:ascii="Cambria Math" w:hAnsi="Cambria Math" w:cstheme="minorBidi"/>
                          <w:sz w:val="21"/>
                        </w:rPr>
                        <m:t>,</m:t>
                      </m:r>
                      <m:r>
                        <w:rPr>
                          <w:rFonts w:ascii="Cambria Math" w:hAnsi="Cambria Math" w:cstheme="minorBidi"/>
                          <w:sz w:val="21"/>
                        </w:rPr>
                        <m:t>V</m:t>
                      </m:r>
                    </m:e>
                    <m:sub>
                      <m:r>
                        <w:rPr>
                          <w:rFonts w:ascii="Cambria Math" w:hAnsi="Cambria Math" w:cstheme="minorBidi"/>
                          <w:sz w:val="21"/>
                        </w:rPr>
                        <m:t>CLI</m:t>
                      </m:r>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s</m:t>
                          </m:r>
                        </m:e>
                        <m:sub>
                          <m:r>
                            <w:rPr>
                              <w:rFonts w:ascii="Cambria Math" w:hAnsi="Cambria Math" w:cstheme="minorBidi"/>
                              <w:sz w:val="21"/>
                            </w:rPr>
                            <m:t>CLI</m:t>
                          </m:r>
                        </m:sub>
                      </m:sSub>
                    </m:sub>
                  </m:sSub>
                </m:e>
              </m:d>
            </m:oMath>
            <w:r w:rsidRPr="00EF0F43">
              <w:rPr>
                <w:rFonts w:cstheme="minorBidi"/>
                <w:sz w:val="21"/>
              </w:rPr>
              <w:t>,</w:t>
            </w:r>
          </w:p>
          <w:p w14:paraId="6BE692D0" w14:textId="77777777" w:rsidR="00D533C9" w:rsidRPr="00EF0F43" w:rsidRDefault="00D533C9" w:rsidP="009D1CA1">
            <w:r w:rsidRPr="00EF0F43">
              <w:rPr>
                <w:rFonts w:cstheme="minorBidi"/>
                <w:sz w:val="21"/>
              </w:rPr>
              <w:t>where</w:t>
            </w:r>
          </w:p>
          <w:p w14:paraId="079B21B0" w14:textId="77777777" w:rsidR="00D533C9" w:rsidRPr="00EF0F43" w:rsidRDefault="007E1275" w:rsidP="00D533C9">
            <w:pPr>
              <w:pStyle w:val="a3"/>
              <w:numPr>
                <w:ilvl w:val="0"/>
                <w:numId w:val="9"/>
              </w:numPr>
            </w:pPr>
            <m:oMath>
              <m:sSub>
                <m:sSubPr>
                  <m:ctrlPr>
                    <w:rPr>
                      <w:rFonts w:ascii="Cambria Math" w:hAnsi="Cambria Math"/>
                    </w:rPr>
                  </m:ctrlPr>
                </m:sSubPr>
                <m:e>
                  <m:r>
                    <w:rPr>
                      <w:rFonts w:ascii="Cambria Math" w:hAnsi="Cambria Math" w:cstheme="minorBidi"/>
                      <w:sz w:val="21"/>
                    </w:rPr>
                    <m:t>V</m:t>
                  </m:r>
                </m:e>
                <m:sub>
                  <m:r>
                    <w:rPr>
                      <w:rFonts w:ascii="Cambria Math" w:hAnsi="Cambria Math" w:cstheme="minorBidi"/>
                      <w:sz w:val="21"/>
                    </w:rPr>
                    <m:t>target</m:t>
                  </m:r>
                  <m:r>
                    <m:rPr>
                      <m:sty m:val="p"/>
                    </m:rPr>
                    <w:rPr>
                      <w:rFonts w:ascii="Cambria Math" w:hAnsi="Cambria Math" w:cstheme="minorBidi"/>
                      <w:sz w:val="21"/>
                    </w:rPr>
                    <m:t xml:space="preserve"> </m:t>
                  </m:r>
                </m:sub>
              </m:sSub>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V</m:t>
                  </m:r>
                </m:e>
                <m:sub>
                  <m:r>
                    <m:rPr>
                      <m:sty m:val="p"/>
                    </m:rPr>
                    <w:rPr>
                      <w:rFonts w:ascii="Cambria Math" w:hAnsi="Cambria Math" w:cstheme="minorBidi"/>
                      <w:sz w:val="21"/>
                    </w:rPr>
                    <m:t>0,</m:t>
                  </m:r>
                  <m:sSub>
                    <m:sSubPr>
                      <m:ctrlPr>
                        <w:rPr>
                          <w:rFonts w:ascii="Cambria Math" w:hAnsi="Cambria Math"/>
                        </w:rPr>
                      </m:ctrlPr>
                    </m:sSubPr>
                    <m:e>
                      <m:r>
                        <w:rPr>
                          <w:rFonts w:ascii="Cambria Math" w:hAnsi="Cambria Math" w:cstheme="minorBidi"/>
                          <w:sz w:val="21"/>
                        </w:rPr>
                        <m:t>s</m:t>
                      </m:r>
                    </m:e>
                    <m:sub>
                      <m:r>
                        <m:rPr>
                          <m:sty m:val="p"/>
                        </m:rPr>
                        <w:rPr>
                          <w:rFonts w:ascii="Cambria Math" w:hAnsi="Cambria Math" w:cstheme="minorBidi"/>
                          <w:sz w:val="21"/>
                        </w:rPr>
                        <m:t>0</m:t>
                      </m:r>
                    </m:sub>
                  </m:sSub>
                </m:sub>
              </m:sSub>
              <m:r>
                <m:rPr>
                  <m:sty m:val="p"/>
                </m:rPr>
                <w:rPr>
                  <w:rFonts w:ascii="Cambria Math" w:hAnsi="Cambria Math" w:cstheme="minorBidi"/>
                  <w:sz w:val="21"/>
                </w:rPr>
                <m:t>,</m:t>
              </m:r>
              <m:r>
                <m:rPr>
                  <m:sty m:val="p"/>
                </m:rPr>
                <w:rPr>
                  <w:rFonts w:ascii="Cambria Math" w:hAnsi="Cambria Math" w:cstheme="minorBidi" w:hint="eastAsia"/>
                  <w:sz w:val="21"/>
                </w:rPr>
                <m:t>…</m:t>
              </m:r>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V</m:t>
                  </m:r>
                </m:e>
                <m:sub>
                  <m:r>
                    <w:rPr>
                      <w:rFonts w:ascii="Cambria Math" w:hAnsi="Cambria Math" w:cstheme="minorBidi"/>
                      <w:sz w:val="21"/>
                    </w:rPr>
                    <m:t>N</m:t>
                  </m:r>
                  <m:r>
                    <m:rPr>
                      <m:sty m:val="p"/>
                    </m:rPr>
                    <w:rPr>
                      <w:rFonts w:ascii="Cambria Math" w:hAnsi="Cambria Math" w:cstheme="minorBidi"/>
                      <w:sz w:val="21"/>
                    </w:rPr>
                    <m:t>-1,</m:t>
                  </m:r>
                  <m:sSub>
                    <m:sSubPr>
                      <m:ctrlPr>
                        <w:rPr>
                          <w:rFonts w:ascii="Cambria Math" w:hAnsi="Cambria Math"/>
                        </w:rPr>
                      </m:ctrlPr>
                    </m:sSubPr>
                    <m:e>
                      <m:r>
                        <w:rPr>
                          <w:rFonts w:ascii="Cambria Math" w:hAnsi="Cambria Math" w:cstheme="minorBidi"/>
                          <w:sz w:val="21"/>
                        </w:rPr>
                        <m:t>s</m:t>
                      </m:r>
                    </m:e>
                    <m:sub>
                      <m:r>
                        <w:rPr>
                          <w:rFonts w:ascii="Cambria Math" w:hAnsi="Cambria Math" w:cstheme="minorBidi"/>
                          <w:sz w:val="21"/>
                        </w:rPr>
                        <m:t>N</m:t>
                      </m:r>
                      <m:r>
                        <m:rPr>
                          <m:sty m:val="p"/>
                        </m:rPr>
                        <w:rPr>
                          <w:rFonts w:ascii="Cambria Math" w:hAnsi="Cambria Math" w:cstheme="minorBidi"/>
                          <w:sz w:val="21"/>
                        </w:rPr>
                        <m:t>-1</m:t>
                      </m:r>
                    </m:sub>
                  </m:sSub>
                </m:sub>
              </m:sSub>
              <m:r>
                <m:rPr>
                  <m:sty m:val="p"/>
                </m:rPr>
                <w:rPr>
                  <w:rFonts w:ascii="Cambria Math" w:hAnsi="Cambria Math" w:cstheme="minorBidi"/>
                  <w:sz w:val="21"/>
                </w:rPr>
                <m:t>]</m:t>
              </m:r>
            </m:oMath>
            <w:r w:rsidR="00D533C9" w:rsidRPr="00EF0F43">
              <w:rPr>
                <w:rFonts w:cstheme="minorBidi"/>
                <w:sz w:val="21"/>
              </w:rPr>
              <w:t xml:space="preserve"> is the </w:t>
            </w:r>
            <m:oMath>
              <m:r>
                <w:rPr>
                  <w:rFonts w:ascii="Cambria Math" w:hAnsi="Cambria Math" w:cstheme="minorBidi"/>
                  <w:sz w:val="21"/>
                </w:rPr>
                <m:t>V</m:t>
              </m:r>
            </m:oMath>
            <w:r w:rsidR="00D533C9" w:rsidRPr="00EF0F43">
              <w:rPr>
                <w:rFonts w:cstheme="minorBidi"/>
                <w:sz w:val="21"/>
              </w:rPr>
              <w:t xml:space="preserve"> matrix for DL target users in the </w:t>
            </w:r>
            <w:proofErr w:type="gramStart"/>
            <w:r w:rsidR="00D533C9" w:rsidRPr="00EF0F43">
              <w:rPr>
                <w:rFonts w:cstheme="minorBidi"/>
                <w:sz w:val="21"/>
              </w:rPr>
              <w:t>cell,</w:t>
            </w:r>
            <w:proofErr w:type="gramEnd"/>
          </w:p>
          <w:p w14:paraId="6568149B" w14:textId="77777777" w:rsidR="00D533C9" w:rsidRPr="00EF0F43" w:rsidRDefault="007E1275" w:rsidP="00D533C9">
            <w:pPr>
              <w:pStyle w:val="a3"/>
              <w:numPr>
                <w:ilvl w:val="0"/>
                <w:numId w:val="9"/>
              </w:numPr>
            </w:pPr>
            <m:oMath>
              <m:sSub>
                <m:sSubPr>
                  <m:ctrlPr>
                    <w:rPr>
                      <w:rFonts w:ascii="Cambria Math" w:hAnsi="Cambria Math"/>
                    </w:rPr>
                  </m:ctrlPr>
                </m:sSubPr>
                <m:e>
                  <m:r>
                    <w:rPr>
                      <w:rFonts w:ascii="Cambria Math" w:hAnsi="Cambria Math" w:cstheme="minorBidi"/>
                      <w:sz w:val="21"/>
                    </w:rPr>
                    <m:t>V</m:t>
                  </m:r>
                </m:e>
                <m:sub>
                  <m:r>
                    <w:rPr>
                      <w:rFonts w:ascii="Cambria Math" w:hAnsi="Cambria Math" w:cstheme="minorBidi"/>
                      <w:sz w:val="21"/>
                    </w:rPr>
                    <m:t>CLI</m:t>
                  </m:r>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s</m:t>
                      </m:r>
                    </m:e>
                    <m:sub>
                      <m:r>
                        <w:rPr>
                          <w:rFonts w:ascii="Cambria Math" w:hAnsi="Cambria Math" w:cstheme="minorBidi"/>
                          <w:sz w:val="21"/>
                        </w:rPr>
                        <m:t>CLI</m:t>
                      </m:r>
                    </m:sub>
                  </m:sSub>
                </m:sub>
              </m:sSub>
            </m:oMath>
            <w:r w:rsidR="00D533C9" w:rsidRPr="00EF0F43">
              <w:rPr>
                <w:rFonts w:cstheme="minorBidi"/>
                <w:sz w:val="21"/>
              </w:rPr>
              <w:t xml:space="preserve"> is the </w:t>
            </w:r>
            <m:oMath>
              <m:r>
                <w:rPr>
                  <w:rFonts w:ascii="Cambria Math" w:hAnsi="Cambria Math" w:cstheme="minorBidi"/>
                  <w:sz w:val="21"/>
                </w:rPr>
                <m:t>V</m:t>
              </m:r>
            </m:oMath>
            <w:r w:rsidR="00D533C9" w:rsidRPr="00EF0F43">
              <w:rPr>
                <w:rFonts w:cstheme="minorBidi"/>
                <w:sz w:val="21"/>
              </w:rPr>
              <w:t xml:space="preserve"> matrix for the victim </w:t>
            </w:r>
            <w:proofErr w:type="gramStart"/>
            <w:r w:rsidR="00D533C9" w:rsidRPr="00EF0F43">
              <w:rPr>
                <w:rFonts w:cstheme="minorBidi"/>
                <w:sz w:val="21"/>
              </w:rPr>
              <w:t>cell.</w:t>
            </w:r>
            <w:proofErr w:type="gramEnd"/>
          </w:p>
          <w:p w14:paraId="7636096F" w14:textId="77777777" w:rsidR="00ED2ACE" w:rsidRDefault="00ED2ACE" w:rsidP="009D1CA1">
            <w:pPr>
              <w:rPr>
                <w:b/>
              </w:rPr>
            </w:pPr>
          </w:p>
          <w:p w14:paraId="64EB7CEF" w14:textId="1C9E0BC3" w:rsidR="00D533C9" w:rsidRPr="00EF0F43" w:rsidRDefault="00ED2ACE" w:rsidP="009D1CA1">
            <w:r w:rsidRPr="00ED2ACE">
              <w:rPr>
                <w:b/>
              </w:rPr>
              <w:t>S</w:t>
            </w:r>
            <w:r w:rsidR="00D533C9" w:rsidRPr="00EF0F43">
              <w:rPr>
                <w:rFonts w:cstheme="minorBidi"/>
                <w:b/>
                <w:sz w:val="21"/>
              </w:rPr>
              <w:t>tep 3</w:t>
            </w:r>
            <w:r>
              <w:rPr>
                <w:rFonts w:hint="eastAsia"/>
                <w:b/>
              </w:rPr>
              <w:t>:</w:t>
            </w:r>
            <w:r>
              <w:rPr>
                <w:b/>
              </w:rPr>
              <w:t xml:space="preserve"> </w:t>
            </w:r>
            <w:r w:rsidR="00D533C9" w:rsidRPr="00EF0F43">
              <w:rPr>
                <w:rFonts w:cstheme="minorBidi"/>
                <w:sz w:val="21"/>
              </w:rPr>
              <w:t>Obtain the updated precoding matrix with updated V matrix.</w:t>
            </w:r>
          </w:p>
          <w:p w14:paraId="3924DBFA" w14:textId="77777777" w:rsidR="00D533C9" w:rsidRPr="00EF0F43" w:rsidRDefault="00D533C9" w:rsidP="009D1CA1">
            <m:oMathPara>
              <m:oMath>
                <m:r>
                  <w:rPr>
                    <w:rFonts w:ascii="Cambria Math" w:hAnsi="Cambria Math" w:cstheme="minorBidi"/>
                    <w:sz w:val="21"/>
                  </w:rPr>
                  <m:t>W</m:t>
                </m:r>
                <m:r>
                  <m:rPr>
                    <m:sty m:val="p"/>
                  </m:rPr>
                  <w:rPr>
                    <w:rFonts w:ascii="Cambria Math" w:hAnsi="Cambria Math" w:cstheme="minorBidi"/>
                    <w:sz w:val="21"/>
                  </w:rPr>
                  <m:t xml:space="preserve">= </m:t>
                </m:r>
                <m:d>
                  <m:dPr>
                    <m:begChr m:val="["/>
                    <m:endChr m:val="]"/>
                    <m:ctrlPr>
                      <w:rPr>
                        <w:rFonts w:ascii="Cambria Math" w:hAnsi="Cambria Math"/>
                      </w:rPr>
                    </m:ctrlPr>
                  </m:dPr>
                  <m:e>
                    <m:sSub>
                      <m:sSubPr>
                        <m:ctrlPr>
                          <w:rPr>
                            <w:rFonts w:ascii="Cambria Math" w:hAnsi="Cambria Math"/>
                          </w:rPr>
                        </m:ctrlPr>
                      </m:sSubPr>
                      <m:e>
                        <m:sSub>
                          <m:sSubPr>
                            <m:ctrlPr>
                              <w:rPr>
                                <w:rFonts w:ascii="Cambria Math" w:hAnsi="Cambria Math"/>
                              </w:rPr>
                            </m:ctrlPr>
                          </m:sSubPr>
                          <m:e>
                            <m:r>
                              <w:rPr>
                                <w:rFonts w:ascii="Cambria Math" w:hAnsi="Cambria Math" w:cstheme="minorBidi"/>
                                <w:sz w:val="21"/>
                              </w:rPr>
                              <m:t>W</m:t>
                            </m:r>
                          </m:e>
                          <m:sub>
                            <m:r>
                              <m:rPr>
                                <m:sty m:val="p"/>
                              </m:rPr>
                              <w:rPr>
                                <w:rFonts w:ascii="Cambria Math" w:hAnsi="Cambria Math" w:cstheme="minorBidi"/>
                                <w:sz w:val="21"/>
                              </w:rPr>
                              <m:t>0,</m:t>
                            </m:r>
                            <m:sSub>
                              <m:sSubPr>
                                <m:ctrlPr>
                                  <w:rPr>
                                    <w:rFonts w:ascii="Cambria Math" w:hAnsi="Cambria Math"/>
                                  </w:rPr>
                                </m:ctrlPr>
                              </m:sSubPr>
                              <m:e>
                                <m:r>
                                  <w:rPr>
                                    <w:rFonts w:ascii="Cambria Math" w:hAnsi="Cambria Math" w:cstheme="minorBidi"/>
                                    <w:sz w:val="21"/>
                                  </w:rPr>
                                  <m:t>s</m:t>
                                </m:r>
                              </m:e>
                              <m:sub>
                                <m:r>
                                  <m:rPr>
                                    <m:sty m:val="p"/>
                                  </m:rPr>
                                  <w:rPr>
                                    <w:rFonts w:ascii="Cambria Math" w:hAnsi="Cambria Math" w:cstheme="minorBidi"/>
                                    <w:sz w:val="21"/>
                                  </w:rPr>
                                  <m:t>0</m:t>
                                </m:r>
                              </m:sub>
                            </m:sSub>
                          </m:sub>
                        </m:sSub>
                        <m:r>
                          <m:rPr>
                            <m:sty m:val="p"/>
                          </m:rPr>
                          <w:rPr>
                            <w:rFonts w:ascii="Cambria Math" w:hAnsi="Cambria Math" w:cstheme="minorBidi"/>
                            <w:sz w:val="21"/>
                          </w:rPr>
                          <m:t>,</m:t>
                        </m:r>
                        <m:r>
                          <m:rPr>
                            <m:sty m:val="p"/>
                          </m:rPr>
                          <w:rPr>
                            <w:rFonts w:ascii="Cambria Math" w:hAnsi="Cambria Math" w:cstheme="minorBidi" w:hint="eastAsia"/>
                            <w:sz w:val="21"/>
                          </w:rPr>
                          <m:t>…</m:t>
                        </m:r>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W</m:t>
                            </m:r>
                          </m:e>
                          <m:sub>
                            <m:r>
                              <w:rPr>
                                <w:rFonts w:ascii="Cambria Math" w:hAnsi="Cambria Math" w:cstheme="minorBidi"/>
                                <w:sz w:val="21"/>
                              </w:rPr>
                              <m:t>N</m:t>
                            </m:r>
                            <m:r>
                              <m:rPr>
                                <m:sty m:val="p"/>
                              </m:rPr>
                              <w:rPr>
                                <w:rFonts w:ascii="Cambria Math" w:hAnsi="Cambria Math" w:cstheme="minorBidi"/>
                                <w:sz w:val="21"/>
                              </w:rPr>
                              <m:t>-1,</m:t>
                            </m:r>
                            <m:sSub>
                              <m:sSubPr>
                                <m:ctrlPr>
                                  <w:rPr>
                                    <w:rFonts w:ascii="Cambria Math" w:hAnsi="Cambria Math"/>
                                  </w:rPr>
                                </m:ctrlPr>
                              </m:sSubPr>
                              <m:e>
                                <m:r>
                                  <w:rPr>
                                    <w:rFonts w:ascii="Cambria Math" w:hAnsi="Cambria Math" w:cstheme="minorBidi"/>
                                    <w:sz w:val="21"/>
                                  </w:rPr>
                                  <m:t>s</m:t>
                                </m:r>
                              </m:e>
                              <m:sub>
                                <m:r>
                                  <w:rPr>
                                    <w:rFonts w:ascii="Cambria Math" w:hAnsi="Cambria Math" w:cstheme="minorBidi"/>
                                    <w:sz w:val="21"/>
                                  </w:rPr>
                                  <m:t>N</m:t>
                                </m:r>
                                <m:r>
                                  <m:rPr>
                                    <m:sty m:val="p"/>
                                  </m:rPr>
                                  <w:rPr>
                                    <w:rFonts w:ascii="Cambria Math" w:hAnsi="Cambria Math" w:cstheme="minorBidi"/>
                                    <w:sz w:val="21"/>
                                  </w:rPr>
                                  <m:t>-1</m:t>
                                </m:r>
                              </m:sub>
                            </m:sSub>
                          </m:sub>
                        </m:sSub>
                        <m:r>
                          <m:rPr>
                            <m:sty m:val="p"/>
                          </m:rPr>
                          <w:rPr>
                            <w:rFonts w:ascii="Cambria Math" w:hAnsi="Cambria Math" w:cstheme="minorBidi"/>
                            <w:sz w:val="21"/>
                          </w:rPr>
                          <m:t>,</m:t>
                        </m:r>
                        <m:r>
                          <w:rPr>
                            <w:rFonts w:ascii="Cambria Math" w:hAnsi="Cambria Math" w:cstheme="minorBidi"/>
                            <w:sz w:val="21"/>
                          </w:rPr>
                          <m:t>W</m:t>
                        </m:r>
                      </m:e>
                      <m:sub>
                        <m:r>
                          <w:rPr>
                            <w:rFonts w:ascii="Cambria Math" w:hAnsi="Cambria Math" w:cstheme="minorBidi"/>
                            <w:sz w:val="21"/>
                          </w:rPr>
                          <m:t>CLI</m:t>
                        </m:r>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s</m:t>
                            </m:r>
                          </m:e>
                          <m:sub>
                            <m:r>
                              <w:rPr>
                                <w:rFonts w:ascii="Cambria Math" w:hAnsi="Cambria Math" w:cstheme="minorBidi"/>
                                <w:sz w:val="21"/>
                              </w:rPr>
                              <m:t>CLI</m:t>
                            </m:r>
                          </m:sub>
                        </m:sSub>
                      </m:sub>
                    </m:sSub>
                  </m:e>
                </m:d>
                <m:r>
                  <m:rPr>
                    <m:sty m:val="p"/>
                  </m:rPr>
                  <w:rPr>
                    <w:rFonts w:ascii="Cambria Math" w:hAnsi="Cambria Math" w:cstheme="minorBidi"/>
                    <w:sz w:val="21"/>
                  </w:rPr>
                  <m:t>=</m:t>
                </m:r>
                <m:r>
                  <w:rPr>
                    <w:rFonts w:ascii="Cambria Math" w:hAnsi="Cambria Math" w:cstheme="minorBidi"/>
                    <w:sz w:val="21"/>
                  </w:rPr>
                  <m:t>V</m:t>
                </m:r>
                <m:sSup>
                  <m:sSupPr>
                    <m:ctrlPr>
                      <w:rPr>
                        <w:rFonts w:ascii="Cambria Math" w:hAnsi="Cambria Math"/>
                      </w:rPr>
                    </m:ctrlPr>
                  </m:sSupPr>
                  <m:e>
                    <m:d>
                      <m:dPr>
                        <m:ctrlPr>
                          <w:rPr>
                            <w:rFonts w:ascii="Cambria Math" w:hAnsi="Cambria Math"/>
                          </w:rPr>
                        </m:ctrlPr>
                      </m:dPr>
                      <m:e>
                        <m:sSup>
                          <m:sSupPr>
                            <m:ctrlPr>
                              <w:rPr>
                                <w:rFonts w:ascii="Cambria Math" w:hAnsi="Cambria Math"/>
                              </w:rPr>
                            </m:ctrlPr>
                          </m:sSupPr>
                          <m:e>
                            <m:d>
                              <m:dPr>
                                <m:ctrlPr>
                                  <w:rPr>
                                    <w:rFonts w:ascii="Cambria Math" w:hAnsi="Cambria Math"/>
                                  </w:rPr>
                                </m:ctrlPr>
                              </m:dPr>
                              <m:e>
                                <m:sSup>
                                  <m:sSupPr>
                                    <m:ctrlPr>
                                      <w:rPr>
                                        <w:rFonts w:ascii="Cambria Math" w:hAnsi="Cambria Math"/>
                                      </w:rPr>
                                    </m:ctrlPr>
                                  </m:sSupPr>
                                  <m:e>
                                    <m:r>
                                      <w:rPr>
                                        <w:rFonts w:ascii="Cambria Math" w:hAnsi="Cambria Math" w:cstheme="minorBidi"/>
                                        <w:sz w:val="21"/>
                                      </w:rPr>
                                      <m:t>V</m:t>
                                    </m:r>
                                  </m:e>
                                  <m:sup>
                                    <m:r>
                                      <w:rPr>
                                        <w:rFonts w:ascii="Cambria Math" w:hAnsi="Cambria Math" w:cstheme="minorBidi"/>
                                        <w:sz w:val="21"/>
                                      </w:rPr>
                                      <m:t>H</m:t>
                                    </m:r>
                                  </m:sup>
                                </m:sSup>
                                <m:r>
                                  <w:rPr>
                                    <w:rFonts w:ascii="Cambria Math" w:hAnsi="Cambria Math" w:cstheme="minorBidi"/>
                                    <w:sz w:val="21"/>
                                  </w:rPr>
                                  <m:t>V</m:t>
                                </m:r>
                              </m:e>
                            </m:d>
                          </m:e>
                          <m:sup>
                            <m:r>
                              <m:rPr>
                                <m:sty m:val="p"/>
                              </m:rPr>
                              <w:rPr>
                                <w:rFonts w:ascii="Cambria Math" w:hAnsi="Cambria Math" w:cstheme="minorBidi"/>
                                <w:sz w:val="21"/>
                              </w:rPr>
                              <m:t>-1</m:t>
                            </m:r>
                          </m:sup>
                        </m:sSup>
                      </m:e>
                    </m:d>
                  </m:e>
                  <m:sup>
                    <m:r>
                      <w:rPr>
                        <w:rFonts w:ascii="Cambria Math" w:hAnsi="Cambria Math" w:cstheme="minorBidi"/>
                        <w:sz w:val="21"/>
                      </w:rPr>
                      <m:t>H</m:t>
                    </m:r>
                  </m:sup>
                </m:sSup>
              </m:oMath>
            </m:oMathPara>
          </w:p>
          <w:p w14:paraId="5617E906" w14:textId="77777777" w:rsidR="00D533C9" w:rsidRPr="00EF0F43" w:rsidRDefault="00D533C9" w:rsidP="009D1CA1">
            <w:r w:rsidRPr="00EF0F43">
              <w:rPr>
                <w:rFonts w:cstheme="minorBidi"/>
                <w:sz w:val="21"/>
              </w:rPr>
              <w:t>where</w:t>
            </w:r>
          </w:p>
          <w:p w14:paraId="6E5377E6" w14:textId="77777777" w:rsidR="00D533C9" w:rsidRPr="00EF0F43" w:rsidRDefault="007E1275" w:rsidP="00D533C9">
            <w:pPr>
              <w:pStyle w:val="a3"/>
              <w:numPr>
                <w:ilvl w:val="0"/>
                <w:numId w:val="10"/>
              </w:numPr>
            </w:pPr>
            <m:oMath>
              <m:sSub>
                <m:sSubPr>
                  <m:ctrlPr>
                    <w:rPr>
                      <w:rFonts w:ascii="Cambria Math" w:hAnsi="Cambria Math"/>
                    </w:rPr>
                  </m:ctrlPr>
                </m:sSubPr>
                <m:e>
                  <m:r>
                    <w:rPr>
                      <w:rFonts w:ascii="Cambria Math" w:hAnsi="Cambria Math" w:cstheme="minorBidi"/>
                      <w:sz w:val="21"/>
                    </w:rPr>
                    <m:t>W</m:t>
                  </m:r>
                </m:e>
                <m:sub>
                  <m:r>
                    <w:rPr>
                      <w:rFonts w:ascii="Cambria Math" w:hAnsi="Cambria Math" w:cstheme="minorBidi"/>
                      <w:sz w:val="21"/>
                    </w:rPr>
                    <m:t>target</m:t>
                  </m:r>
                  <m:r>
                    <m:rPr>
                      <m:sty m:val="p"/>
                    </m:rPr>
                    <w:rPr>
                      <w:rFonts w:ascii="Cambria Math" w:hAnsi="Cambria Math" w:cstheme="minorBidi"/>
                      <w:sz w:val="21"/>
                    </w:rPr>
                    <m:t xml:space="preserve"> </m:t>
                  </m:r>
                </m:sub>
              </m:sSub>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W</m:t>
                  </m:r>
                </m:e>
                <m:sub>
                  <m:r>
                    <m:rPr>
                      <m:sty m:val="p"/>
                    </m:rPr>
                    <w:rPr>
                      <w:rFonts w:ascii="Cambria Math" w:hAnsi="Cambria Math" w:cstheme="minorBidi"/>
                      <w:sz w:val="21"/>
                    </w:rPr>
                    <m:t>0,</m:t>
                  </m:r>
                  <m:sSub>
                    <m:sSubPr>
                      <m:ctrlPr>
                        <w:rPr>
                          <w:rFonts w:ascii="Cambria Math" w:hAnsi="Cambria Math"/>
                        </w:rPr>
                      </m:ctrlPr>
                    </m:sSubPr>
                    <m:e>
                      <m:r>
                        <w:rPr>
                          <w:rFonts w:ascii="Cambria Math" w:hAnsi="Cambria Math" w:cstheme="minorBidi"/>
                          <w:sz w:val="21"/>
                        </w:rPr>
                        <m:t>s</m:t>
                      </m:r>
                    </m:e>
                    <m:sub>
                      <m:r>
                        <m:rPr>
                          <m:sty m:val="p"/>
                        </m:rPr>
                        <w:rPr>
                          <w:rFonts w:ascii="Cambria Math" w:hAnsi="Cambria Math" w:cstheme="minorBidi"/>
                          <w:sz w:val="21"/>
                        </w:rPr>
                        <m:t>0</m:t>
                      </m:r>
                    </m:sub>
                  </m:sSub>
                </m:sub>
              </m:sSub>
              <m:r>
                <m:rPr>
                  <m:sty m:val="p"/>
                </m:rPr>
                <w:rPr>
                  <w:rFonts w:ascii="Cambria Math" w:hAnsi="Cambria Math" w:cstheme="minorBidi"/>
                  <w:sz w:val="21"/>
                </w:rPr>
                <m:t>,</m:t>
              </m:r>
              <m:r>
                <m:rPr>
                  <m:sty m:val="p"/>
                </m:rPr>
                <w:rPr>
                  <w:rFonts w:ascii="Cambria Math" w:hAnsi="Cambria Math" w:cstheme="minorBidi" w:hint="eastAsia"/>
                  <w:sz w:val="21"/>
                </w:rPr>
                <m:t>…</m:t>
              </m:r>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W</m:t>
                  </m:r>
                </m:e>
                <m:sub>
                  <m:r>
                    <w:rPr>
                      <w:rFonts w:ascii="Cambria Math" w:hAnsi="Cambria Math" w:cstheme="minorBidi"/>
                      <w:sz w:val="21"/>
                    </w:rPr>
                    <m:t>N</m:t>
                  </m:r>
                  <m:r>
                    <m:rPr>
                      <m:sty m:val="p"/>
                    </m:rPr>
                    <w:rPr>
                      <w:rFonts w:ascii="Cambria Math" w:hAnsi="Cambria Math" w:cstheme="minorBidi"/>
                      <w:sz w:val="21"/>
                    </w:rPr>
                    <m:t>-1,</m:t>
                  </m:r>
                  <m:sSub>
                    <m:sSubPr>
                      <m:ctrlPr>
                        <w:rPr>
                          <w:rFonts w:ascii="Cambria Math" w:hAnsi="Cambria Math"/>
                        </w:rPr>
                      </m:ctrlPr>
                    </m:sSubPr>
                    <m:e>
                      <m:r>
                        <w:rPr>
                          <w:rFonts w:ascii="Cambria Math" w:hAnsi="Cambria Math" w:cstheme="minorBidi"/>
                          <w:sz w:val="21"/>
                        </w:rPr>
                        <m:t>s</m:t>
                      </m:r>
                    </m:e>
                    <m:sub>
                      <m:r>
                        <w:rPr>
                          <w:rFonts w:ascii="Cambria Math" w:hAnsi="Cambria Math" w:cstheme="minorBidi"/>
                          <w:sz w:val="21"/>
                        </w:rPr>
                        <m:t>N</m:t>
                      </m:r>
                      <m:r>
                        <m:rPr>
                          <m:sty m:val="p"/>
                        </m:rPr>
                        <w:rPr>
                          <w:rFonts w:ascii="Cambria Math" w:hAnsi="Cambria Math" w:cstheme="minorBidi"/>
                          <w:sz w:val="21"/>
                        </w:rPr>
                        <m:t>-1</m:t>
                      </m:r>
                    </m:sub>
                  </m:sSub>
                </m:sub>
              </m:sSub>
              <m:r>
                <m:rPr>
                  <m:sty m:val="p"/>
                </m:rPr>
                <w:rPr>
                  <w:rFonts w:ascii="Cambria Math" w:hAnsi="Cambria Math" w:cstheme="minorBidi"/>
                  <w:sz w:val="21"/>
                </w:rPr>
                <m:t>]</m:t>
              </m:r>
            </m:oMath>
            <w:r w:rsidR="00D533C9" w:rsidRPr="00EF0F43">
              <w:rPr>
                <w:rFonts w:cstheme="minorBidi"/>
                <w:sz w:val="21"/>
              </w:rPr>
              <w:t xml:space="preserve"> is the precoding vector for the DL target </w:t>
            </w:r>
            <w:proofErr w:type="gramStart"/>
            <w:r w:rsidR="00D533C9" w:rsidRPr="00EF0F43">
              <w:rPr>
                <w:rFonts w:cstheme="minorBidi"/>
                <w:sz w:val="21"/>
              </w:rPr>
              <w:t>users,</w:t>
            </w:r>
            <w:proofErr w:type="gramEnd"/>
          </w:p>
          <w:p w14:paraId="4BBCB0F0" w14:textId="77777777" w:rsidR="00D533C9" w:rsidRPr="00EF0F43" w:rsidRDefault="007E1275" w:rsidP="00D533C9">
            <w:pPr>
              <w:pStyle w:val="a3"/>
              <w:numPr>
                <w:ilvl w:val="0"/>
                <w:numId w:val="10"/>
              </w:numPr>
            </w:pPr>
            <m:oMath>
              <m:sSub>
                <m:sSubPr>
                  <m:ctrlPr>
                    <w:rPr>
                      <w:rFonts w:ascii="Cambria Math" w:hAnsi="Cambria Math"/>
                    </w:rPr>
                  </m:ctrlPr>
                </m:sSubPr>
                <m:e>
                  <m:r>
                    <w:rPr>
                      <w:rFonts w:ascii="Cambria Math" w:hAnsi="Cambria Math" w:cstheme="minorBidi"/>
                      <w:sz w:val="21"/>
                    </w:rPr>
                    <m:t>W</m:t>
                  </m:r>
                </m:e>
                <m:sub>
                  <m:r>
                    <w:rPr>
                      <w:rFonts w:ascii="Cambria Math" w:hAnsi="Cambria Math" w:cstheme="minorBidi"/>
                      <w:sz w:val="21"/>
                    </w:rPr>
                    <m:t>CLI</m:t>
                  </m:r>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s</m:t>
                      </m:r>
                    </m:e>
                    <m:sub>
                      <m:r>
                        <w:rPr>
                          <w:rFonts w:ascii="Cambria Math" w:hAnsi="Cambria Math" w:cstheme="minorBidi"/>
                          <w:sz w:val="21"/>
                        </w:rPr>
                        <m:t>CLI</m:t>
                      </m:r>
                    </m:sub>
                  </m:sSub>
                </m:sub>
              </m:sSub>
            </m:oMath>
            <w:r w:rsidR="00D533C9" w:rsidRPr="00EF0F43">
              <w:rPr>
                <w:rFonts w:cstheme="minorBidi"/>
                <w:sz w:val="21"/>
              </w:rPr>
              <w:t xml:space="preserve"> is the precoding vector for the victim </w:t>
            </w:r>
            <w:proofErr w:type="gramStart"/>
            <w:r w:rsidR="00D533C9" w:rsidRPr="00EF0F43">
              <w:rPr>
                <w:rFonts w:cstheme="minorBidi"/>
                <w:sz w:val="21"/>
              </w:rPr>
              <w:t>cell.</w:t>
            </w:r>
            <w:proofErr w:type="gramEnd"/>
            <w:r w:rsidR="00D533C9" w:rsidRPr="00EF0F43">
              <w:rPr>
                <w:rFonts w:cstheme="minorBidi"/>
                <w:sz w:val="21"/>
              </w:rPr>
              <w:t xml:space="preserve"> </w:t>
            </w:r>
          </w:p>
          <w:p w14:paraId="132BA1E7" w14:textId="548F641A" w:rsidR="009658B1" w:rsidRPr="00EF0F43" w:rsidRDefault="008018F8" w:rsidP="008018F8">
            <w:r w:rsidRPr="00EF0F43">
              <w:rPr>
                <w:rFonts w:eastAsia="宋体"/>
                <w:sz w:val="21"/>
                <w:szCs w:val="16"/>
              </w:rPr>
              <w:t xml:space="preserve">It is known that the </w:t>
            </w:r>
            <w:r w:rsidRPr="00EF0F43">
              <w:rPr>
                <w:rFonts w:eastAsia="宋体"/>
                <w:sz w:val="21"/>
                <w:szCs w:val="16"/>
                <w:lang w:eastAsia="en-US"/>
              </w:rPr>
              <w:t xml:space="preserve">singular values in the SVD of </w:t>
            </w:r>
            <m:oMath>
              <m:sSub>
                <m:sSubPr>
                  <m:ctrlPr>
                    <w:rPr>
                      <w:rFonts w:ascii="Cambria Math" w:eastAsia="宋体" w:hAnsi="Cambria Math"/>
                      <w:szCs w:val="16"/>
                      <w:lang w:eastAsia="en-US"/>
                    </w:rPr>
                  </m:ctrlPr>
                </m:sSubPr>
                <m:e>
                  <m:r>
                    <m:rPr>
                      <m:sty m:val="bi"/>
                    </m:rPr>
                    <w:rPr>
                      <w:rFonts w:ascii="Cambria Math" w:eastAsia="宋体" w:hAnsi="Cambria Math"/>
                      <w:sz w:val="21"/>
                      <w:szCs w:val="16"/>
                      <w:lang w:eastAsia="en-US"/>
                    </w:rPr>
                    <m:t>H</m:t>
                  </m:r>
                </m:e>
                <m:sub>
                  <m:r>
                    <m:rPr>
                      <m:sty m:val="bi"/>
                    </m:rPr>
                    <w:rPr>
                      <w:rFonts w:ascii="Cambria Math" w:eastAsia="宋体" w:hAnsi="Cambria Math"/>
                      <w:sz w:val="21"/>
                      <w:szCs w:val="16"/>
                      <w:lang w:eastAsia="en-US"/>
                    </w:rPr>
                    <m:t>CLI</m:t>
                  </m:r>
                </m:sub>
              </m:sSub>
            </m:oMath>
            <w:r w:rsidRPr="00EF0F43">
              <w:rPr>
                <w:rFonts w:eastAsia="宋体"/>
                <w:sz w:val="21"/>
                <w:szCs w:val="16"/>
              </w:rPr>
              <w:t xml:space="preserve"> is the square root of the eigenvalues. When </w:t>
            </w:r>
            <m:oMath>
              <m:r>
                <w:rPr>
                  <w:rFonts w:ascii="Cambria Math" w:eastAsia="宋体" w:hAnsi="Cambria Math"/>
                  <w:sz w:val="21"/>
                  <w:szCs w:val="16"/>
                  <w:lang w:eastAsia="en-US"/>
                </w:rPr>
                <m:t>m</m:t>
              </m:r>
            </m:oMath>
            <w:r w:rsidRPr="00EF0F43">
              <w:rPr>
                <w:rFonts w:eastAsia="宋体"/>
                <w:sz w:val="21"/>
                <w:szCs w:val="16"/>
                <w:lang w:eastAsia="en-US"/>
              </w:rPr>
              <w:t xml:space="preserve"> strongest singular values is considered in the Tx beamforming of </w:t>
            </w:r>
            <w:r w:rsidRPr="00EF0F43">
              <w:rPr>
                <w:rFonts w:eastAsia="宋体"/>
                <w:sz w:val="21"/>
                <w:szCs w:val="16"/>
              </w:rPr>
              <w:t xml:space="preserve">aggressive </w:t>
            </w:r>
            <w:r w:rsidRPr="00EF0F43">
              <w:rPr>
                <w:rFonts w:eastAsia="宋体"/>
                <w:sz w:val="21"/>
                <w:szCs w:val="16"/>
                <w:lang w:eastAsia="en-US"/>
              </w:rPr>
              <w:t xml:space="preserve">cell, the strength of the </w:t>
            </w:r>
            <w:proofErr w:type="spellStart"/>
            <w:r w:rsidRPr="00EF0F43">
              <w:rPr>
                <w:sz w:val="21"/>
                <w:szCs w:val="16"/>
              </w:rPr>
              <w:t>gNB</w:t>
            </w:r>
            <w:proofErr w:type="spellEnd"/>
            <w:r w:rsidRPr="00EF0F43">
              <w:rPr>
                <w:sz w:val="21"/>
                <w:szCs w:val="16"/>
              </w:rPr>
              <w:t>-to-</w:t>
            </w:r>
            <w:proofErr w:type="spellStart"/>
            <w:r w:rsidRPr="00EF0F43">
              <w:rPr>
                <w:sz w:val="21"/>
                <w:szCs w:val="16"/>
              </w:rPr>
              <w:t>gNB</w:t>
            </w:r>
            <w:proofErr w:type="spellEnd"/>
            <w:r w:rsidRPr="00EF0F43">
              <w:rPr>
                <w:sz w:val="21"/>
                <w:szCs w:val="16"/>
              </w:rPr>
              <w:t xml:space="preserve"> CLI </w:t>
            </w:r>
            <w:r w:rsidRPr="00EF0F43">
              <w:rPr>
                <w:rFonts w:eastAsia="宋体"/>
                <w:sz w:val="21"/>
                <w:szCs w:val="16"/>
                <w:lang w:eastAsia="en-US"/>
              </w:rPr>
              <w:t xml:space="preserve">can be reduced by about </w:t>
            </w:r>
            <m:oMath>
              <m:nary>
                <m:naryPr>
                  <m:chr m:val="∑"/>
                  <m:limLoc m:val="undOvr"/>
                  <m:ctrlPr>
                    <w:rPr>
                      <w:rFonts w:ascii="Cambria Math" w:eastAsia="宋体" w:hAnsi="Cambria Math"/>
                      <w:szCs w:val="16"/>
                      <w:lang w:eastAsia="en-US"/>
                    </w:rPr>
                  </m:ctrlPr>
                </m:naryPr>
                <m:sub>
                  <m:r>
                    <w:rPr>
                      <w:rFonts w:ascii="Cambria Math" w:eastAsia="宋体" w:hAnsi="Cambria Math"/>
                      <w:sz w:val="21"/>
                      <w:szCs w:val="16"/>
                      <w:lang w:eastAsia="en-US"/>
                    </w:rPr>
                    <m:t>i=1</m:t>
                  </m:r>
                </m:sub>
                <m:sup>
                  <m:r>
                    <w:rPr>
                      <w:rFonts w:ascii="Cambria Math" w:eastAsia="宋体" w:hAnsi="Cambria Math"/>
                      <w:sz w:val="21"/>
                      <w:szCs w:val="16"/>
                      <w:lang w:eastAsia="en-US"/>
                    </w:rPr>
                    <m:t>m</m:t>
                  </m:r>
                </m:sup>
                <m:e>
                  <m:sSub>
                    <m:sSubPr>
                      <m:ctrlPr>
                        <w:rPr>
                          <w:rFonts w:ascii="Cambria Math" w:eastAsia="宋体" w:hAnsi="Cambria Math"/>
                          <w:i/>
                          <w:szCs w:val="16"/>
                          <w:lang w:eastAsia="en-US"/>
                        </w:rPr>
                      </m:ctrlPr>
                    </m:sSubPr>
                    <m:e>
                      <m:r>
                        <w:rPr>
                          <w:rFonts w:ascii="Cambria Math" w:eastAsia="宋体" w:hAnsi="Cambria Math"/>
                          <w:sz w:val="21"/>
                          <w:szCs w:val="16"/>
                          <w:lang w:eastAsia="en-US"/>
                        </w:rPr>
                        <m:t>λ</m:t>
                      </m:r>
                    </m:e>
                    <m:sub>
                      <m:r>
                        <w:rPr>
                          <w:rFonts w:ascii="Cambria Math" w:eastAsia="宋体" w:hAnsi="Cambria Math"/>
                          <w:sz w:val="21"/>
                          <w:szCs w:val="16"/>
                          <w:lang w:eastAsia="en-US"/>
                        </w:rPr>
                        <m:t>i</m:t>
                      </m:r>
                    </m:sub>
                  </m:sSub>
                </m:e>
              </m:nary>
              <m:r>
                <w:rPr>
                  <w:rFonts w:ascii="Cambria Math" w:eastAsia="宋体" w:hAnsi="Cambria Math"/>
                  <w:sz w:val="21"/>
                  <w:szCs w:val="16"/>
                  <w:lang w:eastAsia="en-US"/>
                </w:rPr>
                <m:t>/</m:t>
              </m:r>
              <m:nary>
                <m:naryPr>
                  <m:chr m:val="∑"/>
                  <m:limLoc m:val="undOvr"/>
                  <m:ctrlPr>
                    <w:rPr>
                      <w:rFonts w:ascii="Cambria Math" w:eastAsia="宋体" w:hAnsi="Cambria Math"/>
                      <w:szCs w:val="16"/>
                      <w:lang w:eastAsia="en-US"/>
                    </w:rPr>
                  </m:ctrlPr>
                </m:naryPr>
                <m:sub>
                  <m:r>
                    <w:rPr>
                      <w:rFonts w:ascii="Cambria Math" w:eastAsia="宋体" w:hAnsi="Cambria Math"/>
                      <w:sz w:val="21"/>
                      <w:szCs w:val="16"/>
                      <w:lang w:eastAsia="en-US"/>
                    </w:rPr>
                    <m:t>i=1</m:t>
                  </m:r>
                </m:sub>
                <m:sup>
                  <m:r>
                    <w:rPr>
                      <w:rFonts w:ascii="Cambria Math" w:eastAsia="宋体" w:hAnsi="Cambria Math"/>
                      <w:sz w:val="21"/>
                      <w:szCs w:val="16"/>
                      <w:lang w:eastAsia="en-US"/>
                    </w:rPr>
                    <m:t>M</m:t>
                  </m:r>
                </m:sup>
                <m:e>
                  <m:sSub>
                    <m:sSubPr>
                      <m:ctrlPr>
                        <w:rPr>
                          <w:rFonts w:ascii="Cambria Math" w:eastAsia="宋体" w:hAnsi="Cambria Math"/>
                          <w:i/>
                          <w:szCs w:val="16"/>
                          <w:lang w:eastAsia="en-US"/>
                        </w:rPr>
                      </m:ctrlPr>
                    </m:sSubPr>
                    <m:e>
                      <m:r>
                        <w:rPr>
                          <w:rFonts w:ascii="Cambria Math" w:eastAsia="宋体" w:hAnsi="Cambria Math"/>
                          <w:sz w:val="21"/>
                          <w:szCs w:val="16"/>
                          <w:lang w:eastAsia="en-US"/>
                        </w:rPr>
                        <m:t>λ</m:t>
                      </m:r>
                    </m:e>
                    <m:sub>
                      <m:r>
                        <w:rPr>
                          <w:rFonts w:ascii="Cambria Math" w:eastAsia="宋体" w:hAnsi="Cambria Math"/>
                          <w:sz w:val="21"/>
                          <w:szCs w:val="16"/>
                          <w:lang w:eastAsia="en-US"/>
                        </w:rPr>
                        <m:t>i</m:t>
                      </m:r>
                    </m:sub>
                  </m:sSub>
                </m:e>
              </m:nary>
            </m:oMath>
            <w:r w:rsidRPr="00EF0F43">
              <w:rPr>
                <w:rFonts w:eastAsia="宋体"/>
                <w:sz w:val="21"/>
                <w:szCs w:val="16"/>
              </w:rPr>
              <w:t xml:space="preserve">, where </w:t>
            </w:r>
            <m:oMath>
              <m:sSub>
                <m:sSubPr>
                  <m:ctrlPr>
                    <w:rPr>
                      <w:rFonts w:ascii="Cambria Math" w:eastAsia="宋体" w:hAnsi="Cambria Math"/>
                      <w:i/>
                      <w:szCs w:val="16"/>
                      <w:lang w:eastAsia="en-US"/>
                    </w:rPr>
                  </m:ctrlPr>
                </m:sSubPr>
                <m:e>
                  <m:r>
                    <w:rPr>
                      <w:rFonts w:ascii="Cambria Math" w:eastAsia="宋体" w:hAnsi="Cambria Math"/>
                      <w:sz w:val="21"/>
                      <w:szCs w:val="16"/>
                      <w:lang w:eastAsia="en-US"/>
                    </w:rPr>
                    <m:t>λ</m:t>
                  </m:r>
                </m:e>
                <m:sub>
                  <m:r>
                    <w:rPr>
                      <w:rFonts w:ascii="Cambria Math" w:eastAsia="宋体" w:hAnsi="Cambria Math"/>
                      <w:sz w:val="21"/>
                      <w:szCs w:val="16"/>
                      <w:lang w:eastAsia="en-US"/>
                    </w:rPr>
                    <m:t>i</m:t>
                  </m:r>
                </m:sub>
              </m:sSub>
            </m:oMath>
            <w:r w:rsidRPr="00EF0F43">
              <w:rPr>
                <w:rFonts w:eastAsia="宋体"/>
                <w:sz w:val="21"/>
                <w:szCs w:val="16"/>
              </w:rPr>
              <w:t xml:space="preserve"> is the </w:t>
            </w:r>
            <m:oMath>
              <m:sSup>
                <m:sSupPr>
                  <m:ctrlPr>
                    <w:rPr>
                      <w:rFonts w:ascii="Cambria Math" w:eastAsia="宋体" w:hAnsi="Cambria Math"/>
                      <w:i/>
                      <w:szCs w:val="16"/>
                    </w:rPr>
                  </m:ctrlPr>
                </m:sSupPr>
                <m:e>
                  <m:r>
                    <w:rPr>
                      <w:rFonts w:ascii="Cambria Math" w:eastAsia="宋体" w:hAnsi="Cambria Math"/>
                      <w:sz w:val="21"/>
                      <w:szCs w:val="16"/>
                    </w:rPr>
                    <m:t>i</m:t>
                  </m:r>
                </m:e>
                <m:sup>
                  <m:r>
                    <w:rPr>
                      <w:rFonts w:ascii="Cambria Math" w:eastAsia="宋体" w:hAnsi="Cambria Math"/>
                      <w:sz w:val="21"/>
                      <w:szCs w:val="16"/>
                      <w:vertAlign w:val="superscript"/>
                    </w:rPr>
                    <m:t>th</m:t>
                  </m:r>
                </m:sup>
              </m:sSup>
            </m:oMath>
            <w:r w:rsidRPr="00EF0F43">
              <w:rPr>
                <w:rFonts w:eastAsia="宋体"/>
                <w:sz w:val="21"/>
                <w:szCs w:val="16"/>
              </w:rPr>
              <w:t xml:space="preserve"> eigenvalues of matrix </w:t>
            </w:r>
            <m:oMath>
              <m:sSub>
                <m:sSubPr>
                  <m:ctrlPr>
                    <w:rPr>
                      <w:rFonts w:ascii="Cambria Math" w:eastAsia="宋体" w:hAnsi="Cambria Math"/>
                      <w:szCs w:val="16"/>
                      <w:lang w:eastAsia="en-US"/>
                    </w:rPr>
                  </m:ctrlPr>
                </m:sSubPr>
                <m:e>
                  <m:r>
                    <m:rPr>
                      <m:sty m:val="bi"/>
                    </m:rPr>
                    <w:rPr>
                      <w:rFonts w:ascii="Cambria Math" w:eastAsia="宋体" w:hAnsi="Cambria Math"/>
                      <w:sz w:val="21"/>
                      <w:szCs w:val="16"/>
                      <w:lang w:eastAsia="en-US"/>
                    </w:rPr>
                    <m:t>H</m:t>
                  </m:r>
                </m:e>
                <m:sub>
                  <m:r>
                    <m:rPr>
                      <m:sty m:val="bi"/>
                    </m:rPr>
                    <w:rPr>
                      <w:rFonts w:ascii="Cambria Math" w:eastAsia="宋体" w:hAnsi="Cambria Math"/>
                      <w:sz w:val="21"/>
                      <w:szCs w:val="16"/>
                      <w:lang w:eastAsia="en-US"/>
                    </w:rPr>
                    <m:t>CLI</m:t>
                  </m:r>
                </m:sub>
              </m:sSub>
              <m:sSubSup>
                <m:sSubSupPr>
                  <m:ctrlPr>
                    <w:rPr>
                      <w:rFonts w:ascii="Cambria Math" w:eastAsia="宋体" w:hAnsi="Cambria Math"/>
                      <w:i/>
                      <w:szCs w:val="16"/>
                      <w:lang w:eastAsia="en-US"/>
                    </w:rPr>
                  </m:ctrlPr>
                </m:sSubSupPr>
                <m:e>
                  <m:r>
                    <m:rPr>
                      <m:sty m:val="bi"/>
                    </m:rPr>
                    <w:rPr>
                      <w:rFonts w:ascii="Cambria Math" w:eastAsia="宋体" w:hAnsi="Cambria Math"/>
                      <w:sz w:val="21"/>
                      <w:szCs w:val="16"/>
                      <w:lang w:eastAsia="en-US"/>
                    </w:rPr>
                    <m:t>H</m:t>
                  </m:r>
                </m:e>
                <m:sub>
                  <m:r>
                    <w:rPr>
                      <w:rFonts w:ascii="Cambria Math" w:eastAsia="宋体" w:hAnsi="Cambria Math"/>
                      <w:sz w:val="21"/>
                      <w:szCs w:val="16"/>
                      <w:lang w:eastAsia="en-US"/>
                    </w:rPr>
                    <m:t>CLI</m:t>
                  </m:r>
                </m:sub>
                <m:sup>
                  <m:r>
                    <w:rPr>
                      <w:rFonts w:ascii="Cambria Math" w:eastAsia="宋体" w:hAnsi="Cambria Math"/>
                      <w:sz w:val="21"/>
                      <w:szCs w:val="16"/>
                      <w:lang w:eastAsia="en-US"/>
                    </w:rPr>
                    <m:t>*</m:t>
                  </m:r>
                </m:sup>
              </m:sSubSup>
            </m:oMath>
            <w:r w:rsidRPr="00EF0F43">
              <w:rPr>
                <w:rFonts w:eastAsia="宋体"/>
                <w:sz w:val="21"/>
                <w:szCs w:val="16"/>
              </w:rPr>
              <w:t xml:space="preserve">, and there are </w:t>
            </w:r>
            <m:oMath>
              <m:r>
                <w:rPr>
                  <w:rFonts w:ascii="Cambria Math" w:eastAsia="宋体" w:hAnsi="Cambria Math"/>
                  <w:sz w:val="21"/>
                  <w:szCs w:val="16"/>
                </w:rPr>
                <m:t>M</m:t>
              </m:r>
            </m:oMath>
            <w:r w:rsidRPr="00EF0F43">
              <w:rPr>
                <w:rFonts w:eastAsia="宋体"/>
                <w:sz w:val="21"/>
                <w:szCs w:val="16"/>
              </w:rPr>
              <w:t xml:space="preserve"> eigenvalues in total. Thus, </w:t>
            </w:r>
            <w:r w:rsidRPr="00EF0F43">
              <w:rPr>
                <w:sz w:val="21"/>
                <w:szCs w:val="16"/>
              </w:rPr>
              <w:t>with the above coordinated beamforming procedure, the CLI can be suppressed at the transmitter.</w:t>
            </w:r>
          </w:p>
        </w:tc>
      </w:tr>
    </w:tbl>
    <w:p w14:paraId="741E9EA9" w14:textId="39B390F6" w:rsidR="008B6DFD" w:rsidRPr="00EF0F43" w:rsidRDefault="00004A99" w:rsidP="00EF0F43">
      <w:pPr>
        <w:spacing w:before="120" w:after="120" w:line="240" w:lineRule="auto"/>
        <w:rPr>
          <w:sz w:val="22"/>
        </w:rPr>
      </w:pPr>
      <w:r>
        <w:rPr>
          <w:sz w:val="22"/>
        </w:rPr>
        <w:lastRenderedPageBreak/>
        <w:t>In general, t</w:t>
      </w:r>
      <w:r w:rsidR="008B6DFD" w:rsidRPr="00EF0F43">
        <w:rPr>
          <w:sz w:val="22"/>
        </w:rPr>
        <w:t>he downlink performance of Macro cell would be</w:t>
      </w:r>
      <w:r w:rsidR="004804F4">
        <w:rPr>
          <w:sz w:val="22"/>
        </w:rPr>
        <w:t xml:space="preserve"> </w:t>
      </w:r>
      <w:r w:rsidR="00FD3B09">
        <w:rPr>
          <w:sz w:val="22"/>
        </w:rPr>
        <w:t>impacted</w:t>
      </w:r>
      <w:r w:rsidR="008B6DFD" w:rsidRPr="00EF0F43">
        <w:rPr>
          <w:sz w:val="22"/>
        </w:rPr>
        <w:t xml:space="preserve"> by the Tx beamforming </w:t>
      </w:r>
      <w:r w:rsidR="004D10A6">
        <w:rPr>
          <w:sz w:val="22"/>
        </w:rPr>
        <w:t xml:space="preserve">if </w:t>
      </w:r>
      <w:proofErr w:type="spellStart"/>
      <w:r w:rsidR="004D10A6">
        <w:rPr>
          <w:sz w:val="22"/>
        </w:rPr>
        <w:t>gNB-gNB</w:t>
      </w:r>
      <w:proofErr w:type="spellEnd"/>
      <w:r w:rsidR="004D10A6">
        <w:rPr>
          <w:sz w:val="22"/>
        </w:rPr>
        <w:t xml:space="preserve"> </w:t>
      </w:r>
      <w:r w:rsidR="00C76CA1">
        <w:rPr>
          <w:sz w:val="22"/>
        </w:rPr>
        <w:t>CLI</w:t>
      </w:r>
      <w:r w:rsidR="004D10A6">
        <w:rPr>
          <w:sz w:val="22"/>
        </w:rPr>
        <w:t xml:space="preserve"> is suppressed</w:t>
      </w:r>
      <w:r w:rsidR="008B6DFD" w:rsidRPr="00EF0F43">
        <w:rPr>
          <w:sz w:val="22"/>
        </w:rPr>
        <w:t xml:space="preserve">. And the performance degradation depends on the spatial correlation between the downlink UE and the victim </w:t>
      </w:r>
      <w:proofErr w:type="spellStart"/>
      <w:r w:rsidR="008B6DFD" w:rsidRPr="00EF0F43">
        <w:rPr>
          <w:sz w:val="22"/>
        </w:rPr>
        <w:t>gNB</w:t>
      </w:r>
      <w:proofErr w:type="spellEnd"/>
      <w:r w:rsidR="008B6DFD" w:rsidRPr="00EF0F43">
        <w:rPr>
          <w:sz w:val="22"/>
        </w:rPr>
        <w:t xml:space="preserve">. If the downlink UE and the victim </w:t>
      </w:r>
      <w:proofErr w:type="spellStart"/>
      <w:r w:rsidR="008B6DFD" w:rsidRPr="00EF0F43">
        <w:rPr>
          <w:sz w:val="22"/>
        </w:rPr>
        <w:t>gNB</w:t>
      </w:r>
      <w:proofErr w:type="spellEnd"/>
      <w:r w:rsidR="008B6DFD" w:rsidRPr="00EF0F43">
        <w:rPr>
          <w:sz w:val="22"/>
        </w:rPr>
        <w:t xml:space="preserve"> are close to each other or in the same direction from the aggressor</w:t>
      </w:r>
      <w:r w:rsidR="00A33D5A">
        <w:rPr>
          <w:sz w:val="22"/>
        </w:rPr>
        <w:t xml:space="preserve"> </w:t>
      </w:r>
      <w:proofErr w:type="spellStart"/>
      <w:r w:rsidR="00A33D5A">
        <w:rPr>
          <w:sz w:val="22"/>
        </w:rPr>
        <w:t>gNB</w:t>
      </w:r>
      <w:proofErr w:type="spellEnd"/>
      <w:r w:rsidR="008B6DFD" w:rsidRPr="00EF0F43">
        <w:rPr>
          <w:sz w:val="22"/>
        </w:rPr>
        <w:t xml:space="preserve"> perspective, the downlink performance degradation </w:t>
      </w:r>
      <w:r w:rsidR="004D10A6">
        <w:rPr>
          <w:sz w:val="22"/>
        </w:rPr>
        <w:t xml:space="preserve">could </w:t>
      </w:r>
      <w:r w:rsidR="008B6DFD" w:rsidRPr="00EF0F43">
        <w:rPr>
          <w:sz w:val="22"/>
        </w:rPr>
        <w:t>be large. And if they are in different direction</w:t>
      </w:r>
      <w:r w:rsidR="004D10A6">
        <w:rPr>
          <w:sz w:val="22"/>
        </w:rPr>
        <w:t>s</w:t>
      </w:r>
      <w:r w:rsidR="008B6DFD" w:rsidRPr="00EF0F43">
        <w:rPr>
          <w:sz w:val="22"/>
        </w:rPr>
        <w:t xml:space="preserve"> from the aggressor </w:t>
      </w:r>
      <w:proofErr w:type="spellStart"/>
      <w:r w:rsidR="008B6DFD" w:rsidRPr="00EF0F43">
        <w:rPr>
          <w:sz w:val="22"/>
        </w:rPr>
        <w:t>gNB</w:t>
      </w:r>
      <w:proofErr w:type="spellEnd"/>
      <w:r w:rsidR="008B6DFD" w:rsidRPr="00EF0F43">
        <w:rPr>
          <w:sz w:val="22"/>
        </w:rPr>
        <w:t xml:space="preserve"> perspective, the performance degradation </w:t>
      </w:r>
      <w:r w:rsidR="004D10A6">
        <w:rPr>
          <w:sz w:val="22"/>
        </w:rPr>
        <w:t>could</w:t>
      </w:r>
      <w:r w:rsidR="008B6DFD" w:rsidRPr="00EF0F43">
        <w:rPr>
          <w:sz w:val="22"/>
        </w:rPr>
        <w:t xml:space="preserve"> be small. And it also depends on the number of antenna</w:t>
      </w:r>
      <w:r w:rsidR="002557E4">
        <w:rPr>
          <w:sz w:val="22"/>
        </w:rPr>
        <w:t>s at the aggressor</w:t>
      </w:r>
      <w:r w:rsidR="008B6DFD" w:rsidRPr="00EF0F43">
        <w:rPr>
          <w:sz w:val="22"/>
        </w:rPr>
        <w:t xml:space="preserve">. </w:t>
      </w:r>
      <w:r w:rsidR="002557E4">
        <w:rPr>
          <w:sz w:val="22"/>
        </w:rPr>
        <w:t>A l</w:t>
      </w:r>
      <w:r w:rsidR="008B6DFD" w:rsidRPr="00EF0F43">
        <w:rPr>
          <w:sz w:val="22"/>
        </w:rPr>
        <w:t>arge number of antenna</w:t>
      </w:r>
      <w:r w:rsidR="002557E4">
        <w:rPr>
          <w:sz w:val="22"/>
        </w:rPr>
        <w:t>s</w:t>
      </w:r>
      <w:r w:rsidR="008B6DFD" w:rsidRPr="00EF0F43">
        <w:rPr>
          <w:sz w:val="22"/>
        </w:rPr>
        <w:t xml:space="preserve"> </w:t>
      </w:r>
      <w:r w:rsidR="002557E4">
        <w:rPr>
          <w:sz w:val="22"/>
        </w:rPr>
        <w:t xml:space="preserve">at the aggressor tend to </w:t>
      </w:r>
      <w:r w:rsidR="004D10A6">
        <w:rPr>
          <w:sz w:val="22"/>
        </w:rPr>
        <w:t>result in</w:t>
      </w:r>
      <w:r w:rsidR="004D10A6" w:rsidRPr="00EF0F43">
        <w:rPr>
          <w:sz w:val="22"/>
        </w:rPr>
        <w:t xml:space="preserve"> </w:t>
      </w:r>
      <w:r w:rsidR="008B6DFD" w:rsidRPr="00EF0F43">
        <w:rPr>
          <w:sz w:val="22"/>
        </w:rPr>
        <w:t xml:space="preserve">small downlink performance </w:t>
      </w:r>
      <w:r w:rsidR="00DB39D7" w:rsidRPr="00EF0F43">
        <w:rPr>
          <w:sz w:val="22"/>
        </w:rPr>
        <w:t xml:space="preserve">degradation </w:t>
      </w:r>
      <w:r w:rsidR="004D10A6">
        <w:rPr>
          <w:sz w:val="22"/>
        </w:rPr>
        <w:t xml:space="preserve">since there is larger freedom in spatial domain </w:t>
      </w:r>
      <w:r w:rsidR="008B6DFD" w:rsidRPr="00EF0F43">
        <w:rPr>
          <w:sz w:val="22"/>
        </w:rPr>
        <w:t xml:space="preserve">to suppress the </w:t>
      </w:r>
      <w:r w:rsidR="00C76CA1">
        <w:rPr>
          <w:sz w:val="22"/>
        </w:rPr>
        <w:t>CLI</w:t>
      </w:r>
      <w:r w:rsidR="008B6DFD" w:rsidRPr="00EF0F43">
        <w:rPr>
          <w:sz w:val="22"/>
        </w:rPr>
        <w:t>.</w:t>
      </w:r>
      <w:r w:rsidR="002557E4">
        <w:rPr>
          <w:sz w:val="22"/>
        </w:rPr>
        <w:t xml:space="preserve"> I</w:t>
      </w:r>
      <w:r w:rsidR="008B6DFD" w:rsidRPr="00EF0F43">
        <w:rPr>
          <w:sz w:val="22"/>
        </w:rPr>
        <w:t>n SBFD, blocking may happen in Macro</w:t>
      </w:r>
      <w:r w:rsidR="002557E4">
        <w:rPr>
          <w:sz w:val="22"/>
        </w:rPr>
        <w:t xml:space="preserve"> deployment</w:t>
      </w:r>
      <w:r w:rsidR="008B6DFD" w:rsidRPr="00EF0F43">
        <w:rPr>
          <w:sz w:val="22"/>
        </w:rPr>
        <w:t xml:space="preserve">. </w:t>
      </w:r>
      <w:r w:rsidR="004D10A6">
        <w:rPr>
          <w:sz w:val="22"/>
        </w:rPr>
        <w:t>C</w:t>
      </w:r>
      <w:r w:rsidR="008B6DFD" w:rsidRPr="00EF0F43">
        <w:rPr>
          <w:sz w:val="22"/>
        </w:rPr>
        <w:t xml:space="preserve">oordinated beamforming </w:t>
      </w:r>
      <w:r w:rsidR="002557E4">
        <w:rPr>
          <w:sz w:val="22"/>
        </w:rPr>
        <w:t>is</w:t>
      </w:r>
      <w:r w:rsidR="008B6DFD" w:rsidRPr="00EF0F43">
        <w:rPr>
          <w:sz w:val="22"/>
        </w:rPr>
        <w:t xml:space="preserve"> also useful for the SBFD to avoid blocking. </w:t>
      </w:r>
    </w:p>
    <w:p w14:paraId="224B3DF6" w14:textId="67CD1679" w:rsidR="00243BDB" w:rsidRPr="00EF0F43" w:rsidRDefault="00B91D30" w:rsidP="00EF0F43">
      <w:pPr>
        <w:spacing w:after="120" w:line="240" w:lineRule="auto"/>
        <w:rPr>
          <w:sz w:val="22"/>
        </w:rPr>
      </w:pPr>
      <w:r>
        <w:rPr>
          <w:sz w:val="22"/>
        </w:rPr>
        <w:t>One</w:t>
      </w:r>
      <w:r w:rsidR="008B6DFD" w:rsidRPr="00EF0F43">
        <w:rPr>
          <w:sz w:val="22"/>
        </w:rPr>
        <w:t xml:space="preserve"> key issue </w:t>
      </w:r>
      <w:r w:rsidR="00C14EB3">
        <w:rPr>
          <w:sz w:val="22"/>
        </w:rPr>
        <w:t>for</w:t>
      </w:r>
      <w:r w:rsidR="008B6DFD" w:rsidRPr="00EF0F43">
        <w:rPr>
          <w:sz w:val="22"/>
        </w:rPr>
        <w:t xml:space="preserve"> coordinated beamforming is how the </w:t>
      </w:r>
      <w:proofErr w:type="spellStart"/>
      <w:r w:rsidR="004A2C9E">
        <w:rPr>
          <w:sz w:val="22"/>
        </w:rPr>
        <w:t>gNB</w:t>
      </w:r>
      <w:proofErr w:type="spellEnd"/>
      <w:r w:rsidR="004A2C9E">
        <w:rPr>
          <w:sz w:val="22"/>
        </w:rPr>
        <w:t>-to-</w:t>
      </w:r>
      <w:proofErr w:type="spellStart"/>
      <w:r w:rsidR="004A2C9E">
        <w:rPr>
          <w:sz w:val="22"/>
        </w:rPr>
        <w:t>gNB</w:t>
      </w:r>
      <w:proofErr w:type="spellEnd"/>
      <w:r w:rsidR="00004A99">
        <w:rPr>
          <w:sz w:val="22"/>
        </w:rPr>
        <w:t xml:space="preserve"> </w:t>
      </w:r>
      <w:r w:rsidR="008B6DFD" w:rsidRPr="00EF0F43">
        <w:rPr>
          <w:sz w:val="22"/>
        </w:rPr>
        <w:t xml:space="preserve">channel is measured. In the above example, the channel </w:t>
      </w:r>
      <w:r w:rsidR="00C14EB3">
        <w:rPr>
          <w:sz w:val="22"/>
        </w:rPr>
        <w:t>can be</w:t>
      </w:r>
      <w:r w:rsidR="008B6DFD" w:rsidRPr="00EF0F43">
        <w:rPr>
          <w:sz w:val="22"/>
        </w:rPr>
        <w:t xml:space="preserve"> measured </w:t>
      </w:r>
      <w:r w:rsidR="00C14EB3">
        <w:rPr>
          <w:sz w:val="22"/>
        </w:rPr>
        <w:t>based on</w:t>
      </w:r>
      <w:r w:rsidR="008B6DFD" w:rsidRPr="00EF0F43">
        <w:rPr>
          <w:sz w:val="22"/>
        </w:rPr>
        <w:t xml:space="preserve"> reference signal</w:t>
      </w:r>
      <w:r w:rsidR="00C14EB3">
        <w:rPr>
          <w:sz w:val="22"/>
        </w:rPr>
        <w:t>s</w:t>
      </w:r>
      <w:r w:rsidR="008B6DFD" w:rsidRPr="00EF0F43">
        <w:rPr>
          <w:sz w:val="22"/>
        </w:rPr>
        <w:t xml:space="preserve"> from the victim to the aggressor</w:t>
      </w:r>
      <w:r>
        <w:rPr>
          <w:sz w:val="22"/>
        </w:rPr>
        <w:t xml:space="preserve"> assuming</w:t>
      </w:r>
      <w:r w:rsidR="008B6DFD" w:rsidRPr="00EF0F43">
        <w:rPr>
          <w:sz w:val="22"/>
        </w:rPr>
        <w:t xml:space="preserve"> channel reciprocity is </w:t>
      </w:r>
      <w:r>
        <w:rPr>
          <w:sz w:val="22"/>
        </w:rPr>
        <w:t>guaranteed</w:t>
      </w:r>
      <w:r w:rsidR="008B6DFD" w:rsidRPr="00EF0F43">
        <w:rPr>
          <w:sz w:val="22"/>
        </w:rPr>
        <w:t>. So that the aggressor can utilize the measured channel to perform the coordinated beamforming.</w:t>
      </w:r>
    </w:p>
    <w:p w14:paraId="6CABA94E" w14:textId="4C98AF7A" w:rsidR="008B6DFD" w:rsidRPr="00004A99" w:rsidRDefault="008B6DFD" w:rsidP="00004A99">
      <w:pPr>
        <w:spacing w:after="120" w:line="240" w:lineRule="auto"/>
        <w:rPr>
          <w:i/>
          <w:sz w:val="22"/>
        </w:rPr>
      </w:pPr>
      <w:r w:rsidRPr="00004A99">
        <w:rPr>
          <w:b/>
          <w:i/>
          <w:sz w:val="22"/>
        </w:rPr>
        <w:t xml:space="preserve">Proposal 3: </w:t>
      </w:r>
      <w:r w:rsidRPr="00004A99">
        <w:rPr>
          <w:i/>
          <w:sz w:val="22"/>
        </w:rPr>
        <w:t xml:space="preserve">Study the feasibility and performance of Tx </w:t>
      </w:r>
      <w:r w:rsidRPr="00004A99">
        <w:rPr>
          <w:rFonts w:hint="eastAsia"/>
          <w:i/>
          <w:sz w:val="22"/>
        </w:rPr>
        <w:t xml:space="preserve">beamforming for </w:t>
      </w:r>
      <w:proofErr w:type="spellStart"/>
      <w:r w:rsidRPr="00004A99">
        <w:rPr>
          <w:i/>
          <w:sz w:val="22"/>
          <w:szCs w:val="21"/>
        </w:rPr>
        <w:t>gNB</w:t>
      </w:r>
      <w:proofErr w:type="spellEnd"/>
      <w:r w:rsidRPr="00004A99">
        <w:rPr>
          <w:i/>
          <w:sz w:val="22"/>
          <w:szCs w:val="21"/>
        </w:rPr>
        <w:t>-to-</w:t>
      </w:r>
      <w:proofErr w:type="spellStart"/>
      <w:r w:rsidRPr="00004A99">
        <w:rPr>
          <w:i/>
          <w:sz w:val="22"/>
          <w:szCs w:val="21"/>
        </w:rPr>
        <w:t>gNB</w:t>
      </w:r>
      <w:proofErr w:type="spellEnd"/>
      <w:r w:rsidRPr="00004A99">
        <w:rPr>
          <w:i/>
          <w:sz w:val="22"/>
        </w:rPr>
        <w:t xml:space="preserve"> CLI suppression and the solutions for </w:t>
      </w:r>
      <w:proofErr w:type="spellStart"/>
      <w:r w:rsidR="004A2C9E">
        <w:rPr>
          <w:i/>
          <w:sz w:val="22"/>
        </w:rPr>
        <w:t>gNB</w:t>
      </w:r>
      <w:proofErr w:type="spellEnd"/>
      <w:r w:rsidR="004A2C9E">
        <w:rPr>
          <w:i/>
          <w:sz w:val="22"/>
        </w:rPr>
        <w:t>-to-</w:t>
      </w:r>
      <w:proofErr w:type="spellStart"/>
      <w:r w:rsidR="004A2C9E">
        <w:rPr>
          <w:i/>
          <w:sz w:val="22"/>
        </w:rPr>
        <w:t>gNB</w:t>
      </w:r>
      <w:proofErr w:type="spellEnd"/>
      <w:r w:rsidRPr="00004A99">
        <w:rPr>
          <w:i/>
          <w:sz w:val="22"/>
        </w:rPr>
        <w:t xml:space="preserve"> channel measurement.</w:t>
      </w:r>
    </w:p>
    <w:p w14:paraId="5A484466" w14:textId="77777777" w:rsidR="008B6DFD" w:rsidRDefault="008B6DFD" w:rsidP="008B6DFD"/>
    <w:p w14:paraId="45EDEBC4" w14:textId="429D49B8" w:rsidR="003705AF" w:rsidRDefault="005129CF" w:rsidP="003705AF">
      <w:pPr>
        <w:keepNext/>
      </w:pPr>
      <w:r>
        <w:rPr>
          <w:noProof/>
        </w:rPr>
        <w:drawing>
          <wp:inline distT="0" distB="0" distL="0" distR="0" wp14:anchorId="466290B4" wp14:editId="042B94B5">
            <wp:extent cx="2358407" cy="1086707"/>
            <wp:effectExtent l="0" t="0" r="381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373267" cy="1093554"/>
                    </a:xfrm>
                    <a:prstGeom prst="rect">
                      <a:avLst/>
                    </a:prstGeom>
                  </pic:spPr>
                </pic:pic>
              </a:graphicData>
            </a:graphic>
          </wp:inline>
        </w:drawing>
      </w:r>
      <w:r w:rsidR="00446D55">
        <w:t xml:space="preserve">  </w:t>
      </w:r>
      <w:r w:rsidR="00446D55">
        <w:rPr>
          <w:rFonts w:hint="eastAsia"/>
        </w:rPr>
        <w:t xml:space="preserve"> </w:t>
      </w:r>
      <w:r w:rsidR="00C45A70">
        <w:t xml:space="preserve">      </w:t>
      </w:r>
      <w:r w:rsidR="00446D55">
        <w:rPr>
          <w:noProof/>
        </w:rPr>
        <w:drawing>
          <wp:inline distT="0" distB="0" distL="0" distR="0" wp14:anchorId="594AEDA9" wp14:editId="2A8C438A">
            <wp:extent cx="2664587" cy="1065716"/>
            <wp:effectExtent l="0" t="0" r="2540" b="127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686333" cy="1074414"/>
                    </a:xfrm>
                    <a:prstGeom prst="rect">
                      <a:avLst/>
                    </a:prstGeom>
                  </pic:spPr>
                </pic:pic>
              </a:graphicData>
            </a:graphic>
          </wp:inline>
        </w:drawing>
      </w:r>
    </w:p>
    <w:p w14:paraId="12DDB368" w14:textId="50BE6FA6" w:rsidR="00446D55" w:rsidRPr="003705AF" w:rsidRDefault="000D4260" w:rsidP="003705AF">
      <w:pPr>
        <w:pStyle w:val="a3"/>
        <w:keepNext/>
        <w:numPr>
          <w:ilvl w:val="0"/>
          <w:numId w:val="41"/>
        </w:numPr>
      </w:pPr>
      <w:r w:rsidRPr="003705AF">
        <w:rPr>
          <w:rFonts w:hint="eastAsia"/>
          <w:sz w:val="22"/>
        </w:rPr>
        <w:t>F</w:t>
      </w:r>
      <w:r w:rsidRPr="003705AF">
        <w:rPr>
          <w:sz w:val="22"/>
        </w:rPr>
        <w:t xml:space="preserve">R1 digital coordinated beamforming   </w:t>
      </w:r>
      <w:r w:rsidR="003705AF" w:rsidRPr="003705AF">
        <w:rPr>
          <w:sz w:val="22"/>
        </w:rPr>
        <w:t xml:space="preserve">  </w:t>
      </w:r>
      <w:r w:rsidR="00C45A70">
        <w:rPr>
          <w:sz w:val="22"/>
        </w:rPr>
        <w:t xml:space="preserve"> </w:t>
      </w:r>
      <w:r w:rsidRPr="003705AF">
        <w:rPr>
          <w:sz w:val="22"/>
        </w:rPr>
        <w:t xml:space="preserve">   </w:t>
      </w:r>
      <w:r w:rsidR="00C45A70">
        <w:rPr>
          <w:sz w:val="22"/>
        </w:rPr>
        <w:t xml:space="preserve"> </w:t>
      </w:r>
      <w:proofErr w:type="gramStart"/>
      <w:r w:rsidRPr="003705AF">
        <w:rPr>
          <w:sz w:val="22"/>
        </w:rPr>
        <w:t xml:space="preserve">   (</w:t>
      </w:r>
      <w:proofErr w:type="gramEnd"/>
      <w:r w:rsidRPr="003705AF">
        <w:rPr>
          <w:sz w:val="22"/>
        </w:rPr>
        <w:t xml:space="preserve">b) </w:t>
      </w:r>
      <w:r w:rsidR="00446D55" w:rsidRPr="003705AF">
        <w:rPr>
          <w:sz w:val="22"/>
        </w:rPr>
        <w:t>FR2 analogue beam coordination</w:t>
      </w:r>
    </w:p>
    <w:p w14:paraId="4F46FAE8" w14:textId="452EFF3C" w:rsidR="007F5C1F" w:rsidRPr="003705AF" w:rsidRDefault="000D4260" w:rsidP="000D4260">
      <w:pPr>
        <w:jc w:val="center"/>
        <w:rPr>
          <w:sz w:val="22"/>
          <w:szCs w:val="18"/>
        </w:rPr>
      </w:pPr>
      <w:r w:rsidRPr="003705AF">
        <w:rPr>
          <w:sz w:val="22"/>
          <w:szCs w:val="18"/>
        </w:rPr>
        <w:t xml:space="preserve">Figure </w:t>
      </w:r>
      <w:r w:rsidRPr="003705AF">
        <w:rPr>
          <w:sz w:val="22"/>
          <w:szCs w:val="18"/>
        </w:rPr>
        <w:fldChar w:fldCharType="begin"/>
      </w:r>
      <w:r w:rsidRPr="003705AF">
        <w:rPr>
          <w:sz w:val="22"/>
          <w:szCs w:val="18"/>
        </w:rPr>
        <w:instrText xml:space="preserve"> SEQ Figure \* ARABIC </w:instrText>
      </w:r>
      <w:r w:rsidRPr="003705AF">
        <w:rPr>
          <w:sz w:val="22"/>
          <w:szCs w:val="18"/>
        </w:rPr>
        <w:fldChar w:fldCharType="separate"/>
      </w:r>
      <w:r w:rsidR="0031743D" w:rsidRPr="003705AF">
        <w:rPr>
          <w:noProof/>
          <w:sz w:val="22"/>
          <w:szCs w:val="18"/>
        </w:rPr>
        <w:t>4</w:t>
      </w:r>
      <w:r w:rsidRPr="003705AF">
        <w:rPr>
          <w:sz w:val="22"/>
          <w:szCs w:val="18"/>
        </w:rPr>
        <w:fldChar w:fldCharType="end"/>
      </w:r>
      <w:r w:rsidRPr="003705AF">
        <w:rPr>
          <w:sz w:val="22"/>
          <w:szCs w:val="18"/>
        </w:rPr>
        <w:t xml:space="preserve"> </w:t>
      </w:r>
      <w:r w:rsidR="002A484A" w:rsidRPr="003705AF">
        <w:rPr>
          <w:sz w:val="22"/>
          <w:szCs w:val="18"/>
        </w:rPr>
        <w:t xml:space="preserve">FR1 and FR2 </w:t>
      </w:r>
      <w:r w:rsidRPr="003705AF">
        <w:rPr>
          <w:sz w:val="22"/>
          <w:szCs w:val="18"/>
        </w:rPr>
        <w:t>coordinated beamforming</w:t>
      </w:r>
      <w:r w:rsidR="00C108B6" w:rsidRPr="003705AF">
        <w:rPr>
          <w:sz w:val="22"/>
          <w:szCs w:val="18"/>
        </w:rPr>
        <w:t>.</w:t>
      </w:r>
    </w:p>
    <w:p w14:paraId="12F6926E" w14:textId="77777777" w:rsidR="007379E0" w:rsidRDefault="007379E0" w:rsidP="007379E0">
      <w:pPr>
        <w:spacing w:after="120" w:line="240" w:lineRule="auto"/>
      </w:pPr>
    </w:p>
    <w:p w14:paraId="2174E0F0" w14:textId="41E402CA" w:rsidR="008B6DFD" w:rsidRPr="00EF0F43" w:rsidRDefault="00AC69F0" w:rsidP="00EF0F43">
      <w:pPr>
        <w:spacing w:after="120" w:line="240" w:lineRule="auto"/>
        <w:rPr>
          <w:sz w:val="22"/>
        </w:rPr>
      </w:pPr>
      <w:r w:rsidRPr="00EF0F43">
        <w:rPr>
          <w:sz w:val="22"/>
        </w:rPr>
        <w:t>For FR2, the</w:t>
      </w:r>
      <w:r w:rsidR="00A16B4B">
        <w:rPr>
          <w:sz w:val="22"/>
        </w:rPr>
        <w:t xml:space="preserve"> </w:t>
      </w:r>
      <w:proofErr w:type="spellStart"/>
      <w:r w:rsidR="00A16B4B">
        <w:rPr>
          <w:sz w:val="22"/>
        </w:rPr>
        <w:t>gNB-gNB</w:t>
      </w:r>
      <w:proofErr w:type="spellEnd"/>
      <w:r w:rsidRPr="00EF0F43">
        <w:rPr>
          <w:sz w:val="22"/>
        </w:rPr>
        <w:t xml:space="preserve"> </w:t>
      </w:r>
      <w:r w:rsidR="00C76CA1">
        <w:rPr>
          <w:sz w:val="22"/>
        </w:rPr>
        <w:t>CLI</w:t>
      </w:r>
      <w:r w:rsidRPr="00EF0F43">
        <w:rPr>
          <w:sz w:val="22"/>
        </w:rPr>
        <w:t xml:space="preserve"> highly depends on the isolation between the analogue beams. The isolation </w:t>
      </w:r>
      <w:r w:rsidRPr="00EF0F43">
        <w:rPr>
          <w:sz w:val="22"/>
        </w:rPr>
        <w:lastRenderedPageBreak/>
        <w:t xml:space="preserve">between two beams can be high when the two beams are in different direction and the isolation can be very low when the two beams are directing to each other. </w:t>
      </w:r>
      <w:r w:rsidR="003C1E50">
        <w:rPr>
          <w:sz w:val="22"/>
        </w:rPr>
        <w:t>Therefore,</w:t>
      </w:r>
      <w:r w:rsidRPr="00EF0F43">
        <w:rPr>
          <w:sz w:val="22"/>
        </w:rPr>
        <w:t xml:space="preserve"> the key issue in FR2 is to find </w:t>
      </w:r>
      <w:r w:rsidR="00BE32FF">
        <w:rPr>
          <w:sz w:val="22"/>
        </w:rPr>
        <w:t>the</w:t>
      </w:r>
      <w:r w:rsidR="00BE32FF" w:rsidRPr="00EF0F43">
        <w:rPr>
          <w:sz w:val="22"/>
        </w:rPr>
        <w:t xml:space="preserve"> </w:t>
      </w:r>
      <w:r w:rsidRPr="00EF0F43">
        <w:rPr>
          <w:sz w:val="22"/>
        </w:rPr>
        <w:t xml:space="preserve">beam pairs </w:t>
      </w:r>
      <w:r w:rsidR="00BE32FF">
        <w:rPr>
          <w:sz w:val="22"/>
        </w:rPr>
        <w:t xml:space="preserve">which </w:t>
      </w:r>
      <w:r w:rsidR="003C1E50">
        <w:rPr>
          <w:sz w:val="22"/>
        </w:rPr>
        <w:t>have</w:t>
      </w:r>
      <w:r w:rsidRPr="00EF0F43">
        <w:rPr>
          <w:sz w:val="22"/>
        </w:rPr>
        <w:t xml:space="preserve"> low isolation. Beam training between the aggressor and the victim </w:t>
      </w:r>
      <w:proofErr w:type="spellStart"/>
      <w:r w:rsidRPr="00EF0F43">
        <w:rPr>
          <w:sz w:val="22"/>
        </w:rPr>
        <w:t>gNB</w:t>
      </w:r>
      <w:proofErr w:type="spellEnd"/>
      <w:r w:rsidRPr="00EF0F43">
        <w:rPr>
          <w:sz w:val="22"/>
        </w:rPr>
        <w:t xml:space="preserve"> </w:t>
      </w:r>
      <w:r w:rsidR="003C1E50">
        <w:rPr>
          <w:sz w:val="22"/>
        </w:rPr>
        <w:t>can be considered</w:t>
      </w:r>
      <w:r w:rsidRPr="00EF0F43">
        <w:rPr>
          <w:sz w:val="22"/>
        </w:rPr>
        <w:t xml:space="preserve"> to avoid the low isolation beams being used for transmitting and receiving simultaneously</w:t>
      </w:r>
      <w:r w:rsidR="00D537D8">
        <w:rPr>
          <w:sz w:val="22"/>
        </w:rPr>
        <w:t>.</w:t>
      </w:r>
    </w:p>
    <w:p w14:paraId="6F36B74F" w14:textId="77D58B51" w:rsidR="00AC69F0" w:rsidRPr="00004A99" w:rsidRDefault="00AC69F0" w:rsidP="00004A99">
      <w:pPr>
        <w:spacing w:after="120" w:line="240" w:lineRule="auto"/>
        <w:rPr>
          <w:sz w:val="22"/>
        </w:rPr>
      </w:pPr>
      <w:r w:rsidRPr="00004A99">
        <w:rPr>
          <w:b/>
          <w:i/>
          <w:sz w:val="22"/>
        </w:rPr>
        <w:t>Proposal 4:</w:t>
      </w:r>
      <w:r w:rsidRPr="00004A99">
        <w:rPr>
          <w:sz w:val="22"/>
        </w:rPr>
        <w:t xml:space="preserve"> </w:t>
      </w:r>
      <w:r w:rsidRPr="00004A99">
        <w:rPr>
          <w:i/>
          <w:sz w:val="22"/>
        </w:rPr>
        <w:t xml:space="preserve">Study </w:t>
      </w:r>
      <w:r w:rsidRPr="00004A99">
        <w:rPr>
          <w:rFonts w:hint="eastAsia"/>
          <w:i/>
          <w:sz w:val="22"/>
        </w:rPr>
        <w:t>beam</w:t>
      </w:r>
      <w:r w:rsidRPr="00004A99">
        <w:rPr>
          <w:i/>
          <w:sz w:val="22"/>
        </w:rPr>
        <w:t xml:space="preserve"> coordination</w:t>
      </w:r>
      <w:r w:rsidRPr="00004A99">
        <w:rPr>
          <w:rFonts w:hint="eastAsia"/>
          <w:i/>
          <w:sz w:val="22"/>
        </w:rPr>
        <w:t xml:space="preserve"> for </w:t>
      </w:r>
      <w:proofErr w:type="spellStart"/>
      <w:r w:rsidRPr="00004A99">
        <w:rPr>
          <w:i/>
          <w:sz w:val="22"/>
        </w:rPr>
        <w:t>gNB</w:t>
      </w:r>
      <w:proofErr w:type="spellEnd"/>
      <w:r w:rsidRPr="00004A99">
        <w:rPr>
          <w:i/>
          <w:sz w:val="22"/>
        </w:rPr>
        <w:t>-to-</w:t>
      </w:r>
      <w:proofErr w:type="spellStart"/>
      <w:r w:rsidRPr="00004A99">
        <w:rPr>
          <w:i/>
          <w:sz w:val="22"/>
        </w:rPr>
        <w:t>gNB</w:t>
      </w:r>
      <w:proofErr w:type="spellEnd"/>
      <w:r w:rsidRPr="00004A99">
        <w:rPr>
          <w:i/>
          <w:sz w:val="22"/>
        </w:rPr>
        <w:t xml:space="preserve"> CLI suppression in FR2 and the solutions for </w:t>
      </w:r>
      <w:proofErr w:type="spellStart"/>
      <w:r w:rsidR="004A2C9E">
        <w:rPr>
          <w:i/>
          <w:sz w:val="22"/>
        </w:rPr>
        <w:t>gNB</w:t>
      </w:r>
      <w:proofErr w:type="spellEnd"/>
      <w:r w:rsidR="004A2C9E">
        <w:rPr>
          <w:i/>
          <w:sz w:val="22"/>
        </w:rPr>
        <w:t>-to-</w:t>
      </w:r>
      <w:proofErr w:type="spellStart"/>
      <w:r w:rsidR="004A2C9E">
        <w:rPr>
          <w:i/>
          <w:sz w:val="22"/>
        </w:rPr>
        <w:t>gNB</w:t>
      </w:r>
      <w:proofErr w:type="spellEnd"/>
      <w:r w:rsidRPr="00004A99">
        <w:rPr>
          <w:i/>
          <w:sz w:val="22"/>
        </w:rPr>
        <w:t xml:space="preserve"> beam pairing.</w:t>
      </w:r>
    </w:p>
    <w:p w14:paraId="1BE60F89" w14:textId="77777777" w:rsidR="008B6DFD" w:rsidRPr="00AC69F0" w:rsidRDefault="008B6DFD" w:rsidP="008B6DFD"/>
    <w:p w14:paraId="38126940" w14:textId="424734A3" w:rsidR="00427ADB" w:rsidRDefault="00427ADB" w:rsidP="00427ADB">
      <w:pPr>
        <w:pStyle w:val="3"/>
      </w:pPr>
      <w:r>
        <w:t>Coordinated scheduling</w:t>
      </w:r>
    </w:p>
    <w:p w14:paraId="65D2F323" w14:textId="634BC943" w:rsidR="00ED6365" w:rsidRPr="00EF0F43" w:rsidRDefault="00754B3A" w:rsidP="00EF0F43">
      <w:pPr>
        <w:spacing w:after="120" w:line="240" w:lineRule="auto"/>
        <w:rPr>
          <w:sz w:val="22"/>
        </w:rPr>
      </w:pPr>
      <w:r w:rsidRPr="00EF0F43">
        <w:rPr>
          <w:sz w:val="22"/>
        </w:rPr>
        <w:t xml:space="preserve">Coordinated scheduling </w:t>
      </w:r>
      <w:r w:rsidR="00071ECC">
        <w:rPr>
          <w:sz w:val="22"/>
        </w:rPr>
        <w:t xml:space="preserve">is closely related </w:t>
      </w:r>
      <w:r w:rsidRPr="00EF0F43">
        <w:rPr>
          <w:sz w:val="22"/>
        </w:rPr>
        <w:t>to the spatial domain enhancement including coordinated beamforming in FR1 and beam pairing in RF2</w:t>
      </w:r>
      <w:r w:rsidR="00084C9B" w:rsidRPr="00EF0F43">
        <w:rPr>
          <w:sz w:val="22"/>
        </w:rPr>
        <w:t xml:space="preserve">. </w:t>
      </w:r>
    </w:p>
    <w:p w14:paraId="40BB31AF" w14:textId="4D7363A3" w:rsidR="00427ADB" w:rsidRPr="00EF0F43" w:rsidRDefault="00084C9B" w:rsidP="00EF0F43">
      <w:pPr>
        <w:spacing w:after="120" w:line="240" w:lineRule="auto"/>
        <w:rPr>
          <w:sz w:val="22"/>
        </w:rPr>
      </w:pPr>
      <w:r w:rsidRPr="00EF0F43">
        <w:rPr>
          <w:sz w:val="22"/>
        </w:rPr>
        <w:t>For coordinated beamforming</w:t>
      </w:r>
      <w:r w:rsidR="00200F19" w:rsidRPr="00EF0F43">
        <w:rPr>
          <w:sz w:val="22"/>
        </w:rPr>
        <w:t xml:space="preserve">, as mentioned above, the downlink performance may be degraded if the downlink user and the victim </w:t>
      </w:r>
      <w:proofErr w:type="spellStart"/>
      <w:r w:rsidR="00200F19" w:rsidRPr="00EF0F43">
        <w:rPr>
          <w:sz w:val="22"/>
        </w:rPr>
        <w:t>gNB</w:t>
      </w:r>
      <w:proofErr w:type="spellEnd"/>
      <w:r w:rsidR="00200F19" w:rsidRPr="00EF0F43">
        <w:rPr>
          <w:sz w:val="22"/>
        </w:rPr>
        <w:t xml:space="preserve"> </w:t>
      </w:r>
      <w:r w:rsidR="000D1E47">
        <w:rPr>
          <w:sz w:val="22"/>
        </w:rPr>
        <w:t>have</w:t>
      </w:r>
      <w:r w:rsidR="00200F19" w:rsidRPr="00EF0F43">
        <w:rPr>
          <w:sz w:val="22"/>
        </w:rPr>
        <w:t xml:space="preserve"> high spatial correlation. </w:t>
      </w:r>
      <w:r w:rsidR="000D1E47">
        <w:rPr>
          <w:sz w:val="22"/>
        </w:rPr>
        <w:t>C</w:t>
      </w:r>
      <w:r w:rsidR="00200F19" w:rsidRPr="00EF0F43">
        <w:rPr>
          <w:sz w:val="22"/>
        </w:rPr>
        <w:t xml:space="preserve">oordinated scheduling can avoid the scheduling of the downlink user in the aggressor cell in the slots that the aggressor </w:t>
      </w:r>
      <w:r w:rsidR="000E05BB" w:rsidRPr="00EF0F43">
        <w:rPr>
          <w:sz w:val="22"/>
        </w:rPr>
        <w:t xml:space="preserve">cell is downlink and </w:t>
      </w:r>
      <w:r w:rsidR="00200F19" w:rsidRPr="00EF0F43">
        <w:rPr>
          <w:sz w:val="22"/>
        </w:rPr>
        <w:t xml:space="preserve">victim cell </w:t>
      </w:r>
      <w:r w:rsidR="000E05BB" w:rsidRPr="00EF0F43">
        <w:rPr>
          <w:sz w:val="22"/>
        </w:rPr>
        <w:t xml:space="preserve">is uplink, i.e. the downlink user can be schedule in the slots that the aggressor and victim are both downlink slots. This requires the aggressor and the victim to find out which downlink users in the aggressor cells have high spatial correlation with the victim </w:t>
      </w:r>
      <w:proofErr w:type="spellStart"/>
      <w:r w:rsidR="000E05BB" w:rsidRPr="00EF0F43">
        <w:rPr>
          <w:sz w:val="22"/>
        </w:rPr>
        <w:t>gNB</w:t>
      </w:r>
      <w:proofErr w:type="spellEnd"/>
      <w:r w:rsidR="000E05BB" w:rsidRPr="00EF0F43">
        <w:rPr>
          <w:sz w:val="22"/>
        </w:rPr>
        <w:t xml:space="preserve"> from the aggressor </w:t>
      </w:r>
      <w:proofErr w:type="spellStart"/>
      <w:r w:rsidR="000E05BB" w:rsidRPr="00EF0F43">
        <w:rPr>
          <w:sz w:val="22"/>
        </w:rPr>
        <w:t>gNB</w:t>
      </w:r>
      <w:proofErr w:type="spellEnd"/>
      <w:r w:rsidR="000E05BB" w:rsidRPr="00EF0F43">
        <w:rPr>
          <w:sz w:val="22"/>
        </w:rPr>
        <w:t xml:space="preserve"> perspective. </w:t>
      </w:r>
    </w:p>
    <w:p w14:paraId="6D1A5787" w14:textId="1418A727" w:rsidR="000E05BB" w:rsidRPr="00EF0F43" w:rsidRDefault="00071ECC" w:rsidP="00EF0F43">
      <w:pPr>
        <w:spacing w:after="120" w:line="240" w:lineRule="auto"/>
        <w:rPr>
          <w:sz w:val="22"/>
        </w:rPr>
      </w:pPr>
      <w:r>
        <w:rPr>
          <w:sz w:val="22"/>
        </w:rPr>
        <w:t xml:space="preserve">For </w:t>
      </w:r>
      <w:r w:rsidR="000E05BB" w:rsidRPr="00EF0F43">
        <w:rPr>
          <w:sz w:val="22"/>
        </w:rPr>
        <w:t xml:space="preserve">FR2, as mentioned above, the </w:t>
      </w:r>
      <w:proofErr w:type="spellStart"/>
      <w:r w:rsidR="000E05BB" w:rsidRPr="00EF0F43">
        <w:rPr>
          <w:sz w:val="22"/>
        </w:rPr>
        <w:t>gNBs</w:t>
      </w:r>
      <w:proofErr w:type="spellEnd"/>
      <w:r w:rsidR="000E05BB" w:rsidRPr="00EF0F43">
        <w:rPr>
          <w:sz w:val="22"/>
        </w:rPr>
        <w:t xml:space="preserve"> </w:t>
      </w:r>
      <w:r w:rsidR="004804F4">
        <w:rPr>
          <w:sz w:val="22"/>
        </w:rPr>
        <w:t>with</w:t>
      </w:r>
      <w:r w:rsidR="000E05BB" w:rsidRPr="00EF0F43">
        <w:rPr>
          <w:sz w:val="22"/>
        </w:rPr>
        <w:t xml:space="preserve"> coordinated scheduling should know which beam pairs (one aggressor beam and one victim beam) </w:t>
      </w:r>
      <w:r w:rsidR="00863C9A">
        <w:rPr>
          <w:sz w:val="22"/>
        </w:rPr>
        <w:t>have</w:t>
      </w:r>
      <w:r w:rsidR="000E05BB" w:rsidRPr="00EF0F43">
        <w:rPr>
          <w:sz w:val="22"/>
        </w:rPr>
        <w:t xml:space="preserve"> low isolation, and the time-frequency resources should be </w:t>
      </w:r>
      <w:r w:rsidR="00863C9A" w:rsidRPr="00EF0F43">
        <w:rPr>
          <w:sz w:val="22"/>
        </w:rPr>
        <w:t>partition</w:t>
      </w:r>
      <w:r w:rsidR="00863C9A">
        <w:rPr>
          <w:sz w:val="22"/>
        </w:rPr>
        <w:t>ed</w:t>
      </w:r>
      <w:r w:rsidR="00863C9A" w:rsidRPr="00071ECC">
        <w:rPr>
          <w:sz w:val="22"/>
        </w:rPr>
        <w:t xml:space="preserve"> </w:t>
      </w:r>
      <w:r w:rsidR="000E05BB" w:rsidRPr="00EF0F43">
        <w:rPr>
          <w:sz w:val="22"/>
        </w:rPr>
        <w:t xml:space="preserve">between the beams which interfere with each other heavily. </w:t>
      </w:r>
    </w:p>
    <w:p w14:paraId="43DCAEC8" w14:textId="41DBF5B8" w:rsidR="000E05BB" w:rsidRPr="00EF0F43" w:rsidRDefault="00235508" w:rsidP="00EF0F43">
      <w:pPr>
        <w:spacing w:after="120" w:line="240" w:lineRule="auto"/>
        <w:rPr>
          <w:sz w:val="22"/>
        </w:rPr>
      </w:pPr>
      <w:r>
        <w:rPr>
          <w:sz w:val="22"/>
        </w:rPr>
        <w:t>C</w:t>
      </w:r>
      <w:r w:rsidR="000E05BB" w:rsidRPr="00EF0F43">
        <w:rPr>
          <w:sz w:val="22"/>
        </w:rPr>
        <w:t xml:space="preserve">oordinated scheduling </w:t>
      </w:r>
      <w:r>
        <w:rPr>
          <w:sz w:val="22"/>
        </w:rPr>
        <w:t>includes</w:t>
      </w:r>
      <w:r w:rsidR="000E05BB" w:rsidRPr="00EF0F43">
        <w:rPr>
          <w:sz w:val="22"/>
        </w:rPr>
        <w:t xml:space="preserve"> semi-static resource </w:t>
      </w:r>
      <w:r w:rsidR="00071ECC" w:rsidRPr="00EF0F43">
        <w:rPr>
          <w:sz w:val="22"/>
        </w:rPr>
        <w:t>partitioning</w:t>
      </w:r>
      <w:r w:rsidR="00071ECC" w:rsidRPr="00071ECC">
        <w:rPr>
          <w:sz w:val="22"/>
        </w:rPr>
        <w:t xml:space="preserve"> </w:t>
      </w:r>
      <w:r w:rsidR="000E05BB" w:rsidRPr="00EF0F43">
        <w:rPr>
          <w:sz w:val="22"/>
        </w:rPr>
        <w:t xml:space="preserve">and dynamic resource partitioning. For semi-static resource partitioning, the resources are allocated semi-statically to different beams or users, i.e. in FR2, for </w:t>
      </w:r>
      <w:r w:rsidR="000F08ED" w:rsidRPr="00EF0F43">
        <w:rPr>
          <w:sz w:val="22"/>
        </w:rPr>
        <w:t xml:space="preserve">beams with low isolation in the beam pairs, the receiving beam and transmitting beam could be semi-statically in different slots or on different frequency resources (if the interference do not cause blocking issues). In FR1, the high spatial correlated UE in the aggressor cell may semi-statically only scheduled in the slots which is downlink slot for aggressor and victim cell. </w:t>
      </w:r>
      <w:r>
        <w:rPr>
          <w:sz w:val="22"/>
        </w:rPr>
        <w:t>The s</w:t>
      </w:r>
      <w:r w:rsidR="000F08ED" w:rsidRPr="00EF0F43">
        <w:rPr>
          <w:sz w:val="22"/>
        </w:rPr>
        <w:t>emi-static</w:t>
      </w:r>
      <w:r>
        <w:rPr>
          <w:sz w:val="22"/>
        </w:rPr>
        <w:t xml:space="preserve"> and</w:t>
      </w:r>
      <w:r w:rsidR="000F08ED" w:rsidRPr="00EF0F43">
        <w:rPr>
          <w:sz w:val="22"/>
        </w:rPr>
        <w:t xml:space="preserve"> dynamic coordinat</w:t>
      </w:r>
      <w:r>
        <w:rPr>
          <w:sz w:val="22"/>
        </w:rPr>
        <w:t>ed</w:t>
      </w:r>
      <w:r w:rsidR="000F08ED" w:rsidRPr="00EF0F43">
        <w:rPr>
          <w:sz w:val="22"/>
        </w:rPr>
        <w:t xml:space="preserve"> scheduling requires different </w:t>
      </w:r>
      <w:r>
        <w:rPr>
          <w:sz w:val="22"/>
        </w:rPr>
        <w:t xml:space="preserve">level of </w:t>
      </w:r>
      <w:r w:rsidR="000F08ED" w:rsidRPr="00EF0F43">
        <w:rPr>
          <w:sz w:val="22"/>
        </w:rPr>
        <w:t xml:space="preserve">backhaul </w:t>
      </w:r>
      <w:r w:rsidR="00C0204D">
        <w:rPr>
          <w:sz w:val="22"/>
        </w:rPr>
        <w:t>information exchange</w:t>
      </w:r>
      <w:r w:rsidR="000F08ED" w:rsidRPr="00EF0F43">
        <w:rPr>
          <w:sz w:val="22"/>
        </w:rPr>
        <w:t xml:space="preserve">. And the </w:t>
      </w:r>
      <w:proofErr w:type="spellStart"/>
      <w:r w:rsidR="004A2C9E">
        <w:rPr>
          <w:sz w:val="22"/>
        </w:rPr>
        <w:t>gNB</w:t>
      </w:r>
      <w:proofErr w:type="spellEnd"/>
      <w:r w:rsidR="004A2C9E">
        <w:rPr>
          <w:sz w:val="22"/>
        </w:rPr>
        <w:t>-to-</w:t>
      </w:r>
      <w:proofErr w:type="spellStart"/>
      <w:r w:rsidR="004A2C9E">
        <w:rPr>
          <w:sz w:val="22"/>
        </w:rPr>
        <w:t>gNB</w:t>
      </w:r>
      <w:proofErr w:type="spellEnd"/>
      <w:r w:rsidR="000F08ED" w:rsidRPr="00EF0F43">
        <w:rPr>
          <w:sz w:val="22"/>
        </w:rPr>
        <w:t xml:space="preserve"> channel measurement should also be done </w:t>
      </w:r>
      <w:r w:rsidR="004804F4">
        <w:rPr>
          <w:sz w:val="22"/>
        </w:rPr>
        <w:t>to facilitate</w:t>
      </w:r>
      <w:r w:rsidR="000F08ED" w:rsidRPr="00EF0F43">
        <w:rPr>
          <w:sz w:val="22"/>
        </w:rPr>
        <w:t xml:space="preserve"> coordinated scheduling.</w:t>
      </w:r>
    </w:p>
    <w:p w14:paraId="7F3148D1" w14:textId="4EAB1D14" w:rsidR="000F08ED" w:rsidRPr="00617B5E" w:rsidRDefault="000F08ED" w:rsidP="009610C8">
      <w:pPr>
        <w:spacing w:after="120" w:line="240" w:lineRule="auto"/>
        <w:rPr>
          <w:i/>
          <w:sz w:val="22"/>
        </w:rPr>
      </w:pPr>
      <w:r w:rsidRPr="00617B5E">
        <w:rPr>
          <w:b/>
          <w:i/>
          <w:sz w:val="22"/>
        </w:rPr>
        <w:t>Observation</w:t>
      </w:r>
      <w:r w:rsidR="009610C8">
        <w:rPr>
          <w:b/>
          <w:i/>
          <w:sz w:val="22"/>
        </w:rPr>
        <w:t xml:space="preserve"> 2</w:t>
      </w:r>
      <w:r w:rsidRPr="00617B5E">
        <w:rPr>
          <w:i/>
          <w:sz w:val="22"/>
        </w:rPr>
        <w:t xml:space="preserve">: </w:t>
      </w:r>
      <w:r w:rsidR="00071ECC">
        <w:rPr>
          <w:i/>
          <w:sz w:val="22"/>
        </w:rPr>
        <w:t>C</w:t>
      </w:r>
      <w:r w:rsidRPr="00617B5E">
        <w:rPr>
          <w:i/>
          <w:sz w:val="22"/>
        </w:rPr>
        <w:t xml:space="preserve">oordinated scheduling requires </w:t>
      </w:r>
      <w:proofErr w:type="spellStart"/>
      <w:r w:rsidR="004A2C9E">
        <w:rPr>
          <w:i/>
          <w:sz w:val="22"/>
        </w:rPr>
        <w:t>gNB</w:t>
      </w:r>
      <w:proofErr w:type="spellEnd"/>
      <w:r w:rsidR="004A2C9E">
        <w:rPr>
          <w:i/>
          <w:sz w:val="22"/>
        </w:rPr>
        <w:t>-to-</w:t>
      </w:r>
      <w:proofErr w:type="spellStart"/>
      <w:r w:rsidR="004A2C9E">
        <w:rPr>
          <w:i/>
          <w:sz w:val="22"/>
        </w:rPr>
        <w:t>gNB</w:t>
      </w:r>
      <w:proofErr w:type="spellEnd"/>
      <w:r w:rsidRPr="00617B5E">
        <w:rPr>
          <w:i/>
          <w:sz w:val="22"/>
        </w:rPr>
        <w:t xml:space="preserve"> channel measurement. </w:t>
      </w:r>
    </w:p>
    <w:p w14:paraId="3A100B14" w14:textId="2E6E7B52" w:rsidR="000F08ED" w:rsidRDefault="000F08ED" w:rsidP="009610C8">
      <w:pPr>
        <w:spacing w:after="120" w:line="240" w:lineRule="auto"/>
        <w:rPr>
          <w:i/>
          <w:sz w:val="22"/>
        </w:rPr>
      </w:pPr>
      <w:r w:rsidRPr="00617B5E">
        <w:rPr>
          <w:b/>
          <w:i/>
          <w:sz w:val="22"/>
        </w:rPr>
        <w:t>Proposal 5</w:t>
      </w:r>
      <w:r w:rsidRPr="00617B5E">
        <w:rPr>
          <w:i/>
          <w:sz w:val="22"/>
        </w:rPr>
        <w:t xml:space="preserve">: </w:t>
      </w:r>
      <w:r w:rsidR="00071ECC">
        <w:rPr>
          <w:i/>
          <w:sz w:val="22"/>
        </w:rPr>
        <w:t xml:space="preserve">Study </w:t>
      </w:r>
      <w:r w:rsidRPr="00617B5E">
        <w:rPr>
          <w:i/>
          <w:sz w:val="22"/>
        </w:rPr>
        <w:t xml:space="preserve">semi-static and dynamic coordinated scheduling </w:t>
      </w:r>
      <w:r w:rsidR="00CB50AA">
        <w:rPr>
          <w:i/>
          <w:sz w:val="22"/>
        </w:rPr>
        <w:t>considering</w:t>
      </w:r>
      <w:r w:rsidR="00CB50AA" w:rsidRPr="00617B5E">
        <w:rPr>
          <w:i/>
          <w:sz w:val="22"/>
        </w:rPr>
        <w:t xml:space="preserve"> </w:t>
      </w:r>
      <w:r w:rsidRPr="00617B5E">
        <w:rPr>
          <w:i/>
          <w:sz w:val="22"/>
        </w:rPr>
        <w:t>the requirements on the channel measur</w:t>
      </w:r>
      <w:r w:rsidR="00F01DFF" w:rsidRPr="00617B5E">
        <w:rPr>
          <w:i/>
          <w:sz w:val="22"/>
        </w:rPr>
        <w:t>ement and backhaul</w:t>
      </w:r>
      <w:r w:rsidR="00C0204D">
        <w:rPr>
          <w:i/>
          <w:sz w:val="22"/>
        </w:rPr>
        <w:t xml:space="preserve"> information exchange</w:t>
      </w:r>
      <w:r w:rsidR="00F01DFF" w:rsidRPr="00617B5E">
        <w:rPr>
          <w:i/>
          <w:sz w:val="22"/>
        </w:rPr>
        <w:t>.</w:t>
      </w:r>
    </w:p>
    <w:p w14:paraId="410EF076" w14:textId="77777777" w:rsidR="00617B5E" w:rsidRPr="00617B5E" w:rsidRDefault="00617B5E" w:rsidP="00617B5E">
      <w:pPr>
        <w:spacing w:after="120" w:line="240" w:lineRule="auto"/>
        <w:rPr>
          <w:i/>
          <w:sz w:val="22"/>
        </w:rPr>
      </w:pPr>
    </w:p>
    <w:p w14:paraId="63EEC506" w14:textId="468AEE5D" w:rsidR="008B6DFD" w:rsidRDefault="00AF5F2E" w:rsidP="008B6DFD">
      <w:pPr>
        <w:pStyle w:val="3"/>
      </w:pPr>
      <w:r w:rsidRPr="00AF5F2E">
        <w:t xml:space="preserve">UE and </w:t>
      </w:r>
      <w:proofErr w:type="spellStart"/>
      <w:r w:rsidRPr="00AF5F2E">
        <w:t>gNB</w:t>
      </w:r>
      <w:proofErr w:type="spellEnd"/>
      <w:r w:rsidRPr="00AF5F2E">
        <w:t xml:space="preserve"> transmission and reception timing </w:t>
      </w:r>
    </w:p>
    <w:p w14:paraId="5A09513E" w14:textId="5F7DCCB5" w:rsidR="008B6DFD" w:rsidRPr="00EF0F43" w:rsidRDefault="00922F4C" w:rsidP="00EF0F43">
      <w:pPr>
        <w:spacing w:after="120" w:line="240" w:lineRule="auto"/>
        <w:rPr>
          <w:sz w:val="22"/>
        </w:rPr>
      </w:pPr>
      <w:r w:rsidRPr="00EF0F43">
        <w:rPr>
          <w:sz w:val="22"/>
        </w:rPr>
        <w:t>For coordinated scheduling, advanced receiver etc.</w:t>
      </w:r>
      <w:r w:rsidR="00CE1B1C">
        <w:rPr>
          <w:sz w:val="22"/>
        </w:rPr>
        <w:t>,</w:t>
      </w:r>
      <w:r w:rsidRPr="00EF0F43">
        <w:rPr>
          <w:sz w:val="22"/>
        </w:rPr>
        <w:t xml:space="preserve"> the downlink and uplink tim</w:t>
      </w:r>
      <w:r w:rsidR="00FC79CA">
        <w:rPr>
          <w:sz w:val="22"/>
        </w:rPr>
        <w:t>ing</w:t>
      </w:r>
      <w:r w:rsidRPr="00EF0F43">
        <w:rPr>
          <w:sz w:val="22"/>
        </w:rPr>
        <w:t xml:space="preserve"> should be aligned (within CP) to avoid </w:t>
      </w:r>
      <w:r w:rsidR="00F714B2" w:rsidRPr="00EF0F43">
        <w:rPr>
          <w:sz w:val="22"/>
        </w:rPr>
        <w:t>inter-subcarrier interference and joint processing of downlink and uplink signals at the victim cell. The f</w:t>
      </w:r>
      <w:r w:rsidR="00731372">
        <w:rPr>
          <w:sz w:val="22"/>
        </w:rPr>
        <w:t>ol</w:t>
      </w:r>
      <w:r w:rsidR="00F714B2" w:rsidRPr="00EF0F43">
        <w:rPr>
          <w:sz w:val="22"/>
        </w:rPr>
        <w:t xml:space="preserve">lowing figure illustrated the timing relation at the victim cells considering the </w:t>
      </w:r>
      <w:proofErr w:type="spellStart"/>
      <w:r w:rsidR="00F714B2" w:rsidRPr="00EF0F43">
        <w:rPr>
          <w:sz w:val="22"/>
        </w:rPr>
        <w:t>TA</w:t>
      </w:r>
      <w:r w:rsidR="007C3060">
        <w:rPr>
          <w:sz w:val="22"/>
        </w:rPr>
        <w:t>_</w:t>
      </w:r>
      <w:r w:rsidR="00F714B2" w:rsidRPr="00EF0F43">
        <w:rPr>
          <w:sz w:val="22"/>
        </w:rPr>
        <w:t>offset</w:t>
      </w:r>
      <w:proofErr w:type="spellEnd"/>
      <w:r w:rsidR="00F714B2" w:rsidRPr="00EF0F43">
        <w:rPr>
          <w:sz w:val="22"/>
        </w:rPr>
        <w:t xml:space="preserve"> introduced in the uplink transmission.</w:t>
      </w:r>
    </w:p>
    <w:p w14:paraId="3F2C0D06" w14:textId="77777777" w:rsidR="00F714B2" w:rsidRDefault="00F714B2" w:rsidP="008B6DFD"/>
    <w:p w14:paraId="73D48404" w14:textId="4AB80BCF" w:rsidR="00F7057E" w:rsidRDefault="00C52155" w:rsidP="00CB363B">
      <w:pPr>
        <w:keepNext/>
        <w:jc w:val="center"/>
        <w:rPr>
          <w:noProof/>
        </w:rPr>
      </w:pPr>
      <w:r>
        <w:rPr>
          <w:noProof/>
        </w:rPr>
        <w:drawing>
          <wp:inline distT="0" distB="0" distL="0" distR="0" wp14:anchorId="75AE7ED4" wp14:editId="44A1ECB5">
            <wp:extent cx="2252449" cy="1352981"/>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t="1076" b="10306"/>
                    <a:stretch/>
                  </pic:blipFill>
                  <pic:spPr bwMode="auto">
                    <a:xfrm>
                      <a:off x="0" y="0"/>
                      <a:ext cx="2298473" cy="1380626"/>
                    </a:xfrm>
                    <a:prstGeom prst="rect">
                      <a:avLst/>
                    </a:prstGeom>
                    <a:ln>
                      <a:noFill/>
                    </a:ln>
                    <a:extLst>
                      <a:ext uri="{53640926-AAD7-44D8-BBD7-CCE9431645EC}">
                        <a14:shadowObscured xmlns:a14="http://schemas.microsoft.com/office/drawing/2010/main"/>
                      </a:ext>
                    </a:extLst>
                  </pic:spPr>
                </pic:pic>
              </a:graphicData>
            </a:graphic>
          </wp:inline>
        </w:drawing>
      </w:r>
      <w:r w:rsidRPr="00C52155">
        <w:rPr>
          <w:noProof/>
        </w:rPr>
        <w:t xml:space="preserve"> </w:t>
      </w:r>
      <w:r>
        <w:rPr>
          <w:noProof/>
        </w:rPr>
        <w:t xml:space="preserve">         </w:t>
      </w:r>
      <w:r>
        <w:rPr>
          <w:noProof/>
        </w:rPr>
        <w:drawing>
          <wp:inline distT="0" distB="0" distL="0" distR="0" wp14:anchorId="20D1E2B1" wp14:editId="65B4114C">
            <wp:extent cx="2548074" cy="1342420"/>
            <wp:effectExtent l="0" t="0" r="508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t="4903" b="4366"/>
                    <a:stretch/>
                  </pic:blipFill>
                  <pic:spPr bwMode="auto">
                    <a:xfrm>
                      <a:off x="0" y="0"/>
                      <a:ext cx="2673558" cy="1408530"/>
                    </a:xfrm>
                    <a:prstGeom prst="rect">
                      <a:avLst/>
                    </a:prstGeom>
                    <a:ln>
                      <a:noFill/>
                    </a:ln>
                    <a:extLst>
                      <a:ext uri="{53640926-AAD7-44D8-BBD7-CCE9431645EC}">
                        <a14:shadowObscured xmlns:a14="http://schemas.microsoft.com/office/drawing/2010/main"/>
                      </a:ext>
                    </a:extLst>
                  </pic:spPr>
                </pic:pic>
              </a:graphicData>
            </a:graphic>
          </wp:inline>
        </w:drawing>
      </w:r>
    </w:p>
    <w:p w14:paraId="79C5F19F" w14:textId="32BA4A77" w:rsidR="00DC7129" w:rsidRPr="000F28FA" w:rsidRDefault="00CB363B" w:rsidP="00CB363B">
      <w:pPr>
        <w:pStyle w:val="af3"/>
        <w:rPr>
          <w:noProof/>
          <w:sz w:val="22"/>
        </w:rPr>
      </w:pPr>
      <w:r w:rsidRPr="000F28FA">
        <w:rPr>
          <w:sz w:val="22"/>
        </w:rPr>
        <w:t xml:space="preserve">Figure </w:t>
      </w:r>
      <w:r w:rsidRPr="000F28FA">
        <w:rPr>
          <w:sz w:val="22"/>
        </w:rPr>
        <w:fldChar w:fldCharType="begin"/>
      </w:r>
      <w:r w:rsidRPr="000F28FA">
        <w:rPr>
          <w:sz w:val="22"/>
        </w:rPr>
        <w:instrText xml:space="preserve"> SEQ Figure \* ARABIC </w:instrText>
      </w:r>
      <w:r w:rsidRPr="000F28FA">
        <w:rPr>
          <w:sz w:val="22"/>
        </w:rPr>
        <w:fldChar w:fldCharType="separate"/>
      </w:r>
      <w:r w:rsidR="0031743D" w:rsidRPr="000F28FA">
        <w:rPr>
          <w:noProof/>
          <w:sz w:val="22"/>
        </w:rPr>
        <w:t>5</w:t>
      </w:r>
      <w:r w:rsidRPr="000F28FA">
        <w:rPr>
          <w:sz w:val="22"/>
        </w:rPr>
        <w:fldChar w:fldCharType="end"/>
      </w:r>
      <w:r w:rsidRPr="000F28FA">
        <w:rPr>
          <w:sz w:val="22"/>
        </w:rPr>
        <w:t xml:space="preserve"> </w:t>
      </w:r>
      <w:r w:rsidR="00D2246E" w:rsidRPr="000F28FA">
        <w:rPr>
          <w:sz w:val="22"/>
        </w:rPr>
        <w:t>T</w:t>
      </w:r>
      <w:r w:rsidR="00DC7129" w:rsidRPr="000F28FA">
        <w:rPr>
          <w:noProof/>
          <w:sz w:val="22"/>
        </w:rPr>
        <w:t xml:space="preserve">he timing to align the </w:t>
      </w:r>
      <w:r w:rsidR="004A2C9E">
        <w:rPr>
          <w:noProof/>
          <w:sz w:val="22"/>
        </w:rPr>
        <w:t>gNB-to-gNB</w:t>
      </w:r>
      <w:r w:rsidR="00DC7129" w:rsidRPr="000F28FA">
        <w:rPr>
          <w:noProof/>
          <w:sz w:val="22"/>
        </w:rPr>
        <w:t xml:space="preserve"> </w:t>
      </w:r>
      <w:r w:rsidR="00C76CA1">
        <w:rPr>
          <w:noProof/>
          <w:sz w:val="22"/>
        </w:rPr>
        <w:t>CLI</w:t>
      </w:r>
      <w:r w:rsidR="00DC7129" w:rsidRPr="000F28FA">
        <w:rPr>
          <w:noProof/>
          <w:sz w:val="22"/>
        </w:rPr>
        <w:t xml:space="preserve"> and the uplink receiving signal</w:t>
      </w:r>
      <w:r w:rsidR="00B53C10" w:rsidRPr="000F28FA">
        <w:rPr>
          <w:noProof/>
          <w:sz w:val="22"/>
        </w:rPr>
        <w:t>.</w:t>
      </w:r>
    </w:p>
    <w:p w14:paraId="4F1A6A15" w14:textId="77777777" w:rsidR="000F28FA" w:rsidRDefault="000F28FA" w:rsidP="000F28FA">
      <w:pPr>
        <w:spacing w:after="120" w:line="240" w:lineRule="auto"/>
        <w:rPr>
          <w:sz w:val="22"/>
        </w:rPr>
      </w:pPr>
    </w:p>
    <w:p w14:paraId="3AD983B1" w14:textId="1C0D8E57" w:rsidR="00F7057E" w:rsidRPr="00EF0F43" w:rsidRDefault="000D27EB" w:rsidP="00EF0F43">
      <w:pPr>
        <w:spacing w:after="120" w:line="240" w:lineRule="auto"/>
        <w:rPr>
          <w:sz w:val="22"/>
        </w:rPr>
      </w:pPr>
      <w:r w:rsidRPr="00EF0F43">
        <w:rPr>
          <w:sz w:val="22"/>
        </w:rPr>
        <w:lastRenderedPageBreak/>
        <w:t xml:space="preserve">It can be </w:t>
      </w:r>
      <w:r w:rsidR="00CE1B1C">
        <w:rPr>
          <w:sz w:val="22"/>
        </w:rPr>
        <w:t>observed</w:t>
      </w:r>
      <w:r w:rsidRPr="00EF0F43">
        <w:rPr>
          <w:sz w:val="22"/>
        </w:rPr>
        <w:t xml:space="preserve"> that there is a gap between the received downlink interference slot and the uplink slot. The gap is </w:t>
      </w:r>
      <w:proofErr w:type="spellStart"/>
      <w:r w:rsidRPr="00EF0F43">
        <w:rPr>
          <w:sz w:val="22"/>
        </w:rPr>
        <w:t>TAoffset</w:t>
      </w:r>
      <w:proofErr w:type="spellEnd"/>
      <w:r w:rsidRPr="00EF0F43">
        <w:rPr>
          <w:sz w:val="22"/>
        </w:rPr>
        <w:t xml:space="preserve"> + delay, where the delay is the propagation delay between the aggressor and the victim base station. </w:t>
      </w:r>
      <w:r w:rsidR="00F83E77" w:rsidRPr="00EF0F43">
        <w:rPr>
          <w:sz w:val="22"/>
        </w:rPr>
        <w:t xml:space="preserve">In the current specification, </w:t>
      </w:r>
      <w:proofErr w:type="spellStart"/>
      <w:r w:rsidR="00F83E77" w:rsidRPr="00EF0F43">
        <w:rPr>
          <w:sz w:val="22"/>
        </w:rPr>
        <w:t>TAoffset</w:t>
      </w:r>
      <w:proofErr w:type="spellEnd"/>
      <w:r w:rsidR="00F83E77" w:rsidRPr="00EF0F43">
        <w:rPr>
          <w:sz w:val="22"/>
        </w:rPr>
        <w:t xml:space="preserve"> can be set to 0. If the delay is within the CP, then the subcarrier orthogonality between the downlink interference and the uplink signal can be guaranteed. When there is a large delay in the case of Macro aggressor + small cell victim, then it is better that the overall timing of the small cell can be delayed to align with the downlink timing of the Macro cell. </w:t>
      </w:r>
    </w:p>
    <w:p w14:paraId="327E9E1A" w14:textId="2ECC11E2" w:rsidR="008B6DFD" w:rsidRDefault="00F714B2" w:rsidP="00F714B2">
      <w:pPr>
        <w:pStyle w:val="3"/>
      </w:pPr>
      <w:r w:rsidRPr="00F714B2">
        <w:t xml:space="preserve">Power </w:t>
      </w:r>
      <w:proofErr w:type="gramStart"/>
      <w:r w:rsidRPr="00F714B2">
        <w:t>control based</w:t>
      </w:r>
      <w:proofErr w:type="gramEnd"/>
      <w:r w:rsidRPr="00F714B2">
        <w:t xml:space="preserve"> solution</w:t>
      </w:r>
    </w:p>
    <w:p w14:paraId="2BF4EBBF" w14:textId="225660E1" w:rsidR="00937520" w:rsidRPr="00EF0F43" w:rsidRDefault="00FA5A25" w:rsidP="00EF0F43">
      <w:pPr>
        <w:spacing w:after="120" w:line="240" w:lineRule="auto"/>
        <w:rPr>
          <w:sz w:val="22"/>
        </w:rPr>
      </w:pPr>
      <w:r w:rsidRPr="00EF0F43">
        <w:rPr>
          <w:sz w:val="22"/>
        </w:rPr>
        <w:t xml:space="preserve">To combat the </w:t>
      </w:r>
      <w:proofErr w:type="spellStart"/>
      <w:r w:rsidR="004A2C9E">
        <w:rPr>
          <w:sz w:val="22"/>
        </w:rPr>
        <w:t>gNB</w:t>
      </w:r>
      <w:proofErr w:type="spellEnd"/>
      <w:r w:rsidR="004A2C9E">
        <w:rPr>
          <w:sz w:val="22"/>
        </w:rPr>
        <w:t>-to-</w:t>
      </w:r>
      <w:proofErr w:type="spellStart"/>
      <w:r w:rsidR="004A2C9E">
        <w:rPr>
          <w:sz w:val="22"/>
        </w:rPr>
        <w:t>gNB</w:t>
      </w:r>
      <w:proofErr w:type="spellEnd"/>
      <w:r w:rsidRPr="00EF0F43">
        <w:rPr>
          <w:sz w:val="22"/>
        </w:rPr>
        <w:t xml:space="preserve"> </w:t>
      </w:r>
      <w:r w:rsidR="009610C8" w:rsidRPr="001D5038">
        <w:rPr>
          <w:sz w:val="22"/>
        </w:rPr>
        <w:t>CLI</w:t>
      </w:r>
      <w:r w:rsidR="007F48D5" w:rsidRPr="00EF0F43">
        <w:rPr>
          <w:sz w:val="22"/>
        </w:rPr>
        <w:t>, two aspects were considered</w:t>
      </w:r>
      <w:r w:rsidR="009610C8" w:rsidRPr="001D5038">
        <w:rPr>
          <w:sz w:val="22"/>
        </w:rPr>
        <w:t xml:space="preserve"> in power domain</w:t>
      </w:r>
      <w:r w:rsidR="007F48D5" w:rsidRPr="00EF0F43">
        <w:rPr>
          <w:sz w:val="22"/>
        </w:rPr>
        <w:t xml:space="preserve">, one is to reduce the power of the </w:t>
      </w:r>
      <w:proofErr w:type="spellStart"/>
      <w:r w:rsidR="007F48D5" w:rsidRPr="00EF0F43">
        <w:rPr>
          <w:sz w:val="22"/>
        </w:rPr>
        <w:t>gNB</w:t>
      </w:r>
      <w:proofErr w:type="spellEnd"/>
      <w:r w:rsidR="007F48D5" w:rsidRPr="00EF0F43">
        <w:rPr>
          <w:sz w:val="22"/>
        </w:rPr>
        <w:t xml:space="preserve"> transmission, and the other is to i</w:t>
      </w:r>
      <w:r w:rsidR="009610C8" w:rsidRPr="001D5038">
        <w:rPr>
          <w:sz w:val="22"/>
        </w:rPr>
        <w:t>ncrease</w:t>
      </w:r>
      <w:r w:rsidR="007F48D5" w:rsidRPr="00EF0F43">
        <w:rPr>
          <w:sz w:val="22"/>
        </w:rPr>
        <w:t xml:space="preserve"> the UE transmission power. These two aspects seem </w:t>
      </w:r>
      <w:r w:rsidR="001D5038" w:rsidRPr="001D5038">
        <w:rPr>
          <w:sz w:val="22"/>
        </w:rPr>
        <w:t xml:space="preserve">to be </w:t>
      </w:r>
      <w:r w:rsidR="007F48D5" w:rsidRPr="00EF0F43">
        <w:rPr>
          <w:sz w:val="22"/>
        </w:rPr>
        <w:t xml:space="preserve">natural and straight forward. However, to reduce the </w:t>
      </w:r>
      <w:proofErr w:type="spellStart"/>
      <w:r w:rsidR="007F48D5" w:rsidRPr="00EF0F43">
        <w:rPr>
          <w:sz w:val="22"/>
        </w:rPr>
        <w:t>gNB</w:t>
      </w:r>
      <w:proofErr w:type="spellEnd"/>
      <w:r w:rsidR="007F48D5" w:rsidRPr="00EF0F43">
        <w:rPr>
          <w:sz w:val="22"/>
        </w:rPr>
        <w:t xml:space="preserve"> transmission power will </w:t>
      </w:r>
      <w:r w:rsidR="0096039B">
        <w:rPr>
          <w:sz w:val="22"/>
        </w:rPr>
        <w:t xml:space="preserve">also </w:t>
      </w:r>
      <w:r w:rsidR="007F48D5" w:rsidRPr="00EF0F43">
        <w:rPr>
          <w:sz w:val="22"/>
        </w:rPr>
        <w:t xml:space="preserve">affect the downlink throughput of the aggressor cell. Then </w:t>
      </w:r>
      <w:r w:rsidR="0096039B">
        <w:rPr>
          <w:sz w:val="22"/>
        </w:rPr>
        <w:t>one</w:t>
      </w:r>
      <w:r w:rsidR="007F48D5" w:rsidRPr="00EF0F43">
        <w:rPr>
          <w:sz w:val="22"/>
        </w:rPr>
        <w:t xml:space="preserve"> should be careful to reduce the </w:t>
      </w:r>
      <w:proofErr w:type="spellStart"/>
      <w:r w:rsidR="007F48D5" w:rsidRPr="00EF0F43">
        <w:rPr>
          <w:sz w:val="22"/>
        </w:rPr>
        <w:t>gNB</w:t>
      </w:r>
      <w:proofErr w:type="spellEnd"/>
      <w:r w:rsidR="007F48D5" w:rsidRPr="00EF0F43">
        <w:rPr>
          <w:sz w:val="22"/>
        </w:rPr>
        <w:t xml:space="preserve"> transmission power. As another aspect, the uplink power control is flexible in the current standard. For example, different power transmission from the UE can be implemented by setting different open loop power parameters for each uplink transmission and furthermore two close loop power control can be applied. The remaining issue is how to adjust the power of the uplink according to the performance. </w:t>
      </w:r>
    </w:p>
    <w:p w14:paraId="4F34238D" w14:textId="62FE673A" w:rsidR="007F48D5" w:rsidRPr="001D5038" w:rsidRDefault="007F48D5" w:rsidP="001D5038">
      <w:pPr>
        <w:spacing w:after="120" w:line="240" w:lineRule="auto"/>
        <w:rPr>
          <w:i/>
          <w:sz w:val="22"/>
        </w:rPr>
      </w:pPr>
      <w:r w:rsidRPr="001D5038">
        <w:rPr>
          <w:b/>
          <w:i/>
          <w:sz w:val="22"/>
        </w:rPr>
        <w:t>Observation</w:t>
      </w:r>
      <w:r w:rsidR="00C96B04">
        <w:rPr>
          <w:i/>
          <w:sz w:val="22"/>
        </w:rPr>
        <w:t xml:space="preserve"> 3:</w:t>
      </w:r>
      <w:r w:rsidRPr="001D5038">
        <w:rPr>
          <w:i/>
          <w:sz w:val="22"/>
        </w:rPr>
        <w:t xml:space="preserve"> </w:t>
      </w:r>
      <w:r w:rsidR="001D5038" w:rsidRPr="001D5038">
        <w:rPr>
          <w:i/>
          <w:sz w:val="22"/>
        </w:rPr>
        <w:t>P</w:t>
      </w:r>
      <w:r w:rsidR="001D5038">
        <w:rPr>
          <w:i/>
          <w:sz w:val="22"/>
        </w:rPr>
        <w:t>ow</w:t>
      </w:r>
      <w:r w:rsidRPr="001D5038">
        <w:rPr>
          <w:i/>
          <w:sz w:val="22"/>
        </w:rPr>
        <w:t xml:space="preserve">er </w:t>
      </w:r>
      <w:proofErr w:type="gramStart"/>
      <w:r w:rsidRPr="001D5038">
        <w:rPr>
          <w:i/>
          <w:sz w:val="22"/>
        </w:rPr>
        <w:t>control based</w:t>
      </w:r>
      <w:proofErr w:type="gramEnd"/>
      <w:r w:rsidRPr="001D5038">
        <w:rPr>
          <w:i/>
          <w:sz w:val="22"/>
        </w:rPr>
        <w:t xml:space="preserve"> solution</w:t>
      </w:r>
      <w:r w:rsidR="00D1422B">
        <w:rPr>
          <w:i/>
          <w:sz w:val="22"/>
        </w:rPr>
        <w:t>s</w:t>
      </w:r>
      <w:r w:rsidRPr="001D5038">
        <w:rPr>
          <w:i/>
          <w:sz w:val="22"/>
        </w:rPr>
        <w:t xml:space="preserve"> can be </w:t>
      </w:r>
      <w:r w:rsidR="0096039B">
        <w:rPr>
          <w:i/>
          <w:sz w:val="22"/>
        </w:rPr>
        <w:t xml:space="preserve">readily </w:t>
      </w:r>
      <w:r w:rsidR="001D5038">
        <w:rPr>
          <w:i/>
          <w:sz w:val="22"/>
        </w:rPr>
        <w:t>supported</w:t>
      </w:r>
      <w:r w:rsidRPr="001D5038">
        <w:rPr>
          <w:i/>
          <w:sz w:val="22"/>
        </w:rPr>
        <w:t xml:space="preserve"> </w:t>
      </w:r>
      <w:r w:rsidR="0096039B">
        <w:rPr>
          <w:i/>
          <w:sz w:val="22"/>
        </w:rPr>
        <w:t xml:space="preserve">at least for UL </w:t>
      </w:r>
      <w:r w:rsidRPr="001D5038">
        <w:rPr>
          <w:i/>
          <w:sz w:val="22"/>
        </w:rPr>
        <w:t xml:space="preserve">based on current specification and </w:t>
      </w:r>
      <w:r w:rsidR="001D5038">
        <w:rPr>
          <w:i/>
          <w:sz w:val="22"/>
        </w:rPr>
        <w:t xml:space="preserve">the necessity of </w:t>
      </w:r>
      <w:r w:rsidRPr="001D5038">
        <w:rPr>
          <w:i/>
          <w:sz w:val="22"/>
        </w:rPr>
        <w:t xml:space="preserve">further enhancement is not clear yet. </w:t>
      </w:r>
    </w:p>
    <w:p w14:paraId="6DE7F833" w14:textId="20E32073" w:rsidR="00512E2F" w:rsidRDefault="00512E2F" w:rsidP="00512E2F">
      <w:pPr>
        <w:pStyle w:val="3"/>
      </w:pPr>
      <w:r>
        <w:t>Other schemes</w:t>
      </w:r>
    </w:p>
    <w:p w14:paraId="3A73DB13" w14:textId="1DD6C7E2" w:rsidR="00F76A76" w:rsidRPr="00EF0F43" w:rsidRDefault="00F76A76" w:rsidP="00EF0F43">
      <w:pPr>
        <w:spacing w:after="120" w:line="240" w:lineRule="auto"/>
        <w:rPr>
          <w:sz w:val="22"/>
        </w:rPr>
      </w:pPr>
      <w:r w:rsidRPr="00EF0F43">
        <w:rPr>
          <w:sz w:val="22"/>
        </w:rPr>
        <w:t xml:space="preserve">Another direction mentioned in the last meeting is the Rel-16 RIM based solution. In principle, RIM is used to identify the interference source of the remote </w:t>
      </w:r>
      <w:proofErr w:type="spellStart"/>
      <w:r w:rsidRPr="00EF0F43">
        <w:rPr>
          <w:sz w:val="22"/>
        </w:rPr>
        <w:t>gNB</w:t>
      </w:r>
      <w:proofErr w:type="spellEnd"/>
      <w:r w:rsidRPr="00EF0F43">
        <w:rPr>
          <w:sz w:val="22"/>
        </w:rPr>
        <w:t xml:space="preserve">. Reference signal associated to each </w:t>
      </w:r>
      <w:proofErr w:type="spellStart"/>
      <w:r w:rsidRPr="00EF0F43">
        <w:rPr>
          <w:sz w:val="22"/>
        </w:rPr>
        <w:t>gNB</w:t>
      </w:r>
      <w:proofErr w:type="spellEnd"/>
      <w:r w:rsidRPr="00EF0F43">
        <w:rPr>
          <w:sz w:val="22"/>
        </w:rPr>
        <w:t xml:space="preserve"> is designed. And only when there is strong interference received, the RIM RS can be transmitted. There </w:t>
      </w:r>
      <w:proofErr w:type="gramStart"/>
      <w:r w:rsidRPr="00EF0F43">
        <w:rPr>
          <w:sz w:val="22"/>
        </w:rPr>
        <w:t>is</w:t>
      </w:r>
      <w:proofErr w:type="gramEnd"/>
      <w:r w:rsidRPr="00EF0F43">
        <w:rPr>
          <w:sz w:val="22"/>
        </w:rPr>
        <w:t xml:space="preserve"> similarities between RIM and the CLI scenarios. In CLI scenario, there is a need to measure the channel between the aggressors and the victims. The reference signal design of RIM can be a starting point for CLI channel measurement.</w:t>
      </w:r>
    </w:p>
    <w:p w14:paraId="6E598AB8" w14:textId="0871D8F7" w:rsidR="00F76A76" w:rsidRPr="001E76D8" w:rsidRDefault="00F76A76" w:rsidP="00F76A76">
      <w:pPr>
        <w:rPr>
          <w:b/>
          <w:i/>
          <w:sz w:val="22"/>
        </w:rPr>
      </w:pPr>
      <w:r w:rsidRPr="001E76D8">
        <w:rPr>
          <w:b/>
          <w:i/>
          <w:sz w:val="22"/>
        </w:rPr>
        <w:t xml:space="preserve">Proposal </w:t>
      </w:r>
      <w:r w:rsidR="00D1422B" w:rsidRPr="001E76D8">
        <w:rPr>
          <w:b/>
          <w:i/>
          <w:sz w:val="22"/>
        </w:rPr>
        <w:t>6</w:t>
      </w:r>
      <w:r w:rsidRPr="001E76D8">
        <w:rPr>
          <w:b/>
          <w:i/>
          <w:sz w:val="22"/>
        </w:rPr>
        <w:t xml:space="preserve">: </w:t>
      </w:r>
      <w:r w:rsidRPr="001E76D8">
        <w:rPr>
          <w:i/>
          <w:sz w:val="22"/>
        </w:rPr>
        <w:t xml:space="preserve">RIM </w:t>
      </w:r>
      <w:r w:rsidR="00D1422B" w:rsidRPr="001E76D8">
        <w:rPr>
          <w:i/>
          <w:sz w:val="22"/>
        </w:rPr>
        <w:t xml:space="preserve">RS </w:t>
      </w:r>
      <w:r w:rsidRPr="001E76D8">
        <w:rPr>
          <w:i/>
          <w:sz w:val="22"/>
        </w:rPr>
        <w:t xml:space="preserve">can be a starting point for </w:t>
      </w:r>
      <w:proofErr w:type="spellStart"/>
      <w:r w:rsidR="004A2C9E" w:rsidRPr="001E76D8">
        <w:rPr>
          <w:i/>
          <w:sz w:val="22"/>
        </w:rPr>
        <w:t>gNB</w:t>
      </w:r>
      <w:proofErr w:type="spellEnd"/>
      <w:r w:rsidR="004A2C9E" w:rsidRPr="001E76D8">
        <w:rPr>
          <w:i/>
          <w:sz w:val="22"/>
        </w:rPr>
        <w:t>-to-</w:t>
      </w:r>
      <w:proofErr w:type="spellStart"/>
      <w:r w:rsidR="004A2C9E" w:rsidRPr="001E76D8">
        <w:rPr>
          <w:i/>
          <w:sz w:val="22"/>
        </w:rPr>
        <w:t>gNB</w:t>
      </w:r>
      <w:proofErr w:type="spellEnd"/>
      <w:r w:rsidRPr="001E76D8">
        <w:rPr>
          <w:i/>
          <w:sz w:val="22"/>
        </w:rPr>
        <w:t xml:space="preserve"> channel measurement</w:t>
      </w:r>
      <w:r w:rsidR="00D1422B" w:rsidRPr="001E76D8">
        <w:rPr>
          <w:i/>
          <w:sz w:val="22"/>
        </w:rPr>
        <w:t>.</w:t>
      </w:r>
    </w:p>
    <w:p w14:paraId="24E69281" w14:textId="77777777" w:rsidR="00F65B8A" w:rsidRDefault="00F65B8A" w:rsidP="00F76A76">
      <w:pPr>
        <w:rPr>
          <w:b/>
          <w:i/>
        </w:rPr>
      </w:pPr>
    </w:p>
    <w:p w14:paraId="3DE077CE" w14:textId="217ACED3" w:rsidR="00F65B8A" w:rsidRPr="007627AE" w:rsidRDefault="004A2C9E" w:rsidP="00F65B8A">
      <w:pPr>
        <w:pStyle w:val="2"/>
      </w:pPr>
      <w:r>
        <w:t>UE-to-UE</w:t>
      </w:r>
      <w:r w:rsidR="00F65B8A">
        <w:t xml:space="preserve"> </w:t>
      </w:r>
      <w:r w:rsidR="00C76CA1">
        <w:t>CLI</w:t>
      </w:r>
      <w:r w:rsidR="00F65B8A">
        <w:t xml:space="preserve"> handling schemes</w:t>
      </w:r>
    </w:p>
    <w:p w14:paraId="04A1221D" w14:textId="38E9B156" w:rsidR="009959EB" w:rsidRDefault="004A2C9E" w:rsidP="009959EB">
      <w:pPr>
        <w:pStyle w:val="3"/>
      </w:pPr>
      <w:r>
        <w:rPr>
          <w:rFonts w:hint="eastAsia"/>
        </w:rPr>
        <w:t>UE-to-UE</w:t>
      </w:r>
      <w:r w:rsidR="009959EB">
        <w:t xml:space="preserve"> CLI measurement and reporting</w:t>
      </w:r>
    </w:p>
    <w:p w14:paraId="774C1C24" w14:textId="3AF53E19" w:rsidR="00F65B8A" w:rsidRPr="00EF0F43" w:rsidRDefault="00073BD2" w:rsidP="00EF0F43">
      <w:pPr>
        <w:spacing w:after="120" w:line="240" w:lineRule="auto"/>
        <w:rPr>
          <w:sz w:val="22"/>
        </w:rPr>
      </w:pPr>
      <w:r w:rsidRPr="00EF0F43">
        <w:rPr>
          <w:sz w:val="22"/>
        </w:rPr>
        <w:t>In R</w:t>
      </w:r>
      <w:r w:rsidR="00D1422B">
        <w:rPr>
          <w:sz w:val="22"/>
        </w:rPr>
        <w:t>el-</w:t>
      </w:r>
      <w:r w:rsidRPr="00EF0F43">
        <w:rPr>
          <w:sz w:val="22"/>
        </w:rPr>
        <w:t>15/</w:t>
      </w:r>
      <w:r w:rsidR="00D1422B">
        <w:rPr>
          <w:sz w:val="22"/>
        </w:rPr>
        <w:t>1</w:t>
      </w:r>
      <w:r w:rsidRPr="00EF0F43">
        <w:rPr>
          <w:sz w:val="22"/>
        </w:rPr>
        <w:t xml:space="preserve">6, </w:t>
      </w:r>
      <w:r w:rsidR="00C96B04">
        <w:rPr>
          <w:sz w:val="22"/>
        </w:rPr>
        <w:t xml:space="preserve">the </w:t>
      </w:r>
      <w:r w:rsidR="004A2C9E">
        <w:rPr>
          <w:sz w:val="22"/>
        </w:rPr>
        <w:t>UE-to-UE</w:t>
      </w:r>
      <w:r w:rsidRPr="00EF0F43">
        <w:rPr>
          <w:sz w:val="22"/>
        </w:rPr>
        <w:t xml:space="preserve"> </w:t>
      </w:r>
      <w:r w:rsidR="00D1422B">
        <w:rPr>
          <w:sz w:val="22"/>
        </w:rPr>
        <w:t>CLI</w:t>
      </w:r>
      <w:r w:rsidRPr="00EF0F43">
        <w:rPr>
          <w:sz w:val="22"/>
        </w:rPr>
        <w:t xml:space="preserve"> was studied and </w:t>
      </w:r>
      <w:r w:rsidR="00C96B04">
        <w:rPr>
          <w:sz w:val="22"/>
        </w:rPr>
        <w:t xml:space="preserve">some </w:t>
      </w:r>
      <w:r w:rsidRPr="00EF0F43">
        <w:rPr>
          <w:sz w:val="22"/>
        </w:rPr>
        <w:t>measurement and reporting mechanisms were specified</w:t>
      </w:r>
      <w:r w:rsidR="009959EB" w:rsidRPr="00EF0F43">
        <w:rPr>
          <w:sz w:val="22"/>
        </w:rPr>
        <w:t xml:space="preserve"> based on L3 measurement and reporting. In </w:t>
      </w:r>
      <w:r w:rsidR="004C7D7A">
        <w:rPr>
          <w:sz w:val="22"/>
        </w:rPr>
        <w:t>practical</w:t>
      </w:r>
      <w:r w:rsidR="009959EB" w:rsidRPr="00EF0F43">
        <w:rPr>
          <w:sz w:val="22"/>
        </w:rPr>
        <w:t xml:space="preserve"> deployment, the </w:t>
      </w:r>
      <w:r w:rsidR="004A2C9E">
        <w:rPr>
          <w:sz w:val="22"/>
        </w:rPr>
        <w:t>UE-to-UE</w:t>
      </w:r>
      <w:r w:rsidR="009959EB" w:rsidRPr="00EF0F43">
        <w:rPr>
          <w:sz w:val="22"/>
        </w:rPr>
        <w:t xml:space="preserve"> </w:t>
      </w:r>
      <w:r w:rsidR="00C76CA1">
        <w:rPr>
          <w:sz w:val="22"/>
        </w:rPr>
        <w:t>CLI</w:t>
      </w:r>
      <w:r w:rsidR="009959EB" w:rsidRPr="00EF0F43">
        <w:rPr>
          <w:sz w:val="22"/>
        </w:rPr>
        <w:t xml:space="preserve"> are more </w:t>
      </w:r>
      <w:r w:rsidR="004C7D7A">
        <w:rPr>
          <w:sz w:val="22"/>
        </w:rPr>
        <w:t xml:space="preserve">dependent on </w:t>
      </w:r>
      <w:r w:rsidR="009959EB" w:rsidRPr="00EF0F43">
        <w:rPr>
          <w:sz w:val="22"/>
        </w:rPr>
        <w:t xml:space="preserve">the distance between the UEs. And the distance is more related to the large scale fading or path loss. Then it seems that the L3 CLI measurement and reporting is somewhat sufficient. </w:t>
      </w:r>
      <w:r w:rsidR="00414657" w:rsidRPr="00EF0F43">
        <w:rPr>
          <w:sz w:val="22"/>
        </w:rPr>
        <w:t xml:space="preserve">Further </w:t>
      </w:r>
      <w:r w:rsidR="004A2C9E">
        <w:rPr>
          <w:sz w:val="22"/>
        </w:rPr>
        <w:t>UE-to-UE</w:t>
      </w:r>
      <w:r w:rsidR="00414657" w:rsidRPr="00EF0F43">
        <w:rPr>
          <w:sz w:val="22"/>
        </w:rPr>
        <w:t xml:space="preserve"> </w:t>
      </w:r>
      <w:r w:rsidR="00C76CA1">
        <w:rPr>
          <w:sz w:val="22"/>
        </w:rPr>
        <w:t>CLI</w:t>
      </w:r>
      <w:r w:rsidR="00C76CA1" w:rsidRPr="00EF0F43">
        <w:rPr>
          <w:sz w:val="22"/>
        </w:rPr>
        <w:t xml:space="preserve"> </w:t>
      </w:r>
      <w:r w:rsidR="00414657" w:rsidRPr="00EF0F43">
        <w:rPr>
          <w:sz w:val="22"/>
        </w:rPr>
        <w:t>measurement and report on L1</w:t>
      </w:r>
      <w:r w:rsidR="00D84583" w:rsidRPr="00EF0F43">
        <w:rPr>
          <w:sz w:val="22"/>
        </w:rPr>
        <w:t xml:space="preserve"> should be justified.</w:t>
      </w:r>
    </w:p>
    <w:p w14:paraId="772287D8" w14:textId="6A549201" w:rsidR="002A7F13" w:rsidRPr="00EF0F43" w:rsidRDefault="002A7F13" w:rsidP="00EF0F43">
      <w:pPr>
        <w:spacing w:after="120" w:line="240" w:lineRule="auto"/>
        <w:rPr>
          <w:sz w:val="22"/>
        </w:rPr>
      </w:pPr>
      <w:r w:rsidRPr="00EF0F43">
        <w:rPr>
          <w:sz w:val="22"/>
        </w:rPr>
        <w:t xml:space="preserve">For FR2 </w:t>
      </w:r>
      <w:r w:rsidR="004A2C9E">
        <w:rPr>
          <w:sz w:val="22"/>
        </w:rPr>
        <w:t>UE-to-UE</w:t>
      </w:r>
      <w:r w:rsidRPr="00EF0F43">
        <w:rPr>
          <w:sz w:val="22"/>
        </w:rPr>
        <w:t xml:space="preserve"> measurement, </w:t>
      </w:r>
      <w:r w:rsidR="00635697" w:rsidRPr="00EF0F43">
        <w:rPr>
          <w:sz w:val="22"/>
        </w:rPr>
        <w:t>the problem may be the QCL relation for the measurement. However</w:t>
      </w:r>
      <w:r w:rsidR="00D1422B">
        <w:rPr>
          <w:sz w:val="22"/>
        </w:rPr>
        <w:t>,</w:t>
      </w:r>
      <w:r w:rsidR="00635697" w:rsidRPr="00EF0F43">
        <w:rPr>
          <w:sz w:val="22"/>
        </w:rPr>
        <w:t xml:space="preserve"> in R</w:t>
      </w:r>
      <w:r w:rsidR="00D1422B">
        <w:rPr>
          <w:sz w:val="22"/>
        </w:rPr>
        <w:t>el-</w:t>
      </w:r>
      <w:r w:rsidR="00635697" w:rsidRPr="00EF0F43">
        <w:rPr>
          <w:sz w:val="22"/>
        </w:rPr>
        <w:t xml:space="preserve">16, according to the specification, </w:t>
      </w:r>
      <w:r w:rsidR="004C7D7A">
        <w:rPr>
          <w:sz w:val="22"/>
        </w:rPr>
        <w:t xml:space="preserve">a </w:t>
      </w:r>
      <w:r w:rsidR="00635697" w:rsidRPr="00EF0F43">
        <w:rPr>
          <w:sz w:val="22"/>
        </w:rPr>
        <w:t xml:space="preserve">UE can assume </w:t>
      </w:r>
      <w:r w:rsidR="004C7D7A">
        <w:rPr>
          <w:sz w:val="22"/>
        </w:rPr>
        <w:t xml:space="preserve">that </w:t>
      </w:r>
      <w:r w:rsidR="00635697" w:rsidRPr="00EF0F43">
        <w:rPr>
          <w:sz w:val="22"/>
        </w:rPr>
        <w:t xml:space="preserve">the configured CLI measurement resources are QCL-ed with </w:t>
      </w:r>
      <w:proofErr w:type="spellStart"/>
      <w:r w:rsidR="00635697" w:rsidRPr="00EF0F43">
        <w:rPr>
          <w:sz w:val="22"/>
        </w:rPr>
        <w:t>TypeD</w:t>
      </w:r>
      <w:proofErr w:type="spellEnd"/>
      <w:r w:rsidR="00635697" w:rsidRPr="00EF0F43">
        <w:rPr>
          <w:sz w:val="22"/>
        </w:rPr>
        <w:t xml:space="preserve"> to one of the latest received PDSCH and the latest monitored CORESET. This is reasonable, because the CLI will interfere with the PDSCH receiving, then the receiving spatial filter needs to be the same as the PDSCH to reflect the interference on the PDSCH. If the PDSCH and the CLI measurement are using different receiving spatial filter, then the interference may not be the same on the PDSCH.</w:t>
      </w:r>
    </w:p>
    <w:p w14:paraId="10EC2A11" w14:textId="50E26C1F" w:rsidR="009959EB" w:rsidRPr="00F8688D" w:rsidRDefault="009959EB" w:rsidP="00F8688D">
      <w:pPr>
        <w:spacing w:after="120" w:line="240" w:lineRule="auto"/>
        <w:rPr>
          <w:i/>
          <w:sz w:val="22"/>
        </w:rPr>
      </w:pPr>
      <w:r w:rsidRPr="00F8688D">
        <w:rPr>
          <w:b/>
          <w:i/>
          <w:sz w:val="22"/>
        </w:rPr>
        <w:t>Observation</w:t>
      </w:r>
      <w:r w:rsidR="00CF669C">
        <w:rPr>
          <w:b/>
          <w:i/>
          <w:sz w:val="22"/>
        </w:rPr>
        <w:t xml:space="preserve"> </w:t>
      </w:r>
      <w:r w:rsidR="00026154">
        <w:rPr>
          <w:b/>
          <w:i/>
          <w:sz w:val="22"/>
        </w:rPr>
        <w:t>4</w:t>
      </w:r>
      <w:r w:rsidR="00414657" w:rsidRPr="00F8688D">
        <w:rPr>
          <w:i/>
          <w:sz w:val="22"/>
        </w:rPr>
        <w:t>:</w:t>
      </w:r>
      <w:r w:rsidR="00F8688D">
        <w:rPr>
          <w:i/>
          <w:sz w:val="22"/>
        </w:rPr>
        <w:t xml:space="preserve"> T</w:t>
      </w:r>
      <w:r w:rsidR="00414657" w:rsidRPr="00F8688D">
        <w:rPr>
          <w:i/>
          <w:sz w:val="22"/>
        </w:rPr>
        <w:t xml:space="preserve">he </w:t>
      </w:r>
      <w:r w:rsidR="003434BA">
        <w:rPr>
          <w:i/>
          <w:sz w:val="22"/>
        </w:rPr>
        <w:t xml:space="preserve">existing </w:t>
      </w:r>
      <w:r w:rsidR="00414657" w:rsidRPr="00F8688D">
        <w:rPr>
          <w:i/>
          <w:sz w:val="22"/>
        </w:rPr>
        <w:t xml:space="preserve">L3 based </w:t>
      </w:r>
      <w:r w:rsidR="004A2C9E">
        <w:rPr>
          <w:i/>
          <w:sz w:val="22"/>
        </w:rPr>
        <w:t>UE-to-UE</w:t>
      </w:r>
      <w:r w:rsidR="00414657" w:rsidRPr="00F8688D">
        <w:rPr>
          <w:i/>
          <w:sz w:val="22"/>
        </w:rPr>
        <w:t xml:space="preserve"> CLI measurement and report </w:t>
      </w:r>
      <w:r w:rsidR="00F8688D">
        <w:rPr>
          <w:i/>
          <w:sz w:val="22"/>
        </w:rPr>
        <w:t>seems to be</w:t>
      </w:r>
      <w:r w:rsidR="00414657" w:rsidRPr="00F8688D">
        <w:rPr>
          <w:i/>
          <w:sz w:val="22"/>
        </w:rPr>
        <w:t xml:space="preserve"> sufficient and L1 based solutions </w:t>
      </w:r>
      <w:r w:rsidR="009348A5" w:rsidRPr="00F8688D">
        <w:rPr>
          <w:i/>
          <w:sz w:val="22"/>
        </w:rPr>
        <w:t>need to be</w:t>
      </w:r>
      <w:r w:rsidR="00414657" w:rsidRPr="00F8688D">
        <w:rPr>
          <w:i/>
          <w:sz w:val="22"/>
        </w:rPr>
        <w:t xml:space="preserve"> justified</w:t>
      </w:r>
      <w:r w:rsidR="009348A5" w:rsidRPr="00F8688D">
        <w:rPr>
          <w:i/>
          <w:sz w:val="22"/>
        </w:rPr>
        <w:t xml:space="preserve"> in the study</w:t>
      </w:r>
      <w:r w:rsidR="00D84583" w:rsidRPr="00F8688D">
        <w:rPr>
          <w:i/>
          <w:sz w:val="22"/>
        </w:rPr>
        <w:t xml:space="preserve"> as well as other enhancement on </w:t>
      </w:r>
      <w:r w:rsidR="004A2C9E">
        <w:rPr>
          <w:i/>
          <w:sz w:val="22"/>
        </w:rPr>
        <w:t>UE-to-UE</w:t>
      </w:r>
      <w:r w:rsidR="00D84583" w:rsidRPr="00F8688D">
        <w:rPr>
          <w:i/>
          <w:sz w:val="22"/>
        </w:rPr>
        <w:t xml:space="preserve"> </w:t>
      </w:r>
      <w:r w:rsidR="00C76CA1">
        <w:rPr>
          <w:i/>
          <w:sz w:val="22"/>
        </w:rPr>
        <w:t xml:space="preserve">CLI </w:t>
      </w:r>
      <w:r w:rsidR="00D84583" w:rsidRPr="00F8688D">
        <w:rPr>
          <w:i/>
          <w:sz w:val="22"/>
        </w:rPr>
        <w:t>measurement and reporting</w:t>
      </w:r>
      <w:r w:rsidR="00414657" w:rsidRPr="00F8688D">
        <w:rPr>
          <w:i/>
          <w:sz w:val="22"/>
        </w:rPr>
        <w:t xml:space="preserve">. </w:t>
      </w:r>
    </w:p>
    <w:p w14:paraId="70E56FEA" w14:textId="77777777" w:rsidR="002A7F13" w:rsidRPr="002A7F13" w:rsidRDefault="002A7F13" w:rsidP="00F76A76"/>
    <w:p w14:paraId="2B41786D" w14:textId="427078E6" w:rsidR="003B199D" w:rsidRDefault="009B12D8" w:rsidP="003B199D">
      <w:pPr>
        <w:pStyle w:val="3"/>
      </w:pPr>
      <w:r>
        <w:t>Coordinated scheduling</w:t>
      </w:r>
    </w:p>
    <w:p w14:paraId="5AD9BD8F" w14:textId="7D58151A" w:rsidR="00737569" w:rsidRDefault="002B108C" w:rsidP="00A613B9">
      <w:pPr>
        <w:spacing w:after="120" w:line="240" w:lineRule="auto"/>
        <w:rPr>
          <w:sz w:val="22"/>
        </w:rPr>
      </w:pPr>
      <w:r w:rsidRPr="00EF0F43">
        <w:rPr>
          <w:sz w:val="22"/>
        </w:rPr>
        <w:t xml:space="preserve">Similar to the coordinated scheduling </w:t>
      </w:r>
      <w:r w:rsidR="006C1CDE" w:rsidRPr="00EF0F43">
        <w:rPr>
          <w:sz w:val="22"/>
        </w:rPr>
        <w:t xml:space="preserve">for </w:t>
      </w:r>
      <w:proofErr w:type="spellStart"/>
      <w:r w:rsidR="004A2C9E">
        <w:rPr>
          <w:sz w:val="22"/>
        </w:rPr>
        <w:t>gNB</w:t>
      </w:r>
      <w:proofErr w:type="spellEnd"/>
      <w:r w:rsidR="004A2C9E">
        <w:rPr>
          <w:sz w:val="22"/>
        </w:rPr>
        <w:t>-to-</w:t>
      </w:r>
      <w:proofErr w:type="spellStart"/>
      <w:r w:rsidR="004A2C9E">
        <w:rPr>
          <w:sz w:val="22"/>
        </w:rPr>
        <w:t>gNB</w:t>
      </w:r>
      <w:proofErr w:type="spellEnd"/>
      <w:r w:rsidR="006C1CDE" w:rsidRPr="00EF0F43">
        <w:rPr>
          <w:sz w:val="22"/>
        </w:rPr>
        <w:t xml:space="preserve"> CLI handling, different UE</w:t>
      </w:r>
      <w:r w:rsidR="00FA450B">
        <w:rPr>
          <w:sz w:val="22"/>
        </w:rPr>
        <w:t>s</w:t>
      </w:r>
      <w:r w:rsidR="006C1CDE" w:rsidRPr="00EF0F43">
        <w:rPr>
          <w:sz w:val="22"/>
        </w:rPr>
        <w:t xml:space="preserve"> can </w:t>
      </w:r>
      <w:r w:rsidR="00A53173" w:rsidRPr="00EF0F43">
        <w:rPr>
          <w:sz w:val="22"/>
        </w:rPr>
        <w:t xml:space="preserve">be </w:t>
      </w:r>
      <w:r w:rsidR="006C1CDE" w:rsidRPr="00EF0F43">
        <w:rPr>
          <w:sz w:val="22"/>
        </w:rPr>
        <w:t xml:space="preserve">scheduled in different frequency, time resources to avoid </w:t>
      </w:r>
      <w:r w:rsidR="004A2C9E">
        <w:rPr>
          <w:sz w:val="22"/>
        </w:rPr>
        <w:t>UE-to-UE</w:t>
      </w:r>
      <w:r w:rsidR="006C1CDE" w:rsidRPr="00EF0F43">
        <w:rPr>
          <w:sz w:val="22"/>
        </w:rPr>
        <w:t xml:space="preserve"> </w:t>
      </w:r>
      <w:r w:rsidR="00C76CA1">
        <w:rPr>
          <w:sz w:val="22"/>
        </w:rPr>
        <w:t>CLI</w:t>
      </w:r>
      <w:r w:rsidR="00737569" w:rsidRPr="00EF0F43">
        <w:rPr>
          <w:sz w:val="22"/>
        </w:rPr>
        <w:t>. And it is also similar that dynamic coordinated scheduling and semi-static coordinated scheduling was considered previously. For semi-</w:t>
      </w:r>
      <w:r w:rsidR="00737569" w:rsidRPr="00EF0F43">
        <w:rPr>
          <w:sz w:val="22"/>
        </w:rPr>
        <w:lastRenderedPageBreak/>
        <w:t xml:space="preserve">static coordinated scheduling, </w:t>
      </w:r>
      <w:r w:rsidR="004A2C9E">
        <w:rPr>
          <w:sz w:val="22"/>
        </w:rPr>
        <w:t>UE-to-UE</w:t>
      </w:r>
      <w:r w:rsidR="00737569" w:rsidRPr="00EF0F43">
        <w:rPr>
          <w:sz w:val="22"/>
        </w:rPr>
        <w:t xml:space="preserve"> CLI measurement and reporting is needed and the time-frequency partitioning between the UEs (with strong mutual CLI) should be known to the </w:t>
      </w:r>
      <w:proofErr w:type="spellStart"/>
      <w:r w:rsidR="00737569" w:rsidRPr="00EF0F43">
        <w:rPr>
          <w:sz w:val="22"/>
        </w:rPr>
        <w:t>gNBs</w:t>
      </w:r>
      <w:proofErr w:type="spellEnd"/>
      <w:r w:rsidR="00737569" w:rsidRPr="00EF0F43">
        <w:rPr>
          <w:sz w:val="22"/>
        </w:rPr>
        <w:t xml:space="preserve">. While for the dynamic coordinated scheduling, the scheduling grant should be also known to the </w:t>
      </w:r>
      <w:proofErr w:type="spellStart"/>
      <w:r w:rsidR="00737569" w:rsidRPr="00EF0F43">
        <w:rPr>
          <w:sz w:val="22"/>
        </w:rPr>
        <w:t>gNBs</w:t>
      </w:r>
      <w:proofErr w:type="spellEnd"/>
      <w:r w:rsidR="00737569" w:rsidRPr="00EF0F43">
        <w:rPr>
          <w:sz w:val="22"/>
        </w:rPr>
        <w:t xml:space="preserve">, which requires </w:t>
      </w:r>
      <w:r w:rsidR="00C96B04">
        <w:rPr>
          <w:sz w:val="22"/>
        </w:rPr>
        <w:t>quite some</w:t>
      </w:r>
      <w:r w:rsidR="00737569" w:rsidRPr="00EF0F43">
        <w:rPr>
          <w:sz w:val="22"/>
        </w:rPr>
        <w:t xml:space="preserve"> </w:t>
      </w:r>
      <w:r w:rsidR="00C96B04">
        <w:rPr>
          <w:sz w:val="22"/>
        </w:rPr>
        <w:t>information exchange</w:t>
      </w:r>
      <w:r w:rsidR="00737569" w:rsidRPr="00EF0F43">
        <w:rPr>
          <w:sz w:val="22"/>
        </w:rPr>
        <w:t xml:space="preserve"> </w:t>
      </w:r>
      <w:r w:rsidR="00C96B04">
        <w:rPr>
          <w:sz w:val="22"/>
        </w:rPr>
        <w:t>over</w:t>
      </w:r>
      <w:r w:rsidR="00737569" w:rsidRPr="00EF0F43">
        <w:rPr>
          <w:sz w:val="22"/>
        </w:rPr>
        <w:t xml:space="preserve"> the backhaul between the </w:t>
      </w:r>
      <w:proofErr w:type="spellStart"/>
      <w:r w:rsidR="00737569" w:rsidRPr="00EF0F43">
        <w:rPr>
          <w:sz w:val="22"/>
        </w:rPr>
        <w:t>gNBs</w:t>
      </w:r>
      <w:proofErr w:type="spellEnd"/>
      <w:r w:rsidR="00737569" w:rsidRPr="00EF0F43">
        <w:rPr>
          <w:sz w:val="22"/>
        </w:rPr>
        <w:t xml:space="preserve">, or the </w:t>
      </w:r>
      <w:proofErr w:type="spellStart"/>
      <w:r w:rsidR="00737569" w:rsidRPr="00EF0F43">
        <w:rPr>
          <w:sz w:val="22"/>
        </w:rPr>
        <w:t>gNBs</w:t>
      </w:r>
      <w:proofErr w:type="spellEnd"/>
      <w:r w:rsidR="00737569" w:rsidRPr="00EF0F43">
        <w:rPr>
          <w:sz w:val="22"/>
        </w:rPr>
        <w:t xml:space="preserve"> are co-located and scheduling can be done jointly (e.g. the </w:t>
      </w:r>
      <w:proofErr w:type="spellStart"/>
      <w:r w:rsidR="00737569" w:rsidRPr="00EF0F43">
        <w:rPr>
          <w:sz w:val="22"/>
        </w:rPr>
        <w:t>gNBs</w:t>
      </w:r>
      <w:proofErr w:type="spellEnd"/>
      <w:r w:rsidR="00737569" w:rsidRPr="00EF0F43">
        <w:rPr>
          <w:sz w:val="22"/>
        </w:rPr>
        <w:t xml:space="preserve"> are provided by the same vendor). As another aspect, for the coordinated scheduling, it seems that the large scale fading between the UEs are sufficient, because the CLI are more dependent on the distance between the UEs.</w:t>
      </w:r>
      <w:r w:rsidR="00A53173" w:rsidRPr="00EF0F43">
        <w:rPr>
          <w:sz w:val="22"/>
        </w:rPr>
        <w:t xml:space="preserve"> L3 based </w:t>
      </w:r>
      <w:r w:rsidR="004A2C9E">
        <w:rPr>
          <w:sz w:val="22"/>
        </w:rPr>
        <w:t>UE-to-UE</w:t>
      </w:r>
      <w:r w:rsidR="00A53173" w:rsidRPr="00EF0F43">
        <w:rPr>
          <w:sz w:val="22"/>
        </w:rPr>
        <w:t xml:space="preserve"> CLI measurement and reporting may be sufficient for such coordinated scheduling purpose. </w:t>
      </w:r>
    </w:p>
    <w:p w14:paraId="7E8EEAEF" w14:textId="77777777" w:rsidR="00FA450B" w:rsidRPr="00EF0F43" w:rsidRDefault="00FA450B" w:rsidP="00FA450B">
      <w:pPr>
        <w:spacing w:after="120" w:line="240" w:lineRule="auto"/>
        <w:rPr>
          <w:sz w:val="22"/>
        </w:rPr>
      </w:pPr>
    </w:p>
    <w:p w14:paraId="7D1B33D8" w14:textId="47084A0E" w:rsidR="00A53173" w:rsidRDefault="00A53173" w:rsidP="00A53173">
      <w:pPr>
        <w:pStyle w:val="3"/>
      </w:pPr>
      <w:r w:rsidRPr="00A53173">
        <w:t>Advanced Receiver</w:t>
      </w:r>
    </w:p>
    <w:p w14:paraId="73155E13" w14:textId="372E8680" w:rsidR="00414657" w:rsidRPr="00EF0F43" w:rsidRDefault="00A53173" w:rsidP="00EF0F43">
      <w:pPr>
        <w:spacing w:after="120" w:line="240" w:lineRule="auto"/>
        <w:rPr>
          <w:sz w:val="22"/>
        </w:rPr>
      </w:pPr>
      <w:r w:rsidRPr="00EF0F43">
        <w:rPr>
          <w:sz w:val="22"/>
        </w:rPr>
        <w:t xml:space="preserve">For UE with larger number of receiving antennas such as 4 or 8, the receiver can suppress one or </w:t>
      </w:r>
      <w:r w:rsidR="00DC4302" w:rsidRPr="00EF0F43">
        <w:rPr>
          <w:sz w:val="22"/>
        </w:rPr>
        <w:t xml:space="preserve">more </w:t>
      </w:r>
      <w:r w:rsidRPr="00EF0F43">
        <w:rPr>
          <w:sz w:val="22"/>
        </w:rPr>
        <w:t>CLI</w:t>
      </w:r>
      <w:r w:rsidR="00257BE8" w:rsidRPr="00EF0F43">
        <w:rPr>
          <w:sz w:val="22"/>
        </w:rPr>
        <w:t xml:space="preserve"> signals generated by the near UEs. However, the key issues </w:t>
      </w:r>
      <w:proofErr w:type="gramStart"/>
      <w:r w:rsidR="00257BE8" w:rsidRPr="00EF0F43">
        <w:rPr>
          <w:sz w:val="22"/>
        </w:rPr>
        <w:t>is</w:t>
      </w:r>
      <w:proofErr w:type="gramEnd"/>
      <w:r w:rsidR="00257BE8" w:rsidRPr="00EF0F43">
        <w:rPr>
          <w:sz w:val="22"/>
        </w:rPr>
        <w:t xml:space="preserve"> to have accurate channel estimation and the accu</w:t>
      </w:r>
      <w:r w:rsidR="008E4269" w:rsidRPr="00EF0F43">
        <w:rPr>
          <w:sz w:val="22"/>
        </w:rPr>
        <w:t xml:space="preserve">rate estimate of the CLI spatial characteristics. Uplink blank/muting resources can be used, e.g. the downlink DMRS REs can be rate matched by the uplink aggressor UE, so that the DMRS of the downlink is not affected by the </w:t>
      </w:r>
      <w:r w:rsidR="00C76CA1">
        <w:rPr>
          <w:sz w:val="22"/>
        </w:rPr>
        <w:t>CLI</w:t>
      </w:r>
      <w:r w:rsidR="008E4269" w:rsidRPr="00EF0F43">
        <w:rPr>
          <w:sz w:val="22"/>
        </w:rPr>
        <w:t>, which is shown in the following figure.</w:t>
      </w:r>
    </w:p>
    <w:p w14:paraId="4CC26CDF" w14:textId="77777777" w:rsidR="0034524E" w:rsidRDefault="00016AC9" w:rsidP="00FA450B">
      <w:pPr>
        <w:keepNext/>
        <w:spacing w:after="120" w:line="240" w:lineRule="auto"/>
        <w:jc w:val="center"/>
      </w:pPr>
      <w:r>
        <w:rPr>
          <w:noProof/>
        </w:rPr>
        <w:drawing>
          <wp:inline distT="0" distB="0" distL="0" distR="0" wp14:anchorId="7EF6608D" wp14:editId="7C7C32ED">
            <wp:extent cx="3934816" cy="1054109"/>
            <wp:effectExtent l="0" t="0" r="889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999602" cy="1071465"/>
                    </a:xfrm>
                    <a:prstGeom prst="rect">
                      <a:avLst/>
                    </a:prstGeom>
                  </pic:spPr>
                </pic:pic>
              </a:graphicData>
            </a:graphic>
          </wp:inline>
        </w:drawing>
      </w:r>
    </w:p>
    <w:p w14:paraId="37858AA1" w14:textId="17F844AC" w:rsidR="00DC7129" w:rsidRPr="000F28FA" w:rsidRDefault="0034524E" w:rsidP="00FA450B">
      <w:pPr>
        <w:pStyle w:val="af3"/>
        <w:spacing w:after="120" w:line="240" w:lineRule="auto"/>
        <w:rPr>
          <w:sz w:val="22"/>
        </w:rPr>
      </w:pPr>
      <w:r w:rsidRPr="000F28FA">
        <w:rPr>
          <w:sz w:val="22"/>
        </w:rPr>
        <w:t xml:space="preserve">Figure </w:t>
      </w:r>
      <w:r w:rsidRPr="000F28FA">
        <w:rPr>
          <w:sz w:val="22"/>
        </w:rPr>
        <w:fldChar w:fldCharType="begin"/>
      </w:r>
      <w:r w:rsidRPr="000F28FA">
        <w:rPr>
          <w:sz w:val="22"/>
        </w:rPr>
        <w:instrText xml:space="preserve"> SEQ Figure \* ARABIC </w:instrText>
      </w:r>
      <w:r w:rsidRPr="000F28FA">
        <w:rPr>
          <w:sz w:val="22"/>
        </w:rPr>
        <w:fldChar w:fldCharType="separate"/>
      </w:r>
      <w:r w:rsidR="0031743D" w:rsidRPr="000F28FA">
        <w:rPr>
          <w:noProof/>
          <w:sz w:val="22"/>
        </w:rPr>
        <w:t>6</w:t>
      </w:r>
      <w:r w:rsidRPr="000F28FA">
        <w:rPr>
          <w:sz w:val="22"/>
        </w:rPr>
        <w:fldChar w:fldCharType="end"/>
      </w:r>
      <w:r w:rsidRPr="000F28FA">
        <w:rPr>
          <w:sz w:val="22"/>
        </w:rPr>
        <w:t xml:space="preserve"> </w:t>
      </w:r>
      <w:r w:rsidR="00DC7129" w:rsidRPr="000F28FA">
        <w:rPr>
          <w:sz w:val="22"/>
        </w:rPr>
        <w:t>Uplink blank/muting resource to improve the downlink DMRS channel estimation</w:t>
      </w:r>
      <w:r w:rsidRPr="000F28FA">
        <w:rPr>
          <w:sz w:val="22"/>
        </w:rPr>
        <w:t>.</w:t>
      </w:r>
    </w:p>
    <w:p w14:paraId="0A922A76" w14:textId="6D5C280F" w:rsidR="00414657" w:rsidRPr="0029349C" w:rsidRDefault="006E3389" w:rsidP="006E3389">
      <w:pPr>
        <w:spacing w:after="120" w:line="240" w:lineRule="auto"/>
        <w:rPr>
          <w:i/>
          <w:sz w:val="22"/>
        </w:rPr>
      </w:pPr>
      <w:r w:rsidRPr="001E76D8">
        <w:rPr>
          <w:b/>
          <w:i/>
          <w:sz w:val="22"/>
        </w:rPr>
        <w:t xml:space="preserve">Proposal 7: </w:t>
      </w:r>
      <w:r w:rsidRPr="001E76D8">
        <w:rPr>
          <w:i/>
          <w:sz w:val="22"/>
        </w:rPr>
        <w:t>Study the feasibility and performance</w:t>
      </w:r>
      <w:r w:rsidRPr="0029349C">
        <w:rPr>
          <w:i/>
          <w:sz w:val="22"/>
        </w:rPr>
        <w:t xml:space="preserve"> of </w:t>
      </w:r>
      <w:r w:rsidR="00D17235">
        <w:rPr>
          <w:i/>
          <w:sz w:val="22"/>
        </w:rPr>
        <w:t>UE-UE CLI handling schemes</w:t>
      </w:r>
      <w:r w:rsidRPr="0029349C">
        <w:rPr>
          <w:i/>
          <w:sz w:val="22"/>
        </w:rPr>
        <w:t xml:space="preserve"> based on</w:t>
      </w:r>
      <w:r w:rsidRPr="001E76D8">
        <w:rPr>
          <w:b/>
          <w:i/>
          <w:sz w:val="22"/>
        </w:rPr>
        <w:t xml:space="preserve"> </w:t>
      </w:r>
      <w:r w:rsidRPr="001E76D8">
        <w:rPr>
          <w:i/>
          <w:sz w:val="22"/>
        </w:rPr>
        <w:t>u</w:t>
      </w:r>
      <w:r w:rsidR="008A5A25" w:rsidRPr="0029349C">
        <w:rPr>
          <w:i/>
          <w:sz w:val="22"/>
        </w:rPr>
        <w:t>plink blank/muting resource</w:t>
      </w:r>
      <w:r w:rsidRPr="0029349C">
        <w:rPr>
          <w:i/>
          <w:sz w:val="22"/>
        </w:rPr>
        <w:t>s.</w:t>
      </w:r>
    </w:p>
    <w:p w14:paraId="0B6BF548" w14:textId="77777777" w:rsidR="006E3389" w:rsidRPr="00EF0F43" w:rsidRDefault="006E3389" w:rsidP="006E3389">
      <w:pPr>
        <w:spacing w:after="120" w:line="240" w:lineRule="auto"/>
        <w:rPr>
          <w:i/>
          <w:sz w:val="22"/>
        </w:rPr>
      </w:pPr>
    </w:p>
    <w:p w14:paraId="2473A35F" w14:textId="061BDBEE" w:rsidR="00414657" w:rsidRDefault="00242235" w:rsidP="00242235">
      <w:pPr>
        <w:pStyle w:val="3"/>
      </w:pPr>
      <w:r w:rsidRPr="00242235">
        <w:t xml:space="preserve">UE and </w:t>
      </w:r>
      <w:proofErr w:type="spellStart"/>
      <w:r w:rsidRPr="00242235">
        <w:t>gNB</w:t>
      </w:r>
      <w:proofErr w:type="spellEnd"/>
      <w:r w:rsidRPr="00242235">
        <w:t xml:space="preserve"> transmission and reception timing</w:t>
      </w:r>
    </w:p>
    <w:p w14:paraId="034F3753" w14:textId="0EEAA050" w:rsidR="00414657" w:rsidRPr="00EF0F43" w:rsidRDefault="00242235" w:rsidP="00EF0F43">
      <w:pPr>
        <w:spacing w:after="120" w:line="240" w:lineRule="auto"/>
        <w:rPr>
          <w:sz w:val="22"/>
        </w:rPr>
      </w:pPr>
      <w:r w:rsidRPr="00EF0F43">
        <w:rPr>
          <w:sz w:val="22"/>
        </w:rPr>
        <w:t>In R</w:t>
      </w:r>
      <w:r w:rsidR="001D3DF7">
        <w:rPr>
          <w:sz w:val="22"/>
        </w:rPr>
        <w:t>el-</w:t>
      </w:r>
      <w:r w:rsidRPr="00EF0F43">
        <w:rPr>
          <w:sz w:val="22"/>
        </w:rPr>
        <w:t xml:space="preserve">16, the </w:t>
      </w:r>
      <w:r w:rsidR="004A2C9E">
        <w:rPr>
          <w:sz w:val="22"/>
        </w:rPr>
        <w:t>UE-to-UE</w:t>
      </w:r>
      <w:r w:rsidRPr="00EF0F43">
        <w:rPr>
          <w:sz w:val="22"/>
        </w:rPr>
        <w:t xml:space="preserve"> CLI measurement signal TX-RX timing was discussed and an offset is introduced for the receiver while there is no change for the transmitter compared with R</w:t>
      </w:r>
      <w:r w:rsidR="001D3DF7">
        <w:rPr>
          <w:sz w:val="22"/>
        </w:rPr>
        <w:t>el-</w:t>
      </w:r>
      <w:r w:rsidRPr="00EF0F43">
        <w:rPr>
          <w:sz w:val="22"/>
        </w:rPr>
        <w:t xml:space="preserve">15 SRS or PUSCH TX timing. The offset is at least </w:t>
      </w:r>
      <w:proofErr w:type="spellStart"/>
      <w:r w:rsidRPr="00EF0F43">
        <w:rPr>
          <w:sz w:val="22"/>
        </w:rPr>
        <w:t>TAoffset</w:t>
      </w:r>
      <w:proofErr w:type="spellEnd"/>
      <w:r w:rsidRPr="00EF0F43">
        <w:rPr>
          <w:sz w:val="22"/>
        </w:rPr>
        <w:t xml:space="preserve"> according to TS38.133</w:t>
      </w:r>
      <w:r w:rsidR="0084614B" w:rsidRPr="00EF0F43">
        <w:rPr>
          <w:sz w:val="22"/>
        </w:rPr>
        <w:t xml:space="preserve">. </w:t>
      </w:r>
    </w:p>
    <w:p w14:paraId="33EA8BBB" w14:textId="77777777" w:rsidR="00434054" w:rsidRDefault="00B47541" w:rsidP="00434054">
      <w:pPr>
        <w:keepNext/>
        <w:jc w:val="center"/>
      </w:pPr>
      <w:r>
        <w:rPr>
          <w:noProof/>
        </w:rPr>
        <w:drawing>
          <wp:inline distT="0" distB="0" distL="0" distR="0" wp14:anchorId="33EB1FAE" wp14:editId="686FF515">
            <wp:extent cx="4183070" cy="101587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220469" cy="1024958"/>
                    </a:xfrm>
                    <a:prstGeom prst="rect">
                      <a:avLst/>
                    </a:prstGeom>
                  </pic:spPr>
                </pic:pic>
              </a:graphicData>
            </a:graphic>
          </wp:inline>
        </w:drawing>
      </w:r>
    </w:p>
    <w:p w14:paraId="0F4CB664" w14:textId="5A14DF4C" w:rsidR="004F6DBC" w:rsidRPr="000F28FA" w:rsidRDefault="00434054" w:rsidP="00434054">
      <w:pPr>
        <w:pStyle w:val="af3"/>
        <w:rPr>
          <w:sz w:val="22"/>
        </w:rPr>
      </w:pPr>
      <w:r w:rsidRPr="000F28FA">
        <w:rPr>
          <w:sz w:val="22"/>
        </w:rPr>
        <w:t xml:space="preserve">Figure </w:t>
      </w:r>
      <w:r w:rsidRPr="000F28FA">
        <w:rPr>
          <w:sz w:val="22"/>
        </w:rPr>
        <w:fldChar w:fldCharType="begin"/>
      </w:r>
      <w:r w:rsidRPr="000F28FA">
        <w:rPr>
          <w:sz w:val="22"/>
        </w:rPr>
        <w:instrText xml:space="preserve"> SEQ Figure \* ARABIC </w:instrText>
      </w:r>
      <w:r w:rsidRPr="000F28FA">
        <w:rPr>
          <w:sz w:val="22"/>
        </w:rPr>
        <w:fldChar w:fldCharType="separate"/>
      </w:r>
      <w:r w:rsidR="0031743D" w:rsidRPr="000F28FA">
        <w:rPr>
          <w:noProof/>
          <w:sz w:val="22"/>
        </w:rPr>
        <w:t>7</w:t>
      </w:r>
      <w:r w:rsidRPr="000F28FA">
        <w:rPr>
          <w:sz w:val="22"/>
        </w:rPr>
        <w:fldChar w:fldCharType="end"/>
      </w:r>
      <w:r w:rsidRPr="000F28FA">
        <w:rPr>
          <w:sz w:val="22"/>
        </w:rPr>
        <w:t xml:space="preserve"> T</w:t>
      </w:r>
      <w:r w:rsidR="004F6DBC" w:rsidRPr="000F28FA">
        <w:rPr>
          <w:sz w:val="22"/>
        </w:rPr>
        <w:t xml:space="preserve">he timing of </w:t>
      </w:r>
      <w:r w:rsidR="004A2C9E">
        <w:rPr>
          <w:sz w:val="22"/>
        </w:rPr>
        <w:t>UE-to-UE</w:t>
      </w:r>
      <w:r w:rsidR="004F6DBC" w:rsidRPr="000F28FA">
        <w:rPr>
          <w:sz w:val="22"/>
        </w:rPr>
        <w:t xml:space="preserve"> CLI measurement</w:t>
      </w:r>
      <w:r w:rsidRPr="000F28FA">
        <w:rPr>
          <w:sz w:val="22"/>
        </w:rPr>
        <w:t>.</w:t>
      </w:r>
    </w:p>
    <w:p w14:paraId="6B2CCCFC" w14:textId="3DCEEF1C" w:rsidR="00414657" w:rsidRPr="00EF0F43" w:rsidRDefault="0084614B" w:rsidP="00EF0F43">
      <w:pPr>
        <w:spacing w:after="120" w:line="240" w:lineRule="auto"/>
        <w:rPr>
          <w:sz w:val="22"/>
        </w:rPr>
      </w:pPr>
      <w:r w:rsidRPr="00EF0F43">
        <w:rPr>
          <w:sz w:val="22"/>
        </w:rPr>
        <w:t xml:space="preserve">In the indoor deployment scenario, the current timing may not be with problems due to the cell radius is small, most of the delay or delay difference are within the cyclic prefix. For a larger cell deployment, there may be some misalignment between the measurement window and the received interference signal. However, the measurement is to measure the RSRP or the RSSI, then the problem may not be critical, because, even with small timing misalignment of the measurement window and the received interference signal, most of the energy will fall into the measurement window. Besides, the RSRP or RSSI measurement are reflecting the </w:t>
      </w:r>
      <w:proofErr w:type="gramStart"/>
      <w:r w:rsidRPr="00EF0F43">
        <w:rPr>
          <w:sz w:val="22"/>
        </w:rPr>
        <w:t>large scale</w:t>
      </w:r>
      <w:proofErr w:type="gramEnd"/>
      <w:r w:rsidRPr="00EF0F43">
        <w:rPr>
          <w:sz w:val="22"/>
        </w:rPr>
        <w:t xml:space="preserve"> fading, the accuracy may not have to be very high. </w:t>
      </w:r>
    </w:p>
    <w:p w14:paraId="46B7CE4D" w14:textId="6DC75653" w:rsidR="0084614B" w:rsidRPr="001E76D8" w:rsidRDefault="0084614B" w:rsidP="00F76A76">
      <w:pPr>
        <w:rPr>
          <w:b/>
          <w:i/>
          <w:sz w:val="22"/>
        </w:rPr>
      </w:pPr>
      <w:r w:rsidRPr="001E76D8">
        <w:rPr>
          <w:b/>
          <w:i/>
          <w:sz w:val="22"/>
        </w:rPr>
        <w:t>Observation</w:t>
      </w:r>
      <w:r w:rsidR="00026154" w:rsidRPr="001E76D8">
        <w:rPr>
          <w:b/>
          <w:i/>
          <w:sz w:val="22"/>
        </w:rPr>
        <w:t xml:space="preserve"> 5</w:t>
      </w:r>
      <w:r w:rsidRPr="001E76D8">
        <w:rPr>
          <w:b/>
          <w:i/>
          <w:sz w:val="22"/>
        </w:rPr>
        <w:t>:</w:t>
      </w:r>
      <w:r w:rsidRPr="001E76D8">
        <w:rPr>
          <w:i/>
          <w:sz w:val="22"/>
        </w:rPr>
        <w:t xml:space="preserve"> The current timing scheme for </w:t>
      </w:r>
      <w:r w:rsidR="004A2C9E" w:rsidRPr="001E76D8">
        <w:rPr>
          <w:i/>
          <w:sz w:val="22"/>
        </w:rPr>
        <w:t>UE-to-UE</w:t>
      </w:r>
      <w:r w:rsidRPr="001E76D8">
        <w:rPr>
          <w:i/>
          <w:sz w:val="22"/>
        </w:rPr>
        <w:t xml:space="preserve"> CLI measurement may be sufficient.</w:t>
      </w:r>
    </w:p>
    <w:p w14:paraId="30C0CF44" w14:textId="77777777" w:rsidR="00414657" w:rsidRDefault="00414657" w:rsidP="00F76A76"/>
    <w:p w14:paraId="14BDBB9B" w14:textId="77777777" w:rsidR="006A3A8A" w:rsidRPr="006A3A8A" w:rsidRDefault="006A3A8A" w:rsidP="006A3A8A">
      <w:pPr>
        <w:pStyle w:val="3"/>
      </w:pPr>
      <w:r w:rsidRPr="006A3A8A">
        <w:t xml:space="preserve">Power </w:t>
      </w:r>
      <w:proofErr w:type="gramStart"/>
      <w:r w:rsidRPr="006A3A8A">
        <w:t>control based</w:t>
      </w:r>
      <w:proofErr w:type="gramEnd"/>
      <w:r w:rsidRPr="006A3A8A">
        <w:t xml:space="preserve"> solution</w:t>
      </w:r>
    </w:p>
    <w:p w14:paraId="6FDC36F2" w14:textId="3EF8D664" w:rsidR="00414657" w:rsidRPr="00EF0F43" w:rsidRDefault="002A7F13" w:rsidP="00EF0F43">
      <w:pPr>
        <w:spacing w:after="120" w:line="240" w:lineRule="auto"/>
        <w:rPr>
          <w:sz w:val="22"/>
        </w:rPr>
      </w:pPr>
      <w:r w:rsidRPr="00EF0F43">
        <w:rPr>
          <w:sz w:val="22"/>
        </w:rPr>
        <w:t xml:space="preserve">Similar to the power </w:t>
      </w:r>
      <w:proofErr w:type="gramStart"/>
      <w:r w:rsidRPr="00EF0F43">
        <w:rPr>
          <w:sz w:val="22"/>
        </w:rPr>
        <w:t>control based</w:t>
      </w:r>
      <w:proofErr w:type="gramEnd"/>
      <w:r w:rsidRPr="00EF0F43">
        <w:rPr>
          <w:sz w:val="22"/>
        </w:rPr>
        <w:t xml:space="preserve"> solution for </w:t>
      </w:r>
      <w:proofErr w:type="spellStart"/>
      <w:r w:rsidR="004A2C9E">
        <w:rPr>
          <w:sz w:val="22"/>
        </w:rPr>
        <w:t>gNB</w:t>
      </w:r>
      <w:proofErr w:type="spellEnd"/>
      <w:r w:rsidR="004A2C9E">
        <w:rPr>
          <w:sz w:val="22"/>
        </w:rPr>
        <w:t>-to-</w:t>
      </w:r>
      <w:proofErr w:type="spellStart"/>
      <w:r w:rsidR="004A2C9E">
        <w:rPr>
          <w:sz w:val="22"/>
        </w:rPr>
        <w:t>gNB</w:t>
      </w:r>
      <w:proofErr w:type="spellEnd"/>
      <w:r w:rsidRPr="00EF0F43">
        <w:rPr>
          <w:sz w:val="22"/>
        </w:rPr>
        <w:t xml:space="preserve"> CLI handling, </w:t>
      </w:r>
      <w:r w:rsidR="000F28FA">
        <w:rPr>
          <w:sz w:val="22"/>
        </w:rPr>
        <w:t xml:space="preserve">it is possible to reduce </w:t>
      </w:r>
      <w:r w:rsidRPr="00EF0F43">
        <w:rPr>
          <w:sz w:val="22"/>
        </w:rPr>
        <w:t xml:space="preserve">UE uplink transmission power to avoid </w:t>
      </w:r>
      <w:r w:rsidR="00B502AC" w:rsidRPr="00EF0F43">
        <w:rPr>
          <w:sz w:val="22"/>
        </w:rPr>
        <w:t xml:space="preserve">strong CLI to its neighbor UE performing downlink reception. </w:t>
      </w:r>
      <w:r w:rsidR="00B502AC" w:rsidRPr="00EF0F43">
        <w:rPr>
          <w:sz w:val="22"/>
        </w:rPr>
        <w:lastRenderedPageBreak/>
        <w:t xml:space="preserve">However, the reduced uplink transmission power may cause uplink performance degradation of the uplink UE due to </w:t>
      </w:r>
      <w:proofErr w:type="spellStart"/>
      <w:r w:rsidR="004A2C9E">
        <w:rPr>
          <w:sz w:val="22"/>
        </w:rPr>
        <w:t>gNB</w:t>
      </w:r>
      <w:proofErr w:type="spellEnd"/>
      <w:r w:rsidR="004A2C9E">
        <w:rPr>
          <w:sz w:val="22"/>
        </w:rPr>
        <w:t>-to-</w:t>
      </w:r>
      <w:proofErr w:type="spellStart"/>
      <w:r w:rsidR="004A2C9E">
        <w:rPr>
          <w:sz w:val="22"/>
        </w:rPr>
        <w:t>gNB</w:t>
      </w:r>
      <w:proofErr w:type="spellEnd"/>
      <w:r w:rsidR="00B502AC" w:rsidRPr="00EF0F43">
        <w:rPr>
          <w:sz w:val="22"/>
        </w:rPr>
        <w:t xml:space="preserve"> CLI. Furthermore</w:t>
      </w:r>
      <w:r w:rsidR="00DF61A7">
        <w:rPr>
          <w:sz w:val="22"/>
        </w:rPr>
        <w:t>,</w:t>
      </w:r>
      <w:r w:rsidR="00B502AC" w:rsidRPr="00EF0F43">
        <w:rPr>
          <w:sz w:val="22"/>
        </w:rPr>
        <w:t xml:space="preserve"> the current specification supports a very flexible power control mechanism. The further potential enhancement for power </w:t>
      </w:r>
      <w:proofErr w:type="gramStart"/>
      <w:r w:rsidR="00B502AC" w:rsidRPr="00EF0F43">
        <w:rPr>
          <w:sz w:val="22"/>
        </w:rPr>
        <w:t>control based</w:t>
      </w:r>
      <w:proofErr w:type="gramEnd"/>
      <w:r w:rsidR="00B502AC" w:rsidRPr="00EF0F43">
        <w:rPr>
          <w:sz w:val="22"/>
        </w:rPr>
        <w:t xml:space="preserve"> solution needs to be justified in the study. </w:t>
      </w:r>
    </w:p>
    <w:p w14:paraId="3D677F09" w14:textId="586BD156" w:rsidR="00B502AC" w:rsidRDefault="00845A65" w:rsidP="00845A65">
      <w:pPr>
        <w:pStyle w:val="3"/>
      </w:pPr>
      <w:r>
        <w:t xml:space="preserve">Other schemes </w:t>
      </w:r>
    </w:p>
    <w:p w14:paraId="6E34DA8C" w14:textId="2771F37C" w:rsidR="00414657" w:rsidRPr="00EF0F43" w:rsidRDefault="0022727D" w:rsidP="00EF0F43">
      <w:pPr>
        <w:spacing w:after="120" w:line="240" w:lineRule="auto"/>
        <w:rPr>
          <w:sz w:val="22"/>
        </w:rPr>
      </w:pPr>
      <w:r w:rsidRPr="00EF0F43">
        <w:rPr>
          <w:sz w:val="22"/>
        </w:rPr>
        <w:t xml:space="preserve">With </w:t>
      </w:r>
      <w:r w:rsidR="00DF61A7">
        <w:rPr>
          <w:sz w:val="22"/>
        </w:rPr>
        <w:t>dynamic scheduling</w:t>
      </w:r>
      <w:r w:rsidRPr="00EF0F43">
        <w:rPr>
          <w:sz w:val="22"/>
        </w:rPr>
        <w:t xml:space="preserve">, </w:t>
      </w:r>
      <w:r w:rsidR="00DF61A7">
        <w:rPr>
          <w:sz w:val="22"/>
        </w:rPr>
        <w:t xml:space="preserve">the </w:t>
      </w:r>
      <w:r w:rsidRPr="00EF0F43">
        <w:rPr>
          <w:sz w:val="22"/>
        </w:rPr>
        <w:t xml:space="preserve">UE-to-UE CLI and </w:t>
      </w:r>
      <w:r w:rsidR="00DF61A7">
        <w:rPr>
          <w:sz w:val="22"/>
        </w:rPr>
        <w:t xml:space="preserve">the </w:t>
      </w:r>
      <w:proofErr w:type="spellStart"/>
      <w:r w:rsidRPr="00EF0F43">
        <w:rPr>
          <w:sz w:val="22"/>
        </w:rPr>
        <w:t>gNB</w:t>
      </w:r>
      <w:proofErr w:type="spellEnd"/>
      <w:r w:rsidRPr="00EF0F43">
        <w:rPr>
          <w:sz w:val="22"/>
        </w:rPr>
        <w:t>-to-</w:t>
      </w:r>
      <w:proofErr w:type="spellStart"/>
      <w:r w:rsidRPr="00EF0F43">
        <w:rPr>
          <w:sz w:val="22"/>
        </w:rPr>
        <w:t>gNB</w:t>
      </w:r>
      <w:proofErr w:type="spellEnd"/>
      <w:r w:rsidRPr="00EF0F43">
        <w:rPr>
          <w:sz w:val="22"/>
        </w:rPr>
        <w:t xml:space="preserve"> CLI fluctuates frequently. Except for the L1 UE-to-UE CLI measurement and RS based </w:t>
      </w:r>
      <w:proofErr w:type="spellStart"/>
      <w:r w:rsidRPr="00EF0F43">
        <w:rPr>
          <w:sz w:val="22"/>
        </w:rPr>
        <w:t>gNB</w:t>
      </w:r>
      <w:proofErr w:type="spellEnd"/>
      <w:r w:rsidRPr="00EF0F43">
        <w:rPr>
          <w:sz w:val="22"/>
        </w:rPr>
        <w:t>-to-</w:t>
      </w:r>
      <w:proofErr w:type="spellStart"/>
      <w:r w:rsidRPr="00EF0F43">
        <w:rPr>
          <w:sz w:val="22"/>
        </w:rPr>
        <w:t>gNB</w:t>
      </w:r>
      <w:proofErr w:type="spellEnd"/>
      <w:r w:rsidRPr="00EF0F43">
        <w:rPr>
          <w:sz w:val="22"/>
        </w:rPr>
        <w:t xml:space="preserve"> CLI measurement, the sensing-based schemes including power back-off, transmission yielding and link adaption based on sensing can be utilized by the aggressor </w:t>
      </w:r>
      <w:proofErr w:type="spellStart"/>
      <w:r w:rsidRPr="00EF0F43">
        <w:rPr>
          <w:sz w:val="22"/>
        </w:rPr>
        <w:t>gNB</w:t>
      </w:r>
      <w:proofErr w:type="spellEnd"/>
      <w:r w:rsidRPr="00EF0F43">
        <w:rPr>
          <w:sz w:val="22"/>
        </w:rPr>
        <w:t xml:space="preserve">/UE to avoid generating strong cross-link interference to the victim </w:t>
      </w:r>
      <w:proofErr w:type="spellStart"/>
      <w:r w:rsidRPr="00EF0F43">
        <w:rPr>
          <w:sz w:val="22"/>
        </w:rPr>
        <w:t>gNB</w:t>
      </w:r>
      <w:proofErr w:type="spellEnd"/>
      <w:r w:rsidRPr="00EF0F43">
        <w:rPr>
          <w:sz w:val="22"/>
        </w:rPr>
        <w:t xml:space="preserve">/UE. As </w:t>
      </w:r>
      <w:r w:rsidR="00DF61A7">
        <w:rPr>
          <w:sz w:val="22"/>
        </w:rPr>
        <w:t xml:space="preserve">a </w:t>
      </w:r>
      <w:r w:rsidRPr="00EF0F43">
        <w:rPr>
          <w:sz w:val="22"/>
        </w:rPr>
        <w:t xml:space="preserve">distributed mechanism, sensing/LBT-like based schemes have been proven to be effective for controlling channel access collision in the scenarios of spectrum sharing e.g. Wi-Fi, LAA, etc. </w:t>
      </w:r>
      <w:r w:rsidR="00DF61A7">
        <w:rPr>
          <w:sz w:val="22"/>
        </w:rPr>
        <w:t>H</w:t>
      </w:r>
      <w:r w:rsidRPr="00EF0F43">
        <w:rPr>
          <w:sz w:val="22"/>
        </w:rPr>
        <w:t>owever</w:t>
      </w:r>
      <w:r w:rsidR="00DF61A7">
        <w:rPr>
          <w:sz w:val="22"/>
        </w:rPr>
        <w:t>,</w:t>
      </w:r>
      <w:r w:rsidRPr="00EF0F43">
        <w:rPr>
          <w:sz w:val="22"/>
        </w:rPr>
        <w:t xml:space="preserve"> sensing based solution may cause spectrum efficiency degradation and compl</w:t>
      </w:r>
      <w:r w:rsidR="00DF61A7">
        <w:rPr>
          <w:sz w:val="22"/>
        </w:rPr>
        <w:t>icate</w:t>
      </w:r>
      <w:r w:rsidRPr="00EF0F43">
        <w:rPr>
          <w:sz w:val="22"/>
        </w:rPr>
        <w:t xml:space="preserve"> </w:t>
      </w:r>
      <w:r w:rsidR="00DF61A7">
        <w:rPr>
          <w:sz w:val="22"/>
        </w:rPr>
        <w:t xml:space="preserve">UE </w:t>
      </w:r>
      <w:r w:rsidRPr="00EF0F43">
        <w:rPr>
          <w:sz w:val="22"/>
        </w:rPr>
        <w:t xml:space="preserve">procedures. </w:t>
      </w:r>
      <w:r w:rsidR="00DF61A7">
        <w:rPr>
          <w:sz w:val="22"/>
        </w:rPr>
        <w:t>One</w:t>
      </w:r>
      <w:r w:rsidRPr="00EF0F43">
        <w:rPr>
          <w:sz w:val="22"/>
        </w:rPr>
        <w:t xml:space="preserve"> should be careful to introduce sensing solutions in a license spectrum.</w:t>
      </w:r>
    </w:p>
    <w:p w14:paraId="74BE8FBD" w14:textId="4B07D3FC" w:rsidR="0022727D" w:rsidRDefault="0022727D" w:rsidP="00DF61A7">
      <w:pPr>
        <w:pStyle w:val="1"/>
      </w:pPr>
      <w:r>
        <w:t xml:space="preserve">Conclusion </w:t>
      </w:r>
    </w:p>
    <w:p w14:paraId="39FD815D" w14:textId="0379C5A2" w:rsidR="00026154" w:rsidRPr="001E76D8" w:rsidRDefault="00026154" w:rsidP="001E76D8">
      <w:pPr>
        <w:spacing w:after="120" w:line="240" w:lineRule="auto"/>
        <w:rPr>
          <w:sz w:val="22"/>
        </w:rPr>
      </w:pPr>
      <w:r w:rsidRPr="001E76D8">
        <w:rPr>
          <w:sz w:val="22"/>
        </w:rPr>
        <w:t xml:space="preserve">In this contribution, we provide our views on </w:t>
      </w:r>
      <w:r w:rsidR="00770F5D">
        <w:rPr>
          <w:sz w:val="22"/>
        </w:rPr>
        <w:t>the</w:t>
      </w:r>
      <w:r w:rsidRPr="001E76D8">
        <w:rPr>
          <w:sz w:val="22"/>
        </w:rPr>
        <w:t xml:space="preserve"> potential enhancements on dynamic/flexible TDD with following </w:t>
      </w:r>
      <w:r w:rsidR="00770F5D">
        <w:rPr>
          <w:sz w:val="22"/>
        </w:rPr>
        <w:t xml:space="preserve">observations and </w:t>
      </w:r>
      <w:r w:rsidRPr="001E76D8">
        <w:rPr>
          <w:sz w:val="22"/>
        </w:rPr>
        <w:t>proposals:</w:t>
      </w:r>
    </w:p>
    <w:p w14:paraId="4D58A37A" w14:textId="25610AB5" w:rsidR="00026154" w:rsidRPr="001E76D8" w:rsidRDefault="00026154" w:rsidP="001E76D8">
      <w:pPr>
        <w:spacing w:after="120" w:line="240" w:lineRule="auto"/>
        <w:rPr>
          <w:i/>
          <w:sz w:val="22"/>
        </w:rPr>
      </w:pPr>
      <w:r w:rsidRPr="001E76D8">
        <w:rPr>
          <w:b/>
          <w:i/>
          <w:sz w:val="22"/>
        </w:rPr>
        <w:t>Observation 1</w:t>
      </w:r>
      <w:r w:rsidRPr="001E76D8">
        <w:rPr>
          <w:i/>
          <w:sz w:val="22"/>
        </w:rPr>
        <w:t xml:space="preserve">: uplink blank/muting resources can be used for </w:t>
      </w:r>
      <w:r w:rsidR="00C76CA1" w:rsidRPr="001E76D8">
        <w:rPr>
          <w:i/>
          <w:sz w:val="22"/>
        </w:rPr>
        <w:t>CLI</w:t>
      </w:r>
      <w:r w:rsidRPr="001E76D8">
        <w:rPr>
          <w:i/>
          <w:sz w:val="22"/>
        </w:rPr>
        <w:t xml:space="preserve"> measurement for IRC receiver and </w:t>
      </w:r>
      <w:r w:rsidR="00C76CA1" w:rsidRPr="001E76D8">
        <w:rPr>
          <w:i/>
          <w:sz w:val="22"/>
        </w:rPr>
        <w:t>CLI</w:t>
      </w:r>
      <w:r w:rsidRPr="001E76D8">
        <w:rPr>
          <w:i/>
          <w:sz w:val="22"/>
        </w:rPr>
        <w:t xml:space="preserve"> avoidance</w:t>
      </w:r>
      <w:r w:rsidR="00351BCC">
        <w:rPr>
          <w:i/>
          <w:sz w:val="22"/>
        </w:rPr>
        <w:t>.</w:t>
      </w:r>
    </w:p>
    <w:p w14:paraId="5C845F3A" w14:textId="55A5E7C7" w:rsidR="00026154" w:rsidRPr="001E76D8" w:rsidRDefault="00026154" w:rsidP="001E76D8">
      <w:pPr>
        <w:spacing w:after="120" w:line="240" w:lineRule="auto"/>
        <w:rPr>
          <w:i/>
          <w:sz w:val="22"/>
        </w:rPr>
      </w:pPr>
      <w:r w:rsidRPr="001E76D8">
        <w:rPr>
          <w:b/>
          <w:i/>
          <w:sz w:val="22"/>
        </w:rPr>
        <w:t>Observation 2</w:t>
      </w:r>
      <w:r w:rsidRPr="001E76D8">
        <w:rPr>
          <w:i/>
          <w:sz w:val="22"/>
        </w:rPr>
        <w:t xml:space="preserve">: </w:t>
      </w:r>
      <w:r w:rsidR="00351BCC">
        <w:rPr>
          <w:i/>
          <w:sz w:val="22"/>
        </w:rPr>
        <w:t>C</w:t>
      </w:r>
      <w:r w:rsidRPr="001E76D8">
        <w:rPr>
          <w:i/>
          <w:sz w:val="22"/>
        </w:rPr>
        <w:t xml:space="preserve">oordinated scheduling requires </w:t>
      </w:r>
      <w:proofErr w:type="spellStart"/>
      <w:r w:rsidR="004A2C9E" w:rsidRPr="001E76D8">
        <w:rPr>
          <w:i/>
          <w:sz w:val="22"/>
        </w:rPr>
        <w:t>gNB</w:t>
      </w:r>
      <w:proofErr w:type="spellEnd"/>
      <w:r w:rsidR="004A2C9E" w:rsidRPr="001E76D8">
        <w:rPr>
          <w:i/>
          <w:sz w:val="22"/>
        </w:rPr>
        <w:t>-to-</w:t>
      </w:r>
      <w:proofErr w:type="spellStart"/>
      <w:r w:rsidR="004A2C9E" w:rsidRPr="001E76D8">
        <w:rPr>
          <w:i/>
          <w:sz w:val="22"/>
        </w:rPr>
        <w:t>gNB</w:t>
      </w:r>
      <w:proofErr w:type="spellEnd"/>
      <w:r w:rsidRPr="001E76D8">
        <w:rPr>
          <w:i/>
          <w:sz w:val="22"/>
        </w:rPr>
        <w:t xml:space="preserve"> channel measurement. </w:t>
      </w:r>
    </w:p>
    <w:p w14:paraId="32333DF1" w14:textId="1521248A" w:rsidR="0096039B" w:rsidRPr="001E76D8" w:rsidRDefault="0096039B" w:rsidP="001E76D8">
      <w:pPr>
        <w:spacing w:after="120" w:line="240" w:lineRule="auto"/>
        <w:rPr>
          <w:i/>
          <w:sz w:val="22"/>
        </w:rPr>
      </w:pPr>
      <w:r w:rsidRPr="001D5038">
        <w:rPr>
          <w:b/>
          <w:i/>
          <w:sz w:val="22"/>
        </w:rPr>
        <w:t>Observation</w:t>
      </w:r>
      <w:r>
        <w:rPr>
          <w:i/>
          <w:sz w:val="22"/>
        </w:rPr>
        <w:t xml:space="preserve"> 3:</w:t>
      </w:r>
      <w:r w:rsidRPr="001D5038">
        <w:rPr>
          <w:i/>
          <w:sz w:val="22"/>
        </w:rPr>
        <w:t xml:space="preserve"> P</w:t>
      </w:r>
      <w:r>
        <w:rPr>
          <w:i/>
          <w:sz w:val="22"/>
        </w:rPr>
        <w:t>ow</w:t>
      </w:r>
      <w:r w:rsidRPr="001D5038">
        <w:rPr>
          <w:i/>
          <w:sz w:val="22"/>
        </w:rPr>
        <w:t xml:space="preserve">er </w:t>
      </w:r>
      <w:proofErr w:type="gramStart"/>
      <w:r w:rsidRPr="001D5038">
        <w:rPr>
          <w:i/>
          <w:sz w:val="22"/>
        </w:rPr>
        <w:t>control based</w:t>
      </w:r>
      <w:proofErr w:type="gramEnd"/>
      <w:r w:rsidRPr="001D5038">
        <w:rPr>
          <w:i/>
          <w:sz w:val="22"/>
        </w:rPr>
        <w:t xml:space="preserve"> solution</w:t>
      </w:r>
      <w:r>
        <w:rPr>
          <w:i/>
          <w:sz w:val="22"/>
        </w:rPr>
        <w:t>s</w:t>
      </w:r>
      <w:r w:rsidRPr="001D5038">
        <w:rPr>
          <w:i/>
          <w:sz w:val="22"/>
        </w:rPr>
        <w:t xml:space="preserve"> can be </w:t>
      </w:r>
      <w:r>
        <w:rPr>
          <w:i/>
          <w:sz w:val="22"/>
        </w:rPr>
        <w:t>readily supported</w:t>
      </w:r>
      <w:r w:rsidRPr="001D5038">
        <w:rPr>
          <w:i/>
          <w:sz w:val="22"/>
        </w:rPr>
        <w:t xml:space="preserve"> </w:t>
      </w:r>
      <w:r>
        <w:rPr>
          <w:i/>
          <w:sz w:val="22"/>
        </w:rPr>
        <w:t xml:space="preserve">at least for UL </w:t>
      </w:r>
      <w:r w:rsidRPr="001D5038">
        <w:rPr>
          <w:i/>
          <w:sz w:val="22"/>
        </w:rPr>
        <w:t xml:space="preserve">based on current specification and </w:t>
      </w:r>
      <w:r>
        <w:rPr>
          <w:i/>
          <w:sz w:val="22"/>
        </w:rPr>
        <w:t xml:space="preserve">the necessity of </w:t>
      </w:r>
      <w:r w:rsidRPr="001D5038">
        <w:rPr>
          <w:i/>
          <w:sz w:val="22"/>
        </w:rPr>
        <w:t xml:space="preserve">further enhancement is not clear yet. </w:t>
      </w:r>
    </w:p>
    <w:p w14:paraId="6B5605D9" w14:textId="77777777" w:rsidR="003B5371" w:rsidRPr="00F8688D" w:rsidRDefault="003B5371" w:rsidP="003B5371">
      <w:pPr>
        <w:spacing w:after="120" w:line="240" w:lineRule="auto"/>
        <w:rPr>
          <w:i/>
          <w:sz w:val="22"/>
        </w:rPr>
      </w:pPr>
      <w:r w:rsidRPr="00F8688D">
        <w:rPr>
          <w:b/>
          <w:i/>
          <w:sz w:val="22"/>
        </w:rPr>
        <w:t>Observation</w:t>
      </w:r>
      <w:r>
        <w:rPr>
          <w:b/>
          <w:i/>
          <w:sz w:val="22"/>
        </w:rPr>
        <w:t xml:space="preserve"> 4</w:t>
      </w:r>
      <w:r w:rsidRPr="00F8688D">
        <w:rPr>
          <w:i/>
          <w:sz w:val="22"/>
        </w:rPr>
        <w:t>:</w:t>
      </w:r>
      <w:r>
        <w:rPr>
          <w:i/>
          <w:sz w:val="22"/>
        </w:rPr>
        <w:t xml:space="preserve"> T</w:t>
      </w:r>
      <w:r w:rsidRPr="00F8688D">
        <w:rPr>
          <w:i/>
          <w:sz w:val="22"/>
        </w:rPr>
        <w:t xml:space="preserve">he </w:t>
      </w:r>
      <w:r>
        <w:rPr>
          <w:i/>
          <w:sz w:val="22"/>
        </w:rPr>
        <w:t xml:space="preserve">existing </w:t>
      </w:r>
      <w:r w:rsidRPr="00F8688D">
        <w:rPr>
          <w:i/>
          <w:sz w:val="22"/>
        </w:rPr>
        <w:t xml:space="preserve">L3 based </w:t>
      </w:r>
      <w:r>
        <w:rPr>
          <w:i/>
          <w:sz w:val="22"/>
        </w:rPr>
        <w:t>UE-to-UE</w:t>
      </w:r>
      <w:r w:rsidRPr="00F8688D">
        <w:rPr>
          <w:i/>
          <w:sz w:val="22"/>
        </w:rPr>
        <w:t xml:space="preserve"> CLI measurement and report </w:t>
      </w:r>
      <w:r>
        <w:rPr>
          <w:i/>
          <w:sz w:val="22"/>
        </w:rPr>
        <w:t>seems to be</w:t>
      </w:r>
      <w:r w:rsidRPr="00F8688D">
        <w:rPr>
          <w:i/>
          <w:sz w:val="22"/>
        </w:rPr>
        <w:t xml:space="preserve"> sufficient and L1 based solutions need to be justified in the study as well as other enhancement on </w:t>
      </w:r>
      <w:r>
        <w:rPr>
          <w:i/>
          <w:sz w:val="22"/>
        </w:rPr>
        <w:t>UE-to-UE</w:t>
      </w:r>
      <w:r w:rsidRPr="00F8688D">
        <w:rPr>
          <w:i/>
          <w:sz w:val="22"/>
        </w:rPr>
        <w:t xml:space="preserve"> </w:t>
      </w:r>
      <w:r>
        <w:rPr>
          <w:i/>
          <w:sz w:val="22"/>
        </w:rPr>
        <w:t xml:space="preserve">CLI </w:t>
      </w:r>
      <w:r w:rsidRPr="00F8688D">
        <w:rPr>
          <w:i/>
          <w:sz w:val="22"/>
        </w:rPr>
        <w:t xml:space="preserve">measurement and reporting. </w:t>
      </w:r>
    </w:p>
    <w:p w14:paraId="7E5B61D2" w14:textId="57734E26" w:rsidR="00026154" w:rsidRPr="001E76D8" w:rsidRDefault="00026154" w:rsidP="001E76D8">
      <w:pPr>
        <w:spacing w:after="120" w:line="240" w:lineRule="auto"/>
        <w:rPr>
          <w:b/>
          <w:i/>
          <w:sz w:val="22"/>
        </w:rPr>
      </w:pPr>
      <w:r w:rsidRPr="001E76D8">
        <w:rPr>
          <w:b/>
          <w:i/>
          <w:sz w:val="22"/>
        </w:rPr>
        <w:t>Observation 5:</w:t>
      </w:r>
      <w:r w:rsidRPr="001E76D8">
        <w:rPr>
          <w:i/>
          <w:sz w:val="22"/>
        </w:rPr>
        <w:t xml:space="preserve"> The current timing scheme for </w:t>
      </w:r>
      <w:r w:rsidR="004A2C9E" w:rsidRPr="001E76D8">
        <w:rPr>
          <w:i/>
          <w:sz w:val="22"/>
        </w:rPr>
        <w:t>UE-to-UE</w:t>
      </w:r>
      <w:r w:rsidRPr="001E76D8">
        <w:rPr>
          <w:i/>
          <w:sz w:val="22"/>
        </w:rPr>
        <w:t xml:space="preserve"> CLI measurement may be sufficient.</w:t>
      </w:r>
    </w:p>
    <w:p w14:paraId="12C4BD10" w14:textId="582DC667" w:rsidR="00026154" w:rsidRDefault="00026154">
      <w:pPr>
        <w:spacing w:after="120" w:line="240" w:lineRule="auto"/>
        <w:rPr>
          <w:i/>
          <w:sz w:val="22"/>
        </w:rPr>
      </w:pPr>
    </w:p>
    <w:p w14:paraId="6B59CDBA" w14:textId="77777777" w:rsidR="000B6863" w:rsidRPr="007627AE" w:rsidRDefault="000B6863" w:rsidP="001E76D8">
      <w:pPr>
        <w:spacing w:after="120" w:line="240" w:lineRule="auto"/>
      </w:pPr>
      <w:r w:rsidRPr="00EF0F43">
        <w:rPr>
          <w:b/>
          <w:i/>
          <w:sz w:val="22"/>
        </w:rPr>
        <w:t xml:space="preserve">Proposal 1: </w:t>
      </w:r>
      <w:r w:rsidRPr="00EF0F43">
        <w:rPr>
          <w:i/>
          <w:sz w:val="22"/>
        </w:rPr>
        <w:t xml:space="preserve">For </w:t>
      </w:r>
      <w:r w:rsidRPr="00A82AF1">
        <w:rPr>
          <w:i/>
          <w:sz w:val="22"/>
        </w:rPr>
        <w:t>dynamic/flexible</w:t>
      </w:r>
      <w:r w:rsidRPr="00A82AF1" w:rsidDel="00A82AF1">
        <w:rPr>
          <w:i/>
          <w:sz w:val="22"/>
        </w:rPr>
        <w:t xml:space="preserve"> </w:t>
      </w:r>
      <w:r w:rsidRPr="00EF0F43">
        <w:rPr>
          <w:i/>
          <w:sz w:val="22"/>
        </w:rPr>
        <w:t xml:space="preserve">TDD, the </w:t>
      </w:r>
      <w:proofErr w:type="spellStart"/>
      <w:r>
        <w:rPr>
          <w:i/>
          <w:sz w:val="22"/>
        </w:rPr>
        <w:t>gNB</w:t>
      </w:r>
      <w:proofErr w:type="spellEnd"/>
      <w:r>
        <w:rPr>
          <w:i/>
          <w:sz w:val="22"/>
        </w:rPr>
        <w:t>-to-</w:t>
      </w:r>
      <w:proofErr w:type="spellStart"/>
      <w:r>
        <w:rPr>
          <w:i/>
          <w:sz w:val="22"/>
        </w:rPr>
        <w:t>gNB</w:t>
      </w:r>
      <w:proofErr w:type="spellEnd"/>
      <w:r w:rsidRPr="00EF0F43">
        <w:rPr>
          <w:i/>
          <w:sz w:val="22"/>
        </w:rPr>
        <w:t xml:space="preserve"> </w:t>
      </w:r>
      <w:r>
        <w:rPr>
          <w:i/>
          <w:sz w:val="22"/>
        </w:rPr>
        <w:t>CLI</w:t>
      </w:r>
      <w:r w:rsidRPr="00EF0F43">
        <w:rPr>
          <w:i/>
          <w:sz w:val="22"/>
        </w:rPr>
        <w:t xml:space="preserve"> handling </w:t>
      </w:r>
      <w:r>
        <w:rPr>
          <w:i/>
          <w:sz w:val="22"/>
        </w:rPr>
        <w:t xml:space="preserve">schemes are studied with a </w:t>
      </w:r>
      <w:r w:rsidRPr="00EF0F43">
        <w:rPr>
          <w:i/>
          <w:sz w:val="22"/>
        </w:rPr>
        <w:t>higher priority.</w:t>
      </w:r>
    </w:p>
    <w:p w14:paraId="70DC0218" w14:textId="77777777" w:rsidR="00517649" w:rsidRPr="00EF0F43" w:rsidRDefault="00517649" w:rsidP="001E76D8">
      <w:pPr>
        <w:spacing w:after="120" w:line="240" w:lineRule="auto"/>
        <w:rPr>
          <w:i/>
          <w:sz w:val="22"/>
        </w:rPr>
      </w:pPr>
      <w:r w:rsidRPr="00EF0F43">
        <w:rPr>
          <w:b/>
          <w:i/>
          <w:sz w:val="22"/>
        </w:rPr>
        <w:t>Proposal 2</w:t>
      </w:r>
      <w:r w:rsidRPr="00EF0F43">
        <w:rPr>
          <w:i/>
          <w:sz w:val="22"/>
        </w:rPr>
        <w:t xml:space="preserve">: </w:t>
      </w:r>
      <w:r>
        <w:rPr>
          <w:i/>
          <w:sz w:val="22"/>
        </w:rPr>
        <w:t>S</w:t>
      </w:r>
      <w:r w:rsidRPr="00EF0F43">
        <w:rPr>
          <w:i/>
          <w:sz w:val="22"/>
        </w:rPr>
        <w:t xml:space="preserve">tudy </w:t>
      </w:r>
      <w:r>
        <w:rPr>
          <w:i/>
          <w:sz w:val="22"/>
        </w:rPr>
        <w:t>CLI</w:t>
      </w:r>
      <w:r w:rsidRPr="00EF0F43">
        <w:rPr>
          <w:i/>
          <w:sz w:val="22"/>
        </w:rPr>
        <w:t xml:space="preserve"> measurement schemes for advanced receiver and </w:t>
      </w:r>
      <w:r>
        <w:rPr>
          <w:i/>
          <w:sz w:val="22"/>
        </w:rPr>
        <w:t>CLI</w:t>
      </w:r>
      <w:r w:rsidRPr="00EF0F43">
        <w:rPr>
          <w:i/>
          <w:sz w:val="22"/>
        </w:rPr>
        <w:t xml:space="preserve"> avoidance schemes based on uplink blank/muting resources</w:t>
      </w:r>
      <w:r>
        <w:rPr>
          <w:i/>
          <w:sz w:val="22"/>
        </w:rPr>
        <w:t>.</w:t>
      </w:r>
    </w:p>
    <w:p w14:paraId="087517E7" w14:textId="77777777" w:rsidR="00517649" w:rsidRPr="00004A99" w:rsidRDefault="00517649" w:rsidP="001E76D8">
      <w:pPr>
        <w:spacing w:after="120" w:line="240" w:lineRule="auto"/>
        <w:rPr>
          <w:i/>
          <w:sz w:val="22"/>
        </w:rPr>
      </w:pPr>
      <w:r w:rsidRPr="00004A99">
        <w:rPr>
          <w:b/>
          <w:i/>
          <w:sz w:val="22"/>
        </w:rPr>
        <w:t xml:space="preserve">Proposal 3: </w:t>
      </w:r>
      <w:r w:rsidRPr="00004A99">
        <w:rPr>
          <w:i/>
          <w:sz w:val="22"/>
        </w:rPr>
        <w:t xml:space="preserve">Study the feasibility and performance of Tx </w:t>
      </w:r>
      <w:r w:rsidRPr="00004A99">
        <w:rPr>
          <w:rFonts w:hint="eastAsia"/>
          <w:i/>
          <w:sz w:val="22"/>
        </w:rPr>
        <w:t xml:space="preserve">beamforming for </w:t>
      </w:r>
      <w:proofErr w:type="spellStart"/>
      <w:r w:rsidRPr="00004A99">
        <w:rPr>
          <w:i/>
          <w:sz w:val="22"/>
          <w:szCs w:val="21"/>
        </w:rPr>
        <w:t>gNB</w:t>
      </w:r>
      <w:proofErr w:type="spellEnd"/>
      <w:r w:rsidRPr="00004A99">
        <w:rPr>
          <w:i/>
          <w:sz w:val="22"/>
          <w:szCs w:val="21"/>
        </w:rPr>
        <w:t>-to-</w:t>
      </w:r>
      <w:proofErr w:type="spellStart"/>
      <w:r w:rsidRPr="00004A99">
        <w:rPr>
          <w:i/>
          <w:sz w:val="22"/>
          <w:szCs w:val="21"/>
        </w:rPr>
        <w:t>gNB</w:t>
      </w:r>
      <w:proofErr w:type="spellEnd"/>
      <w:r w:rsidRPr="00004A99">
        <w:rPr>
          <w:i/>
          <w:sz w:val="22"/>
        </w:rPr>
        <w:t xml:space="preserve"> CLI suppression and the solutions for </w:t>
      </w:r>
      <w:proofErr w:type="spellStart"/>
      <w:r>
        <w:rPr>
          <w:i/>
          <w:sz w:val="22"/>
        </w:rPr>
        <w:t>gNB</w:t>
      </w:r>
      <w:proofErr w:type="spellEnd"/>
      <w:r>
        <w:rPr>
          <w:i/>
          <w:sz w:val="22"/>
        </w:rPr>
        <w:t>-to-</w:t>
      </w:r>
      <w:proofErr w:type="spellStart"/>
      <w:r>
        <w:rPr>
          <w:i/>
          <w:sz w:val="22"/>
        </w:rPr>
        <w:t>gNB</w:t>
      </w:r>
      <w:proofErr w:type="spellEnd"/>
      <w:r w:rsidRPr="00004A99">
        <w:rPr>
          <w:i/>
          <w:sz w:val="22"/>
        </w:rPr>
        <w:t xml:space="preserve"> channel measurement.</w:t>
      </w:r>
    </w:p>
    <w:p w14:paraId="5017BB8B" w14:textId="77777777" w:rsidR="00517649" w:rsidRPr="00004A99" w:rsidRDefault="00517649" w:rsidP="001E76D8">
      <w:pPr>
        <w:spacing w:after="120" w:line="240" w:lineRule="auto"/>
        <w:rPr>
          <w:sz w:val="22"/>
        </w:rPr>
      </w:pPr>
      <w:r w:rsidRPr="00004A99">
        <w:rPr>
          <w:b/>
          <w:i/>
          <w:sz w:val="22"/>
        </w:rPr>
        <w:t>Proposal 4:</w:t>
      </w:r>
      <w:r w:rsidRPr="00004A99">
        <w:rPr>
          <w:sz w:val="22"/>
        </w:rPr>
        <w:t xml:space="preserve"> </w:t>
      </w:r>
      <w:r w:rsidRPr="00004A99">
        <w:rPr>
          <w:i/>
          <w:sz w:val="22"/>
        </w:rPr>
        <w:t xml:space="preserve">Study </w:t>
      </w:r>
      <w:r w:rsidRPr="00004A99">
        <w:rPr>
          <w:rFonts w:hint="eastAsia"/>
          <w:i/>
          <w:sz w:val="22"/>
        </w:rPr>
        <w:t>beam</w:t>
      </w:r>
      <w:r w:rsidRPr="00004A99">
        <w:rPr>
          <w:i/>
          <w:sz w:val="22"/>
        </w:rPr>
        <w:t xml:space="preserve"> coordination</w:t>
      </w:r>
      <w:r w:rsidRPr="00004A99">
        <w:rPr>
          <w:rFonts w:hint="eastAsia"/>
          <w:i/>
          <w:sz w:val="22"/>
        </w:rPr>
        <w:t xml:space="preserve"> for </w:t>
      </w:r>
      <w:proofErr w:type="spellStart"/>
      <w:r w:rsidRPr="00004A99">
        <w:rPr>
          <w:i/>
          <w:sz w:val="22"/>
        </w:rPr>
        <w:t>gNB</w:t>
      </w:r>
      <w:proofErr w:type="spellEnd"/>
      <w:r w:rsidRPr="00004A99">
        <w:rPr>
          <w:i/>
          <w:sz w:val="22"/>
        </w:rPr>
        <w:t>-to-</w:t>
      </w:r>
      <w:proofErr w:type="spellStart"/>
      <w:r w:rsidRPr="00004A99">
        <w:rPr>
          <w:i/>
          <w:sz w:val="22"/>
        </w:rPr>
        <w:t>gNB</w:t>
      </w:r>
      <w:proofErr w:type="spellEnd"/>
      <w:r w:rsidRPr="00004A99">
        <w:rPr>
          <w:i/>
          <w:sz w:val="22"/>
        </w:rPr>
        <w:t xml:space="preserve"> CLI suppression in FR2 and the solutions for </w:t>
      </w:r>
      <w:proofErr w:type="spellStart"/>
      <w:r>
        <w:rPr>
          <w:i/>
          <w:sz w:val="22"/>
        </w:rPr>
        <w:t>gNB</w:t>
      </w:r>
      <w:proofErr w:type="spellEnd"/>
      <w:r>
        <w:rPr>
          <w:i/>
          <w:sz w:val="22"/>
        </w:rPr>
        <w:t>-to-</w:t>
      </w:r>
      <w:proofErr w:type="spellStart"/>
      <w:r>
        <w:rPr>
          <w:i/>
          <w:sz w:val="22"/>
        </w:rPr>
        <w:t>gNB</w:t>
      </w:r>
      <w:proofErr w:type="spellEnd"/>
      <w:r w:rsidRPr="00004A99">
        <w:rPr>
          <w:i/>
          <w:sz w:val="22"/>
        </w:rPr>
        <w:t xml:space="preserve"> beam pairing.</w:t>
      </w:r>
    </w:p>
    <w:p w14:paraId="02166028" w14:textId="77777777" w:rsidR="00CB50AA" w:rsidRDefault="00CB50AA" w:rsidP="001E76D8">
      <w:pPr>
        <w:spacing w:after="120" w:line="240" w:lineRule="auto"/>
        <w:rPr>
          <w:i/>
          <w:sz w:val="22"/>
        </w:rPr>
      </w:pPr>
      <w:r w:rsidRPr="00617B5E">
        <w:rPr>
          <w:b/>
          <w:i/>
          <w:sz w:val="22"/>
        </w:rPr>
        <w:t>Proposal 5</w:t>
      </w:r>
      <w:r w:rsidRPr="00617B5E">
        <w:rPr>
          <w:i/>
          <w:sz w:val="22"/>
        </w:rPr>
        <w:t xml:space="preserve">: </w:t>
      </w:r>
      <w:r>
        <w:rPr>
          <w:i/>
          <w:sz w:val="22"/>
        </w:rPr>
        <w:t xml:space="preserve">Study </w:t>
      </w:r>
      <w:r w:rsidRPr="00617B5E">
        <w:rPr>
          <w:i/>
          <w:sz w:val="22"/>
        </w:rPr>
        <w:t xml:space="preserve">semi-static and dynamic coordinated scheduling </w:t>
      </w:r>
      <w:r>
        <w:rPr>
          <w:i/>
          <w:sz w:val="22"/>
        </w:rPr>
        <w:t>considering</w:t>
      </w:r>
      <w:r w:rsidRPr="00617B5E">
        <w:rPr>
          <w:i/>
          <w:sz w:val="22"/>
        </w:rPr>
        <w:t xml:space="preserve"> the requirements on the channel measurement and backhaul</w:t>
      </w:r>
      <w:r>
        <w:rPr>
          <w:i/>
          <w:sz w:val="22"/>
        </w:rPr>
        <w:t xml:space="preserve"> information exchange</w:t>
      </w:r>
      <w:r w:rsidRPr="00617B5E">
        <w:rPr>
          <w:i/>
          <w:sz w:val="22"/>
        </w:rPr>
        <w:t>.</w:t>
      </w:r>
    </w:p>
    <w:p w14:paraId="3FA6DBDC" w14:textId="77777777" w:rsidR="005A46BD" w:rsidRPr="00B961F4" w:rsidRDefault="005A46BD" w:rsidP="001E76D8">
      <w:pPr>
        <w:spacing w:after="120" w:line="240" w:lineRule="auto"/>
        <w:rPr>
          <w:b/>
          <w:i/>
          <w:sz w:val="22"/>
        </w:rPr>
      </w:pPr>
      <w:r w:rsidRPr="00B961F4">
        <w:rPr>
          <w:b/>
          <w:i/>
          <w:sz w:val="22"/>
        </w:rPr>
        <w:t xml:space="preserve">Proposal 6: </w:t>
      </w:r>
      <w:r w:rsidRPr="00B961F4">
        <w:rPr>
          <w:i/>
          <w:sz w:val="22"/>
        </w:rPr>
        <w:t xml:space="preserve">RIM RS can be a starting point for </w:t>
      </w:r>
      <w:proofErr w:type="spellStart"/>
      <w:r w:rsidRPr="00B961F4">
        <w:rPr>
          <w:i/>
          <w:sz w:val="22"/>
        </w:rPr>
        <w:t>gNB</w:t>
      </w:r>
      <w:proofErr w:type="spellEnd"/>
      <w:r w:rsidRPr="00B961F4">
        <w:rPr>
          <w:i/>
          <w:sz w:val="22"/>
        </w:rPr>
        <w:t>-to-</w:t>
      </w:r>
      <w:proofErr w:type="spellStart"/>
      <w:r w:rsidRPr="00B961F4">
        <w:rPr>
          <w:i/>
          <w:sz w:val="22"/>
        </w:rPr>
        <w:t>gNB</w:t>
      </w:r>
      <w:proofErr w:type="spellEnd"/>
      <w:r w:rsidRPr="00B961F4">
        <w:rPr>
          <w:i/>
          <w:sz w:val="22"/>
        </w:rPr>
        <w:t xml:space="preserve"> channel measurement.</w:t>
      </w:r>
    </w:p>
    <w:p w14:paraId="5EDBA91A" w14:textId="77777777" w:rsidR="00D17235" w:rsidRPr="0029349C" w:rsidRDefault="00D17235" w:rsidP="001E76D8">
      <w:pPr>
        <w:spacing w:after="120" w:line="240" w:lineRule="auto"/>
        <w:rPr>
          <w:i/>
          <w:sz w:val="22"/>
        </w:rPr>
      </w:pPr>
      <w:r w:rsidRPr="00602F37">
        <w:rPr>
          <w:b/>
          <w:i/>
          <w:sz w:val="22"/>
        </w:rPr>
        <w:t xml:space="preserve">Proposal 7: </w:t>
      </w:r>
      <w:r w:rsidRPr="00602F37">
        <w:rPr>
          <w:i/>
          <w:sz w:val="22"/>
        </w:rPr>
        <w:t>Study the feasibility and p</w:t>
      </w:r>
      <w:bookmarkStart w:id="4" w:name="_GoBack"/>
      <w:bookmarkEnd w:id="4"/>
      <w:r w:rsidRPr="00602F37">
        <w:rPr>
          <w:i/>
          <w:sz w:val="22"/>
        </w:rPr>
        <w:t>erformance</w:t>
      </w:r>
      <w:r w:rsidRPr="0029349C">
        <w:rPr>
          <w:i/>
          <w:sz w:val="22"/>
        </w:rPr>
        <w:t xml:space="preserve"> of </w:t>
      </w:r>
      <w:r>
        <w:rPr>
          <w:i/>
          <w:sz w:val="22"/>
        </w:rPr>
        <w:t>UE-UE CLI handling schemes</w:t>
      </w:r>
      <w:r w:rsidRPr="0029349C">
        <w:rPr>
          <w:i/>
          <w:sz w:val="22"/>
        </w:rPr>
        <w:t xml:space="preserve"> based on</w:t>
      </w:r>
      <w:r w:rsidRPr="00602F37">
        <w:rPr>
          <w:b/>
          <w:i/>
          <w:sz w:val="22"/>
        </w:rPr>
        <w:t xml:space="preserve"> </w:t>
      </w:r>
      <w:r w:rsidRPr="00602F37">
        <w:rPr>
          <w:i/>
          <w:sz w:val="22"/>
        </w:rPr>
        <w:t>u</w:t>
      </w:r>
      <w:r w:rsidRPr="0029349C">
        <w:rPr>
          <w:i/>
          <w:sz w:val="22"/>
        </w:rPr>
        <w:t>plink blank/muting resources.</w:t>
      </w:r>
    </w:p>
    <w:p w14:paraId="4B8252CE" w14:textId="77777777" w:rsidR="003506D5" w:rsidRDefault="003506D5" w:rsidP="00DF61A7">
      <w:pPr>
        <w:pStyle w:val="1"/>
      </w:pPr>
      <w:r w:rsidRPr="00F54EA4">
        <w:t xml:space="preserve">Annex A: </w:t>
      </w:r>
      <w:r>
        <w:t xml:space="preserve">SLS for </w:t>
      </w:r>
      <w:r w:rsidRPr="00F54EA4">
        <w:t xml:space="preserve">Multiple </w:t>
      </w:r>
      <w:proofErr w:type="spellStart"/>
      <w:r w:rsidRPr="00F54EA4">
        <w:t>gNB</w:t>
      </w:r>
      <w:proofErr w:type="spellEnd"/>
      <w:r w:rsidRPr="00F54EA4">
        <w:t xml:space="preserve"> uplink joint reception</w:t>
      </w:r>
    </w:p>
    <w:p w14:paraId="61AF7A5B" w14:textId="77777777" w:rsidR="003506D5" w:rsidRPr="009B5F34" w:rsidRDefault="003506D5" w:rsidP="003506D5">
      <w:pPr>
        <w:pStyle w:val="2"/>
        <w:numPr>
          <w:ilvl w:val="0"/>
          <w:numId w:val="0"/>
        </w:numPr>
      </w:pPr>
      <w:r>
        <w:t xml:space="preserve">A.1 </w:t>
      </w:r>
      <w:r>
        <w:rPr>
          <w:rFonts w:hint="eastAsia"/>
        </w:rPr>
        <w:t>Parameters and assumptions</w:t>
      </w:r>
    </w:p>
    <w:p w14:paraId="23F5E6E0" w14:textId="50BEF054" w:rsidR="003506D5" w:rsidRPr="008F750A" w:rsidRDefault="003506D5" w:rsidP="008F750A">
      <w:pPr>
        <w:spacing w:after="120" w:line="240" w:lineRule="auto"/>
        <w:rPr>
          <w:sz w:val="22"/>
        </w:rPr>
      </w:pPr>
      <w:r w:rsidRPr="008F750A">
        <w:rPr>
          <w:sz w:val="22"/>
        </w:rPr>
        <w:t xml:space="preserve">In this section, </w:t>
      </w:r>
      <w:r w:rsidR="00CD58BE">
        <w:rPr>
          <w:sz w:val="22"/>
        </w:rPr>
        <w:t xml:space="preserve">a </w:t>
      </w:r>
      <w:proofErr w:type="spellStart"/>
      <w:r w:rsidR="00CD58BE">
        <w:rPr>
          <w:sz w:val="22"/>
        </w:rPr>
        <w:t>HetNet</w:t>
      </w:r>
      <w:proofErr w:type="spellEnd"/>
      <w:r w:rsidR="00CD58BE">
        <w:rPr>
          <w:sz w:val="22"/>
        </w:rPr>
        <w:t xml:space="preserve"> scenario with </w:t>
      </w:r>
      <w:r w:rsidRPr="008F750A">
        <w:rPr>
          <w:sz w:val="22"/>
        </w:rPr>
        <w:t xml:space="preserve">Macro </w:t>
      </w:r>
      <w:proofErr w:type="spellStart"/>
      <w:r w:rsidRPr="008F750A">
        <w:rPr>
          <w:sz w:val="22"/>
        </w:rPr>
        <w:t>gNBs</w:t>
      </w:r>
      <w:proofErr w:type="spellEnd"/>
      <w:r w:rsidR="00CD58BE">
        <w:rPr>
          <w:sz w:val="22"/>
        </w:rPr>
        <w:t xml:space="preserve"> with</w:t>
      </w:r>
      <w:r w:rsidRPr="008F750A">
        <w:rPr>
          <w:sz w:val="22"/>
        </w:rPr>
        <w:t xml:space="preserve"> DL dominant static TDD UL/DL configuration (DDDSU) </w:t>
      </w:r>
      <w:r w:rsidRPr="008F750A">
        <w:rPr>
          <w:rFonts w:hint="eastAsia"/>
          <w:sz w:val="22"/>
        </w:rPr>
        <w:t>and i</w:t>
      </w:r>
      <w:r w:rsidRPr="008F750A">
        <w:rPr>
          <w:sz w:val="22"/>
        </w:rPr>
        <w:t xml:space="preserve">ndoor </w:t>
      </w:r>
      <w:proofErr w:type="spellStart"/>
      <w:r w:rsidRPr="008F750A">
        <w:rPr>
          <w:sz w:val="22"/>
        </w:rPr>
        <w:t>gNBs</w:t>
      </w:r>
      <w:proofErr w:type="spellEnd"/>
      <w:r w:rsidRPr="008F750A">
        <w:rPr>
          <w:sz w:val="22"/>
        </w:rPr>
        <w:t xml:space="preserve"> </w:t>
      </w:r>
      <w:r w:rsidR="00CD58BE">
        <w:rPr>
          <w:sz w:val="22"/>
        </w:rPr>
        <w:t>with</w:t>
      </w:r>
      <w:r w:rsidRPr="008F750A">
        <w:rPr>
          <w:sz w:val="22"/>
        </w:rPr>
        <w:t xml:space="preserve"> UL dominant static TDD UL/DL configuration (DSUUU) is considered in the system level simulation. The evaluation assumptions for deployment scenario, channel modeling, traffic model, antenna configuration, and power control are prese</w:t>
      </w:r>
      <w:r w:rsidRPr="00EF0F43">
        <w:rPr>
          <w:sz w:val="22"/>
        </w:rPr>
        <w:t>nted in [</w:t>
      </w:r>
      <w:r w:rsidR="00242D62" w:rsidRPr="00EF0F43">
        <w:rPr>
          <w:sz w:val="22"/>
        </w:rPr>
        <w:t>5</w:t>
      </w:r>
      <w:r w:rsidRPr="00EF0F43">
        <w:rPr>
          <w:sz w:val="22"/>
        </w:rPr>
        <w:t xml:space="preserve">], and the </w:t>
      </w:r>
      <w:r w:rsidRPr="008F750A">
        <w:rPr>
          <w:sz w:val="22"/>
        </w:rPr>
        <w:t xml:space="preserve">following parameters </w:t>
      </w:r>
      <w:r w:rsidR="00CD58BE">
        <w:rPr>
          <w:sz w:val="22"/>
        </w:rPr>
        <w:t>are illustrated below</w:t>
      </w:r>
      <w:r w:rsidRPr="008F750A">
        <w:rPr>
          <w:sz w:val="22"/>
        </w:rPr>
        <w:t>.</w:t>
      </w:r>
    </w:p>
    <w:p w14:paraId="2BA6F5D8" w14:textId="77777777" w:rsidR="003506D5" w:rsidRPr="00703AE1" w:rsidRDefault="003506D5" w:rsidP="008F750A">
      <w:pPr>
        <w:numPr>
          <w:ilvl w:val="0"/>
          <w:numId w:val="29"/>
        </w:numPr>
        <w:spacing w:line="240" w:lineRule="auto"/>
        <w:rPr>
          <w:sz w:val="22"/>
        </w:rPr>
      </w:pPr>
      <w:r w:rsidRPr="00703AE1">
        <w:rPr>
          <w:sz w:val="22"/>
        </w:rPr>
        <w:lastRenderedPageBreak/>
        <w:t>Deployment:</w:t>
      </w:r>
    </w:p>
    <w:p w14:paraId="3F322A79" w14:textId="77777777" w:rsidR="003506D5" w:rsidRPr="00703AE1" w:rsidRDefault="003506D5" w:rsidP="008F750A">
      <w:pPr>
        <w:numPr>
          <w:ilvl w:val="1"/>
          <w:numId w:val="29"/>
        </w:numPr>
        <w:spacing w:line="240" w:lineRule="auto"/>
        <w:rPr>
          <w:sz w:val="22"/>
        </w:rPr>
      </w:pPr>
      <w:r w:rsidRPr="00703AE1">
        <w:rPr>
          <w:sz w:val="22"/>
        </w:rPr>
        <w:t xml:space="preserve">Indoor office layer: </w:t>
      </w:r>
    </w:p>
    <w:p w14:paraId="029436FB" w14:textId="390B341C" w:rsidR="003506D5" w:rsidRPr="00703AE1" w:rsidRDefault="003506D5" w:rsidP="008F750A">
      <w:pPr>
        <w:numPr>
          <w:ilvl w:val="2"/>
          <w:numId w:val="29"/>
        </w:numPr>
        <w:spacing w:line="240" w:lineRule="auto"/>
        <w:rPr>
          <w:sz w:val="22"/>
        </w:rPr>
      </w:pPr>
      <w:r w:rsidRPr="00703AE1">
        <w:rPr>
          <w:sz w:val="22"/>
        </w:rPr>
        <w:t>12 indoor office TRPs are dropped in the building with the size of the 50m*100m accordi</w:t>
      </w:r>
      <w:r w:rsidR="009F002F" w:rsidRPr="00703AE1">
        <w:rPr>
          <w:sz w:val="22"/>
        </w:rPr>
        <w:t>ng to TR 38.802 Table A.2.1-1 [6</w:t>
      </w:r>
      <w:r w:rsidRPr="00703AE1">
        <w:rPr>
          <w:sz w:val="22"/>
        </w:rPr>
        <w:t xml:space="preserve">]. </w:t>
      </w:r>
    </w:p>
    <w:p w14:paraId="0B0DF88E" w14:textId="57A8E4EF" w:rsidR="003506D5" w:rsidRPr="00703AE1" w:rsidRDefault="003506D5" w:rsidP="008F750A">
      <w:pPr>
        <w:numPr>
          <w:ilvl w:val="2"/>
          <w:numId w:val="29"/>
        </w:numPr>
        <w:spacing w:line="240" w:lineRule="auto"/>
        <w:rPr>
          <w:sz w:val="22"/>
        </w:rPr>
      </w:pPr>
      <w:r w:rsidRPr="00703AE1">
        <w:rPr>
          <w:sz w:val="22"/>
        </w:rPr>
        <w:t xml:space="preserve">10 UEs per indoor office TRP is assumed, and UEs are uniformly dropped in the building. </w:t>
      </w:r>
      <w:r w:rsidR="00527F1E" w:rsidRPr="00703AE1">
        <w:rPr>
          <w:sz w:val="22"/>
        </w:rPr>
        <w:t xml:space="preserve">Considering that the interference between indoor office TRP#1 in building #1 and indoor office TRP#2 in building #2 is quite weak, </w:t>
      </w:r>
      <w:r w:rsidR="00A80E90" w:rsidRPr="00703AE1">
        <w:rPr>
          <w:sz w:val="22"/>
        </w:rPr>
        <w:t xml:space="preserve">only </w:t>
      </w:r>
      <w:r w:rsidRPr="00703AE1">
        <w:rPr>
          <w:sz w:val="22"/>
        </w:rPr>
        <w:t xml:space="preserve">one building that contains indoor office TRPs </w:t>
      </w:r>
      <w:r w:rsidR="00527F1E" w:rsidRPr="00703AE1">
        <w:rPr>
          <w:sz w:val="22"/>
        </w:rPr>
        <w:t xml:space="preserve">is assumed </w:t>
      </w:r>
      <w:r w:rsidRPr="00703AE1">
        <w:rPr>
          <w:sz w:val="22"/>
        </w:rPr>
        <w:t>in the simulation.</w:t>
      </w:r>
    </w:p>
    <w:p w14:paraId="32050A00" w14:textId="77777777" w:rsidR="003506D5" w:rsidRPr="00703AE1" w:rsidRDefault="003506D5" w:rsidP="008F750A">
      <w:pPr>
        <w:numPr>
          <w:ilvl w:val="1"/>
          <w:numId w:val="29"/>
        </w:numPr>
        <w:spacing w:line="240" w:lineRule="auto"/>
        <w:rPr>
          <w:sz w:val="22"/>
        </w:rPr>
      </w:pPr>
      <w:r w:rsidRPr="00703AE1">
        <w:rPr>
          <w:sz w:val="22"/>
        </w:rPr>
        <w:t xml:space="preserve">Urban Macro layer: </w:t>
      </w:r>
    </w:p>
    <w:p w14:paraId="065D6521" w14:textId="77777777" w:rsidR="003506D5" w:rsidRPr="00703AE1" w:rsidRDefault="003506D5" w:rsidP="008F750A">
      <w:pPr>
        <w:numPr>
          <w:ilvl w:val="2"/>
          <w:numId w:val="29"/>
        </w:numPr>
        <w:spacing w:line="240" w:lineRule="auto"/>
        <w:rPr>
          <w:sz w:val="22"/>
        </w:rPr>
      </w:pPr>
      <w:r w:rsidRPr="00703AE1">
        <w:rPr>
          <w:sz w:val="22"/>
        </w:rPr>
        <w:t xml:space="preserve">Hexagonal grid with 7 Macro sites and 3 sectors per site </w:t>
      </w:r>
      <w:proofErr w:type="gramStart"/>
      <w:r w:rsidRPr="00703AE1">
        <w:rPr>
          <w:sz w:val="22"/>
        </w:rPr>
        <w:t>are</w:t>
      </w:r>
      <w:proofErr w:type="gramEnd"/>
      <w:r w:rsidRPr="00703AE1">
        <w:rPr>
          <w:sz w:val="22"/>
        </w:rPr>
        <w:t xml:space="preserve"> considered. </w:t>
      </w:r>
    </w:p>
    <w:p w14:paraId="47FD63FD" w14:textId="77777777" w:rsidR="003506D5" w:rsidRPr="00703AE1" w:rsidRDefault="003506D5" w:rsidP="008F750A">
      <w:pPr>
        <w:numPr>
          <w:ilvl w:val="2"/>
          <w:numId w:val="29"/>
        </w:numPr>
        <w:spacing w:line="240" w:lineRule="auto"/>
        <w:rPr>
          <w:sz w:val="22"/>
        </w:rPr>
      </w:pPr>
      <w:r w:rsidRPr="00703AE1">
        <w:rPr>
          <w:sz w:val="22"/>
        </w:rPr>
        <w:t>10 UEs per Macro cell is assumed, and the UEs are uniformly dropped in the cell. When dropping the UEs for the Macro layer, the UEs of the Macro layer cannot be distributed in the indoor office.</w:t>
      </w:r>
    </w:p>
    <w:p w14:paraId="7C43D9AD" w14:textId="77777777" w:rsidR="00F25E55" w:rsidRPr="001E76D8" w:rsidRDefault="00F25E55" w:rsidP="00F25E55">
      <w:pPr>
        <w:numPr>
          <w:ilvl w:val="0"/>
          <w:numId w:val="29"/>
        </w:numPr>
        <w:rPr>
          <w:sz w:val="22"/>
        </w:rPr>
      </w:pPr>
      <w:r w:rsidRPr="001E76D8">
        <w:rPr>
          <w:sz w:val="22"/>
        </w:rPr>
        <w:t>Antenna configuration:</w:t>
      </w:r>
    </w:p>
    <w:p w14:paraId="5202B8C2" w14:textId="77777777" w:rsidR="00F25E55" w:rsidRPr="001E76D8" w:rsidRDefault="00F25E55" w:rsidP="00F25E55">
      <w:pPr>
        <w:numPr>
          <w:ilvl w:val="1"/>
          <w:numId w:val="29"/>
        </w:numPr>
        <w:rPr>
          <w:sz w:val="22"/>
        </w:rPr>
      </w:pPr>
      <w:r w:rsidRPr="001E76D8">
        <w:rPr>
          <w:sz w:val="22"/>
        </w:rPr>
        <w:t xml:space="preserve">Macro cell: (M, N, P, Mg, Ng; </w:t>
      </w:r>
      <w:proofErr w:type="spellStart"/>
      <w:r w:rsidRPr="001E76D8">
        <w:rPr>
          <w:sz w:val="22"/>
        </w:rPr>
        <w:t>Mp</w:t>
      </w:r>
      <w:proofErr w:type="spellEnd"/>
      <w:r w:rsidRPr="001E76D8">
        <w:rPr>
          <w:sz w:val="22"/>
        </w:rPr>
        <w:t>, Np) = (12,8,2,1,1;4,8).</w:t>
      </w:r>
    </w:p>
    <w:p w14:paraId="4D76CE81" w14:textId="77777777" w:rsidR="00F25E55" w:rsidRPr="001E76D8" w:rsidRDefault="00F25E55" w:rsidP="00F25E55">
      <w:pPr>
        <w:numPr>
          <w:ilvl w:val="1"/>
          <w:numId w:val="29"/>
        </w:numPr>
        <w:rPr>
          <w:sz w:val="22"/>
        </w:rPr>
      </w:pPr>
      <w:r w:rsidRPr="001E76D8">
        <w:rPr>
          <w:sz w:val="22"/>
        </w:rPr>
        <w:t xml:space="preserve">Indoor office TRP: (M, N, P, Mg, Ng; </w:t>
      </w:r>
      <w:proofErr w:type="spellStart"/>
      <w:r w:rsidRPr="001E76D8">
        <w:rPr>
          <w:sz w:val="22"/>
        </w:rPr>
        <w:t>Mp</w:t>
      </w:r>
      <w:proofErr w:type="spellEnd"/>
      <w:r w:rsidRPr="001E76D8">
        <w:rPr>
          <w:sz w:val="22"/>
        </w:rPr>
        <w:t xml:space="preserve">, Np) </w:t>
      </w:r>
      <w:proofErr w:type="gramStart"/>
      <w:r w:rsidRPr="001E76D8">
        <w:rPr>
          <w:sz w:val="22"/>
        </w:rPr>
        <w:t>=(</w:t>
      </w:r>
      <w:proofErr w:type="gramEnd"/>
      <w:r w:rsidRPr="001E76D8">
        <w:rPr>
          <w:sz w:val="22"/>
        </w:rPr>
        <w:t>2,1,2,1,1;2,1).</w:t>
      </w:r>
    </w:p>
    <w:p w14:paraId="060155C3" w14:textId="4B606E5A" w:rsidR="00F25E55" w:rsidRPr="001E76D8" w:rsidRDefault="00F25E55" w:rsidP="00EF0F43">
      <w:pPr>
        <w:numPr>
          <w:ilvl w:val="1"/>
          <w:numId w:val="29"/>
        </w:numPr>
        <w:rPr>
          <w:sz w:val="22"/>
        </w:rPr>
      </w:pPr>
      <w:r w:rsidRPr="001E76D8">
        <w:rPr>
          <w:sz w:val="22"/>
        </w:rPr>
        <w:t xml:space="preserve">UE: (M, N, P, Mg, Ng; </w:t>
      </w:r>
      <w:proofErr w:type="spellStart"/>
      <w:r w:rsidRPr="001E76D8">
        <w:rPr>
          <w:sz w:val="22"/>
        </w:rPr>
        <w:t>Mp</w:t>
      </w:r>
      <w:proofErr w:type="spellEnd"/>
      <w:r w:rsidRPr="001E76D8">
        <w:rPr>
          <w:sz w:val="22"/>
        </w:rPr>
        <w:t xml:space="preserve">, Np) </w:t>
      </w:r>
      <w:proofErr w:type="gramStart"/>
      <w:r w:rsidRPr="001E76D8">
        <w:rPr>
          <w:sz w:val="22"/>
        </w:rPr>
        <w:t>=(</w:t>
      </w:r>
      <w:proofErr w:type="gramEnd"/>
      <w:r w:rsidRPr="001E76D8">
        <w:rPr>
          <w:sz w:val="22"/>
        </w:rPr>
        <w:t>1,2,2,1,1;1,2).</w:t>
      </w:r>
    </w:p>
    <w:p w14:paraId="5EF1BD8F" w14:textId="77777777" w:rsidR="003506D5" w:rsidRPr="00703AE1" w:rsidRDefault="003506D5" w:rsidP="008F750A">
      <w:pPr>
        <w:numPr>
          <w:ilvl w:val="0"/>
          <w:numId w:val="29"/>
        </w:numPr>
        <w:spacing w:line="240" w:lineRule="auto"/>
        <w:rPr>
          <w:sz w:val="22"/>
        </w:rPr>
      </w:pPr>
      <w:r w:rsidRPr="00703AE1">
        <w:rPr>
          <w:sz w:val="22"/>
        </w:rPr>
        <w:t>Traffic Model</w:t>
      </w:r>
    </w:p>
    <w:p w14:paraId="7B01F49B" w14:textId="77777777" w:rsidR="003506D5" w:rsidRPr="00703AE1" w:rsidRDefault="003506D5" w:rsidP="008F750A">
      <w:pPr>
        <w:numPr>
          <w:ilvl w:val="1"/>
          <w:numId w:val="30"/>
        </w:numPr>
        <w:spacing w:line="240" w:lineRule="auto"/>
        <w:rPr>
          <w:sz w:val="22"/>
        </w:rPr>
      </w:pPr>
      <w:r w:rsidRPr="00703AE1">
        <w:rPr>
          <w:sz w:val="22"/>
        </w:rPr>
        <w:t>In the simulation, the traffic model of burst buffer is considered, and FTP packet size is 0.5Mbytes</w:t>
      </w:r>
    </w:p>
    <w:p w14:paraId="1511E076" w14:textId="77777777" w:rsidR="003506D5" w:rsidRPr="00703AE1" w:rsidRDefault="003506D5" w:rsidP="008F750A">
      <w:pPr>
        <w:numPr>
          <w:ilvl w:val="1"/>
          <w:numId w:val="29"/>
        </w:numPr>
        <w:spacing w:line="240" w:lineRule="auto"/>
        <w:rPr>
          <w:sz w:val="22"/>
        </w:rPr>
      </w:pPr>
      <w:r w:rsidRPr="00703AE1">
        <w:rPr>
          <w:sz w:val="22"/>
        </w:rPr>
        <w:t xml:space="preserve">The situation that Medium DL RU (40%-50%) for both Macro cell and indoor TRPs, and high DL RU (60%-80%) for both Macro cell and indoor TRPs are considered in the simulation. </w:t>
      </w:r>
    </w:p>
    <w:p w14:paraId="69DCD5F9" w14:textId="24976E36" w:rsidR="003506D5" w:rsidRPr="00703AE1" w:rsidRDefault="003506D5" w:rsidP="008F750A">
      <w:pPr>
        <w:numPr>
          <w:ilvl w:val="1"/>
          <w:numId w:val="29"/>
        </w:numPr>
        <w:spacing w:line="240" w:lineRule="auto"/>
        <w:rPr>
          <w:sz w:val="22"/>
        </w:rPr>
      </w:pPr>
      <w:r w:rsidRPr="00703AE1">
        <w:rPr>
          <w:sz w:val="22"/>
        </w:rPr>
        <w:t>The DL arrival rate of Macro cell and indoor office TRPs are determined jointly according to [</w:t>
      </w:r>
      <w:r w:rsidR="00C3605A" w:rsidRPr="00703AE1">
        <w:rPr>
          <w:sz w:val="22"/>
        </w:rPr>
        <w:t>5</w:t>
      </w:r>
      <w:r w:rsidRPr="00703AE1">
        <w:rPr>
          <w:sz w:val="22"/>
        </w:rPr>
        <w:t xml:space="preserve">]. Ratio of DL/UL traffic considered is </w:t>
      </w:r>
      <w:proofErr w:type="gramStart"/>
      <w:r w:rsidRPr="00703AE1">
        <w:rPr>
          <w:sz w:val="22"/>
        </w:rPr>
        <w:t>DL:UL</w:t>
      </w:r>
      <w:proofErr w:type="gramEnd"/>
      <w:r w:rsidRPr="00703AE1">
        <w:rPr>
          <w:sz w:val="22"/>
        </w:rPr>
        <w:t xml:space="preserve"> = {1:1}.</w:t>
      </w:r>
    </w:p>
    <w:p w14:paraId="580999C2" w14:textId="77777777" w:rsidR="003506D5" w:rsidRPr="00703AE1" w:rsidRDefault="003506D5" w:rsidP="008F750A">
      <w:pPr>
        <w:numPr>
          <w:ilvl w:val="0"/>
          <w:numId w:val="30"/>
        </w:numPr>
        <w:spacing w:line="240" w:lineRule="auto"/>
        <w:rPr>
          <w:sz w:val="22"/>
        </w:rPr>
      </w:pPr>
      <w:r w:rsidRPr="00703AE1">
        <w:rPr>
          <w:sz w:val="22"/>
        </w:rPr>
        <w:t xml:space="preserve">Interference modeling: </w:t>
      </w:r>
    </w:p>
    <w:p w14:paraId="035C7B53" w14:textId="77777777" w:rsidR="003506D5" w:rsidRPr="00703AE1" w:rsidRDefault="003506D5" w:rsidP="008F750A">
      <w:pPr>
        <w:numPr>
          <w:ilvl w:val="1"/>
          <w:numId w:val="30"/>
        </w:numPr>
        <w:spacing w:line="240" w:lineRule="auto"/>
        <w:rPr>
          <w:sz w:val="22"/>
        </w:rPr>
      </w:pPr>
      <w:r w:rsidRPr="00703AE1">
        <w:rPr>
          <w:sz w:val="22"/>
        </w:rPr>
        <w:t>Legacy interferences are modeled.</w:t>
      </w:r>
    </w:p>
    <w:p w14:paraId="0DF3DC72" w14:textId="77777777" w:rsidR="003506D5" w:rsidRPr="00703AE1" w:rsidRDefault="003506D5" w:rsidP="008F750A">
      <w:pPr>
        <w:numPr>
          <w:ilvl w:val="1"/>
          <w:numId w:val="30"/>
        </w:numPr>
        <w:spacing w:line="240" w:lineRule="auto"/>
        <w:rPr>
          <w:sz w:val="22"/>
        </w:rPr>
      </w:pPr>
      <w:r w:rsidRPr="00703AE1">
        <w:rPr>
          <w:sz w:val="22"/>
        </w:rPr>
        <w:t xml:space="preserve">Non-legacy interferences: </w:t>
      </w:r>
    </w:p>
    <w:p w14:paraId="5F5CCB38" w14:textId="6B4590CB" w:rsidR="003506D5" w:rsidRPr="00703AE1" w:rsidRDefault="004A2C9E" w:rsidP="008F750A">
      <w:pPr>
        <w:numPr>
          <w:ilvl w:val="2"/>
          <w:numId w:val="31"/>
        </w:numPr>
        <w:spacing w:line="240" w:lineRule="auto"/>
        <w:rPr>
          <w:sz w:val="22"/>
        </w:rPr>
      </w:pPr>
      <w:r w:rsidRPr="00703AE1">
        <w:rPr>
          <w:sz w:val="22"/>
        </w:rPr>
        <w:t>UE-to-UE</w:t>
      </w:r>
      <w:r w:rsidR="003506D5" w:rsidRPr="00703AE1">
        <w:rPr>
          <w:sz w:val="22"/>
        </w:rPr>
        <w:t xml:space="preserve"> co-channel CLI is modeled.</w:t>
      </w:r>
    </w:p>
    <w:p w14:paraId="05ECF9F7" w14:textId="66D0AD1C" w:rsidR="003506D5" w:rsidRPr="00703AE1" w:rsidRDefault="004A2C9E" w:rsidP="008F750A">
      <w:pPr>
        <w:numPr>
          <w:ilvl w:val="2"/>
          <w:numId w:val="31"/>
        </w:numPr>
        <w:spacing w:line="240" w:lineRule="auto"/>
        <w:rPr>
          <w:sz w:val="22"/>
        </w:rPr>
      </w:pPr>
      <w:proofErr w:type="spellStart"/>
      <w:r w:rsidRPr="00703AE1">
        <w:rPr>
          <w:sz w:val="22"/>
        </w:rPr>
        <w:t>gNB</w:t>
      </w:r>
      <w:proofErr w:type="spellEnd"/>
      <w:r w:rsidRPr="00703AE1">
        <w:rPr>
          <w:sz w:val="22"/>
        </w:rPr>
        <w:t>-to-</w:t>
      </w:r>
      <w:proofErr w:type="spellStart"/>
      <w:r w:rsidRPr="00703AE1">
        <w:rPr>
          <w:sz w:val="22"/>
        </w:rPr>
        <w:t>gNB</w:t>
      </w:r>
      <w:proofErr w:type="spellEnd"/>
      <w:r w:rsidR="003506D5" w:rsidRPr="00703AE1">
        <w:rPr>
          <w:sz w:val="22"/>
        </w:rPr>
        <w:t xml:space="preserve"> co-channel CLI is modeled.</w:t>
      </w:r>
    </w:p>
    <w:p w14:paraId="6F3E2B4E" w14:textId="77777777" w:rsidR="003506D5" w:rsidRPr="00703AE1" w:rsidRDefault="003506D5" w:rsidP="008F750A">
      <w:pPr>
        <w:numPr>
          <w:ilvl w:val="0"/>
          <w:numId w:val="30"/>
        </w:numPr>
        <w:spacing w:line="240" w:lineRule="auto"/>
        <w:rPr>
          <w:sz w:val="22"/>
        </w:rPr>
      </w:pPr>
      <w:r w:rsidRPr="00703AE1">
        <w:rPr>
          <w:sz w:val="22"/>
        </w:rPr>
        <w:t>Channel modeling:</w:t>
      </w:r>
    </w:p>
    <w:p w14:paraId="3F10407A" w14:textId="6D96F133" w:rsidR="003506D5" w:rsidRPr="00703AE1" w:rsidRDefault="003506D5" w:rsidP="008F750A">
      <w:pPr>
        <w:numPr>
          <w:ilvl w:val="1"/>
          <w:numId w:val="30"/>
        </w:numPr>
        <w:spacing w:line="240" w:lineRule="auto"/>
        <w:rPr>
          <w:sz w:val="22"/>
        </w:rPr>
      </w:pPr>
      <w:proofErr w:type="spellStart"/>
      <w:r w:rsidRPr="00703AE1">
        <w:rPr>
          <w:sz w:val="22"/>
        </w:rPr>
        <w:t>gNB</w:t>
      </w:r>
      <w:proofErr w:type="spellEnd"/>
      <w:r w:rsidRPr="00703AE1">
        <w:rPr>
          <w:sz w:val="22"/>
        </w:rPr>
        <w:t>-</w:t>
      </w:r>
      <w:r w:rsidR="004A2C9E" w:rsidRPr="00703AE1">
        <w:rPr>
          <w:sz w:val="22"/>
        </w:rPr>
        <w:t>to-</w:t>
      </w:r>
      <w:r w:rsidRPr="00703AE1">
        <w:rPr>
          <w:sz w:val="22"/>
        </w:rPr>
        <w:t xml:space="preserve">UE, </w:t>
      </w:r>
      <w:proofErr w:type="spellStart"/>
      <w:r w:rsidR="004A2C9E" w:rsidRPr="00703AE1">
        <w:rPr>
          <w:sz w:val="22"/>
        </w:rPr>
        <w:t>gNB</w:t>
      </w:r>
      <w:proofErr w:type="spellEnd"/>
      <w:r w:rsidR="004A2C9E" w:rsidRPr="00703AE1">
        <w:rPr>
          <w:sz w:val="22"/>
        </w:rPr>
        <w:t>-to-</w:t>
      </w:r>
      <w:proofErr w:type="spellStart"/>
      <w:r w:rsidR="004A2C9E" w:rsidRPr="00703AE1">
        <w:rPr>
          <w:sz w:val="22"/>
        </w:rPr>
        <w:t>gNB</w:t>
      </w:r>
      <w:proofErr w:type="spellEnd"/>
      <w:r w:rsidRPr="00703AE1">
        <w:rPr>
          <w:sz w:val="22"/>
        </w:rPr>
        <w:t xml:space="preserve">, and </w:t>
      </w:r>
      <w:r w:rsidR="004A2C9E" w:rsidRPr="00703AE1">
        <w:rPr>
          <w:sz w:val="22"/>
        </w:rPr>
        <w:t>UE-to-UE</w:t>
      </w:r>
      <w:r w:rsidRPr="00703AE1">
        <w:rPr>
          <w:sz w:val="22"/>
        </w:rPr>
        <w:t xml:space="preserve"> channel are modeled with both large fading and fast fading.</w:t>
      </w:r>
    </w:p>
    <w:p w14:paraId="6D866CF2" w14:textId="77777777" w:rsidR="003506D5" w:rsidRPr="00703AE1" w:rsidRDefault="003506D5" w:rsidP="008F750A">
      <w:pPr>
        <w:numPr>
          <w:ilvl w:val="0"/>
          <w:numId w:val="30"/>
        </w:numPr>
        <w:spacing w:line="240" w:lineRule="auto"/>
        <w:rPr>
          <w:sz w:val="22"/>
        </w:rPr>
      </w:pPr>
      <w:r w:rsidRPr="00703AE1">
        <w:rPr>
          <w:sz w:val="22"/>
        </w:rPr>
        <w:t>UL Power control:</w:t>
      </w:r>
    </w:p>
    <w:p w14:paraId="590E7DF1" w14:textId="77777777" w:rsidR="003506D5" w:rsidRPr="00703AE1" w:rsidRDefault="003506D5" w:rsidP="008F750A">
      <w:pPr>
        <w:numPr>
          <w:ilvl w:val="1"/>
          <w:numId w:val="30"/>
        </w:numPr>
        <w:spacing w:line="240" w:lineRule="auto"/>
        <w:rPr>
          <w:sz w:val="22"/>
        </w:rPr>
      </w:pPr>
      <w:r w:rsidRPr="00703AE1">
        <w:rPr>
          <w:sz w:val="22"/>
        </w:rPr>
        <w:t>P0= -60 dBm, alpha = 0.6 for UE of Indoor office TRP.</w:t>
      </w:r>
    </w:p>
    <w:p w14:paraId="1C027479" w14:textId="77777777" w:rsidR="003506D5" w:rsidRPr="00703AE1" w:rsidRDefault="003506D5" w:rsidP="008F750A">
      <w:pPr>
        <w:numPr>
          <w:ilvl w:val="1"/>
          <w:numId w:val="30"/>
        </w:numPr>
        <w:spacing w:line="240" w:lineRule="auto"/>
        <w:rPr>
          <w:sz w:val="22"/>
        </w:rPr>
      </w:pPr>
      <w:r w:rsidRPr="00703AE1">
        <w:rPr>
          <w:sz w:val="22"/>
        </w:rPr>
        <w:t>P0= -81 dBm, alpha = 0.8 for UE of Urban Macro.</w:t>
      </w:r>
    </w:p>
    <w:p w14:paraId="253B0B58" w14:textId="77777777" w:rsidR="003506D5" w:rsidRPr="00703AE1" w:rsidRDefault="003506D5" w:rsidP="008F750A">
      <w:pPr>
        <w:numPr>
          <w:ilvl w:val="0"/>
          <w:numId w:val="30"/>
        </w:numPr>
        <w:spacing w:line="240" w:lineRule="auto"/>
        <w:rPr>
          <w:sz w:val="22"/>
        </w:rPr>
      </w:pPr>
      <w:r w:rsidRPr="00703AE1">
        <w:rPr>
          <w:sz w:val="22"/>
        </w:rPr>
        <w:t>Transmission scheme: MU-MIMO for both UL and DL transmission.</w:t>
      </w:r>
    </w:p>
    <w:p w14:paraId="2477EAE6" w14:textId="77777777" w:rsidR="00F25E55" w:rsidRPr="001E76D8" w:rsidRDefault="00F25E55" w:rsidP="00F25E55">
      <w:pPr>
        <w:numPr>
          <w:ilvl w:val="1"/>
          <w:numId w:val="30"/>
        </w:numPr>
        <w:rPr>
          <w:sz w:val="22"/>
        </w:rPr>
      </w:pPr>
      <w:r w:rsidRPr="001E76D8">
        <w:rPr>
          <w:sz w:val="22"/>
        </w:rPr>
        <w:t>DL transmission: SU =2 and MU =4</w:t>
      </w:r>
    </w:p>
    <w:p w14:paraId="277B3174" w14:textId="77777777" w:rsidR="00F25E55" w:rsidRPr="001E76D8" w:rsidRDefault="00F25E55" w:rsidP="00F25E55">
      <w:pPr>
        <w:numPr>
          <w:ilvl w:val="1"/>
          <w:numId w:val="30"/>
        </w:numPr>
        <w:rPr>
          <w:sz w:val="22"/>
        </w:rPr>
      </w:pPr>
      <w:r w:rsidRPr="001E76D8">
        <w:rPr>
          <w:sz w:val="22"/>
        </w:rPr>
        <w:t xml:space="preserve">UL transmission: </w:t>
      </w:r>
    </w:p>
    <w:p w14:paraId="3C24F5F3" w14:textId="77777777" w:rsidR="00F25E55" w:rsidRPr="001E76D8" w:rsidRDefault="00F25E55" w:rsidP="00F25E55">
      <w:pPr>
        <w:numPr>
          <w:ilvl w:val="2"/>
          <w:numId w:val="30"/>
        </w:numPr>
        <w:rPr>
          <w:sz w:val="22"/>
        </w:rPr>
      </w:pPr>
      <w:r w:rsidRPr="001E76D8">
        <w:rPr>
          <w:sz w:val="22"/>
        </w:rPr>
        <w:t xml:space="preserve">SU=2, MU=4 for the situation that indoor office TRP without joint reception; </w:t>
      </w:r>
    </w:p>
    <w:p w14:paraId="0C04853B" w14:textId="7452A3E5" w:rsidR="00F25E55" w:rsidRPr="001E76D8" w:rsidRDefault="00F25E55" w:rsidP="00EF0F43">
      <w:pPr>
        <w:numPr>
          <w:ilvl w:val="2"/>
          <w:numId w:val="30"/>
        </w:numPr>
        <w:rPr>
          <w:sz w:val="22"/>
        </w:rPr>
      </w:pPr>
      <w:r w:rsidRPr="001E76D8">
        <w:rPr>
          <w:sz w:val="22"/>
        </w:rPr>
        <w:t>SU =2, MU = 12 for the situation that indoor office TRP with joint reception.</w:t>
      </w:r>
    </w:p>
    <w:p w14:paraId="652EEA16" w14:textId="77777777" w:rsidR="003506D5" w:rsidRPr="00703AE1" w:rsidRDefault="003506D5" w:rsidP="008F750A">
      <w:pPr>
        <w:numPr>
          <w:ilvl w:val="0"/>
          <w:numId w:val="30"/>
        </w:numPr>
        <w:spacing w:line="240" w:lineRule="auto"/>
        <w:rPr>
          <w:sz w:val="22"/>
        </w:rPr>
      </w:pPr>
      <w:r w:rsidRPr="00703AE1">
        <w:rPr>
          <w:sz w:val="22"/>
        </w:rPr>
        <w:t>Receiver:</w:t>
      </w:r>
    </w:p>
    <w:p w14:paraId="53D733E5" w14:textId="77777777" w:rsidR="003506D5" w:rsidRPr="00703AE1" w:rsidRDefault="003506D5" w:rsidP="008F750A">
      <w:pPr>
        <w:numPr>
          <w:ilvl w:val="1"/>
          <w:numId w:val="30"/>
        </w:numPr>
        <w:spacing w:line="240" w:lineRule="auto"/>
        <w:rPr>
          <w:sz w:val="22"/>
        </w:rPr>
      </w:pPr>
      <w:r w:rsidRPr="00703AE1">
        <w:rPr>
          <w:sz w:val="22"/>
        </w:rPr>
        <w:t>Baseline: MMSE-IRC for both DL and UL, which only suppresses the legacy interference;</w:t>
      </w:r>
    </w:p>
    <w:p w14:paraId="01EEB33C" w14:textId="12F775FB" w:rsidR="003506D5" w:rsidRPr="00703AE1" w:rsidRDefault="00BD7752" w:rsidP="008F750A">
      <w:pPr>
        <w:numPr>
          <w:ilvl w:val="1"/>
          <w:numId w:val="30"/>
        </w:numPr>
        <w:spacing w:line="240" w:lineRule="auto"/>
        <w:rPr>
          <w:sz w:val="22"/>
        </w:rPr>
      </w:pPr>
      <w:r w:rsidRPr="00703AE1">
        <w:rPr>
          <w:sz w:val="22"/>
        </w:rPr>
        <w:t>E-MMSE-IRC</w:t>
      </w:r>
      <w:r w:rsidR="003506D5" w:rsidRPr="00703AE1">
        <w:rPr>
          <w:sz w:val="22"/>
        </w:rPr>
        <w:t xml:space="preserve">: </w:t>
      </w:r>
      <w:r w:rsidRPr="00703AE1">
        <w:rPr>
          <w:sz w:val="22"/>
        </w:rPr>
        <w:t xml:space="preserve">Enhanced MMSE-IRC based on improved </w:t>
      </w:r>
      <w:proofErr w:type="spellStart"/>
      <w:r w:rsidR="004A2C9E" w:rsidRPr="00703AE1">
        <w:rPr>
          <w:sz w:val="22"/>
        </w:rPr>
        <w:t>gNB</w:t>
      </w:r>
      <w:proofErr w:type="spellEnd"/>
      <w:r w:rsidR="004A2C9E" w:rsidRPr="00703AE1">
        <w:rPr>
          <w:sz w:val="22"/>
        </w:rPr>
        <w:t>-to-</w:t>
      </w:r>
      <w:proofErr w:type="spellStart"/>
      <w:r w:rsidR="004A2C9E" w:rsidRPr="00703AE1">
        <w:rPr>
          <w:sz w:val="22"/>
        </w:rPr>
        <w:t>gNB</w:t>
      </w:r>
      <w:proofErr w:type="spellEnd"/>
      <w:r w:rsidRPr="00703AE1">
        <w:rPr>
          <w:sz w:val="22"/>
        </w:rPr>
        <w:t xml:space="preserve"> CLI covariance matrix</w:t>
      </w:r>
      <w:r w:rsidR="003506D5" w:rsidRPr="00703AE1">
        <w:rPr>
          <w:sz w:val="22"/>
        </w:rPr>
        <w:t xml:space="preserve"> </w:t>
      </w:r>
      <w:r w:rsidRPr="00703AE1">
        <w:rPr>
          <w:sz w:val="22"/>
        </w:rPr>
        <w:t>applied</w:t>
      </w:r>
      <w:r w:rsidR="003506D5" w:rsidRPr="00703AE1">
        <w:rPr>
          <w:sz w:val="22"/>
        </w:rPr>
        <w:t xml:space="preserve"> for UL, which suppresses the legacy </w:t>
      </w:r>
      <w:r w:rsidR="00E51DF7" w:rsidRPr="00703AE1">
        <w:rPr>
          <w:sz w:val="22"/>
        </w:rPr>
        <w:t>interreference</w:t>
      </w:r>
      <w:r w:rsidR="003506D5" w:rsidRPr="00703AE1">
        <w:rPr>
          <w:sz w:val="22"/>
        </w:rPr>
        <w:t xml:space="preserve"> and CLI.</w:t>
      </w:r>
    </w:p>
    <w:p w14:paraId="3D5EAC82" w14:textId="77777777" w:rsidR="003506D5" w:rsidRPr="00703AE1" w:rsidRDefault="003506D5" w:rsidP="008F750A">
      <w:pPr>
        <w:numPr>
          <w:ilvl w:val="0"/>
          <w:numId w:val="28"/>
        </w:numPr>
        <w:spacing w:line="240" w:lineRule="auto"/>
        <w:rPr>
          <w:sz w:val="22"/>
        </w:rPr>
      </w:pPr>
      <w:r w:rsidRPr="00703AE1">
        <w:rPr>
          <w:sz w:val="22"/>
        </w:rPr>
        <w:t>Serving Cell selection:</w:t>
      </w:r>
    </w:p>
    <w:p w14:paraId="740CDB68" w14:textId="77777777" w:rsidR="003506D5" w:rsidRPr="00703AE1" w:rsidRDefault="003506D5" w:rsidP="008F750A">
      <w:pPr>
        <w:numPr>
          <w:ilvl w:val="1"/>
          <w:numId w:val="28"/>
        </w:numPr>
        <w:spacing w:line="240" w:lineRule="auto"/>
        <w:rPr>
          <w:sz w:val="22"/>
        </w:rPr>
      </w:pPr>
      <w:r w:rsidRPr="00703AE1">
        <w:rPr>
          <w:sz w:val="22"/>
        </w:rPr>
        <w:t>The UE in the indoor office building cannot select the Macro cell as serving cell.</w:t>
      </w:r>
    </w:p>
    <w:p w14:paraId="2C4A1001" w14:textId="77777777" w:rsidR="003506D5" w:rsidRPr="00703AE1" w:rsidRDefault="003506D5" w:rsidP="008F750A">
      <w:pPr>
        <w:numPr>
          <w:ilvl w:val="1"/>
          <w:numId w:val="28"/>
        </w:numPr>
        <w:spacing w:line="240" w:lineRule="auto"/>
        <w:rPr>
          <w:sz w:val="22"/>
        </w:rPr>
      </w:pPr>
      <w:r w:rsidRPr="00703AE1">
        <w:rPr>
          <w:sz w:val="22"/>
        </w:rPr>
        <w:t>The UE outside the indoor office building cannot select the indoor office TRP as serving cell.</w:t>
      </w:r>
    </w:p>
    <w:p w14:paraId="3054CD82" w14:textId="77777777" w:rsidR="003506D5" w:rsidRPr="001E76D8" w:rsidRDefault="003506D5" w:rsidP="003506D5">
      <w:pPr>
        <w:rPr>
          <w:sz w:val="22"/>
        </w:rPr>
      </w:pPr>
    </w:p>
    <w:p w14:paraId="405CB138" w14:textId="05637873" w:rsidR="003506D5" w:rsidRPr="00703AE1" w:rsidRDefault="00CD58BE" w:rsidP="00CD58BE">
      <w:pPr>
        <w:spacing w:after="120" w:line="240" w:lineRule="auto"/>
        <w:rPr>
          <w:sz w:val="22"/>
        </w:rPr>
      </w:pPr>
      <w:r w:rsidRPr="00703AE1">
        <w:rPr>
          <w:sz w:val="22"/>
        </w:rPr>
        <w:t>T</w:t>
      </w:r>
      <w:r w:rsidR="003506D5" w:rsidRPr="00703AE1">
        <w:rPr>
          <w:sz w:val="22"/>
        </w:rPr>
        <w:t>he following performance are provided</w:t>
      </w:r>
    </w:p>
    <w:p w14:paraId="3F0785A3" w14:textId="3AFE18C5" w:rsidR="003506D5" w:rsidRPr="00703AE1" w:rsidRDefault="003506D5" w:rsidP="008F750A">
      <w:pPr>
        <w:numPr>
          <w:ilvl w:val="0"/>
          <w:numId w:val="32"/>
        </w:numPr>
        <w:spacing w:line="240" w:lineRule="auto"/>
        <w:rPr>
          <w:sz w:val="22"/>
        </w:rPr>
      </w:pPr>
      <w:r w:rsidRPr="00703AE1">
        <w:rPr>
          <w:bCs/>
          <w:sz w:val="22"/>
        </w:rPr>
        <w:t>DL UPT {mean, 5%} for Macro cell, and UL UPT {mean, 5%}</w:t>
      </w:r>
      <w:r w:rsidR="00F84E90" w:rsidRPr="00703AE1">
        <w:rPr>
          <w:bCs/>
          <w:sz w:val="22"/>
        </w:rPr>
        <w:t xml:space="preserve"> </w:t>
      </w:r>
      <w:r w:rsidRPr="00703AE1">
        <w:rPr>
          <w:bCs/>
          <w:sz w:val="22"/>
        </w:rPr>
        <w:t>for indoor office TRP, the unit of UPT is Mbps,</w:t>
      </w:r>
    </w:p>
    <w:p w14:paraId="1E9EA552" w14:textId="77777777" w:rsidR="003506D5" w:rsidRPr="00703AE1" w:rsidRDefault="003506D5" w:rsidP="008F750A">
      <w:pPr>
        <w:numPr>
          <w:ilvl w:val="0"/>
          <w:numId w:val="32"/>
        </w:numPr>
        <w:spacing w:line="240" w:lineRule="auto"/>
        <w:rPr>
          <w:sz w:val="22"/>
        </w:rPr>
      </w:pPr>
      <w:bookmarkStart w:id="5" w:name="_Hlk103784556"/>
      <w:r w:rsidRPr="00703AE1">
        <w:rPr>
          <w:bCs/>
          <w:sz w:val="22"/>
        </w:rPr>
        <w:t>DL received SNR and INR for Macro cell, and UL</w:t>
      </w:r>
      <w:bookmarkEnd w:id="5"/>
      <w:r w:rsidRPr="00703AE1">
        <w:rPr>
          <w:bCs/>
          <w:sz w:val="22"/>
        </w:rPr>
        <w:t xml:space="preserve"> received SNR and INR for indoor office TRP.</w:t>
      </w:r>
    </w:p>
    <w:p w14:paraId="4738EBDE" w14:textId="77777777" w:rsidR="003506D5" w:rsidRPr="002455D7" w:rsidRDefault="003506D5" w:rsidP="003506D5"/>
    <w:p w14:paraId="6DBD7C83" w14:textId="1B7EAF78" w:rsidR="003506D5" w:rsidRPr="008F750A" w:rsidRDefault="003506D5" w:rsidP="003506D5">
      <w:pPr>
        <w:rPr>
          <w:sz w:val="22"/>
        </w:rPr>
      </w:pPr>
      <w:r w:rsidRPr="008F750A">
        <w:rPr>
          <w:sz w:val="22"/>
        </w:rPr>
        <w:lastRenderedPageBreak/>
        <w:t xml:space="preserve">In the SLS, several </w:t>
      </w:r>
      <w:r w:rsidR="006F6860">
        <w:rPr>
          <w:sz w:val="22"/>
        </w:rPr>
        <w:t>cases</w:t>
      </w:r>
      <w:r w:rsidRPr="008F750A">
        <w:rPr>
          <w:sz w:val="22"/>
        </w:rPr>
        <w:t xml:space="preserve"> are considered, and each </w:t>
      </w:r>
      <w:r w:rsidR="006F6860">
        <w:rPr>
          <w:sz w:val="22"/>
        </w:rPr>
        <w:t>case</w:t>
      </w:r>
      <w:r w:rsidRPr="008F750A">
        <w:rPr>
          <w:sz w:val="22"/>
        </w:rPr>
        <w:t xml:space="preserve"> is considered in two </w:t>
      </w:r>
      <w:r w:rsidR="006F6860">
        <w:rPr>
          <w:sz w:val="22"/>
        </w:rPr>
        <w:t>options</w:t>
      </w:r>
      <w:r w:rsidRPr="008F750A">
        <w:rPr>
          <w:sz w:val="22"/>
        </w:rPr>
        <w:t>.</w:t>
      </w:r>
    </w:p>
    <w:p w14:paraId="195E97C4" w14:textId="5680240D" w:rsidR="003506D5" w:rsidRPr="006F6860" w:rsidRDefault="003506D5" w:rsidP="00A523CD">
      <w:pPr>
        <w:jc w:val="center"/>
        <w:rPr>
          <w:sz w:val="22"/>
        </w:rPr>
      </w:pPr>
      <w:r w:rsidRPr="006F6860">
        <w:rPr>
          <w:sz w:val="22"/>
        </w:rPr>
        <w:t xml:space="preserve">Table </w:t>
      </w:r>
      <w:r w:rsidRPr="006F6860">
        <w:rPr>
          <w:sz w:val="22"/>
        </w:rPr>
        <w:fldChar w:fldCharType="begin"/>
      </w:r>
      <w:r w:rsidRPr="006F6860">
        <w:rPr>
          <w:sz w:val="22"/>
        </w:rPr>
        <w:instrText xml:space="preserve"> SEQ Table \* ARABIC </w:instrText>
      </w:r>
      <w:r w:rsidRPr="006F6860">
        <w:rPr>
          <w:sz w:val="22"/>
        </w:rPr>
        <w:fldChar w:fldCharType="separate"/>
      </w:r>
      <w:r w:rsidR="0031743D" w:rsidRPr="006F6860">
        <w:rPr>
          <w:noProof/>
          <w:sz w:val="22"/>
        </w:rPr>
        <w:t>2</w:t>
      </w:r>
      <w:r w:rsidRPr="006F6860">
        <w:rPr>
          <w:sz w:val="22"/>
        </w:rPr>
        <w:fldChar w:fldCharType="end"/>
      </w:r>
      <w:r w:rsidRPr="006F6860">
        <w:rPr>
          <w:sz w:val="22"/>
        </w:rPr>
        <w:t xml:space="preserve"> </w:t>
      </w:r>
      <w:r w:rsidR="006F6860">
        <w:rPr>
          <w:sz w:val="22"/>
        </w:rPr>
        <w:t>Cases</w:t>
      </w:r>
      <w:r w:rsidRPr="006F6860">
        <w:rPr>
          <w:sz w:val="22"/>
        </w:rPr>
        <w:t xml:space="preserve"> considered in the simulation</w:t>
      </w:r>
      <w:r w:rsidR="00F62FFE" w:rsidRPr="006F6860">
        <w:rPr>
          <w:sz w:val="22"/>
        </w:rPr>
        <w:t>.</w:t>
      </w:r>
    </w:p>
    <w:tbl>
      <w:tblPr>
        <w:tblStyle w:val="ac"/>
        <w:tblW w:w="9239" w:type="dxa"/>
        <w:tblLook w:val="04A0" w:firstRow="1" w:lastRow="0" w:firstColumn="1" w:lastColumn="0" w:noHBand="0" w:noVBand="1"/>
      </w:tblPr>
      <w:tblGrid>
        <w:gridCol w:w="1770"/>
        <w:gridCol w:w="3259"/>
        <w:gridCol w:w="4210"/>
      </w:tblGrid>
      <w:tr w:rsidR="003506D5" w:rsidRPr="00C96662" w14:paraId="7C01D825" w14:textId="77777777" w:rsidTr="00B14518">
        <w:trPr>
          <w:trHeight w:val="273"/>
        </w:trPr>
        <w:tc>
          <w:tcPr>
            <w:tcW w:w="1770" w:type="dxa"/>
          </w:tcPr>
          <w:p w14:paraId="5CF0FC83" w14:textId="77777777" w:rsidR="003506D5" w:rsidRPr="00C96662" w:rsidRDefault="003506D5" w:rsidP="00B14518">
            <w:pPr>
              <w:autoSpaceDE/>
              <w:autoSpaceDN/>
              <w:rPr>
                <w:rFonts w:cstheme="minorBidi"/>
                <w:kern w:val="2"/>
                <w:sz w:val="21"/>
                <w:szCs w:val="22"/>
              </w:rPr>
            </w:pPr>
          </w:p>
        </w:tc>
        <w:tc>
          <w:tcPr>
            <w:tcW w:w="3259" w:type="dxa"/>
          </w:tcPr>
          <w:p w14:paraId="24142447" w14:textId="77777777" w:rsidR="003506D5" w:rsidRPr="00C96662" w:rsidRDefault="003506D5" w:rsidP="00B14518">
            <w:pPr>
              <w:autoSpaceDE/>
              <w:autoSpaceDN/>
              <w:rPr>
                <w:rFonts w:cstheme="minorBidi"/>
                <w:kern w:val="2"/>
                <w:sz w:val="21"/>
                <w:szCs w:val="22"/>
              </w:rPr>
            </w:pPr>
            <w:r w:rsidRPr="00C96662">
              <w:rPr>
                <w:rFonts w:cstheme="minorBidi"/>
                <w:kern w:val="2"/>
                <w:sz w:val="21"/>
                <w:szCs w:val="22"/>
              </w:rPr>
              <w:t>TDD UL/DL configuration</w:t>
            </w:r>
          </w:p>
        </w:tc>
        <w:tc>
          <w:tcPr>
            <w:tcW w:w="4210" w:type="dxa"/>
          </w:tcPr>
          <w:p w14:paraId="33C086D8" w14:textId="77777777" w:rsidR="003506D5" w:rsidRPr="00C96662" w:rsidRDefault="003506D5" w:rsidP="00B14518">
            <w:pPr>
              <w:autoSpaceDE/>
              <w:autoSpaceDN/>
              <w:rPr>
                <w:rFonts w:cstheme="minorBidi"/>
                <w:kern w:val="2"/>
                <w:sz w:val="21"/>
                <w:szCs w:val="22"/>
              </w:rPr>
            </w:pPr>
            <w:r w:rsidRPr="00C96662">
              <w:rPr>
                <w:rFonts w:cstheme="minorBidi"/>
                <w:kern w:val="2"/>
                <w:sz w:val="21"/>
                <w:szCs w:val="22"/>
              </w:rPr>
              <w:t>Note</w:t>
            </w:r>
          </w:p>
        </w:tc>
      </w:tr>
      <w:tr w:rsidR="003506D5" w:rsidRPr="00C96662" w14:paraId="04756738" w14:textId="77777777" w:rsidTr="00B14518">
        <w:trPr>
          <w:trHeight w:val="537"/>
        </w:trPr>
        <w:tc>
          <w:tcPr>
            <w:tcW w:w="1770" w:type="dxa"/>
          </w:tcPr>
          <w:p w14:paraId="6DCDEED0" w14:textId="4CAF8AF0" w:rsidR="003506D5" w:rsidRPr="00C96662" w:rsidRDefault="006F6860" w:rsidP="00B14518">
            <w:pPr>
              <w:autoSpaceDE/>
              <w:autoSpaceDN/>
              <w:rPr>
                <w:rFonts w:cstheme="minorBidi"/>
                <w:kern w:val="2"/>
                <w:sz w:val="21"/>
                <w:szCs w:val="22"/>
              </w:rPr>
            </w:pPr>
            <w:r>
              <w:rPr>
                <w:rFonts w:cstheme="minorBidi"/>
                <w:kern w:val="2"/>
                <w:sz w:val="21"/>
                <w:szCs w:val="22"/>
              </w:rPr>
              <w:t>Case</w:t>
            </w:r>
            <w:r w:rsidR="003506D5" w:rsidRPr="00C96662">
              <w:rPr>
                <w:rFonts w:cstheme="minorBidi"/>
                <w:kern w:val="2"/>
                <w:sz w:val="21"/>
                <w:szCs w:val="22"/>
              </w:rPr>
              <w:t xml:space="preserve"> 1</w:t>
            </w:r>
          </w:p>
        </w:tc>
        <w:tc>
          <w:tcPr>
            <w:tcW w:w="3259" w:type="dxa"/>
          </w:tcPr>
          <w:p w14:paraId="104F86A5" w14:textId="77777777" w:rsidR="003506D5" w:rsidRPr="00C96662" w:rsidRDefault="003506D5" w:rsidP="00B14518">
            <w:pPr>
              <w:autoSpaceDE/>
              <w:autoSpaceDN/>
              <w:rPr>
                <w:rFonts w:cstheme="minorBidi"/>
                <w:kern w:val="2"/>
                <w:sz w:val="21"/>
                <w:szCs w:val="22"/>
              </w:rPr>
            </w:pPr>
            <w:r w:rsidRPr="00C96662">
              <w:rPr>
                <w:rFonts w:cstheme="minorBidi"/>
                <w:kern w:val="2"/>
                <w:sz w:val="21"/>
                <w:szCs w:val="22"/>
              </w:rPr>
              <w:t xml:space="preserve">Macro </w:t>
            </w:r>
            <w:proofErr w:type="spellStart"/>
            <w:r w:rsidRPr="00C96662">
              <w:rPr>
                <w:rFonts w:cstheme="minorBidi"/>
                <w:kern w:val="2"/>
                <w:sz w:val="21"/>
                <w:szCs w:val="22"/>
              </w:rPr>
              <w:t>gNBs</w:t>
            </w:r>
            <w:proofErr w:type="spellEnd"/>
            <w:r w:rsidRPr="00C96662">
              <w:rPr>
                <w:rFonts w:cstheme="minorBidi"/>
                <w:kern w:val="2"/>
                <w:sz w:val="21"/>
                <w:szCs w:val="22"/>
              </w:rPr>
              <w:t xml:space="preserve"> and </w:t>
            </w:r>
            <w:r w:rsidRPr="00C96662">
              <w:rPr>
                <w:rFonts w:cstheme="minorBidi" w:hint="eastAsia"/>
                <w:kern w:val="2"/>
                <w:sz w:val="21"/>
                <w:szCs w:val="22"/>
              </w:rPr>
              <w:t>i</w:t>
            </w:r>
            <w:r w:rsidRPr="00C96662">
              <w:rPr>
                <w:rFonts w:cstheme="minorBidi"/>
                <w:kern w:val="2"/>
                <w:sz w:val="21"/>
                <w:szCs w:val="22"/>
              </w:rPr>
              <w:t>ndoor office TRPs: DDDSU</w:t>
            </w:r>
          </w:p>
        </w:tc>
        <w:tc>
          <w:tcPr>
            <w:tcW w:w="4210" w:type="dxa"/>
          </w:tcPr>
          <w:p w14:paraId="55ED1CC4" w14:textId="77777777" w:rsidR="003506D5" w:rsidRPr="00C96662" w:rsidRDefault="003506D5" w:rsidP="00B14518">
            <w:pPr>
              <w:autoSpaceDE/>
              <w:autoSpaceDN/>
              <w:rPr>
                <w:rFonts w:cstheme="minorBidi"/>
                <w:kern w:val="2"/>
                <w:sz w:val="21"/>
                <w:szCs w:val="22"/>
              </w:rPr>
            </w:pPr>
            <w:r w:rsidRPr="00C96662">
              <w:rPr>
                <w:rFonts w:cstheme="minorBidi"/>
                <w:kern w:val="2"/>
                <w:sz w:val="21"/>
                <w:szCs w:val="22"/>
              </w:rPr>
              <w:t>No CLI in this situation</w:t>
            </w:r>
          </w:p>
        </w:tc>
      </w:tr>
      <w:tr w:rsidR="003506D5" w:rsidRPr="00C96662" w14:paraId="604E2879" w14:textId="77777777" w:rsidTr="00B14518">
        <w:trPr>
          <w:trHeight w:val="1347"/>
        </w:trPr>
        <w:tc>
          <w:tcPr>
            <w:tcW w:w="1770" w:type="dxa"/>
          </w:tcPr>
          <w:p w14:paraId="270584EB" w14:textId="09755CCD" w:rsidR="003506D5" w:rsidRPr="00C96662" w:rsidRDefault="006F6860" w:rsidP="00B14518">
            <w:pPr>
              <w:autoSpaceDE/>
              <w:autoSpaceDN/>
              <w:rPr>
                <w:rFonts w:cstheme="minorBidi"/>
                <w:kern w:val="2"/>
                <w:sz w:val="21"/>
                <w:szCs w:val="22"/>
              </w:rPr>
            </w:pPr>
            <w:r>
              <w:rPr>
                <w:rFonts w:cstheme="minorBidi"/>
                <w:kern w:val="2"/>
                <w:sz w:val="21"/>
                <w:szCs w:val="22"/>
              </w:rPr>
              <w:t xml:space="preserve">Case </w:t>
            </w:r>
            <w:r w:rsidR="003506D5" w:rsidRPr="00C96662">
              <w:rPr>
                <w:rFonts w:cstheme="minorBidi"/>
                <w:kern w:val="2"/>
                <w:sz w:val="21"/>
                <w:szCs w:val="22"/>
              </w:rPr>
              <w:t>2</w:t>
            </w:r>
          </w:p>
        </w:tc>
        <w:tc>
          <w:tcPr>
            <w:tcW w:w="3259" w:type="dxa"/>
          </w:tcPr>
          <w:p w14:paraId="19C90058" w14:textId="77777777" w:rsidR="003506D5" w:rsidRPr="00C96662" w:rsidRDefault="003506D5" w:rsidP="00B14518">
            <w:pPr>
              <w:autoSpaceDE/>
              <w:autoSpaceDN/>
              <w:rPr>
                <w:rFonts w:cstheme="minorBidi"/>
                <w:kern w:val="2"/>
                <w:sz w:val="21"/>
                <w:szCs w:val="22"/>
              </w:rPr>
            </w:pPr>
            <w:r w:rsidRPr="00C96662">
              <w:rPr>
                <w:rFonts w:cstheme="minorBidi"/>
                <w:kern w:val="2"/>
                <w:sz w:val="21"/>
                <w:szCs w:val="22"/>
              </w:rPr>
              <w:t xml:space="preserve">Macro </w:t>
            </w:r>
            <w:proofErr w:type="spellStart"/>
            <w:r w:rsidRPr="00C96662">
              <w:rPr>
                <w:rFonts w:cstheme="minorBidi"/>
                <w:kern w:val="2"/>
                <w:sz w:val="21"/>
                <w:szCs w:val="22"/>
              </w:rPr>
              <w:t>gNBs</w:t>
            </w:r>
            <w:proofErr w:type="spellEnd"/>
            <w:r w:rsidRPr="00C96662">
              <w:rPr>
                <w:rFonts w:cstheme="minorBidi"/>
                <w:kern w:val="2"/>
                <w:sz w:val="21"/>
                <w:szCs w:val="22"/>
              </w:rPr>
              <w:t>: DDDSU;</w:t>
            </w:r>
          </w:p>
          <w:p w14:paraId="4F1EE2B2" w14:textId="77777777" w:rsidR="003506D5" w:rsidRPr="00C96662" w:rsidRDefault="003506D5" w:rsidP="00B14518">
            <w:pPr>
              <w:autoSpaceDE/>
              <w:autoSpaceDN/>
              <w:rPr>
                <w:rFonts w:cstheme="minorBidi"/>
                <w:kern w:val="2"/>
                <w:sz w:val="21"/>
                <w:szCs w:val="22"/>
              </w:rPr>
            </w:pPr>
            <w:r w:rsidRPr="00C96662">
              <w:rPr>
                <w:rFonts w:cstheme="minorBidi" w:hint="eastAsia"/>
                <w:kern w:val="2"/>
                <w:sz w:val="21"/>
                <w:szCs w:val="22"/>
              </w:rPr>
              <w:t>i</w:t>
            </w:r>
            <w:r w:rsidRPr="00C96662">
              <w:rPr>
                <w:rFonts w:cstheme="minorBidi"/>
                <w:kern w:val="2"/>
                <w:sz w:val="21"/>
                <w:szCs w:val="22"/>
              </w:rPr>
              <w:t>ndoor office TRPs: DSUUU</w:t>
            </w:r>
          </w:p>
        </w:tc>
        <w:tc>
          <w:tcPr>
            <w:tcW w:w="4210" w:type="dxa"/>
          </w:tcPr>
          <w:p w14:paraId="6EEB9F60" w14:textId="77777777" w:rsidR="003506D5" w:rsidRPr="00C96662" w:rsidRDefault="003506D5" w:rsidP="00B14518">
            <w:pPr>
              <w:autoSpaceDE/>
              <w:autoSpaceDN/>
              <w:rPr>
                <w:rFonts w:cstheme="minorBidi"/>
                <w:kern w:val="2"/>
                <w:sz w:val="21"/>
                <w:szCs w:val="22"/>
              </w:rPr>
            </w:pPr>
            <w:r w:rsidRPr="00C96662">
              <w:rPr>
                <w:rFonts w:cstheme="minorBidi"/>
                <w:kern w:val="2"/>
                <w:sz w:val="21"/>
                <w:szCs w:val="22"/>
              </w:rPr>
              <w:t xml:space="preserve">The channel information/covariance matrix of </w:t>
            </w:r>
            <w:proofErr w:type="spellStart"/>
            <w:r w:rsidRPr="00C96662">
              <w:rPr>
                <w:rFonts w:cstheme="minorBidi"/>
                <w:kern w:val="2"/>
                <w:sz w:val="21"/>
                <w:szCs w:val="22"/>
              </w:rPr>
              <w:t>gNB</w:t>
            </w:r>
            <w:proofErr w:type="spellEnd"/>
            <w:r w:rsidRPr="00C96662">
              <w:rPr>
                <w:rFonts w:cstheme="minorBidi"/>
                <w:kern w:val="2"/>
                <w:sz w:val="21"/>
                <w:szCs w:val="22"/>
              </w:rPr>
              <w:t>-to-</w:t>
            </w:r>
            <w:proofErr w:type="spellStart"/>
            <w:r w:rsidRPr="00C96662">
              <w:rPr>
                <w:rFonts w:cstheme="minorBidi"/>
                <w:kern w:val="2"/>
                <w:sz w:val="21"/>
                <w:szCs w:val="22"/>
              </w:rPr>
              <w:t>gNB</w:t>
            </w:r>
            <w:proofErr w:type="spellEnd"/>
            <w:r w:rsidRPr="00C96662">
              <w:rPr>
                <w:rFonts w:cstheme="minorBidi"/>
                <w:kern w:val="2"/>
                <w:sz w:val="21"/>
                <w:szCs w:val="22"/>
              </w:rPr>
              <w:t xml:space="preserve"> CLI cannot be obtain</w:t>
            </w:r>
            <w:r w:rsidRPr="00C96662">
              <w:rPr>
                <w:rFonts w:cstheme="minorBidi" w:hint="eastAsia"/>
                <w:kern w:val="2"/>
                <w:sz w:val="21"/>
                <w:szCs w:val="22"/>
              </w:rPr>
              <w:t>e</w:t>
            </w:r>
            <w:r w:rsidRPr="00C96662">
              <w:rPr>
                <w:rFonts w:cstheme="minorBidi"/>
                <w:kern w:val="2"/>
                <w:sz w:val="21"/>
                <w:szCs w:val="22"/>
              </w:rPr>
              <w:t>d, and could not be suppressed by the IRC receiver, which can be named as MMSE-IRC.</w:t>
            </w:r>
          </w:p>
        </w:tc>
      </w:tr>
      <w:tr w:rsidR="003506D5" w:rsidRPr="00C96662" w14:paraId="72AD19E5" w14:textId="77777777" w:rsidTr="00B14518">
        <w:trPr>
          <w:trHeight w:val="1338"/>
        </w:trPr>
        <w:tc>
          <w:tcPr>
            <w:tcW w:w="1770" w:type="dxa"/>
          </w:tcPr>
          <w:p w14:paraId="31739AE0" w14:textId="3F8DDFA9" w:rsidR="003506D5" w:rsidRPr="00C96662" w:rsidRDefault="006F6860" w:rsidP="00B14518">
            <w:pPr>
              <w:autoSpaceDE/>
              <w:autoSpaceDN/>
              <w:rPr>
                <w:rFonts w:cstheme="minorBidi"/>
                <w:kern w:val="2"/>
                <w:sz w:val="21"/>
                <w:szCs w:val="22"/>
              </w:rPr>
            </w:pPr>
            <w:r>
              <w:rPr>
                <w:rFonts w:cstheme="minorBidi"/>
                <w:kern w:val="2"/>
                <w:sz w:val="21"/>
                <w:szCs w:val="22"/>
              </w:rPr>
              <w:t xml:space="preserve">Case </w:t>
            </w:r>
            <w:r w:rsidR="003506D5" w:rsidRPr="00C96662">
              <w:rPr>
                <w:rFonts w:cstheme="minorBidi"/>
                <w:kern w:val="2"/>
                <w:sz w:val="21"/>
                <w:szCs w:val="22"/>
              </w:rPr>
              <w:t>3</w:t>
            </w:r>
          </w:p>
        </w:tc>
        <w:tc>
          <w:tcPr>
            <w:tcW w:w="3259" w:type="dxa"/>
          </w:tcPr>
          <w:p w14:paraId="3B0952F3" w14:textId="77777777" w:rsidR="003506D5" w:rsidRPr="00C96662" w:rsidRDefault="003506D5" w:rsidP="00B14518">
            <w:pPr>
              <w:autoSpaceDE/>
              <w:autoSpaceDN/>
              <w:rPr>
                <w:rFonts w:cstheme="minorBidi"/>
                <w:kern w:val="2"/>
                <w:sz w:val="21"/>
                <w:szCs w:val="22"/>
              </w:rPr>
            </w:pPr>
            <w:r w:rsidRPr="00C96662">
              <w:rPr>
                <w:rFonts w:cstheme="minorBidi"/>
                <w:kern w:val="2"/>
                <w:sz w:val="21"/>
                <w:szCs w:val="22"/>
              </w:rPr>
              <w:t xml:space="preserve">Macro </w:t>
            </w:r>
            <w:proofErr w:type="spellStart"/>
            <w:r w:rsidRPr="00C96662">
              <w:rPr>
                <w:rFonts w:cstheme="minorBidi"/>
                <w:kern w:val="2"/>
                <w:sz w:val="21"/>
                <w:szCs w:val="22"/>
              </w:rPr>
              <w:t>gNBs</w:t>
            </w:r>
            <w:proofErr w:type="spellEnd"/>
            <w:r w:rsidRPr="00C96662">
              <w:rPr>
                <w:rFonts w:cstheme="minorBidi"/>
                <w:kern w:val="2"/>
                <w:sz w:val="21"/>
                <w:szCs w:val="22"/>
              </w:rPr>
              <w:t>: DDDSU;</w:t>
            </w:r>
          </w:p>
          <w:p w14:paraId="6FC00A5E" w14:textId="77777777" w:rsidR="003506D5" w:rsidRPr="00C96662" w:rsidRDefault="003506D5" w:rsidP="00B14518">
            <w:pPr>
              <w:autoSpaceDE/>
              <w:autoSpaceDN/>
              <w:rPr>
                <w:rFonts w:cstheme="minorBidi"/>
                <w:kern w:val="2"/>
                <w:sz w:val="21"/>
                <w:szCs w:val="22"/>
              </w:rPr>
            </w:pPr>
            <w:r w:rsidRPr="00C96662">
              <w:rPr>
                <w:rFonts w:cstheme="minorBidi" w:hint="eastAsia"/>
                <w:kern w:val="2"/>
                <w:sz w:val="21"/>
                <w:szCs w:val="22"/>
              </w:rPr>
              <w:t>i</w:t>
            </w:r>
            <w:r w:rsidRPr="00C96662">
              <w:rPr>
                <w:rFonts w:cstheme="minorBidi"/>
                <w:kern w:val="2"/>
                <w:sz w:val="21"/>
                <w:szCs w:val="22"/>
              </w:rPr>
              <w:t>ndoor office TRPs: DSUUU</w:t>
            </w:r>
          </w:p>
        </w:tc>
        <w:tc>
          <w:tcPr>
            <w:tcW w:w="4210" w:type="dxa"/>
          </w:tcPr>
          <w:p w14:paraId="355AAD0A" w14:textId="77777777" w:rsidR="003506D5" w:rsidRPr="00C96662" w:rsidRDefault="003506D5" w:rsidP="00B14518">
            <w:pPr>
              <w:autoSpaceDE/>
              <w:autoSpaceDN/>
              <w:rPr>
                <w:rFonts w:cstheme="minorBidi"/>
                <w:kern w:val="2"/>
                <w:sz w:val="21"/>
                <w:szCs w:val="22"/>
              </w:rPr>
            </w:pPr>
            <w:r w:rsidRPr="00C96662">
              <w:rPr>
                <w:rFonts w:cstheme="minorBidi"/>
                <w:kern w:val="2"/>
                <w:sz w:val="21"/>
                <w:szCs w:val="22"/>
              </w:rPr>
              <w:t xml:space="preserve">The channel information/covariance matrix of </w:t>
            </w:r>
            <w:proofErr w:type="spellStart"/>
            <w:r w:rsidRPr="00C96662">
              <w:rPr>
                <w:rFonts w:cstheme="minorBidi"/>
                <w:kern w:val="2"/>
                <w:sz w:val="21"/>
                <w:szCs w:val="22"/>
              </w:rPr>
              <w:t>gNB</w:t>
            </w:r>
            <w:proofErr w:type="spellEnd"/>
            <w:r w:rsidRPr="00C96662">
              <w:rPr>
                <w:rFonts w:cstheme="minorBidi"/>
                <w:kern w:val="2"/>
                <w:sz w:val="21"/>
                <w:szCs w:val="22"/>
              </w:rPr>
              <w:t>-to-</w:t>
            </w:r>
            <w:proofErr w:type="spellStart"/>
            <w:r w:rsidRPr="00C96662">
              <w:rPr>
                <w:rFonts w:cstheme="minorBidi"/>
                <w:kern w:val="2"/>
                <w:sz w:val="21"/>
                <w:szCs w:val="22"/>
              </w:rPr>
              <w:t>gNB</w:t>
            </w:r>
            <w:proofErr w:type="spellEnd"/>
            <w:r w:rsidRPr="00C96662">
              <w:rPr>
                <w:rFonts w:cstheme="minorBidi"/>
                <w:kern w:val="2"/>
                <w:sz w:val="21"/>
                <w:szCs w:val="22"/>
              </w:rPr>
              <w:t xml:space="preserve"> CLI </w:t>
            </w:r>
            <w:r w:rsidRPr="00C96662">
              <w:rPr>
                <w:rFonts w:cstheme="minorBidi" w:hint="eastAsia"/>
                <w:kern w:val="2"/>
                <w:sz w:val="21"/>
                <w:szCs w:val="22"/>
              </w:rPr>
              <w:t xml:space="preserve">is </w:t>
            </w:r>
            <w:r w:rsidRPr="00C96662">
              <w:rPr>
                <w:rFonts w:cstheme="minorBidi"/>
                <w:kern w:val="2"/>
                <w:sz w:val="21"/>
                <w:szCs w:val="22"/>
              </w:rPr>
              <w:t>obtain</w:t>
            </w:r>
            <w:r w:rsidRPr="00C96662">
              <w:rPr>
                <w:rFonts w:cstheme="minorBidi" w:hint="eastAsia"/>
                <w:kern w:val="2"/>
                <w:sz w:val="21"/>
                <w:szCs w:val="22"/>
              </w:rPr>
              <w:t>e</w:t>
            </w:r>
            <w:r w:rsidRPr="00C96662">
              <w:rPr>
                <w:rFonts w:cstheme="minorBidi"/>
                <w:kern w:val="2"/>
                <w:sz w:val="21"/>
                <w:szCs w:val="22"/>
              </w:rPr>
              <w:t>d by muting resources, and could be suppressed by the IRC receiver, which can be named as E-MMSE-IRC.</w:t>
            </w:r>
          </w:p>
        </w:tc>
      </w:tr>
    </w:tbl>
    <w:p w14:paraId="75C7480B" w14:textId="77777777" w:rsidR="003506D5" w:rsidRPr="00C96662" w:rsidRDefault="003506D5" w:rsidP="003506D5"/>
    <w:p w14:paraId="7923D6E3" w14:textId="668E86FA" w:rsidR="003506D5" w:rsidRPr="006F6860" w:rsidRDefault="003506D5" w:rsidP="00A523CD">
      <w:pPr>
        <w:pStyle w:val="af3"/>
        <w:rPr>
          <w:sz w:val="22"/>
        </w:rPr>
      </w:pPr>
      <w:r w:rsidRPr="006F6860">
        <w:rPr>
          <w:sz w:val="22"/>
        </w:rPr>
        <w:t xml:space="preserve">Table </w:t>
      </w:r>
      <w:r w:rsidRPr="006F6860">
        <w:rPr>
          <w:sz w:val="22"/>
        </w:rPr>
        <w:fldChar w:fldCharType="begin"/>
      </w:r>
      <w:r w:rsidRPr="006F6860">
        <w:rPr>
          <w:sz w:val="22"/>
        </w:rPr>
        <w:instrText xml:space="preserve"> SEQ Table \* ARABIC </w:instrText>
      </w:r>
      <w:r w:rsidRPr="006F6860">
        <w:rPr>
          <w:sz w:val="22"/>
        </w:rPr>
        <w:fldChar w:fldCharType="separate"/>
      </w:r>
      <w:r w:rsidR="0031743D" w:rsidRPr="006F6860">
        <w:rPr>
          <w:noProof/>
          <w:sz w:val="22"/>
        </w:rPr>
        <w:t>3</w:t>
      </w:r>
      <w:r w:rsidRPr="006F6860">
        <w:rPr>
          <w:sz w:val="22"/>
        </w:rPr>
        <w:fldChar w:fldCharType="end"/>
      </w:r>
      <w:r w:rsidRPr="006F6860">
        <w:rPr>
          <w:sz w:val="22"/>
        </w:rPr>
        <w:t xml:space="preserve"> </w:t>
      </w:r>
      <w:r w:rsidR="006F6860">
        <w:rPr>
          <w:sz w:val="22"/>
        </w:rPr>
        <w:t>Options</w:t>
      </w:r>
      <w:r w:rsidRPr="006F6860">
        <w:rPr>
          <w:sz w:val="22"/>
        </w:rPr>
        <w:t xml:space="preserve"> consider</w:t>
      </w:r>
      <w:r w:rsidR="00176E86" w:rsidRPr="006F6860">
        <w:rPr>
          <w:sz w:val="22"/>
        </w:rPr>
        <w:t xml:space="preserve">ed for each </w:t>
      </w:r>
      <w:r w:rsidR="006F6860">
        <w:rPr>
          <w:sz w:val="22"/>
        </w:rPr>
        <w:t>case</w:t>
      </w:r>
      <w:r w:rsidR="00176E86" w:rsidRPr="006F6860">
        <w:rPr>
          <w:sz w:val="22"/>
        </w:rPr>
        <w:t xml:space="preserve"> in table 2</w:t>
      </w:r>
      <w:r w:rsidRPr="006F6860">
        <w:rPr>
          <w:sz w:val="22"/>
        </w:rPr>
        <w:t>.</w:t>
      </w:r>
    </w:p>
    <w:tbl>
      <w:tblPr>
        <w:tblStyle w:val="ac"/>
        <w:tblW w:w="9139" w:type="dxa"/>
        <w:tblLook w:val="04A0" w:firstRow="1" w:lastRow="0" w:firstColumn="1" w:lastColumn="0" w:noHBand="0" w:noVBand="1"/>
      </w:tblPr>
      <w:tblGrid>
        <w:gridCol w:w="1989"/>
        <w:gridCol w:w="7150"/>
      </w:tblGrid>
      <w:tr w:rsidR="003506D5" w:rsidRPr="00C96662" w14:paraId="71DEBBF3" w14:textId="77777777" w:rsidTr="00B14518">
        <w:trPr>
          <w:trHeight w:val="316"/>
        </w:trPr>
        <w:tc>
          <w:tcPr>
            <w:tcW w:w="1989" w:type="dxa"/>
          </w:tcPr>
          <w:p w14:paraId="6EF7BD45" w14:textId="771D3F06" w:rsidR="003506D5" w:rsidRPr="00C96662" w:rsidRDefault="006F6860" w:rsidP="00B14518">
            <w:pPr>
              <w:autoSpaceDE/>
              <w:autoSpaceDN/>
              <w:rPr>
                <w:rFonts w:cstheme="minorBidi"/>
                <w:kern w:val="2"/>
                <w:sz w:val="21"/>
                <w:szCs w:val="22"/>
              </w:rPr>
            </w:pPr>
            <w:r>
              <w:rPr>
                <w:rFonts w:cstheme="minorBidi"/>
                <w:kern w:val="2"/>
                <w:sz w:val="21"/>
                <w:szCs w:val="22"/>
              </w:rPr>
              <w:t>Option</w:t>
            </w:r>
            <w:r w:rsidR="003506D5" w:rsidRPr="00C96662">
              <w:rPr>
                <w:rFonts w:cstheme="minorBidi"/>
                <w:kern w:val="2"/>
                <w:sz w:val="21"/>
                <w:szCs w:val="22"/>
              </w:rPr>
              <w:t xml:space="preserve"> 1</w:t>
            </w:r>
          </w:p>
        </w:tc>
        <w:tc>
          <w:tcPr>
            <w:tcW w:w="7150" w:type="dxa"/>
          </w:tcPr>
          <w:p w14:paraId="3124F52E" w14:textId="17F7ED42" w:rsidR="003506D5" w:rsidRPr="00C96662" w:rsidRDefault="0096325C" w:rsidP="00B14518">
            <w:pPr>
              <w:autoSpaceDE/>
              <w:autoSpaceDN/>
              <w:rPr>
                <w:rFonts w:cstheme="minorBidi"/>
                <w:kern w:val="2"/>
                <w:sz w:val="21"/>
                <w:szCs w:val="22"/>
              </w:rPr>
            </w:pPr>
            <w:r>
              <w:rPr>
                <w:rFonts w:cstheme="minorBidi"/>
                <w:kern w:val="2"/>
                <w:sz w:val="21"/>
                <w:szCs w:val="22"/>
              </w:rPr>
              <w:t>J</w:t>
            </w:r>
            <w:r w:rsidR="003506D5" w:rsidRPr="00C96662">
              <w:rPr>
                <w:rFonts w:cstheme="minorBidi" w:hint="eastAsia"/>
                <w:kern w:val="2"/>
                <w:sz w:val="21"/>
                <w:szCs w:val="22"/>
              </w:rPr>
              <w:t>oint</w:t>
            </w:r>
            <w:r w:rsidR="003506D5" w:rsidRPr="00C96662">
              <w:rPr>
                <w:rFonts w:cstheme="minorBidi"/>
                <w:kern w:val="2"/>
                <w:sz w:val="21"/>
                <w:szCs w:val="22"/>
              </w:rPr>
              <w:t xml:space="preserve">ly reception is not considered at </w:t>
            </w:r>
            <w:r w:rsidR="003506D5" w:rsidRPr="00C96662">
              <w:rPr>
                <w:rFonts w:cstheme="minorBidi" w:hint="eastAsia"/>
                <w:kern w:val="2"/>
                <w:sz w:val="21"/>
                <w:szCs w:val="22"/>
              </w:rPr>
              <w:t>i</w:t>
            </w:r>
            <w:r w:rsidR="003506D5" w:rsidRPr="00C96662">
              <w:rPr>
                <w:rFonts w:cstheme="minorBidi"/>
                <w:kern w:val="2"/>
                <w:sz w:val="21"/>
                <w:szCs w:val="22"/>
              </w:rPr>
              <w:t xml:space="preserve">ndoor office TRPs </w:t>
            </w:r>
          </w:p>
        </w:tc>
      </w:tr>
      <w:tr w:rsidR="003506D5" w:rsidRPr="00C96662" w14:paraId="741AD75C" w14:textId="77777777" w:rsidTr="00B14518">
        <w:trPr>
          <w:trHeight w:val="304"/>
        </w:trPr>
        <w:tc>
          <w:tcPr>
            <w:tcW w:w="1989" w:type="dxa"/>
          </w:tcPr>
          <w:p w14:paraId="08DD5C1B" w14:textId="46C2A371" w:rsidR="003506D5" w:rsidRPr="00C96662" w:rsidRDefault="006F6860" w:rsidP="00B14518">
            <w:pPr>
              <w:autoSpaceDE/>
              <w:autoSpaceDN/>
              <w:rPr>
                <w:rFonts w:cstheme="minorBidi"/>
                <w:kern w:val="2"/>
                <w:sz w:val="21"/>
                <w:szCs w:val="22"/>
              </w:rPr>
            </w:pPr>
            <w:r>
              <w:rPr>
                <w:rFonts w:cstheme="minorBidi"/>
                <w:kern w:val="2"/>
                <w:sz w:val="21"/>
                <w:szCs w:val="22"/>
              </w:rPr>
              <w:t xml:space="preserve">Option </w:t>
            </w:r>
            <w:r w:rsidR="003506D5" w:rsidRPr="00C96662">
              <w:rPr>
                <w:rFonts w:cstheme="minorBidi"/>
                <w:kern w:val="2"/>
                <w:sz w:val="21"/>
                <w:szCs w:val="22"/>
              </w:rPr>
              <w:t>2</w:t>
            </w:r>
          </w:p>
        </w:tc>
        <w:tc>
          <w:tcPr>
            <w:tcW w:w="7150" w:type="dxa"/>
          </w:tcPr>
          <w:p w14:paraId="2F2330FB" w14:textId="77777777" w:rsidR="003506D5" w:rsidRPr="00C96662" w:rsidRDefault="003506D5" w:rsidP="00B14518">
            <w:pPr>
              <w:autoSpaceDE/>
              <w:autoSpaceDN/>
              <w:rPr>
                <w:rFonts w:cstheme="minorBidi"/>
                <w:kern w:val="2"/>
                <w:sz w:val="21"/>
                <w:szCs w:val="22"/>
              </w:rPr>
            </w:pPr>
            <w:r w:rsidRPr="00C96662">
              <w:rPr>
                <w:rFonts w:cstheme="minorBidi" w:hint="eastAsia"/>
                <w:kern w:val="2"/>
                <w:sz w:val="21"/>
                <w:szCs w:val="22"/>
              </w:rPr>
              <w:t>6</w:t>
            </w:r>
            <w:r w:rsidRPr="00C96662">
              <w:rPr>
                <w:rFonts w:cstheme="minorBidi"/>
                <w:kern w:val="2"/>
                <w:sz w:val="21"/>
                <w:szCs w:val="22"/>
              </w:rPr>
              <w:t xml:space="preserve"> </w:t>
            </w:r>
            <w:r w:rsidRPr="00C96662">
              <w:rPr>
                <w:rFonts w:cstheme="minorBidi" w:hint="eastAsia"/>
                <w:kern w:val="2"/>
                <w:sz w:val="21"/>
                <w:szCs w:val="22"/>
              </w:rPr>
              <w:t>i</w:t>
            </w:r>
            <w:r w:rsidRPr="00C96662">
              <w:rPr>
                <w:rFonts w:cstheme="minorBidi"/>
                <w:kern w:val="2"/>
                <w:sz w:val="21"/>
                <w:szCs w:val="22"/>
              </w:rPr>
              <w:t>ndoor office TRPs jointly receive the UL signals</w:t>
            </w:r>
          </w:p>
        </w:tc>
      </w:tr>
    </w:tbl>
    <w:p w14:paraId="44C4DDE1" w14:textId="77777777" w:rsidR="003506D5" w:rsidRDefault="003506D5" w:rsidP="003506D5"/>
    <w:p w14:paraId="4F80EB83" w14:textId="77777777" w:rsidR="003506D5" w:rsidRDefault="003506D5" w:rsidP="003506D5">
      <w:pPr>
        <w:pStyle w:val="2"/>
        <w:numPr>
          <w:ilvl w:val="0"/>
          <w:numId w:val="0"/>
        </w:numPr>
      </w:pPr>
      <w:r>
        <w:t>A.2 Observations from the evaluation results</w:t>
      </w:r>
    </w:p>
    <w:p w14:paraId="1FD7D436" w14:textId="74B7B6E9" w:rsidR="003506D5" w:rsidRPr="008F750A" w:rsidRDefault="003506D5" w:rsidP="008F750A">
      <w:pPr>
        <w:spacing w:line="240" w:lineRule="auto"/>
        <w:rPr>
          <w:sz w:val="22"/>
        </w:rPr>
      </w:pPr>
      <w:r w:rsidRPr="008F750A">
        <w:rPr>
          <w:rFonts w:hint="eastAsia"/>
          <w:sz w:val="22"/>
        </w:rPr>
        <w:t>T</w:t>
      </w:r>
      <w:r w:rsidRPr="008F750A">
        <w:rPr>
          <w:sz w:val="22"/>
        </w:rPr>
        <w:t>he UL</w:t>
      </w:r>
      <w:r w:rsidRPr="008F750A">
        <w:rPr>
          <w:rFonts w:hint="eastAsia"/>
          <w:sz w:val="22"/>
        </w:rPr>
        <w:t xml:space="preserve"> </w:t>
      </w:r>
      <w:r w:rsidRPr="008F750A">
        <w:rPr>
          <w:sz w:val="22"/>
        </w:rPr>
        <w:t>UPT for indoor office TRP is shown in Fig.</w:t>
      </w:r>
      <w:r w:rsidR="00744DAC" w:rsidRPr="008F750A">
        <w:rPr>
          <w:sz w:val="22"/>
        </w:rPr>
        <w:t xml:space="preserve"> 8</w:t>
      </w:r>
      <w:r w:rsidRPr="008F750A">
        <w:rPr>
          <w:sz w:val="22"/>
        </w:rPr>
        <w:t>, and the corresponding UL SNR</w:t>
      </w:r>
      <w:r w:rsidRPr="008F750A">
        <w:rPr>
          <w:rFonts w:hint="eastAsia"/>
          <w:sz w:val="22"/>
        </w:rPr>
        <w:t>,</w:t>
      </w:r>
      <w:r w:rsidRPr="008F750A">
        <w:rPr>
          <w:sz w:val="22"/>
        </w:rPr>
        <w:t xml:space="preserve"> legacy UL INR, and ratio of CLI to noise (denoted as CLI/N) are shown in Fig.</w:t>
      </w:r>
      <w:r w:rsidR="00236160" w:rsidRPr="008F750A">
        <w:rPr>
          <w:sz w:val="22"/>
        </w:rPr>
        <w:t xml:space="preserve"> </w:t>
      </w:r>
      <w:r w:rsidR="00744DAC" w:rsidRPr="008F750A">
        <w:rPr>
          <w:sz w:val="22"/>
        </w:rPr>
        <w:t>9</w:t>
      </w:r>
      <w:r w:rsidRPr="008F750A">
        <w:rPr>
          <w:sz w:val="22"/>
        </w:rPr>
        <w:t>. The following can then be observed:</w:t>
      </w:r>
    </w:p>
    <w:p w14:paraId="35F4EA5E" w14:textId="77777777" w:rsidR="003506D5" w:rsidRPr="008F750A" w:rsidRDefault="003506D5" w:rsidP="008F750A">
      <w:pPr>
        <w:numPr>
          <w:ilvl w:val="0"/>
          <w:numId w:val="33"/>
        </w:numPr>
        <w:spacing w:line="240" w:lineRule="auto"/>
        <w:rPr>
          <w:sz w:val="22"/>
        </w:rPr>
      </w:pPr>
      <w:r w:rsidRPr="008F750A">
        <w:rPr>
          <w:sz w:val="22"/>
        </w:rPr>
        <w:t>Without joint reception:</w:t>
      </w:r>
    </w:p>
    <w:p w14:paraId="0FCFEE52" w14:textId="488E2853" w:rsidR="003506D5" w:rsidRPr="008F750A" w:rsidRDefault="003506D5" w:rsidP="008F750A">
      <w:pPr>
        <w:numPr>
          <w:ilvl w:val="1"/>
          <w:numId w:val="33"/>
        </w:numPr>
        <w:spacing w:line="240" w:lineRule="auto"/>
        <w:rPr>
          <w:sz w:val="22"/>
        </w:rPr>
      </w:pPr>
      <w:r w:rsidRPr="008F750A">
        <w:rPr>
          <w:sz w:val="22"/>
        </w:rPr>
        <w:t xml:space="preserve">With different penetration loss and distance between the Macro cell and indoor office TRP, range of </w:t>
      </w:r>
      <w:proofErr w:type="spellStart"/>
      <w:r w:rsidRPr="008F750A">
        <w:rPr>
          <w:sz w:val="22"/>
        </w:rPr>
        <w:t>gNB</w:t>
      </w:r>
      <w:proofErr w:type="spellEnd"/>
      <w:r w:rsidRPr="008F750A">
        <w:rPr>
          <w:sz w:val="22"/>
        </w:rPr>
        <w:t>-to-</w:t>
      </w:r>
      <w:proofErr w:type="spellStart"/>
      <w:r w:rsidRPr="008F750A">
        <w:rPr>
          <w:sz w:val="22"/>
        </w:rPr>
        <w:t>gNB</w:t>
      </w:r>
      <w:proofErr w:type="spellEnd"/>
      <w:r w:rsidRPr="008F750A">
        <w:rPr>
          <w:sz w:val="22"/>
        </w:rPr>
        <w:t xml:space="preserve"> CLI caused by Macro cell DL transmissions is wide. The CLI dominates the UL interferences at the probability of 50%, regardless of medium RU or high RU, as shown in Fig</w:t>
      </w:r>
      <w:r w:rsidR="000A57F6" w:rsidRPr="008F750A">
        <w:rPr>
          <w:sz w:val="22"/>
        </w:rPr>
        <w:t>.</w:t>
      </w:r>
      <w:r w:rsidR="00F6037B" w:rsidRPr="008F750A">
        <w:rPr>
          <w:sz w:val="22"/>
        </w:rPr>
        <w:t xml:space="preserve"> 9</w:t>
      </w:r>
      <w:r w:rsidRPr="008F750A">
        <w:rPr>
          <w:sz w:val="22"/>
        </w:rPr>
        <w:t xml:space="preserve">. </w:t>
      </w:r>
    </w:p>
    <w:p w14:paraId="36F66EEB" w14:textId="7A0C55A5" w:rsidR="003506D5" w:rsidRPr="008F750A" w:rsidRDefault="003506D5" w:rsidP="008F750A">
      <w:pPr>
        <w:numPr>
          <w:ilvl w:val="1"/>
          <w:numId w:val="33"/>
        </w:numPr>
        <w:spacing w:line="240" w:lineRule="auto"/>
        <w:rPr>
          <w:sz w:val="22"/>
        </w:rPr>
      </w:pPr>
      <w:r w:rsidRPr="008F750A">
        <w:rPr>
          <w:sz w:val="22"/>
        </w:rPr>
        <w:t>Under each RU, E-MMSE-IRC receiver can suppress both legacy interferences and CLI, but MMSE-IRC receiver can only suppress the legacy interferences. E-MMSE-IRC receiver have a better performance than MMSE-IRC receiver.</w:t>
      </w:r>
    </w:p>
    <w:p w14:paraId="270A10E1" w14:textId="77777777" w:rsidR="003506D5" w:rsidRPr="008F750A" w:rsidRDefault="003506D5" w:rsidP="008F750A">
      <w:pPr>
        <w:numPr>
          <w:ilvl w:val="2"/>
          <w:numId w:val="33"/>
        </w:numPr>
        <w:spacing w:line="240" w:lineRule="auto"/>
        <w:rPr>
          <w:sz w:val="22"/>
        </w:rPr>
      </w:pPr>
      <w:r w:rsidRPr="008F750A">
        <w:rPr>
          <w:sz w:val="22"/>
        </w:rPr>
        <w:t>For mean UL UPT, E-MMSE-IRC receiver is much closer to the theoretical mean UL UPT gain than MMSE-IRC receiver, and the performance increases by about 54.41% and 52.76% for medium DL RU and high DL RU, respectively.</w:t>
      </w:r>
    </w:p>
    <w:p w14:paraId="4836439B" w14:textId="77777777" w:rsidR="003506D5" w:rsidRPr="008F750A" w:rsidRDefault="003506D5" w:rsidP="008F750A">
      <w:pPr>
        <w:numPr>
          <w:ilvl w:val="2"/>
          <w:numId w:val="33"/>
        </w:numPr>
        <w:spacing w:line="240" w:lineRule="auto"/>
        <w:rPr>
          <w:sz w:val="22"/>
        </w:rPr>
      </w:pPr>
      <w:r w:rsidRPr="008F750A">
        <w:rPr>
          <w:sz w:val="22"/>
        </w:rPr>
        <w:t>For 5% UL UPT, E-MMSE-IRC receiver provides more significant coverage gain than MMSE-IRC receiver</w:t>
      </w:r>
      <w:r w:rsidRPr="008F750A">
        <w:rPr>
          <w:rFonts w:hint="eastAsia"/>
          <w:sz w:val="22"/>
        </w:rPr>
        <w:t>.</w:t>
      </w:r>
      <w:r w:rsidRPr="008F750A">
        <w:rPr>
          <w:sz w:val="22"/>
        </w:rPr>
        <w:t xml:space="preserve"> This is because the coverage limited UEs has lower SINR than UEs without coverage limitations. </w:t>
      </w:r>
      <w:proofErr w:type="gramStart"/>
      <w:r w:rsidRPr="008F750A">
        <w:rPr>
          <w:sz w:val="22"/>
        </w:rPr>
        <w:t>So</w:t>
      </w:r>
      <w:proofErr w:type="gramEnd"/>
      <w:r w:rsidRPr="008F750A">
        <w:rPr>
          <w:sz w:val="22"/>
        </w:rPr>
        <w:t xml:space="preserve"> the potential benefit of E-MMSE-IRC receiver is larger than MMSE-IRC receiver.</w:t>
      </w:r>
    </w:p>
    <w:p w14:paraId="64CC702A" w14:textId="77777777" w:rsidR="003506D5" w:rsidRPr="008F750A" w:rsidRDefault="003506D5" w:rsidP="008F750A">
      <w:pPr>
        <w:numPr>
          <w:ilvl w:val="0"/>
          <w:numId w:val="33"/>
        </w:numPr>
        <w:spacing w:line="240" w:lineRule="auto"/>
        <w:rPr>
          <w:sz w:val="22"/>
        </w:rPr>
      </w:pPr>
      <w:r w:rsidRPr="008F750A">
        <w:rPr>
          <w:sz w:val="22"/>
        </w:rPr>
        <w:t>With joint reception:</w:t>
      </w:r>
    </w:p>
    <w:p w14:paraId="11F7F9D1" w14:textId="19BE1ED3" w:rsidR="003506D5" w:rsidRPr="008F750A" w:rsidRDefault="003506D5" w:rsidP="008F750A">
      <w:pPr>
        <w:numPr>
          <w:ilvl w:val="1"/>
          <w:numId w:val="33"/>
        </w:numPr>
        <w:spacing w:line="240" w:lineRule="auto"/>
        <w:rPr>
          <w:sz w:val="22"/>
        </w:rPr>
      </w:pPr>
      <w:r w:rsidRPr="008F750A">
        <w:rPr>
          <w:sz w:val="22"/>
        </w:rPr>
        <w:t xml:space="preserve">Considering that one cluster </w:t>
      </w:r>
      <w:r w:rsidR="001D53E0">
        <w:rPr>
          <w:sz w:val="22"/>
        </w:rPr>
        <w:t>consists of</w:t>
      </w:r>
      <w:r w:rsidRPr="008F750A">
        <w:rPr>
          <w:sz w:val="22"/>
        </w:rPr>
        <w:t xml:space="preserve"> 6 indoor office TRPs </w:t>
      </w:r>
      <w:r w:rsidR="001D53E0">
        <w:rPr>
          <w:sz w:val="22"/>
        </w:rPr>
        <w:t xml:space="preserve">and </w:t>
      </w:r>
      <w:r w:rsidRPr="008F750A">
        <w:rPr>
          <w:sz w:val="22"/>
        </w:rPr>
        <w:t>receive</w:t>
      </w:r>
      <w:r w:rsidR="001D53E0">
        <w:rPr>
          <w:sz w:val="22"/>
        </w:rPr>
        <w:t>s</w:t>
      </w:r>
      <w:r w:rsidRPr="008F750A">
        <w:rPr>
          <w:sz w:val="22"/>
        </w:rPr>
        <w:t xml:space="preserve"> the UL signal jointly, part of the TRPs in one cluster would suffer strong </w:t>
      </w:r>
      <w:proofErr w:type="spellStart"/>
      <w:r w:rsidRPr="008F750A">
        <w:rPr>
          <w:sz w:val="22"/>
        </w:rPr>
        <w:t>gNB</w:t>
      </w:r>
      <w:proofErr w:type="spellEnd"/>
      <w:r w:rsidRPr="008F750A">
        <w:rPr>
          <w:sz w:val="22"/>
        </w:rPr>
        <w:t>-to-</w:t>
      </w:r>
      <w:proofErr w:type="spellStart"/>
      <w:r w:rsidRPr="008F750A">
        <w:rPr>
          <w:sz w:val="22"/>
        </w:rPr>
        <w:t>gNB</w:t>
      </w:r>
      <w:proofErr w:type="spellEnd"/>
      <w:r w:rsidRPr="008F750A">
        <w:rPr>
          <w:sz w:val="22"/>
        </w:rPr>
        <w:t xml:space="preserve"> CLI caused by Macro cell DL transmissions with high probability. Thus, the CLI always dominates the UL interferences when joint reception is adopted, regardless of medium RU or high RU, as shown in Fig</w:t>
      </w:r>
      <w:r w:rsidR="00BF551D" w:rsidRPr="008F750A">
        <w:rPr>
          <w:sz w:val="22"/>
        </w:rPr>
        <w:t>.</w:t>
      </w:r>
      <w:r w:rsidR="008E3E9B" w:rsidRPr="008F750A">
        <w:rPr>
          <w:sz w:val="22"/>
        </w:rPr>
        <w:t xml:space="preserve"> 9</w:t>
      </w:r>
      <w:r w:rsidRPr="008F750A">
        <w:rPr>
          <w:sz w:val="22"/>
        </w:rPr>
        <w:t xml:space="preserve">. </w:t>
      </w:r>
    </w:p>
    <w:p w14:paraId="71377262" w14:textId="77777777" w:rsidR="003506D5" w:rsidRPr="008F750A" w:rsidRDefault="003506D5" w:rsidP="008F750A">
      <w:pPr>
        <w:numPr>
          <w:ilvl w:val="1"/>
          <w:numId w:val="33"/>
        </w:numPr>
        <w:spacing w:line="240" w:lineRule="auto"/>
        <w:rPr>
          <w:sz w:val="22"/>
        </w:rPr>
      </w:pPr>
      <w:r w:rsidRPr="008F750A">
        <w:rPr>
          <w:sz w:val="22"/>
        </w:rPr>
        <w:t>The performance of E-MMSE-IRC receiver and MMSE-IRC receiver:</w:t>
      </w:r>
    </w:p>
    <w:p w14:paraId="772C00ED" w14:textId="77777777" w:rsidR="003506D5" w:rsidRPr="008F750A" w:rsidRDefault="003506D5" w:rsidP="008F750A">
      <w:pPr>
        <w:numPr>
          <w:ilvl w:val="2"/>
          <w:numId w:val="33"/>
        </w:numPr>
        <w:spacing w:line="240" w:lineRule="auto"/>
        <w:rPr>
          <w:sz w:val="22"/>
        </w:rPr>
      </w:pPr>
      <w:r w:rsidRPr="008F750A">
        <w:rPr>
          <w:sz w:val="22"/>
        </w:rPr>
        <w:t>For mean UL UPT, the performance of E-MMSE-IRC receiver increases by about by about 50.0% and 30.0% for medium DL RU and high DL RU, respectively.</w:t>
      </w:r>
    </w:p>
    <w:p w14:paraId="6E2C7084" w14:textId="77777777" w:rsidR="003506D5" w:rsidRPr="008F750A" w:rsidRDefault="003506D5" w:rsidP="008F750A">
      <w:pPr>
        <w:numPr>
          <w:ilvl w:val="2"/>
          <w:numId w:val="33"/>
        </w:numPr>
        <w:spacing w:line="240" w:lineRule="auto"/>
        <w:rPr>
          <w:sz w:val="22"/>
        </w:rPr>
      </w:pPr>
      <w:r w:rsidRPr="008F750A">
        <w:rPr>
          <w:sz w:val="22"/>
        </w:rPr>
        <w:t>For 5% UL UPT, t</w:t>
      </w:r>
      <w:r w:rsidRPr="008F750A">
        <w:rPr>
          <w:rFonts w:hint="eastAsia"/>
          <w:sz w:val="22"/>
        </w:rPr>
        <w:t>he</w:t>
      </w:r>
      <w:r w:rsidRPr="008F750A">
        <w:rPr>
          <w:sz w:val="22"/>
        </w:rPr>
        <w:t xml:space="preserve"> benefit of E-MMSE-IRC receiver can also be observed.</w:t>
      </w:r>
    </w:p>
    <w:p w14:paraId="39E571DD" w14:textId="77777777" w:rsidR="003506D5" w:rsidRPr="008F750A" w:rsidRDefault="003506D5" w:rsidP="008F750A">
      <w:pPr>
        <w:numPr>
          <w:ilvl w:val="0"/>
          <w:numId w:val="33"/>
        </w:numPr>
        <w:spacing w:line="240" w:lineRule="auto"/>
        <w:rPr>
          <w:sz w:val="22"/>
        </w:rPr>
      </w:pPr>
      <w:r w:rsidRPr="008F750A">
        <w:rPr>
          <w:sz w:val="22"/>
        </w:rPr>
        <w:t>The performance of E-MMSE-IRC receiver with/without joint reception:</w:t>
      </w:r>
    </w:p>
    <w:p w14:paraId="324DF324" w14:textId="77777777" w:rsidR="003506D5" w:rsidRPr="008F750A" w:rsidRDefault="003506D5" w:rsidP="008F750A">
      <w:pPr>
        <w:numPr>
          <w:ilvl w:val="1"/>
          <w:numId w:val="33"/>
        </w:numPr>
        <w:spacing w:line="240" w:lineRule="auto"/>
        <w:rPr>
          <w:sz w:val="22"/>
        </w:rPr>
      </w:pPr>
      <w:r w:rsidRPr="008F750A">
        <w:rPr>
          <w:sz w:val="22"/>
        </w:rPr>
        <w:t>For mean UL UPT, the performance increases by about 375.6% and 276.7% for medium DL RU and high DL RU, respectively.</w:t>
      </w:r>
    </w:p>
    <w:p w14:paraId="73758D55" w14:textId="77777777" w:rsidR="003506D5" w:rsidRPr="008F750A" w:rsidRDefault="003506D5" w:rsidP="008F750A">
      <w:pPr>
        <w:numPr>
          <w:ilvl w:val="1"/>
          <w:numId w:val="33"/>
        </w:numPr>
        <w:spacing w:line="240" w:lineRule="auto"/>
        <w:rPr>
          <w:sz w:val="22"/>
        </w:rPr>
      </w:pPr>
      <w:r w:rsidRPr="008F750A">
        <w:rPr>
          <w:sz w:val="22"/>
        </w:rPr>
        <w:t xml:space="preserve">For 5% UL UPT, the performance increases by about 896.8% and 670.9% for medium DL RU </w:t>
      </w:r>
      <w:r w:rsidRPr="008F750A">
        <w:rPr>
          <w:sz w:val="22"/>
        </w:rPr>
        <w:lastRenderedPageBreak/>
        <w:t>and high DL RU, respectively.</w:t>
      </w:r>
    </w:p>
    <w:p w14:paraId="7FBBED3C" w14:textId="77777777" w:rsidR="003506D5" w:rsidRPr="008F750A" w:rsidRDefault="003506D5" w:rsidP="008F750A">
      <w:pPr>
        <w:numPr>
          <w:ilvl w:val="1"/>
          <w:numId w:val="33"/>
        </w:numPr>
        <w:spacing w:line="240" w:lineRule="auto"/>
        <w:rPr>
          <w:sz w:val="22"/>
        </w:rPr>
      </w:pPr>
      <w:r w:rsidRPr="008F750A">
        <w:rPr>
          <w:sz w:val="22"/>
        </w:rPr>
        <w:t>It can be observed that the performance of indoor office TRP is greatly enhanced when joint reception is adopted.</w:t>
      </w:r>
    </w:p>
    <w:p w14:paraId="678924A2" w14:textId="77777777" w:rsidR="003506D5" w:rsidRPr="00BC4814" w:rsidRDefault="003506D5" w:rsidP="003506D5"/>
    <w:p w14:paraId="134F5536" w14:textId="77777777" w:rsidR="003506D5" w:rsidRPr="00BC4814" w:rsidRDefault="003506D5" w:rsidP="003506D5">
      <w:r w:rsidRPr="00BC4814">
        <w:rPr>
          <w:noProof/>
        </w:rPr>
        <w:drawing>
          <wp:inline distT="0" distB="0" distL="0" distR="0" wp14:anchorId="4F843848" wp14:editId="1E7010D4">
            <wp:extent cx="2593303" cy="16200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93303" cy="1620000"/>
                    </a:xfrm>
                    <a:prstGeom prst="rect">
                      <a:avLst/>
                    </a:prstGeom>
                    <a:noFill/>
                  </pic:spPr>
                </pic:pic>
              </a:graphicData>
            </a:graphic>
          </wp:inline>
        </w:drawing>
      </w:r>
      <w:r w:rsidRPr="00BC4814">
        <w:rPr>
          <w:rFonts w:hint="eastAsia"/>
        </w:rPr>
        <w:t xml:space="preserve"> </w:t>
      </w:r>
      <w:r w:rsidRPr="00BC4814">
        <w:t xml:space="preserve">  </w:t>
      </w:r>
      <w:r w:rsidRPr="00BC4814">
        <w:rPr>
          <w:noProof/>
        </w:rPr>
        <w:drawing>
          <wp:inline distT="0" distB="0" distL="0" distR="0" wp14:anchorId="4C42535B" wp14:editId="2784A8B2">
            <wp:extent cx="2588400" cy="1616937"/>
            <wp:effectExtent l="0" t="0" r="2540" b="254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88400" cy="1616937"/>
                    </a:xfrm>
                    <a:prstGeom prst="rect">
                      <a:avLst/>
                    </a:prstGeom>
                    <a:noFill/>
                  </pic:spPr>
                </pic:pic>
              </a:graphicData>
            </a:graphic>
          </wp:inline>
        </w:drawing>
      </w:r>
    </w:p>
    <w:p w14:paraId="6584C3D8" w14:textId="77777777" w:rsidR="003506D5" w:rsidRPr="00DB4C2B" w:rsidRDefault="003506D5" w:rsidP="003506D5">
      <w:pPr>
        <w:jc w:val="center"/>
        <w:rPr>
          <w:sz w:val="18"/>
        </w:rPr>
      </w:pPr>
      <w:r w:rsidRPr="00DB4C2B">
        <w:rPr>
          <w:rFonts w:hint="eastAsia"/>
          <w:sz w:val="18"/>
        </w:rPr>
        <w:t>(a</w:t>
      </w:r>
      <w:r w:rsidRPr="00DB4C2B">
        <w:rPr>
          <w:sz w:val="18"/>
        </w:rPr>
        <w:t>) Medium RU (42%)</w:t>
      </w:r>
    </w:p>
    <w:p w14:paraId="315A1D65" w14:textId="373692B0" w:rsidR="003506D5" w:rsidRPr="00BC4814" w:rsidRDefault="003506D5" w:rsidP="00130E74">
      <w:pPr>
        <w:keepNext/>
      </w:pPr>
      <w:r w:rsidRPr="00BC4814">
        <w:rPr>
          <w:noProof/>
        </w:rPr>
        <w:drawing>
          <wp:inline distT="0" distB="0" distL="0" distR="0" wp14:anchorId="274877F4" wp14:editId="222E8377">
            <wp:extent cx="2588400" cy="1620000"/>
            <wp:effectExtent l="0" t="0" r="254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88400" cy="1620000"/>
                    </a:xfrm>
                    <a:prstGeom prst="rect">
                      <a:avLst/>
                    </a:prstGeom>
                    <a:noFill/>
                  </pic:spPr>
                </pic:pic>
              </a:graphicData>
            </a:graphic>
          </wp:inline>
        </w:drawing>
      </w:r>
      <w:r w:rsidRPr="00BC4814">
        <w:rPr>
          <w:rFonts w:hint="eastAsia"/>
        </w:rPr>
        <w:t xml:space="preserve"> </w:t>
      </w:r>
      <w:r w:rsidRPr="00BC4814">
        <w:t xml:space="preserve">   </w:t>
      </w:r>
      <w:r w:rsidRPr="00BC4814">
        <w:rPr>
          <w:noProof/>
        </w:rPr>
        <w:drawing>
          <wp:inline distT="0" distB="0" distL="0" distR="0" wp14:anchorId="6D762C11" wp14:editId="69857F16">
            <wp:extent cx="2584269" cy="1620000"/>
            <wp:effectExtent l="0" t="0" r="698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84269" cy="1620000"/>
                    </a:xfrm>
                    <a:prstGeom prst="rect">
                      <a:avLst/>
                    </a:prstGeom>
                    <a:noFill/>
                  </pic:spPr>
                </pic:pic>
              </a:graphicData>
            </a:graphic>
          </wp:inline>
        </w:drawing>
      </w:r>
    </w:p>
    <w:p w14:paraId="6926830E" w14:textId="77777777" w:rsidR="003506D5" w:rsidRPr="00DB4C2B" w:rsidRDefault="003506D5" w:rsidP="003506D5">
      <w:pPr>
        <w:jc w:val="center"/>
        <w:rPr>
          <w:sz w:val="18"/>
        </w:rPr>
      </w:pPr>
      <w:r w:rsidRPr="00DB4C2B">
        <w:rPr>
          <w:rFonts w:hint="eastAsia"/>
          <w:sz w:val="18"/>
        </w:rPr>
        <w:t>(b</w:t>
      </w:r>
      <w:r w:rsidRPr="00DB4C2B">
        <w:rPr>
          <w:sz w:val="18"/>
        </w:rPr>
        <w:t>) High RU (64%)</w:t>
      </w:r>
    </w:p>
    <w:p w14:paraId="057EA85A" w14:textId="08617C2B" w:rsidR="003506D5" w:rsidRPr="00E51DF7" w:rsidRDefault="00130E74" w:rsidP="00130E74">
      <w:pPr>
        <w:pStyle w:val="af3"/>
        <w:rPr>
          <w:sz w:val="22"/>
        </w:rPr>
      </w:pPr>
      <w:r w:rsidRPr="00E51DF7">
        <w:rPr>
          <w:sz w:val="22"/>
        </w:rPr>
        <w:t xml:space="preserve">Figure </w:t>
      </w:r>
      <w:r w:rsidRPr="00E51DF7">
        <w:rPr>
          <w:sz w:val="22"/>
        </w:rPr>
        <w:fldChar w:fldCharType="begin"/>
      </w:r>
      <w:r w:rsidRPr="00E51DF7">
        <w:rPr>
          <w:sz w:val="22"/>
        </w:rPr>
        <w:instrText xml:space="preserve"> SEQ Figure \* ARABIC </w:instrText>
      </w:r>
      <w:r w:rsidRPr="00E51DF7">
        <w:rPr>
          <w:sz w:val="22"/>
        </w:rPr>
        <w:fldChar w:fldCharType="separate"/>
      </w:r>
      <w:r w:rsidR="0031743D" w:rsidRPr="00E51DF7">
        <w:rPr>
          <w:noProof/>
          <w:sz w:val="22"/>
        </w:rPr>
        <w:t>8</w:t>
      </w:r>
      <w:r w:rsidRPr="00E51DF7">
        <w:rPr>
          <w:sz w:val="22"/>
        </w:rPr>
        <w:fldChar w:fldCharType="end"/>
      </w:r>
      <w:r w:rsidRPr="00E51DF7">
        <w:rPr>
          <w:sz w:val="22"/>
        </w:rPr>
        <w:t xml:space="preserve"> </w:t>
      </w:r>
      <w:r w:rsidR="003506D5" w:rsidRPr="00E51DF7">
        <w:rPr>
          <w:sz w:val="22"/>
        </w:rPr>
        <w:t>UL UPT of indoor office TRP i</w:t>
      </w:r>
      <w:r w:rsidR="003506D5" w:rsidRPr="00E51DF7">
        <w:rPr>
          <w:rFonts w:hint="eastAsia"/>
          <w:sz w:val="22"/>
        </w:rPr>
        <w:t xml:space="preserve">n </w:t>
      </w:r>
      <w:r w:rsidR="003506D5" w:rsidRPr="00E51DF7">
        <w:rPr>
          <w:sz w:val="22"/>
        </w:rPr>
        <w:t xml:space="preserve">the </w:t>
      </w:r>
      <w:proofErr w:type="spellStart"/>
      <w:r w:rsidR="003506D5" w:rsidRPr="00E51DF7">
        <w:rPr>
          <w:sz w:val="22"/>
        </w:rPr>
        <w:t>HetNet</w:t>
      </w:r>
      <w:proofErr w:type="spellEnd"/>
      <w:r w:rsidR="003506D5" w:rsidRPr="00E51DF7">
        <w:rPr>
          <w:sz w:val="22"/>
        </w:rPr>
        <w:t xml:space="preserve"> (Ratio of UL/DL traffic: </w:t>
      </w:r>
      <w:proofErr w:type="gramStart"/>
      <w:r w:rsidR="003506D5" w:rsidRPr="00E51DF7">
        <w:rPr>
          <w:sz w:val="22"/>
        </w:rPr>
        <w:t>DL:UL</w:t>
      </w:r>
      <w:proofErr w:type="gramEnd"/>
      <w:r w:rsidR="003506D5" w:rsidRPr="00E51DF7">
        <w:rPr>
          <w:sz w:val="22"/>
        </w:rPr>
        <w:t xml:space="preserve"> = {1:1}).</w:t>
      </w:r>
    </w:p>
    <w:p w14:paraId="670D2643" w14:textId="77777777" w:rsidR="003506D5" w:rsidRPr="00C12E6C" w:rsidRDefault="003506D5" w:rsidP="003506D5">
      <w:pPr>
        <w:jc w:val="center"/>
      </w:pPr>
    </w:p>
    <w:p w14:paraId="7E81C090" w14:textId="77777777" w:rsidR="003506D5" w:rsidRPr="00BC4814" w:rsidRDefault="003506D5" w:rsidP="003506D5">
      <w:r w:rsidRPr="00BC4814">
        <w:rPr>
          <w:rFonts w:hint="eastAsia"/>
        </w:rPr>
        <w:t xml:space="preserve"> </w:t>
      </w:r>
      <w:r w:rsidRPr="00BC4814">
        <w:rPr>
          <w:noProof/>
        </w:rPr>
        <w:drawing>
          <wp:inline distT="0" distB="0" distL="0" distR="0" wp14:anchorId="41695306" wp14:editId="00A2D377">
            <wp:extent cx="2588400" cy="1953426"/>
            <wp:effectExtent l="0" t="0" r="2540" b="889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588400" cy="1953426"/>
                    </a:xfrm>
                    <a:prstGeom prst="rect">
                      <a:avLst/>
                    </a:prstGeom>
                  </pic:spPr>
                </pic:pic>
              </a:graphicData>
            </a:graphic>
          </wp:inline>
        </w:drawing>
      </w:r>
      <w:r w:rsidRPr="00BC4814">
        <w:t xml:space="preserve">   </w:t>
      </w:r>
      <w:r w:rsidRPr="00BC4814">
        <w:rPr>
          <w:noProof/>
        </w:rPr>
        <w:drawing>
          <wp:inline distT="0" distB="0" distL="0" distR="0" wp14:anchorId="01973E3F" wp14:editId="223BAB57">
            <wp:extent cx="2588400" cy="1923692"/>
            <wp:effectExtent l="0" t="0" r="2540" b="63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588400" cy="1923692"/>
                    </a:xfrm>
                    <a:prstGeom prst="rect">
                      <a:avLst/>
                    </a:prstGeom>
                  </pic:spPr>
                </pic:pic>
              </a:graphicData>
            </a:graphic>
          </wp:inline>
        </w:drawing>
      </w:r>
    </w:p>
    <w:p w14:paraId="52C5478D" w14:textId="77777777" w:rsidR="003506D5" w:rsidRPr="00DB4C2B" w:rsidRDefault="003506D5" w:rsidP="003506D5">
      <w:pPr>
        <w:jc w:val="center"/>
        <w:rPr>
          <w:sz w:val="18"/>
        </w:rPr>
      </w:pPr>
      <w:r w:rsidRPr="00DB4C2B">
        <w:rPr>
          <w:rFonts w:hint="eastAsia"/>
          <w:sz w:val="18"/>
        </w:rPr>
        <w:t>(a</w:t>
      </w:r>
      <w:r w:rsidRPr="00DB4C2B">
        <w:rPr>
          <w:sz w:val="18"/>
        </w:rPr>
        <w:t>) Medium RU (42%)</w:t>
      </w:r>
    </w:p>
    <w:p w14:paraId="7556D425" w14:textId="77777777" w:rsidR="003506D5" w:rsidRPr="00BC4814" w:rsidRDefault="003506D5" w:rsidP="003506D5"/>
    <w:p w14:paraId="1F158D2C" w14:textId="2C8BFE32" w:rsidR="003506D5" w:rsidRPr="00BC4814" w:rsidRDefault="003506D5" w:rsidP="003A5FD8">
      <w:pPr>
        <w:keepNext/>
      </w:pPr>
      <w:r w:rsidRPr="00BC4814">
        <w:rPr>
          <w:noProof/>
        </w:rPr>
        <w:lastRenderedPageBreak/>
        <w:drawing>
          <wp:inline distT="0" distB="0" distL="0" distR="0" wp14:anchorId="6628ED46" wp14:editId="4B237E9E">
            <wp:extent cx="2588400" cy="1944607"/>
            <wp:effectExtent l="0" t="0" r="254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588400" cy="1944607"/>
                    </a:xfrm>
                    <a:prstGeom prst="rect">
                      <a:avLst/>
                    </a:prstGeom>
                  </pic:spPr>
                </pic:pic>
              </a:graphicData>
            </a:graphic>
          </wp:inline>
        </w:drawing>
      </w:r>
      <w:r w:rsidRPr="00BC4814">
        <w:rPr>
          <w:rFonts w:hint="eastAsia"/>
        </w:rPr>
        <w:t xml:space="preserve"> </w:t>
      </w:r>
      <w:r w:rsidRPr="00BC4814">
        <w:t xml:space="preserve">   </w:t>
      </w:r>
      <w:r w:rsidRPr="00BC4814">
        <w:rPr>
          <w:noProof/>
        </w:rPr>
        <w:drawing>
          <wp:inline distT="0" distB="0" distL="0" distR="0" wp14:anchorId="2BBD5003" wp14:editId="18B34A0D">
            <wp:extent cx="2588400" cy="1966829"/>
            <wp:effectExtent l="0" t="0" r="254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588400" cy="1966829"/>
                    </a:xfrm>
                    <a:prstGeom prst="rect">
                      <a:avLst/>
                    </a:prstGeom>
                  </pic:spPr>
                </pic:pic>
              </a:graphicData>
            </a:graphic>
          </wp:inline>
        </w:drawing>
      </w:r>
    </w:p>
    <w:p w14:paraId="18D5A309" w14:textId="77777777" w:rsidR="003506D5" w:rsidRPr="00DB4C2B" w:rsidRDefault="003506D5" w:rsidP="003506D5">
      <w:pPr>
        <w:jc w:val="center"/>
        <w:rPr>
          <w:sz w:val="18"/>
        </w:rPr>
      </w:pPr>
      <w:r w:rsidRPr="00DB4C2B">
        <w:rPr>
          <w:rFonts w:hint="eastAsia"/>
          <w:sz w:val="18"/>
        </w:rPr>
        <w:t>(b</w:t>
      </w:r>
      <w:r w:rsidRPr="00DB4C2B">
        <w:rPr>
          <w:sz w:val="18"/>
        </w:rPr>
        <w:t>) High RU (64%)</w:t>
      </w:r>
    </w:p>
    <w:p w14:paraId="56DC3FC6" w14:textId="15774F10" w:rsidR="003506D5" w:rsidRPr="00E51DF7" w:rsidRDefault="003A5FD8" w:rsidP="003A5FD8">
      <w:pPr>
        <w:pStyle w:val="af3"/>
        <w:rPr>
          <w:sz w:val="22"/>
        </w:rPr>
      </w:pPr>
      <w:r w:rsidRPr="00E51DF7">
        <w:rPr>
          <w:sz w:val="22"/>
        </w:rPr>
        <w:t xml:space="preserve">Figure </w:t>
      </w:r>
      <w:r w:rsidRPr="00E51DF7">
        <w:rPr>
          <w:sz w:val="22"/>
        </w:rPr>
        <w:fldChar w:fldCharType="begin"/>
      </w:r>
      <w:r w:rsidRPr="00E51DF7">
        <w:rPr>
          <w:sz w:val="22"/>
        </w:rPr>
        <w:instrText xml:space="preserve"> SEQ Figure \* ARABIC </w:instrText>
      </w:r>
      <w:r w:rsidRPr="00E51DF7">
        <w:rPr>
          <w:sz w:val="22"/>
        </w:rPr>
        <w:fldChar w:fldCharType="separate"/>
      </w:r>
      <w:r w:rsidR="0031743D" w:rsidRPr="00E51DF7">
        <w:rPr>
          <w:noProof/>
          <w:sz w:val="22"/>
        </w:rPr>
        <w:t>9</w:t>
      </w:r>
      <w:r w:rsidRPr="00E51DF7">
        <w:rPr>
          <w:sz w:val="22"/>
        </w:rPr>
        <w:fldChar w:fldCharType="end"/>
      </w:r>
      <w:r w:rsidRPr="00E51DF7">
        <w:rPr>
          <w:sz w:val="22"/>
        </w:rPr>
        <w:t xml:space="preserve"> </w:t>
      </w:r>
      <w:r w:rsidR="003506D5" w:rsidRPr="00E51DF7">
        <w:rPr>
          <w:sz w:val="22"/>
        </w:rPr>
        <w:t xml:space="preserve">UL PUSCH interference-noise analysis for the indoor office TRP in the </w:t>
      </w:r>
      <w:proofErr w:type="spellStart"/>
      <w:r w:rsidR="003506D5" w:rsidRPr="00E51DF7">
        <w:rPr>
          <w:sz w:val="22"/>
        </w:rPr>
        <w:t>HetNet</w:t>
      </w:r>
      <w:proofErr w:type="spellEnd"/>
      <w:r w:rsidR="003506D5" w:rsidRPr="00E51DF7">
        <w:rPr>
          <w:sz w:val="22"/>
        </w:rPr>
        <w:t>.</w:t>
      </w:r>
    </w:p>
    <w:p w14:paraId="5A876EE9" w14:textId="77777777" w:rsidR="003506D5" w:rsidRPr="008F1D8F" w:rsidRDefault="003506D5" w:rsidP="003506D5"/>
    <w:p w14:paraId="18B6D4A3" w14:textId="54107C2A" w:rsidR="003506D5" w:rsidRPr="008F750A" w:rsidRDefault="003506D5" w:rsidP="008F750A">
      <w:pPr>
        <w:spacing w:line="240" w:lineRule="auto"/>
        <w:rPr>
          <w:sz w:val="22"/>
        </w:rPr>
      </w:pPr>
      <w:r w:rsidRPr="008F750A">
        <w:rPr>
          <w:rFonts w:hint="eastAsia"/>
          <w:sz w:val="22"/>
        </w:rPr>
        <w:t>T</w:t>
      </w:r>
      <w:r w:rsidRPr="008F750A">
        <w:rPr>
          <w:sz w:val="22"/>
        </w:rPr>
        <w:t>he DL</w:t>
      </w:r>
      <w:r w:rsidRPr="008F750A">
        <w:rPr>
          <w:rFonts w:hint="eastAsia"/>
          <w:sz w:val="22"/>
        </w:rPr>
        <w:t xml:space="preserve"> </w:t>
      </w:r>
      <w:r w:rsidRPr="008F750A">
        <w:rPr>
          <w:sz w:val="22"/>
        </w:rPr>
        <w:t xml:space="preserve">UPT for Urban Macro layer is shown in Fig. </w:t>
      </w:r>
      <w:r w:rsidR="00C748E0" w:rsidRPr="008F750A">
        <w:rPr>
          <w:sz w:val="22"/>
        </w:rPr>
        <w:t>10</w:t>
      </w:r>
      <w:r w:rsidRPr="008F750A">
        <w:rPr>
          <w:sz w:val="22"/>
        </w:rPr>
        <w:t>, and the corresponding DL SNR</w:t>
      </w:r>
      <w:r w:rsidRPr="008F750A">
        <w:rPr>
          <w:rFonts w:hint="eastAsia"/>
          <w:sz w:val="22"/>
        </w:rPr>
        <w:t>,</w:t>
      </w:r>
      <w:r w:rsidRPr="008F750A">
        <w:rPr>
          <w:sz w:val="22"/>
        </w:rPr>
        <w:t xml:space="preserve"> legacy DL INR, and ratio of CLI to noise (denoted as CLI/N) are shown in Fig. </w:t>
      </w:r>
      <w:r w:rsidR="00C748E0" w:rsidRPr="008F750A">
        <w:rPr>
          <w:sz w:val="22"/>
        </w:rPr>
        <w:t>11</w:t>
      </w:r>
      <w:r w:rsidRPr="008F750A">
        <w:rPr>
          <w:sz w:val="22"/>
        </w:rPr>
        <w:t>. The following can be observed:</w:t>
      </w:r>
    </w:p>
    <w:p w14:paraId="39082B96" w14:textId="7669262C" w:rsidR="003506D5" w:rsidRPr="008F750A" w:rsidRDefault="003506D5" w:rsidP="008F750A">
      <w:pPr>
        <w:numPr>
          <w:ilvl w:val="0"/>
          <w:numId w:val="33"/>
        </w:numPr>
        <w:spacing w:line="240" w:lineRule="auto"/>
        <w:rPr>
          <w:sz w:val="22"/>
        </w:rPr>
      </w:pPr>
      <w:r w:rsidRPr="008F750A">
        <w:rPr>
          <w:sz w:val="22"/>
        </w:rPr>
        <w:t xml:space="preserve">The legacy interferences dominate the DL interferences, but not UE-to-UE CLI, regardless of low RU, medium RU or high RU, as shown in Fig. </w:t>
      </w:r>
      <w:r w:rsidR="00C748E0" w:rsidRPr="008F750A">
        <w:rPr>
          <w:sz w:val="22"/>
        </w:rPr>
        <w:t>11</w:t>
      </w:r>
      <w:r w:rsidRPr="008F750A">
        <w:rPr>
          <w:sz w:val="22"/>
        </w:rPr>
        <w:t xml:space="preserve">. The UE-to-UE CLI is small enough and has little interference to the Macro </w:t>
      </w:r>
      <w:proofErr w:type="spellStart"/>
      <w:r w:rsidRPr="008F750A">
        <w:rPr>
          <w:sz w:val="22"/>
        </w:rPr>
        <w:t>gNBs</w:t>
      </w:r>
      <w:proofErr w:type="spellEnd"/>
      <w:r w:rsidRPr="008F750A">
        <w:rPr>
          <w:sz w:val="22"/>
        </w:rPr>
        <w:t xml:space="preserve"> DL performance.</w:t>
      </w:r>
    </w:p>
    <w:p w14:paraId="097CE014" w14:textId="77777777" w:rsidR="003506D5" w:rsidRPr="008F750A" w:rsidRDefault="003506D5" w:rsidP="008F750A">
      <w:pPr>
        <w:numPr>
          <w:ilvl w:val="0"/>
          <w:numId w:val="33"/>
        </w:numPr>
        <w:spacing w:line="240" w:lineRule="auto"/>
        <w:rPr>
          <w:sz w:val="22"/>
        </w:rPr>
      </w:pPr>
      <w:r w:rsidRPr="008F750A">
        <w:rPr>
          <w:sz w:val="22"/>
        </w:rPr>
        <w:t>For medium RU and high RU, the mean DL UPT of DTDD with E-MMSE-IRC receiver and with MMSE-IRC receiver nearly stay the same with legacy TDD. However, the DL coverage performance is enhanced since the UE-to-UE CLI is much smaller than the legacy interferences.</w:t>
      </w:r>
    </w:p>
    <w:p w14:paraId="16AD16CA" w14:textId="77777777" w:rsidR="003506D5" w:rsidRPr="00BC4814" w:rsidRDefault="003506D5" w:rsidP="003506D5"/>
    <w:p w14:paraId="09500DB7" w14:textId="77777777" w:rsidR="003506D5" w:rsidRPr="00BC4814" w:rsidRDefault="003506D5" w:rsidP="003506D5">
      <w:r w:rsidRPr="00BC4814">
        <w:rPr>
          <w:noProof/>
        </w:rPr>
        <w:drawing>
          <wp:inline distT="0" distB="0" distL="0" distR="0" wp14:anchorId="312C88B9" wp14:editId="1485FD4C">
            <wp:extent cx="2579370" cy="158819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594397" cy="1597442"/>
                    </a:xfrm>
                    <a:prstGeom prst="rect">
                      <a:avLst/>
                    </a:prstGeom>
                    <a:noFill/>
                  </pic:spPr>
                </pic:pic>
              </a:graphicData>
            </a:graphic>
          </wp:inline>
        </w:drawing>
      </w:r>
      <w:r w:rsidRPr="00BC4814">
        <w:rPr>
          <w:rFonts w:hint="eastAsia"/>
        </w:rPr>
        <w:t xml:space="preserve"> </w:t>
      </w:r>
      <w:r w:rsidRPr="00BC4814">
        <w:t xml:space="preserve">   </w:t>
      </w:r>
      <w:r w:rsidRPr="00BC4814">
        <w:rPr>
          <w:noProof/>
        </w:rPr>
        <w:drawing>
          <wp:inline distT="0" distB="0" distL="0" distR="0" wp14:anchorId="73530926" wp14:editId="5392EE04">
            <wp:extent cx="2563200" cy="1584016"/>
            <wp:effectExtent l="0" t="0" r="889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88688" cy="1599767"/>
                    </a:xfrm>
                    <a:prstGeom prst="rect">
                      <a:avLst/>
                    </a:prstGeom>
                    <a:noFill/>
                  </pic:spPr>
                </pic:pic>
              </a:graphicData>
            </a:graphic>
          </wp:inline>
        </w:drawing>
      </w:r>
    </w:p>
    <w:p w14:paraId="5F2AE026" w14:textId="585B80EC" w:rsidR="003506D5" w:rsidRPr="00DB4C2B" w:rsidRDefault="003506D5" w:rsidP="003506D5">
      <w:pPr>
        <w:rPr>
          <w:sz w:val="18"/>
        </w:rPr>
      </w:pPr>
      <w:r w:rsidRPr="00BC4814">
        <w:t xml:space="preserve">         </w:t>
      </w:r>
      <w:r w:rsidRPr="00DB4C2B">
        <w:rPr>
          <w:sz w:val="18"/>
        </w:rPr>
        <w:t xml:space="preserve">  </w:t>
      </w:r>
      <w:r w:rsidRPr="00DB4C2B">
        <w:rPr>
          <w:rFonts w:hint="eastAsia"/>
          <w:sz w:val="18"/>
        </w:rPr>
        <w:t>(a</w:t>
      </w:r>
      <w:r w:rsidRPr="00DB4C2B">
        <w:rPr>
          <w:sz w:val="18"/>
        </w:rPr>
        <w:t>) Medium RU (42</w:t>
      </w:r>
      <w:proofErr w:type="gramStart"/>
      <w:r w:rsidRPr="00DB4C2B">
        <w:rPr>
          <w:sz w:val="18"/>
        </w:rPr>
        <w:t xml:space="preserve">%)   </w:t>
      </w:r>
      <w:proofErr w:type="gramEnd"/>
      <w:r w:rsidRPr="00DB4C2B">
        <w:rPr>
          <w:sz w:val="18"/>
        </w:rPr>
        <w:t xml:space="preserve">                   </w:t>
      </w:r>
      <w:r w:rsidR="00DB4C2B">
        <w:rPr>
          <w:sz w:val="18"/>
        </w:rPr>
        <w:t xml:space="preserve">         </w:t>
      </w:r>
      <w:r w:rsidRPr="00DB4C2B">
        <w:rPr>
          <w:sz w:val="18"/>
        </w:rPr>
        <w:t xml:space="preserve"> </w:t>
      </w:r>
      <w:r w:rsidRPr="00DB4C2B">
        <w:rPr>
          <w:rFonts w:hint="eastAsia"/>
          <w:sz w:val="18"/>
        </w:rPr>
        <w:t>(b</w:t>
      </w:r>
      <w:r w:rsidRPr="00DB4C2B">
        <w:rPr>
          <w:sz w:val="18"/>
        </w:rPr>
        <w:t>) High RU (64%)</w:t>
      </w:r>
    </w:p>
    <w:p w14:paraId="0AE5F444" w14:textId="6F58A6B6" w:rsidR="003506D5" w:rsidRPr="00BC4814" w:rsidRDefault="00A037DE" w:rsidP="00A037DE">
      <w:pPr>
        <w:pStyle w:val="af3"/>
      </w:pPr>
      <w:r>
        <w:t xml:space="preserve">Figure </w:t>
      </w:r>
      <w:r w:rsidR="0029670A">
        <w:rPr>
          <w:noProof/>
        </w:rPr>
        <w:fldChar w:fldCharType="begin"/>
      </w:r>
      <w:r w:rsidR="0029670A">
        <w:rPr>
          <w:noProof/>
        </w:rPr>
        <w:instrText xml:space="preserve"> SEQ Figure \* ARABIC </w:instrText>
      </w:r>
      <w:r w:rsidR="0029670A">
        <w:rPr>
          <w:noProof/>
        </w:rPr>
        <w:fldChar w:fldCharType="separate"/>
      </w:r>
      <w:r w:rsidR="0031743D">
        <w:rPr>
          <w:noProof/>
        </w:rPr>
        <w:t>10</w:t>
      </w:r>
      <w:r w:rsidR="0029670A">
        <w:rPr>
          <w:noProof/>
        </w:rPr>
        <w:fldChar w:fldCharType="end"/>
      </w:r>
      <w:r>
        <w:t xml:space="preserve"> </w:t>
      </w:r>
      <w:r w:rsidR="003506D5" w:rsidRPr="004B58B6">
        <w:t xml:space="preserve">DL UPT </w:t>
      </w:r>
      <w:r w:rsidR="003506D5">
        <w:rPr>
          <w:rFonts w:hint="eastAsia"/>
        </w:rPr>
        <w:t xml:space="preserve">of </w:t>
      </w:r>
      <w:r w:rsidR="003506D5">
        <w:t xml:space="preserve">the Macro cell in the </w:t>
      </w:r>
      <w:proofErr w:type="spellStart"/>
      <w:r w:rsidR="003506D5">
        <w:t>HetNet</w:t>
      </w:r>
      <w:proofErr w:type="spellEnd"/>
      <w:r w:rsidR="003506D5" w:rsidRPr="004B58B6">
        <w:t xml:space="preserve"> (Ratio of UL/DL traffic: </w:t>
      </w:r>
      <w:proofErr w:type="gramStart"/>
      <w:r w:rsidR="003506D5" w:rsidRPr="004B58B6">
        <w:t>DL:UL</w:t>
      </w:r>
      <w:proofErr w:type="gramEnd"/>
      <w:r w:rsidR="003506D5" w:rsidRPr="004B58B6">
        <w:t xml:space="preserve"> = {1:1}).</w:t>
      </w:r>
    </w:p>
    <w:p w14:paraId="32D87BBE" w14:textId="77777777" w:rsidR="003506D5" w:rsidRPr="00BC4814" w:rsidRDefault="003506D5" w:rsidP="003506D5">
      <w:r w:rsidRPr="00BC4814">
        <w:rPr>
          <w:noProof/>
        </w:rPr>
        <w:drawing>
          <wp:inline distT="0" distB="0" distL="0" distR="0" wp14:anchorId="46C1E8FE" wp14:editId="18143470">
            <wp:extent cx="2588400" cy="1980417"/>
            <wp:effectExtent l="0" t="0" r="2540" b="127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2588400" cy="1980417"/>
                    </a:xfrm>
                    <a:prstGeom prst="rect">
                      <a:avLst/>
                    </a:prstGeom>
                  </pic:spPr>
                </pic:pic>
              </a:graphicData>
            </a:graphic>
          </wp:inline>
        </w:drawing>
      </w:r>
      <w:r w:rsidRPr="00BC4814">
        <w:rPr>
          <w:rFonts w:hint="eastAsia"/>
        </w:rPr>
        <w:t xml:space="preserve"> </w:t>
      </w:r>
      <w:r w:rsidRPr="00BC4814">
        <w:t xml:space="preserve">   </w:t>
      </w:r>
      <w:r w:rsidRPr="00BC4814">
        <w:rPr>
          <w:noProof/>
        </w:rPr>
        <w:drawing>
          <wp:inline distT="0" distB="0" distL="0" distR="0" wp14:anchorId="5A2C7032" wp14:editId="75D92140">
            <wp:extent cx="2588400" cy="1933504"/>
            <wp:effectExtent l="0" t="0" r="254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2588400" cy="1933504"/>
                    </a:xfrm>
                    <a:prstGeom prst="rect">
                      <a:avLst/>
                    </a:prstGeom>
                  </pic:spPr>
                </pic:pic>
              </a:graphicData>
            </a:graphic>
          </wp:inline>
        </w:drawing>
      </w:r>
    </w:p>
    <w:p w14:paraId="360FF3DA" w14:textId="161B4784" w:rsidR="003506D5" w:rsidRPr="00DB4C2B" w:rsidRDefault="003506D5" w:rsidP="003506D5">
      <w:pPr>
        <w:rPr>
          <w:sz w:val="18"/>
        </w:rPr>
      </w:pPr>
      <w:r w:rsidRPr="00BC4814">
        <w:t xml:space="preserve">          </w:t>
      </w:r>
      <w:r w:rsidRPr="00DB4C2B">
        <w:rPr>
          <w:sz w:val="18"/>
        </w:rPr>
        <w:t xml:space="preserve"> </w:t>
      </w:r>
      <w:r w:rsidRPr="00DB4C2B">
        <w:rPr>
          <w:rFonts w:hint="eastAsia"/>
          <w:sz w:val="18"/>
        </w:rPr>
        <w:t>(a</w:t>
      </w:r>
      <w:r w:rsidRPr="00DB4C2B">
        <w:rPr>
          <w:sz w:val="18"/>
        </w:rPr>
        <w:t>) Medium RU (42</w:t>
      </w:r>
      <w:proofErr w:type="gramStart"/>
      <w:r w:rsidRPr="00DB4C2B">
        <w:rPr>
          <w:sz w:val="18"/>
        </w:rPr>
        <w:t xml:space="preserve">%)   </w:t>
      </w:r>
      <w:proofErr w:type="gramEnd"/>
      <w:r w:rsidRPr="00DB4C2B">
        <w:rPr>
          <w:sz w:val="18"/>
        </w:rPr>
        <w:t xml:space="preserve">                   </w:t>
      </w:r>
      <w:r w:rsidR="00DB4C2B">
        <w:rPr>
          <w:sz w:val="18"/>
        </w:rPr>
        <w:t xml:space="preserve">            </w:t>
      </w:r>
      <w:r w:rsidRPr="00DB4C2B">
        <w:rPr>
          <w:sz w:val="18"/>
        </w:rPr>
        <w:t xml:space="preserve"> </w:t>
      </w:r>
      <w:r w:rsidRPr="00DB4C2B">
        <w:rPr>
          <w:rFonts w:hint="eastAsia"/>
          <w:sz w:val="18"/>
        </w:rPr>
        <w:t>(b</w:t>
      </w:r>
      <w:r w:rsidRPr="00DB4C2B">
        <w:rPr>
          <w:sz w:val="18"/>
        </w:rPr>
        <w:t>) High RU (64%)</w:t>
      </w:r>
    </w:p>
    <w:p w14:paraId="1D0AC525" w14:textId="3F88728A" w:rsidR="003506D5" w:rsidRDefault="00A037DE" w:rsidP="00A037DE">
      <w:pPr>
        <w:pStyle w:val="af3"/>
      </w:pPr>
      <w:r>
        <w:t xml:space="preserve">Figure </w:t>
      </w:r>
      <w:r w:rsidR="0029670A">
        <w:rPr>
          <w:noProof/>
        </w:rPr>
        <w:fldChar w:fldCharType="begin"/>
      </w:r>
      <w:r w:rsidR="0029670A">
        <w:rPr>
          <w:noProof/>
        </w:rPr>
        <w:instrText xml:space="preserve"> SEQ Figure \* ARABIC </w:instrText>
      </w:r>
      <w:r w:rsidR="0029670A">
        <w:rPr>
          <w:noProof/>
        </w:rPr>
        <w:fldChar w:fldCharType="separate"/>
      </w:r>
      <w:r w:rsidR="0031743D">
        <w:rPr>
          <w:noProof/>
        </w:rPr>
        <w:t>11</w:t>
      </w:r>
      <w:r w:rsidR="0029670A">
        <w:rPr>
          <w:noProof/>
        </w:rPr>
        <w:fldChar w:fldCharType="end"/>
      </w:r>
      <w:r>
        <w:t xml:space="preserve"> </w:t>
      </w:r>
      <w:r w:rsidR="003506D5">
        <w:t xml:space="preserve">DL PDSCH interference-noise analysis </w:t>
      </w:r>
      <w:r w:rsidR="003506D5">
        <w:rPr>
          <w:rFonts w:hint="eastAsia"/>
        </w:rPr>
        <w:t xml:space="preserve">for </w:t>
      </w:r>
      <w:r w:rsidR="003506D5">
        <w:t xml:space="preserve">the Macro cell in the </w:t>
      </w:r>
      <w:proofErr w:type="spellStart"/>
      <w:r w:rsidR="003506D5">
        <w:t>HetNet</w:t>
      </w:r>
      <w:proofErr w:type="spellEnd"/>
      <w:r w:rsidR="003506D5">
        <w:t>.</w:t>
      </w:r>
    </w:p>
    <w:p w14:paraId="4139D2D7" w14:textId="4EC869F8" w:rsidR="003506D5" w:rsidRPr="008F750A" w:rsidRDefault="003506D5" w:rsidP="008F750A">
      <w:pPr>
        <w:spacing w:after="120" w:line="240" w:lineRule="auto"/>
        <w:rPr>
          <w:sz w:val="22"/>
        </w:rPr>
      </w:pPr>
      <w:r w:rsidRPr="008F750A">
        <w:rPr>
          <w:sz w:val="22"/>
        </w:rPr>
        <w:t xml:space="preserve">Some conclusions </w:t>
      </w:r>
      <w:r w:rsidR="0000293F">
        <w:rPr>
          <w:sz w:val="22"/>
        </w:rPr>
        <w:t>on</w:t>
      </w:r>
      <w:r w:rsidRPr="008F750A">
        <w:rPr>
          <w:sz w:val="22"/>
        </w:rPr>
        <w:t xml:space="preserve"> the evaluation results are given as follows:</w:t>
      </w:r>
    </w:p>
    <w:p w14:paraId="625A56FF" w14:textId="77777777" w:rsidR="003506D5" w:rsidRPr="008F750A" w:rsidRDefault="003506D5" w:rsidP="008F750A">
      <w:pPr>
        <w:pStyle w:val="a3"/>
        <w:numPr>
          <w:ilvl w:val="0"/>
          <w:numId w:val="35"/>
        </w:numPr>
        <w:spacing w:line="240" w:lineRule="auto"/>
        <w:rPr>
          <w:sz w:val="22"/>
        </w:rPr>
      </w:pPr>
      <w:r w:rsidRPr="008F750A">
        <w:rPr>
          <w:rFonts w:hint="eastAsia"/>
          <w:sz w:val="22"/>
        </w:rPr>
        <w:t xml:space="preserve">The </w:t>
      </w:r>
      <w:r w:rsidRPr="008F750A">
        <w:rPr>
          <w:sz w:val="22"/>
        </w:rPr>
        <w:t xml:space="preserve">UE-to-UE CLI in the </w:t>
      </w:r>
      <w:proofErr w:type="spellStart"/>
      <w:r w:rsidRPr="008F750A">
        <w:rPr>
          <w:sz w:val="22"/>
        </w:rPr>
        <w:t>HetNet</w:t>
      </w:r>
      <w:proofErr w:type="spellEnd"/>
      <w:r w:rsidRPr="008F750A">
        <w:rPr>
          <w:sz w:val="22"/>
        </w:rPr>
        <w:t xml:space="preserve"> with Urban Macro and Indoor office TRPs deployed in the same carrier has little effects to the DL mean UPT performance of Macro cell. </w:t>
      </w:r>
      <w:r w:rsidRPr="008F750A">
        <w:rPr>
          <w:rFonts w:hint="eastAsia"/>
          <w:sz w:val="22"/>
        </w:rPr>
        <w:t>Besides</w:t>
      </w:r>
      <w:r w:rsidRPr="008F750A">
        <w:rPr>
          <w:sz w:val="22"/>
        </w:rPr>
        <w:t xml:space="preserve">, the DL coverage </w:t>
      </w:r>
      <w:r w:rsidRPr="008F750A">
        <w:rPr>
          <w:sz w:val="22"/>
        </w:rPr>
        <w:lastRenderedPageBreak/>
        <w:t xml:space="preserve">of the Macro cell is enhanced in the DTDD. </w:t>
      </w:r>
    </w:p>
    <w:p w14:paraId="3EC86D1F" w14:textId="77777777" w:rsidR="003506D5" w:rsidRPr="008F750A" w:rsidRDefault="003506D5" w:rsidP="008F750A">
      <w:pPr>
        <w:pStyle w:val="a3"/>
        <w:numPr>
          <w:ilvl w:val="0"/>
          <w:numId w:val="35"/>
        </w:numPr>
        <w:spacing w:line="240" w:lineRule="auto"/>
        <w:rPr>
          <w:sz w:val="22"/>
        </w:rPr>
      </w:pPr>
      <w:r w:rsidRPr="008F750A">
        <w:rPr>
          <w:sz w:val="22"/>
        </w:rPr>
        <w:t xml:space="preserve">IRC receiver can effectively suppress the </w:t>
      </w:r>
      <w:proofErr w:type="spellStart"/>
      <w:r w:rsidRPr="008F750A">
        <w:rPr>
          <w:sz w:val="22"/>
        </w:rPr>
        <w:t>gNB</w:t>
      </w:r>
      <w:proofErr w:type="spellEnd"/>
      <w:r w:rsidRPr="008F750A">
        <w:rPr>
          <w:sz w:val="22"/>
        </w:rPr>
        <w:t>-to-</w:t>
      </w:r>
      <w:proofErr w:type="spellStart"/>
      <w:r w:rsidRPr="008F750A">
        <w:rPr>
          <w:sz w:val="22"/>
        </w:rPr>
        <w:t>gNB</w:t>
      </w:r>
      <w:proofErr w:type="spellEnd"/>
      <w:r w:rsidRPr="008F750A">
        <w:rPr>
          <w:sz w:val="22"/>
        </w:rPr>
        <w:t xml:space="preserve"> CLI with interference covariance matrix obtained by muting resources.</w:t>
      </w:r>
    </w:p>
    <w:p w14:paraId="2A0F1B19" w14:textId="77777777" w:rsidR="003506D5" w:rsidRPr="008F750A" w:rsidRDefault="003506D5" w:rsidP="008F750A">
      <w:pPr>
        <w:pStyle w:val="a3"/>
        <w:numPr>
          <w:ilvl w:val="0"/>
          <w:numId w:val="35"/>
        </w:numPr>
        <w:spacing w:line="240" w:lineRule="auto"/>
        <w:rPr>
          <w:sz w:val="22"/>
        </w:rPr>
      </w:pPr>
      <w:r w:rsidRPr="008F750A">
        <w:rPr>
          <w:sz w:val="22"/>
        </w:rPr>
        <w:t>Joint reception can greatly enhance the UL performance of indoor small cell.</w:t>
      </w:r>
    </w:p>
    <w:p w14:paraId="208F69F2" w14:textId="77777777" w:rsidR="003506D5" w:rsidRPr="00BC4814" w:rsidRDefault="003506D5" w:rsidP="003506D5">
      <w:pPr>
        <w:rPr>
          <w:b/>
          <w:i/>
        </w:rPr>
      </w:pPr>
    </w:p>
    <w:p w14:paraId="6C53377A" w14:textId="77777777" w:rsidR="003506D5" w:rsidRPr="002955C0" w:rsidRDefault="003506D5" w:rsidP="0017755D"/>
    <w:p w14:paraId="6ABB76A0" w14:textId="77777777" w:rsidR="009F4704" w:rsidRPr="002955C0" w:rsidRDefault="009F4704" w:rsidP="00DF61A7">
      <w:pPr>
        <w:pStyle w:val="1"/>
      </w:pPr>
      <w:r w:rsidRPr="002955C0">
        <w:t>Reference</w:t>
      </w:r>
    </w:p>
    <w:p w14:paraId="34C2BAE2" w14:textId="77777777" w:rsidR="009F4704" w:rsidRPr="001011DD" w:rsidRDefault="009F4704" w:rsidP="009F4704">
      <w:pPr>
        <w:pStyle w:val="References"/>
        <w:numPr>
          <w:ilvl w:val="0"/>
          <w:numId w:val="25"/>
        </w:numPr>
        <w:spacing w:before="93" w:after="0"/>
        <w:rPr>
          <w:szCs w:val="22"/>
          <w:lang w:eastAsia="zh-CN"/>
        </w:rPr>
      </w:pPr>
      <w:r w:rsidRPr="001F067E">
        <w:rPr>
          <w:szCs w:val="22"/>
          <w:lang w:eastAsia="zh-CN"/>
        </w:rPr>
        <w:t>RAN1 Chair’s Notes,” 3GPP TSG RAN WG1#109-e, May 9</w:t>
      </w:r>
      <w:r w:rsidRPr="001574D6">
        <w:rPr>
          <w:szCs w:val="22"/>
          <w:vertAlign w:val="superscript"/>
          <w:lang w:eastAsia="zh-CN"/>
        </w:rPr>
        <w:t>th</w:t>
      </w:r>
      <w:r w:rsidRPr="001574D6">
        <w:rPr>
          <w:szCs w:val="22"/>
          <w:lang w:eastAsia="zh-CN"/>
        </w:rPr>
        <w:t xml:space="preserve"> – May 20</w:t>
      </w:r>
      <w:r w:rsidRPr="000B6863">
        <w:rPr>
          <w:szCs w:val="22"/>
          <w:vertAlign w:val="superscript"/>
          <w:lang w:eastAsia="zh-CN"/>
        </w:rPr>
        <w:t>th</w:t>
      </w:r>
      <w:r w:rsidRPr="00B0169C">
        <w:rPr>
          <w:szCs w:val="22"/>
          <w:lang w:eastAsia="zh-CN"/>
        </w:rPr>
        <w:t>, 2022.</w:t>
      </w:r>
    </w:p>
    <w:p w14:paraId="5D19DBCB" w14:textId="029F49DD" w:rsidR="009F4704" w:rsidRPr="001E76D8" w:rsidRDefault="009C7288" w:rsidP="009F4704">
      <w:pPr>
        <w:pStyle w:val="References"/>
        <w:numPr>
          <w:ilvl w:val="0"/>
          <w:numId w:val="25"/>
        </w:numPr>
        <w:spacing w:before="93" w:after="0"/>
        <w:rPr>
          <w:szCs w:val="22"/>
          <w:lang w:eastAsia="zh-CN"/>
        </w:rPr>
      </w:pPr>
      <w:r w:rsidRPr="001E76D8">
        <w:rPr>
          <w:szCs w:val="22"/>
          <w:lang w:eastAsia="ko-KR"/>
        </w:rPr>
        <w:t>R1-2205540</w:t>
      </w:r>
      <w:r w:rsidRPr="001E76D8">
        <w:rPr>
          <w:szCs w:val="22"/>
          <w:lang w:eastAsia="zh-CN"/>
        </w:rPr>
        <w:t>,</w:t>
      </w:r>
      <w:r w:rsidRPr="001F067E">
        <w:rPr>
          <w:szCs w:val="22"/>
          <w:lang w:eastAsia="ko-KR"/>
        </w:rPr>
        <w:t xml:space="preserve"> </w:t>
      </w:r>
      <w:r w:rsidRPr="001574D6">
        <w:rPr>
          <w:szCs w:val="22"/>
          <w:lang w:eastAsia="ko-KR"/>
        </w:rPr>
        <w:t>“Summary# of email discussion on evaluation of NR duplex evolution”, Moderator (CMCC)</w:t>
      </w:r>
    </w:p>
    <w:p w14:paraId="3FD3A1C0" w14:textId="77777777" w:rsidR="006268F2" w:rsidRPr="001E76D8" w:rsidRDefault="006268F2" w:rsidP="006268F2">
      <w:pPr>
        <w:pStyle w:val="ad"/>
        <w:numPr>
          <w:ilvl w:val="0"/>
          <w:numId w:val="25"/>
        </w:numPr>
        <w:rPr>
          <w:rFonts w:ascii="Times New Roman" w:hAnsi="Times New Roman" w:cs="Times New Roman"/>
          <w:sz w:val="22"/>
        </w:rPr>
      </w:pPr>
      <w:bookmarkStart w:id="6" w:name="_Ref111206184"/>
      <w:r w:rsidRPr="001E76D8">
        <w:rPr>
          <w:rFonts w:ascii="Times New Roman" w:hAnsi="Times New Roman" w:cs="Times New Roman"/>
          <w:sz w:val="22"/>
        </w:rPr>
        <w:t>RWS-210436, “NR uplink boosting”, 3GPP TSG RAN Rel-18 workshop, Electronic Meeting, June 28 – July 2, 2021</w:t>
      </w:r>
      <w:bookmarkEnd w:id="6"/>
    </w:p>
    <w:p w14:paraId="184138A1" w14:textId="680C3A07" w:rsidR="007D47DB" w:rsidRPr="001F067E" w:rsidRDefault="00FF0C49" w:rsidP="007D47DB">
      <w:pPr>
        <w:pStyle w:val="References"/>
        <w:numPr>
          <w:ilvl w:val="0"/>
          <w:numId w:val="25"/>
        </w:numPr>
        <w:spacing w:before="93" w:after="0"/>
        <w:rPr>
          <w:szCs w:val="22"/>
          <w:lang w:eastAsia="zh-CN"/>
        </w:rPr>
      </w:pPr>
      <w:r w:rsidRPr="00FF0C49">
        <w:rPr>
          <w:szCs w:val="22"/>
          <w:lang w:eastAsia="zh-CN"/>
        </w:rPr>
        <w:t>R1-2205374</w:t>
      </w:r>
      <w:r>
        <w:rPr>
          <w:szCs w:val="22"/>
          <w:lang w:eastAsia="zh-CN"/>
        </w:rPr>
        <w:t>, “</w:t>
      </w:r>
      <w:r w:rsidRPr="00FF0C49">
        <w:rPr>
          <w:szCs w:val="22"/>
          <w:lang w:eastAsia="zh-CN"/>
        </w:rPr>
        <w:t>Summary #4 of [109-e-R18-Duplex-04] Email discussion on dynamic/flexible TDD</w:t>
      </w:r>
      <w:r>
        <w:rPr>
          <w:szCs w:val="22"/>
          <w:lang w:eastAsia="zh-CN"/>
        </w:rPr>
        <w:t xml:space="preserve">”, </w:t>
      </w:r>
      <w:r w:rsidRPr="00FF0C49">
        <w:rPr>
          <w:szCs w:val="22"/>
          <w:lang w:eastAsia="zh-CN"/>
        </w:rPr>
        <w:t>Moderator (LG Electronics)</w:t>
      </w:r>
    </w:p>
    <w:p w14:paraId="14346C65" w14:textId="381B0DBD" w:rsidR="009B1A03" w:rsidRPr="001574D6" w:rsidRDefault="00912620" w:rsidP="009B1A03">
      <w:pPr>
        <w:pStyle w:val="References"/>
        <w:numPr>
          <w:ilvl w:val="0"/>
          <w:numId w:val="25"/>
        </w:numPr>
        <w:spacing w:before="93" w:after="0"/>
        <w:rPr>
          <w:szCs w:val="22"/>
          <w:lang w:eastAsia="zh-CN"/>
        </w:rPr>
      </w:pPr>
      <w:r w:rsidRPr="00912620">
        <w:rPr>
          <w:szCs w:val="22"/>
          <w:lang w:eastAsia="zh-CN"/>
        </w:rPr>
        <w:t>R1-2205896</w:t>
      </w:r>
      <w:r>
        <w:rPr>
          <w:szCs w:val="22"/>
          <w:lang w:eastAsia="zh-CN"/>
        </w:rPr>
        <w:t>,</w:t>
      </w:r>
      <w:r w:rsidR="009B1A03" w:rsidRPr="001574D6">
        <w:rPr>
          <w:szCs w:val="22"/>
          <w:lang w:eastAsia="zh-CN"/>
        </w:rPr>
        <w:t xml:space="preserve"> </w:t>
      </w:r>
      <w:r>
        <w:rPr>
          <w:szCs w:val="22"/>
          <w:lang w:eastAsia="zh-CN"/>
        </w:rPr>
        <w:t>“</w:t>
      </w:r>
      <w:r w:rsidR="009B1A03" w:rsidRPr="001574D6">
        <w:rPr>
          <w:szCs w:val="22"/>
          <w:lang w:eastAsia="zh-CN"/>
        </w:rPr>
        <w:t xml:space="preserve">Evaluation </w:t>
      </w:r>
      <w:r w:rsidR="006F450D" w:rsidRPr="001574D6">
        <w:rPr>
          <w:szCs w:val="22"/>
          <w:lang w:eastAsia="zh-CN"/>
        </w:rPr>
        <w:t xml:space="preserve">of </w:t>
      </w:r>
      <w:r w:rsidR="009B1A03" w:rsidRPr="000B6863">
        <w:rPr>
          <w:szCs w:val="22"/>
          <w:lang w:eastAsia="zh-CN"/>
        </w:rPr>
        <w:t>NR duplex evolution</w:t>
      </w:r>
      <w:r>
        <w:rPr>
          <w:szCs w:val="22"/>
          <w:lang w:eastAsia="zh-CN"/>
        </w:rPr>
        <w:t>”</w:t>
      </w:r>
      <w:r w:rsidR="009B1A03" w:rsidRPr="001574D6">
        <w:rPr>
          <w:szCs w:val="22"/>
          <w:lang w:eastAsia="zh-CN"/>
        </w:rPr>
        <w:t>, Huawei</w:t>
      </w:r>
      <w:r>
        <w:rPr>
          <w:szCs w:val="22"/>
          <w:lang w:eastAsia="zh-CN"/>
        </w:rPr>
        <w:t xml:space="preserve">, </w:t>
      </w:r>
      <w:proofErr w:type="spellStart"/>
      <w:r>
        <w:rPr>
          <w:szCs w:val="22"/>
          <w:lang w:eastAsia="zh-CN"/>
        </w:rPr>
        <w:t>HiSilicon</w:t>
      </w:r>
      <w:proofErr w:type="spellEnd"/>
    </w:p>
    <w:p w14:paraId="0AEFF9BC" w14:textId="00EAD46B" w:rsidR="009B1A03" w:rsidRPr="000B6863" w:rsidRDefault="00693031" w:rsidP="00693031">
      <w:pPr>
        <w:pStyle w:val="References"/>
        <w:numPr>
          <w:ilvl w:val="0"/>
          <w:numId w:val="25"/>
        </w:numPr>
        <w:spacing w:before="93" w:after="0"/>
        <w:ind w:left="357" w:hanging="357"/>
        <w:rPr>
          <w:szCs w:val="22"/>
          <w:lang w:eastAsia="zh-CN"/>
        </w:rPr>
      </w:pPr>
      <w:r w:rsidRPr="001574D6">
        <w:rPr>
          <w:szCs w:val="22"/>
          <w:lang w:eastAsia="zh-CN"/>
        </w:rPr>
        <w:t>3GPP TR 38.802</w:t>
      </w:r>
      <w:r w:rsidR="0080268A">
        <w:rPr>
          <w:szCs w:val="22"/>
          <w:lang w:eastAsia="zh-CN"/>
        </w:rPr>
        <w:t>,</w:t>
      </w:r>
      <w:r w:rsidRPr="001574D6">
        <w:rPr>
          <w:szCs w:val="22"/>
          <w:lang w:eastAsia="zh-CN"/>
        </w:rPr>
        <w:t xml:space="preserve"> “Study on new radio access technology,” Jun, 2017.</w:t>
      </w:r>
    </w:p>
    <w:sectPr w:rsidR="009B1A03" w:rsidRPr="000B6863" w:rsidSect="00C008CA">
      <w:headerReference w:type="even" r:id="rId29"/>
      <w:footerReference w:type="even" r:id="rId30"/>
      <w:footerReference w:type="default" r:id="rId31"/>
      <w:headerReference w:type="first" r:id="rId32"/>
      <w:footerReference w:type="first" r:id="rId33"/>
      <w:pgSz w:w="11906" w:h="16838" w:code="9"/>
      <w:pgMar w:top="1440" w:right="1440" w:bottom="1151"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2F81CF" w14:textId="77777777" w:rsidR="007E1275" w:rsidRDefault="007E1275" w:rsidP="00DB6257">
      <w:r>
        <w:separator/>
      </w:r>
    </w:p>
  </w:endnote>
  <w:endnote w:type="continuationSeparator" w:id="0">
    <w:p w14:paraId="34C64D96" w14:textId="77777777" w:rsidR="007E1275" w:rsidRDefault="007E1275" w:rsidP="00DB6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90BAB" w14:textId="77777777" w:rsidR="001011DD" w:rsidRDefault="001011DD" w:rsidP="00DB6257">
    <w:pPr>
      <w:pStyle w:val="a7"/>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E54A25" w14:textId="77777777" w:rsidR="001011DD" w:rsidRDefault="001011DD" w:rsidP="00DB6257">
    <w:pPr>
      <w:pStyle w:val="a7"/>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B52FF" w14:textId="77777777" w:rsidR="001011DD" w:rsidRDefault="001011DD" w:rsidP="00DB6257">
    <w:pPr>
      <w:pStyle w:val="a7"/>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D49E18" w14:textId="77777777" w:rsidR="007E1275" w:rsidRDefault="007E1275" w:rsidP="00DB6257">
      <w:r>
        <w:separator/>
      </w:r>
    </w:p>
  </w:footnote>
  <w:footnote w:type="continuationSeparator" w:id="0">
    <w:p w14:paraId="7DABB60B" w14:textId="77777777" w:rsidR="007E1275" w:rsidRDefault="007E1275" w:rsidP="00DB62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EBACD8" w14:textId="77777777" w:rsidR="001011DD" w:rsidRDefault="001011DD" w:rsidP="00DB6257">
    <w:pPr>
      <w:pStyle w:val="a5"/>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EF438A" w14:textId="77777777" w:rsidR="001011DD" w:rsidRDefault="001011DD" w:rsidP="00DB6257">
    <w:pPr>
      <w:pStyle w:val="a5"/>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D5231"/>
    <w:multiLevelType w:val="hybridMultilevel"/>
    <w:tmpl w:val="F3163826"/>
    <w:lvl w:ilvl="0" w:tplc="0862D7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960218"/>
    <w:multiLevelType w:val="hybridMultilevel"/>
    <w:tmpl w:val="C466EF9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4E78BE"/>
    <w:multiLevelType w:val="multilevel"/>
    <w:tmpl w:val="5EA6933E"/>
    <w:lvl w:ilvl="0">
      <w:start w:val="1"/>
      <w:numFmt w:val="decimal"/>
      <w:lvlText w:val="%1"/>
      <w:lvlJc w:val="left"/>
      <w:pPr>
        <w:ind w:left="0" w:firstLine="0"/>
      </w:pPr>
      <w:rPr>
        <w:rFonts w:ascii="Times New Roman" w:hAnsi="Times New Roman" w:hint="default"/>
        <w:color w:val="auto"/>
      </w:rPr>
    </w:lvl>
    <w:lvl w:ilvl="1">
      <w:start w:val="1"/>
      <w:numFmt w:val="decimal"/>
      <w:pStyle w:val="2"/>
      <w:lvlText w:val="%1.%2"/>
      <w:lvlJc w:val="left"/>
      <w:pPr>
        <w:ind w:left="0" w:firstLine="0"/>
      </w:pPr>
      <w:rPr>
        <w:rFonts w:hint="eastAsia"/>
        <w:color w:val="auto"/>
      </w:rPr>
    </w:lvl>
    <w:lvl w:ilvl="2">
      <w:start w:val="1"/>
      <w:numFmt w:val="decimal"/>
      <w:pStyle w:val="3"/>
      <w:lvlText w:val="%1.%2.%3"/>
      <w:lvlJc w:val="left"/>
      <w:pPr>
        <w:ind w:left="0" w:firstLine="0"/>
      </w:pPr>
      <w:rPr>
        <w:rFonts w:hint="eastAsia"/>
        <w:color w:val="auto"/>
      </w:rPr>
    </w:lvl>
    <w:lvl w:ilvl="3">
      <w:start w:val="1"/>
      <w:numFmt w:val="decimal"/>
      <w:pStyle w:val="4"/>
      <w:lvlText w:val="%1.%2.%3.%4"/>
      <w:lvlJc w:val="left"/>
      <w:pPr>
        <w:ind w:left="0" w:firstLine="0"/>
      </w:pPr>
      <w:rPr>
        <w:rFonts w:hint="eastAsia"/>
      </w:rPr>
    </w:lvl>
    <w:lvl w:ilvl="4">
      <w:start w:val="1"/>
      <w:numFmt w:val="bullet"/>
      <w:pStyle w:val="5"/>
      <w:lvlText w:val=""/>
      <w:lvlJc w:val="left"/>
      <w:pPr>
        <w:ind w:left="0" w:firstLine="0"/>
      </w:pPr>
      <w:rPr>
        <w:rFonts w:ascii="Wingdings" w:hAnsi="Wingdings" w:hint="default"/>
      </w:rPr>
    </w:lvl>
    <w:lvl w:ilvl="5">
      <w:start w:val="1"/>
      <w:numFmt w:val="decimal"/>
      <w:pStyle w:val="6"/>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3" w15:restartNumberingAfterBreak="0">
    <w:nsid w:val="16BA202F"/>
    <w:multiLevelType w:val="hybridMultilevel"/>
    <w:tmpl w:val="2312B86A"/>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FBC18D1"/>
    <w:multiLevelType w:val="hybridMultilevel"/>
    <w:tmpl w:val="94D09636"/>
    <w:lvl w:ilvl="0" w:tplc="C360F30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334BC5"/>
    <w:multiLevelType w:val="hybridMultilevel"/>
    <w:tmpl w:val="6FC089D4"/>
    <w:lvl w:ilvl="0" w:tplc="0E423562">
      <w:start w:val="1"/>
      <w:numFmt w:val="lowerLetter"/>
      <w:lvlText w:val="(%1)"/>
      <w:lvlJc w:val="left"/>
      <w:pPr>
        <w:ind w:left="360" w:hanging="360"/>
      </w:pPr>
      <w:rPr>
        <w:rFonts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3D5FC8"/>
    <w:multiLevelType w:val="hybridMultilevel"/>
    <w:tmpl w:val="B51EB534"/>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2234F1"/>
    <w:multiLevelType w:val="hybridMultilevel"/>
    <w:tmpl w:val="A344EC6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B01167"/>
    <w:multiLevelType w:val="hybridMultilevel"/>
    <w:tmpl w:val="57C0DFAA"/>
    <w:lvl w:ilvl="0" w:tplc="04090001">
      <w:start w:val="1"/>
      <w:numFmt w:val="bullet"/>
      <w:lvlText w:val=""/>
      <w:lvlJc w:val="left"/>
      <w:pPr>
        <w:ind w:left="420" w:hanging="420"/>
      </w:pPr>
      <w:rPr>
        <w:rFonts w:ascii="Wingdings" w:hAnsi="Wingdings" w:hint="default"/>
      </w:rPr>
    </w:lvl>
    <w:lvl w:ilvl="1" w:tplc="C360F30A">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CC51B1"/>
    <w:multiLevelType w:val="hybridMultilevel"/>
    <w:tmpl w:val="7F74E1F8"/>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E6284B9C">
      <w:start w:val="1"/>
      <w:numFmt w:val="bullet"/>
      <w:lvlText w:val="−"/>
      <w:lvlJc w:val="left"/>
      <w:pPr>
        <w:ind w:left="1260" w:hanging="420"/>
      </w:pPr>
      <w:rPr>
        <w:rFonts w:ascii="Arial" w:eastAsia="MS Mincho"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4913E2"/>
    <w:multiLevelType w:val="hybridMultilevel"/>
    <w:tmpl w:val="D06C4DF8"/>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9">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485EAD"/>
    <w:multiLevelType w:val="hybridMultilevel"/>
    <w:tmpl w:val="DAE654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E46F30"/>
    <w:multiLevelType w:val="hybridMultilevel"/>
    <w:tmpl w:val="821CFD3C"/>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5CC0510"/>
    <w:multiLevelType w:val="hybridMultilevel"/>
    <w:tmpl w:val="B1A8263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3E12BB"/>
    <w:multiLevelType w:val="hybridMultilevel"/>
    <w:tmpl w:val="99FCD88C"/>
    <w:lvl w:ilvl="0" w:tplc="C360F30A">
      <w:numFmt w:val="bullet"/>
      <w:lvlText w:val="-"/>
      <w:lvlJc w:val="left"/>
      <w:pPr>
        <w:ind w:left="531" w:hanging="420"/>
      </w:pPr>
      <w:rPr>
        <w:rFonts w:ascii="Times New Roman" w:eastAsia="宋体" w:hAnsi="Times New Roman" w:cs="Times New Roman" w:hint="default"/>
      </w:rPr>
    </w:lvl>
    <w:lvl w:ilvl="1" w:tplc="04090003" w:tentative="1">
      <w:start w:val="1"/>
      <w:numFmt w:val="bullet"/>
      <w:lvlText w:val=""/>
      <w:lvlJc w:val="left"/>
      <w:pPr>
        <w:ind w:left="951" w:hanging="420"/>
      </w:pPr>
      <w:rPr>
        <w:rFonts w:ascii="Wingdings" w:hAnsi="Wingdings" w:hint="default"/>
      </w:rPr>
    </w:lvl>
    <w:lvl w:ilvl="2" w:tplc="04090005" w:tentative="1">
      <w:start w:val="1"/>
      <w:numFmt w:val="bullet"/>
      <w:lvlText w:val=""/>
      <w:lvlJc w:val="left"/>
      <w:pPr>
        <w:ind w:left="1371" w:hanging="420"/>
      </w:pPr>
      <w:rPr>
        <w:rFonts w:ascii="Wingdings" w:hAnsi="Wingdings" w:hint="default"/>
      </w:rPr>
    </w:lvl>
    <w:lvl w:ilvl="3" w:tplc="04090001" w:tentative="1">
      <w:start w:val="1"/>
      <w:numFmt w:val="bullet"/>
      <w:lvlText w:val=""/>
      <w:lvlJc w:val="left"/>
      <w:pPr>
        <w:ind w:left="1791" w:hanging="420"/>
      </w:pPr>
      <w:rPr>
        <w:rFonts w:ascii="Wingdings" w:hAnsi="Wingdings" w:hint="default"/>
      </w:rPr>
    </w:lvl>
    <w:lvl w:ilvl="4" w:tplc="04090003" w:tentative="1">
      <w:start w:val="1"/>
      <w:numFmt w:val="bullet"/>
      <w:lvlText w:val=""/>
      <w:lvlJc w:val="left"/>
      <w:pPr>
        <w:ind w:left="2211" w:hanging="420"/>
      </w:pPr>
      <w:rPr>
        <w:rFonts w:ascii="Wingdings" w:hAnsi="Wingdings" w:hint="default"/>
      </w:rPr>
    </w:lvl>
    <w:lvl w:ilvl="5" w:tplc="04090005" w:tentative="1">
      <w:start w:val="1"/>
      <w:numFmt w:val="bullet"/>
      <w:lvlText w:val=""/>
      <w:lvlJc w:val="left"/>
      <w:pPr>
        <w:ind w:left="2631" w:hanging="420"/>
      </w:pPr>
      <w:rPr>
        <w:rFonts w:ascii="Wingdings" w:hAnsi="Wingdings" w:hint="default"/>
      </w:rPr>
    </w:lvl>
    <w:lvl w:ilvl="6" w:tplc="04090001" w:tentative="1">
      <w:start w:val="1"/>
      <w:numFmt w:val="bullet"/>
      <w:lvlText w:val=""/>
      <w:lvlJc w:val="left"/>
      <w:pPr>
        <w:ind w:left="3051" w:hanging="420"/>
      </w:pPr>
      <w:rPr>
        <w:rFonts w:ascii="Wingdings" w:hAnsi="Wingdings" w:hint="default"/>
      </w:rPr>
    </w:lvl>
    <w:lvl w:ilvl="7" w:tplc="04090003" w:tentative="1">
      <w:start w:val="1"/>
      <w:numFmt w:val="bullet"/>
      <w:lvlText w:val=""/>
      <w:lvlJc w:val="left"/>
      <w:pPr>
        <w:ind w:left="3471" w:hanging="420"/>
      </w:pPr>
      <w:rPr>
        <w:rFonts w:ascii="Wingdings" w:hAnsi="Wingdings" w:hint="default"/>
      </w:rPr>
    </w:lvl>
    <w:lvl w:ilvl="8" w:tplc="04090005" w:tentative="1">
      <w:start w:val="1"/>
      <w:numFmt w:val="bullet"/>
      <w:lvlText w:val=""/>
      <w:lvlJc w:val="left"/>
      <w:pPr>
        <w:ind w:left="3891" w:hanging="420"/>
      </w:pPr>
      <w:rPr>
        <w:rFonts w:ascii="Wingdings" w:hAnsi="Wingdings" w:hint="default"/>
      </w:rPr>
    </w:lvl>
  </w:abstractNum>
  <w:abstractNum w:abstractNumId="15" w15:restartNumberingAfterBreak="0">
    <w:nsid w:val="3DAC3606"/>
    <w:multiLevelType w:val="hybridMultilevel"/>
    <w:tmpl w:val="8190FA60"/>
    <w:lvl w:ilvl="0" w:tplc="13FC27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F6019E1"/>
    <w:multiLevelType w:val="hybridMultilevel"/>
    <w:tmpl w:val="E9E0F374"/>
    <w:lvl w:ilvl="0" w:tplc="04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513077B3"/>
    <w:multiLevelType w:val="hybridMultilevel"/>
    <w:tmpl w:val="73D41D2A"/>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9">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38E4856"/>
    <w:multiLevelType w:val="hybridMultilevel"/>
    <w:tmpl w:val="8A2A054E"/>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9">
      <w:start w:val="1"/>
      <w:numFmt w:val="bullet"/>
      <w:lvlText w:val=""/>
      <w:lvlJc w:val="left"/>
      <w:pPr>
        <w:ind w:left="1260" w:hanging="420"/>
      </w:pPr>
      <w:rPr>
        <w:rFonts w:ascii="Wingdings" w:hAnsi="Wingdings" w:hint="default"/>
      </w:rPr>
    </w:lvl>
    <w:lvl w:ilvl="3" w:tplc="DB60718C">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5E680E"/>
    <w:multiLevelType w:val="hybridMultilevel"/>
    <w:tmpl w:val="7C9034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CFB5A9B"/>
    <w:multiLevelType w:val="multilevel"/>
    <w:tmpl w:val="873A2D7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63A50DCA"/>
    <w:multiLevelType w:val="hybridMultilevel"/>
    <w:tmpl w:val="5A7CBB0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14F2545"/>
    <w:multiLevelType w:val="hybridMultilevel"/>
    <w:tmpl w:val="13D061D6"/>
    <w:lvl w:ilvl="0" w:tplc="C360F30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424573B"/>
    <w:multiLevelType w:val="hybridMultilevel"/>
    <w:tmpl w:val="256ABE52"/>
    <w:lvl w:ilvl="0" w:tplc="04090001">
      <w:start w:val="1"/>
      <w:numFmt w:val="bullet"/>
      <w:lvlText w:val=""/>
      <w:lvlJc w:val="left"/>
      <w:pPr>
        <w:ind w:left="420" w:hanging="420"/>
      </w:pPr>
      <w:rPr>
        <w:rFonts w:ascii="Wingdings" w:hAnsi="Wingdings" w:hint="default"/>
      </w:rPr>
    </w:lvl>
    <w:lvl w:ilvl="1" w:tplc="C360F30A">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43F76BD"/>
    <w:multiLevelType w:val="hybridMultilevel"/>
    <w:tmpl w:val="A6AA374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5656BA3"/>
    <w:multiLevelType w:val="hybridMultilevel"/>
    <w:tmpl w:val="5AF849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83C5B8E"/>
    <w:multiLevelType w:val="hybridMultilevel"/>
    <w:tmpl w:val="1B24B11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AE023CC"/>
    <w:multiLevelType w:val="hybridMultilevel"/>
    <w:tmpl w:val="E14E26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25"/>
  </w:num>
  <w:num w:numId="3">
    <w:abstractNumId w:val="28"/>
  </w:num>
  <w:num w:numId="4">
    <w:abstractNumId w:val="26"/>
  </w:num>
  <w:num w:numId="5">
    <w:abstractNumId w:val="17"/>
  </w:num>
  <w:num w:numId="6">
    <w:abstractNumId w:val="21"/>
  </w:num>
  <w:num w:numId="7">
    <w:abstractNumId w:val="27"/>
  </w:num>
  <w:num w:numId="8">
    <w:abstractNumId w:val="1"/>
  </w:num>
  <w:num w:numId="9">
    <w:abstractNumId w:val="23"/>
  </w:num>
  <w:num w:numId="10">
    <w:abstractNumId w:val="14"/>
  </w:num>
  <w:num w:numId="11">
    <w:abstractNumId w:val="4"/>
  </w:num>
  <w:num w:numId="12">
    <w:abstractNumId w:val="2"/>
  </w:num>
  <w:num w:numId="13">
    <w:abstractNumId w:val="2"/>
  </w:num>
  <w:num w:numId="14">
    <w:abstractNumId w:val="2"/>
  </w:num>
  <w:num w:numId="15">
    <w:abstractNumId w:val="2"/>
  </w:num>
  <w:num w:numId="16">
    <w:abstractNumId w:val="2"/>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2"/>
  </w:num>
  <w:num w:numId="20">
    <w:abstractNumId w:val="2"/>
  </w:num>
  <w:num w:numId="21">
    <w:abstractNumId w:val="2"/>
  </w:num>
  <w:num w:numId="22">
    <w:abstractNumId w:val="2"/>
  </w:num>
  <w:num w:numId="23">
    <w:abstractNumId w:val="2"/>
  </w:num>
  <w:num w:numId="24">
    <w:abstractNumId w:val="0"/>
  </w:num>
  <w:num w:numId="25">
    <w:abstractNumId w:val="3"/>
  </w:num>
  <w:num w:numId="26">
    <w:abstractNumId w:val="22"/>
  </w:num>
  <w:num w:numId="27">
    <w:abstractNumId w:val="16"/>
  </w:num>
  <w:num w:numId="28">
    <w:abstractNumId w:val="24"/>
  </w:num>
  <w:num w:numId="29">
    <w:abstractNumId w:val="8"/>
  </w:num>
  <w:num w:numId="30">
    <w:abstractNumId w:val="9"/>
  </w:num>
  <w:num w:numId="31">
    <w:abstractNumId w:val="12"/>
  </w:num>
  <w:num w:numId="32">
    <w:abstractNumId w:val="20"/>
  </w:num>
  <w:num w:numId="33">
    <w:abstractNumId w:val="6"/>
  </w:num>
  <w:num w:numId="34">
    <w:abstractNumId w:val="7"/>
  </w:num>
  <w:num w:numId="35">
    <w:abstractNumId w:val="11"/>
  </w:num>
  <w:num w:numId="36">
    <w:abstractNumId w:val="13"/>
  </w:num>
  <w:num w:numId="37">
    <w:abstractNumId w:val="15"/>
  </w:num>
  <w:num w:numId="38">
    <w:abstractNumId w:val="18"/>
  </w:num>
  <w:num w:numId="39">
    <w:abstractNumId w:val="10"/>
  </w:num>
  <w:num w:numId="40">
    <w:abstractNumId w:val="19"/>
  </w:num>
  <w:num w:numId="41">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attachedTemplate r:id="rId1"/>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1291"/>
    <w:rsid w:val="00000552"/>
    <w:rsid w:val="000011E0"/>
    <w:rsid w:val="0000140E"/>
    <w:rsid w:val="00001424"/>
    <w:rsid w:val="0000242E"/>
    <w:rsid w:val="0000293F"/>
    <w:rsid w:val="00002EB6"/>
    <w:rsid w:val="00004885"/>
    <w:rsid w:val="00004A99"/>
    <w:rsid w:val="000059AE"/>
    <w:rsid w:val="00005CC8"/>
    <w:rsid w:val="00006560"/>
    <w:rsid w:val="00006564"/>
    <w:rsid w:val="000106E6"/>
    <w:rsid w:val="000116A5"/>
    <w:rsid w:val="000116F4"/>
    <w:rsid w:val="0001175B"/>
    <w:rsid w:val="00012B69"/>
    <w:rsid w:val="000149D5"/>
    <w:rsid w:val="00016AC9"/>
    <w:rsid w:val="00017634"/>
    <w:rsid w:val="00020B33"/>
    <w:rsid w:val="00020D70"/>
    <w:rsid w:val="0002180F"/>
    <w:rsid w:val="000224D8"/>
    <w:rsid w:val="00022740"/>
    <w:rsid w:val="00022746"/>
    <w:rsid w:val="00022B3F"/>
    <w:rsid w:val="00026154"/>
    <w:rsid w:val="00027112"/>
    <w:rsid w:val="00027B43"/>
    <w:rsid w:val="00030461"/>
    <w:rsid w:val="00032AAE"/>
    <w:rsid w:val="00033B7C"/>
    <w:rsid w:val="00033D37"/>
    <w:rsid w:val="000347EA"/>
    <w:rsid w:val="00035299"/>
    <w:rsid w:val="000352B8"/>
    <w:rsid w:val="00035BF6"/>
    <w:rsid w:val="00035FF7"/>
    <w:rsid w:val="000367C8"/>
    <w:rsid w:val="00036ADF"/>
    <w:rsid w:val="00037CAB"/>
    <w:rsid w:val="000412E5"/>
    <w:rsid w:val="00041C89"/>
    <w:rsid w:val="00043D34"/>
    <w:rsid w:val="000440E0"/>
    <w:rsid w:val="0004504C"/>
    <w:rsid w:val="0004606B"/>
    <w:rsid w:val="000474DF"/>
    <w:rsid w:val="00050E11"/>
    <w:rsid w:val="00051A65"/>
    <w:rsid w:val="00051CCB"/>
    <w:rsid w:val="00052190"/>
    <w:rsid w:val="00053534"/>
    <w:rsid w:val="000547C9"/>
    <w:rsid w:val="00054A1B"/>
    <w:rsid w:val="00056574"/>
    <w:rsid w:val="000577B4"/>
    <w:rsid w:val="00057B0B"/>
    <w:rsid w:val="0006004B"/>
    <w:rsid w:val="00060C6C"/>
    <w:rsid w:val="000620F9"/>
    <w:rsid w:val="00062165"/>
    <w:rsid w:val="00063E53"/>
    <w:rsid w:val="00064100"/>
    <w:rsid w:val="00064312"/>
    <w:rsid w:val="00064823"/>
    <w:rsid w:val="00064952"/>
    <w:rsid w:val="0006559E"/>
    <w:rsid w:val="00065804"/>
    <w:rsid w:val="00065DDD"/>
    <w:rsid w:val="00067F35"/>
    <w:rsid w:val="00071ECC"/>
    <w:rsid w:val="0007366E"/>
    <w:rsid w:val="00073BD2"/>
    <w:rsid w:val="000740C4"/>
    <w:rsid w:val="00075720"/>
    <w:rsid w:val="000762EF"/>
    <w:rsid w:val="00076345"/>
    <w:rsid w:val="00077075"/>
    <w:rsid w:val="0007733C"/>
    <w:rsid w:val="00077751"/>
    <w:rsid w:val="0008003C"/>
    <w:rsid w:val="00080AF7"/>
    <w:rsid w:val="00081D01"/>
    <w:rsid w:val="00084748"/>
    <w:rsid w:val="000848A5"/>
    <w:rsid w:val="000848BE"/>
    <w:rsid w:val="00084C9B"/>
    <w:rsid w:val="0008521D"/>
    <w:rsid w:val="00087209"/>
    <w:rsid w:val="000879D6"/>
    <w:rsid w:val="0009132E"/>
    <w:rsid w:val="00092286"/>
    <w:rsid w:val="000922A6"/>
    <w:rsid w:val="00092F7A"/>
    <w:rsid w:val="000933BF"/>
    <w:rsid w:val="000956E5"/>
    <w:rsid w:val="00096851"/>
    <w:rsid w:val="00097B04"/>
    <w:rsid w:val="000A0785"/>
    <w:rsid w:val="000A197C"/>
    <w:rsid w:val="000A42EB"/>
    <w:rsid w:val="000A4A4B"/>
    <w:rsid w:val="000A575D"/>
    <w:rsid w:val="000A57F6"/>
    <w:rsid w:val="000A5C14"/>
    <w:rsid w:val="000A6AA5"/>
    <w:rsid w:val="000B0448"/>
    <w:rsid w:val="000B16B5"/>
    <w:rsid w:val="000B2012"/>
    <w:rsid w:val="000B2AA6"/>
    <w:rsid w:val="000B2B07"/>
    <w:rsid w:val="000B35C6"/>
    <w:rsid w:val="000B3780"/>
    <w:rsid w:val="000B5068"/>
    <w:rsid w:val="000B5CD3"/>
    <w:rsid w:val="000B6863"/>
    <w:rsid w:val="000B7856"/>
    <w:rsid w:val="000C073F"/>
    <w:rsid w:val="000C10E6"/>
    <w:rsid w:val="000C1682"/>
    <w:rsid w:val="000C33E1"/>
    <w:rsid w:val="000C3582"/>
    <w:rsid w:val="000C497E"/>
    <w:rsid w:val="000C5998"/>
    <w:rsid w:val="000C5E16"/>
    <w:rsid w:val="000C5E77"/>
    <w:rsid w:val="000C64C5"/>
    <w:rsid w:val="000C68FF"/>
    <w:rsid w:val="000C7BE7"/>
    <w:rsid w:val="000D1426"/>
    <w:rsid w:val="000D17A3"/>
    <w:rsid w:val="000D1E47"/>
    <w:rsid w:val="000D1FCB"/>
    <w:rsid w:val="000D27EB"/>
    <w:rsid w:val="000D27F0"/>
    <w:rsid w:val="000D321D"/>
    <w:rsid w:val="000D3B1D"/>
    <w:rsid w:val="000D4260"/>
    <w:rsid w:val="000D5AC4"/>
    <w:rsid w:val="000D70CB"/>
    <w:rsid w:val="000D7908"/>
    <w:rsid w:val="000D7A2D"/>
    <w:rsid w:val="000E05BB"/>
    <w:rsid w:val="000E2CDB"/>
    <w:rsid w:val="000E424E"/>
    <w:rsid w:val="000E550D"/>
    <w:rsid w:val="000E611E"/>
    <w:rsid w:val="000E7331"/>
    <w:rsid w:val="000E7EC8"/>
    <w:rsid w:val="000F017E"/>
    <w:rsid w:val="000F01DF"/>
    <w:rsid w:val="000F0760"/>
    <w:rsid w:val="000F08ED"/>
    <w:rsid w:val="000F0D3C"/>
    <w:rsid w:val="000F14DC"/>
    <w:rsid w:val="000F1548"/>
    <w:rsid w:val="000F216E"/>
    <w:rsid w:val="000F28FA"/>
    <w:rsid w:val="000F2BCB"/>
    <w:rsid w:val="000F4990"/>
    <w:rsid w:val="000F74DC"/>
    <w:rsid w:val="000F75AD"/>
    <w:rsid w:val="000F7ED3"/>
    <w:rsid w:val="001004C0"/>
    <w:rsid w:val="00100BA3"/>
    <w:rsid w:val="001011DD"/>
    <w:rsid w:val="00101374"/>
    <w:rsid w:val="00103439"/>
    <w:rsid w:val="00103A64"/>
    <w:rsid w:val="00103B28"/>
    <w:rsid w:val="00104BB3"/>
    <w:rsid w:val="001059D6"/>
    <w:rsid w:val="001062B7"/>
    <w:rsid w:val="0010720F"/>
    <w:rsid w:val="00111348"/>
    <w:rsid w:val="00111DF0"/>
    <w:rsid w:val="00113364"/>
    <w:rsid w:val="00113E42"/>
    <w:rsid w:val="00114221"/>
    <w:rsid w:val="0011460F"/>
    <w:rsid w:val="0011481C"/>
    <w:rsid w:val="00114A20"/>
    <w:rsid w:val="00115697"/>
    <w:rsid w:val="00115A95"/>
    <w:rsid w:val="00115F79"/>
    <w:rsid w:val="00116472"/>
    <w:rsid w:val="0011651A"/>
    <w:rsid w:val="00121856"/>
    <w:rsid w:val="00121B1C"/>
    <w:rsid w:val="00123CD0"/>
    <w:rsid w:val="00123DCA"/>
    <w:rsid w:val="00124C3D"/>
    <w:rsid w:val="00126143"/>
    <w:rsid w:val="0012753D"/>
    <w:rsid w:val="00127953"/>
    <w:rsid w:val="00127C49"/>
    <w:rsid w:val="00130374"/>
    <w:rsid w:val="001306A5"/>
    <w:rsid w:val="00130C82"/>
    <w:rsid w:val="00130E74"/>
    <w:rsid w:val="00131A22"/>
    <w:rsid w:val="00132E6B"/>
    <w:rsid w:val="00133B37"/>
    <w:rsid w:val="001347AF"/>
    <w:rsid w:val="00134C9F"/>
    <w:rsid w:val="00134CC2"/>
    <w:rsid w:val="001354BA"/>
    <w:rsid w:val="00135E16"/>
    <w:rsid w:val="001370F7"/>
    <w:rsid w:val="00141E43"/>
    <w:rsid w:val="00141ECF"/>
    <w:rsid w:val="00145A54"/>
    <w:rsid w:val="001461B2"/>
    <w:rsid w:val="00147172"/>
    <w:rsid w:val="00151B07"/>
    <w:rsid w:val="0015257B"/>
    <w:rsid w:val="001525C9"/>
    <w:rsid w:val="00152653"/>
    <w:rsid w:val="00152BEB"/>
    <w:rsid w:val="00152C16"/>
    <w:rsid w:val="00153E58"/>
    <w:rsid w:val="00154D0F"/>
    <w:rsid w:val="00155D65"/>
    <w:rsid w:val="00155F0A"/>
    <w:rsid w:val="001574D6"/>
    <w:rsid w:val="00160B42"/>
    <w:rsid w:val="00160E37"/>
    <w:rsid w:val="001610B0"/>
    <w:rsid w:val="00161322"/>
    <w:rsid w:val="0016135B"/>
    <w:rsid w:val="00161F7B"/>
    <w:rsid w:val="0016271F"/>
    <w:rsid w:val="0016285F"/>
    <w:rsid w:val="0016361B"/>
    <w:rsid w:val="00164086"/>
    <w:rsid w:val="001641A8"/>
    <w:rsid w:val="00164593"/>
    <w:rsid w:val="00164A18"/>
    <w:rsid w:val="00164A1E"/>
    <w:rsid w:val="00164AAB"/>
    <w:rsid w:val="001654DF"/>
    <w:rsid w:val="00165584"/>
    <w:rsid w:val="0016694B"/>
    <w:rsid w:val="001678DC"/>
    <w:rsid w:val="001705FA"/>
    <w:rsid w:val="00171594"/>
    <w:rsid w:val="00172635"/>
    <w:rsid w:val="00172645"/>
    <w:rsid w:val="00172E93"/>
    <w:rsid w:val="001733C5"/>
    <w:rsid w:val="0017623C"/>
    <w:rsid w:val="00176E86"/>
    <w:rsid w:val="0017755D"/>
    <w:rsid w:val="001775F1"/>
    <w:rsid w:val="00177E3E"/>
    <w:rsid w:val="001823A6"/>
    <w:rsid w:val="001824A2"/>
    <w:rsid w:val="00182755"/>
    <w:rsid w:val="00182954"/>
    <w:rsid w:val="00182D8D"/>
    <w:rsid w:val="00183AFB"/>
    <w:rsid w:val="0018426D"/>
    <w:rsid w:val="0018508F"/>
    <w:rsid w:val="001864F2"/>
    <w:rsid w:val="001875B6"/>
    <w:rsid w:val="001904CB"/>
    <w:rsid w:val="001909AC"/>
    <w:rsid w:val="0019106F"/>
    <w:rsid w:val="00191252"/>
    <w:rsid w:val="00193494"/>
    <w:rsid w:val="001934BE"/>
    <w:rsid w:val="00193A68"/>
    <w:rsid w:val="00196698"/>
    <w:rsid w:val="001974FC"/>
    <w:rsid w:val="001975A8"/>
    <w:rsid w:val="0019798F"/>
    <w:rsid w:val="001A0136"/>
    <w:rsid w:val="001A0492"/>
    <w:rsid w:val="001A0A36"/>
    <w:rsid w:val="001A1C45"/>
    <w:rsid w:val="001A20DC"/>
    <w:rsid w:val="001A2C35"/>
    <w:rsid w:val="001A3F99"/>
    <w:rsid w:val="001A6B50"/>
    <w:rsid w:val="001B2402"/>
    <w:rsid w:val="001B491C"/>
    <w:rsid w:val="001B5D27"/>
    <w:rsid w:val="001B6D29"/>
    <w:rsid w:val="001B6F56"/>
    <w:rsid w:val="001B6FE7"/>
    <w:rsid w:val="001B7825"/>
    <w:rsid w:val="001B7ACC"/>
    <w:rsid w:val="001C02B3"/>
    <w:rsid w:val="001C07B3"/>
    <w:rsid w:val="001C265B"/>
    <w:rsid w:val="001C4990"/>
    <w:rsid w:val="001C5159"/>
    <w:rsid w:val="001C5552"/>
    <w:rsid w:val="001C563D"/>
    <w:rsid w:val="001C5C3B"/>
    <w:rsid w:val="001C5E8D"/>
    <w:rsid w:val="001C6FBD"/>
    <w:rsid w:val="001C7F72"/>
    <w:rsid w:val="001C7FBD"/>
    <w:rsid w:val="001D02E0"/>
    <w:rsid w:val="001D03E6"/>
    <w:rsid w:val="001D05E0"/>
    <w:rsid w:val="001D20C9"/>
    <w:rsid w:val="001D2333"/>
    <w:rsid w:val="001D38C4"/>
    <w:rsid w:val="001D3DF7"/>
    <w:rsid w:val="001D4C78"/>
    <w:rsid w:val="001D5038"/>
    <w:rsid w:val="001D53E0"/>
    <w:rsid w:val="001D6C28"/>
    <w:rsid w:val="001D7027"/>
    <w:rsid w:val="001E1F87"/>
    <w:rsid w:val="001E3475"/>
    <w:rsid w:val="001E5124"/>
    <w:rsid w:val="001E5E2C"/>
    <w:rsid w:val="001E6D8E"/>
    <w:rsid w:val="001E701A"/>
    <w:rsid w:val="001E76D8"/>
    <w:rsid w:val="001F067E"/>
    <w:rsid w:val="001F1FF7"/>
    <w:rsid w:val="001F48B6"/>
    <w:rsid w:val="001F5208"/>
    <w:rsid w:val="001F64DF"/>
    <w:rsid w:val="001F6E79"/>
    <w:rsid w:val="001F702E"/>
    <w:rsid w:val="001F7BC8"/>
    <w:rsid w:val="00200115"/>
    <w:rsid w:val="00200F19"/>
    <w:rsid w:val="0020146B"/>
    <w:rsid w:val="00202314"/>
    <w:rsid w:val="00202835"/>
    <w:rsid w:val="00203050"/>
    <w:rsid w:val="00203160"/>
    <w:rsid w:val="00203814"/>
    <w:rsid w:val="00204E89"/>
    <w:rsid w:val="00206FEB"/>
    <w:rsid w:val="0021008D"/>
    <w:rsid w:val="00210C4E"/>
    <w:rsid w:val="002116BC"/>
    <w:rsid w:val="00212326"/>
    <w:rsid w:val="00212731"/>
    <w:rsid w:val="00212918"/>
    <w:rsid w:val="00212BCD"/>
    <w:rsid w:val="00213211"/>
    <w:rsid w:val="00213690"/>
    <w:rsid w:val="00214A29"/>
    <w:rsid w:val="00216393"/>
    <w:rsid w:val="00216894"/>
    <w:rsid w:val="002174CA"/>
    <w:rsid w:val="00217F06"/>
    <w:rsid w:val="00217F77"/>
    <w:rsid w:val="00221006"/>
    <w:rsid w:val="00221BD8"/>
    <w:rsid w:val="00224375"/>
    <w:rsid w:val="002246BD"/>
    <w:rsid w:val="0022648E"/>
    <w:rsid w:val="0022727D"/>
    <w:rsid w:val="002307F6"/>
    <w:rsid w:val="00230BFE"/>
    <w:rsid w:val="00233E1A"/>
    <w:rsid w:val="002341ED"/>
    <w:rsid w:val="00235116"/>
    <w:rsid w:val="002351A1"/>
    <w:rsid w:val="00235508"/>
    <w:rsid w:val="00236160"/>
    <w:rsid w:val="00236804"/>
    <w:rsid w:val="0023781C"/>
    <w:rsid w:val="00240FE7"/>
    <w:rsid w:val="002418E9"/>
    <w:rsid w:val="00241BA2"/>
    <w:rsid w:val="00242235"/>
    <w:rsid w:val="00242870"/>
    <w:rsid w:val="00242D62"/>
    <w:rsid w:val="0024315D"/>
    <w:rsid w:val="00243260"/>
    <w:rsid w:val="00243533"/>
    <w:rsid w:val="00243BDB"/>
    <w:rsid w:val="00243D89"/>
    <w:rsid w:val="0024515B"/>
    <w:rsid w:val="0024537D"/>
    <w:rsid w:val="002455D7"/>
    <w:rsid w:val="0024594D"/>
    <w:rsid w:val="00245AD0"/>
    <w:rsid w:val="002507B2"/>
    <w:rsid w:val="00250E8E"/>
    <w:rsid w:val="0025134C"/>
    <w:rsid w:val="00251D27"/>
    <w:rsid w:val="002539C8"/>
    <w:rsid w:val="002547AC"/>
    <w:rsid w:val="00255140"/>
    <w:rsid w:val="002557E4"/>
    <w:rsid w:val="002568D3"/>
    <w:rsid w:val="002576E5"/>
    <w:rsid w:val="00257BE8"/>
    <w:rsid w:val="00260625"/>
    <w:rsid w:val="002608C0"/>
    <w:rsid w:val="00260966"/>
    <w:rsid w:val="00260F73"/>
    <w:rsid w:val="00261D18"/>
    <w:rsid w:val="00261D76"/>
    <w:rsid w:val="00263222"/>
    <w:rsid w:val="00263B1B"/>
    <w:rsid w:val="00263B6C"/>
    <w:rsid w:val="002645F9"/>
    <w:rsid w:val="00264FFD"/>
    <w:rsid w:val="00265D49"/>
    <w:rsid w:val="00267FCA"/>
    <w:rsid w:val="00271B1F"/>
    <w:rsid w:val="0027284F"/>
    <w:rsid w:val="0027341F"/>
    <w:rsid w:val="002742B4"/>
    <w:rsid w:val="00276765"/>
    <w:rsid w:val="00277FA2"/>
    <w:rsid w:val="00280496"/>
    <w:rsid w:val="002804F0"/>
    <w:rsid w:val="00280CFB"/>
    <w:rsid w:val="00281324"/>
    <w:rsid w:val="00282122"/>
    <w:rsid w:val="0028239D"/>
    <w:rsid w:val="00282E19"/>
    <w:rsid w:val="0028468D"/>
    <w:rsid w:val="00285FF7"/>
    <w:rsid w:val="002862BC"/>
    <w:rsid w:val="002901D7"/>
    <w:rsid w:val="00291BFE"/>
    <w:rsid w:val="0029349C"/>
    <w:rsid w:val="00293C0C"/>
    <w:rsid w:val="00294AE5"/>
    <w:rsid w:val="00294C5A"/>
    <w:rsid w:val="00294E25"/>
    <w:rsid w:val="002956D6"/>
    <w:rsid w:val="00295998"/>
    <w:rsid w:val="00295F15"/>
    <w:rsid w:val="0029670A"/>
    <w:rsid w:val="00296FD8"/>
    <w:rsid w:val="002A4703"/>
    <w:rsid w:val="002A484A"/>
    <w:rsid w:val="002A5D13"/>
    <w:rsid w:val="002A709F"/>
    <w:rsid w:val="002A725A"/>
    <w:rsid w:val="002A772E"/>
    <w:rsid w:val="002A786C"/>
    <w:rsid w:val="002A7F13"/>
    <w:rsid w:val="002B108C"/>
    <w:rsid w:val="002B26D5"/>
    <w:rsid w:val="002B2C07"/>
    <w:rsid w:val="002B466B"/>
    <w:rsid w:val="002B5090"/>
    <w:rsid w:val="002B5258"/>
    <w:rsid w:val="002B5C94"/>
    <w:rsid w:val="002B7731"/>
    <w:rsid w:val="002B7A23"/>
    <w:rsid w:val="002B7D6F"/>
    <w:rsid w:val="002B7D7A"/>
    <w:rsid w:val="002C0A6E"/>
    <w:rsid w:val="002C0DE2"/>
    <w:rsid w:val="002C1D82"/>
    <w:rsid w:val="002C35EF"/>
    <w:rsid w:val="002C579F"/>
    <w:rsid w:val="002C691E"/>
    <w:rsid w:val="002C7BA9"/>
    <w:rsid w:val="002C7E94"/>
    <w:rsid w:val="002D412E"/>
    <w:rsid w:val="002D4ECF"/>
    <w:rsid w:val="002D580C"/>
    <w:rsid w:val="002D623F"/>
    <w:rsid w:val="002D68B9"/>
    <w:rsid w:val="002E01B4"/>
    <w:rsid w:val="002E1294"/>
    <w:rsid w:val="002E27C3"/>
    <w:rsid w:val="002E2BD1"/>
    <w:rsid w:val="002E30AD"/>
    <w:rsid w:val="002E3B13"/>
    <w:rsid w:val="002E5203"/>
    <w:rsid w:val="002E780D"/>
    <w:rsid w:val="002E7B7F"/>
    <w:rsid w:val="002F0EDB"/>
    <w:rsid w:val="002F3014"/>
    <w:rsid w:val="002F5A49"/>
    <w:rsid w:val="002F6F5A"/>
    <w:rsid w:val="002F7297"/>
    <w:rsid w:val="002F7C65"/>
    <w:rsid w:val="00301ACC"/>
    <w:rsid w:val="00301DBA"/>
    <w:rsid w:val="00302613"/>
    <w:rsid w:val="00302F63"/>
    <w:rsid w:val="00303DAD"/>
    <w:rsid w:val="00303DDC"/>
    <w:rsid w:val="003042B6"/>
    <w:rsid w:val="00306592"/>
    <w:rsid w:val="00307074"/>
    <w:rsid w:val="003073C6"/>
    <w:rsid w:val="0031269D"/>
    <w:rsid w:val="003132C1"/>
    <w:rsid w:val="00313BF7"/>
    <w:rsid w:val="00313D6A"/>
    <w:rsid w:val="003151BC"/>
    <w:rsid w:val="00316C84"/>
    <w:rsid w:val="0031743D"/>
    <w:rsid w:val="00317FD9"/>
    <w:rsid w:val="003200BC"/>
    <w:rsid w:val="0032025A"/>
    <w:rsid w:val="0032136F"/>
    <w:rsid w:val="003215C6"/>
    <w:rsid w:val="0032182E"/>
    <w:rsid w:val="003224FD"/>
    <w:rsid w:val="00323A25"/>
    <w:rsid w:val="0032489F"/>
    <w:rsid w:val="00326006"/>
    <w:rsid w:val="00326087"/>
    <w:rsid w:val="00326290"/>
    <w:rsid w:val="00326BD5"/>
    <w:rsid w:val="00326E5E"/>
    <w:rsid w:val="0032714B"/>
    <w:rsid w:val="00327163"/>
    <w:rsid w:val="00327AD9"/>
    <w:rsid w:val="00330339"/>
    <w:rsid w:val="003314FE"/>
    <w:rsid w:val="00331671"/>
    <w:rsid w:val="00331AF1"/>
    <w:rsid w:val="00331C38"/>
    <w:rsid w:val="003328E5"/>
    <w:rsid w:val="003332AC"/>
    <w:rsid w:val="00336211"/>
    <w:rsid w:val="003369C9"/>
    <w:rsid w:val="00337F78"/>
    <w:rsid w:val="0034156C"/>
    <w:rsid w:val="00341BA7"/>
    <w:rsid w:val="00341D62"/>
    <w:rsid w:val="00342A2D"/>
    <w:rsid w:val="003434BA"/>
    <w:rsid w:val="0034524E"/>
    <w:rsid w:val="0034575D"/>
    <w:rsid w:val="00345C08"/>
    <w:rsid w:val="00346002"/>
    <w:rsid w:val="003460E2"/>
    <w:rsid w:val="00346973"/>
    <w:rsid w:val="003506D5"/>
    <w:rsid w:val="00351481"/>
    <w:rsid w:val="00351B52"/>
    <w:rsid w:val="00351BCC"/>
    <w:rsid w:val="00351E3C"/>
    <w:rsid w:val="00351EFB"/>
    <w:rsid w:val="00352D0D"/>
    <w:rsid w:val="0035355A"/>
    <w:rsid w:val="003538BD"/>
    <w:rsid w:val="003540DB"/>
    <w:rsid w:val="00354BBB"/>
    <w:rsid w:val="00354E2F"/>
    <w:rsid w:val="0035796F"/>
    <w:rsid w:val="00360014"/>
    <w:rsid w:val="003612BC"/>
    <w:rsid w:val="003613B9"/>
    <w:rsid w:val="00362026"/>
    <w:rsid w:val="0036356B"/>
    <w:rsid w:val="00366BBA"/>
    <w:rsid w:val="00367256"/>
    <w:rsid w:val="00367BB9"/>
    <w:rsid w:val="00370071"/>
    <w:rsid w:val="003700D1"/>
    <w:rsid w:val="003705AF"/>
    <w:rsid w:val="00371314"/>
    <w:rsid w:val="0037221F"/>
    <w:rsid w:val="00372473"/>
    <w:rsid w:val="00372973"/>
    <w:rsid w:val="00374BF1"/>
    <w:rsid w:val="00374C7C"/>
    <w:rsid w:val="00374FB5"/>
    <w:rsid w:val="00376548"/>
    <w:rsid w:val="0037736F"/>
    <w:rsid w:val="003820BC"/>
    <w:rsid w:val="0038277F"/>
    <w:rsid w:val="0038329D"/>
    <w:rsid w:val="00383D62"/>
    <w:rsid w:val="00384939"/>
    <w:rsid w:val="003850BD"/>
    <w:rsid w:val="0038662B"/>
    <w:rsid w:val="00386E37"/>
    <w:rsid w:val="00387A7B"/>
    <w:rsid w:val="00390B10"/>
    <w:rsid w:val="00390E51"/>
    <w:rsid w:val="00391D33"/>
    <w:rsid w:val="00391F69"/>
    <w:rsid w:val="003924F3"/>
    <w:rsid w:val="0039280E"/>
    <w:rsid w:val="003931DC"/>
    <w:rsid w:val="003936EE"/>
    <w:rsid w:val="00393F4F"/>
    <w:rsid w:val="00394F22"/>
    <w:rsid w:val="003950D7"/>
    <w:rsid w:val="003966B0"/>
    <w:rsid w:val="00397364"/>
    <w:rsid w:val="0039753C"/>
    <w:rsid w:val="00397C6D"/>
    <w:rsid w:val="003A1DB1"/>
    <w:rsid w:val="003A20CF"/>
    <w:rsid w:val="003A423D"/>
    <w:rsid w:val="003A4A3B"/>
    <w:rsid w:val="003A5001"/>
    <w:rsid w:val="003A515E"/>
    <w:rsid w:val="003A523E"/>
    <w:rsid w:val="003A5372"/>
    <w:rsid w:val="003A5611"/>
    <w:rsid w:val="003A5FD8"/>
    <w:rsid w:val="003A6F35"/>
    <w:rsid w:val="003A7DBC"/>
    <w:rsid w:val="003B0CF1"/>
    <w:rsid w:val="003B199D"/>
    <w:rsid w:val="003B2B51"/>
    <w:rsid w:val="003B4614"/>
    <w:rsid w:val="003B4B53"/>
    <w:rsid w:val="003B5371"/>
    <w:rsid w:val="003B5C16"/>
    <w:rsid w:val="003B5F6C"/>
    <w:rsid w:val="003B65E1"/>
    <w:rsid w:val="003B68D9"/>
    <w:rsid w:val="003B692F"/>
    <w:rsid w:val="003B77C3"/>
    <w:rsid w:val="003B7DD1"/>
    <w:rsid w:val="003C0325"/>
    <w:rsid w:val="003C0FF2"/>
    <w:rsid w:val="003C1047"/>
    <w:rsid w:val="003C1E50"/>
    <w:rsid w:val="003C276F"/>
    <w:rsid w:val="003C38B7"/>
    <w:rsid w:val="003C45FA"/>
    <w:rsid w:val="003C4687"/>
    <w:rsid w:val="003C53CD"/>
    <w:rsid w:val="003C621E"/>
    <w:rsid w:val="003C77C8"/>
    <w:rsid w:val="003D0064"/>
    <w:rsid w:val="003D1242"/>
    <w:rsid w:val="003D16F9"/>
    <w:rsid w:val="003D17BD"/>
    <w:rsid w:val="003D2F27"/>
    <w:rsid w:val="003D38C8"/>
    <w:rsid w:val="003D3A87"/>
    <w:rsid w:val="003D4F1B"/>
    <w:rsid w:val="003D53F5"/>
    <w:rsid w:val="003D640C"/>
    <w:rsid w:val="003E0B64"/>
    <w:rsid w:val="003E0CC4"/>
    <w:rsid w:val="003E0D7D"/>
    <w:rsid w:val="003E2014"/>
    <w:rsid w:val="003E2B81"/>
    <w:rsid w:val="003E3862"/>
    <w:rsid w:val="003F00BC"/>
    <w:rsid w:val="003F0D8D"/>
    <w:rsid w:val="003F12DD"/>
    <w:rsid w:val="003F1CE1"/>
    <w:rsid w:val="003F29B9"/>
    <w:rsid w:val="003F2A8F"/>
    <w:rsid w:val="003F4CA2"/>
    <w:rsid w:val="003F50CE"/>
    <w:rsid w:val="003F696B"/>
    <w:rsid w:val="003F6EEF"/>
    <w:rsid w:val="00400549"/>
    <w:rsid w:val="00403C7C"/>
    <w:rsid w:val="0040458E"/>
    <w:rsid w:val="00404985"/>
    <w:rsid w:val="00404FB3"/>
    <w:rsid w:val="004063B3"/>
    <w:rsid w:val="004075A7"/>
    <w:rsid w:val="0040797A"/>
    <w:rsid w:val="00407CD7"/>
    <w:rsid w:val="004115DF"/>
    <w:rsid w:val="004117C8"/>
    <w:rsid w:val="00413278"/>
    <w:rsid w:val="004132D2"/>
    <w:rsid w:val="004136ED"/>
    <w:rsid w:val="00414657"/>
    <w:rsid w:val="00415AD8"/>
    <w:rsid w:val="00420B36"/>
    <w:rsid w:val="00420DB8"/>
    <w:rsid w:val="00420ECE"/>
    <w:rsid w:val="00420F97"/>
    <w:rsid w:val="00423605"/>
    <w:rsid w:val="00423937"/>
    <w:rsid w:val="0042412C"/>
    <w:rsid w:val="0042528B"/>
    <w:rsid w:val="00425784"/>
    <w:rsid w:val="00425BCD"/>
    <w:rsid w:val="0042681E"/>
    <w:rsid w:val="00427ADB"/>
    <w:rsid w:val="00427DCA"/>
    <w:rsid w:val="004305D1"/>
    <w:rsid w:val="00430B97"/>
    <w:rsid w:val="00430FEC"/>
    <w:rsid w:val="004332A4"/>
    <w:rsid w:val="00433385"/>
    <w:rsid w:val="00434054"/>
    <w:rsid w:val="00434631"/>
    <w:rsid w:val="004349E5"/>
    <w:rsid w:val="004406F8"/>
    <w:rsid w:val="00440CE8"/>
    <w:rsid w:val="00441C8F"/>
    <w:rsid w:val="004421BC"/>
    <w:rsid w:val="0044220B"/>
    <w:rsid w:val="004426ED"/>
    <w:rsid w:val="004430ED"/>
    <w:rsid w:val="0044364C"/>
    <w:rsid w:val="0044388F"/>
    <w:rsid w:val="0044389E"/>
    <w:rsid w:val="00444975"/>
    <w:rsid w:val="00445735"/>
    <w:rsid w:val="00445E1D"/>
    <w:rsid w:val="004464B0"/>
    <w:rsid w:val="0044656B"/>
    <w:rsid w:val="00446D55"/>
    <w:rsid w:val="00450C32"/>
    <w:rsid w:val="00451A32"/>
    <w:rsid w:val="00451C03"/>
    <w:rsid w:val="00452207"/>
    <w:rsid w:val="0045268D"/>
    <w:rsid w:val="00452D25"/>
    <w:rsid w:val="004531D1"/>
    <w:rsid w:val="004532BC"/>
    <w:rsid w:val="004533CB"/>
    <w:rsid w:val="00453497"/>
    <w:rsid w:val="004544B8"/>
    <w:rsid w:val="00454FF6"/>
    <w:rsid w:val="004554E7"/>
    <w:rsid w:val="00456249"/>
    <w:rsid w:val="0045707F"/>
    <w:rsid w:val="004574F0"/>
    <w:rsid w:val="00461144"/>
    <w:rsid w:val="004616F4"/>
    <w:rsid w:val="00461ECA"/>
    <w:rsid w:val="004628CA"/>
    <w:rsid w:val="004639F1"/>
    <w:rsid w:val="004643D7"/>
    <w:rsid w:val="00466BC5"/>
    <w:rsid w:val="00470AD3"/>
    <w:rsid w:val="0047118B"/>
    <w:rsid w:val="0047189C"/>
    <w:rsid w:val="004721A8"/>
    <w:rsid w:val="004722E5"/>
    <w:rsid w:val="004735F8"/>
    <w:rsid w:val="00475170"/>
    <w:rsid w:val="00475EA3"/>
    <w:rsid w:val="00475F0B"/>
    <w:rsid w:val="00476492"/>
    <w:rsid w:val="004804F4"/>
    <w:rsid w:val="004812D2"/>
    <w:rsid w:val="0048173C"/>
    <w:rsid w:val="004828C6"/>
    <w:rsid w:val="00482AFF"/>
    <w:rsid w:val="004832CA"/>
    <w:rsid w:val="00483AB3"/>
    <w:rsid w:val="00485669"/>
    <w:rsid w:val="004856F8"/>
    <w:rsid w:val="004879F1"/>
    <w:rsid w:val="004903AD"/>
    <w:rsid w:val="0049094A"/>
    <w:rsid w:val="00491C3A"/>
    <w:rsid w:val="00491F83"/>
    <w:rsid w:val="00492B3B"/>
    <w:rsid w:val="004939DC"/>
    <w:rsid w:val="00493DC3"/>
    <w:rsid w:val="00494CB0"/>
    <w:rsid w:val="0049528B"/>
    <w:rsid w:val="00495344"/>
    <w:rsid w:val="00495DEE"/>
    <w:rsid w:val="00496881"/>
    <w:rsid w:val="00496F61"/>
    <w:rsid w:val="004A001A"/>
    <w:rsid w:val="004A03DF"/>
    <w:rsid w:val="004A1BA7"/>
    <w:rsid w:val="004A2C9E"/>
    <w:rsid w:val="004A34A2"/>
    <w:rsid w:val="004A358C"/>
    <w:rsid w:val="004A46F5"/>
    <w:rsid w:val="004A5A00"/>
    <w:rsid w:val="004A73A5"/>
    <w:rsid w:val="004B0064"/>
    <w:rsid w:val="004B0F2C"/>
    <w:rsid w:val="004B17C8"/>
    <w:rsid w:val="004B2B86"/>
    <w:rsid w:val="004B2ED9"/>
    <w:rsid w:val="004B42CD"/>
    <w:rsid w:val="004B4594"/>
    <w:rsid w:val="004B481F"/>
    <w:rsid w:val="004B546C"/>
    <w:rsid w:val="004B56C6"/>
    <w:rsid w:val="004B5724"/>
    <w:rsid w:val="004B5775"/>
    <w:rsid w:val="004B58B6"/>
    <w:rsid w:val="004B600C"/>
    <w:rsid w:val="004B6ED8"/>
    <w:rsid w:val="004B77D7"/>
    <w:rsid w:val="004C08D8"/>
    <w:rsid w:val="004C1925"/>
    <w:rsid w:val="004C2665"/>
    <w:rsid w:val="004C565A"/>
    <w:rsid w:val="004C7D7A"/>
    <w:rsid w:val="004C7F96"/>
    <w:rsid w:val="004D06DA"/>
    <w:rsid w:val="004D1087"/>
    <w:rsid w:val="004D10A6"/>
    <w:rsid w:val="004D2302"/>
    <w:rsid w:val="004D3DDD"/>
    <w:rsid w:val="004D43D7"/>
    <w:rsid w:val="004D4928"/>
    <w:rsid w:val="004D5356"/>
    <w:rsid w:val="004D6930"/>
    <w:rsid w:val="004D7FFA"/>
    <w:rsid w:val="004E0007"/>
    <w:rsid w:val="004E12C8"/>
    <w:rsid w:val="004E2F7D"/>
    <w:rsid w:val="004E3572"/>
    <w:rsid w:val="004E36FE"/>
    <w:rsid w:val="004E42C5"/>
    <w:rsid w:val="004E6642"/>
    <w:rsid w:val="004E6859"/>
    <w:rsid w:val="004E6A68"/>
    <w:rsid w:val="004E6B16"/>
    <w:rsid w:val="004E6F98"/>
    <w:rsid w:val="004E70DD"/>
    <w:rsid w:val="004E77F2"/>
    <w:rsid w:val="004E79DA"/>
    <w:rsid w:val="004E7B9C"/>
    <w:rsid w:val="004F0A7A"/>
    <w:rsid w:val="004F1188"/>
    <w:rsid w:val="004F171A"/>
    <w:rsid w:val="004F17D7"/>
    <w:rsid w:val="004F20BD"/>
    <w:rsid w:val="004F2239"/>
    <w:rsid w:val="004F2567"/>
    <w:rsid w:val="004F34F8"/>
    <w:rsid w:val="004F4A12"/>
    <w:rsid w:val="004F4D27"/>
    <w:rsid w:val="004F4E77"/>
    <w:rsid w:val="004F5D26"/>
    <w:rsid w:val="004F5DBB"/>
    <w:rsid w:val="004F686C"/>
    <w:rsid w:val="004F6DBC"/>
    <w:rsid w:val="004F76D9"/>
    <w:rsid w:val="004F7BBB"/>
    <w:rsid w:val="00501621"/>
    <w:rsid w:val="00502439"/>
    <w:rsid w:val="00502F7C"/>
    <w:rsid w:val="0050504E"/>
    <w:rsid w:val="005056DA"/>
    <w:rsid w:val="00505759"/>
    <w:rsid w:val="00505F83"/>
    <w:rsid w:val="00507093"/>
    <w:rsid w:val="00507E6F"/>
    <w:rsid w:val="0051144F"/>
    <w:rsid w:val="0051172C"/>
    <w:rsid w:val="00511CF2"/>
    <w:rsid w:val="005124E9"/>
    <w:rsid w:val="005129CF"/>
    <w:rsid w:val="00512E2F"/>
    <w:rsid w:val="0051342D"/>
    <w:rsid w:val="00513656"/>
    <w:rsid w:val="00514B37"/>
    <w:rsid w:val="005159AD"/>
    <w:rsid w:val="00515DA3"/>
    <w:rsid w:val="00517649"/>
    <w:rsid w:val="00517A11"/>
    <w:rsid w:val="00517F8A"/>
    <w:rsid w:val="00520A5A"/>
    <w:rsid w:val="00522829"/>
    <w:rsid w:val="00523D92"/>
    <w:rsid w:val="00523DA1"/>
    <w:rsid w:val="005267A9"/>
    <w:rsid w:val="005267B2"/>
    <w:rsid w:val="00527000"/>
    <w:rsid w:val="00527F1E"/>
    <w:rsid w:val="00527F3D"/>
    <w:rsid w:val="00534782"/>
    <w:rsid w:val="00534CB8"/>
    <w:rsid w:val="00535219"/>
    <w:rsid w:val="0053538A"/>
    <w:rsid w:val="005355EE"/>
    <w:rsid w:val="00535D83"/>
    <w:rsid w:val="005360D0"/>
    <w:rsid w:val="00536559"/>
    <w:rsid w:val="00537386"/>
    <w:rsid w:val="0053752A"/>
    <w:rsid w:val="005400DE"/>
    <w:rsid w:val="0054016A"/>
    <w:rsid w:val="0054039A"/>
    <w:rsid w:val="00540DAD"/>
    <w:rsid w:val="005417C5"/>
    <w:rsid w:val="00541827"/>
    <w:rsid w:val="005422B8"/>
    <w:rsid w:val="005437B2"/>
    <w:rsid w:val="00544620"/>
    <w:rsid w:val="00544BFF"/>
    <w:rsid w:val="005453F9"/>
    <w:rsid w:val="0054727C"/>
    <w:rsid w:val="005504AA"/>
    <w:rsid w:val="00552493"/>
    <w:rsid w:val="00553BED"/>
    <w:rsid w:val="005549DD"/>
    <w:rsid w:val="00554B82"/>
    <w:rsid w:val="00554C81"/>
    <w:rsid w:val="00554E08"/>
    <w:rsid w:val="00554EED"/>
    <w:rsid w:val="00555B85"/>
    <w:rsid w:val="00555F3B"/>
    <w:rsid w:val="0055668F"/>
    <w:rsid w:val="00556FFE"/>
    <w:rsid w:val="005577C3"/>
    <w:rsid w:val="00557C44"/>
    <w:rsid w:val="005619B7"/>
    <w:rsid w:val="005622D8"/>
    <w:rsid w:val="00564BF4"/>
    <w:rsid w:val="0056694E"/>
    <w:rsid w:val="005671B3"/>
    <w:rsid w:val="005678BB"/>
    <w:rsid w:val="00567AF8"/>
    <w:rsid w:val="00567C21"/>
    <w:rsid w:val="005711E1"/>
    <w:rsid w:val="0057266A"/>
    <w:rsid w:val="00572916"/>
    <w:rsid w:val="0057596B"/>
    <w:rsid w:val="00575F8E"/>
    <w:rsid w:val="0058013B"/>
    <w:rsid w:val="005819D7"/>
    <w:rsid w:val="00581AAD"/>
    <w:rsid w:val="00583B65"/>
    <w:rsid w:val="00584649"/>
    <w:rsid w:val="00585389"/>
    <w:rsid w:val="00585427"/>
    <w:rsid w:val="00587C06"/>
    <w:rsid w:val="00587D8F"/>
    <w:rsid w:val="00590AC0"/>
    <w:rsid w:val="00591CEC"/>
    <w:rsid w:val="005920B6"/>
    <w:rsid w:val="00592A85"/>
    <w:rsid w:val="005930DB"/>
    <w:rsid w:val="005943D4"/>
    <w:rsid w:val="00597E4A"/>
    <w:rsid w:val="005A1B45"/>
    <w:rsid w:val="005A2214"/>
    <w:rsid w:val="005A22B4"/>
    <w:rsid w:val="005A2B53"/>
    <w:rsid w:val="005A36E5"/>
    <w:rsid w:val="005A43BB"/>
    <w:rsid w:val="005A4485"/>
    <w:rsid w:val="005A46BD"/>
    <w:rsid w:val="005A4F52"/>
    <w:rsid w:val="005A4FFF"/>
    <w:rsid w:val="005A50E5"/>
    <w:rsid w:val="005A665B"/>
    <w:rsid w:val="005A78DD"/>
    <w:rsid w:val="005A7D8D"/>
    <w:rsid w:val="005A7F41"/>
    <w:rsid w:val="005B09D5"/>
    <w:rsid w:val="005B1925"/>
    <w:rsid w:val="005B2B08"/>
    <w:rsid w:val="005B3120"/>
    <w:rsid w:val="005B3C49"/>
    <w:rsid w:val="005B46F6"/>
    <w:rsid w:val="005B479E"/>
    <w:rsid w:val="005B4910"/>
    <w:rsid w:val="005B4DC1"/>
    <w:rsid w:val="005B59AA"/>
    <w:rsid w:val="005B64F5"/>
    <w:rsid w:val="005B6A38"/>
    <w:rsid w:val="005B6EAA"/>
    <w:rsid w:val="005B745B"/>
    <w:rsid w:val="005C02CC"/>
    <w:rsid w:val="005C0452"/>
    <w:rsid w:val="005C2648"/>
    <w:rsid w:val="005C34EB"/>
    <w:rsid w:val="005C366A"/>
    <w:rsid w:val="005C533F"/>
    <w:rsid w:val="005C59FD"/>
    <w:rsid w:val="005C7A53"/>
    <w:rsid w:val="005C7F1A"/>
    <w:rsid w:val="005D031F"/>
    <w:rsid w:val="005D0642"/>
    <w:rsid w:val="005D07DE"/>
    <w:rsid w:val="005D0978"/>
    <w:rsid w:val="005D1F12"/>
    <w:rsid w:val="005D2BF3"/>
    <w:rsid w:val="005D3EBA"/>
    <w:rsid w:val="005D491F"/>
    <w:rsid w:val="005D4C1C"/>
    <w:rsid w:val="005D4D38"/>
    <w:rsid w:val="005D4FDB"/>
    <w:rsid w:val="005D51F3"/>
    <w:rsid w:val="005D65E1"/>
    <w:rsid w:val="005D6FA8"/>
    <w:rsid w:val="005D7C83"/>
    <w:rsid w:val="005E030B"/>
    <w:rsid w:val="005E225A"/>
    <w:rsid w:val="005E2453"/>
    <w:rsid w:val="005E3335"/>
    <w:rsid w:val="005E40D9"/>
    <w:rsid w:val="005E4133"/>
    <w:rsid w:val="005E4BCD"/>
    <w:rsid w:val="005E4F7E"/>
    <w:rsid w:val="005E56F3"/>
    <w:rsid w:val="005F0B1C"/>
    <w:rsid w:val="005F16A9"/>
    <w:rsid w:val="005F40AE"/>
    <w:rsid w:val="005F46DF"/>
    <w:rsid w:val="005F4BB4"/>
    <w:rsid w:val="005F59FA"/>
    <w:rsid w:val="005F5A72"/>
    <w:rsid w:val="005F6272"/>
    <w:rsid w:val="005F6341"/>
    <w:rsid w:val="005F7635"/>
    <w:rsid w:val="00600652"/>
    <w:rsid w:val="006012B2"/>
    <w:rsid w:val="00602122"/>
    <w:rsid w:val="006023AE"/>
    <w:rsid w:val="00602E3C"/>
    <w:rsid w:val="00603510"/>
    <w:rsid w:val="00603C2C"/>
    <w:rsid w:val="00604B5E"/>
    <w:rsid w:val="00605348"/>
    <w:rsid w:val="00605979"/>
    <w:rsid w:val="00606887"/>
    <w:rsid w:val="00606A21"/>
    <w:rsid w:val="006119D9"/>
    <w:rsid w:val="00612F12"/>
    <w:rsid w:val="00613BC8"/>
    <w:rsid w:val="0061555B"/>
    <w:rsid w:val="006157B8"/>
    <w:rsid w:val="00617155"/>
    <w:rsid w:val="006179BF"/>
    <w:rsid w:val="00617AEA"/>
    <w:rsid w:val="00617B5E"/>
    <w:rsid w:val="00621157"/>
    <w:rsid w:val="006213F6"/>
    <w:rsid w:val="00621733"/>
    <w:rsid w:val="00622136"/>
    <w:rsid w:val="006239B3"/>
    <w:rsid w:val="006245C0"/>
    <w:rsid w:val="00624631"/>
    <w:rsid w:val="006249C2"/>
    <w:rsid w:val="00624C05"/>
    <w:rsid w:val="00626654"/>
    <w:rsid w:val="006268F2"/>
    <w:rsid w:val="00626B9B"/>
    <w:rsid w:val="00627FA9"/>
    <w:rsid w:val="00632857"/>
    <w:rsid w:val="00632930"/>
    <w:rsid w:val="00633A61"/>
    <w:rsid w:val="00633ADF"/>
    <w:rsid w:val="00633E30"/>
    <w:rsid w:val="0063486C"/>
    <w:rsid w:val="00635697"/>
    <w:rsid w:val="00636714"/>
    <w:rsid w:val="006369CE"/>
    <w:rsid w:val="006379E9"/>
    <w:rsid w:val="0064015B"/>
    <w:rsid w:val="0064079E"/>
    <w:rsid w:val="00640A7E"/>
    <w:rsid w:val="0064171F"/>
    <w:rsid w:val="00641FC6"/>
    <w:rsid w:val="00642EA1"/>
    <w:rsid w:val="006442B4"/>
    <w:rsid w:val="00644AAE"/>
    <w:rsid w:val="0064547E"/>
    <w:rsid w:val="00646781"/>
    <w:rsid w:val="00647601"/>
    <w:rsid w:val="00647ABF"/>
    <w:rsid w:val="00647F19"/>
    <w:rsid w:val="00650202"/>
    <w:rsid w:val="00650EDD"/>
    <w:rsid w:val="0065102C"/>
    <w:rsid w:val="00651A41"/>
    <w:rsid w:val="00651C42"/>
    <w:rsid w:val="006529F3"/>
    <w:rsid w:val="00653476"/>
    <w:rsid w:val="0065412A"/>
    <w:rsid w:val="006542BE"/>
    <w:rsid w:val="00655A2B"/>
    <w:rsid w:val="00655AA0"/>
    <w:rsid w:val="006561BE"/>
    <w:rsid w:val="0065661A"/>
    <w:rsid w:val="00657D56"/>
    <w:rsid w:val="00660EEB"/>
    <w:rsid w:val="00660F7C"/>
    <w:rsid w:val="00662D2C"/>
    <w:rsid w:val="00664751"/>
    <w:rsid w:val="0066606E"/>
    <w:rsid w:val="0066665E"/>
    <w:rsid w:val="00666958"/>
    <w:rsid w:val="00666A89"/>
    <w:rsid w:val="00667356"/>
    <w:rsid w:val="00667FCE"/>
    <w:rsid w:val="006700E4"/>
    <w:rsid w:val="00670613"/>
    <w:rsid w:val="00671650"/>
    <w:rsid w:val="0067177B"/>
    <w:rsid w:val="006718A4"/>
    <w:rsid w:val="0067206C"/>
    <w:rsid w:val="00672F7C"/>
    <w:rsid w:val="00675B64"/>
    <w:rsid w:val="006763E7"/>
    <w:rsid w:val="0067695E"/>
    <w:rsid w:val="006802AF"/>
    <w:rsid w:val="00680D56"/>
    <w:rsid w:val="006815FA"/>
    <w:rsid w:val="0068189D"/>
    <w:rsid w:val="00682C52"/>
    <w:rsid w:val="00684CDD"/>
    <w:rsid w:val="00685EB5"/>
    <w:rsid w:val="0068714D"/>
    <w:rsid w:val="00690736"/>
    <w:rsid w:val="00690876"/>
    <w:rsid w:val="006908D4"/>
    <w:rsid w:val="00690BC7"/>
    <w:rsid w:val="00692B30"/>
    <w:rsid w:val="00693031"/>
    <w:rsid w:val="006944FE"/>
    <w:rsid w:val="006959D9"/>
    <w:rsid w:val="00695D15"/>
    <w:rsid w:val="00696161"/>
    <w:rsid w:val="00696218"/>
    <w:rsid w:val="0069627B"/>
    <w:rsid w:val="006971B5"/>
    <w:rsid w:val="006A025C"/>
    <w:rsid w:val="006A1162"/>
    <w:rsid w:val="006A1865"/>
    <w:rsid w:val="006A1A62"/>
    <w:rsid w:val="006A243C"/>
    <w:rsid w:val="006A362C"/>
    <w:rsid w:val="006A39BF"/>
    <w:rsid w:val="006A3A8A"/>
    <w:rsid w:val="006A412A"/>
    <w:rsid w:val="006A4496"/>
    <w:rsid w:val="006A5257"/>
    <w:rsid w:val="006A53C3"/>
    <w:rsid w:val="006A54F4"/>
    <w:rsid w:val="006A5545"/>
    <w:rsid w:val="006A7074"/>
    <w:rsid w:val="006A7456"/>
    <w:rsid w:val="006B143D"/>
    <w:rsid w:val="006B1639"/>
    <w:rsid w:val="006B22FC"/>
    <w:rsid w:val="006B25C8"/>
    <w:rsid w:val="006B2881"/>
    <w:rsid w:val="006B3AA3"/>
    <w:rsid w:val="006B5EDA"/>
    <w:rsid w:val="006B60AC"/>
    <w:rsid w:val="006B6226"/>
    <w:rsid w:val="006B7A0A"/>
    <w:rsid w:val="006C0C24"/>
    <w:rsid w:val="006C1637"/>
    <w:rsid w:val="006C1CDE"/>
    <w:rsid w:val="006C2327"/>
    <w:rsid w:val="006C272A"/>
    <w:rsid w:val="006C3740"/>
    <w:rsid w:val="006C46B1"/>
    <w:rsid w:val="006C5BAF"/>
    <w:rsid w:val="006C644E"/>
    <w:rsid w:val="006C649A"/>
    <w:rsid w:val="006C65D5"/>
    <w:rsid w:val="006C6B8D"/>
    <w:rsid w:val="006C772C"/>
    <w:rsid w:val="006C7F83"/>
    <w:rsid w:val="006D0B6E"/>
    <w:rsid w:val="006D1D6D"/>
    <w:rsid w:val="006D1E2D"/>
    <w:rsid w:val="006D288D"/>
    <w:rsid w:val="006D3080"/>
    <w:rsid w:val="006D3F2D"/>
    <w:rsid w:val="006D65FD"/>
    <w:rsid w:val="006E18F4"/>
    <w:rsid w:val="006E21B6"/>
    <w:rsid w:val="006E25E8"/>
    <w:rsid w:val="006E3389"/>
    <w:rsid w:val="006E34E7"/>
    <w:rsid w:val="006E3777"/>
    <w:rsid w:val="006E454E"/>
    <w:rsid w:val="006E611D"/>
    <w:rsid w:val="006E67ED"/>
    <w:rsid w:val="006E686D"/>
    <w:rsid w:val="006E6B7F"/>
    <w:rsid w:val="006F0918"/>
    <w:rsid w:val="006F1DC2"/>
    <w:rsid w:val="006F1DE6"/>
    <w:rsid w:val="006F1E34"/>
    <w:rsid w:val="006F249D"/>
    <w:rsid w:val="006F273F"/>
    <w:rsid w:val="006F2EB1"/>
    <w:rsid w:val="006F3815"/>
    <w:rsid w:val="006F3EB8"/>
    <w:rsid w:val="006F450D"/>
    <w:rsid w:val="006F4664"/>
    <w:rsid w:val="006F471F"/>
    <w:rsid w:val="006F6594"/>
    <w:rsid w:val="006F6860"/>
    <w:rsid w:val="006F724C"/>
    <w:rsid w:val="00702306"/>
    <w:rsid w:val="00703AE1"/>
    <w:rsid w:val="0070534F"/>
    <w:rsid w:val="00707021"/>
    <w:rsid w:val="00707483"/>
    <w:rsid w:val="007076D1"/>
    <w:rsid w:val="0071162B"/>
    <w:rsid w:val="00711B37"/>
    <w:rsid w:val="007135C7"/>
    <w:rsid w:val="00714198"/>
    <w:rsid w:val="0071456B"/>
    <w:rsid w:val="007175FE"/>
    <w:rsid w:val="007201C6"/>
    <w:rsid w:val="007207E5"/>
    <w:rsid w:val="00721080"/>
    <w:rsid w:val="00721F95"/>
    <w:rsid w:val="007225A8"/>
    <w:rsid w:val="007231A9"/>
    <w:rsid w:val="00723231"/>
    <w:rsid w:val="00724439"/>
    <w:rsid w:val="00724EBC"/>
    <w:rsid w:val="007267A0"/>
    <w:rsid w:val="00727F9B"/>
    <w:rsid w:val="00731372"/>
    <w:rsid w:val="00731380"/>
    <w:rsid w:val="00731D43"/>
    <w:rsid w:val="00731E42"/>
    <w:rsid w:val="007340CE"/>
    <w:rsid w:val="00734193"/>
    <w:rsid w:val="00734616"/>
    <w:rsid w:val="00734A2F"/>
    <w:rsid w:val="007353F1"/>
    <w:rsid w:val="007355FA"/>
    <w:rsid w:val="0073674C"/>
    <w:rsid w:val="00736BD6"/>
    <w:rsid w:val="007372DF"/>
    <w:rsid w:val="00737569"/>
    <w:rsid w:val="00737712"/>
    <w:rsid w:val="0073773C"/>
    <w:rsid w:val="007379E0"/>
    <w:rsid w:val="00740204"/>
    <w:rsid w:val="00740A30"/>
    <w:rsid w:val="00742212"/>
    <w:rsid w:val="00742619"/>
    <w:rsid w:val="00742AE8"/>
    <w:rsid w:val="0074331D"/>
    <w:rsid w:val="007437D8"/>
    <w:rsid w:val="00744DAC"/>
    <w:rsid w:val="00744ED3"/>
    <w:rsid w:val="0074538E"/>
    <w:rsid w:val="007459F7"/>
    <w:rsid w:val="00750305"/>
    <w:rsid w:val="00750312"/>
    <w:rsid w:val="00750631"/>
    <w:rsid w:val="00750928"/>
    <w:rsid w:val="0075332F"/>
    <w:rsid w:val="007540A0"/>
    <w:rsid w:val="007543F7"/>
    <w:rsid w:val="007549F0"/>
    <w:rsid w:val="00754B3A"/>
    <w:rsid w:val="007557E7"/>
    <w:rsid w:val="0076197F"/>
    <w:rsid w:val="00761F5C"/>
    <w:rsid w:val="00762428"/>
    <w:rsid w:val="007627AE"/>
    <w:rsid w:val="00762BF5"/>
    <w:rsid w:val="007630B5"/>
    <w:rsid w:val="00763BBE"/>
    <w:rsid w:val="00764C79"/>
    <w:rsid w:val="0076547C"/>
    <w:rsid w:val="007654D9"/>
    <w:rsid w:val="0076715A"/>
    <w:rsid w:val="00767527"/>
    <w:rsid w:val="007678CD"/>
    <w:rsid w:val="00770636"/>
    <w:rsid w:val="00770791"/>
    <w:rsid w:val="00770F5D"/>
    <w:rsid w:val="00770FBF"/>
    <w:rsid w:val="00771BFB"/>
    <w:rsid w:val="0077231D"/>
    <w:rsid w:val="00772837"/>
    <w:rsid w:val="00772DF5"/>
    <w:rsid w:val="00772EE4"/>
    <w:rsid w:val="00773803"/>
    <w:rsid w:val="00773E2D"/>
    <w:rsid w:val="00774DE5"/>
    <w:rsid w:val="007750A2"/>
    <w:rsid w:val="007761CF"/>
    <w:rsid w:val="0077629A"/>
    <w:rsid w:val="007819B9"/>
    <w:rsid w:val="0078260B"/>
    <w:rsid w:val="007838B5"/>
    <w:rsid w:val="0078424A"/>
    <w:rsid w:val="00784AC6"/>
    <w:rsid w:val="00785378"/>
    <w:rsid w:val="007860C5"/>
    <w:rsid w:val="007863AF"/>
    <w:rsid w:val="007866BB"/>
    <w:rsid w:val="00786EC3"/>
    <w:rsid w:val="00787F95"/>
    <w:rsid w:val="00790AB5"/>
    <w:rsid w:val="00791D9B"/>
    <w:rsid w:val="00792764"/>
    <w:rsid w:val="00792A98"/>
    <w:rsid w:val="0079591E"/>
    <w:rsid w:val="00797852"/>
    <w:rsid w:val="00797E95"/>
    <w:rsid w:val="007A0E5C"/>
    <w:rsid w:val="007A10E7"/>
    <w:rsid w:val="007A1D34"/>
    <w:rsid w:val="007A1E0D"/>
    <w:rsid w:val="007A40D8"/>
    <w:rsid w:val="007A4D8A"/>
    <w:rsid w:val="007A5165"/>
    <w:rsid w:val="007A6061"/>
    <w:rsid w:val="007A6938"/>
    <w:rsid w:val="007A750E"/>
    <w:rsid w:val="007A787C"/>
    <w:rsid w:val="007A7B15"/>
    <w:rsid w:val="007B0471"/>
    <w:rsid w:val="007B04A3"/>
    <w:rsid w:val="007B0735"/>
    <w:rsid w:val="007B264D"/>
    <w:rsid w:val="007B2678"/>
    <w:rsid w:val="007B3220"/>
    <w:rsid w:val="007B34AC"/>
    <w:rsid w:val="007B4594"/>
    <w:rsid w:val="007B4BA2"/>
    <w:rsid w:val="007B4E49"/>
    <w:rsid w:val="007B5528"/>
    <w:rsid w:val="007B579B"/>
    <w:rsid w:val="007B6831"/>
    <w:rsid w:val="007C0B8B"/>
    <w:rsid w:val="007C2A48"/>
    <w:rsid w:val="007C2BA9"/>
    <w:rsid w:val="007C2CD0"/>
    <w:rsid w:val="007C3060"/>
    <w:rsid w:val="007C3155"/>
    <w:rsid w:val="007C3CD5"/>
    <w:rsid w:val="007C3EF2"/>
    <w:rsid w:val="007C4CEE"/>
    <w:rsid w:val="007C54DB"/>
    <w:rsid w:val="007C5727"/>
    <w:rsid w:val="007C5AFF"/>
    <w:rsid w:val="007C6518"/>
    <w:rsid w:val="007C6631"/>
    <w:rsid w:val="007C6DF8"/>
    <w:rsid w:val="007C78B9"/>
    <w:rsid w:val="007C7A94"/>
    <w:rsid w:val="007D102D"/>
    <w:rsid w:val="007D104E"/>
    <w:rsid w:val="007D1434"/>
    <w:rsid w:val="007D1FBE"/>
    <w:rsid w:val="007D250B"/>
    <w:rsid w:val="007D33F6"/>
    <w:rsid w:val="007D3530"/>
    <w:rsid w:val="007D358D"/>
    <w:rsid w:val="007D3FB8"/>
    <w:rsid w:val="007D4509"/>
    <w:rsid w:val="007D47DB"/>
    <w:rsid w:val="007D4A5F"/>
    <w:rsid w:val="007D516B"/>
    <w:rsid w:val="007D58FF"/>
    <w:rsid w:val="007D5FF7"/>
    <w:rsid w:val="007D6510"/>
    <w:rsid w:val="007D69F6"/>
    <w:rsid w:val="007D7A9B"/>
    <w:rsid w:val="007D7B6A"/>
    <w:rsid w:val="007E090D"/>
    <w:rsid w:val="007E1275"/>
    <w:rsid w:val="007E1E29"/>
    <w:rsid w:val="007E252D"/>
    <w:rsid w:val="007E2F5D"/>
    <w:rsid w:val="007E4113"/>
    <w:rsid w:val="007E4616"/>
    <w:rsid w:val="007E478F"/>
    <w:rsid w:val="007E6891"/>
    <w:rsid w:val="007E6CEF"/>
    <w:rsid w:val="007F0555"/>
    <w:rsid w:val="007F05AC"/>
    <w:rsid w:val="007F1CA2"/>
    <w:rsid w:val="007F1EEF"/>
    <w:rsid w:val="007F2668"/>
    <w:rsid w:val="007F2E49"/>
    <w:rsid w:val="007F3744"/>
    <w:rsid w:val="007F48D5"/>
    <w:rsid w:val="007F4CF7"/>
    <w:rsid w:val="007F5AFC"/>
    <w:rsid w:val="007F5C1F"/>
    <w:rsid w:val="008018F8"/>
    <w:rsid w:val="00801D25"/>
    <w:rsid w:val="0080268A"/>
    <w:rsid w:val="00803463"/>
    <w:rsid w:val="00804E5D"/>
    <w:rsid w:val="00806941"/>
    <w:rsid w:val="008069ED"/>
    <w:rsid w:val="00806E18"/>
    <w:rsid w:val="00807920"/>
    <w:rsid w:val="00807986"/>
    <w:rsid w:val="008108E5"/>
    <w:rsid w:val="00811838"/>
    <w:rsid w:val="00812512"/>
    <w:rsid w:val="00812DC9"/>
    <w:rsid w:val="00813CBE"/>
    <w:rsid w:val="008140D3"/>
    <w:rsid w:val="008146F6"/>
    <w:rsid w:val="008154F9"/>
    <w:rsid w:val="00815F09"/>
    <w:rsid w:val="00816C3D"/>
    <w:rsid w:val="00816D9D"/>
    <w:rsid w:val="00817A95"/>
    <w:rsid w:val="0082156E"/>
    <w:rsid w:val="008225D9"/>
    <w:rsid w:val="0082311B"/>
    <w:rsid w:val="00823608"/>
    <w:rsid w:val="00824C58"/>
    <w:rsid w:val="00824F1C"/>
    <w:rsid w:val="00825156"/>
    <w:rsid w:val="00825491"/>
    <w:rsid w:val="00825657"/>
    <w:rsid w:val="0082671B"/>
    <w:rsid w:val="0082782D"/>
    <w:rsid w:val="008314B1"/>
    <w:rsid w:val="00832192"/>
    <w:rsid w:val="0083519C"/>
    <w:rsid w:val="008358AA"/>
    <w:rsid w:val="00836CB4"/>
    <w:rsid w:val="00836D8A"/>
    <w:rsid w:val="008375A3"/>
    <w:rsid w:val="00837F80"/>
    <w:rsid w:val="0084088E"/>
    <w:rsid w:val="00841971"/>
    <w:rsid w:val="008437E3"/>
    <w:rsid w:val="00844B8A"/>
    <w:rsid w:val="0084544B"/>
    <w:rsid w:val="00845A65"/>
    <w:rsid w:val="0084614B"/>
    <w:rsid w:val="00846325"/>
    <w:rsid w:val="00850EDE"/>
    <w:rsid w:val="008512B0"/>
    <w:rsid w:val="008519E8"/>
    <w:rsid w:val="008522D4"/>
    <w:rsid w:val="00852415"/>
    <w:rsid w:val="00852BBC"/>
    <w:rsid w:val="00852DA8"/>
    <w:rsid w:val="0085313B"/>
    <w:rsid w:val="00853292"/>
    <w:rsid w:val="008533CF"/>
    <w:rsid w:val="008539AC"/>
    <w:rsid w:val="00854747"/>
    <w:rsid w:val="00856A06"/>
    <w:rsid w:val="00856AED"/>
    <w:rsid w:val="00856B86"/>
    <w:rsid w:val="00857963"/>
    <w:rsid w:val="008628C9"/>
    <w:rsid w:val="00863637"/>
    <w:rsid w:val="00863C9A"/>
    <w:rsid w:val="00864E4F"/>
    <w:rsid w:val="008653FF"/>
    <w:rsid w:val="00867696"/>
    <w:rsid w:val="00867D6A"/>
    <w:rsid w:val="00870AE0"/>
    <w:rsid w:val="008710EB"/>
    <w:rsid w:val="00871F33"/>
    <w:rsid w:val="0087262D"/>
    <w:rsid w:val="00873654"/>
    <w:rsid w:val="00873E87"/>
    <w:rsid w:val="00874DD9"/>
    <w:rsid w:val="008757BA"/>
    <w:rsid w:val="00877A26"/>
    <w:rsid w:val="00877BD9"/>
    <w:rsid w:val="008802EE"/>
    <w:rsid w:val="00881CD6"/>
    <w:rsid w:val="0088253F"/>
    <w:rsid w:val="00882CB6"/>
    <w:rsid w:val="00884B39"/>
    <w:rsid w:val="00885C79"/>
    <w:rsid w:val="00885E46"/>
    <w:rsid w:val="00886AED"/>
    <w:rsid w:val="00886CE4"/>
    <w:rsid w:val="00886FBD"/>
    <w:rsid w:val="0088711D"/>
    <w:rsid w:val="00887E87"/>
    <w:rsid w:val="00890391"/>
    <w:rsid w:val="008911BF"/>
    <w:rsid w:val="00891BD1"/>
    <w:rsid w:val="00891F90"/>
    <w:rsid w:val="0089292E"/>
    <w:rsid w:val="0089399D"/>
    <w:rsid w:val="00894FFE"/>
    <w:rsid w:val="008953FE"/>
    <w:rsid w:val="00896AB7"/>
    <w:rsid w:val="00897524"/>
    <w:rsid w:val="0089777A"/>
    <w:rsid w:val="008A38E2"/>
    <w:rsid w:val="008A4445"/>
    <w:rsid w:val="008A50C2"/>
    <w:rsid w:val="008A5239"/>
    <w:rsid w:val="008A54B6"/>
    <w:rsid w:val="008A5A25"/>
    <w:rsid w:val="008A5E11"/>
    <w:rsid w:val="008A7049"/>
    <w:rsid w:val="008A75A7"/>
    <w:rsid w:val="008A7B45"/>
    <w:rsid w:val="008B01E2"/>
    <w:rsid w:val="008B0AA7"/>
    <w:rsid w:val="008B1477"/>
    <w:rsid w:val="008B3265"/>
    <w:rsid w:val="008B34CC"/>
    <w:rsid w:val="008B39D3"/>
    <w:rsid w:val="008B5D2B"/>
    <w:rsid w:val="008B6DFD"/>
    <w:rsid w:val="008B704A"/>
    <w:rsid w:val="008C1484"/>
    <w:rsid w:val="008C1736"/>
    <w:rsid w:val="008C210F"/>
    <w:rsid w:val="008C2820"/>
    <w:rsid w:val="008C34CE"/>
    <w:rsid w:val="008C36CD"/>
    <w:rsid w:val="008C4ADD"/>
    <w:rsid w:val="008C7356"/>
    <w:rsid w:val="008C763B"/>
    <w:rsid w:val="008C7FE8"/>
    <w:rsid w:val="008D04B2"/>
    <w:rsid w:val="008D04E8"/>
    <w:rsid w:val="008D16C0"/>
    <w:rsid w:val="008D1B42"/>
    <w:rsid w:val="008D3CB6"/>
    <w:rsid w:val="008D4048"/>
    <w:rsid w:val="008D45AA"/>
    <w:rsid w:val="008D46FD"/>
    <w:rsid w:val="008D4B11"/>
    <w:rsid w:val="008D4D92"/>
    <w:rsid w:val="008D5EE8"/>
    <w:rsid w:val="008D63F3"/>
    <w:rsid w:val="008D684A"/>
    <w:rsid w:val="008D6A7B"/>
    <w:rsid w:val="008D6F0F"/>
    <w:rsid w:val="008D7684"/>
    <w:rsid w:val="008D7BE3"/>
    <w:rsid w:val="008E24DF"/>
    <w:rsid w:val="008E2D6C"/>
    <w:rsid w:val="008E2EBF"/>
    <w:rsid w:val="008E3E9B"/>
    <w:rsid w:val="008E4235"/>
    <w:rsid w:val="008E4269"/>
    <w:rsid w:val="008E504C"/>
    <w:rsid w:val="008E562D"/>
    <w:rsid w:val="008E5D57"/>
    <w:rsid w:val="008E5E5A"/>
    <w:rsid w:val="008E6232"/>
    <w:rsid w:val="008E65E2"/>
    <w:rsid w:val="008E789E"/>
    <w:rsid w:val="008F037B"/>
    <w:rsid w:val="008F0381"/>
    <w:rsid w:val="008F0755"/>
    <w:rsid w:val="008F0B68"/>
    <w:rsid w:val="008F0D19"/>
    <w:rsid w:val="008F148A"/>
    <w:rsid w:val="008F196B"/>
    <w:rsid w:val="008F1D72"/>
    <w:rsid w:val="008F1D8F"/>
    <w:rsid w:val="008F28C6"/>
    <w:rsid w:val="008F2EEA"/>
    <w:rsid w:val="008F3399"/>
    <w:rsid w:val="008F33F1"/>
    <w:rsid w:val="008F35A0"/>
    <w:rsid w:val="008F3BAB"/>
    <w:rsid w:val="008F3F57"/>
    <w:rsid w:val="008F431B"/>
    <w:rsid w:val="008F579B"/>
    <w:rsid w:val="008F5F50"/>
    <w:rsid w:val="008F623F"/>
    <w:rsid w:val="008F672E"/>
    <w:rsid w:val="008F750A"/>
    <w:rsid w:val="008F750D"/>
    <w:rsid w:val="00900CC6"/>
    <w:rsid w:val="00902267"/>
    <w:rsid w:val="00902BC2"/>
    <w:rsid w:val="00902C40"/>
    <w:rsid w:val="00902C51"/>
    <w:rsid w:val="00902C8F"/>
    <w:rsid w:val="00902F2C"/>
    <w:rsid w:val="00903890"/>
    <w:rsid w:val="00905F09"/>
    <w:rsid w:val="009062F7"/>
    <w:rsid w:val="00907240"/>
    <w:rsid w:val="00907C6E"/>
    <w:rsid w:val="00910730"/>
    <w:rsid w:val="00910D55"/>
    <w:rsid w:val="00911291"/>
    <w:rsid w:val="00911B7B"/>
    <w:rsid w:val="0091207B"/>
    <w:rsid w:val="00912620"/>
    <w:rsid w:val="009131EE"/>
    <w:rsid w:val="00913A1F"/>
    <w:rsid w:val="009144BD"/>
    <w:rsid w:val="009155A6"/>
    <w:rsid w:val="00917441"/>
    <w:rsid w:val="00917B8D"/>
    <w:rsid w:val="00920C3E"/>
    <w:rsid w:val="00921714"/>
    <w:rsid w:val="00921A31"/>
    <w:rsid w:val="00922F4C"/>
    <w:rsid w:val="00922FBD"/>
    <w:rsid w:val="0092422F"/>
    <w:rsid w:val="009250A4"/>
    <w:rsid w:val="00925AE1"/>
    <w:rsid w:val="009263CE"/>
    <w:rsid w:val="00930672"/>
    <w:rsid w:val="00930D69"/>
    <w:rsid w:val="009327DE"/>
    <w:rsid w:val="00932DEE"/>
    <w:rsid w:val="0093352B"/>
    <w:rsid w:val="009336E8"/>
    <w:rsid w:val="009341DB"/>
    <w:rsid w:val="009342AE"/>
    <w:rsid w:val="009348A5"/>
    <w:rsid w:val="00935923"/>
    <w:rsid w:val="00935E79"/>
    <w:rsid w:val="00936383"/>
    <w:rsid w:val="00936AF0"/>
    <w:rsid w:val="00937520"/>
    <w:rsid w:val="00937542"/>
    <w:rsid w:val="00941ED8"/>
    <w:rsid w:val="009420CB"/>
    <w:rsid w:val="0094269F"/>
    <w:rsid w:val="009429DD"/>
    <w:rsid w:val="00942FD3"/>
    <w:rsid w:val="00943EB5"/>
    <w:rsid w:val="00943FE3"/>
    <w:rsid w:val="009444BB"/>
    <w:rsid w:val="00944658"/>
    <w:rsid w:val="009447F9"/>
    <w:rsid w:val="00944AED"/>
    <w:rsid w:val="009452E7"/>
    <w:rsid w:val="009460D7"/>
    <w:rsid w:val="0094663A"/>
    <w:rsid w:val="0094723F"/>
    <w:rsid w:val="00950148"/>
    <w:rsid w:val="009515CC"/>
    <w:rsid w:val="00952D4E"/>
    <w:rsid w:val="00952E13"/>
    <w:rsid w:val="00954667"/>
    <w:rsid w:val="00954867"/>
    <w:rsid w:val="00954EBB"/>
    <w:rsid w:val="00955E4F"/>
    <w:rsid w:val="0095632D"/>
    <w:rsid w:val="0095692D"/>
    <w:rsid w:val="00957213"/>
    <w:rsid w:val="00957814"/>
    <w:rsid w:val="00957C51"/>
    <w:rsid w:val="0096039B"/>
    <w:rsid w:val="009610C8"/>
    <w:rsid w:val="009612CF"/>
    <w:rsid w:val="00961D49"/>
    <w:rsid w:val="009620A4"/>
    <w:rsid w:val="00962C6F"/>
    <w:rsid w:val="00962E11"/>
    <w:rsid w:val="0096325C"/>
    <w:rsid w:val="0096426F"/>
    <w:rsid w:val="00964279"/>
    <w:rsid w:val="0096460D"/>
    <w:rsid w:val="00965203"/>
    <w:rsid w:val="009658B1"/>
    <w:rsid w:val="00966B4B"/>
    <w:rsid w:val="00966EC4"/>
    <w:rsid w:val="00966F82"/>
    <w:rsid w:val="00966FDF"/>
    <w:rsid w:val="009671C8"/>
    <w:rsid w:val="00967551"/>
    <w:rsid w:val="00967E8E"/>
    <w:rsid w:val="0097014C"/>
    <w:rsid w:val="00970267"/>
    <w:rsid w:val="0097125B"/>
    <w:rsid w:val="009713DF"/>
    <w:rsid w:val="00973352"/>
    <w:rsid w:val="009749FC"/>
    <w:rsid w:val="009768EF"/>
    <w:rsid w:val="00980040"/>
    <w:rsid w:val="00980CFC"/>
    <w:rsid w:val="009817E4"/>
    <w:rsid w:val="00981C4B"/>
    <w:rsid w:val="00981C8F"/>
    <w:rsid w:val="00981D51"/>
    <w:rsid w:val="00983C73"/>
    <w:rsid w:val="00986753"/>
    <w:rsid w:val="00987325"/>
    <w:rsid w:val="00987E15"/>
    <w:rsid w:val="009937CF"/>
    <w:rsid w:val="00994ACC"/>
    <w:rsid w:val="00995003"/>
    <w:rsid w:val="009959EB"/>
    <w:rsid w:val="00995BED"/>
    <w:rsid w:val="00997F42"/>
    <w:rsid w:val="009A0AD1"/>
    <w:rsid w:val="009A1182"/>
    <w:rsid w:val="009A19F1"/>
    <w:rsid w:val="009A354A"/>
    <w:rsid w:val="009A3E96"/>
    <w:rsid w:val="009A402A"/>
    <w:rsid w:val="009B0061"/>
    <w:rsid w:val="009B0095"/>
    <w:rsid w:val="009B12D8"/>
    <w:rsid w:val="009B12FB"/>
    <w:rsid w:val="009B1A03"/>
    <w:rsid w:val="009B32A9"/>
    <w:rsid w:val="009B4AE8"/>
    <w:rsid w:val="009B4FA8"/>
    <w:rsid w:val="009B4FF1"/>
    <w:rsid w:val="009B5451"/>
    <w:rsid w:val="009B5F34"/>
    <w:rsid w:val="009B6169"/>
    <w:rsid w:val="009B64DA"/>
    <w:rsid w:val="009B6987"/>
    <w:rsid w:val="009B7BDC"/>
    <w:rsid w:val="009C0A23"/>
    <w:rsid w:val="009C0A64"/>
    <w:rsid w:val="009C22FB"/>
    <w:rsid w:val="009C2D0A"/>
    <w:rsid w:val="009C4201"/>
    <w:rsid w:val="009C4236"/>
    <w:rsid w:val="009C44FE"/>
    <w:rsid w:val="009C51BB"/>
    <w:rsid w:val="009C5914"/>
    <w:rsid w:val="009C6F28"/>
    <w:rsid w:val="009C7288"/>
    <w:rsid w:val="009C72F2"/>
    <w:rsid w:val="009C7FCC"/>
    <w:rsid w:val="009D0A83"/>
    <w:rsid w:val="009D0DC4"/>
    <w:rsid w:val="009D1CA1"/>
    <w:rsid w:val="009D52F1"/>
    <w:rsid w:val="009D53C9"/>
    <w:rsid w:val="009D54A2"/>
    <w:rsid w:val="009D5842"/>
    <w:rsid w:val="009D6250"/>
    <w:rsid w:val="009D63CA"/>
    <w:rsid w:val="009D68B7"/>
    <w:rsid w:val="009D792F"/>
    <w:rsid w:val="009E0463"/>
    <w:rsid w:val="009E0821"/>
    <w:rsid w:val="009E1CC2"/>
    <w:rsid w:val="009E2325"/>
    <w:rsid w:val="009E313F"/>
    <w:rsid w:val="009E58B0"/>
    <w:rsid w:val="009E5C04"/>
    <w:rsid w:val="009E611A"/>
    <w:rsid w:val="009E6533"/>
    <w:rsid w:val="009E6AD4"/>
    <w:rsid w:val="009E6F53"/>
    <w:rsid w:val="009E6F7C"/>
    <w:rsid w:val="009F002F"/>
    <w:rsid w:val="009F0CD5"/>
    <w:rsid w:val="009F11BC"/>
    <w:rsid w:val="009F1EE2"/>
    <w:rsid w:val="009F2984"/>
    <w:rsid w:val="009F2DCE"/>
    <w:rsid w:val="009F3EFC"/>
    <w:rsid w:val="009F41DA"/>
    <w:rsid w:val="009F4541"/>
    <w:rsid w:val="009F4704"/>
    <w:rsid w:val="009F4C4A"/>
    <w:rsid w:val="009F6F52"/>
    <w:rsid w:val="009F6FBE"/>
    <w:rsid w:val="00A00216"/>
    <w:rsid w:val="00A016D7"/>
    <w:rsid w:val="00A01AB0"/>
    <w:rsid w:val="00A01B3A"/>
    <w:rsid w:val="00A02111"/>
    <w:rsid w:val="00A02DB9"/>
    <w:rsid w:val="00A037DE"/>
    <w:rsid w:val="00A03F4D"/>
    <w:rsid w:val="00A045B8"/>
    <w:rsid w:val="00A0461C"/>
    <w:rsid w:val="00A1025C"/>
    <w:rsid w:val="00A10A76"/>
    <w:rsid w:val="00A11BE4"/>
    <w:rsid w:val="00A122FE"/>
    <w:rsid w:val="00A1295F"/>
    <w:rsid w:val="00A138D5"/>
    <w:rsid w:val="00A146A0"/>
    <w:rsid w:val="00A14D2B"/>
    <w:rsid w:val="00A15C32"/>
    <w:rsid w:val="00A15E16"/>
    <w:rsid w:val="00A15FE7"/>
    <w:rsid w:val="00A16B4B"/>
    <w:rsid w:val="00A16D5B"/>
    <w:rsid w:val="00A16FE6"/>
    <w:rsid w:val="00A17A02"/>
    <w:rsid w:val="00A208CF"/>
    <w:rsid w:val="00A21D3F"/>
    <w:rsid w:val="00A225BF"/>
    <w:rsid w:val="00A22A65"/>
    <w:rsid w:val="00A22D7A"/>
    <w:rsid w:val="00A22FE1"/>
    <w:rsid w:val="00A23015"/>
    <w:rsid w:val="00A2321C"/>
    <w:rsid w:val="00A233ED"/>
    <w:rsid w:val="00A24335"/>
    <w:rsid w:val="00A256F3"/>
    <w:rsid w:val="00A25CEA"/>
    <w:rsid w:val="00A321DD"/>
    <w:rsid w:val="00A326B9"/>
    <w:rsid w:val="00A33D5A"/>
    <w:rsid w:val="00A35358"/>
    <w:rsid w:val="00A35CE4"/>
    <w:rsid w:val="00A3628D"/>
    <w:rsid w:val="00A36EE8"/>
    <w:rsid w:val="00A379E7"/>
    <w:rsid w:val="00A411BE"/>
    <w:rsid w:val="00A4135E"/>
    <w:rsid w:val="00A415FA"/>
    <w:rsid w:val="00A467C5"/>
    <w:rsid w:val="00A4753C"/>
    <w:rsid w:val="00A523CD"/>
    <w:rsid w:val="00A53173"/>
    <w:rsid w:val="00A53DCE"/>
    <w:rsid w:val="00A53EAE"/>
    <w:rsid w:val="00A549C8"/>
    <w:rsid w:val="00A5673D"/>
    <w:rsid w:val="00A57B7E"/>
    <w:rsid w:val="00A60194"/>
    <w:rsid w:val="00A60363"/>
    <w:rsid w:val="00A613B9"/>
    <w:rsid w:val="00A618A1"/>
    <w:rsid w:val="00A61E1B"/>
    <w:rsid w:val="00A62064"/>
    <w:rsid w:val="00A63F3C"/>
    <w:rsid w:val="00A63F5B"/>
    <w:rsid w:val="00A6443B"/>
    <w:rsid w:val="00A65BE2"/>
    <w:rsid w:val="00A66B6E"/>
    <w:rsid w:val="00A67551"/>
    <w:rsid w:val="00A67914"/>
    <w:rsid w:val="00A679D0"/>
    <w:rsid w:val="00A67B8F"/>
    <w:rsid w:val="00A67EF9"/>
    <w:rsid w:val="00A70CE1"/>
    <w:rsid w:val="00A71906"/>
    <w:rsid w:val="00A721BE"/>
    <w:rsid w:val="00A7237A"/>
    <w:rsid w:val="00A72762"/>
    <w:rsid w:val="00A72877"/>
    <w:rsid w:val="00A73EA1"/>
    <w:rsid w:val="00A74016"/>
    <w:rsid w:val="00A76BF3"/>
    <w:rsid w:val="00A77735"/>
    <w:rsid w:val="00A77787"/>
    <w:rsid w:val="00A77DB4"/>
    <w:rsid w:val="00A805AB"/>
    <w:rsid w:val="00A80E90"/>
    <w:rsid w:val="00A82AF1"/>
    <w:rsid w:val="00A83747"/>
    <w:rsid w:val="00A839FE"/>
    <w:rsid w:val="00A83E74"/>
    <w:rsid w:val="00A83FED"/>
    <w:rsid w:val="00A84986"/>
    <w:rsid w:val="00A857D4"/>
    <w:rsid w:val="00A91118"/>
    <w:rsid w:val="00A9219D"/>
    <w:rsid w:val="00A9226E"/>
    <w:rsid w:val="00A92879"/>
    <w:rsid w:val="00A9702D"/>
    <w:rsid w:val="00A975EA"/>
    <w:rsid w:val="00AA0488"/>
    <w:rsid w:val="00AA04D6"/>
    <w:rsid w:val="00AA0852"/>
    <w:rsid w:val="00AA0CB0"/>
    <w:rsid w:val="00AA18AC"/>
    <w:rsid w:val="00AA54F9"/>
    <w:rsid w:val="00AA618B"/>
    <w:rsid w:val="00AA66A1"/>
    <w:rsid w:val="00AA6BA7"/>
    <w:rsid w:val="00AB0877"/>
    <w:rsid w:val="00AB26DE"/>
    <w:rsid w:val="00AB2A9B"/>
    <w:rsid w:val="00AB2B05"/>
    <w:rsid w:val="00AB35C3"/>
    <w:rsid w:val="00AB37D2"/>
    <w:rsid w:val="00AB3DBD"/>
    <w:rsid w:val="00AB438E"/>
    <w:rsid w:val="00AB4D26"/>
    <w:rsid w:val="00AB5327"/>
    <w:rsid w:val="00AB56C5"/>
    <w:rsid w:val="00AB5A13"/>
    <w:rsid w:val="00AB600B"/>
    <w:rsid w:val="00AB6048"/>
    <w:rsid w:val="00AC01B1"/>
    <w:rsid w:val="00AC3E9D"/>
    <w:rsid w:val="00AC40F3"/>
    <w:rsid w:val="00AC632A"/>
    <w:rsid w:val="00AC66C4"/>
    <w:rsid w:val="00AC69F0"/>
    <w:rsid w:val="00AC6DB9"/>
    <w:rsid w:val="00AC7FDF"/>
    <w:rsid w:val="00AD0A1A"/>
    <w:rsid w:val="00AD0EAC"/>
    <w:rsid w:val="00AD30A9"/>
    <w:rsid w:val="00AD46C7"/>
    <w:rsid w:val="00AD499A"/>
    <w:rsid w:val="00AD6035"/>
    <w:rsid w:val="00AD6727"/>
    <w:rsid w:val="00AD714C"/>
    <w:rsid w:val="00AD7E69"/>
    <w:rsid w:val="00AD7F2B"/>
    <w:rsid w:val="00AE037E"/>
    <w:rsid w:val="00AE09D6"/>
    <w:rsid w:val="00AE269D"/>
    <w:rsid w:val="00AE28B8"/>
    <w:rsid w:val="00AE48B3"/>
    <w:rsid w:val="00AE5570"/>
    <w:rsid w:val="00AE5A20"/>
    <w:rsid w:val="00AE7C0B"/>
    <w:rsid w:val="00AF0B40"/>
    <w:rsid w:val="00AF2FC0"/>
    <w:rsid w:val="00AF3A94"/>
    <w:rsid w:val="00AF3E11"/>
    <w:rsid w:val="00AF5115"/>
    <w:rsid w:val="00AF58A5"/>
    <w:rsid w:val="00AF5F2E"/>
    <w:rsid w:val="00AF5F43"/>
    <w:rsid w:val="00AF6404"/>
    <w:rsid w:val="00AF6512"/>
    <w:rsid w:val="00AF6647"/>
    <w:rsid w:val="00AF7CB6"/>
    <w:rsid w:val="00AF7E98"/>
    <w:rsid w:val="00B0169C"/>
    <w:rsid w:val="00B01E14"/>
    <w:rsid w:val="00B02ABA"/>
    <w:rsid w:val="00B02BBC"/>
    <w:rsid w:val="00B03CC9"/>
    <w:rsid w:val="00B03E4E"/>
    <w:rsid w:val="00B044CC"/>
    <w:rsid w:val="00B06B78"/>
    <w:rsid w:val="00B07747"/>
    <w:rsid w:val="00B10971"/>
    <w:rsid w:val="00B13572"/>
    <w:rsid w:val="00B14518"/>
    <w:rsid w:val="00B15184"/>
    <w:rsid w:val="00B1589A"/>
    <w:rsid w:val="00B15F20"/>
    <w:rsid w:val="00B173EE"/>
    <w:rsid w:val="00B17E79"/>
    <w:rsid w:val="00B20396"/>
    <w:rsid w:val="00B207BE"/>
    <w:rsid w:val="00B20B83"/>
    <w:rsid w:val="00B21EC9"/>
    <w:rsid w:val="00B24E31"/>
    <w:rsid w:val="00B25A34"/>
    <w:rsid w:val="00B274F6"/>
    <w:rsid w:val="00B30676"/>
    <w:rsid w:val="00B30A7A"/>
    <w:rsid w:val="00B30A8E"/>
    <w:rsid w:val="00B316FD"/>
    <w:rsid w:val="00B31D96"/>
    <w:rsid w:val="00B3222A"/>
    <w:rsid w:val="00B329A7"/>
    <w:rsid w:val="00B32D23"/>
    <w:rsid w:val="00B32DD4"/>
    <w:rsid w:val="00B330BF"/>
    <w:rsid w:val="00B33830"/>
    <w:rsid w:val="00B343B8"/>
    <w:rsid w:val="00B369AD"/>
    <w:rsid w:val="00B37453"/>
    <w:rsid w:val="00B378FB"/>
    <w:rsid w:val="00B402C7"/>
    <w:rsid w:val="00B418C7"/>
    <w:rsid w:val="00B41A98"/>
    <w:rsid w:val="00B41AFE"/>
    <w:rsid w:val="00B426A9"/>
    <w:rsid w:val="00B4280A"/>
    <w:rsid w:val="00B4696D"/>
    <w:rsid w:val="00B47541"/>
    <w:rsid w:val="00B4795A"/>
    <w:rsid w:val="00B502AC"/>
    <w:rsid w:val="00B504C6"/>
    <w:rsid w:val="00B50A35"/>
    <w:rsid w:val="00B51BD5"/>
    <w:rsid w:val="00B52B53"/>
    <w:rsid w:val="00B53C10"/>
    <w:rsid w:val="00B54E36"/>
    <w:rsid w:val="00B55092"/>
    <w:rsid w:val="00B55913"/>
    <w:rsid w:val="00B55C2D"/>
    <w:rsid w:val="00B5670C"/>
    <w:rsid w:val="00B60BE5"/>
    <w:rsid w:val="00B62064"/>
    <w:rsid w:val="00B63A74"/>
    <w:rsid w:val="00B63F43"/>
    <w:rsid w:val="00B63FC3"/>
    <w:rsid w:val="00B64587"/>
    <w:rsid w:val="00B6482E"/>
    <w:rsid w:val="00B64E3A"/>
    <w:rsid w:val="00B653AA"/>
    <w:rsid w:val="00B65736"/>
    <w:rsid w:val="00B65CA2"/>
    <w:rsid w:val="00B6618E"/>
    <w:rsid w:val="00B667E6"/>
    <w:rsid w:val="00B71C14"/>
    <w:rsid w:val="00B72661"/>
    <w:rsid w:val="00B726D9"/>
    <w:rsid w:val="00B72B02"/>
    <w:rsid w:val="00B73C90"/>
    <w:rsid w:val="00B74448"/>
    <w:rsid w:val="00B74DA1"/>
    <w:rsid w:val="00B74F54"/>
    <w:rsid w:val="00B75CA4"/>
    <w:rsid w:val="00B7724A"/>
    <w:rsid w:val="00B77293"/>
    <w:rsid w:val="00B7781B"/>
    <w:rsid w:val="00B808D8"/>
    <w:rsid w:val="00B809B3"/>
    <w:rsid w:val="00B80B33"/>
    <w:rsid w:val="00B81B3E"/>
    <w:rsid w:val="00B8256F"/>
    <w:rsid w:val="00B839CD"/>
    <w:rsid w:val="00B8452D"/>
    <w:rsid w:val="00B84CCF"/>
    <w:rsid w:val="00B85249"/>
    <w:rsid w:val="00B85DF7"/>
    <w:rsid w:val="00B8623A"/>
    <w:rsid w:val="00B87FF6"/>
    <w:rsid w:val="00B90D0A"/>
    <w:rsid w:val="00B91D30"/>
    <w:rsid w:val="00B93F08"/>
    <w:rsid w:val="00B97412"/>
    <w:rsid w:val="00B978AD"/>
    <w:rsid w:val="00B97ABF"/>
    <w:rsid w:val="00BA1B81"/>
    <w:rsid w:val="00BA1E7B"/>
    <w:rsid w:val="00BA488A"/>
    <w:rsid w:val="00BA4A31"/>
    <w:rsid w:val="00BA4AA1"/>
    <w:rsid w:val="00BA5D61"/>
    <w:rsid w:val="00BA65E5"/>
    <w:rsid w:val="00BA6C07"/>
    <w:rsid w:val="00BA6C6D"/>
    <w:rsid w:val="00BB0358"/>
    <w:rsid w:val="00BB2735"/>
    <w:rsid w:val="00BB34C7"/>
    <w:rsid w:val="00BB490C"/>
    <w:rsid w:val="00BB55BA"/>
    <w:rsid w:val="00BB72A2"/>
    <w:rsid w:val="00BC2711"/>
    <w:rsid w:val="00BC2998"/>
    <w:rsid w:val="00BC29F2"/>
    <w:rsid w:val="00BC3CBB"/>
    <w:rsid w:val="00BC4814"/>
    <w:rsid w:val="00BC5786"/>
    <w:rsid w:val="00BC7065"/>
    <w:rsid w:val="00BC72E1"/>
    <w:rsid w:val="00BC74C4"/>
    <w:rsid w:val="00BC763F"/>
    <w:rsid w:val="00BC76DA"/>
    <w:rsid w:val="00BC79D6"/>
    <w:rsid w:val="00BD0217"/>
    <w:rsid w:val="00BD04BC"/>
    <w:rsid w:val="00BD0C6C"/>
    <w:rsid w:val="00BD1D49"/>
    <w:rsid w:val="00BD2B08"/>
    <w:rsid w:val="00BD4340"/>
    <w:rsid w:val="00BD4C4B"/>
    <w:rsid w:val="00BD4CCA"/>
    <w:rsid w:val="00BD5B94"/>
    <w:rsid w:val="00BD5D04"/>
    <w:rsid w:val="00BD6F66"/>
    <w:rsid w:val="00BD7752"/>
    <w:rsid w:val="00BD786B"/>
    <w:rsid w:val="00BD7CCF"/>
    <w:rsid w:val="00BE05E9"/>
    <w:rsid w:val="00BE0FED"/>
    <w:rsid w:val="00BE16FD"/>
    <w:rsid w:val="00BE2624"/>
    <w:rsid w:val="00BE2AC3"/>
    <w:rsid w:val="00BE30E8"/>
    <w:rsid w:val="00BE32FF"/>
    <w:rsid w:val="00BE44F6"/>
    <w:rsid w:val="00BE47EE"/>
    <w:rsid w:val="00BE6BB8"/>
    <w:rsid w:val="00BE71DA"/>
    <w:rsid w:val="00BE73D4"/>
    <w:rsid w:val="00BE76BE"/>
    <w:rsid w:val="00BF021A"/>
    <w:rsid w:val="00BF0B32"/>
    <w:rsid w:val="00BF0D88"/>
    <w:rsid w:val="00BF1028"/>
    <w:rsid w:val="00BF1B2B"/>
    <w:rsid w:val="00BF4551"/>
    <w:rsid w:val="00BF53F1"/>
    <w:rsid w:val="00BF54D3"/>
    <w:rsid w:val="00BF54D6"/>
    <w:rsid w:val="00BF551D"/>
    <w:rsid w:val="00BF6D64"/>
    <w:rsid w:val="00BF7625"/>
    <w:rsid w:val="00BF79CF"/>
    <w:rsid w:val="00BF7DC1"/>
    <w:rsid w:val="00C00490"/>
    <w:rsid w:val="00C008CA"/>
    <w:rsid w:val="00C0188F"/>
    <w:rsid w:val="00C018B0"/>
    <w:rsid w:val="00C0204D"/>
    <w:rsid w:val="00C025C8"/>
    <w:rsid w:val="00C02B04"/>
    <w:rsid w:val="00C02C58"/>
    <w:rsid w:val="00C032AB"/>
    <w:rsid w:val="00C0426E"/>
    <w:rsid w:val="00C0430F"/>
    <w:rsid w:val="00C0470E"/>
    <w:rsid w:val="00C04822"/>
    <w:rsid w:val="00C04B1A"/>
    <w:rsid w:val="00C04CC7"/>
    <w:rsid w:val="00C04D54"/>
    <w:rsid w:val="00C04FCC"/>
    <w:rsid w:val="00C06645"/>
    <w:rsid w:val="00C0704D"/>
    <w:rsid w:val="00C071EA"/>
    <w:rsid w:val="00C074D4"/>
    <w:rsid w:val="00C07D8B"/>
    <w:rsid w:val="00C108B6"/>
    <w:rsid w:val="00C10FB0"/>
    <w:rsid w:val="00C11E47"/>
    <w:rsid w:val="00C129B2"/>
    <w:rsid w:val="00C12E6C"/>
    <w:rsid w:val="00C12EAC"/>
    <w:rsid w:val="00C13347"/>
    <w:rsid w:val="00C138CE"/>
    <w:rsid w:val="00C14EB3"/>
    <w:rsid w:val="00C14F13"/>
    <w:rsid w:val="00C15325"/>
    <w:rsid w:val="00C1606A"/>
    <w:rsid w:val="00C17657"/>
    <w:rsid w:val="00C207D5"/>
    <w:rsid w:val="00C209DB"/>
    <w:rsid w:val="00C2132B"/>
    <w:rsid w:val="00C215B4"/>
    <w:rsid w:val="00C24045"/>
    <w:rsid w:val="00C245B2"/>
    <w:rsid w:val="00C2512F"/>
    <w:rsid w:val="00C25F44"/>
    <w:rsid w:val="00C30735"/>
    <w:rsid w:val="00C314F4"/>
    <w:rsid w:val="00C31856"/>
    <w:rsid w:val="00C31F3D"/>
    <w:rsid w:val="00C32877"/>
    <w:rsid w:val="00C352DD"/>
    <w:rsid w:val="00C3550E"/>
    <w:rsid w:val="00C357A0"/>
    <w:rsid w:val="00C3605A"/>
    <w:rsid w:val="00C37B75"/>
    <w:rsid w:val="00C40EB0"/>
    <w:rsid w:val="00C42177"/>
    <w:rsid w:val="00C4245D"/>
    <w:rsid w:val="00C44C35"/>
    <w:rsid w:val="00C44EE2"/>
    <w:rsid w:val="00C45A70"/>
    <w:rsid w:val="00C45C87"/>
    <w:rsid w:val="00C45DA3"/>
    <w:rsid w:val="00C470E0"/>
    <w:rsid w:val="00C51872"/>
    <w:rsid w:val="00C52155"/>
    <w:rsid w:val="00C5281E"/>
    <w:rsid w:val="00C54120"/>
    <w:rsid w:val="00C54FA4"/>
    <w:rsid w:val="00C559B6"/>
    <w:rsid w:val="00C55BBD"/>
    <w:rsid w:val="00C574DD"/>
    <w:rsid w:val="00C608AE"/>
    <w:rsid w:val="00C61278"/>
    <w:rsid w:val="00C61E22"/>
    <w:rsid w:val="00C62105"/>
    <w:rsid w:val="00C62CFC"/>
    <w:rsid w:val="00C63D40"/>
    <w:rsid w:val="00C653F1"/>
    <w:rsid w:val="00C65870"/>
    <w:rsid w:val="00C65B49"/>
    <w:rsid w:val="00C65C70"/>
    <w:rsid w:val="00C65CCF"/>
    <w:rsid w:val="00C66819"/>
    <w:rsid w:val="00C67829"/>
    <w:rsid w:val="00C67A17"/>
    <w:rsid w:val="00C67DE7"/>
    <w:rsid w:val="00C70269"/>
    <w:rsid w:val="00C71846"/>
    <w:rsid w:val="00C732DC"/>
    <w:rsid w:val="00C738C8"/>
    <w:rsid w:val="00C73AF0"/>
    <w:rsid w:val="00C748E0"/>
    <w:rsid w:val="00C75462"/>
    <w:rsid w:val="00C76C95"/>
    <w:rsid w:val="00C76CA1"/>
    <w:rsid w:val="00C76D1C"/>
    <w:rsid w:val="00C7771D"/>
    <w:rsid w:val="00C80044"/>
    <w:rsid w:val="00C80ACB"/>
    <w:rsid w:val="00C8160C"/>
    <w:rsid w:val="00C81931"/>
    <w:rsid w:val="00C832AE"/>
    <w:rsid w:val="00C83CBD"/>
    <w:rsid w:val="00C84725"/>
    <w:rsid w:val="00C85F22"/>
    <w:rsid w:val="00C8609E"/>
    <w:rsid w:val="00C8688C"/>
    <w:rsid w:val="00C87470"/>
    <w:rsid w:val="00C9103E"/>
    <w:rsid w:val="00C913FA"/>
    <w:rsid w:val="00C924B2"/>
    <w:rsid w:val="00C93292"/>
    <w:rsid w:val="00C932B3"/>
    <w:rsid w:val="00C93387"/>
    <w:rsid w:val="00C933CA"/>
    <w:rsid w:val="00C935AD"/>
    <w:rsid w:val="00C93AB6"/>
    <w:rsid w:val="00C945CF"/>
    <w:rsid w:val="00C9466A"/>
    <w:rsid w:val="00C94B1D"/>
    <w:rsid w:val="00C94B5E"/>
    <w:rsid w:val="00C94F83"/>
    <w:rsid w:val="00C95A80"/>
    <w:rsid w:val="00C95D34"/>
    <w:rsid w:val="00C96662"/>
    <w:rsid w:val="00C96B04"/>
    <w:rsid w:val="00C972ED"/>
    <w:rsid w:val="00C97851"/>
    <w:rsid w:val="00CA072F"/>
    <w:rsid w:val="00CA0E35"/>
    <w:rsid w:val="00CA10F3"/>
    <w:rsid w:val="00CA1BFA"/>
    <w:rsid w:val="00CA2A19"/>
    <w:rsid w:val="00CA3071"/>
    <w:rsid w:val="00CA4A7B"/>
    <w:rsid w:val="00CA517B"/>
    <w:rsid w:val="00CA5B63"/>
    <w:rsid w:val="00CB185A"/>
    <w:rsid w:val="00CB363B"/>
    <w:rsid w:val="00CB46DE"/>
    <w:rsid w:val="00CB4866"/>
    <w:rsid w:val="00CB4F9A"/>
    <w:rsid w:val="00CB50AA"/>
    <w:rsid w:val="00CB5A45"/>
    <w:rsid w:val="00CB6A24"/>
    <w:rsid w:val="00CB6D02"/>
    <w:rsid w:val="00CB77D8"/>
    <w:rsid w:val="00CC1354"/>
    <w:rsid w:val="00CC1707"/>
    <w:rsid w:val="00CC2152"/>
    <w:rsid w:val="00CC23AB"/>
    <w:rsid w:val="00CC27D3"/>
    <w:rsid w:val="00CC3359"/>
    <w:rsid w:val="00CC3C40"/>
    <w:rsid w:val="00CC4AB4"/>
    <w:rsid w:val="00CC5F1A"/>
    <w:rsid w:val="00CC612F"/>
    <w:rsid w:val="00CC62F9"/>
    <w:rsid w:val="00CC7265"/>
    <w:rsid w:val="00CD1735"/>
    <w:rsid w:val="00CD1891"/>
    <w:rsid w:val="00CD1ED9"/>
    <w:rsid w:val="00CD335C"/>
    <w:rsid w:val="00CD3749"/>
    <w:rsid w:val="00CD482C"/>
    <w:rsid w:val="00CD4BE3"/>
    <w:rsid w:val="00CD58BE"/>
    <w:rsid w:val="00CD79ED"/>
    <w:rsid w:val="00CE0646"/>
    <w:rsid w:val="00CE07F6"/>
    <w:rsid w:val="00CE115E"/>
    <w:rsid w:val="00CE1B1C"/>
    <w:rsid w:val="00CE1C52"/>
    <w:rsid w:val="00CE4138"/>
    <w:rsid w:val="00CE5489"/>
    <w:rsid w:val="00CE5985"/>
    <w:rsid w:val="00CE59C0"/>
    <w:rsid w:val="00CE6461"/>
    <w:rsid w:val="00CE718E"/>
    <w:rsid w:val="00CE7AE4"/>
    <w:rsid w:val="00CF24C1"/>
    <w:rsid w:val="00CF2540"/>
    <w:rsid w:val="00CF2C73"/>
    <w:rsid w:val="00CF35D1"/>
    <w:rsid w:val="00CF3EE1"/>
    <w:rsid w:val="00CF4456"/>
    <w:rsid w:val="00CF669C"/>
    <w:rsid w:val="00CF72E7"/>
    <w:rsid w:val="00CF75F2"/>
    <w:rsid w:val="00CF7AE5"/>
    <w:rsid w:val="00D00272"/>
    <w:rsid w:val="00D00974"/>
    <w:rsid w:val="00D00AB5"/>
    <w:rsid w:val="00D01057"/>
    <w:rsid w:val="00D01BAE"/>
    <w:rsid w:val="00D02A36"/>
    <w:rsid w:val="00D03A62"/>
    <w:rsid w:val="00D0483D"/>
    <w:rsid w:val="00D04CDF"/>
    <w:rsid w:val="00D05066"/>
    <w:rsid w:val="00D05667"/>
    <w:rsid w:val="00D057AA"/>
    <w:rsid w:val="00D061A3"/>
    <w:rsid w:val="00D073E8"/>
    <w:rsid w:val="00D0756D"/>
    <w:rsid w:val="00D07822"/>
    <w:rsid w:val="00D07A66"/>
    <w:rsid w:val="00D129E2"/>
    <w:rsid w:val="00D13A67"/>
    <w:rsid w:val="00D141A5"/>
    <w:rsid w:val="00D1422B"/>
    <w:rsid w:val="00D14B33"/>
    <w:rsid w:val="00D151D1"/>
    <w:rsid w:val="00D15861"/>
    <w:rsid w:val="00D1666B"/>
    <w:rsid w:val="00D17235"/>
    <w:rsid w:val="00D172E2"/>
    <w:rsid w:val="00D174B7"/>
    <w:rsid w:val="00D1799A"/>
    <w:rsid w:val="00D2040C"/>
    <w:rsid w:val="00D2040E"/>
    <w:rsid w:val="00D21087"/>
    <w:rsid w:val="00D21B5B"/>
    <w:rsid w:val="00D21D7F"/>
    <w:rsid w:val="00D22214"/>
    <w:rsid w:val="00D2246E"/>
    <w:rsid w:val="00D25555"/>
    <w:rsid w:val="00D25AEB"/>
    <w:rsid w:val="00D25FB1"/>
    <w:rsid w:val="00D275F2"/>
    <w:rsid w:val="00D31AE8"/>
    <w:rsid w:val="00D31FFA"/>
    <w:rsid w:val="00D32848"/>
    <w:rsid w:val="00D34FBE"/>
    <w:rsid w:val="00D378BF"/>
    <w:rsid w:val="00D414E7"/>
    <w:rsid w:val="00D42027"/>
    <w:rsid w:val="00D42A15"/>
    <w:rsid w:val="00D43851"/>
    <w:rsid w:val="00D442AF"/>
    <w:rsid w:val="00D451C2"/>
    <w:rsid w:val="00D45270"/>
    <w:rsid w:val="00D452EE"/>
    <w:rsid w:val="00D4642F"/>
    <w:rsid w:val="00D46C68"/>
    <w:rsid w:val="00D47F6E"/>
    <w:rsid w:val="00D50182"/>
    <w:rsid w:val="00D51135"/>
    <w:rsid w:val="00D51646"/>
    <w:rsid w:val="00D51871"/>
    <w:rsid w:val="00D529B8"/>
    <w:rsid w:val="00D52D08"/>
    <w:rsid w:val="00D5317C"/>
    <w:rsid w:val="00D533C9"/>
    <w:rsid w:val="00D537D8"/>
    <w:rsid w:val="00D53BC4"/>
    <w:rsid w:val="00D53E2A"/>
    <w:rsid w:val="00D5495D"/>
    <w:rsid w:val="00D55AD7"/>
    <w:rsid w:val="00D55CF1"/>
    <w:rsid w:val="00D56FDB"/>
    <w:rsid w:val="00D6086A"/>
    <w:rsid w:val="00D609A5"/>
    <w:rsid w:val="00D60B09"/>
    <w:rsid w:val="00D62056"/>
    <w:rsid w:val="00D62739"/>
    <w:rsid w:val="00D62F79"/>
    <w:rsid w:val="00D6381A"/>
    <w:rsid w:val="00D64A15"/>
    <w:rsid w:val="00D65101"/>
    <w:rsid w:val="00D6574D"/>
    <w:rsid w:val="00D65ABB"/>
    <w:rsid w:val="00D748F4"/>
    <w:rsid w:val="00D748FA"/>
    <w:rsid w:val="00D7526F"/>
    <w:rsid w:val="00D7572B"/>
    <w:rsid w:val="00D7611D"/>
    <w:rsid w:val="00D809BC"/>
    <w:rsid w:val="00D82D5D"/>
    <w:rsid w:val="00D8313B"/>
    <w:rsid w:val="00D8321A"/>
    <w:rsid w:val="00D84583"/>
    <w:rsid w:val="00D8500E"/>
    <w:rsid w:val="00D85EB7"/>
    <w:rsid w:val="00D91000"/>
    <w:rsid w:val="00D91A39"/>
    <w:rsid w:val="00D924BF"/>
    <w:rsid w:val="00D928B3"/>
    <w:rsid w:val="00D93AA3"/>
    <w:rsid w:val="00D93DA3"/>
    <w:rsid w:val="00D9474A"/>
    <w:rsid w:val="00D95508"/>
    <w:rsid w:val="00D96394"/>
    <w:rsid w:val="00D9675B"/>
    <w:rsid w:val="00D9678E"/>
    <w:rsid w:val="00D96ED5"/>
    <w:rsid w:val="00D9736E"/>
    <w:rsid w:val="00D97765"/>
    <w:rsid w:val="00D97E12"/>
    <w:rsid w:val="00DA0032"/>
    <w:rsid w:val="00DA0B8F"/>
    <w:rsid w:val="00DA1BCA"/>
    <w:rsid w:val="00DA1C70"/>
    <w:rsid w:val="00DA336D"/>
    <w:rsid w:val="00DA3B17"/>
    <w:rsid w:val="00DA3BC2"/>
    <w:rsid w:val="00DA3C28"/>
    <w:rsid w:val="00DA4621"/>
    <w:rsid w:val="00DA77A9"/>
    <w:rsid w:val="00DB0C37"/>
    <w:rsid w:val="00DB0DA6"/>
    <w:rsid w:val="00DB1836"/>
    <w:rsid w:val="00DB19BB"/>
    <w:rsid w:val="00DB2246"/>
    <w:rsid w:val="00DB22D1"/>
    <w:rsid w:val="00DB39D7"/>
    <w:rsid w:val="00DB3E4A"/>
    <w:rsid w:val="00DB4C2B"/>
    <w:rsid w:val="00DB5C8E"/>
    <w:rsid w:val="00DB5CE7"/>
    <w:rsid w:val="00DB5E0F"/>
    <w:rsid w:val="00DB6257"/>
    <w:rsid w:val="00DB646E"/>
    <w:rsid w:val="00DC3EB5"/>
    <w:rsid w:val="00DC4302"/>
    <w:rsid w:val="00DC49AA"/>
    <w:rsid w:val="00DC4F1A"/>
    <w:rsid w:val="00DC7129"/>
    <w:rsid w:val="00DC7F8B"/>
    <w:rsid w:val="00DD020C"/>
    <w:rsid w:val="00DD3A9F"/>
    <w:rsid w:val="00DD46FB"/>
    <w:rsid w:val="00DD4C6A"/>
    <w:rsid w:val="00DD56C9"/>
    <w:rsid w:val="00DD5AA7"/>
    <w:rsid w:val="00DD76F3"/>
    <w:rsid w:val="00DD7C72"/>
    <w:rsid w:val="00DE0278"/>
    <w:rsid w:val="00DE05B5"/>
    <w:rsid w:val="00DE177B"/>
    <w:rsid w:val="00DE210E"/>
    <w:rsid w:val="00DE2A4E"/>
    <w:rsid w:val="00DE3FE2"/>
    <w:rsid w:val="00DE4CB6"/>
    <w:rsid w:val="00DE5D43"/>
    <w:rsid w:val="00DE5E40"/>
    <w:rsid w:val="00DE6480"/>
    <w:rsid w:val="00DE7BE6"/>
    <w:rsid w:val="00DF0E5C"/>
    <w:rsid w:val="00DF0FBB"/>
    <w:rsid w:val="00DF1227"/>
    <w:rsid w:val="00DF24BE"/>
    <w:rsid w:val="00DF2CE6"/>
    <w:rsid w:val="00DF366F"/>
    <w:rsid w:val="00DF5DDD"/>
    <w:rsid w:val="00DF61A7"/>
    <w:rsid w:val="00DF63AB"/>
    <w:rsid w:val="00DF6D00"/>
    <w:rsid w:val="00DF6D3F"/>
    <w:rsid w:val="00DF76CA"/>
    <w:rsid w:val="00E00299"/>
    <w:rsid w:val="00E00EC5"/>
    <w:rsid w:val="00E00FF4"/>
    <w:rsid w:val="00E014C9"/>
    <w:rsid w:val="00E0236F"/>
    <w:rsid w:val="00E049EF"/>
    <w:rsid w:val="00E05684"/>
    <w:rsid w:val="00E06968"/>
    <w:rsid w:val="00E12462"/>
    <w:rsid w:val="00E12DB8"/>
    <w:rsid w:val="00E138AC"/>
    <w:rsid w:val="00E13CFC"/>
    <w:rsid w:val="00E15A3A"/>
    <w:rsid w:val="00E15AE8"/>
    <w:rsid w:val="00E16233"/>
    <w:rsid w:val="00E17C67"/>
    <w:rsid w:val="00E200FB"/>
    <w:rsid w:val="00E20185"/>
    <w:rsid w:val="00E20DA5"/>
    <w:rsid w:val="00E21732"/>
    <w:rsid w:val="00E2236F"/>
    <w:rsid w:val="00E22CE6"/>
    <w:rsid w:val="00E23B56"/>
    <w:rsid w:val="00E25509"/>
    <w:rsid w:val="00E25B8A"/>
    <w:rsid w:val="00E2706F"/>
    <w:rsid w:val="00E27073"/>
    <w:rsid w:val="00E278F3"/>
    <w:rsid w:val="00E27DE1"/>
    <w:rsid w:val="00E301AA"/>
    <w:rsid w:val="00E30946"/>
    <w:rsid w:val="00E30BD3"/>
    <w:rsid w:val="00E31377"/>
    <w:rsid w:val="00E32CE9"/>
    <w:rsid w:val="00E34DD0"/>
    <w:rsid w:val="00E374AB"/>
    <w:rsid w:val="00E37EE9"/>
    <w:rsid w:val="00E4083C"/>
    <w:rsid w:val="00E40C6E"/>
    <w:rsid w:val="00E40E5A"/>
    <w:rsid w:val="00E41DC9"/>
    <w:rsid w:val="00E43A88"/>
    <w:rsid w:val="00E44B52"/>
    <w:rsid w:val="00E44CC0"/>
    <w:rsid w:val="00E50200"/>
    <w:rsid w:val="00E504B3"/>
    <w:rsid w:val="00E50765"/>
    <w:rsid w:val="00E50A66"/>
    <w:rsid w:val="00E50E9E"/>
    <w:rsid w:val="00E51394"/>
    <w:rsid w:val="00E51477"/>
    <w:rsid w:val="00E51DF7"/>
    <w:rsid w:val="00E51E9A"/>
    <w:rsid w:val="00E52A5F"/>
    <w:rsid w:val="00E5423F"/>
    <w:rsid w:val="00E5425A"/>
    <w:rsid w:val="00E5523C"/>
    <w:rsid w:val="00E57F1D"/>
    <w:rsid w:val="00E60A73"/>
    <w:rsid w:val="00E60C9D"/>
    <w:rsid w:val="00E61B8E"/>
    <w:rsid w:val="00E6203F"/>
    <w:rsid w:val="00E6249D"/>
    <w:rsid w:val="00E63C45"/>
    <w:rsid w:val="00E63F48"/>
    <w:rsid w:val="00E65BD4"/>
    <w:rsid w:val="00E67AA8"/>
    <w:rsid w:val="00E70FBF"/>
    <w:rsid w:val="00E717A3"/>
    <w:rsid w:val="00E7199A"/>
    <w:rsid w:val="00E71B8B"/>
    <w:rsid w:val="00E71BFF"/>
    <w:rsid w:val="00E7393E"/>
    <w:rsid w:val="00E74EEA"/>
    <w:rsid w:val="00E75393"/>
    <w:rsid w:val="00E75697"/>
    <w:rsid w:val="00E764A1"/>
    <w:rsid w:val="00E76540"/>
    <w:rsid w:val="00E770CE"/>
    <w:rsid w:val="00E774B0"/>
    <w:rsid w:val="00E8020E"/>
    <w:rsid w:val="00E81915"/>
    <w:rsid w:val="00E838C8"/>
    <w:rsid w:val="00E84E8B"/>
    <w:rsid w:val="00E85A9C"/>
    <w:rsid w:val="00E8693F"/>
    <w:rsid w:val="00E92AAF"/>
    <w:rsid w:val="00E92E43"/>
    <w:rsid w:val="00E930C6"/>
    <w:rsid w:val="00E9404D"/>
    <w:rsid w:val="00E941E9"/>
    <w:rsid w:val="00E95255"/>
    <w:rsid w:val="00E95296"/>
    <w:rsid w:val="00E95612"/>
    <w:rsid w:val="00EA0E6D"/>
    <w:rsid w:val="00EA15EB"/>
    <w:rsid w:val="00EA1A50"/>
    <w:rsid w:val="00EA1C04"/>
    <w:rsid w:val="00EA200D"/>
    <w:rsid w:val="00EA2D5F"/>
    <w:rsid w:val="00EA30D9"/>
    <w:rsid w:val="00EA3326"/>
    <w:rsid w:val="00EA4090"/>
    <w:rsid w:val="00EA6B52"/>
    <w:rsid w:val="00EA70DE"/>
    <w:rsid w:val="00EA7A89"/>
    <w:rsid w:val="00EB12DC"/>
    <w:rsid w:val="00EB1A57"/>
    <w:rsid w:val="00EB206F"/>
    <w:rsid w:val="00EB20EC"/>
    <w:rsid w:val="00EB2E8E"/>
    <w:rsid w:val="00EB51A6"/>
    <w:rsid w:val="00EB7C27"/>
    <w:rsid w:val="00EC13AF"/>
    <w:rsid w:val="00EC13B4"/>
    <w:rsid w:val="00EC1E7A"/>
    <w:rsid w:val="00EC2423"/>
    <w:rsid w:val="00EC3260"/>
    <w:rsid w:val="00EC3AC4"/>
    <w:rsid w:val="00EC4287"/>
    <w:rsid w:val="00EC4DF5"/>
    <w:rsid w:val="00EC6E8C"/>
    <w:rsid w:val="00EC7CB3"/>
    <w:rsid w:val="00EC7DD9"/>
    <w:rsid w:val="00ED0109"/>
    <w:rsid w:val="00ED0BC9"/>
    <w:rsid w:val="00ED0DC0"/>
    <w:rsid w:val="00ED121D"/>
    <w:rsid w:val="00ED1437"/>
    <w:rsid w:val="00ED27C4"/>
    <w:rsid w:val="00ED2ACE"/>
    <w:rsid w:val="00ED6365"/>
    <w:rsid w:val="00ED6BB8"/>
    <w:rsid w:val="00ED77BF"/>
    <w:rsid w:val="00EE0825"/>
    <w:rsid w:val="00EE0AA9"/>
    <w:rsid w:val="00EE18F5"/>
    <w:rsid w:val="00EE1EB2"/>
    <w:rsid w:val="00EE1F08"/>
    <w:rsid w:val="00EE244B"/>
    <w:rsid w:val="00EE2CD8"/>
    <w:rsid w:val="00EE32C6"/>
    <w:rsid w:val="00EE50FD"/>
    <w:rsid w:val="00EE56D8"/>
    <w:rsid w:val="00EE5ADB"/>
    <w:rsid w:val="00EE5AF9"/>
    <w:rsid w:val="00EE67F5"/>
    <w:rsid w:val="00EE6852"/>
    <w:rsid w:val="00EE7C06"/>
    <w:rsid w:val="00EE7EA3"/>
    <w:rsid w:val="00EE7FB9"/>
    <w:rsid w:val="00EF03C9"/>
    <w:rsid w:val="00EF06B0"/>
    <w:rsid w:val="00EF0F43"/>
    <w:rsid w:val="00EF1C81"/>
    <w:rsid w:val="00EF2243"/>
    <w:rsid w:val="00EF2BC9"/>
    <w:rsid w:val="00EF2F78"/>
    <w:rsid w:val="00EF44AF"/>
    <w:rsid w:val="00EF4B24"/>
    <w:rsid w:val="00EF4FAF"/>
    <w:rsid w:val="00EF5435"/>
    <w:rsid w:val="00EF63B2"/>
    <w:rsid w:val="00EF79FC"/>
    <w:rsid w:val="00EF7B85"/>
    <w:rsid w:val="00F002CB"/>
    <w:rsid w:val="00F010C3"/>
    <w:rsid w:val="00F01DFF"/>
    <w:rsid w:val="00F022FE"/>
    <w:rsid w:val="00F03D79"/>
    <w:rsid w:val="00F04897"/>
    <w:rsid w:val="00F04BE3"/>
    <w:rsid w:val="00F05028"/>
    <w:rsid w:val="00F05249"/>
    <w:rsid w:val="00F057EB"/>
    <w:rsid w:val="00F076A5"/>
    <w:rsid w:val="00F0793E"/>
    <w:rsid w:val="00F1029B"/>
    <w:rsid w:val="00F10880"/>
    <w:rsid w:val="00F11DDF"/>
    <w:rsid w:val="00F1216B"/>
    <w:rsid w:val="00F145F4"/>
    <w:rsid w:val="00F146BF"/>
    <w:rsid w:val="00F1668D"/>
    <w:rsid w:val="00F16FF8"/>
    <w:rsid w:val="00F17026"/>
    <w:rsid w:val="00F20022"/>
    <w:rsid w:val="00F22784"/>
    <w:rsid w:val="00F22A16"/>
    <w:rsid w:val="00F22FB8"/>
    <w:rsid w:val="00F23950"/>
    <w:rsid w:val="00F25422"/>
    <w:rsid w:val="00F25851"/>
    <w:rsid w:val="00F25CEE"/>
    <w:rsid w:val="00F25E55"/>
    <w:rsid w:val="00F2681A"/>
    <w:rsid w:val="00F26D8B"/>
    <w:rsid w:val="00F27AA1"/>
    <w:rsid w:val="00F31360"/>
    <w:rsid w:val="00F3138B"/>
    <w:rsid w:val="00F31FAC"/>
    <w:rsid w:val="00F3228A"/>
    <w:rsid w:val="00F3271E"/>
    <w:rsid w:val="00F3360B"/>
    <w:rsid w:val="00F33CD7"/>
    <w:rsid w:val="00F34F2C"/>
    <w:rsid w:val="00F35563"/>
    <w:rsid w:val="00F366E6"/>
    <w:rsid w:val="00F37FB7"/>
    <w:rsid w:val="00F4098F"/>
    <w:rsid w:val="00F414EF"/>
    <w:rsid w:val="00F44513"/>
    <w:rsid w:val="00F46B2A"/>
    <w:rsid w:val="00F4721F"/>
    <w:rsid w:val="00F476BC"/>
    <w:rsid w:val="00F477BF"/>
    <w:rsid w:val="00F50162"/>
    <w:rsid w:val="00F50440"/>
    <w:rsid w:val="00F50EE7"/>
    <w:rsid w:val="00F51261"/>
    <w:rsid w:val="00F51B4C"/>
    <w:rsid w:val="00F526DC"/>
    <w:rsid w:val="00F53651"/>
    <w:rsid w:val="00F537FC"/>
    <w:rsid w:val="00F53B33"/>
    <w:rsid w:val="00F53F37"/>
    <w:rsid w:val="00F543D7"/>
    <w:rsid w:val="00F54C57"/>
    <w:rsid w:val="00F54EA4"/>
    <w:rsid w:val="00F55561"/>
    <w:rsid w:val="00F55C5C"/>
    <w:rsid w:val="00F561BF"/>
    <w:rsid w:val="00F56831"/>
    <w:rsid w:val="00F57191"/>
    <w:rsid w:val="00F57B63"/>
    <w:rsid w:val="00F6037B"/>
    <w:rsid w:val="00F60848"/>
    <w:rsid w:val="00F62FFE"/>
    <w:rsid w:val="00F6370E"/>
    <w:rsid w:val="00F63746"/>
    <w:rsid w:val="00F63C6E"/>
    <w:rsid w:val="00F63E8B"/>
    <w:rsid w:val="00F63F26"/>
    <w:rsid w:val="00F64C55"/>
    <w:rsid w:val="00F6505C"/>
    <w:rsid w:val="00F6580F"/>
    <w:rsid w:val="00F65B8A"/>
    <w:rsid w:val="00F6623D"/>
    <w:rsid w:val="00F66EEB"/>
    <w:rsid w:val="00F674BC"/>
    <w:rsid w:val="00F67BC7"/>
    <w:rsid w:val="00F7010E"/>
    <w:rsid w:val="00F7057E"/>
    <w:rsid w:val="00F70A37"/>
    <w:rsid w:val="00F70EC3"/>
    <w:rsid w:val="00F7101B"/>
    <w:rsid w:val="00F714B2"/>
    <w:rsid w:val="00F71611"/>
    <w:rsid w:val="00F716A8"/>
    <w:rsid w:val="00F71A2D"/>
    <w:rsid w:val="00F72A5C"/>
    <w:rsid w:val="00F72FB9"/>
    <w:rsid w:val="00F74002"/>
    <w:rsid w:val="00F74D65"/>
    <w:rsid w:val="00F761AB"/>
    <w:rsid w:val="00F761AC"/>
    <w:rsid w:val="00F769E3"/>
    <w:rsid w:val="00F76A76"/>
    <w:rsid w:val="00F76AD0"/>
    <w:rsid w:val="00F776E6"/>
    <w:rsid w:val="00F77821"/>
    <w:rsid w:val="00F7792F"/>
    <w:rsid w:val="00F77B16"/>
    <w:rsid w:val="00F77C28"/>
    <w:rsid w:val="00F8005D"/>
    <w:rsid w:val="00F80D0B"/>
    <w:rsid w:val="00F81407"/>
    <w:rsid w:val="00F8184B"/>
    <w:rsid w:val="00F81FBD"/>
    <w:rsid w:val="00F835BD"/>
    <w:rsid w:val="00F83E77"/>
    <w:rsid w:val="00F84E90"/>
    <w:rsid w:val="00F84F39"/>
    <w:rsid w:val="00F853D9"/>
    <w:rsid w:val="00F8688D"/>
    <w:rsid w:val="00F8732D"/>
    <w:rsid w:val="00F90107"/>
    <w:rsid w:val="00F90DDC"/>
    <w:rsid w:val="00F928CE"/>
    <w:rsid w:val="00F948D9"/>
    <w:rsid w:val="00F9495B"/>
    <w:rsid w:val="00F95478"/>
    <w:rsid w:val="00F95C76"/>
    <w:rsid w:val="00F9662D"/>
    <w:rsid w:val="00F96C32"/>
    <w:rsid w:val="00F96D86"/>
    <w:rsid w:val="00F9735F"/>
    <w:rsid w:val="00F978B4"/>
    <w:rsid w:val="00FA1BC7"/>
    <w:rsid w:val="00FA1C60"/>
    <w:rsid w:val="00FA450B"/>
    <w:rsid w:val="00FA5056"/>
    <w:rsid w:val="00FA5A25"/>
    <w:rsid w:val="00FA5E1A"/>
    <w:rsid w:val="00FA654B"/>
    <w:rsid w:val="00FA6ABF"/>
    <w:rsid w:val="00FB0D27"/>
    <w:rsid w:val="00FB1210"/>
    <w:rsid w:val="00FB1744"/>
    <w:rsid w:val="00FB1E14"/>
    <w:rsid w:val="00FB2838"/>
    <w:rsid w:val="00FB36A4"/>
    <w:rsid w:val="00FB3DD8"/>
    <w:rsid w:val="00FB49BD"/>
    <w:rsid w:val="00FB58D0"/>
    <w:rsid w:val="00FB59D9"/>
    <w:rsid w:val="00FB75CF"/>
    <w:rsid w:val="00FC107F"/>
    <w:rsid w:val="00FC1434"/>
    <w:rsid w:val="00FC1FD1"/>
    <w:rsid w:val="00FC27CD"/>
    <w:rsid w:val="00FC2B28"/>
    <w:rsid w:val="00FC2D5C"/>
    <w:rsid w:val="00FC6C39"/>
    <w:rsid w:val="00FC6F91"/>
    <w:rsid w:val="00FC79CA"/>
    <w:rsid w:val="00FD0116"/>
    <w:rsid w:val="00FD0388"/>
    <w:rsid w:val="00FD12D8"/>
    <w:rsid w:val="00FD1840"/>
    <w:rsid w:val="00FD2190"/>
    <w:rsid w:val="00FD2B41"/>
    <w:rsid w:val="00FD3099"/>
    <w:rsid w:val="00FD3B09"/>
    <w:rsid w:val="00FD45E3"/>
    <w:rsid w:val="00FD4F02"/>
    <w:rsid w:val="00FD529B"/>
    <w:rsid w:val="00FD5EAD"/>
    <w:rsid w:val="00FD6DC9"/>
    <w:rsid w:val="00FD7190"/>
    <w:rsid w:val="00FD7512"/>
    <w:rsid w:val="00FD7722"/>
    <w:rsid w:val="00FE00D5"/>
    <w:rsid w:val="00FE0932"/>
    <w:rsid w:val="00FE10D4"/>
    <w:rsid w:val="00FE173C"/>
    <w:rsid w:val="00FE1A64"/>
    <w:rsid w:val="00FE1B20"/>
    <w:rsid w:val="00FE2673"/>
    <w:rsid w:val="00FE2AEF"/>
    <w:rsid w:val="00FE4E89"/>
    <w:rsid w:val="00FE580C"/>
    <w:rsid w:val="00FE60D5"/>
    <w:rsid w:val="00FE6C2C"/>
    <w:rsid w:val="00FE71B2"/>
    <w:rsid w:val="00FE71C2"/>
    <w:rsid w:val="00FE7409"/>
    <w:rsid w:val="00FF00EB"/>
    <w:rsid w:val="00FF0C49"/>
    <w:rsid w:val="00FF3B65"/>
    <w:rsid w:val="00FF3FBF"/>
    <w:rsid w:val="00FF4BA8"/>
    <w:rsid w:val="00FF5D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5DA988"/>
  <w15:chartTrackingRefBased/>
  <w15:docId w15:val="{12A8D3AB-B13D-477F-ACBB-55266F3C1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2681E"/>
    <w:pPr>
      <w:widowControl w:val="0"/>
      <w:adjustRightInd w:val="0"/>
      <w:snapToGrid w:val="0"/>
      <w:spacing w:line="300" w:lineRule="auto"/>
      <w:jc w:val="both"/>
    </w:pPr>
    <w:rPr>
      <w:rFonts w:ascii="Times New Roman" w:eastAsia="微软雅黑" w:hAnsi="Times New Roman"/>
    </w:rPr>
  </w:style>
  <w:style w:type="paragraph" w:styleId="1">
    <w:name w:val="heading 1"/>
    <w:basedOn w:val="a"/>
    <w:next w:val="a"/>
    <w:link w:val="10"/>
    <w:autoRedefine/>
    <w:qFormat/>
    <w:rsid w:val="00DF61A7"/>
    <w:pPr>
      <w:keepNext/>
      <w:keepLines/>
      <w:spacing w:before="120"/>
      <w:outlineLvl w:val="0"/>
    </w:pPr>
    <w:rPr>
      <w:rFonts w:eastAsiaTheme="majorEastAsia"/>
      <w:b/>
      <w:bCs/>
      <w:kern w:val="44"/>
      <w:sz w:val="28"/>
      <w:szCs w:val="44"/>
    </w:rPr>
  </w:style>
  <w:style w:type="paragraph" w:styleId="2">
    <w:name w:val="heading 2"/>
    <w:basedOn w:val="a"/>
    <w:next w:val="a"/>
    <w:link w:val="20"/>
    <w:unhideWhenUsed/>
    <w:qFormat/>
    <w:rsid w:val="00147172"/>
    <w:pPr>
      <w:keepNext/>
      <w:keepLines/>
      <w:numPr>
        <w:ilvl w:val="1"/>
        <w:numId w:val="1"/>
      </w:numPr>
      <w:spacing w:before="120"/>
      <w:outlineLvl w:val="1"/>
    </w:pPr>
    <w:rPr>
      <w:rFonts w:eastAsiaTheme="majorEastAsia" w:cstheme="majorBidi"/>
      <w:b/>
      <w:bCs/>
      <w:sz w:val="24"/>
      <w:szCs w:val="32"/>
    </w:rPr>
  </w:style>
  <w:style w:type="paragraph" w:styleId="3">
    <w:name w:val="heading 3"/>
    <w:basedOn w:val="a"/>
    <w:next w:val="a"/>
    <w:link w:val="30"/>
    <w:unhideWhenUsed/>
    <w:qFormat/>
    <w:rsid w:val="00147172"/>
    <w:pPr>
      <w:keepNext/>
      <w:keepLines/>
      <w:numPr>
        <w:ilvl w:val="2"/>
        <w:numId w:val="1"/>
      </w:numPr>
      <w:spacing w:before="120"/>
      <w:outlineLvl w:val="2"/>
    </w:pPr>
    <w:rPr>
      <w:rFonts w:eastAsiaTheme="majorEastAsia"/>
      <w:b/>
      <w:bCs/>
      <w:szCs w:val="32"/>
    </w:rPr>
  </w:style>
  <w:style w:type="paragraph" w:styleId="4">
    <w:name w:val="heading 4"/>
    <w:basedOn w:val="a"/>
    <w:next w:val="a"/>
    <w:link w:val="40"/>
    <w:unhideWhenUsed/>
    <w:qFormat/>
    <w:rsid w:val="00C008CA"/>
    <w:pPr>
      <w:keepNext/>
      <w:keepLines/>
      <w:numPr>
        <w:ilvl w:val="3"/>
        <w:numId w:val="1"/>
      </w:numPr>
      <w:spacing w:before="120"/>
      <w:outlineLvl w:val="3"/>
    </w:pPr>
    <w:rPr>
      <w:rFonts w:eastAsiaTheme="majorEastAsia" w:cstheme="majorBidi"/>
      <w:b/>
      <w:bCs/>
      <w:sz w:val="28"/>
      <w:szCs w:val="28"/>
    </w:rPr>
  </w:style>
  <w:style w:type="paragraph" w:styleId="5">
    <w:name w:val="heading 5"/>
    <w:basedOn w:val="a"/>
    <w:next w:val="a"/>
    <w:link w:val="50"/>
    <w:unhideWhenUsed/>
    <w:qFormat/>
    <w:rsid w:val="00C008CA"/>
    <w:pPr>
      <w:keepNext/>
      <w:keepLines/>
      <w:numPr>
        <w:ilvl w:val="4"/>
        <w:numId w:val="1"/>
      </w:numPr>
      <w:spacing w:before="120"/>
      <w:outlineLvl w:val="4"/>
    </w:pPr>
    <w:rPr>
      <w:rFonts w:eastAsiaTheme="majorEastAsia"/>
      <w:b/>
      <w:bCs/>
      <w:sz w:val="28"/>
      <w:szCs w:val="28"/>
    </w:rPr>
  </w:style>
  <w:style w:type="paragraph" w:styleId="6">
    <w:name w:val="heading 6"/>
    <w:basedOn w:val="a"/>
    <w:next w:val="a"/>
    <w:link w:val="60"/>
    <w:unhideWhenUsed/>
    <w:qFormat/>
    <w:rsid w:val="00323A25"/>
    <w:pPr>
      <w:keepNext/>
      <w:keepLines/>
      <w:numPr>
        <w:ilvl w:val="5"/>
        <w:numId w:val="1"/>
      </w:numPr>
      <w:spacing w:before="120"/>
      <w:outlineLvl w:val="5"/>
    </w:pPr>
    <w:rPr>
      <w:rFonts w:asciiTheme="majorHAnsi" w:eastAsiaTheme="majorEastAsia" w:hAnsiTheme="majorHAnsi" w:cstheme="majorBidi"/>
      <w:b/>
      <w:bCs/>
      <w:sz w:val="24"/>
      <w:szCs w:val="24"/>
    </w:rPr>
  </w:style>
  <w:style w:type="paragraph" w:styleId="7">
    <w:name w:val="heading 7"/>
    <w:basedOn w:val="a"/>
    <w:next w:val="a"/>
    <w:link w:val="70"/>
    <w:qFormat/>
    <w:rsid w:val="00323A25"/>
    <w:pPr>
      <w:widowControl/>
      <w:tabs>
        <w:tab w:val="num" w:pos="1296"/>
      </w:tabs>
      <w:autoSpaceDE w:val="0"/>
      <w:autoSpaceDN w:val="0"/>
      <w:spacing w:before="240" w:after="60"/>
      <w:ind w:left="1296" w:hanging="1296"/>
      <w:outlineLvl w:val="6"/>
    </w:pPr>
    <w:rPr>
      <w:rFonts w:eastAsia="宋体" w:cs="Times New Roman"/>
      <w:kern w:val="0"/>
      <w:sz w:val="24"/>
      <w:szCs w:val="24"/>
      <w:lang w:eastAsia="en-US"/>
    </w:rPr>
  </w:style>
  <w:style w:type="paragraph" w:styleId="8">
    <w:name w:val="heading 8"/>
    <w:basedOn w:val="a"/>
    <w:next w:val="a"/>
    <w:link w:val="80"/>
    <w:qFormat/>
    <w:rsid w:val="00323A25"/>
    <w:pPr>
      <w:widowControl/>
      <w:tabs>
        <w:tab w:val="num" w:pos="1440"/>
      </w:tabs>
      <w:autoSpaceDE w:val="0"/>
      <w:autoSpaceDN w:val="0"/>
      <w:spacing w:before="240" w:after="60"/>
      <w:ind w:left="1440" w:hanging="1440"/>
      <w:outlineLvl w:val="7"/>
    </w:pPr>
    <w:rPr>
      <w:rFonts w:eastAsia="宋体" w:cs="Times New Roman"/>
      <w:i/>
      <w:iCs/>
      <w:kern w:val="0"/>
      <w:sz w:val="24"/>
      <w:szCs w:val="24"/>
      <w:lang w:eastAsia="en-US"/>
    </w:rPr>
  </w:style>
  <w:style w:type="paragraph" w:styleId="9">
    <w:name w:val="heading 9"/>
    <w:basedOn w:val="a"/>
    <w:next w:val="a"/>
    <w:link w:val="90"/>
    <w:qFormat/>
    <w:rsid w:val="00323A25"/>
    <w:pPr>
      <w:widowControl/>
      <w:tabs>
        <w:tab w:val="num" w:pos="1584"/>
      </w:tabs>
      <w:autoSpaceDE w:val="0"/>
      <w:autoSpaceDN w:val="0"/>
      <w:spacing w:before="240" w:after="60"/>
      <w:ind w:left="1584" w:hanging="1584"/>
      <w:outlineLvl w:val="8"/>
    </w:pPr>
    <w:rPr>
      <w:rFonts w:ascii="Arial" w:eastAsia="宋体" w:hAnsi="Arial" w:cs="Arial"/>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列表段,P,—ñ弌"/>
    <w:basedOn w:val="a"/>
    <w:link w:val="a4"/>
    <w:uiPriority w:val="34"/>
    <w:qFormat/>
    <w:rsid w:val="0042412C"/>
  </w:style>
  <w:style w:type="character" w:customStyle="1" w:styleId="20">
    <w:name w:val="标题 2 字符"/>
    <w:basedOn w:val="a0"/>
    <w:link w:val="2"/>
    <w:rsid w:val="00147172"/>
    <w:rPr>
      <w:rFonts w:ascii="Times New Roman" w:eastAsiaTheme="majorEastAsia" w:hAnsi="Times New Roman" w:cstheme="majorBidi"/>
      <w:b/>
      <w:bCs/>
      <w:sz w:val="24"/>
      <w:szCs w:val="32"/>
    </w:rPr>
  </w:style>
  <w:style w:type="character" w:customStyle="1" w:styleId="30">
    <w:name w:val="标题 3 字符"/>
    <w:basedOn w:val="a0"/>
    <w:link w:val="3"/>
    <w:rsid w:val="00147172"/>
    <w:rPr>
      <w:rFonts w:ascii="Times New Roman" w:eastAsiaTheme="majorEastAsia" w:hAnsi="Times New Roman"/>
      <w:b/>
      <w:bCs/>
      <w:szCs w:val="32"/>
    </w:rPr>
  </w:style>
  <w:style w:type="character" w:customStyle="1" w:styleId="10">
    <w:name w:val="标题 1 字符"/>
    <w:basedOn w:val="a0"/>
    <w:link w:val="1"/>
    <w:rsid w:val="00DF61A7"/>
    <w:rPr>
      <w:rFonts w:ascii="Times New Roman" w:eastAsiaTheme="majorEastAsia" w:hAnsi="Times New Roman"/>
      <w:b/>
      <w:bCs/>
      <w:kern w:val="44"/>
      <w:sz w:val="28"/>
      <w:szCs w:val="44"/>
    </w:rPr>
  </w:style>
  <w:style w:type="paragraph" w:styleId="a5">
    <w:name w:val="header"/>
    <w:basedOn w:val="a"/>
    <w:link w:val="a6"/>
    <w:uiPriority w:val="99"/>
    <w:unhideWhenUsed/>
    <w:rsid w:val="007459F7"/>
    <w:pPr>
      <w:pBdr>
        <w:bottom w:val="single" w:sz="6" w:space="1" w:color="auto"/>
      </w:pBdr>
      <w:tabs>
        <w:tab w:val="center" w:pos="4153"/>
        <w:tab w:val="right" w:pos="8306"/>
      </w:tabs>
      <w:jc w:val="center"/>
    </w:pPr>
    <w:rPr>
      <w:sz w:val="18"/>
      <w:szCs w:val="18"/>
    </w:rPr>
  </w:style>
  <w:style w:type="character" w:customStyle="1" w:styleId="a6">
    <w:name w:val="页眉 字符"/>
    <w:basedOn w:val="a0"/>
    <w:link w:val="a5"/>
    <w:uiPriority w:val="99"/>
    <w:rsid w:val="007459F7"/>
    <w:rPr>
      <w:rFonts w:eastAsia="微软雅黑"/>
      <w:sz w:val="18"/>
      <w:szCs w:val="18"/>
    </w:rPr>
  </w:style>
  <w:style w:type="paragraph" w:styleId="a7">
    <w:name w:val="footer"/>
    <w:basedOn w:val="a"/>
    <w:link w:val="a8"/>
    <w:uiPriority w:val="99"/>
    <w:unhideWhenUsed/>
    <w:rsid w:val="007459F7"/>
    <w:pPr>
      <w:tabs>
        <w:tab w:val="center" w:pos="4153"/>
        <w:tab w:val="right" w:pos="8306"/>
      </w:tabs>
      <w:jc w:val="left"/>
    </w:pPr>
    <w:rPr>
      <w:sz w:val="18"/>
      <w:szCs w:val="18"/>
    </w:rPr>
  </w:style>
  <w:style w:type="character" w:customStyle="1" w:styleId="a8">
    <w:name w:val="页脚 字符"/>
    <w:basedOn w:val="a0"/>
    <w:link w:val="a7"/>
    <w:uiPriority w:val="99"/>
    <w:rsid w:val="007459F7"/>
    <w:rPr>
      <w:rFonts w:eastAsia="微软雅黑"/>
      <w:sz w:val="18"/>
      <w:szCs w:val="18"/>
    </w:rPr>
  </w:style>
  <w:style w:type="character" w:customStyle="1" w:styleId="40">
    <w:name w:val="标题 4 字符"/>
    <w:basedOn w:val="a0"/>
    <w:link w:val="4"/>
    <w:rsid w:val="00C008CA"/>
    <w:rPr>
      <w:rFonts w:ascii="Times New Roman" w:eastAsiaTheme="majorEastAsia" w:hAnsi="Times New Roman" w:cstheme="majorBidi"/>
      <w:b/>
      <w:bCs/>
      <w:sz w:val="28"/>
      <w:szCs w:val="28"/>
    </w:rPr>
  </w:style>
  <w:style w:type="character" w:styleId="a9">
    <w:name w:val="Subtle Reference"/>
    <w:basedOn w:val="a0"/>
    <w:uiPriority w:val="31"/>
    <w:qFormat/>
    <w:rsid w:val="00097B04"/>
    <w:rPr>
      <w:smallCaps/>
      <w:color w:val="5A5A5A" w:themeColor="text1" w:themeTint="A5"/>
    </w:rPr>
  </w:style>
  <w:style w:type="character" w:customStyle="1" w:styleId="50">
    <w:name w:val="标题 5 字符"/>
    <w:basedOn w:val="a0"/>
    <w:link w:val="5"/>
    <w:rsid w:val="00C008CA"/>
    <w:rPr>
      <w:rFonts w:ascii="Times New Roman" w:eastAsiaTheme="majorEastAsia" w:hAnsi="Times New Roman"/>
      <w:b/>
      <w:bCs/>
      <w:sz w:val="28"/>
      <w:szCs w:val="28"/>
    </w:rPr>
  </w:style>
  <w:style w:type="paragraph" w:styleId="aa">
    <w:name w:val="Title"/>
    <w:basedOn w:val="a"/>
    <w:next w:val="a"/>
    <w:link w:val="ab"/>
    <w:uiPriority w:val="10"/>
    <w:qFormat/>
    <w:rsid w:val="00160B42"/>
    <w:pPr>
      <w:spacing w:before="240" w:after="60"/>
      <w:jc w:val="center"/>
      <w:outlineLvl w:val="0"/>
    </w:pPr>
    <w:rPr>
      <w:rFonts w:asciiTheme="majorHAnsi" w:eastAsia="宋体" w:hAnsiTheme="majorHAnsi" w:cstheme="majorBidi"/>
      <w:b/>
      <w:bCs/>
      <w:sz w:val="32"/>
      <w:szCs w:val="32"/>
    </w:rPr>
  </w:style>
  <w:style w:type="character" w:customStyle="1" w:styleId="ab">
    <w:name w:val="标题 字符"/>
    <w:basedOn w:val="a0"/>
    <w:link w:val="aa"/>
    <w:uiPriority w:val="10"/>
    <w:rsid w:val="00160B42"/>
    <w:rPr>
      <w:rFonts w:asciiTheme="majorHAnsi" w:eastAsia="宋体" w:hAnsiTheme="majorHAnsi" w:cstheme="majorBidi"/>
      <w:b/>
      <w:bCs/>
      <w:sz w:val="32"/>
      <w:szCs w:val="32"/>
    </w:rPr>
  </w:style>
  <w:style w:type="character" w:customStyle="1" w:styleId="60">
    <w:name w:val="标题 6 字符"/>
    <w:basedOn w:val="a0"/>
    <w:link w:val="6"/>
    <w:rsid w:val="00323A25"/>
    <w:rPr>
      <w:rFonts w:asciiTheme="majorHAnsi" w:eastAsiaTheme="majorEastAsia" w:hAnsiTheme="majorHAnsi" w:cstheme="majorBidi"/>
      <w:b/>
      <w:bCs/>
      <w:sz w:val="24"/>
      <w:szCs w:val="24"/>
    </w:rPr>
  </w:style>
  <w:style w:type="character" w:customStyle="1" w:styleId="70">
    <w:name w:val="标题 7 字符"/>
    <w:basedOn w:val="a0"/>
    <w:link w:val="7"/>
    <w:rsid w:val="00323A25"/>
    <w:rPr>
      <w:rFonts w:ascii="Times New Roman" w:eastAsia="宋体" w:hAnsi="Times New Roman" w:cs="Times New Roman"/>
      <w:kern w:val="0"/>
      <w:sz w:val="24"/>
      <w:szCs w:val="24"/>
      <w:lang w:eastAsia="en-US"/>
    </w:rPr>
  </w:style>
  <w:style w:type="character" w:customStyle="1" w:styleId="80">
    <w:name w:val="标题 8 字符"/>
    <w:basedOn w:val="a0"/>
    <w:link w:val="8"/>
    <w:rsid w:val="00323A25"/>
    <w:rPr>
      <w:rFonts w:ascii="Times New Roman" w:eastAsia="宋体" w:hAnsi="Times New Roman" w:cs="Times New Roman"/>
      <w:i/>
      <w:iCs/>
      <w:kern w:val="0"/>
      <w:sz w:val="24"/>
      <w:szCs w:val="24"/>
      <w:lang w:eastAsia="en-US"/>
    </w:rPr>
  </w:style>
  <w:style w:type="character" w:customStyle="1" w:styleId="90">
    <w:name w:val="标题 9 字符"/>
    <w:basedOn w:val="a0"/>
    <w:link w:val="9"/>
    <w:rsid w:val="00323A25"/>
    <w:rPr>
      <w:rFonts w:ascii="Arial" w:eastAsia="宋体" w:hAnsi="Arial" w:cs="Arial"/>
      <w:kern w:val="0"/>
      <w:sz w:val="22"/>
      <w:lang w:eastAsia="en-US"/>
    </w:rPr>
  </w:style>
  <w:style w:type="character" w:customStyle="1" w:styleId="a4">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3"/>
    <w:uiPriority w:val="34"/>
    <w:qFormat/>
    <w:locked/>
    <w:rsid w:val="00323A25"/>
    <w:rPr>
      <w:rFonts w:eastAsia="微软雅黑"/>
    </w:rPr>
  </w:style>
  <w:style w:type="table" w:styleId="ac">
    <w:name w:val="Table Grid"/>
    <w:basedOn w:val="a1"/>
    <w:uiPriority w:val="39"/>
    <w:qFormat/>
    <w:rsid w:val="00C008CA"/>
    <w:pPr>
      <w:widowControl w:val="0"/>
      <w:autoSpaceDE w:val="0"/>
      <w:autoSpaceDN w:val="0"/>
      <w:adjustRightInd w:val="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 Spacing"/>
    <w:uiPriority w:val="1"/>
    <w:qFormat/>
    <w:rsid w:val="00103B28"/>
    <w:pPr>
      <w:widowControl w:val="0"/>
      <w:jc w:val="both"/>
    </w:pPr>
  </w:style>
  <w:style w:type="character" w:styleId="ae">
    <w:name w:val="annotation reference"/>
    <w:semiHidden/>
    <w:rsid w:val="00C75462"/>
    <w:rPr>
      <w:sz w:val="16"/>
      <w:szCs w:val="16"/>
    </w:rPr>
  </w:style>
  <w:style w:type="paragraph" w:styleId="af">
    <w:name w:val="annotation text"/>
    <w:basedOn w:val="a"/>
    <w:link w:val="af0"/>
    <w:semiHidden/>
    <w:rsid w:val="00C75462"/>
    <w:pPr>
      <w:widowControl/>
      <w:overflowPunct w:val="0"/>
      <w:autoSpaceDE w:val="0"/>
      <w:autoSpaceDN w:val="0"/>
      <w:snapToGrid/>
      <w:spacing w:after="180"/>
      <w:jc w:val="left"/>
      <w:textAlignment w:val="baseline"/>
    </w:pPr>
    <w:rPr>
      <w:rFonts w:eastAsia="等线" w:cs="Times New Roman"/>
      <w:kern w:val="0"/>
      <w:sz w:val="20"/>
      <w:szCs w:val="20"/>
      <w:lang w:val="en-GB" w:eastAsia="en-GB"/>
    </w:rPr>
  </w:style>
  <w:style w:type="character" w:customStyle="1" w:styleId="af0">
    <w:name w:val="批注文字 字符"/>
    <w:basedOn w:val="a0"/>
    <w:link w:val="af"/>
    <w:semiHidden/>
    <w:rsid w:val="00C75462"/>
    <w:rPr>
      <w:rFonts w:ascii="Times New Roman" w:eastAsia="等线" w:hAnsi="Times New Roman" w:cs="Times New Roman"/>
      <w:kern w:val="0"/>
      <w:sz w:val="20"/>
      <w:szCs w:val="20"/>
      <w:lang w:val="en-GB" w:eastAsia="en-GB"/>
    </w:rPr>
  </w:style>
  <w:style w:type="paragraph" w:styleId="af1">
    <w:name w:val="Balloon Text"/>
    <w:basedOn w:val="a"/>
    <w:link w:val="af2"/>
    <w:uiPriority w:val="99"/>
    <w:semiHidden/>
    <w:unhideWhenUsed/>
    <w:rsid w:val="00C75462"/>
    <w:rPr>
      <w:sz w:val="18"/>
      <w:szCs w:val="18"/>
    </w:rPr>
  </w:style>
  <w:style w:type="character" w:customStyle="1" w:styleId="af2">
    <w:name w:val="批注框文本 字符"/>
    <w:basedOn w:val="a0"/>
    <w:link w:val="af1"/>
    <w:uiPriority w:val="99"/>
    <w:semiHidden/>
    <w:rsid w:val="00C75462"/>
    <w:rPr>
      <w:rFonts w:ascii="Times New Roman" w:eastAsia="微软雅黑" w:hAnsi="Times New Roman"/>
      <w:sz w:val="18"/>
      <w:szCs w:val="18"/>
    </w:rPr>
  </w:style>
  <w:style w:type="paragraph" w:styleId="af3">
    <w:name w:val="caption"/>
    <w:basedOn w:val="a"/>
    <w:next w:val="a"/>
    <w:uiPriority w:val="35"/>
    <w:unhideWhenUsed/>
    <w:qFormat/>
    <w:rsid w:val="00130E74"/>
    <w:pPr>
      <w:jc w:val="center"/>
    </w:pPr>
    <w:rPr>
      <w:rFonts w:eastAsia="黑体" w:cstheme="majorBidi"/>
      <w:sz w:val="18"/>
      <w:szCs w:val="20"/>
    </w:rPr>
  </w:style>
  <w:style w:type="paragraph" w:styleId="af4">
    <w:name w:val="annotation subject"/>
    <w:basedOn w:val="af"/>
    <w:next w:val="af"/>
    <w:link w:val="af5"/>
    <w:uiPriority w:val="99"/>
    <w:semiHidden/>
    <w:unhideWhenUsed/>
    <w:rsid w:val="000347EA"/>
    <w:pPr>
      <w:widowControl w:val="0"/>
      <w:overflowPunct/>
      <w:autoSpaceDE/>
      <w:autoSpaceDN/>
      <w:snapToGrid w:val="0"/>
      <w:spacing w:after="0"/>
      <w:textAlignment w:val="auto"/>
    </w:pPr>
    <w:rPr>
      <w:rFonts w:eastAsia="微软雅黑" w:cstheme="minorBidi"/>
      <w:b/>
      <w:bCs/>
      <w:kern w:val="2"/>
      <w:sz w:val="21"/>
      <w:szCs w:val="22"/>
      <w:lang w:val="en-US" w:eastAsia="zh-CN"/>
    </w:rPr>
  </w:style>
  <w:style w:type="character" w:customStyle="1" w:styleId="af5">
    <w:name w:val="批注主题 字符"/>
    <w:basedOn w:val="af0"/>
    <w:link w:val="af4"/>
    <w:uiPriority w:val="99"/>
    <w:semiHidden/>
    <w:rsid w:val="000347EA"/>
    <w:rPr>
      <w:rFonts w:ascii="Times New Roman" w:eastAsia="微软雅黑" w:hAnsi="Times New Roman" w:cs="Times New Roman"/>
      <w:b/>
      <w:bCs/>
      <w:kern w:val="0"/>
      <w:sz w:val="20"/>
      <w:szCs w:val="20"/>
      <w:lang w:val="en-GB" w:eastAsia="en-GB"/>
    </w:rPr>
  </w:style>
  <w:style w:type="paragraph" w:styleId="af6">
    <w:name w:val="Normal (Web)"/>
    <w:basedOn w:val="a"/>
    <w:uiPriority w:val="99"/>
    <w:unhideWhenUsed/>
    <w:rsid w:val="008533CF"/>
    <w:pPr>
      <w:widowControl/>
      <w:adjustRightInd/>
      <w:snapToGrid/>
      <w:spacing w:before="100" w:beforeAutospacing="1" w:after="100" w:afterAutospacing="1"/>
      <w:jc w:val="left"/>
    </w:pPr>
    <w:rPr>
      <w:rFonts w:ascii="宋体" w:eastAsia="宋体" w:hAnsi="宋体" w:cs="宋体"/>
      <w:kern w:val="0"/>
      <w:sz w:val="24"/>
      <w:szCs w:val="24"/>
    </w:rPr>
  </w:style>
  <w:style w:type="table" w:styleId="af7">
    <w:name w:val="Grid Table Light"/>
    <w:basedOn w:val="a1"/>
    <w:uiPriority w:val="40"/>
    <w:rsid w:val="008533C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8">
    <w:name w:val="Placeholder Text"/>
    <w:basedOn w:val="a0"/>
    <w:uiPriority w:val="99"/>
    <w:semiHidden/>
    <w:rsid w:val="00F3360B"/>
    <w:rPr>
      <w:color w:val="808080"/>
    </w:rPr>
  </w:style>
  <w:style w:type="paragraph" w:styleId="af9">
    <w:name w:val="Revision"/>
    <w:hidden/>
    <w:uiPriority w:val="99"/>
    <w:semiHidden/>
    <w:rsid w:val="000C5E77"/>
    <w:rPr>
      <w:rFonts w:ascii="Times New Roman" w:eastAsia="微软雅黑" w:hAnsi="Times New Roman"/>
    </w:rPr>
  </w:style>
  <w:style w:type="paragraph" w:customStyle="1" w:styleId="Guidance">
    <w:name w:val="Guidance"/>
    <w:basedOn w:val="a"/>
    <w:qFormat/>
    <w:rsid w:val="00DB22D1"/>
    <w:pPr>
      <w:widowControl/>
      <w:adjustRightInd/>
      <w:snapToGrid/>
      <w:spacing w:after="180" w:line="240" w:lineRule="auto"/>
      <w:jc w:val="left"/>
    </w:pPr>
    <w:rPr>
      <w:rFonts w:eastAsia="等线" w:cs="Times New Roman"/>
      <w:i/>
      <w:color w:val="0000FF"/>
      <w:kern w:val="0"/>
      <w:sz w:val="20"/>
      <w:szCs w:val="20"/>
      <w:lang w:val="en-GB" w:eastAsia="en-US"/>
    </w:rPr>
  </w:style>
  <w:style w:type="paragraph" w:customStyle="1" w:styleId="References">
    <w:name w:val="References"/>
    <w:basedOn w:val="a"/>
    <w:rsid w:val="004554E7"/>
    <w:pPr>
      <w:widowControl/>
      <w:tabs>
        <w:tab w:val="num" w:pos="360"/>
      </w:tabs>
      <w:autoSpaceDE w:val="0"/>
      <w:autoSpaceDN w:val="0"/>
      <w:spacing w:beforeLines="30" w:before="30" w:after="60" w:line="60" w:lineRule="atLeast"/>
      <w:ind w:left="360" w:hanging="360"/>
    </w:pPr>
    <w:rPr>
      <w:rFonts w:eastAsia="宋体" w:cs="Times New Roman"/>
      <w:kern w:val="0"/>
      <w:sz w:val="22"/>
      <w:szCs w:val="16"/>
      <w:lang w:eastAsia="en-US"/>
    </w:rPr>
  </w:style>
  <w:style w:type="table" w:customStyle="1" w:styleId="11">
    <w:name w:val="网格型浅色1"/>
    <w:basedOn w:val="a1"/>
    <w:next w:val="af7"/>
    <w:uiPriority w:val="40"/>
    <w:rsid w:val="00450C3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a">
    <w:name w:val="footnote text"/>
    <w:basedOn w:val="a"/>
    <w:link w:val="afb"/>
    <w:uiPriority w:val="99"/>
    <w:semiHidden/>
    <w:unhideWhenUsed/>
    <w:rsid w:val="008146F6"/>
    <w:pPr>
      <w:jc w:val="left"/>
    </w:pPr>
    <w:rPr>
      <w:sz w:val="18"/>
      <w:szCs w:val="18"/>
    </w:rPr>
  </w:style>
  <w:style w:type="character" w:customStyle="1" w:styleId="afb">
    <w:name w:val="脚注文本 字符"/>
    <w:basedOn w:val="a0"/>
    <w:link w:val="afa"/>
    <w:uiPriority w:val="99"/>
    <w:semiHidden/>
    <w:rsid w:val="008146F6"/>
    <w:rPr>
      <w:rFonts w:ascii="Times New Roman" w:eastAsia="微软雅黑" w:hAnsi="Times New Roman"/>
      <w:sz w:val="18"/>
      <w:szCs w:val="18"/>
    </w:rPr>
  </w:style>
  <w:style w:type="character" w:styleId="afc">
    <w:name w:val="footnote reference"/>
    <w:basedOn w:val="a0"/>
    <w:uiPriority w:val="99"/>
    <w:semiHidden/>
    <w:unhideWhenUsed/>
    <w:rsid w:val="008146F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838">
      <w:bodyDiv w:val="1"/>
      <w:marLeft w:val="0"/>
      <w:marRight w:val="0"/>
      <w:marTop w:val="0"/>
      <w:marBottom w:val="0"/>
      <w:divBdr>
        <w:top w:val="none" w:sz="0" w:space="0" w:color="auto"/>
        <w:left w:val="none" w:sz="0" w:space="0" w:color="auto"/>
        <w:bottom w:val="none" w:sz="0" w:space="0" w:color="auto"/>
        <w:right w:val="none" w:sz="0" w:space="0" w:color="auto"/>
      </w:divBdr>
    </w:div>
    <w:div w:id="97915908">
      <w:bodyDiv w:val="1"/>
      <w:marLeft w:val="0"/>
      <w:marRight w:val="0"/>
      <w:marTop w:val="0"/>
      <w:marBottom w:val="0"/>
      <w:divBdr>
        <w:top w:val="none" w:sz="0" w:space="0" w:color="auto"/>
        <w:left w:val="none" w:sz="0" w:space="0" w:color="auto"/>
        <w:bottom w:val="none" w:sz="0" w:space="0" w:color="auto"/>
        <w:right w:val="none" w:sz="0" w:space="0" w:color="auto"/>
      </w:divBdr>
      <w:divsChild>
        <w:div w:id="1551073005">
          <w:marLeft w:val="1166"/>
          <w:marRight w:val="0"/>
          <w:marTop w:val="0"/>
          <w:marBottom w:val="0"/>
          <w:divBdr>
            <w:top w:val="none" w:sz="0" w:space="0" w:color="auto"/>
            <w:left w:val="none" w:sz="0" w:space="0" w:color="auto"/>
            <w:bottom w:val="none" w:sz="0" w:space="0" w:color="auto"/>
            <w:right w:val="none" w:sz="0" w:space="0" w:color="auto"/>
          </w:divBdr>
        </w:div>
      </w:divsChild>
    </w:div>
    <w:div w:id="100105775">
      <w:bodyDiv w:val="1"/>
      <w:marLeft w:val="0"/>
      <w:marRight w:val="0"/>
      <w:marTop w:val="0"/>
      <w:marBottom w:val="0"/>
      <w:divBdr>
        <w:top w:val="none" w:sz="0" w:space="0" w:color="auto"/>
        <w:left w:val="none" w:sz="0" w:space="0" w:color="auto"/>
        <w:bottom w:val="none" w:sz="0" w:space="0" w:color="auto"/>
        <w:right w:val="none" w:sz="0" w:space="0" w:color="auto"/>
      </w:divBdr>
      <w:divsChild>
        <w:div w:id="342514665">
          <w:marLeft w:val="274"/>
          <w:marRight w:val="0"/>
          <w:marTop w:val="0"/>
          <w:marBottom w:val="0"/>
          <w:divBdr>
            <w:top w:val="none" w:sz="0" w:space="0" w:color="auto"/>
            <w:left w:val="none" w:sz="0" w:space="0" w:color="auto"/>
            <w:bottom w:val="none" w:sz="0" w:space="0" w:color="auto"/>
            <w:right w:val="none" w:sz="0" w:space="0" w:color="auto"/>
          </w:divBdr>
        </w:div>
        <w:div w:id="1508205951">
          <w:marLeft w:val="994"/>
          <w:marRight w:val="0"/>
          <w:marTop w:val="0"/>
          <w:marBottom w:val="0"/>
          <w:divBdr>
            <w:top w:val="none" w:sz="0" w:space="0" w:color="auto"/>
            <w:left w:val="none" w:sz="0" w:space="0" w:color="auto"/>
            <w:bottom w:val="none" w:sz="0" w:space="0" w:color="auto"/>
            <w:right w:val="none" w:sz="0" w:space="0" w:color="auto"/>
          </w:divBdr>
        </w:div>
        <w:div w:id="1367411532">
          <w:marLeft w:val="994"/>
          <w:marRight w:val="0"/>
          <w:marTop w:val="0"/>
          <w:marBottom w:val="0"/>
          <w:divBdr>
            <w:top w:val="none" w:sz="0" w:space="0" w:color="auto"/>
            <w:left w:val="none" w:sz="0" w:space="0" w:color="auto"/>
            <w:bottom w:val="none" w:sz="0" w:space="0" w:color="auto"/>
            <w:right w:val="none" w:sz="0" w:space="0" w:color="auto"/>
          </w:divBdr>
        </w:div>
        <w:div w:id="2008241615">
          <w:marLeft w:val="994"/>
          <w:marRight w:val="0"/>
          <w:marTop w:val="0"/>
          <w:marBottom w:val="0"/>
          <w:divBdr>
            <w:top w:val="none" w:sz="0" w:space="0" w:color="auto"/>
            <w:left w:val="none" w:sz="0" w:space="0" w:color="auto"/>
            <w:bottom w:val="none" w:sz="0" w:space="0" w:color="auto"/>
            <w:right w:val="none" w:sz="0" w:space="0" w:color="auto"/>
          </w:divBdr>
        </w:div>
        <w:div w:id="2094885804">
          <w:marLeft w:val="274"/>
          <w:marRight w:val="0"/>
          <w:marTop w:val="0"/>
          <w:marBottom w:val="0"/>
          <w:divBdr>
            <w:top w:val="none" w:sz="0" w:space="0" w:color="auto"/>
            <w:left w:val="none" w:sz="0" w:space="0" w:color="auto"/>
            <w:bottom w:val="none" w:sz="0" w:space="0" w:color="auto"/>
            <w:right w:val="none" w:sz="0" w:space="0" w:color="auto"/>
          </w:divBdr>
        </w:div>
        <w:div w:id="219563401">
          <w:marLeft w:val="446"/>
          <w:marRight w:val="0"/>
          <w:marTop w:val="0"/>
          <w:marBottom w:val="0"/>
          <w:divBdr>
            <w:top w:val="none" w:sz="0" w:space="0" w:color="auto"/>
            <w:left w:val="none" w:sz="0" w:space="0" w:color="auto"/>
            <w:bottom w:val="none" w:sz="0" w:space="0" w:color="auto"/>
            <w:right w:val="none" w:sz="0" w:space="0" w:color="auto"/>
          </w:divBdr>
        </w:div>
        <w:div w:id="997730958">
          <w:marLeft w:val="446"/>
          <w:marRight w:val="0"/>
          <w:marTop w:val="0"/>
          <w:marBottom w:val="0"/>
          <w:divBdr>
            <w:top w:val="none" w:sz="0" w:space="0" w:color="auto"/>
            <w:left w:val="none" w:sz="0" w:space="0" w:color="auto"/>
            <w:bottom w:val="none" w:sz="0" w:space="0" w:color="auto"/>
            <w:right w:val="none" w:sz="0" w:space="0" w:color="auto"/>
          </w:divBdr>
        </w:div>
        <w:div w:id="27343687">
          <w:marLeft w:val="446"/>
          <w:marRight w:val="0"/>
          <w:marTop w:val="0"/>
          <w:marBottom w:val="0"/>
          <w:divBdr>
            <w:top w:val="none" w:sz="0" w:space="0" w:color="auto"/>
            <w:left w:val="none" w:sz="0" w:space="0" w:color="auto"/>
            <w:bottom w:val="none" w:sz="0" w:space="0" w:color="auto"/>
            <w:right w:val="none" w:sz="0" w:space="0" w:color="auto"/>
          </w:divBdr>
        </w:div>
        <w:div w:id="2143500050">
          <w:marLeft w:val="446"/>
          <w:marRight w:val="0"/>
          <w:marTop w:val="0"/>
          <w:marBottom w:val="0"/>
          <w:divBdr>
            <w:top w:val="none" w:sz="0" w:space="0" w:color="auto"/>
            <w:left w:val="none" w:sz="0" w:space="0" w:color="auto"/>
            <w:bottom w:val="none" w:sz="0" w:space="0" w:color="auto"/>
            <w:right w:val="none" w:sz="0" w:space="0" w:color="auto"/>
          </w:divBdr>
        </w:div>
        <w:div w:id="829366133">
          <w:marLeft w:val="446"/>
          <w:marRight w:val="0"/>
          <w:marTop w:val="0"/>
          <w:marBottom w:val="0"/>
          <w:divBdr>
            <w:top w:val="none" w:sz="0" w:space="0" w:color="auto"/>
            <w:left w:val="none" w:sz="0" w:space="0" w:color="auto"/>
            <w:bottom w:val="none" w:sz="0" w:space="0" w:color="auto"/>
            <w:right w:val="none" w:sz="0" w:space="0" w:color="auto"/>
          </w:divBdr>
        </w:div>
      </w:divsChild>
    </w:div>
    <w:div w:id="130443529">
      <w:bodyDiv w:val="1"/>
      <w:marLeft w:val="0"/>
      <w:marRight w:val="0"/>
      <w:marTop w:val="0"/>
      <w:marBottom w:val="0"/>
      <w:divBdr>
        <w:top w:val="none" w:sz="0" w:space="0" w:color="auto"/>
        <w:left w:val="none" w:sz="0" w:space="0" w:color="auto"/>
        <w:bottom w:val="none" w:sz="0" w:space="0" w:color="auto"/>
        <w:right w:val="none" w:sz="0" w:space="0" w:color="auto"/>
      </w:divBdr>
    </w:div>
    <w:div w:id="214247071">
      <w:bodyDiv w:val="1"/>
      <w:marLeft w:val="0"/>
      <w:marRight w:val="0"/>
      <w:marTop w:val="0"/>
      <w:marBottom w:val="0"/>
      <w:divBdr>
        <w:top w:val="none" w:sz="0" w:space="0" w:color="auto"/>
        <w:left w:val="none" w:sz="0" w:space="0" w:color="auto"/>
        <w:bottom w:val="none" w:sz="0" w:space="0" w:color="auto"/>
        <w:right w:val="none" w:sz="0" w:space="0" w:color="auto"/>
      </w:divBdr>
      <w:divsChild>
        <w:div w:id="843862636">
          <w:marLeft w:val="547"/>
          <w:marRight w:val="0"/>
          <w:marTop w:val="0"/>
          <w:marBottom w:val="0"/>
          <w:divBdr>
            <w:top w:val="none" w:sz="0" w:space="0" w:color="auto"/>
            <w:left w:val="none" w:sz="0" w:space="0" w:color="auto"/>
            <w:bottom w:val="none" w:sz="0" w:space="0" w:color="auto"/>
            <w:right w:val="none" w:sz="0" w:space="0" w:color="auto"/>
          </w:divBdr>
        </w:div>
        <w:div w:id="248973031">
          <w:marLeft w:val="1267"/>
          <w:marRight w:val="0"/>
          <w:marTop w:val="0"/>
          <w:marBottom w:val="0"/>
          <w:divBdr>
            <w:top w:val="none" w:sz="0" w:space="0" w:color="auto"/>
            <w:left w:val="none" w:sz="0" w:space="0" w:color="auto"/>
            <w:bottom w:val="none" w:sz="0" w:space="0" w:color="auto"/>
            <w:right w:val="none" w:sz="0" w:space="0" w:color="auto"/>
          </w:divBdr>
        </w:div>
        <w:div w:id="1260793499">
          <w:marLeft w:val="1267"/>
          <w:marRight w:val="0"/>
          <w:marTop w:val="0"/>
          <w:marBottom w:val="0"/>
          <w:divBdr>
            <w:top w:val="none" w:sz="0" w:space="0" w:color="auto"/>
            <w:left w:val="none" w:sz="0" w:space="0" w:color="auto"/>
            <w:bottom w:val="none" w:sz="0" w:space="0" w:color="auto"/>
            <w:right w:val="none" w:sz="0" w:space="0" w:color="auto"/>
          </w:divBdr>
        </w:div>
      </w:divsChild>
    </w:div>
    <w:div w:id="636452316">
      <w:bodyDiv w:val="1"/>
      <w:marLeft w:val="0"/>
      <w:marRight w:val="0"/>
      <w:marTop w:val="0"/>
      <w:marBottom w:val="0"/>
      <w:divBdr>
        <w:top w:val="none" w:sz="0" w:space="0" w:color="auto"/>
        <w:left w:val="none" w:sz="0" w:space="0" w:color="auto"/>
        <w:bottom w:val="none" w:sz="0" w:space="0" w:color="auto"/>
        <w:right w:val="none" w:sz="0" w:space="0" w:color="auto"/>
      </w:divBdr>
    </w:div>
    <w:div w:id="690643771">
      <w:bodyDiv w:val="1"/>
      <w:marLeft w:val="0"/>
      <w:marRight w:val="0"/>
      <w:marTop w:val="0"/>
      <w:marBottom w:val="0"/>
      <w:divBdr>
        <w:top w:val="none" w:sz="0" w:space="0" w:color="auto"/>
        <w:left w:val="none" w:sz="0" w:space="0" w:color="auto"/>
        <w:bottom w:val="none" w:sz="0" w:space="0" w:color="auto"/>
        <w:right w:val="none" w:sz="0" w:space="0" w:color="auto"/>
      </w:divBdr>
    </w:div>
    <w:div w:id="703286857">
      <w:bodyDiv w:val="1"/>
      <w:marLeft w:val="0"/>
      <w:marRight w:val="0"/>
      <w:marTop w:val="0"/>
      <w:marBottom w:val="0"/>
      <w:divBdr>
        <w:top w:val="none" w:sz="0" w:space="0" w:color="auto"/>
        <w:left w:val="none" w:sz="0" w:space="0" w:color="auto"/>
        <w:bottom w:val="none" w:sz="0" w:space="0" w:color="auto"/>
        <w:right w:val="none" w:sz="0" w:space="0" w:color="auto"/>
      </w:divBdr>
    </w:div>
    <w:div w:id="707605780">
      <w:bodyDiv w:val="1"/>
      <w:marLeft w:val="0"/>
      <w:marRight w:val="0"/>
      <w:marTop w:val="0"/>
      <w:marBottom w:val="0"/>
      <w:divBdr>
        <w:top w:val="none" w:sz="0" w:space="0" w:color="auto"/>
        <w:left w:val="none" w:sz="0" w:space="0" w:color="auto"/>
        <w:bottom w:val="none" w:sz="0" w:space="0" w:color="auto"/>
        <w:right w:val="none" w:sz="0" w:space="0" w:color="auto"/>
      </w:divBdr>
    </w:div>
    <w:div w:id="729425421">
      <w:bodyDiv w:val="1"/>
      <w:marLeft w:val="0"/>
      <w:marRight w:val="0"/>
      <w:marTop w:val="0"/>
      <w:marBottom w:val="0"/>
      <w:divBdr>
        <w:top w:val="none" w:sz="0" w:space="0" w:color="auto"/>
        <w:left w:val="none" w:sz="0" w:space="0" w:color="auto"/>
        <w:bottom w:val="none" w:sz="0" w:space="0" w:color="auto"/>
        <w:right w:val="none" w:sz="0" w:space="0" w:color="auto"/>
      </w:divBdr>
    </w:div>
    <w:div w:id="748620991">
      <w:bodyDiv w:val="1"/>
      <w:marLeft w:val="0"/>
      <w:marRight w:val="0"/>
      <w:marTop w:val="0"/>
      <w:marBottom w:val="0"/>
      <w:divBdr>
        <w:top w:val="none" w:sz="0" w:space="0" w:color="auto"/>
        <w:left w:val="none" w:sz="0" w:space="0" w:color="auto"/>
        <w:bottom w:val="none" w:sz="0" w:space="0" w:color="auto"/>
        <w:right w:val="none" w:sz="0" w:space="0" w:color="auto"/>
      </w:divBdr>
    </w:div>
    <w:div w:id="774329903">
      <w:bodyDiv w:val="1"/>
      <w:marLeft w:val="0"/>
      <w:marRight w:val="0"/>
      <w:marTop w:val="0"/>
      <w:marBottom w:val="0"/>
      <w:divBdr>
        <w:top w:val="none" w:sz="0" w:space="0" w:color="auto"/>
        <w:left w:val="none" w:sz="0" w:space="0" w:color="auto"/>
        <w:bottom w:val="none" w:sz="0" w:space="0" w:color="auto"/>
        <w:right w:val="none" w:sz="0" w:space="0" w:color="auto"/>
      </w:divBdr>
      <w:divsChild>
        <w:div w:id="704406046">
          <w:marLeft w:val="1267"/>
          <w:marRight w:val="0"/>
          <w:marTop w:val="0"/>
          <w:marBottom w:val="0"/>
          <w:divBdr>
            <w:top w:val="none" w:sz="0" w:space="0" w:color="auto"/>
            <w:left w:val="none" w:sz="0" w:space="0" w:color="auto"/>
            <w:bottom w:val="none" w:sz="0" w:space="0" w:color="auto"/>
            <w:right w:val="none" w:sz="0" w:space="0" w:color="auto"/>
          </w:divBdr>
        </w:div>
      </w:divsChild>
    </w:div>
    <w:div w:id="1015041190">
      <w:bodyDiv w:val="1"/>
      <w:marLeft w:val="0"/>
      <w:marRight w:val="0"/>
      <w:marTop w:val="0"/>
      <w:marBottom w:val="0"/>
      <w:divBdr>
        <w:top w:val="none" w:sz="0" w:space="0" w:color="auto"/>
        <w:left w:val="none" w:sz="0" w:space="0" w:color="auto"/>
        <w:bottom w:val="none" w:sz="0" w:space="0" w:color="auto"/>
        <w:right w:val="none" w:sz="0" w:space="0" w:color="auto"/>
      </w:divBdr>
    </w:div>
    <w:div w:id="1094129924">
      <w:bodyDiv w:val="1"/>
      <w:marLeft w:val="0"/>
      <w:marRight w:val="0"/>
      <w:marTop w:val="0"/>
      <w:marBottom w:val="0"/>
      <w:divBdr>
        <w:top w:val="none" w:sz="0" w:space="0" w:color="auto"/>
        <w:left w:val="none" w:sz="0" w:space="0" w:color="auto"/>
        <w:bottom w:val="none" w:sz="0" w:space="0" w:color="auto"/>
        <w:right w:val="none" w:sz="0" w:space="0" w:color="auto"/>
      </w:divBdr>
    </w:div>
    <w:div w:id="1185634639">
      <w:bodyDiv w:val="1"/>
      <w:marLeft w:val="0"/>
      <w:marRight w:val="0"/>
      <w:marTop w:val="0"/>
      <w:marBottom w:val="0"/>
      <w:divBdr>
        <w:top w:val="none" w:sz="0" w:space="0" w:color="auto"/>
        <w:left w:val="none" w:sz="0" w:space="0" w:color="auto"/>
        <w:bottom w:val="none" w:sz="0" w:space="0" w:color="auto"/>
        <w:right w:val="none" w:sz="0" w:space="0" w:color="auto"/>
      </w:divBdr>
    </w:div>
    <w:div w:id="1312949497">
      <w:bodyDiv w:val="1"/>
      <w:marLeft w:val="0"/>
      <w:marRight w:val="0"/>
      <w:marTop w:val="0"/>
      <w:marBottom w:val="0"/>
      <w:divBdr>
        <w:top w:val="none" w:sz="0" w:space="0" w:color="auto"/>
        <w:left w:val="none" w:sz="0" w:space="0" w:color="auto"/>
        <w:bottom w:val="none" w:sz="0" w:space="0" w:color="auto"/>
        <w:right w:val="none" w:sz="0" w:space="0" w:color="auto"/>
      </w:divBdr>
    </w:div>
    <w:div w:id="1358383122">
      <w:bodyDiv w:val="1"/>
      <w:marLeft w:val="0"/>
      <w:marRight w:val="0"/>
      <w:marTop w:val="0"/>
      <w:marBottom w:val="0"/>
      <w:divBdr>
        <w:top w:val="none" w:sz="0" w:space="0" w:color="auto"/>
        <w:left w:val="none" w:sz="0" w:space="0" w:color="auto"/>
        <w:bottom w:val="none" w:sz="0" w:space="0" w:color="auto"/>
        <w:right w:val="none" w:sz="0" w:space="0" w:color="auto"/>
      </w:divBdr>
      <w:divsChild>
        <w:div w:id="1368024121">
          <w:marLeft w:val="1267"/>
          <w:marRight w:val="0"/>
          <w:marTop w:val="0"/>
          <w:marBottom w:val="0"/>
          <w:divBdr>
            <w:top w:val="none" w:sz="0" w:space="0" w:color="auto"/>
            <w:left w:val="none" w:sz="0" w:space="0" w:color="auto"/>
            <w:bottom w:val="none" w:sz="0" w:space="0" w:color="auto"/>
            <w:right w:val="none" w:sz="0" w:space="0" w:color="auto"/>
          </w:divBdr>
        </w:div>
        <w:div w:id="225265227">
          <w:marLeft w:val="1987"/>
          <w:marRight w:val="0"/>
          <w:marTop w:val="0"/>
          <w:marBottom w:val="0"/>
          <w:divBdr>
            <w:top w:val="none" w:sz="0" w:space="0" w:color="auto"/>
            <w:left w:val="none" w:sz="0" w:space="0" w:color="auto"/>
            <w:bottom w:val="none" w:sz="0" w:space="0" w:color="auto"/>
            <w:right w:val="none" w:sz="0" w:space="0" w:color="auto"/>
          </w:divBdr>
        </w:div>
      </w:divsChild>
    </w:div>
    <w:div w:id="1360467003">
      <w:bodyDiv w:val="1"/>
      <w:marLeft w:val="0"/>
      <w:marRight w:val="0"/>
      <w:marTop w:val="0"/>
      <w:marBottom w:val="0"/>
      <w:divBdr>
        <w:top w:val="none" w:sz="0" w:space="0" w:color="auto"/>
        <w:left w:val="none" w:sz="0" w:space="0" w:color="auto"/>
        <w:bottom w:val="none" w:sz="0" w:space="0" w:color="auto"/>
        <w:right w:val="none" w:sz="0" w:space="0" w:color="auto"/>
      </w:divBdr>
    </w:div>
    <w:div w:id="1413745642">
      <w:bodyDiv w:val="1"/>
      <w:marLeft w:val="0"/>
      <w:marRight w:val="0"/>
      <w:marTop w:val="0"/>
      <w:marBottom w:val="0"/>
      <w:divBdr>
        <w:top w:val="none" w:sz="0" w:space="0" w:color="auto"/>
        <w:left w:val="none" w:sz="0" w:space="0" w:color="auto"/>
        <w:bottom w:val="none" w:sz="0" w:space="0" w:color="auto"/>
        <w:right w:val="none" w:sz="0" w:space="0" w:color="auto"/>
      </w:divBdr>
    </w:div>
    <w:div w:id="1563639476">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sChild>
        <w:div w:id="64230435">
          <w:marLeft w:val="547"/>
          <w:marRight w:val="0"/>
          <w:marTop w:val="0"/>
          <w:marBottom w:val="0"/>
          <w:divBdr>
            <w:top w:val="none" w:sz="0" w:space="0" w:color="auto"/>
            <w:left w:val="none" w:sz="0" w:space="0" w:color="auto"/>
            <w:bottom w:val="none" w:sz="0" w:space="0" w:color="auto"/>
            <w:right w:val="none" w:sz="0" w:space="0" w:color="auto"/>
          </w:divBdr>
        </w:div>
        <w:div w:id="837690378">
          <w:marLeft w:val="1267"/>
          <w:marRight w:val="0"/>
          <w:marTop w:val="0"/>
          <w:marBottom w:val="0"/>
          <w:divBdr>
            <w:top w:val="none" w:sz="0" w:space="0" w:color="auto"/>
            <w:left w:val="none" w:sz="0" w:space="0" w:color="auto"/>
            <w:bottom w:val="none" w:sz="0" w:space="0" w:color="auto"/>
            <w:right w:val="none" w:sz="0" w:space="0" w:color="auto"/>
          </w:divBdr>
        </w:div>
        <w:div w:id="213666235">
          <w:marLeft w:val="1267"/>
          <w:marRight w:val="0"/>
          <w:marTop w:val="0"/>
          <w:marBottom w:val="0"/>
          <w:divBdr>
            <w:top w:val="none" w:sz="0" w:space="0" w:color="auto"/>
            <w:left w:val="none" w:sz="0" w:space="0" w:color="auto"/>
            <w:bottom w:val="none" w:sz="0" w:space="0" w:color="auto"/>
            <w:right w:val="none" w:sz="0" w:space="0" w:color="auto"/>
          </w:divBdr>
        </w:div>
        <w:div w:id="267154279">
          <w:marLeft w:val="1987"/>
          <w:marRight w:val="0"/>
          <w:marTop w:val="0"/>
          <w:marBottom w:val="0"/>
          <w:divBdr>
            <w:top w:val="none" w:sz="0" w:space="0" w:color="auto"/>
            <w:left w:val="none" w:sz="0" w:space="0" w:color="auto"/>
            <w:bottom w:val="none" w:sz="0" w:space="0" w:color="auto"/>
            <w:right w:val="none" w:sz="0" w:space="0" w:color="auto"/>
          </w:divBdr>
        </w:div>
      </w:divsChild>
    </w:div>
    <w:div w:id="1986465765">
      <w:bodyDiv w:val="1"/>
      <w:marLeft w:val="0"/>
      <w:marRight w:val="0"/>
      <w:marTop w:val="0"/>
      <w:marBottom w:val="0"/>
      <w:divBdr>
        <w:top w:val="none" w:sz="0" w:space="0" w:color="auto"/>
        <w:left w:val="none" w:sz="0" w:space="0" w:color="auto"/>
        <w:bottom w:val="none" w:sz="0" w:space="0" w:color="auto"/>
        <w:right w:val="none" w:sz="0" w:space="0" w:color="auto"/>
      </w:divBdr>
      <w:divsChild>
        <w:div w:id="1448768750">
          <w:marLeft w:val="274"/>
          <w:marRight w:val="0"/>
          <w:marTop w:val="0"/>
          <w:marBottom w:val="0"/>
          <w:divBdr>
            <w:top w:val="none" w:sz="0" w:space="0" w:color="auto"/>
            <w:left w:val="none" w:sz="0" w:space="0" w:color="auto"/>
            <w:bottom w:val="none" w:sz="0" w:space="0" w:color="auto"/>
            <w:right w:val="none" w:sz="0" w:space="0" w:color="auto"/>
          </w:divBdr>
        </w:div>
        <w:div w:id="2005161946">
          <w:marLeft w:val="994"/>
          <w:marRight w:val="0"/>
          <w:marTop w:val="0"/>
          <w:marBottom w:val="0"/>
          <w:divBdr>
            <w:top w:val="none" w:sz="0" w:space="0" w:color="auto"/>
            <w:left w:val="none" w:sz="0" w:space="0" w:color="auto"/>
            <w:bottom w:val="none" w:sz="0" w:space="0" w:color="auto"/>
            <w:right w:val="none" w:sz="0" w:space="0" w:color="auto"/>
          </w:divBdr>
        </w:div>
        <w:div w:id="918490549">
          <w:marLeft w:val="994"/>
          <w:marRight w:val="0"/>
          <w:marTop w:val="0"/>
          <w:marBottom w:val="0"/>
          <w:divBdr>
            <w:top w:val="none" w:sz="0" w:space="0" w:color="auto"/>
            <w:left w:val="none" w:sz="0" w:space="0" w:color="auto"/>
            <w:bottom w:val="none" w:sz="0" w:space="0" w:color="auto"/>
            <w:right w:val="none" w:sz="0" w:space="0" w:color="auto"/>
          </w:divBdr>
        </w:div>
        <w:div w:id="99497664">
          <w:marLeft w:val="994"/>
          <w:marRight w:val="0"/>
          <w:marTop w:val="0"/>
          <w:marBottom w:val="0"/>
          <w:divBdr>
            <w:top w:val="none" w:sz="0" w:space="0" w:color="auto"/>
            <w:left w:val="none" w:sz="0" w:space="0" w:color="auto"/>
            <w:bottom w:val="none" w:sz="0" w:space="0" w:color="auto"/>
            <w:right w:val="none" w:sz="0" w:space="0" w:color="auto"/>
          </w:divBdr>
        </w:div>
        <w:div w:id="2095928394">
          <w:marLeft w:val="274"/>
          <w:marRight w:val="0"/>
          <w:marTop w:val="0"/>
          <w:marBottom w:val="0"/>
          <w:divBdr>
            <w:top w:val="none" w:sz="0" w:space="0" w:color="auto"/>
            <w:left w:val="none" w:sz="0" w:space="0" w:color="auto"/>
            <w:bottom w:val="none" w:sz="0" w:space="0" w:color="auto"/>
            <w:right w:val="none" w:sz="0" w:space="0" w:color="auto"/>
          </w:divBdr>
        </w:div>
        <w:div w:id="1371759760">
          <w:marLeft w:val="446"/>
          <w:marRight w:val="0"/>
          <w:marTop w:val="0"/>
          <w:marBottom w:val="0"/>
          <w:divBdr>
            <w:top w:val="none" w:sz="0" w:space="0" w:color="auto"/>
            <w:left w:val="none" w:sz="0" w:space="0" w:color="auto"/>
            <w:bottom w:val="none" w:sz="0" w:space="0" w:color="auto"/>
            <w:right w:val="none" w:sz="0" w:space="0" w:color="auto"/>
          </w:divBdr>
        </w:div>
        <w:div w:id="1641570633">
          <w:marLeft w:val="446"/>
          <w:marRight w:val="0"/>
          <w:marTop w:val="0"/>
          <w:marBottom w:val="0"/>
          <w:divBdr>
            <w:top w:val="none" w:sz="0" w:space="0" w:color="auto"/>
            <w:left w:val="none" w:sz="0" w:space="0" w:color="auto"/>
            <w:bottom w:val="none" w:sz="0" w:space="0" w:color="auto"/>
            <w:right w:val="none" w:sz="0" w:space="0" w:color="auto"/>
          </w:divBdr>
        </w:div>
        <w:div w:id="628050341">
          <w:marLeft w:val="446"/>
          <w:marRight w:val="0"/>
          <w:marTop w:val="0"/>
          <w:marBottom w:val="0"/>
          <w:divBdr>
            <w:top w:val="none" w:sz="0" w:space="0" w:color="auto"/>
            <w:left w:val="none" w:sz="0" w:space="0" w:color="auto"/>
            <w:bottom w:val="none" w:sz="0" w:space="0" w:color="auto"/>
            <w:right w:val="none" w:sz="0" w:space="0" w:color="auto"/>
          </w:divBdr>
        </w:div>
        <w:div w:id="2034107142">
          <w:marLeft w:val="446"/>
          <w:marRight w:val="0"/>
          <w:marTop w:val="0"/>
          <w:marBottom w:val="0"/>
          <w:divBdr>
            <w:top w:val="none" w:sz="0" w:space="0" w:color="auto"/>
            <w:left w:val="none" w:sz="0" w:space="0" w:color="auto"/>
            <w:bottom w:val="none" w:sz="0" w:space="0" w:color="auto"/>
            <w:right w:val="none" w:sz="0" w:space="0" w:color="auto"/>
          </w:divBdr>
        </w:div>
        <w:div w:id="1943417901">
          <w:marLeft w:val="446"/>
          <w:marRight w:val="0"/>
          <w:marTop w:val="0"/>
          <w:marBottom w:val="0"/>
          <w:divBdr>
            <w:top w:val="none" w:sz="0" w:space="0" w:color="auto"/>
            <w:left w:val="none" w:sz="0" w:space="0" w:color="auto"/>
            <w:bottom w:val="none" w:sz="0" w:space="0" w:color="auto"/>
            <w:right w:val="none" w:sz="0" w:space="0" w:color="auto"/>
          </w:divBdr>
        </w:div>
      </w:divsChild>
    </w:div>
    <w:div w:id="2089225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footer" Target="footer1.xml"/><Relationship Id="rId35" Type="http://schemas.openxmlformats.org/officeDocument/2006/relationships/theme" Target="theme/theme1.xml"/><Relationship Id="rId8"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586272\Downloads\word&#27169;&#26495;2-proposal.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BEC173-C344-4C1B-8766-5816BF06A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word模板2-proposal.dotx</Template>
  <TotalTime>1</TotalTime>
  <Pages>1</Pages>
  <Words>5774</Words>
  <Characters>32918</Characters>
  <Application>Microsoft Office Word</Application>
  <DocSecurity>0</DocSecurity>
  <Lines>274</Lines>
  <Paragraphs>77</Paragraphs>
  <ScaleCrop>false</ScaleCrop>
  <Company>Huawei Technologies Co.,Ltd.</Company>
  <LinksUpToDate>false</LinksUpToDate>
  <CharactersWithSpaces>38615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guozhiheng</dc:creator>
  <cp:keywords/>
  <dc:description/>
  <cp:lastModifiedBy>Huawei</cp:lastModifiedBy>
  <cp:revision>6</cp:revision>
  <dcterms:created xsi:type="dcterms:W3CDTF">2022-08-12T17:16:00Z</dcterms:created>
  <dcterms:modified xsi:type="dcterms:W3CDTF">2022-08-12T17:20:00Z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(3)PfT6Ml/cU41HKZKTKUFoUvUnsgCUvceH56SDZfNs/GbbkZZbS224nK7pEI4+BltpP3d1fqGH
D1CvcQCtMjv4ihu0+ony5jdLu92MQh7q1v9JNF6uvvDszkizUMStKb2RBpUW65Qq8W5P009t
lDb19vP9KGC8QjGwKXvME8iRDg2e1rEuYCQsaqUk1+4N+zyLub814slYQ1nsaLMgJ/lsTxNL
ZLJou3sv1hKlehH0gv</vt:lpwstr>
  </property>
  <property fmtid="{D5CDD505-2E9C-101B-9397-08002B2CF9AE}" pid="3" name="_2015_ms_pID_7253431">
    <vt:lpwstr>gjCXuIvqBX5CzggDTvQerIYGuI2+yJqjJOUYSAfW49GIooTe1SxIQm
OAWpDby1Y44b1YjcXdPYRSno5hLXu02ZqPjTf9rp39MJlmoaQ6d4N60gcuvNwz9Vgu/R9jkp
daaCoDrteTeXjE4C0CC7Sjz3JSSCde/mgdbqxUu67R004lfJl/+sl10YHyEIuW3qEu5oYj93
VzAiFUr4Tf+u4Mlb0qoslVic3+6jl3uEnD9Y</vt:lpwstr>
  </property>
  <property fmtid="{D5CDD505-2E9C-101B-9397-08002B2CF9AE}" pid="4" name="_2015_ms_pID_7253432">
    <vt:lpwstr>SQ==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1659921600</vt:lpwstr>
  </property>
</Properties>
</file>