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CA054" w14:textId="52899CDA" w:rsidR="00D65BF1" w:rsidRPr="00CD25F0" w:rsidRDefault="00D65BF1" w:rsidP="00D65BF1">
      <w:pPr>
        <w:pStyle w:val="Header"/>
        <w:tabs>
          <w:tab w:val="right" w:pos="9639"/>
        </w:tabs>
        <w:rPr>
          <w:noProof w:val="0"/>
          <w:sz w:val="24"/>
          <w:szCs w:val="24"/>
          <w:lang w:val="en-GB"/>
        </w:rPr>
      </w:pPr>
      <w:bookmarkStart w:id="0" w:name="_Hlk490136987"/>
      <w:bookmarkEnd w:id="0"/>
      <w:r w:rsidRPr="00211A88">
        <w:rPr>
          <w:noProof w:val="0"/>
          <w:sz w:val="24"/>
          <w:szCs w:val="24"/>
          <w:lang w:val="en-GB"/>
        </w:rPr>
        <w:t>3GPP T</w:t>
      </w:r>
      <w:bookmarkStart w:id="1" w:name="_Ref452454252"/>
      <w:bookmarkEnd w:id="1"/>
      <w:r w:rsidRPr="00211A88">
        <w:rPr>
          <w:noProof w:val="0"/>
          <w:sz w:val="24"/>
          <w:szCs w:val="24"/>
          <w:lang w:val="en-GB"/>
        </w:rPr>
        <w:t>SG RAN WG1 Meeting</w:t>
      </w:r>
      <w:r>
        <w:rPr>
          <w:noProof w:val="0"/>
          <w:sz w:val="24"/>
          <w:szCs w:val="24"/>
          <w:lang w:val="en-GB"/>
        </w:rPr>
        <w:t xml:space="preserve"> </w:t>
      </w:r>
      <w:r w:rsidRPr="00211A88">
        <w:rPr>
          <w:noProof w:val="0"/>
          <w:sz w:val="24"/>
          <w:szCs w:val="24"/>
          <w:lang w:val="en-GB"/>
        </w:rPr>
        <w:t>#</w:t>
      </w:r>
      <w:r w:rsidR="000D7882">
        <w:rPr>
          <w:noProof w:val="0"/>
          <w:sz w:val="24"/>
          <w:szCs w:val="24"/>
          <w:lang w:val="en-GB"/>
        </w:rPr>
        <w:t>1</w:t>
      </w:r>
      <w:r w:rsidR="00E26C11">
        <w:rPr>
          <w:noProof w:val="0"/>
          <w:sz w:val="24"/>
          <w:szCs w:val="24"/>
          <w:lang w:val="en-GB"/>
        </w:rPr>
        <w:t>10</w:t>
      </w:r>
      <w:r w:rsidRPr="00211A88">
        <w:rPr>
          <w:bCs/>
          <w:noProof w:val="0"/>
          <w:sz w:val="24"/>
          <w:szCs w:val="24"/>
          <w:lang w:val="en-GB"/>
        </w:rPr>
        <w:tab/>
      </w:r>
      <w:r w:rsidR="00CD25F0" w:rsidRPr="00CD25F0">
        <w:rPr>
          <w:noProof w:val="0"/>
          <w:sz w:val="24"/>
          <w:szCs w:val="24"/>
          <w:lang w:val="en-GB"/>
        </w:rPr>
        <w:t>R1-2205833</w:t>
      </w:r>
    </w:p>
    <w:p w14:paraId="7C4F9872" w14:textId="5EC76171" w:rsidR="00D65BF1" w:rsidRPr="00353CA3" w:rsidRDefault="00F8584E" w:rsidP="00353CA3">
      <w:pPr>
        <w:tabs>
          <w:tab w:val="right" w:pos="9216"/>
        </w:tabs>
        <w:spacing w:after="0"/>
        <w:rPr>
          <w:lang w:eastAsia="fr-FR"/>
        </w:rPr>
      </w:pPr>
      <w:r>
        <w:rPr>
          <w:b/>
          <w:lang w:eastAsia="fr-FR"/>
        </w:rPr>
        <w:t>August</w:t>
      </w:r>
      <w:r w:rsidR="005B3047">
        <w:rPr>
          <w:b/>
          <w:lang w:eastAsia="fr-FR"/>
        </w:rPr>
        <w:t xml:space="preserve"> </w:t>
      </w:r>
      <w:r>
        <w:rPr>
          <w:b/>
          <w:lang w:eastAsia="fr-FR"/>
        </w:rPr>
        <w:t>22</w:t>
      </w:r>
      <w:r>
        <w:rPr>
          <w:b/>
          <w:vertAlign w:val="superscript"/>
          <w:lang w:eastAsia="fr-FR"/>
        </w:rPr>
        <w:t>nd</w:t>
      </w:r>
      <w:r w:rsidR="005B3047">
        <w:rPr>
          <w:b/>
          <w:lang w:eastAsia="fr-FR"/>
        </w:rPr>
        <w:t xml:space="preserve">  – </w:t>
      </w:r>
      <w:r>
        <w:rPr>
          <w:b/>
          <w:lang w:eastAsia="fr-FR"/>
        </w:rPr>
        <w:t>August</w:t>
      </w:r>
      <w:r w:rsidR="005B3047">
        <w:rPr>
          <w:b/>
          <w:lang w:eastAsia="fr-FR"/>
        </w:rPr>
        <w:t xml:space="preserve"> 2</w:t>
      </w:r>
      <w:r>
        <w:rPr>
          <w:b/>
          <w:lang w:eastAsia="fr-FR"/>
        </w:rPr>
        <w:t>6</w:t>
      </w:r>
      <w:r w:rsidR="005B3047" w:rsidRPr="00353CA3">
        <w:rPr>
          <w:b/>
          <w:vertAlign w:val="superscript"/>
          <w:lang w:eastAsia="fr-FR"/>
        </w:rPr>
        <w:t>th</w:t>
      </w:r>
      <w:r w:rsidR="005B3047">
        <w:rPr>
          <w:b/>
          <w:lang w:eastAsia="fr-FR"/>
        </w:rPr>
        <w:t>, 2022</w:t>
      </w:r>
    </w:p>
    <w:p w14:paraId="27DF52D5" w14:textId="77777777" w:rsidR="00115655" w:rsidRPr="00D65BF1" w:rsidRDefault="00115655"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180F94C5" w:rsidR="00BD6860" w:rsidRPr="00DC4FF4" w:rsidRDefault="000D7882" w:rsidP="001954DE">
            <w:pPr>
              <w:spacing w:after="120"/>
              <w:rPr>
                <w:rFonts w:ascii="Arial" w:hAnsi="Arial" w:cs="Arial"/>
                <w:b/>
                <w:bCs/>
                <w:sz w:val="24"/>
                <w:szCs w:val="24"/>
                <w:lang w:val="en-US"/>
              </w:rPr>
            </w:pPr>
            <w:r>
              <w:rPr>
                <w:rFonts w:ascii="Arial" w:hAnsi="Arial" w:cs="Arial"/>
                <w:b/>
                <w:bCs/>
                <w:sz w:val="24"/>
                <w:szCs w:val="24"/>
                <w:lang w:val="en-US"/>
              </w:rPr>
              <w:t>Lockheed Martin</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737EE0ED" w:rsidR="00C21A4B" w:rsidRPr="00DC4FF4" w:rsidRDefault="00CD25F0" w:rsidP="00DD6AC6">
            <w:pPr>
              <w:spacing w:after="120"/>
              <w:rPr>
                <w:rFonts w:ascii="Arial" w:hAnsi="Arial" w:cs="Arial"/>
                <w:b/>
                <w:bCs/>
                <w:sz w:val="24"/>
                <w:szCs w:val="24"/>
                <w:lang w:val="en-US" w:eastAsia="zh-CN"/>
              </w:rPr>
            </w:pPr>
            <w:r w:rsidRPr="00CD25F0">
              <w:rPr>
                <w:rFonts w:ascii="Arial" w:hAnsi="Arial" w:cs="Arial"/>
                <w:b/>
                <w:bCs/>
                <w:sz w:val="24"/>
                <w:szCs w:val="24"/>
                <w:lang w:val="en-US" w:eastAsia="zh-CN"/>
              </w:rPr>
              <w:t>Discussion on Common TA Drift Variation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9C61C9F"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 xml:space="preserve">Discussion </w:t>
            </w:r>
          </w:p>
        </w:tc>
      </w:tr>
      <w:tr w:rsidR="00C21A4B" w14:paraId="48BA56A5" w14:textId="77777777" w:rsidTr="001954DE">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01D71472" w:rsidR="00C21A4B" w:rsidRPr="00DC4FF4" w:rsidRDefault="00CD25F0" w:rsidP="00C21A4B">
            <w:pPr>
              <w:spacing w:after="120"/>
              <w:rPr>
                <w:rFonts w:ascii="Arial" w:hAnsi="Arial" w:cs="Arial"/>
                <w:b/>
                <w:bCs/>
                <w:sz w:val="24"/>
                <w:szCs w:val="24"/>
                <w:lang w:val="en-US"/>
              </w:rPr>
            </w:pPr>
            <w:r>
              <w:rPr>
                <w:rFonts w:ascii="Arial" w:hAnsi="Arial" w:cs="Arial"/>
                <w:b/>
                <w:bCs/>
                <w:sz w:val="24"/>
                <w:szCs w:val="24"/>
                <w:lang w:val="en-US"/>
              </w:rPr>
              <w:t>8.4</w:t>
            </w:r>
          </w:p>
        </w:tc>
      </w:tr>
    </w:tbl>
    <w:p w14:paraId="2F9AD1C8" w14:textId="137D1214" w:rsidR="00BD6860" w:rsidRDefault="009D4491" w:rsidP="009D4491">
      <w:pPr>
        <w:pStyle w:val="Heading1"/>
        <w:ind w:left="432" w:hanging="432"/>
      </w:pPr>
      <w:r>
        <w:t xml:space="preserve">1 </w:t>
      </w:r>
      <w:r w:rsidR="00BD6860" w:rsidRPr="74AD71AD">
        <w:t>Introduction</w:t>
      </w:r>
    </w:p>
    <w:p w14:paraId="7C8952E1" w14:textId="08A949DB" w:rsidR="00B2488E" w:rsidRDefault="00C8375E" w:rsidP="00BD6860">
      <w:pPr>
        <w:jc w:val="both"/>
        <w:rPr>
          <w:szCs w:val="22"/>
          <w:lang w:val="en-US"/>
        </w:rPr>
      </w:pPr>
      <w:r>
        <w:rPr>
          <w:szCs w:val="22"/>
          <w:lang w:val="en-US"/>
        </w:rPr>
        <w:t>In RAN1#109-e, maintenance on solutions for NR to support Non-Terrestrial Network was discussed, and multiple topics discussed were not ultimately</w:t>
      </w:r>
      <w:r w:rsidR="00465FB8">
        <w:rPr>
          <w:szCs w:val="22"/>
          <w:lang w:val="en-US"/>
        </w:rPr>
        <w:t xml:space="preserve"> settled</w:t>
      </w:r>
      <w:r>
        <w:rPr>
          <w:szCs w:val="22"/>
          <w:lang w:val="en-US"/>
        </w:rPr>
        <w:t xml:space="preserve">. In this contribution, we will offer our views on the subject of </w:t>
      </w:r>
      <w:proofErr w:type="spellStart"/>
      <w:r>
        <w:rPr>
          <w:szCs w:val="22"/>
          <w:lang w:val="en-US"/>
        </w:rPr>
        <w:t>TACommonDriftVariation</w:t>
      </w:r>
      <w:proofErr w:type="spellEnd"/>
      <w:r w:rsidR="00401F35">
        <w:rPr>
          <w:szCs w:val="22"/>
          <w:lang w:val="en-US"/>
        </w:rPr>
        <w:t xml:space="preserve"> signaling.</w:t>
      </w:r>
    </w:p>
    <w:p w14:paraId="20699D73" w14:textId="77777777" w:rsidR="00B2488E" w:rsidRPr="00FB3970" w:rsidRDefault="00B2488E" w:rsidP="00BD6860">
      <w:pPr>
        <w:jc w:val="both"/>
        <w:rPr>
          <w:szCs w:val="22"/>
          <w:lang w:val="en-US"/>
        </w:rPr>
      </w:pPr>
    </w:p>
    <w:p w14:paraId="2943833A" w14:textId="09733EA4" w:rsidR="00BD6860" w:rsidRPr="00AB16BE" w:rsidRDefault="009D4491" w:rsidP="009D4491">
      <w:pPr>
        <w:pStyle w:val="Heading1"/>
        <w:ind w:left="432" w:hanging="432"/>
      </w:pPr>
      <w:r>
        <w:t xml:space="preserve">2 </w:t>
      </w:r>
      <w:r w:rsidR="00401F35">
        <w:t xml:space="preserve">Discussion of </w:t>
      </w:r>
      <w:proofErr w:type="spellStart"/>
      <w:r w:rsidR="00401F35">
        <w:t>TACommonDriftVariation</w:t>
      </w:r>
      <w:proofErr w:type="spellEnd"/>
    </w:p>
    <w:p w14:paraId="7992FACB" w14:textId="16AC26B9" w:rsidR="00401F35" w:rsidRDefault="00401F35" w:rsidP="00401F35">
      <w:pPr>
        <w:jc w:val="both"/>
        <w:rPr>
          <w:szCs w:val="22"/>
          <w:lang w:val="en-US"/>
        </w:rPr>
      </w:pPr>
      <w:r>
        <w:rPr>
          <w:szCs w:val="22"/>
          <w:lang w:val="en-US"/>
        </w:rPr>
        <w:t>In RAN1#107-e, the following pertinent agreements were made.</w:t>
      </w:r>
    </w:p>
    <w:p w14:paraId="0198235D" w14:textId="77777777" w:rsidR="00401F35" w:rsidRPr="00186A3B" w:rsidRDefault="00401F35" w:rsidP="00401F35">
      <w:pPr>
        <w:pBdr>
          <w:top w:val="single" w:sz="4" w:space="1" w:color="auto"/>
        </w:pBdr>
        <w:rPr>
          <w:rFonts w:eastAsiaTheme="minorHAnsi"/>
          <w:b/>
          <w:bCs/>
          <w:sz w:val="20"/>
          <w:lang w:val="en-US"/>
        </w:rPr>
      </w:pPr>
      <w:r w:rsidRPr="00186A3B">
        <w:rPr>
          <w:b/>
          <w:bCs/>
        </w:rPr>
        <w:t>Agreement</w:t>
      </w:r>
    </w:p>
    <w:p w14:paraId="16211AF3" w14:textId="776B6B16" w:rsidR="00401F35" w:rsidRDefault="00401F35" w:rsidP="00401F35">
      <w:pPr>
        <w:pStyle w:val="ListParagraph"/>
        <w:ind w:left="0"/>
        <w:rPr>
          <w:sz w:val="20"/>
        </w:rPr>
      </w:pPr>
      <w:r>
        <w:t xml:space="preserve">Confirm the Working assumption on granularity and bits allocation for Common TA parameters: Value range, granularity and bits allocation of Higher-layer parameters </w:t>
      </w:r>
      <w:proofErr w:type="spellStart"/>
      <w:r>
        <w:t>TACommon</w:t>
      </w:r>
      <w:proofErr w:type="spellEnd"/>
      <w:r>
        <w:t xml:space="preserve">, </w:t>
      </w:r>
      <w:proofErr w:type="spellStart"/>
      <w:r>
        <w:t>TACommonDrift</w:t>
      </w:r>
      <w:proofErr w:type="spellEnd"/>
      <w:r>
        <w:t xml:space="preserve">, </w:t>
      </w:r>
      <w:proofErr w:type="spellStart"/>
      <w:r>
        <w:t>TACommonDriftVariation</w:t>
      </w:r>
      <w:proofErr w:type="spellEnd"/>
      <w:r>
        <w:t xml:space="preserve">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401F35" w14:paraId="222FF0CD" w14:textId="77777777" w:rsidTr="009666F8">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0F1390E1" w14:textId="77777777" w:rsidR="00401F35" w:rsidRDefault="00401F35" w:rsidP="009666F8">
            <w:pPr>
              <w:rPr>
                <w:b/>
                <w:bCs/>
                <w:color w:val="FFFFFF"/>
                <w:sz w:val="24"/>
                <w:szCs w:val="24"/>
                <w:lang w:val="sv-SE" w:eastAsia="fr-FR"/>
              </w:rPr>
            </w:pPr>
            <w:r>
              <w:rPr>
                <w:b/>
                <w:bCs/>
                <w:color w:val="FFFFFF"/>
                <w:lang w:val="sv-SE"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CA9CED8" w14:textId="77777777" w:rsidR="00401F35" w:rsidRDefault="00401F35" w:rsidP="009666F8">
            <w:pPr>
              <w:rPr>
                <w:b/>
                <w:bCs/>
                <w:color w:val="FFFFFF"/>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9711CC6" w14:textId="77777777" w:rsidR="00401F35" w:rsidRDefault="00401F35" w:rsidP="009666F8">
            <w:pPr>
              <w:rPr>
                <w:b/>
                <w:bCs/>
                <w:color w:val="FFFFFF"/>
                <w:sz w:val="20"/>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369856A" w14:textId="77777777" w:rsidR="00401F35" w:rsidRDefault="00401F35" w:rsidP="009666F8">
            <w:pPr>
              <w:rPr>
                <w:rFonts w:ascii="Calibri" w:hAnsi="Calibri" w:cs="Calibri"/>
                <w:b/>
                <w:bCs/>
                <w:color w:val="FFFFFF"/>
                <w:szCs w:val="22"/>
                <w:lang w:val="fr-FR" w:eastAsia="fr-FR"/>
              </w:rPr>
            </w:pPr>
            <w:r>
              <w:rPr>
                <w:b/>
                <w:bCs/>
                <w:color w:val="FFFFFF"/>
                <w:lang w:val="fr-FR" w:eastAsia="fr-FR"/>
              </w:rPr>
              <w:t>Bits allocation</w:t>
            </w:r>
          </w:p>
        </w:tc>
      </w:tr>
      <w:tr w:rsidR="00401F35" w14:paraId="3AB7AB17" w14:textId="77777777" w:rsidTr="009666F8">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435B247" w14:textId="77777777" w:rsidR="00401F35" w:rsidRDefault="00401F35" w:rsidP="009666F8">
            <w:pPr>
              <w:rPr>
                <w:lang w:val="sv-SE" w:eastAsia="sv-SE"/>
              </w:rPr>
            </w:pPr>
            <w:r>
              <w:rPr>
                <w:noProof/>
                <w:lang w:val="sv-SE" w:eastAsia="zh-CN"/>
              </w:rPr>
              <w:drawing>
                <wp:inline distT="0" distB="0" distL="0" distR="0" wp14:anchorId="26866358" wp14:editId="0C9DF98B">
                  <wp:extent cx="5715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B052469" w14:textId="77777777" w:rsidR="00401F35" w:rsidRDefault="00401F35" w:rsidP="009666F8">
            <w:pPr>
              <w:pStyle w:val="Prop1"/>
              <w:rPr>
                <w:rFonts w:ascii="Calibri" w:hAnsi="Calibri" w:cs="Calibri"/>
                <w:b w:val="0"/>
                <w:bCs w:val="0"/>
                <w:lang w:val="sv-SE"/>
              </w:rPr>
            </w:pPr>
            <w:r>
              <w:rPr>
                <w:rFonts w:ascii="Calibri" w:hAnsi="Calibri" w:cs="Calibri"/>
                <w:b w:val="0"/>
                <w:bCs w:val="0"/>
                <w:lang w:val="sv-SE"/>
              </w:rPr>
              <w:t xml:space="preserve">0 ...66485757 </w:t>
            </w:r>
          </w:p>
          <w:p w14:paraId="4F52A915" w14:textId="77777777" w:rsidR="00401F35" w:rsidRDefault="00401F35" w:rsidP="009666F8">
            <w:pPr>
              <w:pStyle w:val="Prop1"/>
              <w:rPr>
                <w:rFonts w:ascii="Calibri" w:hAnsi="Calibri" w:cs="Calibri"/>
                <w:b w:val="0"/>
                <w:bCs w:val="0"/>
                <w:lang w:val="sv-SE"/>
              </w:rPr>
            </w:pPr>
            <w:r>
              <w:rPr>
                <w:rFonts w:ascii="Calibri" w:hAnsi="Calibri" w:cs="Calibri"/>
                <w:b w:val="0"/>
                <w:bCs w:val="0"/>
                <w:lang w:val="sv-SE"/>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2D7BC6" w14:textId="77777777" w:rsidR="00401F35" w:rsidRDefault="00401F35" w:rsidP="009666F8">
            <w:pPr>
              <w:rPr>
                <w:rFonts w:ascii="Calibri" w:hAnsi="Calibri" w:cs="Calibri"/>
                <w:lang w:val="sv-SE" w:eastAsia="sv-SE"/>
              </w:rPr>
            </w:pPr>
            <w:r>
              <w:rPr>
                <w:noProof/>
                <w:lang w:val="sv-SE" w:eastAsia="zh-CN"/>
              </w:rPr>
              <w:drawing>
                <wp:inline distT="0" distB="0" distL="0" distR="0" wp14:anchorId="237B036B" wp14:editId="413EE302">
                  <wp:extent cx="8667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66775" cy="15240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F2190C" w14:textId="77777777" w:rsidR="00401F35" w:rsidRDefault="00401F35" w:rsidP="009666F8">
            <w:pPr>
              <w:rPr>
                <w:lang w:val="sv-SE" w:eastAsia="sv-SE"/>
              </w:rPr>
            </w:pPr>
            <w:r>
              <w:rPr>
                <w:lang w:val="sv-SE" w:eastAsia="sv-SE"/>
              </w:rPr>
              <w:t>26 bits</w:t>
            </w:r>
          </w:p>
        </w:tc>
      </w:tr>
      <w:tr w:rsidR="00401F35" w14:paraId="36EF5F05" w14:textId="77777777" w:rsidTr="009666F8">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32B6101" w14:textId="77777777" w:rsidR="00401F35" w:rsidRDefault="00401F35" w:rsidP="009666F8">
            <w:pPr>
              <w:rPr>
                <w:rFonts w:ascii="Calibri" w:hAnsi="Calibri" w:cs="Calibri"/>
                <w:lang w:val="sv-SE" w:eastAsia="sv-SE"/>
              </w:rPr>
            </w:pPr>
            <w:r>
              <w:rPr>
                <w:lang w:val="sv-SE" w:eastAsia="sv-SE"/>
              </w:rP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235406D" w14:textId="77777777" w:rsidR="00401F35" w:rsidRDefault="00401F35" w:rsidP="009666F8">
            <w:pPr>
              <w:pStyle w:val="Prop1"/>
              <w:rPr>
                <w:rFonts w:ascii="Calibri" w:hAnsi="Calibri" w:cs="Calibri"/>
                <w:b w:val="0"/>
                <w:bCs w:val="0"/>
                <w:lang w:val="sv-SE"/>
              </w:rPr>
            </w:pPr>
            <w:r>
              <w:rPr>
                <w:rFonts w:ascii="Calibri" w:hAnsi="Calibri" w:cs="Calibri"/>
                <w:b w:val="0"/>
                <w:bCs w:val="0"/>
                <w:lang w:val="sv-SE"/>
              </w:rPr>
              <w:t>- 261935… + 261935</w:t>
            </w:r>
          </w:p>
          <w:p w14:paraId="6FF56000" w14:textId="77777777" w:rsidR="00401F35" w:rsidRDefault="00401F35" w:rsidP="009666F8">
            <w:pPr>
              <w:rPr>
                <w:rFonts w:ascii="Calibri" w:hAnsi="Calibri" w:cs="Calibri"/>
                <w:lang w:val="sv-SE" w:eastAsia="sv-SE"/>
              </w:rPr>
            </w:pPr>
            <w:r>
              <w:rPr>
                <w:lang w:val="sv-SE" w:eastAsia="sv-SE"/>
              </w:rPr>
              <w:t>(i.e: --53.33   </w:t>
            </w:r>
            <w:r>
              <w:rPr>
                <w:noProof/>
                <w:lang w:val="sv-SE" w:eastAsia="zh-CN"/>
              </w:rPr>
              <w:drawing>
                <wp:inline distT="0" distB="0" distL="0" distR="0" wp14:anchorId="249793FA" wp14:editId="6614A5E6">
                  <wp:extent cx="2667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lang w:val="sv-SE" w:eastAsia="sv-SE"/>
              </w:rPr>
              <w:t xml:space="preserve">… +-53.33 </w:t>
            </w:r>
            <w:r>
              <w:rPr>
                <w:noProof/>
                <w:lang w:val="sv-SE" w:eastAsia="zh-CN"/>
              </w:rPr>
              <w:drawing>
                <wp:inline distT="0" distB="0" distL="0" distR="0" wp14:anchorId="412D5EB8" wp14:editId="04977D7B">
                  <wp:extent cx="2667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lang w:val="sv-SE" w:eastAsia="sv-SE"/>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70C800" w14:textId="77777777" w:rsidR="00401F35" w:rsidRDefault="00401F35" w:rsidP="009666F8">
            <w:pPr>
              <w:rPr>
                <w:lang w:val="sv-SE" w:eastAsia="sv-SE"/>
              </w:rPr>
            </w:pPr>
            <w:r>
              <w:rPr>
                <w:noProof/>
                <w:lang w:val="sv-SE" w:eastAsia="zh-CN"/>
              </w:rPr>
              <w:drawing>
                <wp:inline distT="0" distB="0" distL="0" distR="0" wp14:anchorId="42B599D8" wp14:editId="4BDBDC38">
                  <wp:extent cx="914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B58657" w14:textId="77777777" w:rsidR="00401F35" w:rsidRDefault="00401F35" w:rsidP="009666F8">
            <w:pPr>
              <w:rPr>
                <w:rFonts w:ascii="Calibri" w:hAnsi="Calibri" w:cs="Calibri"/>
                <w:lang w:val="sv-SE" w:eastAsia="sv-SE"/>
              </w:rPr>
            </w:pPr>
            <w:r>
              <w:rPr>
                <w:lang w:val="sv-SE" w:eastAsia="sv-SE"/>
              </w:rPr>
              <w:t>19 bits</w:t>
            </w:r>
          </w:p>
        </w:tc>
      </w:tr>
      <w:tr w:rsidR="00401F35" w14:paraId="0611B46F" w14:textId="77777777" w:rsidTr="009666F8">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81D0B20" w14:textId="77777777" w:rsidR="00401F35" w:rsidRDefault="00401F35" w:rsidP="009666F8">
            <w:pPr>
              <w:rPr>
                <w:lang w:val="sv-SE" w:eastAsia="sv-SE"/>
              </w:rPr>
            </w:pPr>
            <w:r>
              <w:rPr>
                <w:lang w:val="sv-SE" w:eastAsia="sv-SE"/>
              </w:rP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4088F8" w14:textId="77777777" w:rsidR="00401F35" w:rsidRDefault="00401F35" w:rsidP="009666F8">
            <w:pPr>
              <w:pStyle w:val="Prop1"/>
              <w:rPr>
                <w:rFonts w:ascii="Calibri" w:hAnsi="Calibri" w:cs="Calibri"/>
                <w:b w:val="0"/>
                <w:bCs w:val="0"/>
                <w:lang w:val="sv-SE"/>
              </w:rPr>
            </w:pPr>
            <w:r>
              <w:rPr>
                <w:rFonts w:ascii="Calibri" w:hAnsi="Calibri" w:cs="Calibri"/>
                <w:b w:val="0"/>
                <w:bCs w:val="0"/>
                <w:lang w:val="sv-SE"/>
              </w:rPr>
              <w:t>0…29470</w:t>
            </w:r>
          </w:p>
          <w:p w14:paraId="1FD34A5E" w14:textId="77777777" w:rsidR="00401F35" w:rsidRDefault="00401F35" w:rsidP="009666F8">
            <w:pPr>
              <w:rPr>
                <w:rFonts w:ascii="Calibri" w:hAnsi="Calibri" w:cs="Calibri"/>
                <w:lang w:val="sv-SE" w:eastAsia="sv-SE"/>
              </w:rPr>
            </w:pPr>
            <w:r>
              <w:rPr>
                <w:lang w:val="sv-SE" w:eastAsia="sv-SE"/>
              </w:rPr>
              <w:t xml:space="preserve">(0…0.60 </w:t>
            </w:r>
            <w:r>
              <w:rPr>
                <w:noProof/>
                <w:lang w:val="sv-SE" w:eastAsia="zh-CN"/>
              </w:rPr>
              <w:drawing>
                <wp:inline distT="0" distB="0" distL="0" distR="0" wp14:anchorId="4C9C27A3" wp14:editId="1DA96325">
                  <wp:extent cx="3333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Pr>
                <w:lang w:val="sv-SE" w:eastAsia="sv-SE"/>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D8BB70" w14:textId="77777777" w:rsidR="00401F35" w:rsidRDefault="00401F35" w:rsidP="009666F8">
            <w:pPr>
              <w:rPr>
                <w:lang w:val="sv-SE" w:eastAsia="sv-SE"/>
              </w:rPr>
            </w:pPr>
            <w:r>
              <w:rPr>
                <w:noProof/>
                <w:lang w:val="sv-SE" w:eastAsia="zh-CN"/>
              </w:rPr>
              <w:drawing>
                <wp:inline distT="0" distB="0" distL="0" distR="0" wp14:anchorId="064D4E7F" wp14:editId="5EC91F9F">
                  <wp:extent cx="9715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971550" cy="15240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9B6F83" w14:textId="77777777" w:rsidR="00401F35" w:rsidRDefault="00401F35" w:rsidP="009666F8">
            <w:pPr>
              <w:rPr>
                <w:rFonts w:ascii="Calibri" w:hAnsi="Calibri" w:cs="Calibri"/>
                <w:lang w:val="sv-SE" w:eastAsia="sv-SE"/>
              </w:rPr>
            </w:pPr>
            <w:r>
              <w:rPr>
                <w:lang w:val="sv-SE" w:eastAsia="sv-SE"/>
              </w:rPr>
              <w:t>15 bits</w:t>
            </w:r>
          </w:p>
        </w:tc>
      </w:tr>
      <w:tr w:rsidR="00401F35" w14:paraId="6FD74F2E" w14:textId="77777777" w:rsidTr="009666F8">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43B082" w14:textId="77777777" w:rsidR="00401F35" w:rsidRDefault="00401F35" w:rsidP="009666F8">
            <w:pPr>
              <w:pStyle w:val="ListParagraph"/>
              <w:numPr>
                <w:ilvl w:val="0"/>
                <w:numId w:val="18"/>
              </w:numPr>
              <w:overflowPunct/>
              <w:autoSpaceDE/>
              <w:autoSpaceDN/>
              <w:adjustRightInd/>
              <w:spacing w:after="0"/>
              <w:contextualSpacing w:val="0"/>
              <w:textAlignment w:val="auto"/>
              <w:rPr>
                <w:lang w:val="sv-SE" w:eastAsia="sv-SE"/>
              </w:rPr>
            </w:pPr>
            <w:r>
              <w:rPr>
                <w:lang w:val="sv-SE" w:eastAsia="sv-SE"/>
              </w:rPr>
              <w:t>Value ranges are given in unit of corresponding granularity</w:t>
            </w:r>
          </w:p>
        </w:tc>
      </w:tr>
    </w:tbl>
    <w:p w14:paraId="32057D8A" w14:textId="77777777" w:rsidR="00401F35" w:rsidRDefault="00401F35" w:rsidP="00401F35">
      <w:pPr>
        <w:rPr>
          <w:rFonts w:ascii="Calibri" w:eastAsiaTheme="minorHAnsi" w:hAnsi="Calibri" w:cs="Calibri"/>
          <w:szCs w:val="22"/>
          <w:lang w:val="en-US"/>
        </w:rPr>
      </w:pPr>
    </w:p>
    <w:p w14:paraId="17ADEB48" w14:textId="77777777" w:rsidR="00401F35" w:rsidRPr="00186A3B" w:rsidRDefault="00401F35" w:rsidP="00401F35">
      <w:pPr>
        <w:rPr>
          <w:rFonts w:eastAsiaTheme="minorHAnsi"/>
          <w:b/>
          <w:bCs/>
          <w:sz w:val="20"/>
          <w:lang w:val="en-US" w:eastAsia="ko-KR"/>
        </w:rPr>
      </w:pPr>
      <w:r w:rsidRPr="00186A3B">
        <w:rPr>
          <w:b/>
          <w:bCs/>
          <w:lang w:eastAsia="ko-KR"/>
        </w:rPr>
        <w:t>Agreement</w:t>
      </w:r>
    </w:p>
    <w:p w14:paraId="0627DBF6" w14:textId="77777777" w:rsidR="00401F35" w:rsidRDefault="00401F35" w:rsidP="00401F35">
      <w:pPr>
        <w:rPr>
          <w:rFonts w:ascii="Calibri" w:hAnsi="Calibri" w:cs="Calibri"/>
          <w:szCs w:val="22"/>
          <w:lang w:eastAsia="x-none"/>
        </w:rPr>
      </w:pPr>
      <w:r>
        <w:rPr>
          <w:lang w:eastAsia="x-none"/>
        </w:rPr>
        <w:t>NTN validity duration is configured per cell and indicated to the UE in X bits with:</w:t>
      </w:r>
    </w:p>
    <w:p w14:paraId="422E25B0" w14:textId="77777777" w:rsidR="00401F35" w:rsidRDefault="00401F35" w:rsidP="00401F35">
      <w:pPr>
        <w:numPr>
          <w:ilvl w:val="0"/>
          <w:numId w:val="19"/>
        </w:numPr>
        <w:overflowPunct/>
        <w:autoSpaceDE/>
        <w:autoSpaceDN/>
        <w:adjustRightInd/>
        <w:spacing w:after="0"/>
        <w:textAlignment w:val="auto"/>
        <w:rPr>
          <w:rFonts w:eastAsia="Times New Roman"/>
          <w:lang w:eastAsia="zh-TW"/>
        </w:rPr>
      </w:pPr>
      <w:r>
        <w:rPr>
          <w:rFonts w:eastAsia="Times New Roman"/>
          <w:lang w:eastAsia="zh-TW"/>
        </w:rPr>
        <w:t>Value range { 5, 10, 15, 20, 25, 30, 35, 40, 45, 50, 55, 60, 120, 180, 240}</w:t>
      </w:r>
    </w:p>
    <w:p w14:paraId="7F68A90D" w14:textId="77777777" w:rsidR="00401F35" w:rsidRDefault="00401F35" w:rsidP="00401F35">
      <w:pPr>
        <w:numPr>
          <w:ilvl w:val="0"/>
          <w:numId w:val="19"/>
        </w:numPr>
        <w:overflowPunct/>
        <w:autoSpaceDE/>
        <w:autoSpaceDN/>
        <w:adjustRightInd/>
        <w:spacing w:after="0"/>
        <w:textAlignment w:val="auto"/>
        <w:rPr>
          <w:rFonts w:eastAsia="Times New Roman"/>
          <w:lang w:eastAsia="zh-TW"/>
        </w:rPr>
      </w:pPr>
      <w:r>
        <w:rPr>
          <w:rFonts w:eastAsia="Times New Roman"/>
          <w:lang w:eastAsia="zh-TW"/>
        </w:rPr>
        <w:t>Unit is second</w:t>
      </w:r>
    </w:p>
    <w:p w14:paraId="6D2A48F0" w14:textId="77777777" w:rsidR="00401F35" w:rsidRDefault="00401F35" w:rsidP="00401F35">
      <w:pPr>
        <w:numPr>
          <w:ilvl w:val="0"/>
          <w:numId w:val="19"/>
        </w:numPr>
        <w:overflowPunct/>
        <w:autoSpaceDE/>
        <w:autoSpaceDN/>
        <w:adjustRightInd/>
        <w:spacing w:after="0"/>
        <w:textAlignment w:val="auto"/>
        <w:rPr>
          <w:rFonts w:eastAsia="Times New Roman"/>
          <w:lang w:eastAsia="zh-TW"/>
        </w:rPr>
      </w:pPr>
      <w:r>
        <w:rPr>
          <w:rFonts w:eastAsia="Times New Roman"/>
          <w:lang w:eastAsia="zh-TW"/>
        </w:rPr>
        <w:t>FFS : Additional values for GEO</w:t>
      </w:r>
    </w:p>
    <w:p w14:paraId="0A3D0AB7" w14:textId="77777777" w:rsidR="00401F35" w:rsidRDefault="00401F35" w:rsidP="00401F35">
      <w:pPr>
        <w:rPr>
          <w:rFonts w:eastAsiaTheme="minorHAnsi"/>
        </w:rPr>
      </w:pPr>
    </w:p>
    <w:p w14:paraId="62D0B4C4" w14:textId="77777777" w:rsidR="00401F35" w:rsidRDefault="00401F35" w:rsidP="00401F35">
      <w:pPr>
        <w:rPr>
          <w:b/>
          <w:bCs/>
          <w:color w:val="000000"/>
        </w:rPr>
      </w:pPr>
      <w:r w:rsidRPr="00186A3B">
        <w:rPr>
          <w:b/>
          <w:bCs/>
          <w:color w:val="000000"/>
        </w:rPr>
        <w:t>Agreement</w:t>
      </w:r>
    </w:p>
    <w:p w14:paraId="7BB3BC6F" w14:textId="77777777" w:rsidR="00401F35" w:rsidRPr="004C491D" w:rsidRDefault="00401F35" w:rsidP="00401F3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3950EA7B" w14:textId="77777777" w:rsidR="00401F35" w:rsidRPr="00562CF4" w:rsidRDefault="00401F35" w:rsidP="00401F35">
      <w:pPr>
        <w:jc w:val="center"/>
      </w:pPr>
      <w:r w:rsidRPr="004C491D">
        <w:rPr>
          <w:b/>
          <w:bCs/>
        </w:rPr>
        <w:lastRenderedPageBreak/>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04049C5" w14:textId="77777777" w:rsidR="00401F35" w:rsidRPr="004C491D" w:rsidRDefault="00401F35" w:rsidP="00401F35"/>
    <w:p w14:paraId="6D5B09A4" w14:textId="77777777" w:rsidR="00401F35" w:rsidRPr="004C491D" w:rsidRDefault="00401F35" w:rsidP="00401F35">
      <w:r w:rsidRPr="004C491D">
        <w:t>Where:</w:t>
      </w:r>
    </w:p>
    <w:p w14:paraId="588DDB2D" w14:textId="77777777" w:rsidR="00401F35" w:rsidRPr="004C491D" w:rsidRDefault="00871CDE" w:rsidP="00401F35">
      <w:pPr>
        <w:numPr>
          <w:ilvl w:val="0"/>
          <w:numId w:val="21"/>
        </w:numPr>
        <w:overflowPunct/>
        <w:autoSpaceDE/>
        <w:autoSpaceDN/>
        <w:adjustRightInd/>
        <w:spacing w:after="0"/>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401F3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401F3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551E3E43" w14:textId="77777777" w:rsidR="00401F35" w:rsidRPr="00E1334F" w:rsidRDefault="00401F35" w:rsidP="00401F35">
      <w:pPr>
        <w:numPr>
          <w:ilvl w:val="0"/>
          <w:numId w:val="21"/>
        </w:numPr>
        <w:overflowPunct/>
        <w:autoSpaceDE/>
        <w:autoSpaceDN/>
        <w:adjustRightInd/>
        <w:spacing w:after="0"/>
        <w:textAlignment w:val="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04478648" w14:textId="77777777" w:rsidR="00401F35" w:rsidRPr="004C491D" w:rsidRDefault="00871CDE" w:rsidP="00401F35">
      <w:pPr>
        <w:numPr>
          <w:ilvl w:val="0"/>
          <w:numId w:val="21"/>
        </w:numPr>
        <w:overflowPunct/>
        <w:autoSpaceDE/>
        <w:autoSpaceDN/>
        <w:adjustRightInd/>
        <w:spacing w:after="0"/>
        <w:textAlignment w:val="auto"/>
      </w:pPr>
      <m:oMath>
        <m:sSub>
          <m:sSubPr>
            <m:ctrlPr>
              <w:rPr>
                <w:rFonts w:ascii="Cambria Math" w:eastAsia="Calibri" w:hAnsi="Cambria Math" w:cs="Calibri"/>
                <w:i/>
                <w:iCs/>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Cs w:val="22"/>
              </w:rPr>
            </m:ctrlPr>
          </m:dPr>
          <m:e>
            <m:r>
              <m:rPr>
                <m:sty m:val="bi"/>
              </m:rPr>
              <w:rPr>
                <w:rFonts w:ascii="Cambria Math" w:hAnsi="Cambria Math"/>
              </w:rPr>
              <m:t>t</m:t>
            </m:r>
          </m:e>
        </m:d>
        <m:r>
          <m:rPr>
            <m:sty m:val="p"/>
          </m:rPr>
          <w:rPr>
            <w:rFonts w:ascii="Cambria Math" w:hAnsi="Cambria Math"/>
          </w:rPr>
          <m:t> </m:t>
        </m:r>
      </m:oMath>
      <w:r w:rsidR="00401F3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401F35" w:rsidRPr="004C491D">
        <w:rPr>
          <w:b/>
          <w:bCs/>
          <w:lang w:eastAsia="ko-KR"/>
        </w:rPr>
        <w:t>.</w:t>
      </w:r>
    </w:p>
    <w:p w14:paraId="46F727E3" w14:textId="77777777" w:rsidR="00401F35" w:rsidRPr="00F3263C" w:rsidRDefault="00871CDE" w:rsidP="00401F35">
      <w:pPr>
        <w:numPr>
          <w:ilvl w:val="0"/>
          <w:numId w:val="21"/>
        </w:numPr>
        <w:overflowPunct/>
        <w:autoSpaceDE/>
        <w:autoSpaceDN/>
        <w:adjustRightInd/>
        <w:spacing w:after="0"/>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401F3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401F35" w:rsidRPr="004C491D">
        <w:t xml:space="preserve"> to pre-compensate the two-way transmission delay between the uplink time r</w:t>
      </w:r>
      <w:r w:rsidR="00401F35">
        <w:t>eference point and the satellite.</w:t>
      </w:r>
    </w:p>
    <w:p w14:paraId="12C1FDFE" w14:textId="77777777" w:rsidR="00401F35" w:rsidRDefault="00401F35" w:rsidP="00401F35">
      <w:pPr>
        <w:pBdr>
          <w:top w:val="single" w:sz="4" w:space="1" w:color="auto"/>
        </w:pBdr>
        <w:rPr>
          <w:rFonts w:eastAsiaTheme="minorHAnsi"/>
        </w:rPr>
      </w:pPr>
    </w:p>
    <w:p w14:paraId="3CB5FBA0" w14:textId="78EFFCEF" w:rsidR="00401F35" w:rsidRDefault="00401F35" w:rsidP="00401F35">
      <w:r>
        <w:rPr>
          <w:rFonts w:eastAsiaTheme="minorHAnsi"/>
        </w:rPr>
        <w:t xml:space="preserve">In </w:t>
      </w:r>
      <w:r>
        <w:t>RAN1#108-e, the following agreement was made, supplementing the 107-e agreement on validity durations:</w:t>
      </w:r>
    </w:p>
    <w:p w14:paraId="2C830B82" w14:textId="77777777" w:rsidR="00401F35" w:rsidRDefault="00401F35" w:rsidP="00401F35">
      <w:pPr>
        <w:pBdr>
          <w:top w:val="single" w:sz="4" w:space="1" w:color="auto"/>
        </w:pBdr>
        <w:rPr>
          <w:b/>
          <w:bCs/>
          <w:sz w:val="20"/>
        </w:rPr>
      </w:pPr>
      <w:r w:rsidRPr="00186A3B">
        <w:rPr>
          <w:b/>
          <w:bCs/>
        </w:rPr>
        <w:t>Agreement</w:t>
      </w:r>
    </w:p>
    <w:p w14:paraId="3A5D40A9" w14:textId="77777777" w:rsidR="00401F35" w:rsidRDefault="00401F35" w:rsidP="00401F35">
      <w:pPr>
        <w:numPr>
          <w:ilvl w:val="0"/>
          <w:numId w:val="20"/>
        </w:numPr>
        <w:adjustRightInd/>
        <w:spacing w:after="0" w:line="252" w:lineRule="auto"/>
        <w:ind w:left="773"/>
        <w:jc w:val="both"/>
        <w:textAlignment w:val="auto"/>
        <w:rPr>
          <w:rFonts w:ascii="Calibri" w:hAnsi="Calibri" w:cs="Calibri"/>
          <w:szCs w:val="22"/>
        </w:rPr>
      </w:pPr>
      <w:r>
        <w:t>Add one additional NTN validity duration value for GEO i.e. 900 seconds. X = 4 bits.</w:t>
      </w:r>
    </w:p>
    <w:p w14:paraId="40D2F5DD" w14:textId="77777777" w:rsidR="00401F35" w:rsidRDefault="00401F35" w:rsidP="00401F35">
      <w:pPr>
        <w:pBdr>
          <w:top w:val="single" w:sz="4" w:space="1" w:color="auto"/>
        </w:pBdr>
        <w:jc w:val="both"/>
        <w:rPr>
          <w:b/>
          <w:bCs/>
          <w:szCs w:val="22"/>
          <w:lang w:val="en-US"/>
        </w:rPr>
      </w:pPr>
    </w:p>
    <w:p w14:paraId="3D40507D" w14:textId="4349D727" w:rsidR="00401F35" w:rsidRDefault="003C32C8" w:rsidP="00F8584E">
      <w:pPr>
        <w:jc w:val="both"/>
        <w:rPr>
          <w:szCs w:val="22"/>
          <w:lang w:val="en-US"/>
        </w:rPr>
      </w:pPr>
      <w:r>
        <w:rPr>
          <w:szCs w:val="22"/>
          <w:lang w:val="en-US"/>
        </w:rPr>
        <w:t xml:space="preserve">Following the agreement in 108-e to support a 900 second validity period for GEO, the fact that </w:t>
      </w:r>
      <w:proofErr w:type="spellStart"/>
      <w:r>
        <w:rPr>
          <w:szCs w:val="22"/>
          <w:lang w:val="en-US"/>
        </w:rPr>
        <w:t>feederlink</w:t>
      </w:r>
      <w:proofErr w:type="spellEnd"/>
      <w:r>
        <w:rPr>
          <w:szCs w:val="22"/>
          <w:lang w:val="en-US"/>
        </w:rPr>
        <w:t xml:space="preserve"> delay </w:t>
      </w:r>
      <w:r w:rsidR="00A4725F">
        <w:rPr>
          <w:szCs w:val="22"/>
          <w:lang w:val="en-US"/>
        </w:rPr>
        <w:t xml:space="preserve">for geosynchronous satellites can exhibit a negative second derivative with respect to time, unlike LEO or MEO satellites, became a topic of RAN1 discussion. </w:t>
      </w:r>
      <w:r w:rsidR="00C044F4">
        <w:rPr>
          <w:szCs w:val="22"/>
          <w:lang w:val="en-US"/>
        </w:rPr>
        <w:t xml:space="preserve">This is </w:t>
      </w:r>
      <w:r w:rsidR="00FB5B5E">
        <w:rPr>
          <w:szCs w:val="22"/>
          <w:lang w:val="en-US"/>
        </w:rPr>
        <w:t xml:space="preserve">in </w:t>
      </w:r>
      <w:r w:rsidR="00C044F4">
        <w:rPr>
          <w:szCs w:val="22"/>
          <w:lang w:val="en-US"/>
        </w:rPr>
        <w:t xml:space="preserve">conflict with the 107-e agreement on the value range for the </w:t>
      </w:r>
      <w:proofErr w:type="spellStart"/>
      <w:r w:rsidR="00C044F4">
        <w:rPr>
          <w:szCs w:val="22"/>
          <w:lang w:val="en-US"/>
        </w:rPr>
        <w:t>TACommonDriftVariation</w:t>
      </w:r>
      <w:proofErr w:type="spellEnd"/>
      <w:r w:rsidR="00C044F4">
        <w:rPr>
          <w:szCs w:val="22"/>
          <w:lang w:val="en-US"/>
        </w:rPr>
        <w:t xml:space="preserve"> parameter in which </w:t>
      </w:r>
      <w:proofErr w:type="spellStart"/>
      <w:r w:rsidR="00C044F4">
        <w:rPr>
          <w:szCs w:val="22"/>
          <w:lang w:val="en-US"/>
        </w:rPr>
        <w:t>TACommonDriftVariation</w:t>
      </w:r>
      <w:proofErr w:type="spellEnd"/>
      <w:r w:rsidR="00C044F4">
        <w:rPr>
          <w:szCs w:val="22"/>
          <w:lang w:val="en-US"/>
        </w:rPr>
        <w:t xml:space="preserve"> can only be positive or zero.</w:t>
      </w:r>
      <w:r w:rsidR="004A56BE">
        <w:rPr>
          <w:szCs w:val="22"/>
          <w:lang w:val="en-US"/>
        </w:rPr>
        <w:t xml:space="preserve"> If the Common TA signaling is not modified, the only recourse the network has is to set </w:t>
      </w:r>
      <w:proofErr w:type="spellStart"/>
      <w:r w:rsidR="004A56BE">
        <w:rPr>
          <w:szCs w:val="22"/>
          <w:lang w:val="en-US"/>
        </w:rPr>
        <w:t>TACommonDriftVariation</w:t>
      </w:r>
      <w:proofErr w:type="spellEnd"/>
      <w:r w:rsidR="004A56BE">
        <w:rPr>
          <w:szCs w:val="22"/>
          <w:lang w:val="en-US"/>
        </w:rPr>
        <w:t xml:space="preserve"> to 0. Using sufficiently short validity durations when the </w:t>
      </w:r>
      <w:proofErr w:type="spellStart"/>
      <w:r w:rsidR="004A56BE">
        <w:rPr>
          <w:szCs w:val="22"/>
          <w:lang w:val="en-US"/>
        </w:rPr>
        <w:t>feederlink</w:t>
      </w:r>
      <w:proofErr w:type="spellEnd"/>
      <w:r w:rsidR="004A56BE">
        <w:rPr>
          <w:szCs w:val="22"/>
          <w:lang w:val="en-US"/>
        </w:rPr>
        <w:t xml:space="preserve"> delay drift variation is negative </w:t>
      </w:r>
      <w:r w:rsidR="004A56BE">
        <w:rPr>
          <w:i/>
          <w:iCs/>
          <w:szCs w:val="22"/>
          <w:lang w:val="en-US"/>
        </w:rPr>
        <w:t>can</w:t>
      </w:r>
      <w:r w:rsidR="004A56BE">
        <w:rPr>
          <w:szCs w:val="22"/>
          <w:lang w:val="en-US"/>
        </w:rPr>
        <w:t xml:space="preserve"> address the issue, but it would render the long 900 second validity duration, expressly added to support GEO, unusable</w:t>
      </w:r>
      <w:r w:rsidR="00CA5856">
        <w:rPr>
          <w:szCs w:val="22"/>
          <w:lang w:val="en-US"/>
        </w:rPr>
        <w:t xml:space="preserve"> in many cases. </w:t>
      </w:r>
    </w:p>
    <w:p w14:paraId="733F6029" w14:textId="33A963B1" w:rsidR="00CA5856" w:rsidRPr="00CA5856" w:rsidRDefault="00902EAE" w:rsidP="00F8584E">
      <w:pPr>
        <w:jc w:val="both"/>
        <w:rPr>
          <w:szCs w:val="22"/>
          <w:lang w:val="en-US"/>
        </w:rPr>
      </w:pPr>
      <w:r>
        <w:rPr>
          <w:szCs w:val="22"/>
          <w:lang w:val="en-US"/>
        </w:rPr>
        <w:t>Considering errors introduced by satellite position estimation error by the “NTN Control Center”</w:t>
      </w:r>
      <w:r w:rsidR="00240401">
        <w:rPr>
          <w:szCs w:val="22"/>
          <w:lang w:val="en-US"/>
        </w:rPr>
        <w:t xml:space="preserve"> impacting the accuracy of signaled ephemeris and common TA parameters as well as errors introduced by the UE’s propagation of signaled ephemeris, error in common TA estimation at the UE should be kept to a small fraction of the allowable timing offset for the PRACH preamble.</w:t>
      </w:r>
      <w:r w:rsidR="00240401" w:rsidRPr="00240401">
        <w:rPr>
          <w:szCs w:val="22"/>
          <w:lang w:val="en-US"/>
        </w:rPr>
        <w:t xml:space="preserve"> </w:t>
      </w:r>
      <w:r w:rsidR="00240401">
        <w:rPr>
          <w:szCs w:val="22"/>
          <w:lang w:val="en-US"/>
        </w:rPr>
        <w:t>As an example, for a geosynchronous satellite with a 70 degree inclination and an equatorial NTN gateway, a delay (**one way or two way**) drift variation of -155×10</w:t>
      </w:r>
      <w:r w:rsidR="00240401">
        <w:rPr>
          <w:szCs w:val="22"/>
          <w:vertAlign w:val="superscript"/>
          <w:lang w:val="en-US"/>
        </w:rPr>
        <w:t>-6</w:t>
      </w:r>
      <w:r w:rsidR="00240401">
        <w:rPr>
          <w:szCs w:val="22"/>
          <w:lang w:val="en-US"/>
        </w:rPr>
        <w:t xml:space="preserve"> </w:t>
      </w:r>
      <w:bookmarkStart w:id="2" w:name="_Hlk107571508"/>
      <w:proofErr w:type="spellStart"/>
      <w:r w:rsidR="00240401" w:rsidRPr="00CA5856">
        <w:rPr>
          <w:szCs w:val="22"/>
          <w:lang w:val="en-US"/>
        </w:rPr>
        <w:t>μs</w:t>
      </w:r>
      <w:bookmarkEnd w:id="2"/>
      <w:proofErr w:type="spellEnd"/>
      <w:r w:rsidR="00240401">
        <w:rPr>
          <w:szCs w:val="22"/>
          <w:lang w:val="en-US"/>
        </w:rPr>
        <w:t>/s</w:t>
      </w:r>
      <w:r w:rsidR="00240401">
        <w:rPr>
          <w:szCs w:val="22"/>
          <w:vertAlign w:val="superscript"/>
          <w:lang w:val="en-US"/>
        </w:rPr>
        <w:t>2</w:t>
      </w:r>
      <w:r w:rsidR="00240401">
        <w:rPr>
          <w:szCs w:val="22"/>
          <w:lang w:val="en-US"/>
        </w:rPr>
        <w:t xml:space="preserve"> can exist. Using </w:t>
      </w:r>
      <w:r w:rsidR="008816D9">
        <w:rPr>
          <w:szCs w:val="22"/>
          <w:lang w:val="en-US"/>
        </w:rPr>
        <w:t>least-squares fitting of the predicted common delay terms</w:t>
      </w:r>
      <w:r w:rsidR="00240401">
        <w:rPr>
          <w:szCs w:val="22"/>
          <w:lang w:val="en-US"/>
        </w:rPr>
        <w:t xml:space="preserve"> and disregarding any quantization error introduced by the other common TA parameters, the maximum error in a 900 second validity duration would be 31.4 </w:t>
      </w:r>
      <w:proofErr w:type="spellStart"/>
      <w:r w:rsidR="00240401" w:rsidRPr="00902EAE">
        <w:rPr>
          <w:szCs w:val="22"/>
          <w:lang w:val="en-US"/>
        </w:rPr>
        <w:t>μs</w:t>
      </w:r>
      <w:proofErr w:type="spellEnd"/>
      <w:r w:rsidR="00240401">
        <w:rPr>
          <w:szCs w:val="22"/>
          <w:lang w:val="en-US"/>
        </w:rPr>
        <w:t>, which would be debilitating even for some long sequence length preamble formats</w:t>
      </w:r>
      <w:r w:rsidR="00E45031">
        <w:rPr>
          <w:szCs w:val="22"/>
          <w:lang w:val="en-US"/>
        </w:rPr>
        <w:t xml:space="preserve"> (</w:t>
      </w:r>
      <w:r w:rsidR="00F11EA3">
        <w:rPr>
          <w:szCs w:val="22"/>
          <w:lang w:val="en-US"/>
        </w:rPr>
        <w:t xml:space="preserve">31.4 </w:t>
      </w:r>
      <w:proofErr w:type="spellStart"/>
      <w:r w:rsidR="00F11EA3" w:rsidRPr="00902EAE">
        <w:rPr>
          <w:szCs w:val="22"/>
          <w:lang w:val="en-US"/>
        </w:rPr>
        <w:t>μs</w:t>
      </w:r>
      <w:proofErr w:type="spellEnd"/>
      <w:r w:rsidR="00F11EA3">
        <w:rPr>
          <w:szCs w:val="22"/>
          <w:lang w:val="en-US"/>
        </w:rPr>
        <w:t xml:space="preserve"> is about 30% of the CP length of format 0)</w:t>
      </w:r>
      <w:r w:rsidR="00240401">
        <w:rPr>
          <w:szCs w:val="22"/>
          <w:lang w:val="en-US"/>
        </w:rPr>
        <w:t>.</w:t>
      </w:r>
    </w:p>
    <w:p w14:paraId="686EB7EB" w14:textId="1F31065E" w:rsidR="00B2488E" w:rsidRPr="00B2488E" w:rsidRDefault="00B2488E" w:rsidP="00F8584E">
      <w:pPr>
        <w:jc w:val="both"/>
        <w:rPr>
          <w:b/>
          <w:bCs/>
          <w:szCs w:val="22"/>
          <w:lang w:val="en-US"/>
        </w:rPr>
      </w:pPr>
      <w:r w:rsidRPr="00B2488E">
        <w:rPr>
          <w:b/>
          <w:bCs/>
          <w:szCs w:val="22"/>
          <w:lang w:val="en-US"/>
        </w:rPr>
        <w:t xml:space="preserve">Observation </w:t>
      </w:r>
      <w:r w:rsidR="005C23F9">
        <w:rPr>
          <w:b/>
          <w:bCs/>
          <w:szCs w:val="22"/>
          <w:lang w:val="en-US"/>
        </w:rPr>
        <w:t>1</w:t>
      </w:r>
      <w:r w:rsidRPr="00B2488E">
        <w:rPr>
          <w:b/>
          <w:bCs/>
          <w:szCs w:val="22"/>
          <w:lang w:val="en-US"/>
        </w:rPr>
        <w:t xml:space="preserve">: </w:t>
      </w:r>
    </w:p>
    <w:p w14:paraId="52C6D26E" w14:textId="36CE184B" w:rsidR="00C3625B" w:rsidRDefault="00B2488E" w:rsidP="005C23F9">
      <w:pPr>
        <w:ind w:left="720"/>
        <w:jc w:val="both"/>
        <w:rPr>
          <w:szCs w:val="22"/>
          <w:lang w:val="en-US"/>
        </w:rPr>
      </w:pPr>
      <w:r>
        <w:rPr>
          <w:szCs w:val="22"/>
          <w:lang w:val="en-US"/>
        </w:rPr>
        <w:t xml:space="preserve">If negative values for </w:t>
      </w:r>
      <w:proofErr w:type="spellStart"/>
      <w:r>
        <w:rPr>
          <w:szCs w:val="22"/>
          <w:lang w:val="en-US"/>
        </w:rPr>
        <w:t>TACommonDriftVariation</w:t>
      </w:r>
      <w:proofErr w:type="spellEnd"/>
      <w:r>
        <w:rPr>
          <w:szCs w:val="22"/>
          <w:lang w:val="en-US"/>
        </w:rPr>
        <w:t xml:space="preserve"> are not supported for GEO, then </w:t>
      </w:r>
      <w:r w:rsidR="005C23F9">
        <w:rPr>
          <w:szCs w:val="22"/>
          <w:lang w:val="en-US"/>
        </w:rPr>
        <w:t>the 900 second</w:t>
      </w:r>
      <w:r>
        <w:rPr>
          <w:szCs w:val="22"/>
          <w:lang w:val="en-US"/>
        </w:rPr>
        <w:t xml:space="preserve"> validity durations </w:t>
      </w:r>
      <w:r w:rsidR="005C23F9">
        <w:rPr>
          <w:szCs w:val="22"/>
          <w:lang w:val="en-US"/>
        </w:rPr>
        <w:t>agreed for GEO deployments can be</w:t>
      </w:r>
      <w:r>
        <w:rPr>
          <w:szCs w:val="22"/>
          <w:lang w:val="en-US"/>
        </w:rPr>
        <w:t xml:space="preserve"> unusa</w:t>
      </w:r>
      <w:r w:rsidR="005C23F9">
        <w:rPr>
          <w:szCs w:val="22"/>
          <w:lang w:val="en-US"/>
        </w:rPr>
        <w:t>ble.</w:t>
      </w:r>
    </w:p>
    <w:p w14:paraId="1B86CE6A" w14:textId="010E03EA" w:rsidR="005C23F9" w:rsidRPr="00BF2ABD" w:rsidRDefault="00F11EA3" w:rsidP="00F8584E">
      <w:pPr>
        <w:jc w:val="both"/>
        <w:rPr>
          <w:szCs w:val="22"/>
          <w:lang w:val="en-US"/>
        </w:rPr>
      </w:pPr>
      <w:r>
        <w:rPr>
          <w:szCs w:val="22"/>
          <w:lang w:val="en-US"/>
        </w:rPr>
        <w:t xml:space="preserve">One possible means by which to introduce negative values for </w:t>
      </w:r>
      <w:bookmarkStart w:id="3" w:name="_Hlk108160042"/>
      <w:proofErr w:type="spellStart"/>
      <w:r>
        <w:rPr>
          <w:szCs w:val="22"/>
          <w:lang w:val="en-US"/>
        </w:rPr>
        <w:t>TACommonDriftVariation</w:t>
      </w:r>
      <w:proofErr w:type="spellEnd"/>
      <w:r>
        <w:rPr>
          <w:szCs w:val="22"/>
          <w:lang w:val="en-US"/>
        </w:rPr>
        <w:t xml:space="preserve"> </w:t>
      </w:r>
      <w:bookmarkEnd w:id="3"/>
      <w:r>
        <w:rPr>
          <w:szCs w:val="22"/>
          <w:lang w:val="en-US"/>
        </w:rPr>
        <w:t>is to add one bit to indicate sign.</w:t>
      </w:r>
      <w:r w:rsidR="00BF2ABD">
        <w:rPr>
          <w:szCs w:val="22"/>
          <w:lang w:val="en-US"/>
        </w:rPr>
        <w:t xml:space="preserve"> Such a solution was proposed in [1] but was unfavorable as the retained granularity of </w:t>
      </w:r>
      <w:bookmarkStart w:id="4" w:name="_Hlk108160945"/>
      <w:r w:rsidR="00BF2ABD">
        <w:rPr>
          <w:szCs w:val="22"/>
          <w:lang w:val="en-US"/>
        </w:rPr>
        <w:t>20×10</w:t>
      </w:r>
      <w:r w:rsidR="00BF2ABD">
        <w:rPr>
          <w:szCs w:val="22"/>
          <w:vertAlign w:val="superscript"/>
          <w:lang w:val="en-US"/>
        </w:rPr>
        <w:t>-6</w:t>
      </w:r>
      <w:r w:rsidR="00BF2ABD">
        <w:rPr>
          <w:szCs w:val="22"/>
          <w:lang w:val="en-US"/>
        </w:rPr>
        <w:t xml:space="preserve"> </w:t>
      </w:r>
      <w:proofErr w:type="spellStart"/>
      <w:r w:rsidR="00BF2ABD" w:rsidRPr="00CA5856">
        <w:rPr>
          <w:szCs w:val="22"/>
          <w:lang w:val="en-US"/>
        </w:rPr>
        <w:t>μs</w:t>
      </w:r>
      <w:proofErr w:type="spellEnd"/>
      <w:r w:rsidR="00BF2ABD">
        <w:rPr>
          <w:szCs w:val="22"/>
          <w:lang w:val="en-US"/>
        </w:rPr>
        <w:t>/s</w:t>
      </w:r>
      <w:r w:rsidR="00BF2ABD">
        <w:rPr>
          <w:szCs w:val="22"/>
          <w:vertAlign w:val="superscript"/>
          <w:lang w:val="en-US"/>
        </w:rPr>
        <w:t>2</w:t>
      </w:r>
      <w:r w:rsidR="00BF2ABD">
        <w:rPr>
          <w:szCs w:val="22"/>
          <w:lang w:val="en-US"/>
        </w:rPr>
        <w:t xml:space="preserve"> </w:t>
      </w:r>
      <w:bookmarkEnd w:id="4"/>
      <w:r w:rsidR="00BF2ABD">
        <w:rPr>
          <w:szCs w:val="22"/>
          <w:lang w:val="en-US"/>
        </w:rPr>
        <w:t xml:space="preserve">would result in non-negligible error </w:t>
      </w:r>
      <w:r w:rsidR="00BF2ABD" w:rsidRPr="00BF2ABD">
        <w:rPr>
          <w:szCs w:val="22"/>
          <w:lang w:val="en-US"/>
        </w:rPr>
        <w:t>in common TA estimation</w:t>
      </w:r>
      <w:r w:rsidR="00BF2ABD">
        <w:rPr>
          <w:szCs w:val="22"/>
          <w:lang w:val="en-US"/>
        </w:rPr>
        <w:t xml:space="preserve"> due to quantization. </w:t>
      </w:r>
      <w:r w:rsidR="00117B12">
        <w:rPr>
          <w:szCs w:val="22"/>
          <w:lang w:val="en-US"/>
        </w:rPr>
        <w:t>Quantization</w:t>
      </w:r>
      <w:r w:rsidR="00BF2ABD">
        <w:rPr>
          <w:szCs w:val="22"/>
          <w:lang w:val="en-US"/>
        </w:rPr>
        <w:t xml:space="preserve"> error </w:t>
      </w:r>
      <w:r w:rsidR="00117B12">
        <w:rPr>
          <w:szCs w:val="22"/>
          <w:lang w:val="en-US"/>
        </w:rPr>
        <w:t xml:space="preserve">alone </w:t>
      </w:r>
      <w:r w:rsidR="00BF2ABD">
        <w:rPr>
          <w:szCs w:val="22"/>
          <w:lang w:val="en-US"/>
        </w:rPr>
        <w:t>could be as high as</w:t>
      </w:r>
      <w:r w:rsidR="00117B12">
        <w:rPr>
          <w:szCs w:val="22"/>
          <w:lang w:val="en-US"/>
        </w:rPr>
        <w:t xml:space="preserve"> 2 </w:t>
      </w:r>
      <w:proofErr w:type="spellStart"/>
      <w:r w:rsidR="00117B12" w:rsidRPr="00CA5856">
        <w:rPr>
          <w:szCs w:val="22"/>
          <w:lang w:val="en-US"/>
        </w:rPr>
        <w:t>μs</w:t>
      </w:r>
      <w:proofErr w:type="spellEnd"/>
      <w:r w:rsidR="00B87372">
        <w:rPr>
          <w:szCs w:val="22"/>
          <w:lang w:val="en-US"/>
        </w:rPr>
        <w:t xml:space="preserve"> for a 900 second validity duration</w:t>
      </w:r>
      <w:r w:rsidR="00117B12">
        <w:rPr>
          <w:szCs w:val="22"/>
          <w:lang w:val="en-US"/>
        </w:rPr>
        <w:t xml:space="preserve">, again assuming </w:t>
      </w:r>
      <w:r w:rsidR="007F733A">
        <w:rPr>
          <w:szCs w:val="22"/>
          <w:lang w:val="en-US"/>
        </w:rPr>
        <w:t>least-squares fitting</w:t>
      </w:r>
      <w:r w:rsidR="00117B12">
        <w:rPr>
          <w:szCs w:val="22"/>
          <w:lang w:val="en-US"/>
        </w:rPr>
        <w:t>.</w:t>
      </w:r>
      <w:r w:rsidR="00845533">
        <w:rPr>
          <w:szCs w:val="22"/>
          <w:lang w:val="en-US"/>
        </w:rPr>
        <w:t xml:space="preserve"> Thus, </w:t>
      </w:r>
      <w:r w:rsidR="00845533">
        <w:rPr>
          <w:szCs w:val="22"/>
          <w:lang w:val="en-US"/>
        </w:rPr>
        <w:lastRenderedPageBreak/>
        <w:t xml:space="preserve">GEO deployments should use a different </w:t>
      </w:r>
      <w:proofErr w:type="spellStart"/>
      <w:r w:rsidR="00845533" w:rsidRPr="00845533">
        <w:rPr>
          <w:szCs w:val="22"/>
          <w:lang w:val="en-US"/>
        </w:rPr>
        <w:t>TACommonDriftVariation</w:t>
      </w:r>
      <w:proofErr w:type="spellEnd"/>
      <w:r w:rsidR="00845533" w:rsidRPr="00845533">
        <w:rPr>
          <w:szCs w:val="22"/>
          <w:lang w:val="en-US"/>
        </w:rPr>
        <w:t xml:space="preserve"> </w:t>
      </w:r>
      <w:r w:rsidR="00845533">
        <w:rPr>
          <w:szCs w:val="22"/>
          <w:lang w:val="en-US"/>
        </w:rPr>
        <w:t xml:space="preserve">granularity than NGSO deployments, with an adjusted range to capture only realistic </w:t>
      </w:r>
      <w:proofErr w:type="spellStart"/>
      <w:r w:rsidR="00845533">
        <w:rPr>
          <w:szCs w:val="22"/>
          <w:lang w:val="en-US"/>
        </w:rPr>
        <w:t>feederlink</w:t>
      </w:r>
      <w:proofErr w:type="spellEnd"/>
      <w:r w:rsidR="00845533">
        <w:rPr>
          <w:szCs w:val="22"/>
          <w:lang w:val="en-US"/>
        </w:rPr>
        <w:t xml:space="preserve"> delay drift variation.</w:t>
      </w:r>
    </w:p>
    <w:p w14:paraId="07C96D81" w14:textId="7C761940" w:rsidR="00B2488E" w:rsidRPr="00B2488E" w:rsidRDefault="00B2488E" w:rsidP="00F8584E">
      <w:pPr>
        <w:jc w:val="both"/>
        <w:rPr>
          <w:b/>
          <w:bCs/>
          <w:szCs w:val="22"/>
          <w:lang w:val="en-US"/>
        </w:rPr>
      </w:pPr>
      <w:r w:rsidRPr="00B2488E">
        <w:rPr>
          <w:b/>
          <w:bCs/>
          <w:szCs w:val="22"/>
          <w:lang w:val="en-US"/>
        </w:rPr>
        <w:t xml:space="preserve">Observation </w:t>
      </w:r>
      <w:r w:rsidR="00845533">
        <w:rPr>
          <w:b/>
          <w:bCs/>
          <w:szCs w:val="22"/>
          <w:lang w:val="en-US"/>
        </w:rPr>
        <w:t>2</w:t>
      </w:r>
      <w:r w:rsidRPr="00B2488E">
        <w:rPr>
          <w:b/>
          <w:bCs/>
          <w:szCs w:val="22"/>
          <w:lang w:val="en-US"/>
        </w:rPr>
        <w:t>:</w:t>
      </w:r>
    </w:p>
    <w:p w14:paraId="216AB649" w14:textId="1C1066F1" w:rsidR="00B2488E" w:rsidRDefault="00B2488E" w:rsidP="00FB5B5E">
      <w:pPr>
        <w:ind w:left="720"/>
        <w:jc w:val="both"/>
        <w:rPr>
          <w:szCs w:val="22"/>
          <w:lang w:val="en-US"/>
        </w:rPr>
      </w:pPr>
      <w:r>
        <w:rPr>
          <w:szCs w:val="22"/>
          <w:lang w:val="en-US"/>
        </w:rPr>
        <w:t xml:space="preserve">Indicating sign of </w:t>
      </w:r>
      <w:proofErr w:type="spellStart"/>
      <w:r>
        <w:rPr>
          <w:szCs w:val="22"/>
          <w:lang w:val="en-US"/>
        </w:rPr>
        <w:t>TACommonDriftVariation</w:t>
      </w:r>
      <w:proofErr w:type="spellEnd"/>
      <w:r>
        <w:rPr>
          <w:szCs w:val="22"/>
          <w:lang w:val="en-US"/>
        </w:rPr>
        <w:t xml:space="preserve"> with an additional bit while retaining the same granularity of </w:t>
      </w:r>
      <w:r w:rsidR="00117B12">
        <w:rPr>
          <w:szCs w:val="22"/>
          <w:lang w:val="en-US"/>
        </w:rPr>
        <w:t>20×10</w:t>
      </w:r>
      <w:r w:rsidR="00117B12">
        <w:rPr>
          <w:szCs w:val="22"/>
          <w:vertAlign w:val="superscript"/>
          <w:lang w:val="en-US"/>
        </w:rPr>
        <w:t>-6</w:t>
      </w:r>
      <w:r w:rsidR="00117B12">
        <w:rPr>
          <w:szCs w:val="22"/>
          <w:lang w:val="en-US"/>
        </w:rPr>
        <w:t xml:space="preserve"> </w:t>
      </w:r>
      <w:proofErr w:type="spellStart"/>
      <w:r w:rsidR="00117B12" w:rsidRPr="00CA5856">
        <w:rPr>
          <w:szCs w:val="22"/>
          <w:lang w:val="en-US"/>
        </w:rPr>
        <w:t>μs</w:t>
      </w:r>
      <w:proofErr w:type="spellEnd"/>
      <w:r w:rsidR="00117B12">
        <w:rPr>
          <w:szCs w:val="22"/>
          <w:lang w:val="en-US"/>
        </w:rPr>
        <w:t>/s</w:t>
      </w:r>
      <w:r w:rsidR="00117B12">
        <w:rPr>
          <w:szCs w:val="22"/>
          <w:vertAlign w:val="superscript"/>
          <w:lang w:val="en-US"/>
        </w:rPr>
        <w:t>2</w:t>
      </w:r>
      <w:r w:rsidR="00117B12">
        <w:rPr>
          <w:szCs w:val="22"/>
          <w:lang w:val="en-US"/>
        </w:rPr>
        <w:t xml:space="preserve"> </w:t>
      </w:r>
      <w:r>
        <w:rPr>
          <w:szCs w:val="22"/>
          <w:lang w:val="en-US"/>
        </w:rPr>
        <w:t>will not make the longest validity durations usable</w:t>
      </w:r>
      <w:r w:rsidR="00845533">
        <w:rPr>
          <w:szCs w:val="22"/>
          <w:lang w:val="en-US"/>
        </w:rPr>
        <w:t xml:space="preserve"> in some scenarios.</w:t>
      </w:r>
    </w:p>
    <w:p w14:paraId="25872DCF" w14:textId="787E0EE9" w:rsidR="000E20CD" w:rsidRDefault="000E20CD" w:rsidP="00F8584E">
      <w:pPr>
        <w:jc w:val="both"/>
        <w:rPr>
          <w:szCs w:val="22"/>
          <w:lang w:val="en-US"/>
        </w:rPr>
      </w:pPr>
      <w:r w:rsidRPr="000E20CD">
        <w:rPr>
          <w:b/>
          <w:bCs/>
          <w:szCs w:val="22"/>
          <w:lang w:val="en-US"/>
        </w:rPr>
        <w:t xml:space="preserve">Proposal </w:t>
      </w:r>
      <w:r w:rsidR="00845533">
        <w:rPr>
          <w:b/>
          <w:bCs/>
          <w:szCs w:val="22"/>
          <w:lang w:val="en-US"/>
        </w:rPr>
        <w:t>1</w:t>
      </w:r>
      <w:r w:rsidRPr="000E20CD">
        <w:rPr>
          <w:b/>
          <w:bCs/>
          <w:szCs w:val="22"/>
          <w:lang w:val="en-US"/>
        </w:rPr>
        <w:t>:</w:t>
      </w:r>
    </w:p>
    <w:p w14:paraId="7B5A2D90" w14:textId="7ED8F02B" w:rsidR="000E20CD" w:rsidRDefault="000E20CD" w:rsidP="00FB5B5E">
      <w:pPr>
        <w:ind w:left="720"/>
        <w:jc w:val="both"/>
        <w:rPr>
          <w:bCs/>
          <w:lang w:val="en-US"/>
        </w:rPr>
      </w:pPr>
      <w:r>
        <w:rPr>
          <w:bCs/>
          <w:lang w:val="en-US"/>
        </w:rPr>
        <w:t xml:space="preserve">The bits signaled in </w:t>
      </w:r>
      <w:proofErr w:type="spellStart"/>
      <w:r>
        <w:rPr>
          <w:bCs/>
          <w:lang w:val="en-US"/>
        </w:rPr>
        <w:t>TACommonDriftVariation</w:t>
      </w:r>
      <w:proofErr w:type="spellEnd"/>
      <w:r>
        <w:rPr>
          <w:bCs/>
          <w:lang w:val="en-US"/>
        </w:rPr>
        <w:t xml:space="preserve"> reflect a different granularity and range for GEO deployments and LEO deployments</w:t>
      </w:r>
      <w:r w:rsidR="00FB5B5E">
        <w:rPr>
          <w:bCs/>
          <w:lang w:val="en-US"/>
        </w:rPr>
        <w:t>.</w:t>
      </w:r>
    </w:p>
    <w:p w14:paraId="356F78DA" w14:textId="12963536" w:rsidR="00845533" w:rsidRDefault="00332216" w:rsidP="00F8584E">
      <w:pPr>
        <w:jc w:val="both"/>
        <w:rPr>
          <w:bCs/>
          <w:lang w:val="en-US"/>
        </w:rPr>
      </w:pPr>
      <w:r>
        <w:rPr>
          <w:bCs/>
          <w:lang w:val="en-US"/>
        </w:rPr>
        <w:t xml:space="preserve">If two interpretations of </w:t>
      </w:r>
      <w:bookmarkStart w:id="5" w:name="_Hlk108166288"/>
      <w:proofErr w:type="spellStart"/>
      <w:r>
        <w:rPr>
          <w:bCs/>
          <w:lang w:val="en-US"/>
        </w:rPr>
        <w:t>TACommonDriftVariation</w:t>
      </w:r>
      <w:proofErr w:type="spellEnd"/>
      <w:r>
        <w:rPr>
          <w:bCs/>
          <w:lang w:val="en-US"/>
        </w:rPr>
        <w:t xml:space="preserve"> </w:t>
      </w:r>
      <w:bookmarkEnd w:id="5"/>
      <w:r>
        <w:rPr>
          <w:bCs/>
          <w:lang w:val="en-US"/>
        </w:rPr>
        <w:t xml:space="preserve">signaled bits exist, it is necessary for the UE to know when to use one interpretation rather than the other. On this issue in [1] it was argued that the UE can decide which granularity and range the signaled value for </w:t>
      </w:r>
      <w:proofErr w:type="spellStart"/>
      <w:r w:rsidRPr="00332216">
        <w:rPr>
          <w:bCs/>
          <w:lang w:val="en-US"/>
        </w:rPr>
        <w:t>TACommonDriftVariation</w:t>
      </w:r>
      <w:proofErr w:type="spellEnd"/>
      <w:r>
        <w:rPr>
          <w:bCs/>
          <w:lang w:val="en-US"/>
        </w:rPr>
        <w:t xml:space="preserve"> uses based on other assistance information in SIB19, which is to say whether the orbit is GEO or LEO is readily apparent from broadcasted ephemeris. This is certainly the case for near-circular orbits</w:t>
      </w:r>
      <w:r w:rsidR="008B0DFF">
        <w:rPr>
          <w:bCs/>
          <w:lang w:val="en-US"/>
        </w:rPr>
        <w:t xml:space="preserve">, but relying on UE implementation to infer orbit type and interpret </w:t>
      </w:r>
      <w:proofErr w:type="spellStart"/>
      <w:r w:rsidR="008B0DFF" w:rsidRPr="008B0DFF">
        <w:rPr>
          <w:bCs/>
          <w:lang w:val="en-US"/>
        </w:rPr>
        <w:t>TACommonDriftVariation</w:t>
      </w:r>
      <w:proofErr w:type="spellEnd"/>
      <w:r w:rsidR="008B0DFF">
        <w:rPr>
          <w:bCs/>
          <w:lang w:val="en-US"/>
        </w:rPr>
        <w:t xml:space="preserve"> on that inference may lead to inconsistent understanding between the UE and </w:t>
      </w:r>
      <w:proofErr w:type="spellStart"/>
      <w:r w:rsidR="008B0DFF">
        <w:rPr>
          <w:bCs/>
          <w:lang w:val="en-US"/>
        </w:rPr>
        <w:t>gNB</w:t>
      </w:r>
      <w:proofErr w:type="spellEnd"/>
      <w:r w:rsidR="008B0DFF">
        <w:rPr>
          <w:bCs/>
          <w:lang w:val="en-US"/>
        </w:rPr>
        <w:t xml:space="preserve"> in deployment scenarios using highly elliptical orbits.</w:t>
      </w:r>
      <w:r w:rsidR="000F11A2">
        <w:rPr>
          <w:bCs/>
          <w:lang w:val="en-US"/>
        </w:rPr>
        <w:t xml:space="preserve"> </w:t>
      </w:r>
      <w:proofErr w:type="spellStart"/>
      <w:r w:rsidR="000F11A2">
        <w:rPr>
          <w:bCs/>
          <w:lang w:val="en-US"/>
        </w:rPr>
        <w:t>Molniya</w:t>
      </w:r>
      <w:proofErr w:type="spellEnd"/>
      <w:r w:rsidR="000F11A2">
        <w:rPr>
          <w:bCs/>
          <w:lang w:val="en-US"/>
        </w:rPr>
        <w:t xml:space="preserve"> orbits present a good example. The semi-major axis of </w:t>
      </w:r>
      <w:r w:rsidR="00B87372">
        <w:rPr>
          <w:bCs/>
          <w:lang w:val="en-US"/>
        </w:rPr>
        <w:t xml:space="preserve">a </w:t>
      </w:r>
      <w:proofErr w:type="spellStart"/>
      <w:r w:rsidR="000F11A2">
        <w:rPr>
          <w:bCs/>
          <w:lang w:val="en-US"/>
        </w:rPr>
        <w:t>Molniya</w:t>
      </w:r>
      <w:proofErr w:type="spellEnd"/>
      <w:r w:rsidR="000F11A2">
        <w:rPr>
          <w:bCs/>
          <w:lang w:val="en-US"/>
        </w:rPr>
        <w:t xml:space="preserve"> orbit is 26600 km, making it a MEO orbit</w:t>
      </w:r>
      <w:r w:rsidR="00FB5B5E">
        <w:rPr>
          <w:bCs/>
          <w:lang w:val="en-US"/>
        </w:rPr>
        <w:t xml:space="preserve"> by definition</w:t>
      </w:r>
      <w:r w:rsidR="000F11A2">
        <w:rPr>
          <w:bCs/>
          <w:lang w:val="en-US"/>
        </w:rPr>
        <w:t xml:space="preserve">. However, </w:t>
      </w:r>
      <w:r w:rsidR="007723C9">
        <w:rPr>
          <w:bCs/>
          <w:lang w:val="en-US"/>
        </w:rPr>
        <w:t xml:space="preserve">due to </w:t>
      </w:r>
      <w:r w:rsidR="000F11A2">
        <w:rPr>
          <w:bCs/>
          <w:lang w:val="en-US"/>
        </w:rPr>
        <w:t>the high eccentricity of the orbit</w:t>
      </w:r>
      <w:r w:rsidR="007723C9">
        <w:rPr>
          <w:bCs/>
          <w:lang w:val="en-US"/>
        </w:rPr>
        <w:t>,</w:t>
      </w:r>
      <w:r w:rsidR="000F11A2">
        <w:rPr>
          <w:bCs/>
          <w:lang w:val="en-US"/>
        </w:rPr>
        <w:t xml:space="preserve"> </w:t>
      </w:r>
      <w:r w:rsidR="007723C9">
        <w:rPr>
          <w:bCs/>
          <w:lang w:val="en-US"/>
        </w:rPr>
        <w:t>for at least a portion of</w:t>
      </w:r>
      <w:r w:rsidR="000F11A2">
        <w:rPr>
          <w:bCs/>
          <w:lang w:val="en-US"/>
        </w:rPr>
        <w:t xml:space="preserve"> a satellite’s apogee dwell, </w:t>
      </w:r>
      <w:r w:rsidR="007723C9">
        <w:rPr>
          <w:bCs/>
          <w:lang w:val="en-US"/>
        </w:rPr>
        <w:t>at which time the satellite will have an operating link with an NTN gateway, the common delay over time will be similar not to that of a circular</w:t>
      </w:r>
      <w:r w:rsidR="007F733A">
        <w:rPr>
          <w:bCs/>
          <w:lang w:val="en-US"/>
        </w:rPr>
        <w:t>-orbit</w:t>
      </w:r>
      <w:r w:rsidR="007723C9">
        <w:rPr>
          <w:bCs/>
          <w:lang w:val="en-US"/>
        </w:rPr>
        <w:t xml:space="preserve"> MEO or LEO satellite but to that of a circular</w:t>
      </w:r>
      <w:r w:rsidR="007F733A">
        <w:rPr>
          <w:bCs/>
          <w:lang w:val="en-US"/>
        </w:rPr>
        <w:t>-orbit</w:t>
      </w:r>
      <w:r w:rsidR="007723C9">
        <w:rPr>
          <w:bCs/>
          <w:lang w:val="en-US"/>
        </w:rPr>
        <w:t xml:space="preserve"> GEO satellite. As such, a large validity duration may be </w:t>
      </w:r>
      <w:r w:rsidR="00BC0633">
        <w:rPr>
          <w:bCs/>
          <w:lang w:val="en-US"/>
        </w:rPr>
        <w:t xml:space="preserve">reasonably </w:t>
      </w:r>
      <w:r w:rsidR="007723C9">
        <w:rPr>
          <w:bCs/>
          <w:lang w:val="en-US"/>
        </w:rPr>
        <w:t xml:space="preserve">used if the UE knows to use “GEO style” interpretation of </w:t>
      </w:r>
      <w:proofErr w:type="spellStart"/>
      <w:r w:rsidR="007723C9" w:rsidRPr="007723C9">
        <w:rPr>
          <w:bCs/>
          <w:lang w:val="en-US"/>
        </w:rPr>
        <w:t>TACommonDriftVariation</w:t>
      </w:r>
      <w:proofErr w:type="spellEnd"/>
      <w:r w:rsidR="007723C9">
        <w:rPr>
          <w:bCs/>
          <w:lang w:val="en-US"/>
        </w:rPr>
        <w:t xml:space="preserve"> as opposed to the “NGSO style” which the UE may otherwise assume it should use based upon semi-major axis signaled in SIB19</w:t>
      </w:r>
      <w:r w:rsidR="00B87372">
        <w:rPr>
          <w:bCs/>
          <w:lang w:val="en-US"/>
        </w:rPr>
        <w:t xml:space="preserve">, </w:t>
      </w:r>
      <w:r w:rsidR="007723C9">
        <w:rPr>
          <w:bCs/>
          <w:lang w:val="en-US"/>
        </w:rPr>
        <w:t>assuming Keplerian element format is used.</w:t>
      </w:r>
      <w:r w:rsidR="00B87372">
        <w:rPr>
          <w:bCs/>
          <w:lang w:val="en-US"/>
        </w:rPr>
        <w:t xml:space="preserve"> Even if PV vector ephemeris is used or the UE calculates </w:t>
      </w:r>
      <w:r w:rsidR="00EC50C2">
        <w:rPr>
          <w:bCs/>
          <w:lang w:val="en-US"/>
        </w:rPr>
        <w:t xml:space="preserve">instantaneous </w:t>
      </w:r>
      <w:r w:rsidR="00B87372">
        <w:rPr>
          <w:bCs/>
          <w:lang w:val="en-US"/>
        </w:rPr>
        <w:t>orbit radius from Keplerian elements, at which radius to change interpretation is not clear.</w:t>
      </w:r>
      <w:r w:rsidR="00FB5B5E">
        <w:rPr>
          <w:bCs/>
          <w:lang w:val="en-US"/>
        </w:rPr>
        <w:t xml:space="preserve"> During times when the UE is not interpreting </w:t>
      </w:r>
      <w:proofErr w:type="spellStart"/>
      <w:r w:rsidR="00FB5B5E">
        <w:rPr>
          <w:bCs/>
          <w:lang w:val="en-US"/>
        </w:rPr>
        <w:t>TACommonDriftVariation</w:t>
      </w:r>
      <w:proofErr w:type="spellEnd"/>
      <w:r w:rsidR="00FB5B5E">
        <w:rPr>
          <w:bCs/>
          <w:lang w:val="en-US"/>
        </w:rPr>
        <w:t xml:space="preserve"> the way that the </w:t>
      </w:r>
      <w:proofErr w:type="spellStart"/>
      <w:r w:rsidR="00FB5B5E">
        <w:rPr>
          <w:bCs/>
          <w:lang w:val="en-US"/>
        </w:rPr>
        <w:t>gNB</w:t>
      </w:r>
      <w:proofErr w:type="spellEnd"/>
      <w:r w:rsidR="00FB5B5E">
        <w:rPr>
          <w:bCs/>
          <w:lang w:val="en-US"/>
        </w:rPr>
        <w:t xml:space="preserve"> intends, UL synchronization will be lost.</w:t>
      </w:r>
    </w:p>
    <w:p w14:paraId="652FA119" w14:textId="65C1453A" w:rsidR="000E20CD" w:rsidRPr="000E20CD" w:rsidRDefault="000E20CD" w:rsidP="00F8584E">
      <w:pPr>
        <w:jc w:val="both"/>
        <w:rPr>
          <w:b/>
          <w:lang w:val="en-US"/>
        </w:rPr>
      </w:pPr>
      <w:r w:rsidRPr="000E20CD">
        <w:rPr>
          <w:b/>
          <w:lang w:val="en-US"/>
        </w:rPr>
        <w:t xml:space="preserve">Observation </w:t>
      </w:r>
      <w:r w:rsidR="00FB5B5E">
        <w:rPr>
          <w:b/>
          <w:lang w:val="en-US"/>
        </w:rPr>
        <w:t>3</w:t>
      </w:r>
      <w:r w:rsidRPr="000E20CD">
        <w:rPr>
          <w:b/>
          <w:lang w:val="en-US"/>
        </w:rPr>
        <w:t>:</w:t>
      </w:r>
    </w:p>
    <w:p w14:paraId="055F3D3C" w14:textId="3CE29C8C" w:rsidR="000E20CD" w:rsidRDefault="000E20CD" w:rsidP="00FB5B5E">
      <w:pPr>
        <w:ind w:left="720"/>
        <w:jc w:val="both"/>
        <w:rPr>
          <w:bCs/>
          <w:lang w:val="en-US"/>
        </w:rPr>
      </w:pPr>
      <w:r>
        <w:rPr>
          <w:bCs/>
          <w:lang w:val="en-US"/>
        </w:rPr>
        <w:t>There are deployment scenarios</w:t>
      </w:r>
      <w:r w:rsidR="00EC50C2">
        <w:rPr>
          <w:bCs/>
          <w:lang w:val="en-US"/>
        </w:rPr>
        <w:t xml:space="preserve"> (e.g. non-circular orbits)</w:t>
      </w:r>
      <w:r>
        <w:rPr>
          <w:bCs/>
          <w:lang w:val="en-US"/>
        </w:rPr>
        <w:t xml:space="preserve"> such that leaving the interpretation of </w:t>
      </w:r>
      <w:proofErr w:type="spellStart"/>
      <w:r>
        <w:rPr>
          <w:bCs/>
          <w:lang w:val="en-US"/>
        </w:rPr>
        <w:t>TACommonDriftVariation</w:t>
      </w:r>
      <w:proofErr w:type="spellEnd"/>
      <w:r>
        <w:rPr>
          <w:bCs/>
          <w:lang w:val="en-US"/>
        </w:rPr>
        <w:t xml:space="preserve"> solely to the discretion of the UE </w:t>
      </w:r>
      <w:r w:rsidRPr="00905496">
        <w:rPr>
          <w:bCs/>
          <w:lang w:val="en-US"/>
        </w:rPr>
        <w:t xml:space="preserve">may cause </w:t>
      </w:r>
      <w:r w:rsidR="00905496">
        <w:rPr>
          <w:bCs/>
          <w:lang w:val="en-US"/>
        </w:rPr>
        <w:t xml:space="preserve">inconsistent understanding of common TA drift variation between the UE and </w:t>
      </w:r>
      <w:proofErr w:type="spellStart"/>
      <w:r w:rsidR="00905496">
        <w:rPr>
          <w:bCs/>
          <w:lang w:val="en-US"/>
        </w:rPr>
        <w:t>gNB</w:t>
      </w:r>
      <w:proofErr w:type="spellEnd"/>
      <w:r>
        <w:rPr>
          <w:bCs/>
          <w:lang w:val="en-US"/>
        </w:rPr>
        <w:t>.</w:t>
      </w:r>
    </w:p>
    <w:p w14:paraId="26E46041" w14:textId="0D85590E" w:rsidR="000E20CD" w:rsidRPr="00DA54CB" w:rsidRDefault="000E20CD" w:rsidP="00F8584E">
      <w:pPr>
        <w:jc w:val="both"/>
        <w:rPr>
          <w:b/>
          <w:lang w:val="en-US"/>
        </w:rPr>
      </w:pPr>
      <w:r w:rsidRPr="00DA54CB">
        <w:rPr>
          <w:b/>
          <w:lang w:val="en-US"/>
        </w:rPr>
        <w:t xml:space="preserve">Proposal </w:t>
      </w:r>
      <w:r w:rsidR="00BC0633">
        <w:rPr>
          <w:b/>
          <w:lang w:val="en-US"/>
        </w:rPr>
        <w:t>2</w:t>
      </w:r>
      <w:r w:rsidRPr="00DA54CB">
        <w:rPr>
          <w:b/>
          <w:lang w:val="en-US"/>
        </w:rPr>
        <w:t>:</w:t>
      </w:r>
    </w:p>
    <w:p w14:paraId="66D1D6E6" w14:textId="29FFBA42" w:rsidR="00DA54CB" w:rsidRDefault="00DA54CB" w:rsidP="00BC0633">
      <w:pPr>
        <w:ind w:left="720"/>
        <w:jc w:val="both"/>
        <w:rPr>
          <w:bCs/>
          <w:lang w:val="en-US"/>
        </w:rPr>
      </w:pPr>
      <w:r>
        <w:rPr>
          <w:bCs/>
          <w:lang w:val="en-US"/>
        </w:rPr>
        <w:t xml:space="preserve">RAN1 discuss and agree upon a means by which the </w:t>
      </w:r>
      <w:proofErr w:type="spellStart"/>
      <w:r>
        <w:rPr>
          <w:bCs/>
          <w:lang w:val="en-US"/>
        </w:rPr>
        <w:t>gNB</w:t>
      </w:r>
      <w:proofErr w:type="spellEnd"/>
      <w:r>
        <w:rPr>
          <w:bCs/>
          <w:lang w:val="en-US"/>
        </w:rPr>
        <w:t xml:space="preserve"> and UE have a consistent understanding of how </w:t>
      </w:r>
      <w:proofErr w:type="spellStart"/>
      <w:r>
        <w:rPr>
          <w:bCs/>
          <w:lang w:val="en-US"/>
        </w:rPr>
        <w:t>TACommonDriftVariation</w:t>
      </w:r>
      <w:proofErr w:type="spellEnd"/>
      <w:r>
        <w:rPr>
          <w:bCs/>
          <w:lang w:val="en-US"/>
        </w:rPr>
        <w:t xml:space="preserve"> is interpreted at all times of UL transmission</w:t>
      </w:r>
      <w:r w:rsidR="00DA23CA">
        <w:rPr>
          <w:bCs/>
          <w:lang w:val="en-US"/>
        </w:rPr>
        <w:t xml:space="preserve"> in all deployment scenarios including non-circular orbits</w:t>
      </w:r>
      <w:r>
        <w:rPr>
          <w:bCs/>
          <w:lang w:val="en-US"/>
        </w:rPr>
        <w:t>.</w:t>
      </w:r>
    </w:p>
    <w:p w14:paraId="3810F521" w14:textId="78EE5C9F" w:rsidR="00DA54CB" w:rsidRDefault="00B87372" w:rsidP="00F8584E">
      <w:pPr>
        <w:jc w:val="both"/>
        <w:rPr>
          <w:bCs/>
          <w:lang w:val="en-US"/>
        </w:rPr>
      </w:pPr>
      <w:r>
        <w:rPr>
          <w:bCs/>
          <w:lang w:val="en-US"/>
        </w:rPr>
        <w:t xml:space="preserve">Common understanding of how </w:t>
      </w:r>
      <w:proofErr w:type="spellStart"/>
      <w:r>
        <w:rPr>
          <w:bCs/>
          <w:lang w:val="en-US"/>
        </w:rPr>
        <w:t>TACommonDriftVariation</w:t>
      </w:r>
      <w:proofErr w:type="spellEnd"/>
      <w:r>
        <w:rPr>
          <w:bCs/>
          <w:lang w:val="en-US"/>
        </w:rPr>
        <w:t xml:space="preserve"> is interpreted </w:t>
      </w:r>
      <w:r w:rsidR="00DA54CB">
        <w:rPr>
          <w:bCs/>
          <w:lang w:val="en-US"/>
        </w:rPr>
        <w:t xml:space="preserve">can be achieved in several ways. One solution is that the network dictates how </w:t>
      </w:r>
      <w:proofErr w:type="spellStart"/>
      <w:r w:rsidR="00DA54CB">
        <w:rPr>
          <w:bCs/>
          <w:lang w:val="en-US"/>
        </w:rPr>
        <w:t>TACommonDriftVariation</w:t>
      </w:r>
      <w:proofErr w:type="spellEnd"/>
      <w:r w:rsidR="00DA54CB">
        <w:rPr>
          <w:bCs/>
          <w:lang w:val="en-US"/>
        </w:rPr>
        <w:t xml:space="preserve"> is interpreted by the UE with an additional bit introduced to the </w:t>
      </w:r>
      <w:proofErr w:type="spellStart"/>
      <w:r w:rsidR="00DA54CB">
        <w:rPr>
          <w:bCs/>
          <w:lang w:val="en-US"/>
        </w:rPr>
        <w:t>TACommondDriftVariation</w:t>
      </w:r>
      <w:proofErr w:type="spellEnd"/>
      <w:r w:rsidR="00DA54CB">
        <w:rPr>
          <w:bCs/>
          <w:lang w:val="en-US"/>
        </w:rPr>
        <w:t xml:space="preserve"> parameter or larger Common TA structure of SIB19. </w:t>
      </w:r>
      <w:r w:rsidR="00BC0633">
        <w:rPr>
          <w:bCs/>
          <w:lang w:val="en-US"/>
        </w:rPr>
        <w:t xml:space="preserve">Such a solution was proposed in [1]. This does have the drawback, however, of impacting signaling overhead </w:t>
      </w:r>
      <w:r w:rsidR="00DA23CA">
        <w:rPr>
          <w:bCs/>
          <w:lang w:val="en-US"/>
        </w:rPr>
        <w:t xml:space="preserve">beyond what was </w:t>
      </w:r>
      <w:r w:rsidR="00BC0633">
        <w:rPr>
          <w:bCs/>
          <w:lang w:val="en-US"/>
        </w:rPr>
        <w:t>already agreed in RAN1#107-e.</w:t>
      </w:r>
      <w:r w:rsidR="00DA54CB">
        <w:rPr>
          <w:bCs/>
          <w:lang w:val="en-US"/>
        </w:rPr>
        <w:t xml:space="preserve"> </w:t>
      </w:r>
    </w:p>
    <w:p w14:paraId="4A45742D" w14:textId="7F2AA195" w:rsidR="000E20CD" w:rsidRPr="00C3625B" w:rsidRDefault="00DA54CB" w:rsidP="00F8584E">
      <w:pPr>
        <w:jc w:val="both"/>
        <w:rPr>
          <w:bCs/>
          <w:lang w:val="en-US"/>
        </w:rPr>
      </w:pPr>
      <w:r>
        <w:rPr>
          <w:bCs/>
          <w:lang w:val="en-US"/>
        </w:rPr>
        <w:t xml:space="preserve">Another way to achieve this is for </w:t>
      </w:r>
      <w:r w:rsidR="000E20CD">
        <w:rPr>
          <w:bCs/>
          <w:lang w:val="en-US"/>
        </w:rPr>
        <w:t xml:space="preserve">RAN1 </w:t>
      </w:r>
      <w:r>
        <w:rPr>
          <w:bCs/>
          <w:lang w:val="en-US"/>
        </w:rPr>
        <w:t xml:space="preserve">to </w:t>
      </w:r>
      <w:r w:rsidR="000E20CD">
        <w:rPr>
          <w:bCs/>
          <w:lang w:val="en-US"/>
        </w:rPr>
        <w:t xml:space="preserve">define a criteria </w:t>
      </w:r>
      <w:r>
        <w:rPr>
          <w:bCs/>
          <w:lang w:val="en-US"/>
        </w:rPr>
        <w:t xml:space="preserve">based on </w:t>
      </w:r>
      <w:r w:rsidRPr="00DA54CB">
        <w:rPr>
          <w:bCs/>
          <w:lang w:val="en-US"/>
        </w:rPr>
        <w:t xml:space="preserve">the satellite assistance information in SIB19 </w:t>
      </w:r>
      <w:r>
        <w:rPr>
          <w:bCs/>
          <w:lang w:val="en-US"/>
        </w:rPr>
        <w:t xml:space="preserve">which determines how the UE will interpret </w:t>
      </w:r>
      <w:proofErr w:type="spellStart"/>
      <w:r>
        <w:rPr>
          <w:bCs/>
          <w:lang w:val="en-US"/>
        </w:rPr>
        <w:t>TACommonDriftVariation</w:t>
      </w:r>
      <w:proofErr w:type="spellEnd"/>
      <w:r>
        <w:rPr>
          <w:bCs/>
          <w:lang w:val="en-US"/>
        </w:rPr>
        <w:t>. For example</w:t>
      </w:r>
      <w:r w:rsidR="00562CF4">
        <w:rPr>
          <w:bCs/>
          <w:lang w:val="en-US"/>
        </w:rPr>
        <w:t>,</w:t>
      </w:r>
      <w:r>
        <w:rPr>
          <w:bCs/>
          <w:lang w:val="en-US"/>
        </w:rPr>
        <w:t xml:space="preserve"> one such criterion could be </w:t>
      </w:r>
      <w:r w:rsidR="00562CF4">
        <w:rPr>
          <w:bCs/>
          <w:lang w:val="en-US"/>
        </w:rPr>
        <w:t xml:space="preserve">the </w:t>
      </w:r>
      <w:r w:rsidR="00DA23CA">
        <w:rPr>
          <w:bCs/>
          <w:lang w:val="en-US"/>
        </w:rPr>
        <w:t xml:space="preserve"> instantaneous </w:t>
      </w:r>
      <w:r w:rsidR="00562CF4">
        <w:rPr>
          <w:bCs/>
          <w:lang w:val="en-US"/>
        </w:rPr>
        <w:t>orbit radius of the satellite, calculated from ephemeris, at the epoch time.</w:t>
      </w:r>
    </w:p>
    <w:p w14:paraId="6E622F4F" w14:textId="2C022E5C" w:rsidR="0063286B" w:rsidRPr="00F8584E" w:rsidRDefault="00146F58" w:rsidP="00F8584E">
      <w:pPr>
        <w:pStyle w:val="Heading1"/>
        <w:ind w:left="432" w:hanging="432"/>
      </w:pPr>
      <w:r>
        <w:t xml:space="preserve">3 </w:t>
      </w:r>
      <w:r w:rsidR="00BD6860" w:rsidRPr="00AB16BE">
        <w:t>Conclusion</w:t>
      </w:r>
    </w:p>
    <w:p w14:paraId="362CC703" w14:textId="2185C2A6" w:rsidR="00F8584E" w:rsidRDefault="00BC0633" w:rsidP="00F8584E">
      <w:pPr>
        <w:jc w:val="both"/>
        <w:rPr>
          <w:szCs w:val="22"/>
          <w:lang w:val="en-US"/>
        </w:rPr>
      </w:pPr>
      <w:r>
        <w:rPr>
          <w:szCs w:val="22"/>
          <w:lang w:val="en-US"/>
        </w:rPr>
        <w:t xml:space="preserve">In this contribution, we made the following Observations and Proposals on the topic of </w:t>
      </w:r>
      <w:proofErr w:type="spellStart"/>
      <w:r w:rsidRPr="00BC0633">
        <w:rPr>
          <w:szCs w:val="22"/>
          <w:lang w:val="en-US"/>
        </w:rPr>
        <w:t>TACommonDriftVariation</w:t>
      </w:r>
      <w:proofErr w:type="spellEnd"/>
      <w:r>
        <w:rPr>
          <w:szCs w:val="22"/>
          <w:lang w:val="en-US"/>
        </w:rPr>
        <w:t xml:space="preserve"> signaling for long validity </w:t>
      </w:r>
      <w:r w:rsidR="00DA23CA">
        <w:rPr>
          <w:szCs w:val="22"/>
          <w:lang w:val="en-US"/>
        </w:rPr>
        <w:t>durations</w:t>
      </w:r>
      <w:r>
        <w:rPr>
          <w:szCs w:val="22"/>
          <w:lang w:val="en-US"/>
        </w:rPr>
        <w:t>:</w:t>
      </w:r>
    </w:p>
    <w:p w14:paraId="4A8104E7" w14:textId="77777777" w:rsidR="00BC0633" w:rsidRPr="00B2488E" w:rsidRDefault="00BC0633" w:rsidP="00BC0633">
      <w:pPr>
        <w:jc w:val="both"/>
        <w:rPr>
          <w:b/>
          <w:bCs/>
          <w:szCs w:val="22"/>
          <w:lang w:val="en-US"/>
        </w:rPr>
      </w:pPr>
      <w:r w:rsidRPr="00B2488E">
        <w:rPr>
          <w:b/>
          <w:bCs/>
          <w:szCs w:val="22"/>
          <w:lang w:val="en-US"/>
        </w:rPr>
        <w:t xml:space="preserve">Observation </w:t>
      </w:r>
      <w:r>
        <w:rPr>
          <w:b/>
          <w:bCs/>
          <w:szCs w:val="22"/>
          <w:lang w:val="en-US"/>
        </w:rPr>
        <w:t>1</w:t>
      </w:r>
      <w:r w:rsidRPr="00B2488E">
        <w:rPr>
          <w:b/>
          <w:bCs/>
          <w:szCs w:val="22"/>
          <w:lang w:val="en-US"/>
        </w:rPr>
        <w:t xml:space="preserve">: </w:t>
      </w:r>
    </w:p>
    <w:p w14:paraId="52A5E1B7" w14:textId="77777777" w:rsidR="00BC0633" w:rsidRDefault="00BC0633" w:rsidP="00BC0633">
      <w:pPr>
        <w:ind w:left="720"/>
        <w:jc w:val="both"/>
        <w:rPr>
          <w:szCs w:val="22"/>
          <w:lang w:val="en-US"/>
        </w:rPr>
      </w:pPr>
      <w:r>
        <w:rPr>
          <w:szCs w:val="22"/>
          <w:lang w:val="en-US"/>
        </w:rPr>
        <w:lastRenderedPageBreak/>
        <w:t xml:space="preserve">If negative values for </w:t>
      </w:r>
      <w:proofErr w:type="spellStart"/>
      <w:r>
        <w:rPr>
          <w:szCs w:val="22"/>
          <w:lang w:val="en-US"/>
        </w:rPr>
        <w:t>TACommonDriftVariation</w:t>
      </w:r>
      <w:proofErr w:type="spellEnd"/>
      <w:r>
        <w:rPr>
          <w:szCs w:val="22"/>
          <w:lang w:val="en-US"/>
        </w:rPr>
        <w:t xml:space="preserve"> are not supported for GEO, then the 900 second validity durations agreed for GEO deployments can be unusable.</w:t>
      </w:r>
    </w:p>
    <w:p w14:paraId="546EAA24" w14:textId="77777777" w:rsidR="00BC0633" w:rsidRPr="00B2488E" w:rsidRDefault="00BC0633" w:rsidP="00BC0633">
      <w:pPr>
        <w:jc w:val="both"/>
        <w:rPr>
          <w:b/>
          <w:bCs/>
          <w:szCs w:val="22"/>
          <w:lang w:val="en-US"/>
        </w:rPr>
      </w:pPr>
      <w:r w:rsidRPr="00B2488E">
        <w:rPr>
          <w:b/>
          <w:bCs/>
          <w:szCs w:val="22"/>
          <w:lang w:val="en-US"/>
        </w:rPr>
        <w:t xml:space="preserve">Observation </w:t>
      </w:r>
      <w:r>
        <w:rPr>
          <w:b/>
          <w:bCs/>
          <w:szCs w:val="22"/>
          <w:lang w:val="en-US"/>
        </w:rPr>
        <w:t>2</w:t>
      </w:r>
      <w:r w:rsidRPr="00B2488E">
        <w:rPr>
          <w:b/>
          <w:bCs/>
          <w:szCs w:val="22"/>
          <w:lang w:val="en-US"/>
        </w:rPr>
        <w:t>:</w:t>
      </w:r>
    </w:p>
    <w:p w14:paraId="3482197F" w14:textId="77777777" w:rsidR="00BC0633" w:rsidRDefault="00BC0633" w:rsidP="00BC0633">
      <w:pPr>
        <w:ind w:left="720"/>
        <w:jc w:val="both"/>
        <w:rPr>
          <w:szCs w:val="22"/>
          <w:lang w:val="en-US"/>
        </w:rPr>
      </w:pPr>
      <w:r>
        <w:rPr>
          <w:szCs w:val="22"/>
          <w:lang w:val="en-US"/>
        </w:rPr>
        <w:t xml:space="preserve">Indicating sign of </w:t>
      </w:r>
      <w:proofErr w:type="spellStart"/>
      <w:r>
        <w:rPr>
          <w:szCs w:val="22"/>
          <w:lang w:val="en-US"/>
        </w:rPr>
        <w:t>TACommonDriftVariation</w:t>
      </w:r>
      <w:proofErr w:type="spellEnd"/>
      <w:r>
        <w:rPr>
          <w:szCs w:val="22"/>
          <w:lang w:val="en-US"/>
        </w:rPr>
        <w:t xml:space="preserve"> with an additional bit while retaining the same granularity of 20×10</w:t>
      </w:r>
      <w:r>
        <w:rPr>
          <w:szCs w:val="22"/>
          <w:vertAlign w:val="superscript"/>
          <w:lang w:val="en-US"/>
        </w:rPr>
        <w:t>-6</w:t>
      </w:r>
      <w:r>
        <w:rPr>
          <w:szCs w:val="22"/>
          <w:lang w:val="en-US"/>
        </w:rPr>
        <w:t xml:space="preserve"> </w:t>
      </w:r>
      <w:proofErr w:type="spellStart"/>
      <w:r w:rsidRPr="00CA5856">
        <w:rPr>
          <w:szCs w:val="22"/>
          <w:lang w:val="en-US"/>
        </w:rPr>
        <w:t>μs</w:t>
      </w:r>
      <w:proofErr w:type="spellEnd"/>
      <w:r>
        <w:rPr>
          <w:szCs w:val="22"/>
          <w:lang w:val="en-US"/>
        </w:rPr>
        <w:t>/s</w:t>
      </w:r>
      <w:r>
        <w:rPr>
          <w:szCs w:val="22"/>
          <w:vertAlign w:val="superscript"/>
          <w:lang w:val="en-US"/>
        </w:rPr>
        <w:t>2</w:t>
      </w:r>
      <w:r>
        <w:rPr>
          <w:szCs w:val="22"/>
          <w:lang w:val="en-US"/>
        </w:rPr>
        <w:t xml:space="preserve"> will not make the longest validity durations usable in some scenarios.</w:t>
      </w:r>
    </w:p>
    <w:p w14:paraId="7E18DE9F" w14:textId="77777777" w:rsidR="00BC0633" w:rsidRDefault="00BC0633" w:rsidP="00BC0633">
      <w:pPr>
        <w:jc w:val="both"/>
        <w:rPr>
          <w:szCs w:val="22"/>
          <w:lang w:val="en-US"/>
        </w:rPr>
      </w:pPr>
      <w:r w:rsidRPr="000E20CD">
        <w:rPr>
          <w:b/>
          <w:bCs/>
          <w:szCs w:val="22"/>
          <w:lang w:val="en-US"/>
        </w:rPr>
        <w:t xml:space="preserve">Proposal </w:t>
      </w:r>
      <w:r>
        <w:rPr>
          <w:b/>
          <w:bCs/>
          <w:szCs w:val="22"/>
          <w:lang w:val="en-US"/>
        </w:rPr>
        <w:t>1</w:t>
      </w:r>
      <w:r w:rsidRPr="000E20CD">
        <w:rPr>
          <w:b/>
          <w:bCs/>
          <w:szCs w:val="22"/>
          <w:lang w:val="en-US"/>
        </w:rPr>
        <w:t>:</w:t>
      </w:r>
    </w:p>
    <w:p w14:paraId="1B217087" w14:textId="77777777" w:rsidR="00BC0633" w:rsidRDefault="00BC0633" w:rsidP="00BC0633">
      <w:pPr>
        <w:ind w:left="720"/>
        <w:jc w:val="both"/>
        <w:rPr>
          <w:bCs/>
          <w:lang w:val="en-US"/>
        </w:rPr>
      </w:pPr>
      <w:r>
        <w:rPr>
          <w:bCs/>
          <w:lang w:val="en-US"/>
        </w:rPr>
        <w:t xml:space="preserve">The bits signaled in </w:t>
      </w:r>
      <w:proofErr w:type="spellStart"/>
      <w:r>
        <w:rPr>
          <w:bCs/>
          <w:lang w:val="en-US"/>
        </w:rPr>
        <w:t>TACommonDriftVariation</w:t>
      </w:r>
      <w:proofErr w:type="spellEnd"/>
      <w:r>
        <w:rPr>
          <w:bCs/>
          <w:lang w:val="en-US"/>
        </w:rPr>
        <w:t xml:space="preserve"> reflect a different granularity and range for GEO deployments and LEO deployments.</w:t>
      </w:r>
    </w:p>
    <w:p w14:paraId="12192BFC" w14:textId="77777777" w:rsidR="00BC0633" w:rsidRPr="000E20CD" w:rsidRDefault="00BC0633" w:rsidP="00BC0633">
      <w:pPr>
        <w:jc w:val="both"/>
        <w:rPr>
          <w:b/>
          <w:lang w:val="en-US"/>
        </w:rPr>
      </w:pPr>
      <w:r w:rsidRPr="000E20CD">
        <w:rPr>
          <w:b/>
          <w:lang w:val="en-US"/>
        </w:rPr>
        <w:t xml:space="preserve">Observation </w:t>
      </w:r>
      <w:r>
        <w:rPr>
          <w:b/>
          <w:lang w:val="en-US"/>
        </w:rPr>
        <w:t>3</w:t>
      </w:r>
      <w:r w:rsidRPr="000E20CD">
        <w:rPr>
          <w:b/>
          <w:lang w:val="en-US"/>
        </w:rPr>
        <w:t>:</w:t>
      </w:r>
    </w:p>
    <w:p w14:paraId="6AB9108D" w14:textId="77777777" w:rsidR="00BC0633" w:rsidRDefault="00BC0633" w:rsidP="00BC0633">
      <w:pPr>
        <w:ind w:left="720"/>
        <w:jc w:val="both"/>
        <w:rPr>
          <w:bCs/>
          <w:lang w:val="en-US"/>
        </w:rPr>
      </w:pPr>
      <w:r>
        <w:rPr>
          <w:bCs/>
          <w:lang w:val="en-US"/>
        </w:rPr>
        <w:t xml:space="preserve">There are deployment scenarios such that leaving the interpretation of </w:t>
      </w:r>
      <w:proofErr w:type="spellStart"/>
      <w:r>
        <w:rPr>
          <w:bCs/>
          <w:lang w:val="en-US"/>
        </w:rPr>
        <w:t>TACommonDriftVariation</w:t>
      </w:r>
      <w:proofErr w:type="spellEnd"/>
      <w:r>
        <w:rPr>
          <w:bCs/>
          <w:lang w:val="en-US"/>
        </w:rPr>
        <w:t xml:space="preserve"> solely to the discretion of the UE may cause loss of uplink timing synchronization.</w:t>
      </w:r>
    </w:p>
    <w:p w14:paraId="58BCDF4B" w14:textId="77777777" w:rsidR="00BC0633" w:rsidRPr="00DA54CB" w:rsidRDefault="00BC0633" w:rsidP="00BC0633">
      <w:pPr>
        <w:jc w:val="both"/>
        <w:rPr>
          <w:b/>
          <w:lang w:val="en-US"/>
        </w:rPr>
      </w:pPr>
      <w:r w:rsidRPr="00DA54CB">
        <w:rPr>
          <w:b/>
          <w:lang w:val="en-US"/>
        </w:rPr>
        <w:t xml:space="preserve">Proposal </w:t>
      </w:r>
      <w:r>
        <w:rPr>
          <w:b/>
          <w:lang w:val="en-US"/>
        </w:rPr>
        <w:t>2</w:t>
      </w:r>
      <w:r w:rsidRPr="00DA54CB">
        <w:rPr>
          <w:b/>
          <w:lang w:val="en-US"/>
        </w:rPr>
        <w:t>:</w:t>
      </w:r>
    </w:p>
    <w:p w14:paraId="60CF1391" w14:textId="77777777" w:rsidR="00BC0633" w:rsidRDefault="00BC0633" w:rsidP="00BC0633">
      <w:pPr>
        <w:ind w:left="720"/>
        <w:jc w:val="both"/>
        <w:rPr>
          <w:bCs/>
          <w:lang w:val="en-US"/>
        </w:rPr>
      </w:pPr>
      <w:r>
        <w:rPr>
          <w:bCs/>
          <w:lang w:val="en-US"/>
        </w:rPr>
        <w:t xml:space="preserve">RAN1 discuss and agree upon a means by which the </w:t>
      </w:r>
      <w:proofErr w:type="spellStart"/>
      <w:r>
        <w:rPr>
          <w:bCs/>
          <w:lang w:val="en-US"/>
        </w:rPr>
        <w:t>gNB</w:t>
      </w:r>
      <w:proofErr w:type="spellEnd"/>
      <w:r>
        <w:rPr>
          <w:bCs/>
          <w:lang w:val="en-US"/>
        </w:rPr>
        <w:t xml:space="preserve"> and UE have a consistent understanding of how </w:t>
      </w:r>
      <w:proofErr w:type="spellStart"/>
      <w:r>
        <w:rPr>
          <w:bCs/>
          <w:lang w:val="en-US"/>
        </w:rPr>
        <w:t>TACommonDriftVariation</w:t>
      </w:r>
      <w:proofErr w:type="spellEnd"/>
      <w:r>
        <w:rPr>
          <w:bCs/>
          <w:lang w:val="en-US"/>
        </w:rPr>
        <w:t xml:space="preserve"> is interpreted at all times of UL transmission.</w:t>
      </w:r>
    </w:p>
    <w:p w14:paraId="2C6B288B" w14:textId="77777777" w:rsidR="00BC0633" w:rsidRPr="00C3625B" w:rsidRDefault="00BC0633" w:rsidP="00F8584E">
      <w:pPr>
        <w:jc w:val="both"/>
        <w:rPr>
          <w:bCs/>
          <w:lang w:val="en-US"/>
        </w:rPr>
      </w:pPr>
    </w:p>
    <w:p w14:paraId="6EDB9D65" w14:textId="04C43261" w:rsidR="00F8584E" w:rsidRPr="00AB16BE" w:rsidRDefault="00F8584E" w:rsidP="00F8584E">
      <w:pPr>
        <w:pStyle w:val="Heading1"/>
        <w:ind w:left="432" w:hanging="432"/>
      </w:pPr>
      <w:r>
        <w:t>References</w:t>
      </w:r>
    </w:p>
    <w:p w14:paraId="2AAB9B9B" w14:textId="51F1E6DF" w:rsidR="00BF2ABD" w:rsidRPr="0029338C" w:rsidRDefault="00BF2ABD" w:rsidP="0029338C">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Pr>
          <w:sz w:val="22"/>
          <w:szCs w:val="22"/>
          <w:lang w:val="en-US"/>
        </w:rPr>
        <w:t xml:space="preserve">R1-2205489 </w:t>
      </w:r>
      <w:r w:rsidRPr="00BF2ABD">
        <w:rPr>
          <w:sz w:val="22"/>
          <w:szCs w:val="22"/>
          <w:lang w:val="en-US"/>
        </w:rPr>
        <w:t>FL Summary #3: Maintenance on timing relationship enhancements and UL time and frequency synchronization for NR NTN</w:t>
      </w:r>
      <w:r>
        <w:rPr>
          <w:sz w:val="22"/>
          <w:szCs w:val="22"/>
          <w:lang w:val="en-US"/>
        </w:rPr>
        <w:t>, RAN1#109-e</w:t>
      </w:r>
    </w:p>
    <w:sectPr w:rsidR="00BF2ABD" w:rsidRPr="0029338C" w:rsidSect="0086170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2F8F" w14:textId="77777777" w:rsidR="00871CDE" w:rsidRDefault="00871CDE" w:rsidP="00B8014C">
      <w:pPr>
        <w:spacing w:after="0"/>
      </w:pPr>
      <w:r>
        <w:separator/>
      </w:r>
    </w:p>
  </w:endnote>
  <w:endnote w:type="continuationSeparator" w:id="0">
    <w:p w14:paraId="6DB0869C" w14:textId="77777777" w:rsidR="00871CDE" w:rsidRDefault="00871CDE" w:rsidP="00B8014C">
      <w:pPr>
        <w:spacing w:after="0"/>
      </w:pPr>
      <w:r>
        <w:continuationSeparator/>
      </w:r>
    </w:p>
  </w:endnote>
  <w:endnote w:type="continuationNotice" w:id="1">
    <w:p w14:paraId="4AE470D8" w14:textId="77777777" w:rsidR="00871CDE" w:rsidRDefault="00871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BCBA3" w14:textId="77777777" w:rsidR="00F709EA" w:rsidRDefault="00F70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4681338"/>
      <w:docPartObj>
        <w:docPartGallery w:val="Page Numbers (Bottom of Page)"/>
        <w:docPartUnique/>
      </w:docPartObj>
    </w:sdtPr>
    <w:sdtEndPr>
      <w:rPr>
        <w:noProof/>
      </w:rPr>
    </w:sdtEndPr>
    <w:sdtContent>
      <w:p w14:paraId="085D7B4B" w14:textId="48F54F5B" w:rsidR="00F92F55" w:rsidRDefault="00F92F55">
        <w:pPr>
          <w:pStyle w:val="Footer"/>
          <w:jc w:val="center"/>
        </w:pPr>
        <w:r>
          <w:fldChar w:fldCharType="begin"/>
        </w:r>
        <w:r>
          <w:instrText xml:space="preserve"> PAGE   \* MERGEFORMAT </w:instrText>
        </w:r>
        <w:r>
          <w:fldChar w:fldCharType="separate"/>
        </w:r>
        <w:r w:rsidR="0007405A">
          <w:rPr>
            <w:noProof/>
          </w:rPr>
          <w:t>4</w:t>
        </w:r>
        <w:r>
          <w:rPr>
            <w:noProof/>
          </w:rPr>
          <w:fldChar w:fldCharType="end"/>
        </w:r>
        <w:r>
          <w:rPr>
            <w:noProof/>
          </w:rPr>
          <w:t>/</w:t>
        </w:r>
        <w:r w:rsidR="004B71BB">
          <w:rPr>
            <w:noProof/>
          </w:rPr>
          <w:t>4</w:t>
        </w:r>
      </w:p>
    </w:sdtContent>
  </w:sdt>
  <w:p w14:paraId="70C6341D" w14:textId="77777777" w:rsidR="00F92F55" w:rsidRDefault="00F92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F391" w14:textId="77777777" w:rsidR="00F709EA" w:rsidRDefault="00F70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E02F2" w14:textId="77777777" w:rsidR="00871CDE" w:rsidRDefault="00871CDE" w:rsidP="00B8014C">
      <w:pPr>
        <w:spacing w:after="0"/>
      </w:pPr>
      <w:r>
        <w:separator/>
      </w:r>
    </w:p>
  </w:footnote>
  <w:footnote w:type="continuationSeparator" w:id="0">
    <w:p w14:paraId="3DD44377" w14:textId="77777777" w:rsidR="00871CDE" w:rsidRDefault="00871CDE" w:rsidP="00B8014C">
      <w:pPr>
        <w:spacing w:after="0"/>
      </w:pPr>
      <w:r>
        <w:continuationSeparator/>
      </w:r>
    </w:p>
  </w:footnote>
  <w:footnote w:type="continuationNotice" w:id="1">
    <w:p w14:paraId="3E12D775" w14:textId="77777777" w:rsidR="00871CDE" w:rsidRDefault="00871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DF6A" w14:textId="77777777" w:rsidR="00F709EA" w:rsidRDefault="00F70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04269" w14:textId="77777777" w:rsidR="00F709EA" w:rsidRDefault="00F70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2854" w14:textId="77777777" w:rsidR="00F709EA" w:rsidRDefault="00F70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65DDE"/>
    <w:multiLevelType w:val="hybridMultilevel"/>
    <w:tmpl w:val="9D9270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0384"/>
    <w:multiLevelType w:val="hybridMultilevel"/>
    <w:tmpl w:val="E19CD2A8"/>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E86126"/>
    <w:multiLevelType w:val="hybridMultilevel"/>
    <w:tmpl w:val="11AA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86878"/>
    <w:multiLevelType w:val="hybridMultilevel"/>
    <w:tmpl w:val="1B8896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43519C"/>
    <w:multiLevelType w:val="hybridMultilevel"/>
    <w:tmpl w:val="E4006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A0E1036"/>
    <w:multiLevelType w:val="hybridMultilevel"/>
    <w:tmpl w:val="D010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660609"/>
    <w:multiLevelType w:val="hybridMultilevel"/>
    <w:tmpl w:val="59266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F1135"/>
    <w:multiLevelType w:val="hybridMultilevel"/>
    <w:tmpl w:val="B4A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A21F65"/>
    <w:multiLevelType w:val="hybridMultilevel"/>
    <w:tmpl w:val="3ABA4710"/>
    <w:lvl w:ilvl="0" w:tplc="0CB03FF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8"/>
  </w:num>
  <w:num w:numId="6">
    <w:abstractNumId w:val="12"/>
  </w:num>
  <w:num w:numId="7">
    <w:abstractNumId w:val="9"/>
  </w:num>
  <w:num w:numId="8">
    <w:abstractNumId w:val="15"/>
  </w:num>
  <w:num w:numId="9">
    <w:abstractNumId w:val="4"/>
  </w:num>
  <w:num w:numId="10">
    <w:abstractNumId w:val="3"/>
  </w:num>
  <w:num w:numId="11">
    <w:abstractNumId w:val="14"/>
  </w:num>
  <w:num w:numId="12">
    <w:abstractNumId w:val="11"/>
  </w:num>
  <w:num w:numId="13">
    <w:abstractNumId w:val="1"/>
  </w:num>
  <w:num w:numId="14">
    <w:abstractNumId w:val="0"/>
  </w:num>
  <w:num w:numId="15">
    <w:abstractNumId w:val="17"/>
  </w:num>
  <w:num w:numId="16">
    <w:abstractNumId w:val="5"/>
  </w:num>
  <w:num w:numId="17">
    <w:abstractNumId w:val="18"/>
  </w:num>
  <w:num w:numId="18">
    <w:abstractNumId w:val="2"/>
  </w:num>
  <w:num w:numId="19">
    <w:abstractNumId w:val="7"/>
  </w:num>
  <w:num w:numId="20">
    <w:abstractNumId w:val="16"/>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1A7A"/>
    <w:rsid w:val="000025DF"/>
    <w:rsid w:val="000033E8"/>
    <w:rsid w:val="00003642"/>
    <w:rsid w:val="00003E71"/>
    <w:rsid w:val="00004DC7"/>
    <w:rsid w:val="00005019"/>
    <w:rsid w:val="00005C78"/>
    <w:rsid w:val="00006193"/>
    <w:rsid w:val="0000659F"/>
    <w:rsid w:val="0000733F"/>
    <w:rsid w:val="000077FF"/>
    <w:rsid w:val="00007E84"/>
    <w:rsid w:val="000105D8"/>
    <w:rsid w:val="000108E8"/>
    <w:rsid w:val="000108EC"/>
    <w:rsid w:val="00010D39"/>
    <w:rsid w:val="0001133B"/>
    <w:rsid w:val="00011548"/>
    <w:rsid w:val="00011833"/>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4D"/>
    <w:rsid w:val="00022E67"/>
    <w:rsid w:val="00022F17"/>
    <w:rsid w:val="00023423"/>
    <w:rsid w:val="00023507"/>
    <w:rsid w:val="00023EF6"/>
    <w:rsid w:val="00024122"/>
    <w:rsid w:val="00024264"/>
    <w:rsid w:val="00024644"/>
    <w:rsid w:val="000250BF"/>
    <w:rsid w:val="0002525E"/>
    <w:rsid w:val="00025683"/>
    <w:rsid w:val="000262EE"/>
    <w:rsid w:val="00026FAF"/>
    <w:rsid w:val="00027E02"/>
    <w:rsid w:val="0003031E"/>
    <w:rsid w:val="00030469"/>
    <w:rsid w:val="00030942"/>
    <w:rsid w:val="00030C85"/>
    <w:rsid w:val="00030E10"/>
    <w:rsid w:val="00030E2A"/>
    <w:rsid w:val="00031893"/>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4FD"/>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3B05"/>
    <w:rsid w:val="000542F4"/>
    <w:rsid w:val="000546B4"/>
    <w:rsid w:val="000549A9"/>
    <w:rsid w:val="00054A4C"/>
    <w:rsid w:val="0005604C"/>
    <w:rsid w:val="000561BD"/>
    <w:rsid w:val="00056CD4"/>
    <w:rsid w:val="000578F2"/>
    <w:rsid w:val="00060231"/>
    <w:rsid w:val="00060683"/>
    <w:rsid w:val="00060D07"/>
    <w:rsid w:val="00061679"/>
    <w:rsid w:val="00061761"/>
    <w:rsid w:val="00062186"/>
    <w:rsid w:val="00062B0E"/>
    <w:rsid w:val="000630DF"/>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412"/>
    <w:rsid w:val="00073767"/>
    <w:rsid w:val="000738B0"/>
    <w:rsid w:val="00073911"/>
    <w:rsid w:val="0007405A"/>
    <w:rsid w:val="00074205"/>
    <w:rsid w:val="00074DF3"/>
    <w:rsid w:val="000750CA"/>
    <w:rsid w:val="000758C4"/>
    <w:rsid w:val="00075A9A"/>
    <w:rsid w:val="00075F0C"/>
    <w:rsid w:val="0007637F"/>
    <w:rsid w:val="00076AC6"/>
    <w:rsid w:val="00076F7B"/>
    <w:rsid w:val="00077074"/>
    <w:rsid w:val="00077276"/>
    <w:rsid w:val="00077522"/>
    <w:rsid w:val="00077F70"/>
    <w:rsid w:val="00077F75"/>
    <w:rsid w:val="00080127"/>
    <w:rsid w:val="0008033D"/>
    <w:rsid w:val="00081476"/>
    <w:rsid w:val="00081A9F"/>
    <w:rsid w:val="00081EC9"/>
    <w:rsid w:val="00082293"/>
    <w:rsid w:val="00082747"/>
    <w:rsid w:val="00083128"/>
    <w:rsid w:val="00083379"/>
    <w:rsid w:val="00083C41"/>
    <w:rsid w:val="00084D73"/>
    <w:rsid w:val="00085A90"/>
    <w:rsid w:val="00085B77"/>
    <w:rsid w:val="00085CC2"/>
    <w:rsid w:val="0008610B"/>
    <w:rsid w:val="00086427"/>
    <w:rsid w:val="000867E0"/>
    <w:rsid w:val="00086864"/>
    <w:rsid w:val="00087256"/>
    <w:rsid w:val="0008739A"/>
    <w:rsid w:val="000878F2"/>
    <w:rsid w:val="00087C38"/>
    <w:rsid w:val="00087CF8"/>
    <w:rsid w:val="00087FC5"/>
    <w:rsid w:val="00090715"/>
    <w:rsid w:val="0009181B"/>
    <w:rsid w:val="000919AC"/>
    <w:rsid w:val="00091FF7"/>
    <w:rsid w:val="00092375"/>
    <w:rsid w:val="00092550"/>
    <w:rsid w:val="000932F8"/>
    <w:rsid w:val="00093AAD"/>
    <w:rsid w:val="00093CFA"/>
    <w:rsid w:val="00093FAE"/>
    <w:rsid w:val="00094FB4"/>
    <w:rsid w:val="00095D59"/>
    <w:rsid w:val="000960E0"/>
    <w:rsid w:val="0009726B"/>
    <w:rsid w:val="000975C1"/>
    <w:rsid w:val="00097D30"/>
    <w:rsid w:val="000A07B0"/>
    <w:rsid w:val="000A13E4"/>
    <w:rsid w:val="000A143F"/>
    <w:rsid w:val="000A1552"/>
    <w:rsid w:val="000A1810"/>
    <w:rsid w:val="000A18D4"/>
    <w:rsid w:val="000A1A4F"/>
    <w:rsid w:val="000A1E90"/>
    <w:rsid w:val="000A409A"/>
    <w:rsid w:val="000A5193"/>
    <w:rsid w:val="000A53F0"/>
    <w:rsid w:val="000A675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AF4"/>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1FC2"/>
    <w:rsid w:val="000D2AED"/>
    <w:rsid w:val="000D3298"/>
    <w:rsid w:val="000D356E"/>
    <w:rsid w:val="000D3686"/>
    <w:rsid w:val="000D395D"/>
    <w:rsid w:val="000D3AEA"/>
    <w:rsid w:val="000D436A"/>
    <w:rsid w:val="000D443E"/>
    <w:rsid w:val="000D44D3"/>
    <w:rsid w:val="000D47BB"/>
    <w:rsid w:val="000D4C89"/>
    <w:rsid w:val="000D53E6"/>
    <w:rsid w:val="000D54FC"/>
    <w:rsid w:val="000D582C"/>
    <w:rsid w:val="000D5F90"/>
    <w:rsid w:val="000D5FF3"/>
    <w:rsid w:val="000D6B80"/>
    <w:rsid w:val="000D6D54"/>
    <w:rsid w:val="000D6F90"/>
    <w:rsid w:val="000D72B8"/>
    <w:rsid w:val="000D7540"/>
    <w:rsid w:val="000D7882"/>
    <w:rsid w:val="000E03FE"/>
    <w:rsid w:val="000E0C56"/>
    <w:rsid w:val="000E18C2"/>
    <w:rsid w:val="000E1D44"/>
    <w:rsid w:val="000E20CD"/>
    <w:rsid w:val="000E286D"/>
    <w:rsid w:val="000E295B"/>
    <w:rsid w:val="000E3FF1"/>
    <w:rsid w:val="000E5CC5"/>
    <w:rsid w:val="000E5CCC"/>
    <w:rsid w:val="000E5F5B"/>
    <w:rsid w:val="000E6F88"/>
    <w:rsid w:val="000F07DF"/>
    <w:rsid w:val="000F11A2"/>
    <w:rsid w:val="000F2564"/>
    <w:rsid w:val="000F2A02"/>
    <w:rsid w:val="000F2CFF"/>
    <w:rsid w:val="000F2FE2"/>
    <w:rsid w:val="000F3069"/>
    <w:rsid w:val="000F31C7"/>
    <w:rsid w:val="000F3848"/>
    <w:rsid w:val="000F4119"/>
    <w:rsid w:val="000F4141"/>
    <w:rsid w:val="000F4C3F"/>
    <w:rsid w:val="000F4D49"/>
    <w:rsid w:val="000F4FE7"/>
    <w:rsid w:val="000F5522"/>
    <w:rsid w:val="000F5A22"/>
    <w:rsid w:val="000F5CAA"/>
    <w:rsid w:val="000F5E98"/>
    <w:rsid w:val="000F622F"/>
    <w:rsid w:val="000F6832"/>
    <w:rsid w:val="000F694A"/>
    <w:rsid w:val="000F72EE"/>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4424"/>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17B12"/>
    <w:rsid w:val="0012022F"/>
    <w:rsid w:val="00121776"/>
    <w:rsid w:val="00122309"/>
    <w:rsid w:val="001225E6"/>
    <w:rsid w:val="00122CF6"/>
    <w:rsid w:val="00122ECA"/>
    <w:rsid w:val="001233E4"/>
    <w:rsid w:val="00123606"/>
    <w:rsid w:val="001239A9"/>
    <w:rsid w:val="0012460F"/>
    <w:rsid w:val="00126047"/>
    <w:rsid w:val="001269E9"/>
    <w:rsid w:val="0012712B"/>
    <w:rsid w:val="00127521"/>
    <w:rsid w:val="001308C0"/>
    <w:rsid w:val="00130F0E"/>
    <w:rsid w:val="001312A4"/>
    <w:rsid w:val="00131D9F"/>
    <w:rsid w:val="0013279A"/>
    <w:rsid w:val="001327FE"/>
    <w:rsid w:val="00132DD1"/>
    <w:rsid w:val="00133092"/>
    <w:rsid w:val="00133149"/>
    <w:rsid w:val="0013316A"/>
    <w:rsid w:val="00133DFD"/>
    <w:rsid w:val="00134A4F"/>
    <w:rsid w:val="00134ABB"/>
    <w:rsid w:val="0013539A"/>
    <w:rsid w:val="001359B9"/>
    <w:rsid w:val="00136B20"/>
    <w:rsid w:val="00136E46"/>
    <w:rsid w:val="00137415"/>
    <w:rsid w:val="00137A2B"/>
    <w:rsid w:val="00140F3D"/>
    <w:rsid w:val="00140FCF"/>
    <w:rsid w:val="00141979"/>
    <w:rsid w:val="00141C05"/>
    <w:rsid w:val="001421B5"/>
    <w:rsid w:val="00142D8E"/>
    <w:rsid w:val="001430D2"/>
    <w:rsid w:val="00143525"/>
    <w:rsid w:val="00144020"/>
    <w:rsid w:val="00145CFD"/>
    <w:rsid w:val="001469B3"/>
    <w:rsid w:val="00146F58"/>
    <w:rsid w:val="00150E82"/>
    <w:rsid w:val="0015140E"/>
    <w:rsid w:val="00151B08"/>
    <w:rsid w:val="00152061"/>
    <w:rsid w:val="00152868"/>
    <w:rsid w:val="00152915"/>
    <w:rsid w:val="00152A5B"/>
    <w:rsid w:val="00153BEF"/>
    <w:rsid w:val="00153F7C"/>
    <w:rsid w:val="00154098"/>
    <w:rsid w:val="00154554"/>
    <w:rsid w:val="001554F2"/>
    <w:rsid w:val="00155800"/>
    <w:rsid w:val="00155902"/>
    <w:rsid w:val="00155A1F"/>
    <w:rsid w:val="00155AC6"/>
    <w:rsid w:val="00155FE5"/>
    <w:rsid w:val="00156510"/>
    <w:rsid w:val="001574DA"/>
    <w:rsid w:val="00157E3B"/>
    <w:rsid w:val="0016002A"/>
    <w:rsid w:val="001601C1"/>
    <w:rsid w:val="001607E0"/>
    <w:rsid w:val="00160D10"/>
    <w:rsid w:val="00160EEF"/>
    <w:rsid w:val="0016148C"/>
    <w:rsid w:val="00162918"/>
    <w:rsid w:val="00162B1F"/>
    <w:rsid w:val="00163B60"/>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3E5E"/>
    <w:rsid w:val="0017461C"/>
    <w:rsid w:val="00174ED4"/>
    <w:rsid w:val="00174F77"/>
    <w:rsid w:val="001755B0"/>
    <w:rsid w:val="0017590B"/>
    <w:rsid w:val="00176163"/>
    <w:rsid w:val="0017652F"/>
    <w:rsid w:val="00176664"/>
    <w:rsid w:val="00177ACB"/>
    <w:rsid w:val="00180A4B"/>
    <w:rsid w:val="00180F8E"/>
    <w:rsid w:val="00181099"/>
    <w:rsid w:val="00181146"/>
    <w:rsid w:val="001813AC"/>
    <w:rsid w:val="00181677"/>
    <w:rsid w:val="001817EC"/>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86A3B"/>
    <w:rsid w:val="00187A83"/>
    <w:rsid w:val="00190150"/>
    <w:rsid w:val="00190617"/>
    <w:rsid w:val="00190923"/>
    <w:rsid w:val="00190CAF"/>
    <w:rsid w:val="00191C0F"/>
    <w:rsid w:val="001926B2"/>
    <w:rsid w:val="00192BE6"/>
    <w:rsid w:val="00193879"/>
    <w:rsid w:val="00193AEF"/>
    <w:rsid w:val="00193E9D"/>
    <w:rsid w:val="00194238"/>
    <w:rsid w:val="001942D1"/>
    <w:rsid w:val="0019477C"/>
    <w:rsid w:val="00194A46"/>
    <w:rsid w:val="001954DE"/>
    <w:rsid w:val="00197BCB"/>
    <w:rsid w:val="001A07C4"/>
    <w:rsid w:val="001A1AE1"/>
    <w:rsid w:val="001A229C"/>
    <w:rsid w:val="001A25C0"/>
    <w:rsid w:val="001A2C55"/>
    <w:rsid w:val="001A309C"/>
    <w:rsid w:val="001A3DCF"/>
    <w:rsid w:val="001A4E5E"/>
    <w:rsid w:val="001A5549"/>
    <w:rsid w:val="001A59D5"/>
    <w:rsid w:val="001A6003"/>
    <w:rsid w:val="001A654B"/>
    <w:rsid w:val="001A70ED"/>
    <w:rsid w:val="001A719B"/>
    <w:rsid w:val="001A76BB"/>
    <w:rsid w:val="001A7F68"/>
    <w:rsid w:val="001B00A9"/>
    <w:rsid w:val="001B02F3"/>
    <w:rsid w:val="001B03C5"/>
    <w:rsid w:val="001B03E9"/>
    <w:rsid w:val="001B09B8"/>
    <w:rsid w:val="001B0A7B"/>
    <w:rsid w:val="001B0E56"/>
    <w:rsid w:val="001B0FB4"/>
    <w:rsid w:val="001B1476"/>
    <w:rsid w:val="001B164E"/>
    <w:rsid w:val="001B179A"/>
    <w:rsid w:val="001B1818"/>
    <w:rsid w:val="001B1D43"/>
    <w:rsid w:val="001B24F3"/>
    <w:rsid w:val="001B2C6D"/>
    <w:rsid w:val="001B41A9"/>
    <w:rsid w:val="001B479D"/>
    <w:rsid w:val="001B4862"/>
    <w:rsid w:val="001B4F30"/>
    <w:rsid w:val="001B5C42"/>
    <w:rsid w:val="001B63ED"/>
    <w:rsid w:val="001B68CA"/>
    <w:rsid w:val="001B6F06"/>
    <w:rsid w:val="001B7090"/>
    <w:rsid w:val="001B7185"/>
    <w:rsid w:val="001B75F5"/>
    <w:rsid w:val="001B77AA"/>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2DD"/>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16DC"/>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49A4"/>
    <w:rsid w:val="001F6BB4"/>
    <w:rsid w:val="001F726B"/>
    <w:rsid w:val="001F74A1"/>
    <w:rsid w:val="001F7C4E"/>
    <w:rsid w:val="001F7D38"/>
    <w:rsid w:val="001F7D71"/>
    <w:rsid w:val="00200615"/>
    <w:rsid w:val="00200AA8"/>
    <w:rsid w:val="00202DDC"/>
    <w:rsid w:val="00202E55"/>
    <w:rsid w:val="002034B5"/>
    <w:rsid w:val="00203831"/>
    <w:rsid w:val="00204637"/>
    <w:rsid w:val="002046CA"/>
    <w:rsid w:val="00204706"/>
    <w:rsid w:val="002047E5"/>
    <w:rsid w:val="002057BF"/>
    <w:rsid w:val="00205A72"/>
    <w:rsid w:val="00205B6D"/>
    <w:rsid w:val="002061C8"/>
    <w:rsid w:val="0020669A"/>
    <w:rsid w:val="0020694E"/>
    <w:rsid w:val="00206F20"/>
    <w:rsid w:val="00206FF6"/>
    <w:rsid w:val="00207102"/>
    <w:rsid w:val="002075F0"/>
    <w:rsid w:val="002077AA"/>
    <w:rsid w:val="00210F67"/>
    <w:rsid w:val="00211DE8"/>
    <w:rsid w:val="00212028"/>
    <w:rsid w:val="002127B2"/>
    <w:rsid w:val="0021292B"/>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5DD"/>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5F4"/>
    <w:rsid w:val="00233EC8"/>
    <w:rsid w:val="002345F4"/>
    <w:rsid w:val="002349CC"/>
    <w:rsid w:val="00234E05"/>
    <w:rsid w:val="00235448"/>
    <w:rsid w:val="0023613C"/>
    <w:rsid w:val="002369E5"/>
    <w:rsid w:val="00236CCA"/>
    <w:rsid w:val="002373CE"/>
    <w:rsid w:val="002377EF"/>
    <w:rsid w:val="00237DE1"/>
    <w:rsid w:val="0024040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3088"/>
    <w:rsid w:val="0025356C"/>
    <w:rsid w:val="00253831"/>
    <w:rsid w:val="00253C31"/>
    <w:rsid w:val="00253D4A"/>
    <w:rsid w:val="00254091"/>
    <w:rsid w:val="0025529D"/>
    <w:rsid w:val="00255860"/>
    <w:rsid w:val="002563AF"/>
    <w:rsid w:val="00256578"/>
    <w:rsid w:val="002566C5"/>
    <w:rsid w:val="00256711"/>
    <w:rsid w:val="0025717D"/>
    <w:rsid w:val="002571A1"/>
    <w:rsid w:val="00257CBE"/>
    <w:rsid w:val="002615BB"/>
    <w:rsid w:val="002617D8"/>
    <w:rsid w:val="00261C06"/>
    <w:rsid w:val="002620DE"/>
    <w:rsid w:val="00262C2B"/>
    <w:rsid w:val="00262F47"/>
    <w:rsid w:val="002639BB"/>
    <w:rsid w:val="00264D20"/>
    <w:rsid w:val="00264EC8"/>
    <w:rsid w:val="002655A6"/>
    <w:rsid w:val="00267474"/>
    <w:rsid w:val="00267C2D"/>
    <w:rsid w:val="00270537"/>
    <w:rsid w:val="00270635"/>
    <w:rsid w:val="00270726"/>
    <w:rsid w:val="00270AF8"/>
    <w:rsid w:val="00270C66"/>
    <w:rsid w:val="002710DF"/>
    <w:rsid w:val="00271101"/>
    <w:rsid w:val="0027149C"/>
    <w:rsid w:val="0027241E"/>
    <w:rsid w:val="00272789"/>
    <w:rsid w:val="00272B18"/>
    <w:rsid w:val="00273B4D"/>
    <w:rsid w:val="00273C8F"/>
    <w:rsid w:val="00273CC7"/>
    <w:rsid w:val="00273FBE"/>
    <w:rsid w:val="0027401E"/>
    <w:rsid w:val="002750D8"/>
    <w:rsid w:val="002751BA"/>
    <w:rsid w:val="002754C1"/>
    <w:rsid w:val="00275761"/>
    <w:rsid w:val="002760A3"/>
    <w:rsid w:val="002761F1"/>
    <w:rsid w:val="00276CCD"/>
    <w:rsid w:val="002771E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86D2F"/>
    <w:rsid w:val="00287120"/>
    <w:rsid w:val="00287F3C"/>
    <w:rsid w:val="00290057"/>
    <w:rsid w:val="0029025C"/>
    <w:rsid w:val="0029036B"/>
    <w:rsid w:val="00292590"/>
    <w:rsid w:val="0029338C"/>
    <w:rsid w:val="00294397"/>
    <w:rsid w:val="002945C4"/>
    <w:rsid w:val="00294CEE"/>
    <w:rsid w:val="002957E1"/>
    <w:rsid w:val="002958EB"/>
    <w:rsid w:val="00295ABB"/>
    <w:rsid w:val="00295C8F"/>
    <w:rsid w:val="00295DF0"/>
    <w:rsid w:val="0029633C"/>
    <w:rsid w:val="002965BD"/>
    <w:rsid w:val="00296CF1"/>
    <w:rsid w:val="00296FDE"/>
    <w:rsid w:val="00297E48"/>
    <w:rsid w:val="002A156A"/>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1257"/>
    <w:rsid w:val="002B2FD7"/>
    <w:rsid w:val="002B35C7"/>
    <w:rsid w:val="002B3968"/>
    <w:rsid w:val="002B4074"/>
    <w:rsid w:val="002B4189"/>
    <w:rsid w:val="002B4AD6"/>
    <w:rsid w:val="002B4D5E"/>
    <w:rsid w:val="002B586E"/>
    <w:rsid w:val="002B6268"/>
    <w:rsid w:val="002B655A"/>
    <w:rsid w:val="002B6645"/>
    <w:rsid w:val="002B70DB"/>
    <w:rsid w:val="002B70E0"/>
    <w:rsid w:val="002B7269"/>
    <w:rsid w:val="002B77D0"/>
    <w:rsid w:val="002C027A"/>
    <w:rsid w:val="002C028B"/>
    <w:rsid w:val="002C0311"/>
    <w:rsid w:val="002C0507"/>
    <w:rsid w:val="002C0612"/>
    <w:rsid w:val="002C1FB5"/>
    <w:rsid w:val="002C269B"/>
    <w:rsid w:val="002C2A2A"/>
    <w:rsid w:val="002C2D4A"/>
    <w:rsid w:val="002C2DB2"/>
    <w:rsid w:val="002C386B"/>
    <w:rsid w:val="002C43EE"/>
    <w:rsid w:val="002C5677"/>
    <w:rsid w:val="002C5C14"/>
    <w:rsid w:val="002C5EFC"/>
    <w:rsid w:val="002C6098"/>
    <w:rsid w:val="002C613F"/>
    <w:rsid w:val="002C6D47"/>
    <w:rsid w:val="002C6D7C"/>
    <w:rsid w:val="002C77F1"/>
    <w:rsid w:val="002D03B9"/>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63D"/>
    <w:rsid w:val="002D67F5"/>
    <w:rsid w:val="002D6A0A"/>
    <w:rsid w:val="002D6F85"/>
    <w:rsid w:val="002D71B0"/>
    <w:rsid w:val="002D76D6"/>
    <w:rsid w:val="002D77C8"/>
    <w:rsid w:val="002D7859"/>
    <w:rsid w:val="002E05D7"/>
    <w:rsid w:val="002E0DC4"/>
    <w:rsid w:val="002E11F3"/>
    <w:rsid w:val="002E1BAA"/>
    <w:rsid w:val="002E1D88"/>
    <w:rsid w:val="002E1F75"/>
    <w:rsid w:val="002E2130"/>
    <w:rsid w:val="002E3034"/>
    <w:rsid w:val="002E3096"/>
    <w:rsid w:val="002E31A2"/>
    <w:rsid w:val="002E3620"/>
    <w:rsid w:val="002E3D8F"/>
    <w:rsid w:val="002E4374"/>
    <w:rsid w:val="002E4EF1"/>
    <w:rsid w:val="002E5775"/>
    <w:rsid w:val="002E5905"/>
    <w:rsid w:val="002E5B83"/>
    <w:rsid w:val="002E691C"/>
    <w:rsid w:val="002E6F61"/>
    <w:rsid w:val="002E74D9"/>
    <w:rsid w:val="002E78F8"/>
    <w:rsid w:val="002E7DBC"/>
    <w:rsid w:val="002E7F7C"/>
    <w:rsid w:val="002F016F"/>
    <w:rsid w:val="002F0CCC"/>
    <w:rsid w:val="002F1573"/>
    <w:rsid w:val="002F1692"/>
    <w:rsid w:val="002F1A8A"/>
    <w:rsid w:val="002F2F78"/>
    <w:rsid w:val="002F3027"/>
    <w:rsid w:val="002F3364"/>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19"/>
    <w:rsid w:val="003026D5"/>
    <w:rsid w:val="00303D68"/>
    <w:rsid w:val="00303FD3"/>
    <w:rsid w:val="003043E8"/>
    <w:rsid w:val="00304741"/>
    <w:rsid w:val="0030504F"/>
    <w:rsid w:val="00305070"/>
    <w:rsid w:val="00305241"/>
    <w:rsid w:val="0030621D"/>
    <w:rsid w:val="00306F4B"/>
    <w:rsid w:val="00306FCA"/>
    <w:rsid w:val="00307068"/>
    <w:rsid w:val="0030747C"/>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8B2"/>
    <w:rsid w:val="00317BE2"/>
    <w:rsid w:val="00320459"/>
    <w:rsid w:val="00320D10"/>
    <w:rsid w:val="00320E55"/>
    <w:rsid w:val="003216B6"/>
    <w:rsid w:val="00322094"/>
    <w:rsid w:val="003220AE"/>
    <w:rsid w:val="00322500"/>
    <w:rsid w:val="00322D91"/>
    <w:rsid w:val="00322DD6"/>
    <w:rsid w:val="00322E6A"/>
    <w:rsid w:val="00323397"/>
    <w:rsid w:val="0032370A"/>
    <w:rsid w:val="00323A8A"/>
    <w:rsid w:val="00324805"/>
    <w:rsid w:val="00325380"/>
    <w:rsid w:val="00325638"/>
    <w:rsid w:val="00325F42"/>
    <w:rsid w:val="00327808"/>
    <w:rsid w:val="00327B4A"/>
    <w:rsid w:val="00327B88"/>
    <w:rsid w:val="00327CBE"/>
    <w:rsid w:val="00327F8F"/>
    <w:rsid w:val="00331427"/>
    <w:rsid w:val="00331EC8"/>
    <w:rsid w:val="00332216"/>
    <w:rsid w:val="00332328"/>
    <w:rsid w:val="0033276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8AB"/>
    <w:rsid w:val="00345D64"/>
    <w:rsid w:val="00345F60"/>
    <w:rsid w:val="00346046"/>
    <w:rsid w:val="00346084"/>
    <w:rsid w:val="003466CA"/>
    <w:rsid w:val="003476C4"/>
    <w:rsid w:val="00350141"/>
    <w:rsid w:val="00350355"/>
    <w:rsid w:val="003503CC"/>
    <w:rsid w:val="00350418"/>
    <w:rsid w:val="00350832"/>
    <w:rsid w:val="0035097B"/>
    <w:rsid w:val="00351758"/>
    <w:rsid w:val="0035223A"/>
    <w:rsid w:val="003526EC"/>
    <w:rsid w:val="0035274D"/>
    <w:rsid w:val="00352C77"/>
    <w:rsid w:val="00352DB0"/>
    <w:rsid w:val="00353732"/>
    <w:rsid w:val="00353A93"/>
    <w:rsid w:val="00353CA3"/>
    <w:rsid w:val="00353EA1"/>
    <w:rsid w:val="0035471D"/>
    <w:rsid w:val="003548A1"/>
    <w:rsid w:val="00354AEB"/>
    <w:rsid w:val="00355ABA"/>
    <w:rsid w:val="00355E95"/>
    <w:rsid w:val="003560BE"/>
    <w:rsid w:val="00356329"/>
    <w:rsid w:val="00356CF5"/>
    <w:rsid w:val="00357BE6"/>
    <w:rsid w:val="00360550"/>
    <w:rsid w:val="00360CE2"/>
    <w:rsid w:val="00360FB5"/>
    <w:rsid w:val="00361221"/>
    <w:rsid w:val="00361357"/>
    <w:rsid w:val="00361F93"/>
    <w:rsid w:val="003626E6"/>
    <w:rsid w:val="003627E5"/>
    <w:rsid w:val="00362EF6"/>
    <w:rsid w:val="00363066"/>
    <w:rsid w:val="003636B3"/>
    <w:rsid w:val="00363F48"/>
    <w:rsid w:val="00364898"/>
    <w:rsid w:val="003662B4"/>
    <w:rsid w:val="00367AF0"/>
    <w:rsid w:val="00367B84"/>
    <w:rsid w:val="00367C23"/>
    <w:rsid w:val="00370180"/>
    <w:rsid w:val="003707F8"/>
    <w:rsid w:val="00370BA1"/>
    <w:rsid w:val="00371114"/>
    <w:rsid w:val="003715B4"/>
    <w:rsid w:val="00371CE0"/>
    <w:rsid w:val="00372A88"/>
    <w:rsid w:val="00372C31"/>
    <w:rsid w:val="00372EA8"/>
    <w:rsid w:val="00373C23"/>
    <w:rsid w:val="003741E6"/>
    <w:rsid w:val="00374D9E"/>
    <w:rsid w:val="00374DD6"/>
    <w:rsid w:val="00375AB1"/>
    <w:rsid w:val="003765B6"/>
    <w:rsid w:val="0038059B"/>
    <w:rsid w:val="00380C5D"/>
    <w:rsid w:val="003816F9"/>
    <w:rsid w:val="00381D77"/>
    <w:rsid w:val="00381ED6"/>
    <w:rsid w:val="003828D5"/>
    <w:rsid w:val="00382ED3"/>
    <w:rsid w:val="00382F06"/>
    <w:rsid w:val="00382FF5"/>
    <w:rsid w:val="003832C2"/>
    <w:rsid w:val="00383B62"/>
    <w:rsid w:val="00383E7F"/>
    <w:rsid w:val="0038400C"/>
    <w:rsid w:val="00385997"/>
    <w:rsid w:val="00385ABA"/>
    <w:rsid w:val="00385E46"/>
    <w:rsid w:val="0038685D"/>
    <w:rsid w:val="003872DD"/>
    <w:rsid w:val="00387D05"/>
    <w:rsid w:val="00390090"/>
    <w:rsid w:val="003905D9"/>
    <w:rsid w:val="00391B96"/>
    <w:rsid w:val="00392581"/>
    <w:rsid w:val="00392605"/>
    <w:rsid w:val="003935E7"/>
    <w:rsid w:val="00393D05"/>
    <w:rsid w:val="0039407C"/>
    <w:rsid w:val="0039441A"/>
    <w:rsid w:val="003944CB"/>
    <w:rsid w:val="0039460B"/>
    <w:rsid w:val="003947B6"/>
    <w:rsid w:val="00395005"/>
    <w:rsid w:val="00395A58"/>
    <w:rsid w:val="00395DF1"/>
    <w:rsid w:val="00395DF2"/>
    <w:rsid w:val="00396107"/>
    <w:rsid w:val="003961EC"/>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68ED"/>
    <w:rsid w:val="003B72F8"/>
    <w:rsid w:val="003B7740"/>
    <w:rsid w:val="003B7962"/>
    <w:rsid w:val="003B7DDF"/>
    <w:rsid w:val="003B7FE9"/>
    <w:rsid w:val="003C0174"/>
    <w:rsid w:val="003C04ED"/>
    <w:rsid w:val="003C05CE"/>
    <w:rsid w:val="003C07E1"/>
    <w:rsid w:val="003C0D3F"/>
    <w:rsid w:val="003C0F01"/>
    <w:rsid w:val="003C1263"/>
    <w:rsid w:val="003C18E3"/>
    <w:rsid w:val="003C1CC5"/>
    <w:rsid w:val="003C1DFE"/>
    <w:rsid w:val="003C2277"/>
    <w:rsid w:val="003C24DD"/>
    <w:rsid w:val="003C277D"/>
    <w:rsid w:val="003C27EB"/>
    <w:rsid w:val="003C2C80"/>
    <w:rsid w:val="003C32C8"/>
    <w:rsid w:val="003C3710"/>
    <w:rsid w:val="003C37FE"/>
    <w:rsid w:val="003C3C45"/>
    <w:rsid w:val="003C4536"/>
    <w:rsid w:val="003C496C"/>
    <w:rsid w:val="003C4F2F"/>
    <w:rsid w:val="003C525A"/>
    <w:rsid w:val="003C56E3"/>
    <w:rsid w:val="003C56FC"/>
    <w:rsid w:val="003C5A83"/>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4A46"/>
    <w:rsid w:val="003D5025"/>
    <w:rsid w:val="003D55FC"/>
    <w:rsid w:val="003D5969"/>
    <w:rsid w:val="003D5C54"/>
    <w:rsid w:val="003D5FFC"/>
    <w:rsid w:val="003D6568"/>
    <w:rsid w:val="003D6C3E"/>
    <w:rsid w:val="003D6D93"/>
    <w:rsid w:val="003E0AB5"/>
    <w:rsid w:val="003E0CA5"/>
    <w:rsid w:val="003E12A9"/>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A71"/>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4735"/>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1F35"/>
    <w:rsid w:val="0040272D"/>
    <w:rsid w:val="00402CEA"/>
    <w:rsid w:val="00402D7A"/>
    <w:rsid w:val="00402DA4"/>
    <w:rsid w:val="00402F4F"/>
    <w:rsid w:val="00403915"/>
    <w:rsid w:val="00403C18"/>
    <w:rsid w:val="004040FB"/>
    <w:rsid w:val="00404C84"/>
    <w:rsid w:val="00404D2A"/>
    <w:rsid w:val="00404F14"/>
    <w:rsid w:val="00405385"/>
    <w:rsid w:val="004058FE"/>
    <w:rsid w:val="00405E98"/>
    <w:rsid w:val="00406EF1"/>
    <w:rsid w:val="0041025A"/>
    <w:rsid w:val="00410753"/>
    <w:rsid w:val="0041096F"/>
    <w:rsid w:val="004109C8"/>
    <w:rsid w:val="00410A72"/>
    <w:rsid w:val="0041280A"/>
    <w:rsid w:val="004128CB"/>
    <w:rsid w:val="00412EC7"/>
    <w:rsid w:val="0041348A"/>
    <w:rsid w:val="0041379B"/>
    <w:rsid w:val="00413A2C"/>
    <w:rsid w:val="00414753"/>
    <w:rsid w:val="004153EE"/>
    <w:rsid w:val="00415468"/>
    <w:rsid w:val="00415D20"/>
    <w:rsid w:val="004165E4"/>
    <w:rsid w:val="004167F8"/>
    <w:rsid w:val="00416B8E"/>
    <w:rsid w:val="00416D3A"/>
    <w:rsid w:val="00416FD8"/>
    <w:rsid w:val="00417819"/>
    <w:rsid w:val="004179F7"/>
    <w:rsid w:val="00417E2E"/>
    <w:rsid w:val="00420480"/>
    <w:rsid w:val="00420B9E"/>
    <w:rsid w:val="00421997"/>
    <w:rsid w:val="00421E7A"/>
    <w:rsid w:val="00422494"/>
    <w:rsid w:val="00422605"/>
    <w:rsid w:val="00422D74"/>
    <w:rsid w:val="00423DD6"/>
    <w:rsid w:val="004241B7"/>
    <w:rsid w:val="00424B7D"/>
    <w:rsid w:val="00424F31"/>
    <w:rsid w:val="0042510D"/>
    <w:rsid w:val="00425B12"/>
    <w:rsid w:val="00425BCE"/>
    <w:rsid w:val="00425C1E"/>
    <w:rsid w:val="00426100"/>
    <w:rsid w:val="004267E2"/>
    <w:rsid w:val="00426BE5"/>
    <w:rsid w:val="004272BA"/>
    <w:rsid w:val="004273BC"/>
    <w:rsid w:val="0042746E"/>
    <w:rsid w:val="0042755F"/>
    <w:rsid w:val="004303E0"/>
    <w:rsid w:val="004315DE"/>
    <w:rsid w:val="00431A47"/>
    <w:rsid w:val="00432309"/>
    <w:rsid w:val="0043260F"/>
    <w:rsid w:val="004327F1"/>
    <w:rsid w:val="0043345D"/>
    <w:rsid w:val="00433E67"/>
    <w:rsid w:val="00434580"/>
    <w:rsid w:val="00435108"/>
    <w:rsid w:val="00435A43"/>
    <w:rsid w:val="00436973"/>
    <w:rsid w:val="00436E33"/>
    <w:rsid w:val="0043742C"/>
    <w:rsid w:val="004374CE"/>
    <w:rsid w:val="00442A95"/>
    <w:rsid w:val="00442DDF"/>
    <w:rsid w:val="004436ED"/>
    <w:rsid w:val="00444233"/>
    <w:rsid w:val="004450C3"/>
    <w:rsid w:val="004451D7"/>
    <w:rsid w:val="0044544B"/>
    <w:rsid w:val="00445501"/>
    <w:rsid w:val="00446337"/>
    <w:rsid w:val="0044677B"/>
    <w:rsid w:val="004467C8"/>
    <w:rsid w:val="00446902"/>
    <w:rsid w:val="00446B9D"/>
    <w:rsid w:val="00446EC6"/>
    <w:rsid w:val="00447089"/>
    <w:rsid w:val="004471AC"/>
    <w:rsid w:val="00450051"/>
    <w:rsid w:val="0045037E"/>
    <w:rsid w:val="0045070F"/>
    <w:rsid w:val="0045149B"/>
    <w:rsid w:val="00451BB4"/>
    <w:rsid w:val="00451BE6"/>
    <w:rsid w:val="00452DAA"/>
    <w:rsid w:val="00453453"/>
    <w:rsid w:val="0045377E"/>
    <w:rsid w:val="00454005"/>
    <w:rsid w:val="004543F3"/>
    <w:rsid w:val="00454402"/>
    <w:rsid w:val="00455624"/>
    <w:rsid w:val="00455A78"/>
    <w:rsid w:val="00455E79"/>
    <w:rsid w:val="00455EB1"/>
    <w:rsid w:val="00456431"/>
    <w:rsid w:val="00456529"/>
    <w:rsid w:val="00456E40"/>
    <w:rsid w:val="004570CD"/>
    <w:rsid w:val="004573B2"/>
    <w:rsid w:val="00457643"/>
    <w:rsid w:val="004576C1"/>
    <w:rsid w:val="004577F1"/>
    <w:rsid w:val="00460718"/>
    <w:rsid w:val="004609D1"/>
    <w:rsid w:val="00460A58"/>
    <w:rsid w:val="004625DA"/>
    <w:rsid w:val="00464513"/>
    <w:rsid w:val="004647B7"/>
    <w:rsid w:val="00464D25"/>
    <w:rsid w:val="0046502D"/>
    <w:rsid w:val="004653D7"/>
    <w:rsid w:val="00465FB8"/>
    <w:rsid w:val="00466703"/>
    <w:rsid w:val="00466BA4"/>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E04"/>
    <w:rsid w:val="0047689C"/>
    <w:rsid w:val="0047737A"/>
    <w:rsid w:val="00477F4F"/>
    <w:rsid w:val="00480127"/>
    <w:rsid w:val="004805A0"/>
    <w:rsid w:val="00480A18"/>
    <w:rsid w:val="0048167D"/>
    <w:rsid w:val="004818A2"/>
    <w:rsid w:val="004819E7"/>
    <w:rsid w:val="00482A8C"/>
    <w:rsid w:val="0048344B"/>
    <w:rsid w:val="00483A44"/>
    <w:rsid w:val="00483C59"/>
    <w:rsid w:val="004857A3"/>
    <w:rsid w:val="00485D3F"/>
    <w:rsid w:val="00485F9D"/>
    <w:rsid w:val="00486797"/>
    <w:rsid w:val="00486940"/>
    <w:rsid w:val="00486A68"/>
    <w:rsid w:val="00486D2B"/>
    <w:rsid w:val="00486EE5"/>
    <w:rsid w:val="00486F58"/>
    <w:rsid w:val="004870CB"/>
    <w:rsid w:val="00487276"/>
    <w:rsid w:val="00487769"/>
    <w:rsid w:val="00487A5F"/>
    <w:rsid w:val="00487ACF"/>
    <w:rsid w:val="00491023"/>
    <w:rsid w:val="00491AD4"/>
    <w:rsid w:val="00492D22"/>
    <w:rsid w:val="004930C5"/>
    <w:rsid w:val="00493FA7"/>
    <w:rsid w:val="00494725"/>
    <w:rsid w:val="004947B1"/>
    <w:rsid w:val="00495116"/>
    <w:rsid w:val="00495A4F"/>
    <w:rsid w:val="00496025"/>
    <w:rsid w:val="0049628D"/>
    <w:rsid w:val="00497173"/>
    <w:rsid w:val="0049795E"/>
    <w:rsid w:val="00497B6C"/>
    <w:rsid w:val="004A1213"/>
    <w:rsid w:val="004A2909"/>
    <w:rsid w:val="004A2944"/>
    <w:rsid w:val="004A296D"/>
    <w:rsid w:val="004A2C3B"/>
    <w:rsid w:val="004A329A"/>
    <w:rsid w:val="004A4060"/>
    <w:rsid w:val="004A47C3"/>
    <w:rsid w:val="004A4858"/>
    <w:rsid w:val="004A4A55"/>
    <w:rsid w:val="004A5646"/>
    <w:rsid w:val="004A56BE"/>
    <w:rsid w:val="004A570F"/>
    <w:rsid w:val="004A63AC"/>
    <w:rsid w:val="004A6435"/>
    <w:rsid w:val="004A6548"/>
    <w:rsid w:val="004A737E"/>
    <w:rsid w:val="004A7957"/>
    <w:rsid w:val="004A79F8"/>
    <w:rsid w:val="004B1CAB"/>
    <w:rsid w:val="004B2577"/>
    <w:rsid w:val="004B3539"/>
    <w:rsid w:val="004B3AA6"/>
    <w:rsid w:val="004B5009"/>
    <w:rsid w:val="004B50E7"/>
    <w:rsid w:val="004B65DA"/>
    <w:rsid w:val="004B7018"/>
    <w:rsid w:val="004B71BB"/>
    <w:rsid w:val="004B750F"/>
    <w:rsid w:val="004B795F"/>
    <w:rsid w:val="004B7991"/>
    <w:rsid w:val="004C062E"/>
    <w:rsid w:val="004C06F1"/>
    <w:rsid w:val="004C1E8B"/>
    <w:rsid w:val="004C2637"/>
    <w:rsid w:val="004C2751"/>
    <w:rsid w:val="004C2A95"/>
    <w:rsid w:val="004C3129"/>
    <w:rsid w:val="004C3891"/>
    <w:rsid w:val="004C3B60"/>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84C"/>
    <w:rsid w:val="004E4CFF"/>
    <w:rsid w:val="004E575D"/>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9E"/>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0E7"/>
    <w:rsid w:val="00522267"/>
    <w:rsid w:val="0052234A"/>
    <w:rsid w:val="00522974"/>
    <w:rsid w:val="005235E1"/>
    <w:rsid w:val="00523DC1"/>
    <w:rsid w:val="0052410C"/>
    <w:rsid w:val="005245C7"/>
    <w:rsid w:val="005267C7"/>
    <w:rsid w:val="00526DB9"/>
    <w:rsid w:val="005270B1"/>
    <w:rsid w:val="00527101"/>
    <w:rsid w:val="005277DE"/>
    <w:rsid w:val="00531697"/>
    <w:rsid w:val="0053297F"/>
    <w:rsid w:val="00532D0B"/>
    <w:rsid w:val="0053405B"/>
    <w:rsid w:val="00534781"/>
    <w:rsid w:val="00534951"/>
    <w:rsid w:val="00534955"/>
    <w:rsid w:val="00534CFE"/>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5C3"/>
    <w:rsid w:val="0054163A"/>
    <w:rsid w:val="00541816"/>
    <w:rsid w:val="005422B1"/>
    <w:rsid w:val="00542331"/>
    <w:rsid w:val="00542AB4"/>
    <w:rsid w:val="00543496"/>
    <w:rsid w:val="005438F5"/>
    <w:rsid w:val="00543F49"/>
    <w:rsid w:val="00545250"/>
    <w:rsid w:val="005452AD"/>
    <w:rsid w:val="00545DFB"/>
    <w:rsid w:val="00546838"/>
    <w:rsid w:val="0054691A"/>
    <w:rsid w:val="00546F69"/>
    <w:rsid w:val="005474A2"/>
    <w:rsid w:val="00547FDB"/>
    <w:rsid w:val="005505D9"/>
    <w:rsid w:val="00550C4D"/>
    <w:rsid w:val="00550DE8"/>
    <w:rsid w:val="00551855"/>
    <w:rsid w:val="0055242A"/>
    <w:rsid w:val="00552C3E"/>
    <w:rsid w:val="0055350C"/>
    <w:rsid w:val="0055415C"/>
    <w:rsid w:val="0055444D"/>
    <w:rsid w:val="00554D76"/>
    <w:rsid w:val="00554EB4"/>
    <w:rsid w:val="00555169"/>
    <w:rsid w:val="00555451"/>
    <w:rsid w:val="00555870"/>
    <w:rsid w:val="005563CC"/>
    <w:rsid w:val="005575C6"/>
    <w:rsid w:val="005577CE"/>
    <w:rsid w:val="00557C4E"/>
    <w:rsid w:val="00557E9F"/>
    <w:rsid w:val="00560D01"/>
    <w:rsid w:val="005628B9"/>
    <w:rsid w:val="00562CF4"/>
    <w:rsid w:val="00562DA0"/>
    <w:rsid w:val="005635DE"/>
    <w:rsid w:val="0056462C"/>
    <w:rsid w:val="00564C33"/>
    <w:rsid w:val="00564D18"/>
    <w:rsid w:val="0056500A"/>
    <w:rsid w:val="0056558A"/>
    <w:rsid w:val="00565DC1"/>
    <w:rsid w:val="00565EC7"/>
    <w:rsid w:val="0056657B"/>
    <w:rsid w:val="00566673"/>
    <w:rsid w:val="005666B6"/>
    <w:rsid w:val="00566852"/>
    <w:rsid w:val="00567BC1"/>
    <w:rsid w:val="00570376"/>
    <w:rsid w:val="00570A05"/>
    <w:rsid w:val="00570CF6"/>
    <w:rsid w:val="00571A00"/>
    <w:rsid w:val="005722B4"/>
    <w:rsid w:val="00572A56"/>
    <w:rsid w:val="00573C5A"/>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86985"/>
    <w:rsid w:val="00590A65"/>
    <w:rsid w:val="00590E1B"/>
    <w:rsid w:val="00591261"/>
    <w:rsid w:val="005925A2"/>
    <w:rsid w:val="00592C1E"/>
    <w:rsid w:val="00592FD1"/>
    <w:rsid w:val="005930D8"/>
    <w:rsid w:val="00593315"/>
    <w:rsid w:val="00593A4C"/>
    <w:rsid w:val="00593AA0"/>
    <w:rsid w:val="00594012"/>
    <w:rsid w:val="00594083"/>
    <w:rsid w:val="0059457F"/>
    <w:rsid w:val="00594C7A"/>
    <w:rsid w:val="00595367"/>
    <w:rsid w:val="00595AA8"/>
    <w:rsid w:val="0059623E"/>
    <w:rsid w:val="00596706"/>
    <w:rsid w:val="005972EB"/>
    <w:rsid w:val="005976C0"/>
    <w:rsid w:val="005A04A2"/>
    <w:rsid w:val="005A0D43"/>
    <w:rsid w:val="005A1782"/>
    <w:rsid w:val="005A1A04"/>
    <w:rsid w:val="005A2336"/>
    <w:rsid w:val="005A2775"/>
    <w:rsid w:val="005A352C"/>
    <w:rsid w:val="005A3AA1"/>
    <w:rsid w:val="005A3BC0"/>
    <w:rsid w:val="005A4946"/>
    <w:rsid w:val="005A4A05"/>
    <w:rsid w:val="005A4A81"/>
    <w:rsid w:val="005A4EC8"/>
    <w:rsid w:val="005A53BE"/>
    <w:rsid w:val="005A5536"/>
    <w:rsid w:val="005A5B03"/>
    <w:rsid w:val="005A5EE2"/>
    <w:rsid w:val="005A6507"/>
    <w:rsid w:val="005A69A2"/>
    <w:rsid w:val="005A7557"/>
    <w:rsid w:val="005A7748"/>
    <w:rsid w:val="005A7B04"/>
    <w:rsid w:val="005B0512"/>
    <w:rsid w:val="005B1027"/>
    <w:rsid w:val="005B152B"/>
    <w:rsid w:val="005B2128"/>
    <w:rsid w:val="005B2157"/>
    <w:rsid w:val="005B2FD6"/>
    <w:rsid w:val="005B3047"/>
    <w:rsid w:val="005B349D"/>
    <w:rsid w:val="005B362F"/>
    <w:rsid w:val="005B3841"/>
    <w:rsid w:val="005B4279"/>
    <w:rsid w:val="005B4733"/>
    <w:rsid w:val="005B4A47"/>
    <w:rsid w:val="005B4DDC"/>
    <w:rsid w:val="005B5221"/>
    <w:rsid w:val="005B56D3"/>
    <w:rsid w:val="005B5B56"/>
    <w:rsid w:val="005B61D3"/>
    <w:rsid w:val="005B66DD"/>
    <w:rsid w:val="005B69EE"/>
    <w:rsid w:val="005B6D8C"/>
    <w:rsid w:val="005B6FFB"/>
    <w:rsid w:val="005B7487"/>
    <w:rsid w:val="005B77BA"/>
    <w:rsid w:val="005B7CCE"/>
    <w:rsid w:val="005B7D1D"/>
    <w:rsid w:val="005C0B34"/>
    <w:rsid w:val="005C1390"/>
    <w:rsid w:val="005C1449"/>
    <w:rsid w:val="005C1D6B"/>
    <w:rsid w:val="005C23F9"/>
    <w:rsid w:val="005C284D"/>
    <w:rsid w:val="005C29F6"/>
    <w:rsid w:val="005C3AA7"/>
    <w:rsid w:val="005C4373"/>
    <w:rsid w:val="005C452A"/>
    <w:rsid w:val="005C4E1A"/>
    <w:rsid w:val="005C5F26"/>
    <w:rsid w:val="005C5FE4"/>
    <w:rsid w:val="005C615E"/>
    <w:rsid w:val="005C6166"/>
    <w:rsid w:val="005C6B42"/>
    <w:rsid w:val="005C6F82"/>
    <w:rsid w:val="005C7629"/>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D76C4"/>
    <w:rsid w:val="005E0D82"/>
    <w:rsid w:val="005E1506"/>
    <w:rsid w:val="005E19C5"/>
    <w:rsid w:val="005E1FB6"/>
    <w:rsid w:val="005E2163"/>
    <w:rsid w:val="005E23E2"/>
    <w:rsid w:val="005E261E"/>
    <w:rsid w:val="005E3171"/>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439"/>
    <w:rsid w:val="005F1549"/>
    <w:rsid w:val="005F1709"/>
    <w:rsid w:val="005F1748"/>
    <w:rsid w:val="005F2706"/>
    <w:rsid w:val="005F30B8"/>
    <w:rsid w:val="005F3256"/>
    <w:rsid w:val="005F3F04"/>
    <w:rsid w:val="005F488A"/>
    <w:rsid w:val="005F5F5F"/>
    <w:rsid w:val="005F63B3"/>
    <w:rsid w:val="005F6817"/>
    <w:rsid w:val="005F736A"/>
    <w:rsid w:val="005F7D72"/>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B6"/>
    <w:rsid w:val="00605F75"/>
    <w:rsid w:val="00606179"/>
    <w:rsid w:val="00606AD0"/>
    <w:rsid w:val="00606E4F"/>
    <w:rsid w:val="00607159"/>
    <w:rsid w:val="00607F0E"/>
    <w:rsid w:val="00607FEC"/>
    <w:rsid w:val="0061006B"/>
    <w:rsid w:val="006105D9"/>
    <w:rsid w:val="00610B20"/>
    <w:rsid w:val="00611BB9"/>
    <w:rsid w:val="00611DF4"/>
    <w:rsid w:val="00611FA2"/>
    <w:rsid w:val="00612009"/>
    <w:rsid w:val="00612490"/>
    <w:rsid w:val="00612D0B"/>
    <w:rsid w:val="006131BB"/>
    <w:rsid w:val="0061362F"/>
    <w:rsid w:val="0061393C"/>
    <w:rsid w:val="00613D8A"/>
    <w:rsid w:val="006156CE"/>
    <w:rsid w:val="006159FC"/>
    <w:rsid w:val="00615B25"/>
    <w:rsid w:val="00616659"/>
    <w:rsid w:val="00616781"/>
    <w:rsid w:val="00616F06"/>
    <w:rsid w:val="00616F13"/>
    <w:rsid w:val="00617467"/>
    <w:rsid w:val="00620239"/>
    <w:rsid w:val="00621B6D"/>
    <w:rsid w:val="00623FEE"/>
    <w:rsid w:val="006242C4"/>
    <w:rsid w:val="00625102"/>
    <w:rsid w:val="0062571E"/>
    <w:rsid w:val="00625B85"/>
    <w:rsid w:val="00626832"/>
    <w:rsid w:val="00626FB8"/>
    <w:rsid w:val="00627EF3"/>
    <w:rsid w:val="00630442"/>
    <w:rsid w:val="006307B0"/>
    <w:rsid w:val="00630968"/>
    <w:rsid w:val="00630AD6"/>
    <w:rsid w:val="0063112E"/>
    <w:rsid w:val="0063118E"/>
    <w:rsid w:val="0063161A"/>
    <w:rsid w:val="00631FD4"/>
    <w:rsid w:val="00631FE4"/>
    <w:rsid w:val="006326A4"/>
    <w:rsid w:val="0063286B"/>
    <w:rsid w:val="0063325A"/>
    <w:rsid w:val="00633A8E"/>
    <w:rsid w:val="00633BD2"/>
    <w:rsid w:val="0063418C"/>
    <w:rsid w:val="00634928"/>
    <w:rsid w:val="00634BD7"/>
    <w:rsid w:val="00634C10"/>
    <w:rsid w:val="00634CC5"/>
    <w:rsid w:val="006354C6"/>
    <w:rsid w:val="0063550F"/>
    <w:rsid w:val="00635750"/>
    <w:rsid w:val="00635D5C"/>
    <w:rsid w:val="0063609E"/>
    <w:rsid w:val="00636F41"/>
    <w:rsid w:val="006371DE"/>
    <w:rsid w:val="006406E0"/>
    <w:rsid w:val="006406EC"/>
    <w:rsid w:val="006406EE"/>
    <w:rsid w:val="0064071B"/>
    <w:rsid w:val="00641DBF"/>
    <w:rsid w:val="00642367"/>
    <w:rsid w:val="00642690"/>
    <w:rsid w:val="00642B26"/>
    <w:rsid w:val="00642CC2"/>
    <w:rsid w:val="00643B74"/>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7FD"/>
    <w:rsid w:val="00656E37"/>
    <w:rsid w:val="00657038"/>
    <w:rsid w:val="006607CB"/>
    <w:rsid w:val="00661042"/>
    <w:rsid w:val="006612C0"/>
    <w:rsid w:val="006613D6"/>
    <w:rsid w:val="00661E2C"/>
    <w:rsid w:val="00662CE2"/>
    <w:rsid w:val="00662EDB"/>
    <w:rsid w:val="006641DB"/>
    <w:rsid w:val="00664210"/>
    <w:rsid w:val="00664C8E"/>
    <w:rsid w:val="0066592C"/>
    <w:rsid w:val="00665DF7"/>
    <w:rsid w:val="0066631B"/>
    <w:rsid w:val="006677AD"/>
    <w:rsid w:val="00667CCD"/>
    <w:rsid w:val="006703D8"/>
    <w:rsid w:val="00670CAA"/>
    <w:rsid w:val="00670D11"/>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1F9"/>
    <w:rsid w:val="0067567F"/>
    <w:rsid w:val="00675B3F"/>
    <w:rsid w:val="00675BA3"/>
    <w:rsid w:val="00676D59"/>
    <w:rsid w:val="00677241"/>
    <w:rsid w:val="00677A19"/>
    <w:rsid w:val="00680885"/>
    <w:rsid w:val="006812BE"/>
    <w:rsid w:val="00681C38"/>
    <w:rsid w:val="00681CF9"/>
    <w:rsid w:val="00681FEF"/>
    <w:rsid w:val="006821B4"/>
    <w:rsid w:val="0068269A"/>
    <w:rsid w:val="0068328E"/>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5CA4"/>
    <w:rsid w:val="006960D3"/>
    <w:rsid w:val="00696327"/>
    <w:rsid w:val="0069777A"/>
    <w:rsid w:val="00697D19"/>
    <w:rsid w:val="00697DB5"/>
    <w:rsid w:val="006A0282"/>
    <w:rsid w:val="006A0325"/>
    <w:rsid w:val="006A1403"/>
    <w:rsid w:val="006A17B0"/>
    <w:rsid w:val="006A1933"/>
    <w:rsid w:val="006A1B7D"/>
    <w:rsid w:val="006A2870"/>
    <w:rsid w:val="006A2957"/>
    <w:rsid w:val="006A2A7A"/>
    <w:rsid w:val="006A3604"/>
    <w:rsid w:val="006A3898"/>
    <w:rsid w:val="006A3AFB"/>
    <w:rsid w:val="006A3BB4"/>
    <w:rsid w:val="006A3D6A"/>
    <w:rsid w:val="006A40DA"/>
    <w:rsid w:val="006A432C"/>
    <w:rsid w:val="006A4528"/>
    <w:rsid w:val="006A49BC"/>
    <w:rsid w:val="006A4B49"/>
    <w:rsid w:val="006A4B4A"/>
    <w:rsid w:val="006A5404"/>
    <w:rsid w:val="006A58CA"/>
    <w:rsid w:val="006A5E4E"/>
    <w:rsid w:val="006A6303"/>
    <w:rsid w:val="006A65AD"/>
    <w:rsid w:val="006A689C"/>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B7A53"/>
    <w:rsid w:val="006C0337"/>
    <w:rsid w:val="006C10C6"/>
    <w:rsid w:val="006C19DC"/>
    <w:rsid w:val="006C26CC"/>
    <w:rsid w:val="006C294B"/>
    <w:rsid w:val="006C37B2"/>
    <w:rsid w:val="006C3BB5"/>
    <w:rsid w:val="006C3CBF"/>
    <w:rsid w:val="006C4D8D"/>
    <w:rsid w:val="006C6450"/>
    <w:rsid w:val="006C686B"/>
    <w:rsid w:val="006C6D84"/>
    <w:rsid w:val="006C7AD1"/>
    <w:rsid w:val="006D0AF8"/>
    <w:rsid w:val="006D0E9E"/>
    <w:rsid w:val="006D0FEF"/>
    <w:rsid w:val="006D1056"/>
    <w:rsid w:val="006D1407"/>
    <w:rsid w:val="006D1436"/>
    <w:rsid w:val="006D2BEC"/>
    <w:rsid w:val="006D305C"/>
    <w:rsid w:val="006D41F2"/>
    <w:rsid w:val="006D58F9"/>
    <w:rsid w:val="006D62D5"/>
    <w:rsid w:val="006D6366"/>
    <w:rsid w:val="006D63E9"/>
    <w:rsid w:val="006D6818"/>
    <w:rsid w:val="006D7F35"/>
    <w:rsid w:val="006E1B5C"/>
    <w:rsid w:val="006E23A9"/>
    <w:rsid w:val="006E299B"/>
    <w:rsid w:val="006E384E"/>
    <w:rsid w:val="006E4B4C"/>
    <w:rsid w:val="006E506D"/>
    <w:rsid w:val="006E590D"/>
    <w:rsid w:val="006E60FD"/>
    <w:rsid w:val="006E77D5"/>
    <w:rsid w:val="006E7BCF"/>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33B2"/>
    <w:rsid w:val="00704636"/>
    <w:rsid w:val="00704A02"/>
    <w:rsid w:val="00704BA0"/>
    <w:rsid w:val="00705AFD"/>
    <w:rsid w:val="007060E0"/>
    <w:rsid w:val="007065A8"/>
    <w:rsid w:val="00706763"/>
    <w:rsid w:val="00706FA3"/>
    <w:rsid w:val="00707433"/>
    <w:rsid w:val="00710041"/>
    <w:rsid w:val="00710F85"/>
    <w:rsid w:val="00711670"/>
    <w:rsid w:val="00712199"/>
    <w:rsid w:val="00712989"/>
    <w:rsid w:val="00712CF0"/>
    <w:rsid w:val="00712EAB"/>
    <w:rsid w:val="00713054"/>
    <w:rsid w:val="00715297"/>
    <w:rsid w:val="00715419"/>
    <w:rsid w:val="0071771A"/>
    <w:rsid w:val="0072032E"/>
    <w:rsid w:val="007211AA"/>
    <w:rsid w:val="007215E4"/>
    <w:rsid w:val="007216D1"/>
    <w:rsid w:val="00722924"/>
    <w:rsid w:val="00722CB1"/>
    <w:rsid w:val="00724889"/>
    <w:rsid w:val="00724916"/>
    <w:rsid w:val="0072500D"/>
    <w:rsid w:val="007266D8"/>
    <w:rsid w:val="00726762"/>
    <w:rsid w:val="007267B4"/>
    <w:rsid w:val="00726B2C"/>
    <w:rsid w:val="00726C5F"/>
    <w:rsid w:val="00727ACD"/>
    <w:rsid w:val="007303D2"/>
    <w:rsid w:val="00730C6F"/>
    <w:rsid w:val="00731850"/>
    <w:rsid w:val="00731E3D"/>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EEE"/>
    <w:rsid w:val="00740FD3"/>
    <w:rsid w:val="00741875"/>
    <w:rsid w:val="00742026"/>
    <w:rsid w:val="007427C4"/>
    <w:rsid w:val="00743D47"/>
    <w:rsid w:val="00744098"/>
    <w:rsid w:val="0074446E"/>
    <w:rsid w:val="007448B7"/>
    <w:rsid w:val="00745036"/>
    <w:rsid w:val="00745564"/>
    <w:rsid w:val="00745CFF"/>
    <w:rsid w:val="00745E43"/>
    <w:rsid w:val="00747395"/>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4B65"/>
    <w:rsid w:val="00764CB8"/>
    <w:rsid w:val="00765876"/>
    <w:rsid w:val="007659B0"/>
    <w:rsid w:val="00765EE7"/>
    <w:rsid w:val="00766168"/>
    <w:rsid w:val="007667EB"/>
    <w:rsid w:val="007669AE"/>
    <w:rsid w:val="00767791"/>
    <w:rsid w:val="007678CA"/>
    <w:rsid w:val="00770154"/>
    <w:rsid w:val="00770852"/>
    <w:rsid w:val="00770B56"/>
    <w:rsid w:val="007720EB"/>
    <w:rsid w:val="00772293"/>
    <w:rsid w:val="007723C9"/>
    <w:rsid w:val="00772771"/>
    <w:rsid w:val="00772818"/>
    <w:rsid w:val="0077300A"/>
    <w:rsid w:val="00773E47"/>
    <w:rsid w:val="0077404B"/>
    <w:rsid w:val="00774F42"/>
    <w:rsid w:val="0077500E"/>
    <w:rsid w:val="0077536B"/>
    <w:rsid w:val="00775783"/>
    <w:rsid w:val="00775800"/>
    <w:rsid w:val="00775C9E"/>
    <w:rsid w:val="0077610A"/>
    <w:rsid w:val="007762FD"/>
    <w:rsid w:val="007767D0"/>
    <w:rsid w:val="00776B25"/>
    <w:rsid w:val="0077700C"/>
    <w:rsid w:val="00777CDD"/>
    <w:rsid w:val="00777E9E"/>
    <w:rsid w:val="00777F4D"/>
    <w:rsid w:val="007804FF"/>
    <w:rsid w:val="007805E8"/>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830"/>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1687"/>
    <w:rsid w:val="007C243B"/>
    <w:rsid w:val="007C3039"/>
    <w:rsid w:val="007C325A"/>
    <w:rsid w:val="007C3358"/>
    <w:rsid w:val="007C4508"/>
    <w:rsid w:val="007C594F"/>
    <w:rsid w:val="007C63BD"/>
    <w:rsid w:val="007C6F0C"/>
    <w:rsid w:val="007C72F0"/>
    <w:rsid w:val="007C736E"/>
    <w:rsid w:val="007D2384"/>
    <w:rsid w:val="007D37EA"/>
    <w:rsid w:val="007D390C"/>
    <w:rsid w:val="007D4001"/>
    <w:rsid w:val="007D4137"/>
    <w:rsid w:val="007D4AC8"/>
    <w:rsid w:val="007D4BE8"/>
    <w:rsid w:val="007D4D43"/>
    <w:rsid w:val="007D5106"/>
    <w:rsid w:val="007D5550"/>
    <w:rsid w:val="007D64E1"/>
    <w:rsid w:val="007D6A75"/>
    <w:rsid w:val="007D7422"/>
    <w:rsid w:val="007D76A1"/>
    <w:rsid w:val="007D7AED"/>
    <w:rsid w:val="007D7B89"/>
    <w:rsid w:val="007E0615"/>
    <w:rsid w:val="007E1554"/>
    <w:rsid w:val="007E1BBA"/>
    <w:rsid w:val="007E251F"/>
    <w:rsid w:val="007E2D08"/>
    <w:rsid w:val="007E2E06"/>
    <w:rsid w:val="007E3B1A"/>
    <w:rsid w:val="007E3E76"/>
    <w:rsid w:val="007E3F0A"/>
    <w:rsid w:val="007E3F3A"/>
    <w:rsid w:val="007E4A6C"/>
    <w:rsid w:val="007E5414"/>
    <w:rsid w:val="007E54AF"/>
    <w:rsid w:val="007E5A80"/>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52E"/>
    <w:rsid w:val="007F6DE5"/>
    <w:rsid w:val="007F733A"/>
    <w:rsid w:val="007F76AC"/>
    <w:rsid w:val="007F7CC8"/>
    <w:rsid w:val="007F7E62"/>
    <w:rsid w:val="0080116C"/>
    <w:rsid w:val="00801C15"/>
    <w:rsid w:val="00801D58"/>
    <w:rsid w:val="00801E79"/>
    <w:rsid w:val="00802705"/>
    <w:rsid w:val="00802778"/>
    <w:rsid w:val="008027A9"/>
    <w:rsid w:val="00803494"/>
    <w:rsid w:val="00803FA6"/>
    <w:rsid w:val="008047A9"/>
    <w:rsid w:val="00804F33"/>
    <w:rsid w:val="00805255"/>
    <w:rsid w:val="008056BA"/>
    <w:rsid w:val="008058FF"/>
    <w:rsid w:val="008061D5"/>
    <w:rsid w:val="00806723"/>
    <w:rsid w:val="00806C3D"/>
    <w:rsid w:val="00807B49"/>
    <w:rsid w:val="0081019C"/>
    <w:rsid w:val="008102D3"/>
    <w:rsid w:val="008102FC"/>
    <w:rsid w:val="008107C8"/>
    <w:rsid w:val="00810B0A"/>
    <w:rsid w:val="00810D78"/>
    <w:rsid w:val="0081226B"/>
    <w:rsid w:val="00812B4E"/>
    <w:rsid w:val="00812ECB"/>
    <w:rsid w:val="00813080"/>
    <w:rsid w:val="00813E62"/>
    <w:rsid w:val="00813F69"/>
    <w:rsid w:val="008148B6"/>
    <w:rsid w:val="00815AC7"/>
    <w:rsid w:val="00816737"/>
    <w:rsid w:val="00816979"/>
    <w:rsid w:val="00817C75"/>
    <w:rsid w:val="00817CAB"/>
    <w:rsid w:val="00817FFE"/>
    <w:rsid w:val="008221A0"/>
    <w:rsid w:val="00822F07"/>
    <w:rsid w:val="00823B5A"/>
    <w:rsid w:val="00823D7D"/>
    <w:rsid w:val="008241CC"/>
    <w:rsid w:val="00824C53"/>
    <w:rsid w:val="00824FAA"/>
    <w:rsid w:val="00825379"/>
    <w:rsid w:val="00825D81"/>
    <w:rsid w:val="00826434"/>
    <w:rsid w:val="00826ABE"/>
    <w:rsid w:val="00826BD9"/>
    <w:rsid w:val="00826BF0"/>
    <w:rsid w:val="00826EC8"/>
    <w:rsid w:val="00826F68"/>
    <w:rsid w:val="00827409"/>
    <w:rsid w:val="00827A07"/>
    <w:rsid w:val="00832C1E"/>
    <w:rsid w:val="008333CE"/>
    <w:rsid w:val="008336A5"/>
    <w:rsid w:val="008338F3"/>
    <w:rsid w:val="00833AF0"/>
    <w:rsid w:val="0083457A"/>
    <w:rsid w:val="00834A4B"/>
    <w:rsid w:val="00834B63"/>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332"/>
    <w:rsid w:val="00842D1D"/>
    <w:rsid w:val="00842E9C"/>
    <w:rsid w:val="008432F3"/>
    <w:rsid w:val="008435BE"/>
    <w:rsid w:val="008437C2"/>
    <w:rsid w:val="00844F5C"/>
    <w:rsid w:val="00845533"/>
    <w:rsid w:val="00845DFD"/>
    <w:rsid w:val="0084664C"/>
    <w:rsid w:val="0084669A"/>
    <w:rsid w:val="00846FB8"/>
    <w:rsid w:val="00847684"/>
    <w:rsid w:val="00847FCC"/>
    <w:rsid w:val="00850378"/>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22B"/>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4E43"/>
    <w:rsid w:val="00865838"/>
    <w:rsid w:val="0086610C"/>
    <w:rsid w:val="00866616"/>
    <w:rsid w:val="008670AB"/>
    <w:rsid w:val="008671B0"/>
    <w:rsid w:val="00867DB2"/>
    <w:rsid w:val="00867F8A"/>
    <w:rsid w:val="008706BA"/>
    <w:rsid w:val="008707D1"/>
    <w:rsid w:val="0087123A"/>
    <w:rsid w:val="0087186E"/>
    <w:rsid w:val="00871CDE"/>
    <w:rsid w:val="00872983"/>
    <w:rsid w:val="0087324F"/>
    <w:rsid w:val="00873966"/>
    <w:rsid w:val="00874FE2"/>
    <w:rsid w:val="008750F0"/>
    <w:rsid w:val="00875493"/>
    <w:rsid w:val="00875BEF"/>
    <w:rsid w:val="00875C15"/>
    <w:rsid w:val="00875D33"/>
    <w:rsid w:val="008768E5"/>
    <w:rsid w:val="008775CB"/>
    <w:rsid w:val="008812A7"/>
    <w:rsid w:val="0088163C"/>
    <w:rsid w:val="008816D9"/>
    <w:rsid w:val="00881A58"/>
    <w:rsid w:val="008829CE"/>
    <w:rsid w:val="0088324F"/>
    <w:rsid w:val="00883785"/>
    <w:rsid w:val="00883D98"/>
    <w:rsid w:val="00885254"/>
    <w:rsid w:val="008853DC"/>
    <w:rsid w:val="00885505"/>
    <w:rsid w:val="00885895"/>
    <w:rsid w:val="00886163"/>
    <w:rsid w:val="008861C5"/>
    <w:rsid w:val="008868CC"/>
    <w:rsid w:val="00886C85"/>
    <w:rsid w:val="0088736E"/>
    <w:rsid w:val="008877A7"/>
    <w:rsid w:val="0089037F"/>
    <w:rsid w:val="00890AB1"/>
    <w:rsid w:val="00890AC2"/>
    <w:rsid w:val="00890E85"/>
    <w:rsid w:val="00890EE1"/>
    <w:rsid w:val="00891239"/>
    <w:rsid w:val="008912A3"/>
    <w:rsid w:val="008912BA"/>
    <w:rsid w:val="00891FC7"/>
    <w:rsid w:val="00891FCA"/>
    <w:rsid w:val="00892556"/>
    <w:rsid w:val="00892E23"/>
    <w:rsid w:val="008931E4"/>
    <w:rsid w:val="008935D8"/>
    <w:rsid w:val="00893B28"/>
    <w:rsid w:val="00893E98"/>
    <w:rsid w:val="008952F4"/>
    <w:rsid w:val="008955C0"/>
    <w:rsid w:val="00895626"/>
    <w:rsid w:val="00895748"/>
    <w:rsid w:val="008959B2"/>
    <w:rsid w:val="00895C49"/>
    <w:rsid w:val="00895F0C"/>
    <w:rsid w:val="00895FF3"/>
    <w:rsid w:val="0089696C"/>
    <w:rsid w:val="0089738C"/>
    <w:rsid w:val="008A0606"/>
    <w:rsid w:val="008A0612"/>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0DFF"/>
    <w:rsid w:val="008B20F2"/>
    <w:rsid w:val="008B2B0C"/>
    <w:rsid w:val="008B2BA8"/>
    <w:rsid w:val="008B2D6B"/>
    <w:rsid w:val="008B327C"/>
    <w:rsid w:val="008B37A7"/>
    <w:rsid w:val="008B3A23"/>
    <w:rsid w:val="008B3A8D"/>
    <w:rsid w:val="008B3BCC"/>
    <w:rsid w:val="008B3DB6"/>
    <w:rsid w:val="008B3EAC"/>
    <w:rsid w:val="008B4207"/>
    <w:rsid w:val="008B4498"/>
    <w:rsid w:val="008B4F15"/>
    <w:rsid w:val="008B597C"/>
    <w:rsid w:val="008B5C41"/>
    <w:rsid w:val="008B5D3F"/>
    <w:rsid w:val="008B5F75"/>
    <w:rsid w:val="008B6F9F"/>
    <w:rsid w:val="008B730A"/>
    <w:rsid w:val="008B7475"/>
    <w:rsid w:val="008B74D9"/>
    <w:rsid w:val="008B7834"/>
    <w:rsid w:val="008B788C"/>
    <w:rsid w:val="008B7960"/>
    <w:rsid w:val="008B7C96"/>
    <w:rsid w:val="008B7FEE"/>
    <w:rsid w:val="008C0443"/>
    <w:rsid w:val="008C058B"/>
    <w:rsid w:val="008C0748"/>
    <w:rsid w:val="008C0E21"/>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0FBC"/>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1B07"/>
    <w:rsid w:val="008F2386"/>
    <w:rsid w:val="008F272D"/>
    <w:rsid w:val="008F2B68"/>
    <w:rsid w:val="008F2D04"/>
    <w:rsid w:val="008F3058"/>
    <w:rsid w:val="008F4968"/>
    <w:rsid w:val="008F496B"/>
    <w:rsid w:val="008F4F35"/>
    <w:rsid w:val="008F508C"/>
    <w:rsid w:val="008F5665"/>
    <w:rsid w:val="008F61DA"/>
    <w:rsid w:val="008F62DC"/>
    <w:rsid w:val="008F6AE3"/>
    <w:rsid w:val="00900157"/>
    <w:rsid w:val="0090023B"/>
    <w:rsid w:val="0090110F"/>
    <w:rsid w:val="00902EA8"/>
    <w:rsid w:val="00902EAE"/>
    <w:rsid w:val="0090373D"/>
    <w:rsid w:val="00904837"/>
    <w:rsid w:val="00904925"/>
    <w:rsid w:val="00905496"/>
    <w:rsid w:val="00905957"/>
    <w:rsid w:val="009062F3"/>
    <w:rsid w:val="00906327"/>
    <w:rsid w:val="0090653E"/>
    <w:rsid w:val="00906C3F"/>
    <w:rsid w:val="0090700A"/>
    <w:rsid w:val="00907A07"/>
    <w:rsid w:val="0091023F"/>
    <w:rsid w:val="009104F6"/>
    <w:rsid w:val="009112CC"/>
    <w:rsid w:val="009113C9"/>
    <w:rsid w:val="009114CD"/>
    <w:rsid w:val="00911E9E"/>
    <w:rsid w:val="009120EC"/>
    <w:rsid w:val="00912182"/>
    <w:rsid w:val="00912F70"/>
    <w:rsid w:val="009143A2"/>
    <w:rsid w:val="00914B0F"/>
    <w:rsid w:val="00914EDC"/>
    <w:rsid w:val="0091528B"/>
    <w:rsid w:val="00915614"/>
    <w:rsid w:val="00915801"/>
    <w:rsid w:val="00916C8E"/>
    <w:rsid w:val="00916DA1"/>
    <w:rsid w:val="0091728E"/>
    <w:rsid w:val="00917B17"/>
    <w:rsid w:val="00920A6A"/>
    <w:rsid w:val="0092177E"/>
    <w:rsid w:val="0092194C"/>
    <w:rsid w:val="009221F9"/>
    <w:rsid w:val="00922DA7"/>
    <w:rsid w:val="00923625"/>
    <w:rsid w:val="0092362B"/>
    <w:rsid w:val="00923A6A"/>
    <w:rsid w:val="00923C2B"/>
    <w:rsid w:val="00923F9D"/>
    <w:rsid w:val="00924054"/>
    <w:rsid w:val="00924176"/>
    <w:rsid w:val="0092489A"/>
    <w:rsid w:val="00924DBA"/>
    <w:rsid w:val="0092542F"/>
    <w:rsid w:val="00925E10"/>
    <w:rsid w:val="00926EF3"/>
    <w:rsid w:val="00926F98"/>
    <w:rsid w:val="009305C4"/>
    <w:rsid w:val="00931180"/>
    <w:rsid w:val="009335F2"/>
    <w:rsid w:val="009336D6"/>
    <w:rsid w:val="009339A6"/>
    <w:rsid w:val="00933BB5"/>
    <w:rsid w:val="00933F89"/>
    <w:rsid w:val="00934690"/>
    <w:rsid w:val="009352E4"/>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A5A"/>
    <w:rsid w:val="00945B42"/>
    <w:rsid w:val="00945BE0"/>
    <w:rsid w:val="00945EAC"/>
    <w:rsid w:val="009466BA"/>
    <w:rsid w:val="00946B04"/>
    <w:rsid w:val="009501AD"/>
    <w:rsid w:val="0095098F"/>
    <w:rsid w:val="009513A3"/>
    <w:rsid w:val="0095281D"/>
    <w:rsid w:val="0095394C"/>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3032"/>
    <w:rsid w:val="00963D77"/>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0C35"/>
    <w:rsid w:val="009811C7"/>
    <w:rsid w:val="00981965"/>
    <w:rsid w:val="009827FC"/>
    <w:rsid w:val="00982A04"/>
    <w:rsid w:val="00982A4E"/>
    <w:rsid w:val="00982ED1"/>
    <w:rsid w:val="00983507"/>
    <w:rsid w:val="0098357C"/>
    <w:rsid w:val="009838E5"/>
    <w:rsid w:val="00984017"/>
    <w:rsid w:val="009843B4"/>
    <w:rsid w:val="00984558"/>
    <w:rsid w:val="00985BCE"/>
    <w:rsid w:val="00985DCA"/>
    <w:rsid w:val="009869BA"/>
    <w:rsid w:val="009870A8"/>
    <w:rsid w:val="00987A4C"/>
    <w:rsid w:val="00987EDD"/>
    <w:rsid w:val="00990009"/>
    <w:rsid w:val="00990069"/>
    <w:rsid w:val="0099017B"/>
    <w:rsid w:val="0099046F"/>
    <w:rsid w:val="0099088E"/>
    <w:rsid w:val="00991355"/>
    <w:rsid w:val="00991D67"/>
    <w:rsid w:val="009921E6"/>
    <w:rsid w:val="0099257E"/>
    <w:rsid w:val="00992A84"/>
    <w:rsid w:val="00992C1E"/>
    <w:rsid w:val="00993052"/>
    <w:rsid w:val="00993595"/>
    <w:rsid w:val="00996E8C"/>
    <w:rsid w:val="009A0C4B"/>
    <w:rsid w:val="009A1ED4"/>
    <w:rsid w:val="009A222A"/>
    <w:rsid w:val="009A2536"/>
    <w:rsid w:val="009A2EA6"/>
    <w:rsid w:val="009A4A23"/>
    <w:rsid w:val="009A4BD5"/>
    <w:rsid w:val="009A4C87"/>
    <w:rsid w:val="009A506F"/>
    <w:rsid w:val="009A58BF"/>
    <w:rsid w:val="009A5D87"/>
    <w:rsid w:val="009A5FB8"/>
    <w:rsid w:val="009A795D"/>
    <w:rsid w:val="009A7ED5"/>
    <w:rsid w:val="009B00DE"/>
    <w:rsid w:val="009B16CD"/>
    <w:rsid w:val="009B1FE3"/>
    <w:rsid w:val="009B2390"/>
    <w:rsid w:val="009B42DF"/>
    <w:rsid w:val="009B460B"/>
    <w:rsid w:val="009B56B4"/>
    <w:rsid w:val="009B6172"/>
    <w:rsid w:val="009B634E"/>
    <w:rsid w:val="009B674D"/>
    <w:rsid w:val="009B7FED"/>
    <w:rsid w:val="009C0514"/>
    <w:rsid w:val="009C05FE"/>
    <w:rsid w:val="009C0807"/>
    <w:rsid w:val="009C0ECE"/>
    <w:rsid w:val="009C0FDA"/>
    <w:rsid w:val="009C1617"/>
    <w:rsid w:val="009C1885"/>
    <w:rsid w:val="009C1920"/>
    <w:rsid w:val="009C3388"/>
    <w:rsid w:val="009C4521"/>
    <w:rsid w:val="009C4752"/>
    <w:rsid w:val="009C48C8"/>
    <w:rsid w:val="009C4C57"/>
    <w:rsid w:val="009C4FAD"/>
    <w:rsid w:val="009C5619"/>
    <w:rsid w:val="009C6FAE"/>
    <w:rsid w:val="009C7818"/>
    <w:rsid w:val="009C79F2"/>
    <w:rsid w:val="009C7ACA"/>
    <w:rsid w:val="009C7CBE"/>
    <w:rsid w:val="009C7F11"/>
    <w:rsid w:val="009D07B4"/>
    <w:rsid w:val="009D0A7C"/>
    <w:rsid w:val="009D1151"/>
    <w:rsid w:val="009D11EA"/>
    <w:rsid w:val="009D1E85"/>
    <w:rsid w:val="009D2888"/>
    <w:rsid w:val="009D2F04"/>
    <w:rsid w:val="009D306B"/>
    <w:rsid w:val="009D4491"/>
    <w:rsid w:val="009D4C79"/>
    <w:rsid w:val="009D4F74"/>
    <w:rsid w:val="009D6F27"/>
    <w:rsid w:val="009D72C4"/>
    <w:rsid w:val="009D72F4"/>
    <w:rsid w:val="009D7C30"/>
    <w:rsid w:val="009D7C43"/>
    <w:rsid w:val="009E0E92"/>
    <w:rsid w:val="009E2055"/>
    <w:rsid w:val="009E20A4"/>
    <w:rsid w:val="009E27DA"/>
    <w:rsid w:val="009E2B9B"/>
    <w:rsid w:val="009E3C39"/>
    <w:rsid w:val="009E409F"/>
    <w:rsid w:val="009E4415"/>
    <w:rsid w:val="009E47BD"/>
    <w:rsid w:val="009E6D50"/>
    <w:rsid w:val="009E6E39"/>
    <w:rsid w:val="009F04AA"/>
    <w:rsid w:val="009F1C8D"/>
    <w:rsid w:val="009F2772"/>
    <w:rsid w:val="009F34B7"/>
    <w:rsid w:val="009F3509"/>
    <w:rsid w:val="009F40EC"/>
    <w:rsid w:val="009F46F7"/>
    <w:rsid w:val="009F4754"/>
    <w:rsid w:val="009F5054"/>
    <w:rsid w:val="009F5E6B"/>
    <w:rsid w:val="009F6A1C"/>
    <w:rsid w:val="009F6B63"/>
    <w:rsid w:val="009F7330"/>
    <w:rsid w:val="009F7784"/>
    <w:rsid w:val="00A00D82"/>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82"/>
    <w:rsid w:val="00A07592"/>
    <w:rsid w:val="00A10E47"/>
    <w:rsid w:val="00A11963"/>
    <w:rsid w:val="00A11D18"/>
    <w:rsid w:val="00A1253B"/>
    <w:rsid w:val="00A12657"/>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346"/>
    <w:rsid w:val="00A20A8F"/>
    <w:rsid w:val="00A21A39"/>
    <w:rsid w:val="00A22409"/>
    <w:rsid w:val="00A22B48"/>
    <w:rsid w:val="00A235C4"/>
    <w:rsid w:val="00A23722"/>
    <w:rsid w:val="00A23968"/>
    <w:rsid w:val="00A23E47"/>
    <w:rsid w:val="00A24853"/>
    <w:rsid w:val="00A25718"/>
    <w:rsid w:val="00A25BFD"/>
    <w:rsid w:val="00A269FF"/>
    <w:rsid w:val="00A26A50"/>
    <w:rsid w:val="00A26AA2"/>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2BC0"/>
    <w:rsid w:val="00A43675"/>
    <w:rsid w:val="00A440A7"/>
    <w:rsid w:val="00A443A3"/>
    <w:rsid w:val="00A4446E"/>
    <w:rsid w:val="00A44560"/>
    <w:rsid w:val="00A44726"/>
    <w:rsid w:val="00A447A3"/>
    <w:rsid w:val="00A45EC3"/>
    <w:rsid w:val="00A46C36"/>
    <w:rsid w:val="00A4719B"/>
    <w:rsid w:val="00A4725F"/>
    <w:rsid w:val="00A47260"/>
    <w:rsid w:val="00A47F1E"/>
    <w:rsid w:val="00A50E6E"/>
    <w:rsid w:val="00A5205F"/>
    <w:rsid w:val="00A52122"/>
    <w:rsid w:val="00A52515"/>
    <w:rsid w:val="00A52DDE"/>
    <w:rsid w:val="00A53109"/>
    <w:rsid w:val="00A535AE"/>
    <w:rsid w:val="00A54CFD"/>
    <w:rsid w:val="00A551D2"/>
    <w:rsid w:val="00A552E9"/>
    <w:rsid w:val="00A55431"/>
    <w:rsid w:val="00A557CD"/>
    <w:rsid w:val="00A561CC"/>
    <w:rsid w:val="00A567C9"/>
    <w:rsid w:val="00A6029E"/>
    <w:rsid w:val="00A60BAB"/>
    <w:rsid w:val="00A60EA0"/>
    <w:rsid w:val="00A6151E"/>
    <w:rsid w:val="00A6152A"/>
    <w:rsid w:val="00A615B7"/>
    <w:rsid w:val="00A616A9"/>
    <w:rsid w:val="00A619B5"/>
    <w:rsid w:val="00A61DC0"/>
    <w:rsid w:val="00A62FA8"/>
    <w:rsid w:val="00A633D6"/>
    <w:rsid w:val="00A6432C"/>
    <w:rsid w:val="00A64947"/>
    <w:rsid w:val="00A64ECC"/>
    <w:rsid w:val="00A651FD"/>
    <w:rsid w:val="00A658B0"/>
    <w:rsid w:val="00A66522"/>
    <w:rsid w:val="00A66C9C"/>
    <w:rsid w:val="00A66CC0"/>
    <w:rsid w:val="00A66D50"/>
    <w:rsid w:val="00A67196"/>
    <w:rsid w:val="00A67E60"/>
    <w:rsid w:val="00A71A41"/>
    <w:rsid w:val="00A71B4A"/>
    <w:rsid w:val="00A71BF8"/>
    <w:rsid w:val="00A71E2E"/>
    <w:rsid w:val="00A7225E"/>
    <w:rsid w:val="00A72846"/>
    <w:rsid w:val="00A72E43"/>
    <w:rsid w:val="00A7363A"/>
    <w:rsid w:val="00A73896"/>
    <w:rsid w:val="00A73E37"/>
    <w:rsid w:val="00A7544E"/>
    <w:rsid w:val="00A76B41"/>
    <w:rsid w:val="00A76C79"/>
    <w:rsid w:val="00A77802"/>
    <w:rsid w:val="00A77DCB"/>
    <w:rsid w:val="00A8041A"/>
    <w:rsid w:val="00A804B2"/>
    <w:rsid w:val="00A81FB2"/>
    <w:rsid w:val="00A82053"/>
    <w:rsid w:val="00A820CF"/>
    <w:rsid w:val="00A821DB"/>
    <w:rsid w:val="00A82558"/>
    <w:rsid w:val="00A82B5D"/>
    <w:rsid w:val="00A82E29"/>
    <w:rsid w:val="00A833AC"/>
    <w:rsid w:val="00A83D78"/>
    <w:rsid w:val="00A83FF4"/>
    <w:rsid w:val="00A840C5"/>
    <w:rsid w:val="00A84BAC"/>
    <w:rsid w:val="00A85362"/>
    <w:rsid w:val="00A868CF"/>
    <w:rsid w:val="00A86A58"/>
    <w:rsid w:val="00A86BAD"/>
    <w:rsid w:val="00A91296"/>
    <w:rsid w:val="00A916DE"/>
    <w:rsid w:val="00A91BF5"/>
    <w:rsid w:val="00A92498"/>
    <w:rsid w:val="00A92F73"/>
    <w:rsid w:val="00A93075"/>
    <w:rsid w:val="00A9315C"/>
    <w:rsid w:val="00A93D4D"/>
    <w:rsid w:val="00A93E81"/>
    <w:rsid w:val="00A93F14"/>
    <w:rsid w:val="00A9477A"/>
    <w:rsid w:val="00A94EE7"/>
    <w:rsid w:val="00A9611B"/>
    <w:rsid w:val="00A96929"/>
    <w:rsid w:val="00A96C44"/>
    <w:rsid w:val="00A97A04"/>
    <w:rsid w:val="00AA006D"/>
    <w:rsid w:val="00AA0124"/>
    <w:rsid w:val="00AA02DF"/>
    <w:rsid w:val="00AA0580"/>
    <w:rsid w:val="00AA06F2"/>
    <w:rsid w:val="00AA0F6D"/>
    <w:rsid w:val="00AA1556"/>
    <w:rsid w:val="00AA1562"/>
    <w:rsid w:val="00AA19D8"/>
    <w:rsid w:val="00AA19F5"/>
    <w:rsid w:val="00AA34C5"/>
    <w:rsid w:val="00AA4153"/>
    <w:rsid w:val="00AA461C"/>
    <w:rsid w:val="00AA4978"/>
    <w:rsid w:val="00AA50FC"/>
    <w:rsid w:val="00AA53FC"/>
    <w:rsid w:val="00AA546E"/>
    <w:rsid w:val="00AA5627"/>
    <w:rsid w:val="00AA56C2"/>
    <w:rsid w:val="00AA5DB7"/>
    <w:rsid w:val="00AA617D"/>
    <w:rsid w:val="00AA66C6"/>
    <w:rsid w:val="00AA725C"/>
    <w:rsid w:val="00AA757A"/>
    <w:rsid w:val="00AA7878"/>
    <w:rsid w:val="00AA78ED"/>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2B8"/>
    <w:rsid w:val="00AB434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5669"/>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450E"/>
    <w:rsid w:val="00AE539F"/>
    <w:rsid w:val="00AE548D"/>
    <w:rsid w:val="00AE558C"/>
    <w:rsid w:val="00AE5942"/>
    <w:rsid w:val="00AE5E18"/>
    <w:rsid w:val="00AE6B08"/>
    <w:rsid w:val="00AE6CE2"/>
    <w:rsid w:val="00AF02D9"/>
    <w:rsid w:val="00AF054E"/>
    <w:rsid w:val="00AF0A99"/>
    <w:rsid w:val="00AF0F4D"/>
    <w:rsid w:val="00AF0F95"/>
    <w:rsid w:val="00AF16B3"/>
    <w:rsid w:val="00AF2294"/>
    <w:rsid w:val="00AF2C53"/>
    <w:rsid w:val="00AF2E12"/>
    <w:rsid w:val="00AF33E5"/>
    <w:rsid w:val="00AF38DD"/>
    <w:rsid w:val="00AF3D02"/>
    <w:rsid w:val="00AF4246"/>
    <w:rsid w:val="00AF4701"/>
    <w:rsid w:val="00AF4A3C"/>
    <w:rsid w:val="00AF4C2C"/>
    <w:rsid w:val="00AF4CBA"/>
    <w:rsid w:val="00AF4E3C"/>
    <w:rsid w:val="00AF5C3E"/>
    <w:rsid w:val="00AF5D18"/>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BD0"/>
    <w:rsid w:val="00B05F82"/>
    <w:rsid w:val="00B062BF"/>
    <w:rsid w:val="00B074B1"/>
    <w:rsid w:val="00B07B4C"/>
    <w:rsid w:val="00B1023E"/>
    <w:rsid w:val="00B10D3F"/>
    <w:rsid w:val="00B10E6A"/>
    <w:rsid w:val="00B11A18"/>
    <w:rsid w:val="00B11BA7"/>
    <w:rsid w:val="00B11CA2"/>
    <w:rsid w:val="00B11F39"/>
    <w:rsid w:val="00B1222D"/>
    <w:rsid w:val="00B12589"/>
    <w:rsid w:val="00B12885"/>
    <w:rsid w:val="00B130C0"/>
    <w:rsid w:val="00B13B32"/>
    <w:rsid w:val="00B13BA8"/>
    <w:rsid w:val="00B13C96"/>
    <w:rsid w:val="00B154A9"/>
    <w:rsid w:val="00B15524"/>
    <w:rsid w:val="00B155E7"/>
    <w:rsid w:val="00B166F3"/>
    <w:rsid w:val="00B176A2"/>
    <w:rsid w:val="00B17FCC"/>
    <w:rsid w:val="00B20054"/>
    <w:rsid w:val="00B202A2"/>
    <w:rsid w:val="00B20445"/>
    <w:rsid w:val="00B205DE"/>
    <w:rsid w:val="00B20605"/>
    <w:rsid w:val="00B20D05"/>
    <w:rsid w:val="00B21C0B"/>
    <w:rsid w:val="00B228F0"/>
    <w:rsid w:val="00B22B8A"/>
    <w:rsid w:val="00B22C3B"/>
    <w:rsid w:val="00B22E96"/>
    <w:rsid w:val="00B2302A"/>
    <w:rsid w:val="00B230A9"/>
    <w:rsid w:val="00B23C12"/>
    <w:rsid w:val="00B2460A"/>
    <w:rsid w:val="00B2488E"/>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2929"/>
    <w:rsid w:val="00B33A96"/>
    <w:rsid w:val="00B33DBB"/>
    <w:rsid w:val="00B33E33"/>
    <w:rsid w:val="00B33ECC"/>
    <w:rsid w:val="00B34131"/>
    <w:rsid w:val="00B3467C"/>
    <w:rsid w:val="00B3482D"/>
    <w:rsid w:val="00B357A6"/>
    <w:rsid w:val="00B357C9"/>
    <w:rsid w:val="00B36036"/>
    <w:rsid w:val="00B361C1"/>
    <w:rsid w:val="00B36450"/>
    <w:rsid w:val="00B37721"/>
    <w:rsid w:val="00B37C2D"/>
    <w:rsid w:val="00B37E3B"/>
    <w:rsid w:val="00B41D55"/>
    <w:rsid w:val="00B42963"/>
    <w:rsid w:val="00B429BF"/>
    <w:rsid w:val="00B42AAE"/>
    <w:rsid w:val="00B42B33"/>
    <w:rsid w:val="00B43989"/>
    <w:rsid w:val="00B43B11"/>
    <w:rsid w:val="00B43C0A"/>
    <w:rsid w:val="00B44C35"/>
    <w:rsid w:val="00B450E5"/>
    <w:rsid w:val="00B45CBE"/>
    <w:rsid w:val="00B4624D"/>
    <w:rsid w:val="00B475F0"/>
    <w:rsid w:val="00B513EA"/>
    <w:rsid w:val="00B517EF"/>
    <w:rsid w:val="00B51DC1"/>
    <w:rsid w:val="00B5211F"/>
    <w:rsid w:val="00B53447"/>
    <w:rsid w:val="00B537BC"/>
    <w:rsid w:val="00B5397C"/>
    <w:rsid w:val="00B53F78"/>
    <w:rsid w:val="00B541FF"/>
    <w:rsid w:val="00B54801"/>
    <w:rsid w:val="00B54AFC"/>
    <w:rsid w:val="00B54CDC"/>
    <w:rsid w:val="00B54D65"/>
    <w:rsid w:val="00B55CE2"/>
    <w:rsid w:val="00B55D09"/>
    <w:rsid w:val="00B5616A"/>
    <w:rsid w:val="00B5679D"/>
    <w:rsid w:val="00B570D0"/>
    <w:rsid w:val="00B57151"/>
    <w:rsid w:val="00B6010E"/>
    <w:rsid w:val="00B60466"/>
    <w:rsid w:val="00B60675"/>
    <w:rsid w:val="00B6079D"/>
    <w:rsid w:val="00B61956"/>
    <w:rsid w:val="00B61D87"/>
    <w:rsid w:val="00B61EDD"/>
    <w:rsid w:val="00B62239"/>
    <w:rsid w:val="00B622CE"/>
    <w:rsid w:val="00B62A20"/>
    <w:rsid w:val="00B63290"/>
    <w:rsid w:val="00B633EF"/>
    <w:rsid w:val="00B64CD2"/>
    <w:rsid w:val="00B653F4"/>
    <w:rsid w:val="00B65EB4"/>
    <w:rsid w:val="00B65F59"/>
    <w:rsid w:val="00B660A7"/>
    <w:rsid w:val="00B663A4"/>
    <w:rsid w:val="00B67093"/>
    <w:rsid w:val="00B67479"/>
    <w:rsid w:val="00B675C3"/>
    <w:rsid w:val="00B679E3"/>
    <w:rsid w:val="00B67D33"/>
    <w:rsid w:val="00B67D3C"/>
    <w:rsid w:val="00B70200"/>
    <w:rsid w:val="00B704F7"/>
    <w:rsid w:val="00B71279"/>
    <w:rsid w:val="00B71EB3"/>
    <w:rsid w:val="00B7219A"/>
    <w:rsid w:val="00B729AD"/>
    <w:rsid w:val="00B73335"/>
    <w:rsid w:val="00B73D52"/>
    <w:rsid w:val="00B7469F"/>
    <w:rsid w:val="00B748E1"/>
    <w:rsid w:val="00B74DFE"/>
    <w:rsid w:val="00B75074"/>
    <w:rsid w:val="00B76470"/>
    <w:rsid w:val="00B76DDA"/>
    <w:rsid w:val="00B77F9B"/>
    <w:rsid w:val="00B8014C"/>
    <w:rsid w:val="00B80A2D"/>
    <w:rsid w:val="00B80F99"/>
    <w:rsid w:val="00B81E80"/>
    <w:rsid w:val="00B81EDA"/>
    <w:rsid w:val="00B821ED"/>
    <w:rsid w:val="00B8256D"/>
    <w:rsid w:val="00B82587"/>
    <w:rsid w:val="00B82792"/>
    <w:rsid w:val="00B82F31"/>
    <w:rsid w:val="00B83002"/>
    <w:rsid w:val="00B83160"/>
    <w:rsid w:val="00B834B3"/>
    <w:rsid w:val="00B8353B"/>
    <w:rsid w:val="00B83782"/>
    <w:rsid w:val="00B83ED1"/>
    <w:rsid w:val="00B840FF"/>
    <w:rsid w:val="00B84173"/>
    <w:rsid w:val="00B84B4D"/>
    <w:rsid w:val="00B84B93"/>
    <w:rsid w:val="00B84D9D"/>
    <w:rsid w:val="00B8552D"/>
    <w:rsid w:val="00B87372"/>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6248"/>
    <w:rsid w:val="00B97355"/>
    <w:rsid w:val="00B9794F"/>
    <w:rsid w:val="00B97A9F"/>
    <w:rsid w:val="00B97CB4"/>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3C0"/>
    <w:rsid w:val="00BB1ADB"/>
    <w:rsid w:val="00BB1CBF"/>
    <w:rsid w:val="00BB22A0"/>
    <w:rsid w:val="00BB2CFC"/>
    <w:rsid w:val="00BB3262"/>
    <w:rsid w:val="00BB341D"/>
    <w:rsid w:val="00BB3CA5"/>
    <w:rsid w:val="00BB40FD"/>
    <w:rsid w:val="00BB4B58"/>
    <w:rsid w:val="00BB4CE6"/>
    <w:rsid w:val="00BB4E0B"/>
    <w:rsid w:val="00BB573A"/>
    <w:rsid w:val="00BB5A0F"/>
    <w:rsid w:val="00BB5F10"/>
    <w:rsid w:val="00BB7554"/>
    <w:rsid w:val="00BB771B"/>
    <w:rsid w:val="00BB7C8B"/>
    <w:rsid w:val="00BB7E42"/>
    <w:rsid w:val="00BC0633"/>
    <w:rsid w:val="00BC0C7F"/>
    <w:rsid w:val="00BC2B2C"/>
    <w:rsid w:val="00BC2FF6"/>
    <w:rsid w:val="00BC33E4"/>
    <w:rsid w:val="00BC3745"/>
    <w:rsid w:val="00BC4889"/>
    <w:rsid w:val="00BC5112"/>
    <w:rsid w:val="00BC5471"/>
    <w:rsid w:val="00BC5847"/>
    <w:rsid w:val="00BC6408"/>
    <w:rsid w:val="00BC703C"/>
    <w:rsid w:val="00BC7209"/>
    <w:rsid w:val="00BD066D"/>
    <w:rsid w:val="00BD079C"/>
    <w:rsid w:val="00BD17B0"/>
    <w:rsid w:val="00BD273B"/>
    <w:rsid w:val="00BD2BFC"/>
    <w:rsid w:val="00BD433D"/>
    <w:rsid w:val="00BD48AA"/>
    <w:rsid w:val="00BD5A4C"/>
    <w:rsid w:val="00BD5E36"/>
    <w:rsid w:val="00BD653D"/>
    <w:rsid w:val="00BD67CA"/>
    <w:rsid w:val="00BD6860"/>
    <w:rsid w:val="00BD6A5D"/>
    <w:rsid w:val="00BD6E3C"/>
    <w:rsid w:val="00BD77C5"/>
    <w:rsid w:val="00BD7BFA"/>
    <w:rsid w:val="00BE0B1C"/>
    <w:rsid w:val="00BE118F"/>
    <w:rsid w:val="00BE14CA"/>
    <w:rsid w:val="00BE15BB"/>
    <w:rsid w:val="00BE1BCC"/>
    <w:rsid w:val="00BE1FD2"/>
    <w:rsid w:val="00BE257A"/>
    <w:rsid w:val="00BE2EA0"/>
    <w:rsid w:val="00BE320B"/>
    <w:rsid w:val="00BE3BF1"/>
    <w:rsid w:val="00BE3D3F"/>
    <w:rsid w:val="00BE3DB9"/>
    <w:rsid w:val="00BE3F43"/>
    <w:rsid w:val="00BE3F90"/>
    <w:rsid w:val="00BE421F"/>
    <w:rsid w:val="00BE4342"/>
    <w:rsid w:val="00BE46FC"/>
    <w:rsid w:val="00BE525F"/>
    <w:rsid w:val="00BE5E31"/>
    <w:rsid w:val="00BE6562"/>
    <w:rsid w:val="00BE6BEF"/>
    <w:rsid w:val="00BE7336"/>
    <w:rsid w:val="00BE7533"/>
    <w:rsid w:val="00BF00ED"/>
    <w:rsid w:val="00BF1534"/>
    <w:rsid w:val="00BF1EDC"/>
    <w:rsid w:val="00BF20FF"/>
    <w:rsid w:val="00BF21F7"/>
    <w:rsid w:val="00BF2814"/>
    <w:rsid w:val="00BF2ABD"/>
    <w:rsid w:val="00BF2FF1"/>
    <w:rsid w:val="00BF3221"/>
    <w:rsid w:val="00BF329B"/>
    <w:rsid w:val="00BF4676"/>
    <w:rsid w:val="00BF482E"/>
    <w:rsid w:val="00BF559A"/>
    <w:rsid w:val="00BF6679"/>
    <w:rsid w:val="00BF6C07"/>
    <w:rsid w:val="00BF6FC4"/>
    <w:rsid w:val="00BF72C5"/>
    <w:rsid w:val="00BF7C22"/>
    <w:rsid w:val="00C003B5"/>
    <w:rsid w:val="00C007BC"/>
    <w:rsid w:val="00C00835"/>
    <w:rsid w:val="00C00BEE"/>
    <w:rsid w:val="00C01AF6"/>
    <w:rsid w:val="00C01B2B"/>
    <w:rsid w:val="00C01D7A"/>
    <w:rsid w:val="00C01FA7"/>
    <w:rsid w:val="00C0265C"/>
    <w:rsid w:val="00C03421"/>
    <w:rsid w:val="00C044F4"/>
    <w:rsid w:val="00C04520"/>
    <w:rsid w:val="00C04E14"/>
    <w:rsid w:val="00C06028"/>
    <w:rsid w:val="00C06A26"/>
    <w:rsid w:val="00C06FAE"/>
    <w:rsid w:val="00C07029"/>
    <w:rsid w:val="00C072AF"/>
    <w:rsid w:val="00C10054"/>
    <w:rsid w:val="00C1021E"/>
    <w:rsid w:val="00C10EAC"/>
    <w:rsid w:val="00C10FB8"/>
    <w:rsid w:val="00C112AF"/>
    <w:rsid w:val="00C11F9A"/>
    <w:rsid w:val="00C11FCD"/>
    <w:rsid w:val="00C1256F"/>
    <w:rsid w:val="00C12CB4"/>
    <w:rsid w:val="00C1319A"/>
    <w:rsid w:val="00C13292"/>
    <w:rsid w:val="00C13F72"/>
    <w:rsid w:val="00C142EB"/>
    <w:rsid w:val="00C1443C"/>
    <w:rsid w:val="00C14EFB"/>
    <w:rsid w:val="00C151E5"/>
    <w:rsid w:val="00C15364"/>
    <w:rsid w:val="00C157CE"/>
    <w:rsid w:val="00C15B84"/>
    <w:rsid w:val="00C15DBB"/>
    <w:rsid w:val="00C1649D"/>
    <w:rsid w:val="00C16D6C"/>
    <w:rsid w:val="00C16E77"/>
    <w:rsid w:val="00C17AD8"/>
    <w:rsid w:val="00C17D47"/>
    <w:rsid w:val="00C208AE"/>
    <w:rsid w:val="00C20A18"/>
    <w:rsid w:val="00C20CF5"/>
    <w:rsid w:val="00C2138D"/>
    <w:rsid w:val="00C21717"/>
    <w:rsid w:val="00C217BB"/>
    <w:rsid w:val="00C21A4B"/>
    <w:rsid w:val="00C222ED"/>
    <w:rsid w:val="00C227EC"/>
    <w:rsid w:val="00C22B89"/>
    <w:rsid w:val="00C22BDC"/>
    <w:rsid w:val="00C233F8"/>
    <w:rsid w:val="00C240FE"/>
    <w:rsid w:val="00C2410E"/>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1E0"/>
    <w:rsid w:val="00C35D66"/>
    <w:rsid w:val="00C35E6C"/>
    <w:rsid w:val="00C3625B"/>
    <w:rsid w:val="00C365DC"/>
    <w:rsid w:val="00C36629"/>
    <w:rsid w:val="00C36932"/>
    <w:rsid w:val="00C36CE1"/>
    <w:rsid w:val="00C36EB6"/>
    <w:rsid w:val="00C374E5"/>
    <w:rsid w:val="00C37663"/>
    <w:rsid w:val="00C3798A"/>
    <w:rsid w:val="00C400CB"/>
    <w:rsid w:val="00C404A2"/>
    <w:rsid w:val="00C40AD4"/>
    <w:rsid w:val="00C410C4"/>
    <w:rsid w:val="00C42A3B"/>
    <w:rsid w:val="00C42ADC"/>
    <w:rsid w:val="00C42EFD"/>
    <w:rsid w:val="00C43820"/>
    <w:rsid w:val="00C43FF8"/>
    <w:rsid w:val="00C44243"/>
    <w:rsid w:val="00C44D0D"/>
    <w:rsid w:val="00C44EB9"/>
    <w:rsid w:val="00C4504E"/>
    <w:rsid w:val="00C45223"/>
    <w:rsid w:val="00C453F8"/>
    <w:rsid w:val="00C45C22"/>
    <w:rsid w:val="00C46AA1"/>
    <w:rsid w:val="00C47876"/>
    <w:rsid w:val="00C479C6"/>
    <w:rsid w:val="00C47E4F"/>
    <w:rsid w:val="00C50733"/>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1FDF"/>
    <w:rsid w:val="00C62752"/>
    <w:rsid w:val="00C627CC"/>
    <w:rsid w:val="00C62903"/>
    <w:rsid w:val="00C6364B"/>
    <w:rsid w:val="00C6492F"/>
    <w:rsid w:val="00C65A9D"/>
    <w:rsid w:val="00C65B05"/>
    <w:rsid w:val="00C664FD"/>
    <w:rsid w:val="00C66E75"/>
    <w:rsid w:val="00C677B3"/>
    <w:rsid w:val="00C6785D"/>
    <w:rsid w:val="00C67B62"/>
    <w:rsid w:val="00C7035E"/>
    <w:rsid w:val="00C70CCC"/>
    <w:rsid w:val="00C71188"/>
    <w:rsid w:val="00C712EF"/>
    <w:rsid w:val="00C714AF"/>
    <w:rsid w:val="00C715E6"/>
    <w:rsid w:val="00C72E64"/>
    <w:rsid w:val="00C73587"/>
    <w:rsid w:val="00C735B2"/>
    <w:rsid w:val="00C73961"/>
    <w:rsid w:val="00C7414D"/>
    <w:rsid w:val="00C748C5"/>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81C"/>
    <w:rsid w:val="00C81EB0"/>
    <w:rsid w:val="00C83471"/>
    <w:rsid w:val="00C8375E"/>
    <w:rsid w:val="00C8386D"/>
    <w:rsid w:val="00C83EFE"/>
    <w:rsid w:val="00C83FC2"/>
    <w:rsid w:val="00C8418B"/>
    <w:rsid w:val="00C844BB"/>
    <w:rsid w:val="00C845C0"/>
    <w:rsid w:val="00C84B2B"/>
    <w:rsid w:val="00C84D28"/>
    <w:rsid w:val="00C850FD"/>
    <w:rsid w:val="00C85261"/>
    <w:rsid w:val="00C85293"/>
    <w:rsid w:val="00C85976"/>
    <w:rsid w:val="00C86F2E"/>
    <w:rsid w:val="00C87000"/>
    <w:rsid w:val="00C870DD"/>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489"/>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856"/>
    <w:rsid w:val="00CA5E68"/>
    <w:rsid w:val="00CA681E"/>
    <w:rsid w:val="00CA6E24"/>
    <w:rsid w:val="00CA715C"/>
    <w:rsid w:val="00CA72E7"/>
    <w:rsid w:val="00CB03AA"/>
    <w:rsid w:val="00CB1578"/>
    <w:rsid w:val="00CB1802"/>
    <w:rsid w:val="00CB1E71"/>
    <w:rsid w:val="00CB2945"/>
    <w:rsid w:val="00CB32CB"/>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6F01"/>
    <w:rsid w:val="00CC731D"/>
    <w:rsid w:val="00CC7ACB"/>
    <w:rsid w:val="00CD012C"/>
    <w:rsid w:val="00CD01B1"/>
    <w:rsid w:val="00CD01C3"/>
    <w:rsid w:val="00CD15F3"/>
    <w:rsid w:val="00CD16F5"/>
    <w:rsid w:val="00CD1965"/>
    <w:rsid w:val="00CD1D2B"/>
    <w:rsid w:val="00CD1E32"/>
    <w:rsid w:val="00CD25F0"/>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00"/>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981"/>
    <w:rsid w:val="00CF6AAA"/>
    <w:rsid w:val="00CF71E5"/>
    <w:rsid w:val="00CF7A7F"/>
    <w:rsid w:val="00CF7B37"/>
    <w:rsid w:val="00CF7CE3"/>
    <w:rsid w:val="00D00214"/>
    <w:rsid w:val="00D00977"/>
    <w:rsid w:val="00D00FB0"/>
    <w:rsid w:val="00D0112B"/>
    <w:rsid w:val="00D011DD"/>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DC"/>
    <w:rsid w:val="00D21CEA"/>
    <w:rsid w:val="00D22F38"/>
    <w:rsid w:val="00D22F9C"/>
    <w:rsid w:val="00D24100"/>
    <w:rsid w:val="00D2562B"/>
    <w:rsid w:val="00D26581"/>
    <w:rsid w:val="00D26E3A"/>
    <w:rsid w:val="00D27406"/>
    <w:rsid w:val="00D2799B"/>
    <w:rsid w:val="00D30064"/>
    <w:rsid w:val="00D3099C"/>
    <w:rsid w:val="00D316D9"/>
    <w:rsid w:val="00D3182F"/>
    <w:rsid w:val="00D32159"/>
    <w:rsid w:val="00D324AB"/>
    <w:rsid w:val="00D32D8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3F44"/>
    <w:rsid w:val="00D448FB"/>
    <w:rsid w:val="00D44A2C"/>
    <w:rsid w:val="00D44FE1"/>
    <w:rsid w:val="00D45122"/>
    <w:rsid w:val="00D46923"/>
    <w:rsid w:val="00D46992"/>
    <w:rsid w:val="00D469E9"/>
    <w:rsid w:val="00D47531"/>
    <w:rsid w:val="00D47A97"/>
    <w:rsid w:val="00D52224"/>
    <w:rsid w:val="00D5227E"/>
    <w:rsid w:val="00D534C5"/>
    <w:rsid w:val="00D53C10"/>
    <w:rsid w:val="00D53CFE"/>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5BF1"/>
    <w:rsid w:val="00D6643D"/>
    <w:rsid w:val="00D6658A"/>
    <w:rsid w:val="00D67007"/>
    <w:rsid w:val="00D6790A"/>
    <w:rsid w:val="00D679AB"/>
    <w:rsid w:val="00D67DF3"/>
    <w:rsid w:val="00D700ED"/>
    <w:rsid w:val="00D70522"/>
    <w:rsid w:val="00D70D63"/>
    <w:rsid w:val="00D71E26"/>
    <w:rsid w:val="00D7265C"/>
    <w:rsid w:val="00D72944"/>
    <w:rsid w:val="00D7326F"/>
    <w:rsid w:val="00D73ABF"/>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53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0DD"/>
    <w:rsid w:val="00D95332"/>
    <w:rsid w:val="00D95576"/>
    <w:rsid w:val="00D956E9"/>
    <w:rsid w:val="00D95B1E"/>
    <w:rsid w:val="00D95F31"/>
    <w:rsid w:val="00D9650F"/>
    <w:rsid w:val="00D96A95"/>
    <w:rsid w:val="00D97115"/>
    <w:rsid w:val="00D9749F"/>
    <w:rsid w:val="00DA0C88"/>
    <w:rsid w:val="00DA23CA"/>
    <w:rsid w:val="00DA4524"/>
    <w:rsid w:val="00DA47E6"/>
    <w:rsid w:val="00DA499F"/>
    <w:rsid w:val="00DA54CB"/>
    <w:rsid w:val="00DA76B1"/>
    <w:rsid w:val="00DA7717"/>
    <w:rsid w:val="00DA7B91"/>
    <w:rsid w:val="00DA7CEC"/>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0F2"/>
    <w:rsid w:val="00DB6565"/>
    <w:rsid w:val="00DB6B98"/>
    <w:rsid w:val="00DB6F97"/>
    <w:rsid w:val="00DB70E2"/>
    <w:rsid w:val="00DB727A"/>
    <w:rsid w:val="00DB73A6"/>
    <w:rsid w:val="00DB7459"/>
    <w:rsid w:val="00DB763A"/>
    <w:rsid w:val="00DB799B"/>
    <w:rsid w:val="00DC0079"/>
    <w:rsid w:val="00DC007B"/>
    <w:rsid w:val="00DC01B1"/>
    <w:rsid w:val="00DC0295"/>
    <w:rsid w:val="00DC03F7"/>
    <w:rsid w:val="00DC0579"/>
    <w:rsid w:val="00DC0F5B"/>
    <w:rsid w:val="00DC14FC"/>
    <w:rsid w:val="00DC1ABF"/>
    <w:rsid w:val="00DC2863"/>
    <w:rsid w:val="00DC36EF"/>
    <w:rsid w:val="00DC3A38"/>
    <w:rsid w:val="00DC3A7A"/>
    <w:rsid w:val="00DC3F7E"/>
    <w:rsid w:val="00DC427E"/>
    <w:rsid w:val="00DC4410"/>
    <w:rsid w:val="00DC4653"/>
    <w:rsid w:val="00DC4EE7"/>
    <w:rsid w:val="00DC4FF4"/>
    <w:rsid w:val="00DC50B6"/>
    <w:rsid w:val="00DC55E5"/>
    <w:rsid w:val="00DC596F"/>
    <w:rsid w:val="00DC62C4"/>
    <w:rsid w:val="00DC6B80"/>
    <w:rsid w:val="00DC6E52"/>
    <w:rsid w:val="00DC7C7B"/>
    <w:rsid w:val="00DD00C2"/>
    <w:rsid w:val="00DD0703"/>
    <w:rsid w:val="00DD0C8D"/>
    <w:rsid w:val="00DD0E9B"/>
    <w:rsid w:val="00DD2E21"/>
    <w:rsid w:val="00DD33F5"/>
    <w:rsid w:val="00DD36F0"/>
    <w:rsid w:val="00DD39CB"/>
    <w:rsid w:val="00DD4B6C"/>
    <w:rsid w:val="00DD5F9A"/>
    <w:rsid w:val="00DD676D"/>
    <w:rsid w:val="00DD6AC6"/>
    <w:rsid w:val="00DD6B63"/>
    <w:rsid w:val="00DD7832"/>
    <w:rsid w:val="00DD78C1"/>
    <w:rsid w:val="00DE04D0"/>
    <w:rsid w:val="00DE06F3"/>
    <w:rsid w:val="00DE123D"/>
    <w:rsid w:val="00DE176E"/>
    <w:rsid w:val="00DE1D61"/>
    <w:rsid w:val="00DE21AA"/>
    <w:rsid w:val="00DE2582"/>
    <w:rsid w:val="00DE2A67"/>
    <w:rsid w:val="00DE381F"/>
    <w:rsid w:val="00DE401F"/>
    <w:rsid w:val="00DE43F8"/>
    <w:rsid w:val="00DE4B36"/>
    <w:rsid w:val="00DE6258"/>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B4"/>
    <w:rsid w:val="00DF68E9"/>
    <w:rsid w:val="00DF771B"/>
    <w:rsid w:val="00DF78FE"/>
    <w:rsid w:val="00DF79EC"/>
    <w:rsid w:val="00DF7AA3"/>
    <w:rsid w:val="00DF7B24"/>
    <w:rsid w:val="00DF7EC4"/>
    <w:rsid w:val="00E00458"/>
    <w:rsid w:val="00E01F0A"/>
    <w:rsid w:val="00E020FB"/>
    <w:rsid w:val="00E029C9"/>
    <w:rsid w:val="00E03B35"/>
    <w:rsid w:val="00E03F88"/>
    <w:rsid w:val="00E0419A"/>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A6"/>
    <w:rsid w:val="00E12039"/>
    <w:rsid w:val="00E12926"/>
    <w:rsid w:val="00E12A72"/>
    <w:rsid w:val="00E13125"/>
    <w:rsid w:val="00E14012"/>
    <w:rsid w:val="00E14BAC"/>
    <w:rsid w:val="00E14BE1"/>
    <w:rsid w:val="00E1543C"/>
    <w:rsid w:val="00E1663B"/>
    <w:rsid w:val="00E16ABD"/>
    <w:rsid w:val="00E16CCF"/>
    <w:rsid w:val="00E16DD5"/>
    <w:rsid w:val="00E1726A"/>
    <w:rsid w:val="00E179E7"/>
    <w:rsid w:val="00E2114A"/>
    <w:rsid w:val="00E21409"/>
    <w:rsid w:val="00E21BF6"/>
    <w:rsid w:val="00E21FBD"/>
    <w:rsid w:val="00E22913"/>
    <w:rsid w:val="00E22DE5"/>
    <w:rsid w:val="00E22E44"/>
    <w:rsid w:val="00E23849"/>
    <w:rsid w:val="00E24461"/>
    <w:rsid w:val="00E244BD"/>
    <w:rsid w:val="00E25001"/>
    <w:rsid w:val="00E25A21"/>
    <w:rsid w:val="00E26925"/>
    <w:rsid w:val="00E26986"/>
    <w:rsid w:val="00E26C11"/>
    <w:rsid w:val="00E270FA"/>
    <w:rsid w:val="00E27951"/>
    <w:rsid w:val="00E309F9"/>
    <w:rsid w:val="00E30BEF"/>
    <w:rsid w:val="00E30BF1"/>
    <w:rsid w:val="00E30D31"/>
    <w:rsid w:val="00E310E6"/>
    <w:rsid w:val="00E312F8"/>
    <w:rsid w:val="00E31454"/>
    <w:rsid w:val="00E32031"/>
    <w:rsid w:val="00E321E1"/>
    <w:rsid w:val="00E321EE"/>
    <w:rsid w:val="00E323FF"/>
    <w:rsid w:val="00E3324C"/>
    <w:rsid w:val="00E34A65"/>
    <w:rsid w:val="00E36086"/>
    <w:rsid w:val="00E36769"/>
    <w:rsid w:val="00E36A2E"/>
    <w:rsid w:val="00E36ED1"/>
    <w:rsid w:val="00E37304"/>
    <w:rsid w:val="00E374C2"/>
    <w:rsid w:val="00E3759C"/>
    <w:rsid w:val="00E37BDD"/>
    <w:rsid w:val="00E37D78"/>
    <w:rsid w:val="00E40585"/>
    <w:rsid w:val="00E405A3"/>
    <w:rsid w:val="00E40977"/>
    <w:rsid w:val="00E4108C"/>
    <w:rsid w:val="00E4109D"/>
    <w:rsid w:val="00E410FF"/>
    <w:rsid w:val="00E413E1"/>
    <w:rsid w:val="00E414F9"/>
    <w:rsid w:val="00E41712"/>
    <w:rsid w:val="00E41F01"/>
    <w:rsid w:val="00E41F50"/>
    <w:rsid w:val="00E42680"/>
    <w:rsid w:val="00E4274F"/>
    <w:rsid w:val="00E42D18"/>
    <w:rsid w:val="00E441BD"/>
    <w:rsid w:val="00E44311"/>
    <w:rsid w:val="00E444E2"/>
    <w:rsid w:val="00E44903"/>
    <w:rsid w:val="00E44C18"/>
    <w:rsid w:val="00E44CB1"/>
    <w:rsid w:val="00E45031"/>
    <w:rsid w:val="00E4526A"/>
    <w:rsid w:val="00E46B54"/>
    <w:rsid w:val="00E46E41"/>
    <w:rsid w:val="00E476D4"/>
    <w:rsid w:val="00E47C3B"/>
    <w:rsid w:val="00E503A7"/>
    <w:rsid w:val="00E50451"/>
    <w:rsid w:val="00E50838"/>
    <w:rsid w:val="00E5152E"/>
    <w:rsid w:val="00E51635"/>
    <w:rsid w:val="00E51B3B"/>
    <w:rsid w:val="00E51BD2"/>
    <w:rsid w:val="00E51F20"/>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9B4"/>
    <w:rsid w:val="00E60AB7"/>
    <w:rsid w:val="00E6165B"/>
    <w:rsid w:val="00E6186D"/>
    <w:rsid w:val="00E61A84"/>
    <w:rsid w:val="00E624A4"/>
    <w:rsid w:val="00E6368E"/>
    <w:rsid w:val="00E639AD"/>
    <w:rsid w:val="00E63C4D"/>
    <w:rsid w:val="00E646C0"/>
    <w:rsid w:val="00E6482E"/>
    <w:rsid w:val="00E64986"/>
    <w:rsid w:val="00E64A6D"/>
    <w:rsid w:val="00E65BD3"/>
    <w:rsid w:val="00E65F73"/>
    <w:rsid w:val="00E66503"/>
    <w:rsid w:val="00E666D7"/>
    <w:rsid w:val="00E66903"/>
    <w:rsid w:val="00E66E49"/>
    <w:rsid w:val="00E66EF6"/>
    <w:rsid w:val="00E66F86"/>
    <w:rsid w:val="00E674C7"/>
    <w:rsid w:val="00E6784D"/>
    <w:rsid w:val="00E70177"/>
    <w:rsid w:val="00E70A1A"/>
    <w:rsid w:val="00E711E0"/>
    <w:rsid w:val="00E71B21"/>
    <w:rsid w:val="00E71EC7"/>
    <w:rsid w:val="00E72C4A"/>
    <w:rsid w:val="00E73AEC"/>
    <w:rsid w:val="00E7445D"/>
    <w:rsid w:val="00E74962"/>
    <w:rsid w:val="00E749AC"/>
    <w:rsid w:val="00E74E14"/>
    <w:rsid w:val="00E753C5"/>
    <w:rsid w:val="00E755BC"/>
    <w:rsid w:val="00E75BDA"/>
    <w:rsid w:val="00E76123"/>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8DC"/>
    <w:rsid w:val="00E90C4D"/>
    <w:rsid w:val="00E90E67"/>
    <w:rsid w:val="00E914F6"/>
    <w:rsid w:val="00E92416"/>
    <w:rsid w:val="00E92761"/>
    <w:rsid w:val="00E92D37"/>
    <w:rsid w:val="00E9303A"/>
    <w:rsid w:val="00E93CFF"/>
    <w:rsid w:val="00E93F8E"/>
    <w:rsid w:val="00E94333"/>
    <w:rsid w:val="00E94369"/>
    <w:rsid w:val="00E9451C"/>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0D8F"/>
    <w:rsid w:val="00EB3080"/>
    <w:rsid w:val="00EB3466"/>
    <w:rsid w:val="00EB3C03"/>
    <w:rsid w:val="00EB48C7"/>
    <w:rsid w:val="00EB4DFF"/>
    <w:rsid w:val="00EB5287"/>
    <w:rsid w:val="00EB7DCA"/>
    <w:rsid w:val="00EC0C7B"/>
    <w:rsid w:val="00EC0F87"/>
    <w:rsid w:val="00EC1125"/>
    <w:rsid w:val="00EC12E5"/>
    <w:rsid w:val="00EC17A4"/>
    <w:rsid w:val="00EC17E4"/>
    <w:rsid w:val="00EC2E7A"/>
    <w:rsid w:val="00EC2FDE"/>
    <w:rsid w:val="00EC3A27"/>
    <w:rsid w:val="00EC45A4"/>
    <w:rsid w:val="00EC46EF"/>
    <w:rsid w:val="00EC4BD5"/>
    <w:rsid w:val="00EC50C2"/>
    <w:rsid w:val="00EC5456"/>
    <w:rsid w:val="00EC56A5"/>
    <w:rsid w:val="00EC5F05"/>
    <w:rsid w:val="00EC6518"/>
    <w:rsid w:val="00EC6592"/>
    <w:rsid w:val="00EC699C"/>
    <w:rsid w:val="00EC6BBE"/>
    <w:rsid w:val="00EC6D4D"/>
    <w:rsid w:val="00EC6D7C"/>
    <w:rsid w:val="00EC76E5"/>
    <w:rsid w:val="00EC7916"/>
    <w:rsid w:val="00EC7EE8"/>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4E68"/>
    <w:rsid w:val="00ED5174"/>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6D1"/>
    <w:rsid w:val="00EE5C4A"/>
    <w:rsid w:val="00EE7F34"/>
    <w:rsid w:val="00EF0511"/>
    <w:rsid w:val="00EF0ABC"/>
    <w:rsid w:val="00EF0AE1"/>
    <w:rsid w:val="00EF0E1A"/>
    <w:rsid w:val="00EF151D"/>
    <w:rsid w:val="00EF19FE"/>
    <w:rsid w:val="00EF2537"/>
    <w:rsid w:val="00EF25CD"/>
    <w:rsid w:val="00EF2C80"/>
    <w:rsid w:val="00EF34A4"/>
    <w:rsid w:val="00EF46E1"/>
    <w:rsid w:val="00EF46F1"/>
    <w:rsid w:val="00EF4858"/>
    <w:rsid w:val="00EF49D9"/>
    <w:rsid w:val="00EF4DFB"/>
    <w:rsid w:val="00EF4F63"/>
    <w:rsid w:val="00EF6083"/>
    <w:rsid w:val="00F00122"/>
    <w:rsid w:val="00F00C94"/>
    <w:rsid w:val="00F00CC8"/>
    <w:rsid w:val="00F00EE5"/>
    <w:rsid w:val="00F01971"/>
    <w:rsid w:val="00F01A82"/>
    <w:rsid w:val="00F02280"/>
    <w:rsid w:val="00F03B2A"/>
    <w:rsid w:val="00F03F27"/>
    <w:rsid w:val="00F04086"/>
    <w:rsid w:val="00F04346"/>
    <w:rsid w:val="00F04368"/>
    <w:rsid w:val="00F04C9B"/>
    <w:rsid w:val="00F04CFC"/>
    <w:rsid w:val="00F054DD"/>
    <w:rsid w:val="00F05869"/>
    <w:rsid w:val="00F07DA2"/>
    <w:rsid w:val="00F103DD"/>
    <w:rsid w:val="00F10C2D"/>
    <w:rsid w:val="00F10C3B"/>
    <w:rsid w:val="00F1143C"/>
    <w:rsid w:val="00F1176A"/>
    <w:rsid w:val="00F11EA3"/>
    <w:rsid w:val="00F12488"/>
    <w:rsid w:val="00F1296D"/>
    <w:rsid w:val="00F13168"/>
    <w:rsid w:val="00F13657"/>
    <w:rsid w:val="00F13AA2"/>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1E8A"/>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8F4"/>
    <w:rsid w:val="00F31A47"/>
    <w:rsid w:val="00F32A5F"/>
    <w:rsid w:val="00F32F32"/>
    <w:rsid w:val="00F3328D"/>
    <w:rsid w:val="00F33BD4"/>
    <w:rsid w:val="00F33D18"/>
    <w:rsid w:val="00F33FD4"/>
    <w:rsid w:val="00F34642"/>
    <w:rsid w:val="00F35244"/>
    <w:rsid w:val="00F35431"/>
    <w:rsid w:val="00F3627D"/>
    <w:rsid w:val="00F37390"/>
    <w:rsid w:val="00F37A01"/>
    <w:rsid w:val="00F37A2D"/>
    <w:rsid w:val="00F401C7"/>
    <w:rsid w:val="00F4118B"/>
    <w:rsid w:val="00F415DC"/>
    <w:rsid w:val="00F41EAC"/>
    <w:rsid w:val="00F41F27"/>
    <w:rsid w:val="00F42441"/>
    <w:rsid w:val="00F42864"/>
    <w:rsid w:val="00F428BA"/>
    <w:rsid w:val="00F42CCB"/>
    <w:rsid w:val="00F42CF2"/>
    <w:rsid w:val="00F43E04"/>
    <w:rsid w:val="00F44075"/>
    <w:rsid w:val="00F44169"/>
    <w:rsid w:val="00F442B7"/>
    <w:rsid w:val="00F44697"/>
    <w:rsid w:val="00F44A71"/>
    <w:rsid w:val="00F452D4"/>
    <w:rsid w:val="00F4603F"/>
    <w:rsid w:val="00F4710B"/>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E99"/>
    <w:rsid w:val="00F5741D"/>
    <w:rsid w:val="00F5783B"/>
    <w:rsid w:val="00F57C3F"/>
    <w:rsid w:val="00F60586"/>
    <w:rsid w:val="00F606B5"/>
    <w:rsid w:val="00F607B1"/>
    <w:rsid w:val="00F6099B"/>
    <w:rsid w:val="00F60A3C"/>
    <w:rsid w:val="00F60D7B"/>
    <w:rsid w:val="00F60DAB"/>
    <w:rsid w:val="00F615E7"/>
    <w:rsid w:val="00F6262C"/>
    <w:rsid w:val="00F628A5"/>
    <w:rsid w:val="00F63A58"/>
    <w:rsid w:val="00F647B7"/>
    <w:rsid w:val="00F659AE"/>
    <w:rsid w:val="00F6638B"/>
    <w:rsid w:val="00F66422"/>
    <w:rsid w:val="00F66B33"/>
    <w:rsid w:val="00F66FAF"/>
    <w:rsid w:val="00F67ABA"/>
    <w:rsid w:val="00F67ECB"/>
    <w:rsid w:val="00F706C1"/>
    <w:rsid w:val="00F70704"/>
    <w:rsid w:val="00F709EA"/>
    <w:rsid w:val="00F70CB5"/>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5935"/>
    <w:rsid w:val="00F75C9C"/>
    <w:rsid w:val="00F76337"/>
    <w:rsid w:val="00F76996"/>
    <w:rsid w:val="00F76E54"/>
    <w:rsid w:val="00F77473"/>
    <w:rsid w:val="00F77476"/>
    <w:rsid w:val="00F8047E"/>
    <w:rsid w:val="00F80660"/>
    <w:rsid w:val="00F807F1"/>
    <w:rsid w:val="00F82477"/>
    <w:rsid w:val="00F82908"/>
    <w:rsid w:val="00F82ABE"/>
    <w:rsid w:val="00F83170"/>
    <w:rsid w:val="00F83A4D"/>
    <w:rsid w:val="00F84703"/>
    <w:rsid w:val="00F84918"/>
    <w:rsid w:val="00F84CF5"/>
    <w:rsid w:val="00F85045"/>
    <w:rsid w:val="00F8521B"/>
    <w:rsid w:val="00F8572A"/>
    <w:rsid w:val="00F8584E"/>
    <w:rsid w:val="00F85D32"/>
    <w:rsid w:val="00F85DEB"/>
    <w:rsid w:val="00F85EE4"/>
    <w:rsid w:val="00F8645F"/>
    <w:rsid w:val="00F87D74"/>
    <w:rsid w:val="00F90289"/>
    <w:rsid w:val="00F90467"/>
    <w:rsid w:val="00F9116B"/>
    <w:rsid w:val="00F926B2"/>
    <w:rsid w:val="00F92A4C"/>
    <w:rsid w:val="00F92F55"/>
    <w:rsid w:val="00F93503"/>
    <w:rsid w:val="00F93A06"/>
    <w:rsid w:val="00F93A34"/>
    <w:rsid w:val="00F945DB"/>
    <w:rsid w:val="00F94894"/>
    <w:rsid w:val="00F94DFC"/>
    <w:rsid w:val="00F95911"/>
    <w:rsid w:val="00F9607F"/>
    <w:rsid w:val="00F96723"/>
    <w:rsid w:val="00F97190"/>
    <w:rsid w:val="00F9757C"/>
    <w:rsid w:val="00FA09A8"/>
    <w:rsid w:val="00FA1334"/>
    <w:rsid w:val="00FA2605"/>
    <w:rsid w:val="00FA264A"/>
    <w:rsid w:val="00FA26DD"/>
    <w:rsid w:val="00FA27E8"/>
    <w:rsid w:val="00FA28B3"/>
    <w:rsid w:val="00FA2B86"/>
    <w:rsid w:val="00FA2CE1"/>
    <w:rsid w:val="00FA33FF"/>
    <w:rsid w:val="00FA4355"/>
    <w:rsid w:val="00FA4422"/>
    <w:rsid w:val="00FA476B"/>
    <w:rsid w:val="00FA4B91"/>
    <w:rsid w:val="00FA4D52"/>
    <w:rsid w:val="00FA5832"/>
    <w:rsid w:val="00FA5EBF"/>
    <w:rsid w:val="00FA62BD"/>
    <w:rsid w:val="00FA7B38"/>
    <w:rsid w:val="00FA7F29"/>
    <w:rsid w:val="00FB0E6E"/>
    <w:rsid w:val="00FB1494"/>
    <w:rsid w:val="00FB16A0"/>
    <w:rsid w:val="00FB1CCD"/>
    <w:rsid w:val="00FB2747"/>
    <w:rsid w:val="00FB29DF"/>
    <w:rsid w:val="00FB3439"/>
    <w:rsid w:val="00FB3563"/>
    <w:rsid w:val="00FB35D1"/>
    <w:rsid w:val="00FB3970"/>
    <w:rsid w:val="00FB3B10"/>
    <w:rsid w:val="00FB462F"/>
    <w:rsid w:val="00FB4882"/>
    <w:rsid w:val="00FB4C6E"/>
    <w:rsid w:val="00FB4E63"/>
    <w:rsid w:val="00FB50DB"/>
    <w:rsid w:val="00FB54B9"/>
    <w:rsid w:val="00FB5B5E"/>
    <w:rsid w:val="00FB67DB"/>
    <w:rsid w:val="00FB6F82"/>
    <w:rsid w:val="00FB71C4"/>
    <w:rsid w:val="00FB73CD"/>
    <w:rsid w:val="00FC0119"/>
    <w:rsid w:val="00FC11A5"/>
    <w:rsid w:val="00FC2B6F"/>
    <w:rsid w:val="00FC2BFB"/>
    <w:rsid w:val="00FC320B"/>
    <w:rsid w:val="00FC34F5"/>
    <w:rsid w:val="00FC355F"/>
    <w:rsid w:val="00FC35DC"/>
    <w:rsid w:val="00FC3A05"/>
    <w:rsid w:val="00FC5235"/>
    <w:rsid w:val="00FC5338"/>
    <w:rsid w:val="00FC53CD"/>
    <w:rsid w:val="00FC5C9C"/>
    <w:rsid w:val="00FC5F42"/>
    <w:rsid w:val="00FC70B0"/>
    <w:rsid w:val="00FC718B"/>
    <w:rsid w:val="00FD06B3"/>
    <w:rsid w:val="00FD0D11"/>
    <w:rsid w:val="00FD1165"/>
    <w:rsid w:val="00FD1194"/>
    <w:rsid w:val="00FD33E4"/>
    <w:rsid w:val="00FD53B3"/>
    <w:rsid w:val="00FD67A7"/>
    <w:rsid w:val="00FD7A34"/>
    <w:rsid w:val="00FE0022"/>
    <w:rsid w:val="00FE038C"/>
    <w:rsid w:val="00FE0FDD"/>
    <w:rsid w:val="00FE1003"/>
    <w:rsid w:val="00FE1592"/>
    <w:rsid w:val="00FE16C6"/>
    <w:rsid w:val="00FE224B"/>
    <w:rsid w:val="00FE3839"/>
    <w:rsid w:val="00FE38F0"/>
    <w:rsid w:val="00FE3F0B"/>
    <w:rsid w:val="00FE4341"/>
    <w:rsid w:val="00FE4E93"/>
    <w:rsid w:val="00FE50F8"/>
    <w:rsid w:val="00FE5396"/>
    <w:rsid w:val="00FE563D"/>
    <w:rsid w:val="00FE584E"/>
    <w:rsid w:val="00FE5ADB"/>
    <w:rsid w:val="00FE7CE0"/>
    <w:rsid w:val="00FF00BF"/>
    <w:rsid w:val="00FF2D82"/>
    <w:rsid w:val="00FF3EA2"/>
    <w:rsid w:val="00FF3F7A"/>
    <w:rsid w:val="00FF4729"/>
    <w:rsid w:val="00FF4C79"/>
    <w:rsid w:val="00FF5124"/>
    <w:rsid w:val="00FF677E"/>
    <w:rsid w:val="00FF6D09"/>
    <w:rsid w:val="00FF6D3F"/>
    <w:rsid w:val="00FF6DA7"/>
    <w:rsid w:val="00FF78D0"/>
    <w:rsid w:val="00FF7F5D"/>
    <w:rsid w:val="06D2ED5B"/>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94C88"/>
  <w15:docId w15:val="{E7940F5F-8C42-4DCD-A726-5FF18B19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612"/>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40E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Bullets,?? ??,?????,????,列出段落,中等深浅网格 1 - 着色 21,列表段落,¥¡¡¡¡ì¬º¥¹¥È¶ÎÂä,ÁÐ³ö¶ÎÂä,¥ê¥¹¥È¶ÎÂä,列表段落1"/>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 w:type="paragraph" w:styleId="TOC9">
    <w:name w:val="toc 9"/>
    <w:basedOn w:val="TOC8"/>
    <w:uiPriority w:val="39"/>
    <w:rsid w:val="0086022B"/>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PMingLiU"/>
      <w:b/>
      <w:noProof/>
    </w:rPr>
  </w:style>
  <w:style w:type="paragraph" w:styleId="TOC8">
    <w:name w:val="toc 8"/>
    <w:basedOn w:val="Normal"/>
    <w:next w:val="Normal"/>
    <w:autoRedefine/>
    <w:uiPriority w:val="39"/>
    <w:semiHidden/>
    <w:unhideWhenUsed/>
    <w:rsid w:val="0086022B"/>
    <w:pPr>
      <w:ind w:leftChars="1400" w:left="2940"/>
    </w:pPr>
  </w:style>
  <w:style w:type="character" w:customStyle="1" w:styleId="Heading3Char">
    <w:name w:val="Heading 3 Char"/>
    <w:basedOn w:val="DefaultParagraphFont"/>
    <w:link w:val="Heading3"/>
    <w:uiPriority w:val="9"/>
    <w:semiHidden/>
    <w:rsid w:val="00740EEE"/>
    <w:rPr>
      <w:rFonts w:asciiTheme="majorHAnsi" w:eastAsiaTheme="majorEastAsia" w:hAnsiTheme="majorHAnsi" w:cstheme="majorBidi"/>
      <w:color w:val="243F60" w:themeColor="accent1" w:themeShade="7F"/>
      <w:sz w:val="24"/>
      <w:szCs w:val="24"/>
      <w:lang w:val="en-GB" w:eastAsia="en-US"/>
    </w:rPr>
  </w:style>
  <w:style w:type="paragraph" w:customStyle="1" w:styleId="Prop1">
    <w:name w:val="Prop1"/>
    <w:basedOn w:val="Normal"/>
    <w:uiPriority w:val="99"/>
    <w:rsid w:val="00385997"/>
    <w:pPr>
      <w:overflowPunct/>
      <w:autoSpaceDE/>
      <w:autoSpaceDN/>
      <w:adjustRightInd/>
      <w:spacing w:after="0"/>
      <w:textAlignment w:val="auto"/>
    </w:pPr>
    <w:rPr>
      <w:rFonts w:eastAsiaTheme="minorHAnsi"/>
      <w:b/>
      <w:bCs/>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782262776">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27496540">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29395234">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062595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cid:image006.png@01D86496.3FB5F130" TargetMode="External"/><Relationship Id="rId26" Type="http://schemas.openxmlformats.org/officeDocument/2006/relationships/image" Target="cid:image010.png@01D86496.3FB5F130"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3.png@01D86496.3FB5F130" TargetMode="External"/><Relationship Id="rId20" Type="http://schemas.openxmlformats.org/officeDocument/2006/relationships/image" Target="cid:image007.png@01D86496.3FB5F13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9.png@01D86496.3FB5F130"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496.3FB5F130" TargetMode="External"/><Relationship Id="rId22" Type="http://schemas.openxmlformats.org/officeDocument/2006/relationships/image" Target="cid:image008.png@01D86496.3FB5F130"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5AIRPNAIUNRU-1830940522-6132</_dlc_DocId>
    <_dlc_DocIdUrl xmlns="71c5aaf6-e6ce-465b-b873-5148d2a4c105">
      <Url>https://nokia.sharepoint.com/sites/c5g/5gradio/_layouts/15/DocIdRedir.aspx?ID=5AIRPNAIUNRU-1830940522-6132</Url>
      <Description>5AIRPNAIUNRU-1830940522-6132</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3.xml><?xml version="1.0" encoding="utf-8"?>
<ds:datastoreItem xmlns:ds="http://schemas.openxmlformats.org/officeDocument/2006/customXml" ds:itemID="{8EEA25C7-F334-4355-9C63-AD69C851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0D0A0F-1F1A-4E34-855A-E86D2FFB27E6}">
  <ds:schemaRefs>
    <ds:schemaRef ds:uri="http://schemas.microsoft.com/sharepoint/events"/>
  </ds:schemaRefs>
</ds:datastoreItem>
</file>

<file path=customXml/itemProps5.xml><?xml version="1.0" encoding="utf-8"?>
<ds:datastoreItem xmlns:ds="http://schemas.openxmlformats.org/officeDocument/2006/customXml" ds:itemID="{5113A31A-F602-453E-9F9C-D2112DD77AE0}">
  <ds:schemaRefs>
    <ds:schemaRef ds:uri="http://schemas.openxmlformats.org/officeDocument/2006/bibliography"/>
  </ds:schemaRefs>
</ds:datastoreItem>
</file>

<file path=customXml/itemProps6.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4</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Unrestricted</cp:keywords>
  <cp:lastModifiedBy>Olesen, Robert L (US)</cp:lastModifiedBy>
  <cp:revision>13</cp:revision>
  <cp:lastPrinted>2017-04-27T09:58:00Z</cp:lastPrinted>
  <dcterms:created xsi:type="dcterms:W3CDTF">2022-06-24T17:01:00Z</dcterms:created>
  <dcterms:modified xsi:type="dcterms:W3CDTF">2022-08-12T13:03:00Z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76048a8c-41cc-4727-bd2c-f4abb00eaa72</vt:lpwstr>
  </property>
  <property fmtid="{D5CDD505-2E9C-101B-9397-08002B2CF9AE}" pid="5" name="LM SIP Document Sensitivity">
    <vt:lpwstr/>
  </property>
  <property fmtid="{D5CDD505-2E9C-101B-9397-08002B2CF9AE}" pid="6" name="Document Author">
    <vt:lpwstr>US\e370351</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_x000d_
_x000d_
</vt:lpwstr>
  </property>
  <property fmtid="{D5CDD505-2E9C-101B-9397-08002B2CF9AE}" pid="15" name="ExpCountry">
    <vt:lpwstr/>
  </property>
  <property fmtid="{D5CDD505-2E9C-101B-9397-08002B2CF9AE}" pid="16" name="TextBoxAndDropdownValues">
    <vt:lpwstr/>
  </property>
</Properties>
</file>