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2C347A7" w14:textId="057B56BF"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w:t>
      </w:r>
      <w:r w:rsidR="00F471F9">
        <w:rPr>
          <w:b/>
          <w:lang w:eastAsia="zh-CN"/>
        </w:rPr>
        <w:t>10</w:t>
      </w:r>
      <w:r w:rsidR="00CE1B97" w:rsidRPr="00FD06DC">
        <w:rPr>
          <w:b/>
          <w:lang w:eastAsia="zh-CN"/>
        </w:rPr>
        <w:t xml:space="preserve"> </w:t>
      </w:r>
      <w:r w:rsidR="004054A3" w:rsidRPr="00FD06DC">
        <w:rPr>
          <w:b/>
          <w:lang w:eastAsia="zh-CN"/>
        </w:rPr>
        <w:tab/>
      </w:r>
      <w:r w:rsidR="004054A3" w:rsidRPr="00261D4B">
        <w:rPr>
          <w:b/>
          <w:lang w:eastAsia="zh-CN"/>
        </w:rPr>
        <w:t>R1-</w:t>
      </w:r>
      <w:r w:rsidR="00B67C4A" w:rsidRPr="00F471F9">
        <w:rPr>
          <w:b/>
          <w:lang w:eastAsia="zh-CN"/>
        </w:rPr>
        <w:t>22</w:t>
      </w:r>
      <w:r w:rsidR="002A48AB" w:rsidRPr="002A48AB">
        <w:rPr>
          <w:b/>
          <w:lang w:eastAsia="zh-CN"/>
        </w:rPr>
        <w:t>05802</w:t>
      </w:r>
    </w:p>
    <w:p w14:paraId="68A09BFF" w14:textId="5BBC8446" w:rsidR="00CE1B97" w:rsidRPr="00FD06DC" w:rsidRDefault="00E764AE" w:rsidP="00FA3578">
      <w:pPr>
        <w:jc w:val="left"/>
        <w:rPr>
          <w:b/>
          <w:kern w:val="2"/>
          <w:lang w:eastAsia="zh-CN"/>
        </w:rPr>
      </w:pPr>
      <w:bookmarkStart w:id="1" w:name="OLE_LINK32"/>
      <w:bookmarkStart w:id="2" w:name="OLE_LINK33"/>
      <w:r w:rsidRPr="00E764AE">
        <w:rPr>
          <w:b/>
          <w:kern w:val="2"/>
          <w:lang w:eastAsia="zh-CN"/>
        </w:rPr>
        <w:t>Toulouse, France, August 22 – 26, 2022</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CBDBA32"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4A468A">
        <w:rPr>
          <w:b/>
          <w:kern w:val="2"/>
          <w:lang w:eastAsia="zh-CN"/>
        </w:rPr>
        <w:t>5</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45D7755E"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4A748E" w:rsidRPr="004A748E">
        <w:rPr>
          <w:b/>
          <w:kern w:val="2"/>
          <w:lang w:eastAsia="zh-CN"/>
        </w:rPr>
        <w:t>Discussion on RAN2 LS on L1 related agreements for SDT</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08F5CF0" w14:textId="0F5757F5" w:rsidR="008F45F3" w:rsidRDefault="007B39E1" w:rsidP="000469F1">
      <w:pPr>
        <w:spacing w:before="120"/>
        <w:rPr>
          <w:lang w:eastAsia="zh-CN"/>
        </w:rPr>
      </w:pPr>
      <w:bookmarkStart w:id="5" w:name="_Ref129681832"/>
      <w:r>
        <w:rPr>
          <w:lang w:eastAsia="zh-CN"/>
        </w:rPr>
        <w:t xml:space="preserve">In [1], </w:t>
      </w:r>
      <w:r>
        <w:rPr>
          <w:rFonts w:hint="eastAsia"/>
          <w:lang w:eastAsia="zh-CN"/>
        </w:rPr>
        <w:t>R</w:t>
      </w:r>
      <w:r>
        <w:rPr>
          <w:lang w:eastAsia="zh-CN"/>
        </w:rPr>
        <w:t xml:space="preserve">AN2 has sent an </w:t>
      </w:r>
      <w:r w:rsidR="00640AE5">
        <w:rPr>
          <w:lang w:eastAsia="zh-CN"/>
        </w:rPr>
        <w:t xml:space="preserve">LS to ask RAN1 to: </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640AE5" w14:paraId="698DA407" w14:textId="77777777" w:rsidTr="00624407">
        <w:trPr>
          <w:trHeight w:val="132"/>
        </w:trPr>
        <w:tc>
          <w:tcPr>
            <w:tcW w:w="9307" w:type="dxa"/>
          </w:tcPr>
          <w:p w14:paraId="315A1EDE" w14:textId="77777777" w:rsidR="00640AE5" w:rsidRDefault="00640AE5" w:rsidP="00640AE5">
            <w:pPr>
              <w:ind w:left="993" w:hanging="993"/>
              <w:rPr>
                <w:rFonts w:ascii="Arial" w:hAnsi="Arial" w:cs="Arial"/>
                <w:b/>
              </w:rPr>
            </w:pPr>
            <w:r w:rsidRPr="001E661A">
              <w:rPr>
                <w:rFonts w:ascii="Arial" w:hAnsi="Arial" w:cs="Arial"/>
                <w:b/>
              </w:rPr>
              <w:t>ACTION</w:t>
            </w:r>
            <w:r>
              <w:rPr>
                <w:rFonts w:ascii="Arial" w:hAnsi="Arial" w:cs="Arial"/>
                <w:b/>
              </w:rPr>
              <w:t>S</w:t>
            </w:r>
            <w:r w:rsidRPr="001E661A">
              <w:rPr>
                <w:rFonts w:ascii="Arial" w:hAnsi="Arial" w:cs="Arial"/>
                <w:b/>
              </w:rPr>
              <w:t>:</w:t>
            </w:r>
          </w:p>
          <w:p w14:paraId="695EF965" w14:textId="77777777" w:rsidR="00640AE5" w:rsidRDefault="00640AE5" w:rsidP="00640AE5">
            <w:pPr>
              <w:pStyle w:val="af3"/>
              <w:numPr>
                <w:ilvl w:val="0"/>
                <w:numId w:val="21"/>
              </w:numPr>
              <w:autoSpaceDE/>
              <w:autoSpaceDN/>
              <w:adjustRightInd/>
              <w:snapToGrid/>
              <w:spacing w:line="252" w:lineRule="auto"/>
              <w:ind w:firstLineChars="0"/>
              <w:jc w:val="left"/>
            </w:pPr>
            <w:r w:rsidRPr="0098323C">
              <w:t>RAN2 respectfully asks RAN1 to take the above information into account for their specification work and provide feedback, if any, on the above agreements</w:t>
            </w:r>
          </w:p>
          <w:p w14:paraId="5AA0E568" w14:textId="414D2433" w:rsidR="00640AE5" w:rsidRPr="00BC42B3" w:rsidRDefault="00640AE5" w:rsidP="00640AE5">
            <w:pPr>
              <w:pStyle w:val="af3"/>
              <w:numPr>
                <w:ilvl w:val="0"/>
                <w:numId w:val="21"/>
              </w:numPr>
              <w:autoSpaceDE/>
              <w:autoSpaceDN/>
              <w:adjustRightInd/>
              <w:snapToGrid/>
              <w:spacing w:line="252" w:lineRule="auto"/>
              <w:ind w:firstLineChars="0"/>
              <w:jc w:val="left"/>
              <w:rPr>
                <w:szCs w:val="20"/>
                <w:lang w:val="en-GB"/>
              </w:rPr>
            </w:pPr>
            <w:r>
              <w:t xml:space="preserve">RAN2 respectfully asks RAN1 to confirm whether the configuration of SDT common search space as a choice between an existing search space or a new search space as noted above is aligned with RAN1 understanding. </w:t>
            </w:r>
          </w:p>
        </w:tc>
      </w:tr>
    </w:tbl>
    <w:p w14:paraId="46ADCD10" w14:textId="3CA9A352" w:rsidR="00AC3641" w:rsidRDefault="00AC3641" w:rsidP="00AC3641">
      <w:pPr>
        <w:spacing w:before="120"/>
      </w:pPr>
      <w:r>
        <w:rPr>
          <w:lang w:eastAsia="zh-CN"/>
        </w:rPr>
        <w:t xml:space="preserve">In this contribution, </w:t>
      </w:r>
      <w:r>
        <w:t xml:space="preserve">the </w:t>
      </w:r>
      <w:r w:rsidR="006C14FE">
        <w:t xml:space="preserve">related </w:t>
      </w:r>
      <w:r>
        <w:t xml:space="preserve">issues in the LS are discussed. </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1A43BC80" w14:textId="617E0A96" w:rsidR="00900DDC" w:rsidRDefault="00900DDC" w:rsidP="00900DDC">
      <w:pPr>
        <w:pStyle w:val="2"/>
        <w:autoSpaceDE/>
        <w:autoSpaceDN/>
        <w:adjustRightInd/>
        <w:snapToGrid/>
        <w:ind w:left="567" w:hanging="567"/>
        <w:jc w:val="left"/>
        <w:rPr>
          <w:rFonts w:eastAsia="宋体"/>
          <w:sz w:val="22"/>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 xml:space="preserve">2.1 </w:t>
      </w:r>
      <w:r w:rsidR="00B47D94" w:rsidRPr="00B47D94">
        <w:rPr>
          <w:rFonts w:eastAsia="宋体"/>
          <w:sz w:val="22"/>
          <w:lang w:eastAsia="zh-CN"/>
        </w:rPr>
        <w:t>For CG-SDT search space</w:t>
      </w:r>
    </w:p>
    <w:p w14:paraId="126CF968" w14:textId="22B82385" w:rsidR="00900DDC" w:rsidRDefault="001D3F4A" w:rsidP="00C06AA8">
      <w:pPr>
        <w:rPr>
          <w:lang w:eastAsia="zh-CN"/>
        </w:rPr>
      </w:pPr>
      <w:r>
        <w:rPr>
          <w:lang w:eastAsia="zh-CN"/>
        </w:rPr>
        <w:t xml:space="preserve">For action 1, </w:t>
      </w:r>
      <w:r w:rsidR="00F85445">
        <w:rPr>
          <w:lang w:eastAsia="zh-CN"/>
        </w:rPr>
        <w:t xml:space="preserve">RAN2 suggests RAN1 to </w:t>
      </w:r>
      <w:r w:rsidR="00C06AA8">
        <w:rPr>
          <w:lang w:eastAsia="zh-CN"/>
        </w:rPr>
        <w:t xml:space="preserve">align </w:t>
      </w:r>
      <w:r w:rsidR="00F85445">
        <w:rPr>
          <w:lang w:eastAsia="zh-CN"/>
        </w:rPr>
        <w:t xml:space="preserve">the PDCCH </w:t>
      </w:r>
      <w:r w:rsidR="00550D48">
        <w:rPr>
          <w:lang w:eastAsia="zh-CN"/>
        </w:rPr>
        <w:t xml:space="preserve">search space </w:t>
      </w:r>
      <w:r w:rsidR="00F85445">
        <w:rPr>
          <w:lang w:eastAsia="zh-CN"/>
        </w:rPr>
        <w:t>parameter</w:t>
      </w:r>
      <w:r w:rsidR="00C06AA8">
        <w:rPr>
          <w:lang w:eastAsia="zh-CN"/>
        </w:rPr>
        <w:t xml:space="preserve"> name</w:t>
      </w:r>
      <w:r w:rsidR="00F85445">
        <w:rPr>
          <w:lang w:eastAsia="zh-CN"/>
        </w:rPr>
        <w:t xml:space="preserve"> </w:t>
      </w:r>
      <w:r w:rsidR="00F85445" w:rsidRPr="00F85445">
        <w:rPr>
          <w:i/>
          <w:lang w:eastAsia="zh-CN"/>
        </w:rPr>
        <w:t>sdt-CG-SearchSpace-r17</w:t>
      </w:r>
      <w:r w:rsidR="00F85445" w:rsidRPr="00F85445">
        <w:rPr>
          <w:lang w:eastAsia="zh-CN"/>
        </w:rPr>
        <w:t xml:space="preserve"> in TS 38.213</w:t>
      </w:r>
      <w:r w:rsidR="00F85445">
        <w:rPr>
          <w:lang w:eastAsia="zh-CN"/>
        </w:rPr>
        <w:t xml:space="preserve"> </w:t>
      </w:r>
      <w:r w:rsidR="00550D48">
        <w:rPr>
          <w:lang w:eastAsia="zh-CN"/>
        </w:rPr>
        <w:t>with the parameter name in TS 38.331</w:t>
      </w:r>
      <w:r w:rsidR="00C06AA8">
        <w:rPr>
          <w:lang w:eastAsia="zh-CN"/>
        </w:rPr>
        <w:t xml:space="preserve">. We think it is reasonable for RAN1 to update the parameter, but the parameter should be </w:t>
      </w:r>
      <w:r w:rsidR="00C06AA8" w:rsidRPr="00740BCD">
        <w:rPr>
          <w:bCs/>
          <w:i/>
          <w:iCs/>
        </w:rPr>
        <w:t>PDCCH-Config</w:t>
      </w:r>
      <w:r w:rsidR="00C06AA8">
        <w:t xml:space="preserve"> in</w:t>
      </w:r>
      <w:r w:rsidR="00C06AA8" w:rsidRPr="007D0E43">
        <w:rPr>
          <w:i/>
        </w:rPr>
        <w:t xml:space="preserve"> </w:t>
      </w:r>
      <w:r w:rsidR="009407EA" w:rsidRPr="009407EA">
        <w:rPr>
          <w:i/>
        </w:rPr>
        <w:t>BWP-DownlinkDedicatedSDT-r17</w:t>
      </w:r>
      <w:r w:rsidR="00C06AA8">
        <w:rPr>
          <w:i/>
        </w:rPr>
        <w:t xml:space="preserve"> </w:t>
      </w:r>
      <w:r w:rsidR="00C06AA8">
        <w:rPr>
          <w:lang w:eastAsia="zh-CN"/>
        </w:rPr>
        <w:t xml:space="preserve">instead of </w:t>
      </w:r>
      <w:r w:rsidR="008C1BA6" w:rsidRPr="008C1BA6">
        <w:rPr>
          <w:i/>
          <w:lang w:eastAsia="zh-CN"/>
        </w:rPr>
        <w:t xml:space="preserve">BWP-Uplink-Dedicated-SDT-r17 </w:t>
      </w:r>
      <w:r w:rsidR="00C06AA8">
        <w:rPr>
          <w:lang w:eastAsia="zh-CN"/>
        </w:rPr>
        <w:t>in the LS.</w:t>
      </w:r>
      <w:r w:rsidR="00D34BF8">
        <w:rPr>
          <w:lang w:eastAsia="zh-CN"/>
        </w:rPr>
        <w:t xml:space="preserve"> </w:t>
      </w:r>
    </w:p>
    <w:p w14:paraId="58D3CACF" w14:textId="668611A3" w:rsidR="00D34BF8" w:rsidRPr="00505958" w:rsidRDefault="00D34BF8" w:rsidP="00D34BF8">
      <w:pPr>
        <w:pStyle w:val="Eqn"/>
        <w:spacing w:before="120"/>
        <w:rPr>
          <w:i/>
          <w:lang w:eastAsia="zh-CN"/>
        </w:rPr>
      </w:pPr>
      <w:r>
        <w:rPr>
          <w:b/>
          <w:i/>
          <w:lang w:eastAsia="zh-CN"/>
        </w:rPr>
        <w:t>Proposal 1</w:t>
      </w:r>
      <w:r w:rsidRPr="00DD4B58">
        <w:rPr>
          <w:b/>
          <w:i/>
          <w:lang w:eastAsia="zh-CN"/>
        </w:rPr>
        <w:t xml:space="preserve">: </w:t>
      </w:r>
      <w:r w:rsidR="00C25DA4">
        <w:rPr>
          <w:i/>
          <w:lang w:eastAsia="zh-CN"/>
        </w:rPr>
        <w:t>Accepting</w:t>
      </w:r>
      <w:r w:rsidR="00E06EE8">
        <w:rPr>
          <w:i/>
          <w:lang w:eastAsia="zh-CN"/>
        </w:rPr>
        <w:t xml:space="preserve"> the following change in TS 38.213</w:t>
      </w:r>
      <w:r w:rsidR="00B01A38">
        <w:rPr>
          <w:i/>
          <w:lang w:eastAsia="zh-CN"/>
        </w:rPr>
        <w:t xml:space="preserve"> in section 19.1</w:t>
      </w:r>
      <w:r w:rsidR="00B01A38" w:rsidRPr="00B01A38">
        <w:t xml:space="preserve"> </w:t>
      </w:r>
      <w:r w:rsidR="00B01A38" w:rsidRPr="00B01A38">
        <w:rPr>
          <w:i/>
          <w:lang w:eastAsia="zh-CN"/>
        </w:rPr>
        <w:t>Configured-grant based PUSCH transmission</w:t>
      </w:r>
    </w:p>
    <w:p w14:paraId="4A426E9F" w14:textId="038A648D" w:rsidR="00BC44CD" w:rsidRPr="00771594" w:rsidRDefault="00BC44CD" w:rsidP="00B01A38">
      <w:pPr>
        <w:ind w:left="425"/>
        <w:rPr>
          <w:iCs/>
          <w:sz w:val="20"/>
        </w:rPr>
      </w:pPr>
      <w:r w:rsidRPr="00771594">
        <w:rPr>
          <w:iCs/>
          <w:sz w:val="20"/>
        </w:rPr>
        <w:t>A UE can be provided a USS set by</w:t>
      </w:r>
      <w:r w:rsidRPr="00771594">
        <w:rPr>
          <w:sz w:val="20"/>
          <w:lang w:eastAsia="x-none"/>
        </w:rPr>
        <w:t xml:space="preserve"> </w:t>
      </w:r>
      <w:r w:rsidRPr="00771594">
        <w:rPr>
          <w:i/>
          <w:iCs/>
          <w:strike/>
          <w:color w:val="FF0000"/>
          <w:sz w:val="20"/>
          <w:lang w:eastAsia="x-none"/>
        </w:rPr>
        <w:t>sdt-CG-SearchSpace</w:t>
      </w:r>
      <w:r w:rsidR="00E132C1" w:rsidRPr="00771594">
        <w:rPr>
          <w:i/>
          <w:iCs/>
          <w:sz w:val="20"/>
          <w:lang w:eastAsia="x-none"/>
        </w:rPr>
        <w:t xml:space="preserve"> </w:t>
      </w:r>
      <w:r w:rsidR="00E132C1" w:rsidRPr="00771594">
        <w:rPr>
          <w:bCs/>
          <w:i/>
          <w:iCs/>
          <w:color w:val="FF0000"/>
          <w:sz w:val="20"/>
        </w:rPr>
        <w:t>SearchSpace</w:t>
      </w:r>
      <w:r w:rsidRPr="00771594">
        <w:rPr>
          <w:color w:val="FF0000"/>
          <w:sz w:val="20"/>
        </w:rPr>
        <w:t xml:space="preserve"> in</w:t>
      </w:r>
      <w:r w:rsidRPr="00771594">
        <w:rPr>
          <w:i/>
          <w:color w:val="FF0000"/>
          <w:sz w:val="20"/>
        </w:rPr>
        <w:t xml:space="preserve"> </w:t>
      </w:r>
      <w:r w:rsidR="009407EA" w:rsidRPr="00771594">
        <w:rPr>
          <w:i/>
          <w:color w:val="FF0000"/>
          <w:sz w:val="20"/>
        </w:rPr>
        <w:t>BWP-DownlinkDedicatedSDT-r17</w:t>
      </w:r>
      <w:r w:rsidRPr="00771594">
        <w:rPr>
          <w:sz w:val="20"/>
          <w:lang w:eastAsia="x-none"/>
        </w:rPr>
        <w:t xml:space="preserve">, or a CSS set by </w:t>
      </w:r>
      <w:r w:rsidRPr="00771594">
        <w:rPr>
          <w:i/>
          <w:iCs/>
          <w:sz w:val="20"/>
          <w:lang w:eastAsia="x-none"/>
        </w:rPr>
        <w:t>sdt-SearchSpace</w:t>
      </w:r>
      <w:r w:rsidRPr="00771594">
        <w:rPr>
          <w:sz w:val="20"/>
          <w:lang w:eastAsia="x-none"/>
        </w:rPr>
        <w:t xml:space="preserve">, </w:t>
      </w:r>
      <w:r w:rsidRPr="00771594">
        <w:rPr>
          <w:iCs/>
          <w:sz w:val="20"/>
        </w:rPr>
        <w:t xml:space="preserve">to monitor PDCCH for detection of DCI format 0_0 with CRC scrambled by C-RNTI or CS-RNTI for scheduling PUSCH transmission or of DCI format 1_0 with CRC scrambled by C-RNTI for scheduling PDSCH receptions [12, TS 38.331]. </w:t>
      </w:r>
    </w:p>
    <w:p w14:paraId="02C0510E" w14:textId="2D04CAD5" w:rsidR="00771594" w:rsidRDefault="00771594" w:rsidP="00771594">
      <w:pPr>
        <w:ind w:leftChars="100" w:left="220" w:rightChars="100" w:right="220"/>
        <w:rPr>
          <w:iCs/>
        </w:rPr>
      </w:pPr>
      <w:r>
        <w:rPr>
          <w:i/>
          <w:lang w:eastAsia="zh-CN"/>
        </w:rPr>
        <w:t xml:space="preserve">And in section </w:t>
      </w:r>
      <w:r w:rsidRPr="00771594">
        <w:rPr>
          <w:i/>
          <w:lang w:eastAsia="zh-CN"/>
        </w:rPr>
        <w:t>10.1</w:t>
      </w:r>
      <w:r w:rsidRPr="00771594">
        <w:rPr>
          <w:i/>
          <w:lang w:eastAsia="zh-CN"/>
        </w:rPr>
        <w:tab/>
      </w:r>
      <w:r>
        <w:rPr>
          <w:i/>
          <w:lang w:eastAsia="zh-CN"/>
        </w:rPr>
        <w:t xml:space="preserve"> </w:t>
      </w:r>
      <w:r w:rsidRPr="00771594">
        <w:rPr>
          <w:i/>
          <w:lang w:eastAsia="zh-CN"/>
        </w:rPr>
        <w:t>UE procedure for determining physical downlink control channel assignment</w:t>
      </w:r>
    </w:p>
    <w:p w14:paraId="63654644" w14:textId="77777777" w:rsidR="00771594" w:rsidRPr="00771594" w:rsidRDefault="00771594" w:rsidP="00771594">
      <w:pPr>
        <w:autoSpaceDE/>
        <w:autoSpaceDN/>
        <w:adjustRightInd/>
        <w:snapToGrid/>
        <w:spacing w:after="180"/>
        <w:ind w:left="568" w:hanging="284"/>
        <w:jc w:val="left"/>
        <w:rPr>
          <w:rFonts w:eastAsia="宋体"/>
          <w:sz w:val="20"/>
          <w:szCs w:val="20"/>
          <w:lang w:eastAsia="x-none"/>
        </w:rPr>
      </w:pPr>
      <w:r w:rsidRPr="00771594">
        <w:rPr>
          <w:rFonts w:eastAsia="宋体"/>
          <w:sz w:val="20"/>
          <w:szCs w:val="20"/>
          <w:lang w:val="x-none"/>
        </w:rPr>
        <w:t>-</w:t>
      </w:r>
      <w:r w:rsidRPr="00771594">
        <w:rPr>
          <w:rFonts w:eastAsia="宋体"/>
          <w:sz w:val="20"/>
          <w:szCs w:val="20"/>
          <w:lang w:val="x-none"/>
        </w:rPr>
        <w:tab/>
        <w:t xml:space="preserve">a USS </w:t>
      </w:r>
      <w:r w:rsidRPr="00771594">
        <w:rPr>
          <w:rFonts w:eastAsia="宋体"/>
          <w:sz w:val="20"/>
          <w:szCs w:val="20"/>
        </w:rPr>
        <w:t xml:space="preserve">set </w:t>
      </w:r>
      <w:r w:rsidRPr="00771594">
        <w:rPr>
          <w:rFonts w:eastAsia="宋体"/>
          <w:sz w:val="20"/>
          <w:szCs w:val="20"/>
          <w:lang w:eastAsia="x-none"/>
        </w:rPr>
        <w:t xml:space="preserve">configured by </w:t>
      </w:r>
    </w:p>
    <w:p w14:paraId="3F457997" w14:textId="77777777" w:rsidR="00771594" w:rsidRPr="00771594" w:rsidRDefault="00771594" w:rsidP="00771594">
      <w:pPr>
        <w:autoSpaceDE/>
        <w:autoSpaceDN/>
        <w:adjustRightInd/>
        <w:snapToGrid/>
        <w:spacing w:after="180"/>
        <w:ind w:left="851" w:hanging="284"/>
        <w:jc w:val="left"/>
        <w:rPr>
          <w:rFonts w:eastAsia="宋体"/>
          <w:sz w:val="20"/>
          <w:szCs w:val="20"/>
        </w:rPr>
      </w:pPr>
      <w:r w:rsidRPr="00771594">
        <w:rPr>
          <w:rFonts w:eastAsia="宋体"/>
          <w:sz w:val="20"/>
          <w:szCs w:val="20"/>
          <w:lang w:eastAsia="x-none"/>
        </w:rPr>
        <w:t>-</w:t>
      </w:r>
      <w:r w:rsidRPr="00771594">
        <w:rPr>
          <w:rFonts w:eastAsia="宋体"/>
          <w:sz w:val="20"/>
          <w:szCs w:val="20"/>
          <w:lang w:eastAsia="x-none"/>
        </w:rPr>
        <w:tab/>
      </w:r>
      <w:r w:rsidRPr="00771594">
        <w:rPr>
          <w:rFonts w:eastAsia="宋体"/>
          <w:i/>
          <w:iCs/>
          <w:sz w:val="20"/>
          <w:szCs w:val="20"/>
          <w:lang w:eastAsia="x-none"/>
        </w:rPr>
        <w:t>SearchSpace</w:t>
      </w:r>
      <w:r w:rsidRPr="00771594">
        <w:rPr>
          <w:rFonts w:eastAsia="宋体"/>
          <w:sz w:val="20"/>
          <w:szCs w:val="20"/>
          <w:lang w:eastAsia="x-none"/>
        </w:rPr>
        <w:t xml:space="preserve"> in </w:t>
      </w:r>
      <w:r w:rsidRPr="00771594">
        <w:rPr>
          <w:rFonts w:eastAsia="宋体"/>
          <w:i/>
          <w:iCs/>
          <w:sz w:val="20"/>
          <w:szCs w:val="20"/>
          <w:lang w:eastAsia="x-none"/>
        </w:rPr>
        <w:t>PDCCH-Config</w:t>
      </w:r>
      <w:r w:rsidRPr="00771594">
        <w:rPr>
          <w:rFonts w:eastAsia="宋体"/>
          <w:sz w:val="20"/>
          <w:szCs w:val="20"/>
          <w:lang w:eastAsia="x-none"/>
        </w:rPr>
        <w:t xml:space="preserve"> with </w:t>
      </w:r>
      <w:r w:rsidRPr="00771594">
        <w:rPr>
          <w:rFonts w:eastAsia="宋体"/>
          <w:i/>
          <w:iCs/>
          <w:sz w:val="20"/>
          <w:szCs w:val="20"/>
          <w:lang w:eastAsia="x-none"/>
        </w:rPr>
        <w:t>searchSpaceType</w:t>
      </w:r>
      <w:r w:rsidRPr="00771594">
        <w:rPr>
          <w:rFonts w:eastAsia="宋体"/>
          <w:sz w:val="20"/>
          <w:szCs w:val="20"/>
          <w:lang w:eastAsia="x-none"/>
        </w:rPr>
        <w:t xml:space="preserve"> = </w:t>
      </w:r>
      <w:r w:rsidRPr="00771594">
        <w:rPr>
          <w:rFonts w:eastAsia="宋体"/>
          <w:i/>
          <w:sz w:val="20"/>
          <w:szCs w:val="20"/>
          <w:lang w:val="x-none"/>
        </w:rPr>
        <w:t>ue-Specific</w:t>
      </w:r>
      <w:r w:rsidRPr="00771594">
        <w:rPr>
          <w:rFonts w:eastAsia="宋体"/>
          <w:sz w:val="20"/>
          <w:szCs w:val="20"/>
          <w:lang w:eastAsia="x-none"/>
        </w:rPr>
        <w:t xml:space="preserve"> </w:t>
      </w:r>
      <w:r w:rsidRPr="00771594">
        <w:rPr>
          <w:rFonts w:eastAsia="宋体"/>
          <w:sz w:val="20"/>
          <w:szCs w:val="20"/>
          <w:lang w:val="x-none"/>
        </w:rPr>
        <w:t>for DCI format</w:t>
      </w:r>
      <w:r w:rsidRPr="00771594">
        <w:rPr>
          <w:rFonts w:eastAsia="宋体"/>
          <w:sz w:val="20"/>
          <w:szCs w:val="20"/>
        </w:rPr>
        <w:t>s</w:t>
      </w:r>
      <w:r w:rsidRPr="00771594">
        <w:rPr>
          <w:rFonts w:eastAsia="宋体"/>
          <w:sz w:val="20"/>
          <w:szCs w:val="20"/>
          <w:lang w:val="x-none"/>
        </w:rPr>
        <w:t xml:space="preserve"> with CRC scrambled by C-RNTI</w:t>
      </w:r>
      <w:r w:rsidRPr="00771594">
        <w:rPr>
          <w:rFonts w:eastAsia="宋体"/>
          <w:sz w:val="20"/>
          <w:szCs w:val="20"/>
        </w:rPr>
        <w:t>,</w:t>
      </w:r>
      <w:r w:rsidRPr="00771594">
        <w:rPr>
          <w:rFonts w:eastAsia="宋体"/>
          <w:sz w:val="20"/>
          <w:szCs w:val="20"/>
          <w:lang w:val="x-none"/>
        </w:rPr>
        <w:t xml:space="preserve"> </w:t>
      </w:r>
      <w:r w:rsidRPr="00771594">
        <w:rPr>
          <w:rFonts w:eastAsia="宋体"/>
          <w:sz w:val="20"/>
          <w:szCs w:val="20"/>
        </w:rPr>
        <w:t xml:space="preserve">MCS-C-RNTI, SP-CSI-RNTI, </w:t>
      </w:r>
      <w:r w:rsidRPr="00771594">
        <w:rPr>
          <w:rFonts w:eastAsia="宋体"/>
          <w:sz w:val="20"/>
          <w:szCs w:val="20"/>
          <w:lang w:val="x-none"/>
        </w:rPr>
        <w:t>CS-RNTI(s)</w:t>
      </w:r>
      <w:r w:rsidRPr="00771594">
        <w:rPr>
          <w:rFonts w:eastAsia="宋体"/>
          <w:sz w:val="20"/>
          <w:szCs w:val="20"/>
        </w:rPr>
        <w:t>,</w:t>
      </w:r>
      <w:r w:rsidRPr="00771594">
        <w:rPr>
          <w:rFonts w:eastAsia="宋体"/>
          <w:sz w:val="20"/>
          <w:szCs w:val="20"/>
          <w:lang w:val="x-none" w:eastAsia="zh-CN"/>
        </w:rPr>
        <w:t xml:space="preserve"> SL</w:t>
      </w:r>
      <w:r w:rsidRPr="00771594">
        <w:rPr>
          <w:rFonts w:eastAsia="宋体" w:hint="eastAsia"/>
          <w:sz w:val="20"/>
          <w:szCs w:val="20"/>
          <w:lang w:val="x-none" w:eastAsia="zh-CN"/>
        </w:rPr>
        <w:t>-RNTI</w:t>
      </w:r>
      <w:r w:rsidRPr="00771594">
        <w:rPr>
          <w:rFonts w:eastAsia="宋体"/>
          <w:sz w:val="20"/>
          <w:szCs w:val="20"/>
          <w:lang w:val="x-none" w:eastAsia="zh-CN"/>
        </w:rPr>
        <w:t xml:space="preserve">, </w:t>
      </w:r>
      <w:r w:rsidRPr="00771594">
        <w:rPr>
          <w:rFonts w:eastAsia="宋体"/>
          <w:sz w:val="20"/>
          <w:szCs w:val="20"/>
          <w:lang w:val="x-none"/>
        </w:rPr>
        <w:t>SL-CS-RNTI</w:t>
      </w:r>
      <w:r w:rsidRPr="00771594">
        <w:rPr>
          <w:rFonts w:eastAsia="宋体"/>
          <w:sz w:val="20"/>
          <w:szCs w:val="20"/>
        </w:rPr>
        <w:t xml:space="preserve">, or </w:t>
      </w:r>
      <w:r w:rsidRPr="00771594">
        <w:rPr>
          <w:rFonts w:eastAsia="宋体"/>
          <w:sz w:val="20"/>
          <w:szCs w:val="20"/>
          <w:lang w:val="x-none"/>
        </w:rPr>
        <w:t>SL Semi-Persistent Scheduling V-RNTI</w:t>
      </w:r>
      <w:r w:rsidRPr="00771594">
        <w:rPr>
          <w:rFonts w:eastAsia="宋体"/>
          <w:sz w:val="20"/>
          <w:szCs w:val="20"/>
        </w:rPr>
        <w:t xml:space="preserve">, or </w:t>
      </w:r>
    </w:p>
    <w:p w14:paraId="67567C5B" w14:textId="7AE7C085" w:rsidR="00771594" w:rsidRPr="00771594" w:rsidRDefault="00771594" w:rsidP="00771594">
      <w:pPr>
        <w:autoSpaceDE/>
        <w:autoSpaceDN/>
        <w:adjustRightInd/>
        <w:snapToGrid/>
        <w:spacing w:after="180"/>
        <w:ind w:left="851" w:hanging="284"/>
        <w:jc w:val="left"/>
        <w:rPr>
          <w:rFonts w:eastAsia="宋体"/>
          <w:sz w:val="20"/>
          <w:szCs w:val="20"/>
          <w:lang w:val="x-none"/>
        </w:rPr>
      </w:pPr>
      <w:r w:rsidRPr="00771594">
        <w:rPr>
          <w:rFonts w:eastAsia="宋体"/>
          <w:sz w:val="20"/>
          <w:szCs w:val="20"/>
          <w:lang w:eastAsia="x-none"/>
        </w:rPr>
        <w:t>-</w:t>
      </w:r>
      <w:r w:rsidRPr="00771594">
        <w:rPr>
          <w:rFonts w:eastAsia="宋体"/>
          <w:sz w:val="20"/>
          <w:szCs w:val="20"/>
          <w:lang w:eastAsia="x-none"/>
        </w:rPr>
        <w:tab/>
      </w:r>
      <w:r w:rsidR="003A4E51" w:rsidRPr="00771594">
        <w:rPr>
          <w:i/>
          <w:iCs/>
          <w:strike/>
          <w:color w:val="FF0000"/>
          <w:sz w:val="20"/>
          <w:lang w:eastAsia="x-none"/>
        </w:rPr>
        <w:t>sdt-CG-SearchSpace</w:t>
      </w:r>
      <w:r w:rsidR="003A4E51" w:rsidRPr="00771594">
        <w:rPr>
          <w:i/>
          <w:iCs/>
          <w:sz w:val="20"/>
          <w:lang w:eastAsia="x-none"/>
        </w:rPr>
        <w:t xml:space="preserve"> </w:t>
      </w:r>
      <w:r w:rsidR="003A4E51" w:rsidRPr="00771594">
        <w:rPr>
          <w:bCs/>
          <w:i/>
          <w:iCs/>
          <w:color w:val="FF0000"/>
          <w:sz w:val="20"/>
        </w:rPr>
        <w:t>SearchSpace</w:t>
      </w:r>
      <w:r w:rsidR="003A4E51" w:rsidRPr="00771594">
        <w:rPr>
          <w:color w:val="FF0000"/>
          <w:sz w:val="20"/>
        </w:rPr>
        <w:t xml:space="preserve"> in</w:t>
      </w:r>
      <w:r w:rsidR="003A4E51" w:rsidRPr="00771594">
        <w:rPr>
          <w:i/>
          <w:color w:val="FF0000"/>
          <w:sz w:val="20"/>
        </w:rPr>
        <w:t xml:space="preserve"> BWP-DownlinkDedicatedSDT-r17</w:t>
      </w:r>
      <w:r w:rsidRPr="00771594">
        <w:rPr>
          <w:rFonts w:eastAsia="宋体"/>
          <w:sz w:val="20"/>
          <w:szCs w:val="20"/>
          <w:lang w:val="x-none"/>
        </w:rPr>
        <w:t xml:space="preserve"> for DCI format</w:t>
      </w:r>
      <w:r w:rsidRPr="00771594">
        <w:rPr>
          <w:rFonts w:eastAsia="宋体"/>
          <w:sz w:val="20"/>
          <w:szCs w:val="20"/>
        </w:rPr>
        <w:t>s</w:t>
      </w:r>
      <w:r w:rsidRPr="00771594">
        <w:rPr>
          <w:rFonts w:eastAsia="宋体"/>
          <w:sz w:val="20"/>
          <w:szCs w:val="20"/>
          <w:lang w:val="x-none"/>
        </w:rPr>
        <w:t xml:space="preserve"> with CRC scrambled by C-RNTI</w:t>
      </w:r>
      <w:r w:rsidRPr="00771594">
        <w:rPr>
          <w:rFonts w:eastAsia="宋体"/>
          <w:sz w:val="20"/>
          <w:szCs w:val="20"/>
        </w:rPr>
        <w:t xml:space="preserve"> or </w:t>
      </w:r>
      <w:r w:rsidRPr="00771594">
        <w:rPr>
          <w:rFonts w:eastAsia="宋体"/>
          <w:sz w:val="20"/>
          <w:szCs w:val="20"/>
          <w:lang w:val="x-none"/>
        </w:rPr>
        <w:t>CS-RNTI</w:t>
      </w:r>
      <w:r w:rsidRPr="00771594">
        <w:rPr>
          <w:rFonts w:eastAsia="宋体"/>
          <w:sz w:val="20"/>
          <w:szCs w:val="20"/>
        </w:rPr>
        <w:t xml:space="preserve"> as described in clause 19.1</w:t>
      </w:r>
      <w:r w:rsidRPr="00771594">
        <w:rPr>
          <w:rFonts w:eastAsia="宋体"/>
          <w:sz w:val="20"/>
          <w:szCs w:val="20"/>
          <w:lang w:val="x-none"/>
        </w:rPr>
        <w:t>.</w:t>
      </w:r>
    </w:p>
    <w:p w14:paraId="120E0008" w14:textId="161874E5" w:rsidR="00BE79A8" w:rsidRDefault="00BE79A8" w:rsidP="00BE79A8">
      <w:pPr>
        <w:pStyle w:val="2"/>
        <w:autoSpaceDE/>
        <w:autoSpaceDN/>
        <w:adjustRightInd/>
        <w:snapToGrid/>
        <w:ind w:left="567" w:hanging="567"/>
        <w:jc w:val="left"/>
        <w:rPr>
          <w:rFonts w:eastAsia="宋体"/>
          <w:sz w:val="22"/>
          <w:lang w:eastAsia="zh-CN"/>
        </w:rPr>
      </w:pPr>
      <w:r>
        <w:rPr>
          <w:rFonts w:eastAsia="宋体"/>
          <w:sz w:val="22"/>
          <w:lang w:eastAsia="zh-CN"/>
        </w:rPr>
        <w:t xml:space="preserve">2.1 </w:t>
      </w:r>
      <w:r w:rsidRPr="00B47D94">
        <w:rPr>
          <w:rFonts w:eastAsia="宋体"/>
          <w:sz w:val="22"/>
          <w:lang w:eastAsia="zh-CN"/>
        </w:rPr>
        <w:t xml:space="preserve">For </w:t>
      </w:r>
      <w:r>
        <w:rPr>
          <w:rFonts w:eastAsia="宋体"/>
          <w:sz w:val="22"/>
          <w:lang w:eastAsia="zh-CN"/>
        </w:rPr>
        <w:t xml:space="preserve">SDT common </w:t>
      </w:r>
      <w:r w:rsidRPr="00B47D94">
        <w:rPr>
          <w:rFonts w:eastAsia="宋体"/>
          <w:sz w:val="22"/>
          <w:lang w:eastAsia="zh-CN"/>
        </w:rPr>
        <w:t>search space</w:t>
      </w:r>
    </w:p>
    <w:p w14:paraId="7B0E357F" w14:textId="493ED32C" w:rsidR="00734BD9" w:rsidRDefault="001D3F4A" w:rsidP="00FB0660">
      <w:pPr>
        <w:rPr>
          <w:lang w:eastAsia="zh-CN"/>
        </w:rPr>
      </w:pPr>
      <w:r>
        <w:rPr>
          <w:lang w:eastAsia="zh-CN"/>
        </w:rPr>
        <w:t>For action 2, a</w:t>
      </w:r>
      <w:r w:rsidR="00570338">
        <w:rPr>
          <w:lang w:eastAsia="zh-CN"/>
        </w:rPr>
        <w:t>ccording to the RAN1 a</w:t>
      </w:r>
      <w:r w:rsidR="00D01D06">
        <w:rPr>
          <w:lang w:eastAsia="zh-CN"/>
        </w:rPr>
        <w:t xml:space="preserve">greement, it is allowed </w:t>
      </w:r>
      <w:r w:rsidR="007231E7">
        <w:rPr>
          <w:lang w:eastAsia="zh-CN"/>
        </w:rPr>
        <w:t xml:space="preserve">to configure a new search space for SDT, but the </w:t>
      </w:r>
      <w:r w:rsidR="00CC3EF3">
        <w:rPr>
          <w:lang w:eastAsia="zh-CN"/>
        </w:rPr>
        <w:t xml:space="preserve">search space is </w:t>
      </w:r>
      <w:r w:rsidR="00D725BD">
        <w:rPr>
          <w:lang w:eastAsia="zh-CN"/>
        </w:rPr>
        <w:t xml:space="preserve">a new </w:t>
      </w:r>
      <w:r w:rsidR="00CC3EF3">
        <w:rPr>
          <w:lang w:eastAsia="zh-CN"/>
        </w:rPr>
        <w:t xml:space="preserve">common </w:t>
      </w:r>
      <w:r w:rsidR="00D725BD">
        <w:rPr>
          <w:lang w:eastAsia="zh-CN"/>
        </w:rPr>
        <w:t xml:space="preserve">search space </w:t>
      </w:r>
      <w:r w:rsidR="00CC3EF3">
        <w:rPr>
          <w:lang w:eastAsia="zh-CN"/>
        </w:rPr>
        <w:t xml:space="preserve">or </w:t>
      </w:r>
      <w:r w:rsidR="00D725BD">
        <w:rPr>
          <w:lang w:eastAsia="zh-CN"/>
        </w:rPr>
        <w:t xml:space="preserve">a </w:t>
      </w:r>
      <w:r w:rsidR="00CC3EF3">
        <w:rPr>
          <w:lang w:eastAsia="zh-CN"/>
        </w:rPr>
        <w:t xml:space="preserve">UE specific </w:t>
      </w:r>
      <w:r w:rsidR="00D725BD">
        <w:rPr>
          <w:lang w:eastAsia="zh-CN"/>
        </w:rPr>
        <w:t xml:space="preserve">search space </w:t>
      </w:r>
      <w:r w:rsidR="00CC3EF3">
        <w:rPr>
          <w:lang w:eastAsia="zh-CN"/>
        </w:rPr>
        <w:t>is up to RAN2 decision</w:t>
      </w:r>
      <w:r w:rsidR="00D725BD">
        <w:rPr>
          <w:lang w:eastAsia="zh-CN"/>
        </w:rPr>
        <w:t>.</w:t>
      </w:r>
    </w:p>
    <w:tbl>
      <w:tblPr>
        <w:tblStyle w:val="ac"/>
        <w:tblpPr w:leftFromText="180" w:rightFromText="180" w:vertAnchor="text" w:horzAnchor="margin" w:tblpY="140"/>
        <w:tblW w:w="0" w:type="auto"/>
        <w:tblLook w:val="04A0" w:firstRow="1" w:lastRow="0" w:firstColumn="1" w:lastColumn="0" w:noHBand="0" w:noVBand="1"/>
      </w:tblPr>
      <w:tblGrid>
        <w:gridCol w:w="9307"/>
      </w:tblGrid>
      <w:tr w:rsidR="00D01D06" w14:paraId="48B2417E" w14:textId="77777777" w:rsidTr="00624407">
        <w:trPr>
          <w:trHeight w:val="132"/>
        </w:trPr>
        <w:tc>
          <w:tcPr>
            <w:tcW w:w="9307" w:type="dxa"/>
          </w:tcPr>
          <w:p w14:paraId="38193AB1" w14:textId="5E163CD3" w:rsidR="00CC3EF3" w:rsidRPr="00AB0E00" w:rsidRDefault="00CC3EF3" w:rsidP="00CC3EF3">
            <w:pPr>
              <w:tabs>
                <w:tab w:val="left" w:pos="772"/>
              </w:tabs>
              <w:spacing w:after="100" w:afterAutospacing="1"/>
              <w:rPr>
                <w:bCs/>
                <w:highlight w:val="green"/>
              </w:rPr>
            </w:pPr>
            <w:r w:rsidRPr="00AB0E00">
              <w:t>RAN</w:t>
            </w:r>
            <w:r>
              <w:t>1</w:t>
            </w:r>
            <w:r w:rsidRPr="00AB0E00">
              <w:t>#10</w:t>
            </w:r>
            <w:r>
              <w:t>4-</w:t>
            </w:r>
            <w:r w:rsidRPr="00AB0E00">
              <w:t xml:space="preserve">e </w:t>
            </w:r>
            <w:r w:rsidRPr="00AB0E00">
              <w:rPr>
                <w:highlight w:val="green"/>
              </w:rPr>
              <w:t>Agreement</w:t>
            </w:r>
          </w:p>
          <w:p w14:paraId="11AB43AB" w14:textId="77777777" w:rsidR="00CC3EF3" w:rsidRPr="00CC3EF3" w:rsidRDefault="00CC3EF3" w:rsidP="00CC3EF3">
            <w:pPr>
              <w:overflowPunct w:val="0"/>
              <w:snapToGrid/>
              <w:spacing w:after="180"/>
              <w:jc w:val="left"/>
              <w:textAlignment w:val="baseline"/>
              <w:rPr>
                <w:rFonts w:eastAsia="等线"/>
                <w:sz w:val="20"/>
                <w:szCs w:val="20"/>
                <w:lang w:val="en-GB" w:eastAsia="en-GB"/>
              </w:rPr>
            </w:pPr>
            <w:r w:rsidRPr="00CC3EF3">
              <w:rPr>
                <w:rFonts w:eastAsia="等线"/>
                <w:sz w:val="20"/>
                <w:szCs w:val="20"/>
                <w:lang w:val="en-GB" w:eastAsia="en-GB"/>
              </w:rPr>
              <w:t>For RA-SDT</w:t>
            </w:r>
          </w:p>
          <w:p w14:paraId="3BF79968" w14:textId="724FAB58" w:rsidR="00CC3EF3" w:rsidRDefault="00CC3EF3" w:rsidP="00CC3EF3">
            <w:pPr>
              <w:overflowPunct w:val="0"/>
              <w:snapToGrid/>
              <w:spacing w:after="180"/>
              <w:jc w:val="left"/>
              <w:textAlignment w:val="baseline"/>
              <w:rPr>
                <w:rFonts w:eastAsia="等线"/>
                <w:sz w:val="20"/>
                <w:szCs w:val="20"/>
                <w:lang w:val="en-GB" w:eastAsia="en-GB"/>
              </w:rPr>
            </w:pPr>
            <w:r w:rsidRPr="00CC3EF3">
              <w:rPr>
                <w:rFonts w:eastAsia="等线"/>
                <w:sz w:val="20"/>
                <w:szCs w:val="20"/>
                <w:lang w:val="en-GB" w:eastAsia="en-GB"/>
              </w:rPr>
              <w:lastRenderedPageBreak/>
              <w:t>RAN1 has discussed CORESET and search space for monitoring the PDCCH addressed to the C-RNTI after successful completion of the RACH procedure during RA-SDT. 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It is feasible from RAN1 perspective to use either a new common search space or a UE-specific search space, thus it can be up to RAN2 to make the decision. The configuration of CORESET will be further discussed, basically following the same design logic for search space.</w:t>
            </w:r>
          </w:p>
          <w:p w14:paraId="7EAD7ADC" w14:textId="77777777" w:rsidR="00D01D06" w:rsidRPr="00D01D06" w:rsidRDefault="00D01D06" w:rsidP="00D01D06">
            <w:pPr>
              <w:overflowPunct w:val="0"/>
              <w:snapToGrid/>
              <w:spacing w:after="180"/>
              <w:jc w:val="left"/>
              <w:textAlignment w:val="baseline"/>
              <w:rPr>
                <w:rFonts w:eastAsia="等线"/>
                <w:sz w:val="20"/>
                <w:szCs w:val="20"/>
                <w:lang w:val="en-GB" w:eastAsia="en-GB"/>
              </w:rPr>
            </w:pPr>
            <w:r w:rsidRPr="00D01D06">
              <w:rPr>
                <w:rFonts w:eastAsia="等线"/>
                <w:sz w:val="20"/>
                <w:szCs w:val="20"/>
                <w:lang w:val="en-GB" w:eastAsia="en-GB"/>
              </w:rPr>
              <w:t>Based on the above, the following conclusions have been made.</w:t>
            </w:r>
          </w:p>
          <w:p w14:paraId="604F4ADF" w14:textId="77777777" w:rsidR="00D01D06" w:rsidRPr="00D01D06" w:rsidRDefault="00D01D06" w:rsidP="00D01D06">
            <w:pPr>
              <w:overflowPunct w:val="0"/>
              <w:snapToGrid/>
              <w:spacing w:after="180"/>
              <w:jc w:val="left"/>
              <w:textAlignment w:val="baseline"/>
              <w:rPr>
                <w:rFonts w:eastAsia="等线"/>
                <w:sz w:val="20"/>
                <w:szCs w:val="20"/>
                <w:lang w:val="en-GB" w:eastAsia="en-GB"/>
              </w:rPr>
            </w:pPr>
            <w:r w:rsidRPr="00D01D06">
              <w:rPr>
                <w:rFonts w:eastAsia="等线" w:hint="eastAsia"/>
                <w:sz w:val="20"/>
                <w:szCs w:val="20"/>
                <w:lang w:val="en-GB" w:eastAsia="en-GB"/>
              </w:rPr>
              <w:t>•</w:t>
            </w:r>
            <w:r w:rsidRPr="00D01D06">
              <w:rPr>
                <w:rFonts w:eastAsia="等线"/>
                <w:sz w:val="20"/>
                <w:szCs w:val="20"/>
                <w:lang w:val="en-GB" w:eastAsia="en-GB"/>
              </w:rPr>
              <w:tab/>
              <w:t xml:space="preserve">From RAN1 perspective, </w:t>
            </w:r>
            <w:r w:rsidRPr="00D01D06">
              <w:rPr>
                <w:rFonts w:eastAsia="等线"/>
                <w:color w:val="FF0000"/>
                <w:sz w:val="20"/>
                <w:szCs w:val="20"/>
                <w:lang w:val="en-GB" w:eastAsia="en-GB"/>
              </w:rPr>
              <w:t>at least a separate SearchSpace that is different from the existing common SearchSpace should be supported</w:t>
            </w:r>
            <w:r w:rsidRPr="00D01D06">
              <w:rPr>
                <w:rFonts w:eastAsia="等线"/>
                <w:sz w:val="20"/>
                <w:szCs w:val="20"/>
                <w:lang w:val="en-GB" w:eastAsia="en-GB"/>
              </w:rPr>
              <w:t xml:space="preserve"> for monitoring the PDCCH addressed to the C-RNTI after successful completion of the RACH procedure during RA-SDT </w:t>
            </w:r>
          </w:p>
          <w:p w14:paraId="5CF83E14" w14:textId="77777777" w:rsidR="00D01D06" w:rsidRPr="007231E7" w:rsidRDefault="00D01D06" w:rsidP="00D01D06">
            <w:pPr>
              <w:overflowPunct w:val="0"/>
              <w:snapToGrid/>
              <w:spacing w:after="180"/>
              <w:jc w:val="left"/>
              <w:textAlignment w:val="baseline"/>
              <w:rPr>
                <w:rFonts w:eastAsia="等线"/>
                <w:color w:val="FF0000"/>
                <w:sz w:val="20"/>
                <w:szCs w:val="20"/>
                <w:lang w:val="en-GB" w:eastAsia="en-GB"/>
              </w:rPr>
            </w:pPr>
            <w:r w:rsidRPr="00D01D06">
              <w:rPr>
                <w:rFonts w:eastAsia="等线"/>
                <w:sz w:val="20"/>
                <w:szCs w:val="20"/>
                <w:lang w:val="en-GB" w:eastAsia="en-GB"/>
              </w:rPr>
              <w:t>o</w:t>
            </w:r>
            <w:r w:rsidRPr="00D01D06">
              <w:rPr>
                <w:rFonts w:eastAsia="等线"/>
                <w:sz w:val="20"/>
                <w:szCs w:val="20"/>
                <w:lang w:val="en-GB" w:eastAsia="en-GB"/>
              </w:rPr>
              <w:tab/>
            </w:r>
            <w:r w:rsidRPr="007231E7">
              <w:rPr>
                <w:rFonts w:eastAsia="等线"/>
                <w:color w:val="FF0000"/>
                <w:sz w:val="20"/>
                <w:szCs w:val="20"/>
                <w:lang w:val="en-GB" w:eastAsia="en-GB"/>
              </w:rPr>
              <w:t>It is up to RAN2 decision if the separate SearchSpace is UE-specific or common to the UEs performing RA-SDT</w:t>
            </w:r>
          </w:p>
          <w:p w14:paraId="3A7262C7" w14:textId="77777777" w:rsidR="00D01D06" w:rsidRPr="00D01D06" w:rsidRDefault="00D01D06" w:rsidP="00D01D06">
            <w:pPr>
              <w:overflowPunct w:val="0"/>
              <w:snapToGrid/>
              <w:spacing w:after="180"/>
              <w:jc w:val="left"/>
              <w:textAlignment w:val="baseline"/>
              <w:rPr>
                <w:rFonts w:eastAsia="等线"/>
                <w:sz w:val="20"/>
                <w:szCs w:val="20"/>
                <w:lang w:val="en-GB" w:eastAsia="en-GB"/>
              </w:rPr>
            </w:pPr>
            <w:r w:rsidRPr="00D01D06">
              <w:rPr>
                <w:rFonts w:eastAsia="等线" w:hint="eastAsia"/>
                <w:sz w:val="20"/>
                <w:szCs w:val="20"/>
                <w:lang w:val="en-GB" w:eastAsia="en-GB"/>
              </w:rPr>
              <w:t>•</w:t>
            </w:r>
            <w:r w:rsidRPr="00D01D06">
              <w:rPr>
                <w:rFonts w:eastAsia="等线"/>
                <w:sz w:val="20"/>
                <w:szCs w:val="20"/>
                <w:lang w:val="en-GB" w:eastAsia="en-GB"/>
              </w:rPr>
              <w:tab/>
              <w:t>If the separate SearchSpace is not configured, type-1 PDCCH CSS can be reused.</w:t>
            </w:r>
          </w:p>
          <w:p w14:paraId="5A45F419" w14:textId="51443A25" w:rsidR="00D01D06" w:rsidRPr="00BC42B3" w:rsidRDefault="00D01D06" w:rsidP="00D01D06">
            <w:pPr>
              <w:pStyle w:val="af3"/>
              <w:numPr>
                <w:ilvl w:val="0"/>
                <w:numId w:val="19"/>
              </w:numPr>
              <w:overflowPunct w:val="0"/>
              <w:snapToGrid/>
              <w:spacing w:after="180"/>
              <w:ind w:left="738" w:firstLineChars="0"/>
              <w:jc w:val="left"/>
              <w:textAlignment w:val="baseline"/>
              <w:rPr>
                <w:szCs w:val="20"/>
                <w:lang w:val="en-GB"/>
              </w:rPr>
            </w:pPr>
            <w:r w:rsidRPr="00D01D06">
              <w:rPr>
                <w:rFonts w:eastAsia="等线" w:hint="eastAsia"/>
                <w:sz w:val="20"/>
                <w:szCs w:val="20"/>
                <w:lang w:val="en-GB" w:eastAsia="en-GB"/>
              </w:rPr>
              <w:t>•</w:t>
            </w:r>
            <w:r w:rsidRPr="00D01D06">
              <w:rPr>
                <w:rFonts w:eastAsia="等线"/>
                <w:sz w:val="20"/>
                <w:szCs w:val="20"/>
                <w:lang w:val="en-GB" w:eastAsia="en-GB"/>
              </w:rPr>
              <w:tab/>
              <w:t>FFS UE-specific CORESET or common CORESET</w:t>
            </w:r>
          </w:p>
        </w:tc>
      </w:tr>
    </w:tbl>
    <w:p w14:paraId="13B6EAF6" w14:textId="3A755883" w:rsidR="00D01D06" w:rsidRDefault="00D01D06" w:rsidP="00FB0660">
      <w:pPr>
        <w:rPr>
          <w:lang w:eastAsia="zh-CN"/>
        </w:rPr>
      </w:pPr>
    </w:p>
    <w:p w14:paraId="6B609F47" w14:textId="76CF94B4" w:rsidR="00D01D06" w:rsidRDefault="00EE465F" w:rsidP="008E1876">
      <w:pPr>
        <w:rPr>
          <w:lang w:eastAsia="zh-CN"/>
        </w:rPr>
      </w:pPr>
      <w:r>
        <w:rPr>
          <w:lang w:eastAsia="zh-CN"/>
        </w:rPr>
        <w:t>According to the current specification, u</w:t>
      </w:r>
      <w:r w:rsidR="00D725BD">
        <w:rPr>
          <w:lang w:eastAsia="zh-CN"/>
        </w:rPr>
        <w:t xml:space="preserve">p to 4 common search space can be configured besides </w:t>
      </w:r>
      <w:r w:rsidR="008E1876" w:rsidRPr="008E1876">
        <w:rPr>
          <w:i/>
          <w:lang w:eastAsia="zh-CN"/>
        </w:rPr>
        <w:t>SearchSpaceZero</w:t>
      </w:r>
      <w:r w:rsidR="008E1876">
        <w:rPr>
          <w:lang w:eastAsia="zh-CN"/>
        </w:rPr>
        <w:t xml:space="preserve">, so the </w:t>
      </w:r>
      <w:r w:rsidR="00D725BD">
        <w:rPr>
          <w:lang w:eastAsia="zh-CN"/>
        </w:rPr>
        <w:t>existing common search space can</w:t>
      </w:r>
      <w:r w:rsidR="008E1876">
        <w:rPr>
          <w:lang w:eastAsia="zh-CN"/>
        </w:rPr>
        <w:t xml:space="preserve"> already </w:t>
      </w:r>
      <w:r w:rsidR="00D725BD">
        <w:rPr>
          <w:lang w:eastAsia="zh-CN"/>
        </w:rPr>
        <w:t xml:space="preserve">provide </w:t>
      </w:r>
      <w:r>
        <w:rPr>
          <w:lang w:eastAsia="zh-CN"/>
        </w:rPr>
        <w:t xml:space="preserve">sufficient </w:t>
      </w:r>
      <w:r w:rsidR="00D725BD">
        <w:rPr>
          <w:lang w:eastAsia="zh-CN"/>
        </w:rPr>
        <w:t>flexibility</w:t>
      </w:r>
      <w:r w:rsidR="00A70BCB">
        <w:rPr>
          <w:lang w:eastAsia="zh-CN"/>
        </w:rPr>
        <w:t xml:space="preserve"> for network. </w:t>
      </w:r>
      <w:r w:rsidR="0077498E">
        <w:rPr>
          <w:lang w:eastAsia="zh-CN"/>
        </w:rPr>
        <w:t xml:space="preserve">If </w:t>
      </w:r>
      <w:r w:rsidR="00386640">
        <w:rPr>
          <w:lang w:eastAsia="zh-CN"/>
        </w:rPr>
        <w:t>further flexibility is needed, a UE specific search space can be configured.</w:t>
      </w:r>
      <w:r w:rsidR="0077498E">
        <w:rPr>
          <w:lang w:eastAsia="zh-CN"/>
        </w:rPr>
        <w:t xml:space="preserve"> </w:t>
      </w:r>
    </w:p>
    <w:p w14:paraId="3D302161" w14:textId="65C58A74" w:rsidR="00327B34" w:rsidRPr="00505958" w:rsidRDefault="00327B34" w:rsidP="00327B34">
      <w:pPr>
        <w:pStyle w:val="Eqn"/>
        <w:spacing w:before="120"/>
        <w:rPr>
          <w:i/>
          <w:lang w:eastAsia="zh-CN"/>
        </w:rPr>
      </w:pPr>
      <w:r>
        <w:rPr>
          <w:b/>
          <w:i/>
          <w:lang w:eastAsia="zh-CN"/>
        </w:rPr>
        <w:t>Proposal 2</w:t>
      </w:r>
      <w:r w:rsidRPr="00DD4B58">
        <w:rPr>
          <w:b/>
          <w:i/>
          <w:lang w:eastAsia="zh-CN"/>
        </w:rPr>
        <w:t>:</w:t>
      </w:r>
      <w:r w:rsidR="0020207C">
        <w:rPr>
          <w:b/>
          <w:i/>
          <w:lang w:eastAsia="zh-CN"/>
        </w:rPr>
        <w:t xml:space="preserve"> </w:t>
      </w:r>
      <w:r w:rsidR="00EE465F" w:rsidRPr="003A5BAC">
        <w:rPr>
          <w:i/>
          <w:lang w:eastAsia="zh-CN"/>
        </w:rPr>
        <w:t xml:space="preserve">RAN1 consider </w:t>
      </w:r>
      <w:r w:rsidR="00EE465F">
        <w:rPr>
          <w:i/>
          <w:lang w:eastAsia="zh-CN"/>
        </w:rPr>
        <w:t>existing</w:t>
      </w:r>
      <w:r w:rsidR="00EE465F" w:rsidRPr="0020207C">
        <w:rPr>
          <w:i/>
          <w:lang w:eastAsia="zh-CN"/>
        </w:rPr>
        <w:t xml:space="preserve"> </w:t>
      </w:r>
      <w:r w:rsidR="0020207C">
        <w:rPr>
          <w:i/>
          <w:lang w:eastAsia="zh-CN"/>
        </w:rPr>
        <w:t xml:space="preserve">common search space is </w:t>
      </w:r>
      <w:r w:rsidR="00EE465F">
        <w:rPr>
          <w:i/>
          <w:lang w:eastAsia="zh-CN"/>
        </w:rPr>
        <w:t xml:space="preserve">sufficient </w:t>
      </w:r>
      <w:r w:rsidR="0020207C">
        <w:rPr>
          <w:i/>
          <w:lang w:eastAsia="zh-CN"/>
        </w:rPr>
        <w:t xml:space="preserve">for </w:t>
      </w:r>
      <w:r w:rsidR="00AA18E4">
        <w:rPr>
          <w:i/>
          <w:lang w:eastAsia="zh-CN"/>
        </w:rPr>
        <w:t>SDT.</w:t>
      </w:r>
    </w:p>
    <w:p w14:paraId="5793BB72" w14:textId="77777777" w:rsidR="00327B34" w:rsidRDefault="00327B34" w:rsidP="00FB0660">
      <w:pPr>
        <w:rPr>
          <w:lang w:eastAsia="zh-CN"/>
        </w:rPr>
      </w:pP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2" w:name="_Ref124589665"/>
      <w:bookmarkStart w:id="13" w:name="_Ref71620620"/>
      <w:bookmarkStart w:id="14" w:name="_Ref124671424"/>
    </w:p>
    <w:p w14:paraId="6B1D86EE" w14:textId="2E28BF66" w:rsidR="00A2499B" w:rsidRPr="00FD06DC" w:rsidRDefault="00A1176D" w:rsidP="00A2499B">
      <w:pPr>
        <w:spacing w:before="120"/>
        <w:rPr>
          <w:lang w:eastAsia="zh-CN"/>
        </w:rPr>
      </w:pPr>
      <w:r w:rsidRPr="00A1176D">
        <w:rPr>
          <w:lang w:eastAsia="zh-CN"/>
        </w:rPr>
        <w:t>In this contribution, we presented our views o</w:t>
      </w:r>
      <w:r>
        <w:rPr>
          <w:lang w:eastAsia="zh-CN"/>
        </w:rPr>
        <w:t>n</w:t>
      </w:r>
      <w:r w:rsidR="00BB3216">
        <w:rPr>
          <w:lang w:eastAsia="zh-CN"/>
        </w:rPr>
        <w:t xml:space="preserve"> the </w:t>
      </w:r>
      <w:r w:rsidR="00EE465F">
        <w:rPr>
          <w:lang w:eastAsia="zh-CN"/>
        </w:rPr>
        <w:t xml:space="preserve">concerned </w:t>
      </w:r>
      <w:r w:rsidR="00BB3216">
        <w:rPr>
          <w:lang w:eastAsia="zh-CN"/>
        </w:rPr>
        <w:t xml:space="preserve">issues </w:t>
      </w:r>
      <w:r w:rsidR="00EE465F">
        <w:rPr>
          <w:lang w:eastAsia="zh-CN"/>
        </w:rPr>
        <w:t>from RAN2. We suggest to reply RAN2 with</w:t>
      </w:r>
    </w:p>
    <w:p w14:paraId="40D04041" w14:textId="77777777" w:rsidR="00614268" w:rsidRPr="00505958" w:rsidRDefault="00614268" w:rsidP="00614268">
      <w:pPr>
        <w:pStyle w:val="Eqn"/>
        <w:spacing w:before="120"/>
        <w:rPr>
          <w:i/>
          <w:lang w:eastAsia="zh-CN"/>
        </w:rPr>
      </w:pPr>
      <w:r>
        <w:rPr>
          <w:b/>
          <w:i/>
          <w:lang w:eastAsia="zh-CN"/>
        </w:rPr>
        <w:t>Proposal 1</w:t>
      </w:r>
      <w:r w:rsidRPr="00DD4B58">
        <w:rPr>
          <w:b/>
          <w:i/>
          <w:lang w:eastAsia="zh-CN"/>
        </w:rPr>
        <w:t xml:space="preserve">: </w:t>
      </w:r>
      <w:r>
        <w:rPr>
          <w:i/>
          <w:lang w:eastAsia="zh-CN"/>
        </w:rPr>
        <w:t>Accepting the following change in TS 38.213 in section 19.1</w:t>
      </w:r>
      <w:r w:rsidRPr="00B01A38">
        <w:t xml:space="preserve"> </w:t>
      </w:r>
      <w:r w:rsidRPr="00B01A38">
        <w:rPr>
          <w:i/>
          <w:lang w:eastAsia="zh-CN"/>
        </w:rPr>
        <w:t>Configured-grant based PUSCH transmission</w:t>
      </w:r>
    </w:p>
    <w:p w14:paraId="103DD821" w14:textId="77777777" w:rsidR="00614268" w:rsidRPr="00771594" w:rsidRDefault="00614268" w:rsidP="00614268">
      <w:pPr>
        <w:ind w:left="425"/>
        <w:rPr>
          <w:iCs/>
          <w:sz w:val="20"/>
        </w:rPr>
      </w:pPr>
      <w:r w:rsidRPr="00771594">
        <w:rPr>
          <w:iCs/>
          <w:sz w:val="20"/>
        </w:rPr>
        <w:t>A UE can be provided a USS set by</w:t>
      </w:r>
      <w:r w:rsidRPr="00771594">
        <w:rPr>
          <w:sz w:val="20"/>
          <w:lang w:eastAsia="x-none"/>
        </w:rPr>
        <w:t xml:space="preserve"> </w:t>
      </w:r>
      <w:r w:rsidRPr="00771594">
        <w:rPr>
          <w:i/>
          <w:iCs/>
          <w:strike/>
          <w:color w:val="FF0000"/>
          <w:sz w:val="20"/>
          <w:lang w:eastAsia="x-none"/>
        </w:rPr>
        <w:t>sdt-CG-SearchSpace</w:t>
      </w:r>
      <w:r w:rsidRPr="00771594">
        <w:rPr>
          <w:i/>
          <w:iCs/>
          <w:sz w:val="20"/>
          <w:lang w:eastAsia="x-none"/>
        </w:rPr>
        <w:t xml:space="preserve"> </w:t>
      </w:r>
      <w:r w:rsidRPr="00771594">
        <w:rPr>
          <w:bCs/>
          <w:i/>
          <w:iCs/>
          <w:color w:val="FF0000"/>
          <w:sz w:val="20"/>
        </w:rPr>
        <w:t>SearchSpace</w:t>
      </w:r>
      <w:r w:rsidRPr="00771594">
        <w:rPr>
          <w:color w:val="FF0000"/>
          <w:sz w:val="20"/>
        </w:rPr>
        <w:t xml:space="preserve"> in</w:t>
      </w:r>
      <w:r w:rsidRPr="00771594">
        <w:rPr>
          <w:i/>
          <w:color w:val="FF0000"/>
          <w:sz w:val="20"/>
        </w:rPr>
        <w:t xml:space="preserve"> BWP-DownlinkDedicatedSDT-r17</w:t>
      </w:r>
      <w:r w:rsidRPr="00771594">
        <w:rPr>
          <w:sz w:val="20"/>
          <w:lang w:eastAsia="x-none"/>
        </w:rPr>
        <w:t xml:space="preserve">, or a CSS set by </w:t>
      </w:r>
      <w:r w:rsidRPr="00771594">
        <w:rPr>
          <w:i/>
          <w:iCs/>
          <w:sz w:val="20"/>
          <w:lang w:eastAsia="x-none"/>
        </w:rPr>
        <w:t>sdt-SearchSpace</w:t>
      </w:r>
      <w:r w:rsidRPr="00771594">
        <w:rPr>
          <w:sz w:val="20"/>
          <w:lang w:eastAsia="x-none"/>
        </w:rPr>
        <w:t xml:space="preserve">, </w:t>
      </w:r>
      <w:r w:rsidRPr="00771594">
        <w:rPr>
          <w:iCs/>
          <w:sz w:val="20"/>
        </w:rPr>
        <w:t xml:space="preserve">to monitor PDCCH for detection of DCI format 0_0 with CRC scrambled by C-RNTI or CS-RNTI for scheduling PUSCH transmission or of DCI format 1_0 with CRC scrambled by C-RNTI for scheduling PDSCH receptions [12, TS 38.331]. </w:t>
      </w:r>
    </w:p>
    <w:p w14:paraId="2F992DA6" w14:textId="77777777" w:rsidR="00614268" w:rsidRDefault="00614268" w:rsidP="00614268">
      <w:pPr>
        <w:ind w:leftChars="100" w:left="220" w:rightChars="100" w:right="220"/>
        <w:rPr>
          <w:iCs/>
        </w:rPr>
      </w:pPr>
      <w:r>
        <w:rPr>
          <w:i/>
          <w:lang w:eastAsia="zh-CN"/>
        </w:rPr>
        <w:t xml:space="preserve">And in section </w:t>
      </w:r>
      <w:r w:rsidRPr="00771594">
        <w:rPr>
          <w:i/>
          <w:lang w:eastAsia="zh-CN"/>
        </w:rPr>
        <w:t>10.1</w:t>
      </w:r>
      <w:r w:rsidRPr="00771594">
        <w:rPr>
          <w:i/>
          <w:lang w:eastAsia="zh-CN"/>
        </w:rPr>
        <w:tab/>
      </w:r>
      <w:r>
        <w:rPr>
          <w:i/>
          <w:lang w:eastAsia="zh-CN"/>
        </w:rPr>
        <w:t xml:space="preserve"> </w:t>
      </w:r>
      <w:r w:rsidRPr="00771594">
        <w:rPr>
          <w:i/>
          <w:lang w:eastAsia="zh-CN"/>
        </w:rPr>
        <w:t>UE procedure for determining physical downlink control channel assignment</w:t>
      </w:r>
    </w:p>
    <w:p w14:paraId="227913F8" w14:textId="77777777" w:rsidR="00614268" w:rsidRPr="00771594" w:rsidRDefault="00614268" w:rsidP="00614268">
      <w:pPr>
        <w:autoSpaceDE/>
        <w:autoSpaceDN/>
        <w:adjustRightInd/>
        <w:snapToGrid/>
        <w:spacing w:after="180"/>
        <w:ind w:left="568" w:hanging="284"/>
        <w:jc w:val="left"/>
        <w:rPr>
          <w:rFonts w:eastAsia="宋体"/>
          <w:sz w:val="20"/>
          <w:szCs w:val="20"/>
          <w:lang w:eastAsia="x-none"/>
        </w:rPr>
      </w:pPr>
      <w:r w:rsidRPr="00771594">
        <w:rPr>
          <w:rFonts w:eastAsia="宋体"/>
          <w:sz w:val="20"/>
          <w:szCs w:val="20"/>
          <w:lang w:val="x-none"/>
        </w:rPr>
        <w:t>-</w:t>
      </w:r>
      <w:r w:rsidRPr="00771594">
        <w:rPr>
          <w:rFonts w:eastAsia="宋体"/>
          <w:sz w:val="20"/>
          <w:szCs w:val="20"/>
          <w:lang w:val="x-none"/>
        </w:rPr>
        <w:tab/>
        <w:t xml:space="preserve">a USS </w:t>
      </w:r>
      <w:r w:rsidRPr="00771594">
        <w:rPr>
          <w:rFonts w:eastAsia="宋体"/>
          <w:sz w:val="20"/>
          <w:szCs w:val="20"/>
        </w:rPr>
        <w:t xml:space="preserve">set </w:t>
      </w:r>
      <w:r w:rsidRPr="00771594">
        <w:rPr>
          <w:rFonts w:eastAsia="宋体"/>
          <w:sz w:val="20"/>
          <w:szCs w:val="20"/>
          <w:lang w:eastAsia="x-none"/>
        </w:rPr>
        <w:t xml:space="preserve">configured by </w:t>
      </w:r>
    </w:p>
    <w:p w14:paraId="19FFE2B1" w14:textId="77777777" w:rsidR="00614268" w:rsidRPr="00771594" w:rsidRDefault="00614268" w:rsidP="00614268">
      <w:pPr>
        <w:autoSpaceDE/>
        <w:autoSpaceDN/>
        <w:adjustRightInd/>
        <w:snapToGrid/>
        <w:spacing w:after="180"/>
        <w:ind w:left="851" w:hanging="284"/>
        <w:jc w:val="left"/>
        <w:rPr>
          <w:rFonts w:eastAsia="宋体"/>
          <w:sz w:val="20"/>
          <w:szCs w:val="20"/>
        </w:rPr>
      </w:pPr>
      <w:r w:rsidRPr="00771594">
        <w:rPr>
          <w:rFonts w:eastAsia="宋体"/>
          <w:sz w:val="20"/>
          <w:szCs w:val="20"/>
          <w:lang w:eastAsia="x-none"/>
        </w:rPr>
        <w:t>-</w:t>
      </w:r>
      <w:r w:rsidRPr="00771594">
        <w:rPr>
          <w:rFonts w:eastAsia="宋体"/>
          <w:sz w:val="20"/>
          <w:szCs w:val="20"/>
          <w:lang w:eastAsia="x-none"/>
        </w:rPr>
        <w:tab/>
      </w:r>
      <w:r w:rsidRPr="00771594">
        <w:rPr>
          <w:rFonts w:eastAsia="宋体"/>
          <w:i/>
          <w:iCs/>
          <w:sz w:val="20"/>
          <w:szCs w:val="20"/>
          <w:lang w:eastAsia="x-none"/>
        </w:rPr>
        <w:t>SearchSpace</w:t>
      </w:r>
      <w:r w:rsidRPr="00771594">
        <w:rPr>
          <w:rFonts w:eastAsia="宋体"/>
          <w:sz w:val="20"/>
          <w:szCs w:val="20"/>
          <w:lang w:eastAsia="x-none"/>
        </w:rPr>
        <w:t xml:space="preserve"> in </w:t>
      </w:r>
      <w:r w:rsidRPr="00771594">
        <w:rPr>
          <w:rFonts w:eastAsia="宋体"/>
          <w:i/>
          <w:iCs/>
          <w:sz w:val="20"/>
          <w:szCs w:val="20"/>
          <w:lang w:eastAsia="x-none"/>
        </w:rPr>
        <w:t>PDCCH-Config</w:t>
      </w:r>
      <w:r w:rsidRPr="00771594">
        <w:rPr>
          <w:rFonts w:eastAsia="宋体"/>
          <w:sz w:val="20"/>
          <w:szCs w:val="20"/>
          <w:lang w:eastAsia="x-none"/>
        </w:rPr>
        <w:t xml:space="preserve"> with </w:t>
      </w:r>
      <w:r w:rsidRPr="00771594">
        <w:rPr>
          <w:rFonts w:eastAsia="宋体"/>
          <w:i/>
          <w:iCs/>
          <w:sz w:val="20"/>
          <w:szCs w:val="20"/>
          <w:lang w:eastAsia="x-none"/>
        </w:rPr>
        <w:t>searchSpaceType</w:t>
      </w:r>
      <w:r w:rsidRPr="00771594">
        <w:rPr>
          <w:rFonts w:eastAsia="宋体"/>
          <w:sz w:val="20"/>
          <w:szCs w:val="20"/>
          <w:lang w:eastAsia="x-none"/>
        </w:rPr>
        <w:t xml:space="preserve"> = </w:t>
      </w:r>
      <w:r w:rsidRPr="00771594">
        <w:rPr>
          <w:rFonts w:eastAsia="宋体"/>
          <w:i/>
          <w:sz w:val="20"/>
          <w:szCs w:val="20"/>
          <w:lang w:val="x-none"/>
        </w:rPr>
        <w:t>ue-Specific</w:t>
      </w:r>
      <w:r w:rsidRPr="00771594">
        <w:rPr>
          <w:rFonts w:eastAsia="宋体"/>
          <w:sz w:val="20"/>
          <w:szCs w:val="20"/>
          <w:lang w:eastAsia="x-none"/>
        </w:rPr>
        <w:t xml:space="preserve"> </w:t>
      </w:r>
      <w:r w:rsidRPr="00771594">
        <w:rPr>
          <w:rFonts w:eastAsia="宋体"/>
          <w:sz w:val="20"/>
          <w:szCs w:val="20"/>
          <w:lang w:val="x-none"/>
        </w:rPr>
        <w:t>for DCI format</w:t>
      </w:r>
      <w:r w:rsidRPr="00771594">
        <w:rPr>
          <w:rFonts w:eastAsia="宋体"/>
          <w:sz w:val="20"/>
          <w:szCs w:val="20"/>
        </w:rPr>
        <w:t>s</w:t>
      </w:r>
      <w:r w:rsidRPr="00771594">
        <w:rPr>
          <w:rFonts w:eastAsia="宋体"/>
          <w:sz w:val="20"/>
          <w:szCs w:val="20"/>
          <w:lang w:val="x-none"/>
        </w:rPr>
        <w:t xml:space="preserve"> with CRC scrambled by C-RNTI</w:t>
      </w:r>
      <w:r w:rsidRPr="00771594">
        <w:rPr>
          <w:rFonts w:eastAsia="宋体"/>
          <w:sz w:val="20"/>
          <w:szCs w:val="20"/>
        </w:rPr>
        <w:t>,</w:t>
      </w:r>
      <w:r w:rsidRPr="00771594">
        <w:rPr>
          <w:rFonts w:eastAsia="宋体"/>
          <w:sz w:val="20"/>
          <w:szCs w:val="20"/>
          <w:lang w:val="x-none"/>
        </w:rPr>
        <w:t xml:space="preserve"> </w:t>
      </w:r>
      <w:r w:rsidRPr="00771594">
        <w:rPr>
          <w:rFonts w:eastAsia="宋体"/>
          <w:sz w:val="20"/>
          <w:szCs w:val="20"/>
        </w:rPr>
        <w:t xml:space="preserve">MCS-C-RNTI, SP-CSI-RNTI, </w:t>
      </w:r>
      <w:r w:rsidRPr="00771594">
        <w:rPr>
          <w:rFonts w:eastAsia="宋体"/>
          <w:sz w:val="20"/>
          <w:szCs w:val="20"/>
          <w:lang w:val="x-none"/>
        </w:rPr>
        <w:t>CS-RNTI(s)</w:t>
      </w:r>
      <w:r w:rsidRPr="00771594">
        <w:rPr>
          <w:rFonts w:eastAsia="宋体"/>
          <w:sz w:val="20"/>
          <w:szCs w:val="20"/>
        </w:rPr>
        <w:t>,</w:t>
      </w:r>
      <w:r w:rsidRPr="00771594">
        <w:rPr>
          <w:rFonts w:eastAsia="宋体"/>
          <w:sz w:val="20"/>
          <w:szCs w:val="20"/>
          <w:lang w:val="x-none" w:eastAsia="zh-CN"/>
        </w:rPr>
        <w:t xml:space="preserve"> SL</w:t>
      </w:r>
      <w:r w:rsidRPr="00771594">
        <w:rPr>
          <w:rFonts w:eastAsia="宋体" w:hint="eastAsia"/>
          <w:sz w:val="20"/>
          <w:szCs w:val="20"/>
          <w:lang w:val="x-none" w:eastAsia="zh-CN"/>
        </w:rPr>
        <w:t>-RNTI</w:t>
      </w:r>
      <w:r w:rsidRPr="00771594">
        <w:rPr>
          <w:rFonts w:eastAsia="宋体"/>
          <w:sz w:val="20"/>
          <w:szCs w:val="20"/>
          <w:lang w:val="x-none" w:eastAsia="zh-CN"/>
        </w:rPr>
        <w:t xml:space="preserve">, </w:t>
      </w:r>
      <w:r w:rsidRPr="00771594">
        <w:rPr>
          <w:rFonts w:eastAsia="宋体"/>
          <w:sz w:val="20"/>
          <w:szCs w:val="20"/>
          <w:lang w:val="x-none"/>
        </w:rPr>
        <w:t>SL-CS-RNTI</w:t>
      </w:r>
      <w:r w:rsidRPr="00771594">
        <w:rPr>
          <w:rFonts w:eastAsia="宋体"/>
          <w:sz w:val="20"/>
          <w:szCs w:val="20"/>
        </w:rPr>
        <w:t xml:space="preserve">, or </w:t>
      </w:r>
      <w:r w:rsidRPr="00771594">
        <w:rPr>
          <w:rFonts w:eastAsia="宋体"/>
          <w:sz w:val="20"/>
          <w:szCs w:val="20"/>
          <w:lang w:val="x-none"/>
        </w:rPr>
        <w:t>SL Semi-Persistent Scheduling V-RNTI</w:t>
      </w:r>
      <w:r w:rsidRPr="00771594">
        <w:rPr>
          <w:rFonts w:eastAsia="宋体"/>
          <w:sz w:val="20"/>
          <w:szCs w:val="20"/>
        </w:rPr>
        <w:t xml:space="preserve">, or </w:t>
      </w:r>
    </w:p>
    <w:p w14:paraId="08A872BA" w14:textId="77777777" w:rsidR="00614268" w:rsidRPr="00771594" w:rsidRDefault="00614268" w:rsidP="00614268">
      <w:pPr>
        <w:autoSpaceDE/>
        <w:autoSpaceDN/>
        <w:adjustRightInd/>
        <w:snapToGrid/>
        <w:spacing w:after="180"/>
        <w:ind w:left="851" w:hanging="284"/>
        <w:jc w:val="left"/>
        <w:rPr>
          <w:rFonts w:eastAsia="宋体"/>
          <w:sz w:val="20"/>
          <w:szCs w:val="20"/>
          <w:lang w:val="x-none"/>
        </w:rPr>
      </w:pPr>
      <w:r w:rsidRPr="00771594">
        <w:rPr>
          <w:rFonts w:eastAsia="宋体"/>
          <w:sz w:val="20"/>
          <w:szCs w:val="20"/>
          <w:lang w:eastAsia="x-none"/>
        </w:rPr>
        <w:t>-</w:t>
      </w:r>
      <w:r w:rsidRPr="00771594">
        <w:rPr>
          <w:rFonts w:eastAsia="宋体"/>
          <w:sz w:val="20"/>
          <w:szCs w:val="20"/>
          <w:lang w:eastAsia="x-none"/>
        </w:rPr>
        <w:tab/>
      </w:r>
      <w:r w:rsidRPr="00771594">
        <w:rPr>
          <w:i/>
          <w:iCs/>
          <w:strike/>
          <w:color w:val="FF0000"/>
          <w:sz w:val="20"/>
          <w:lang w:eastAsia="x-none"/>
        </w:rPr>
        <w:t>sdt-CG-SearchSpace</w:t>
      </w:r>
      <w:r w:rsidRPr="00771594">
        <w:rPr>
          <w:i/>
          <w:iCs/>
          <w:sz w:val="20"/>
          <w:lang w:eastAsia="x-none"/>
        </w:rPr>
        <w:t xml:space="preserve"> </w:t>
      </w:r>
      <w:r w:rsidRPr="00771594">
        <w:rPr>
          <w:bCs/>
          <w:i/>
          <w:iCs/>
          <w:color w:val="FF0000"/>
          <w:sz w:val="20"/>
        </w:rPr>
        <w:t>SearchSpace</w:t>
      </w:r>
      <w:r w:rsidRPr="00771594">
        <w:rPr>
          <w:color w:val="FF0000"/>
          <w:sz w:val="20"/>
        </w:rPr>
        <w:t xml:space="preserve"> in</w:t>
      </w:r>
      <w:r w:rsidRPr="00771594">
        <w:rPr>
          <w:i/>
          <w:color w:val="FF0000"/>
          <w:sz w:val="20"/>
        </w:rPr>
        <w:t xml:space="preserve"> BWP-DownlinkDedicatedSDT-r17</w:t>
      </w:r>
      <w:r w:rsidRPr="00771594">
        <w:rPr>
          <w:rFonts w:eastAsia="宋体"/>
          <w:sz w:val="20"/>
          <w:szCs w:val="20"/>
          <w:lang w:val="x-none"/>
        </w:rPr>
        <w:t xml:space="preserve"> for DCI format</w:t>
      </w:r>
      <w:r w:rsidRPr="00771594">
        <w:rPr>
          <w:rFonts w:eastAsia="宋体"/>
          <w:sz w:val="20"/>
          <w:szCs w:val="20"/>
        </w:rPr>
        <w:t>s</w:t>
      </w:r>
      <w:r w:rsidRPr="00771594">
        <w:rPr>
          <w:rFonts w:eastAsia="宋体"/>
          <w:sz w:val="20"/>
          <w:szCs w:val="20"/>
          <w:lang w:val="x-none"/>
        </w:rPr>
        <w:t xml:space="preserve"> with CRC scrambled by C-RNTI</w:t>
      </w:r>
      <w:r w:rsidRPr="00771594">
        <w:rPr>
          <w:rFonts w:eastAsia="宋体"/>
          <w:sz w:val="20"/>
          <w:szCs w:val="20"/>
        </w:rPr>
        <w:t xml:space="preserve"> or </w:t>
      </w:r>
      <w:r w:rsidRPr="00771594">
        <w:rPr>
          <w:rFonts w:eastAsia="宋体"/>
          <w:sz w:val="20"/>
          <w:szCs w:val="20"/>
          <w:lang w:val="x-none"/>
        </w:rPr>
        <w:t>CS-RNTI</w:t>
      </w:r>
      <w:r w:rsidRPr="00771594">
        <w:rPr>
          <w:rFonts w:eastAsia="宋体"/>
          <w:sz w:val="20"/>
          <w:szCs w:val="20"/>
        </w:rPr>
        <w:t xml:space="preserve"> as described in clause 19.1</w:t>
      </w:r>
      <w:r w:rsidRPr="00771594">
        <w:rPr>
          <w:rFonts w:eastAsia="宋体"/>
          <w:sz w:val="20"/>
          <w:szCs w:val="20"/>
          <w:lang w:val="x-none"/>
        </w:rPr>
        <w:t>.</w:t>
      </w:r>
    </w:p>
    <w:p w14:paraId="37594AE5" w14:textId="4311D73A" w:rsidR="00AD45B2" w:rsidRPr="00505958" w:rsidRDefault="00AD45B2" w:rsidP="00AD45B2">
      <w:pPr>
        <w:pStyle w:val="Eqn"/>
        <w:spacing w:before="120"/>
        <w:rPr>
          <w:i/>
          <w:lang w:eastAsia="zh-CN"/>
        </w:rPr>
      </w:pPr>
      <w:r>
        <w:rPr>
          <w:b/>
          <w:i/>
          <w:lang w:eastAsia="zh-CN"/>
        </w:rPr>
        <w:t>Proposal 2</w:t>
      </w:r>
      <w:r w:rsidRPr="00DD4B58">
        <w:rPr>
          <w:b/>
          <w:i/>
          <w:lang w:eastAsia="zh-CN"/>
        </w:rPr>
        <w:t>:</w:t>
      </w:r>
      <w:r>
        <w:rPr>
          <w:b/>
          <w:i/>
          <w:lang w:eastAsia="zh-CN"/>
        </w:rPr>
        <w:t xml:space="preserve"> </w:t>
      </w:r>
      <w:r w:rsidR="00EE465F" w:rsidRPr="0060119A">
        <w:rPr>
          <w:i/>
          <w:lang w:eastAsia="zh-CN"/>
        </w:rPr>
        <w:t xml:space="preserve">RAN1 consider </w:t>
      </w:r>
      <w:r w:rsidR="00EE465F">
        <w:rPr>
          <w:i/>
          <w:lang w:eastAsia="zh-CN"/>
        </w:rPr>
        <w:t>existing</w:t>
      </w:r>
      <w:r w:rsidR="00EE465F" w:rsidRPr="0020207C">
        <w:rPr>
          <w:i/>
          <w:lang w:eastAsia="zh-CN"/>
        </w:rPr>
        <w:t xml:space="preserve"> </w:t>
      </w:r>
      <w:r w:rsidR="00EE465F">
        <w:rPr>
          <w:i/>
          <w:lang w:eastAsia="zh-CN"/>
        </w:rPr>
        <w:t>common search space is sufficient for SDT</w:t>
      </w:r>
      <w:r>
        <w:rPr>
          <w:i/>
          <w:lang w:eastAsia="zh-CN"/>
        </w:rPr>
        <w:t>.</w:t>
      </w:r>
    </w:p>
    <w:p w14:paraId="0F7170BC" w14:textId="77777777" w:rsidR="00621EE3" w:rsidRPr="00EE465F"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5" w:name="_Ref512327290"/>
      <w:bookmarkStart w:id="16" w:name="_Ref493672055"/>
      <w:bookmarkEnd w:id="5"/>
      <w:bookmarkEnd w:id="12"/>
      <w:bookmarkEnd w:id="13"/>
      <w:bookmarkEnd w:id="14"/>
    </w:p>
    <w:p w14:paraId="1CB7926B" w14:textId="66630906" w:rsidR="001C2824" w:rsidRPr="007B39E1" w:rsidRDefault="007B39E1" w:rsidP="007B39E1">
      <w:pPr>
        <w:pStyle w:val="Reference"/>
        <w:numPr>
          <w:ilvl w:val="0"/>
          <w:numId w:val="3"/>
        </w:numPr>
        <w:tabs>
          <w:tab w:val="clear" w:pos="567"/>
        </w:tabs>
        <w:jc w:val="left"/>
        <w:rPr>
          <w:rFonts w:ascii="Times New Roman" w:hAnsi="Times New Roman"/>
          <w:sz w:val="22"/>
          <w:szCs w:val="22"/>
          <w:lang w:val="en-US"/>
        </w:rPr>
      </w:pPr>
      <w:bookmarkStart w:id="17" w:name="_Ref520453307"/>
      <w:bookmarkStart w:id="18" w:name="_Ref31705311"/>
      <w:bookmarkStart w:id="19" w:name="_Ref40194333"/>
      <w:bookmarkEnd w:id="15"/>
      <w:bookmarkEnd w:id="16"/>
      <w:r w:rsidRPr="007B39E1">
        <w:rPr>
          <w:rFonts w:ascii="Times New Roman" w:hAnsi="Times New Roman"/>
          <w:sz w:val="22"/>
          <w:szCs w:val="22"/>
          <w:lang w:val="en-US"/>
        </w:rPr>
        <w:t>R1-2205736</w:t>
      </w:r>
      <w:r w:rsidR="0050718D" w:rsidRPr="007B39E1">
        <w:rPr>
          <w:rFonts w:ascii="Times New Roman" w:hAnsi="Times New Roman" w:hint="eastAsia"/>
          <w:sz w:val="22"/>
          <w:szCs w:val="22"/>
          <w:lang w:val="en-US"/>
        </w:rPr>
        <w:t>,</w:t>
      </w:r>
      <w:r w:rsidR="0050718D" w:rsidRPr="007B39E1">
        <w:rPr>
          <w:rFonts w:ascii="Times New Roman" w:hAnsi="Times New Roman"/>
          <w:sz w:val="22"/>
          <w:szCs w:val="22"/>
          <w:lang w:val="en-US"/>
        </w:rPr>
        <w:t xml:space="preserve"> </w:t>
      </w:r>
      <w:r w:rsidR="001C2824" w:rsidRPr="007B39E1">
        <w:rPr>
          <w:rFonts w:ascii="Times New Roman" w:hAnsi="Times New Roman"/>
          <w:sz w:val="22"/>
          <w:szCs w:val="22"/>
          <w:lang w:val="en-US"/>
        </w:rPr>
        <w:t>“</w:t>
      </w:r>
      <w:r w:rsidRPr="007B39E1">
        <w:rPr>
          <w:rFonts w:ascii="Times New Roman" w:hAnsi="Times New Roman"/>
          <w:sz w:val="22"/>
          <w:szCs w:val="22"/>
          <w:lang w:val="en-US"/>
        </w:rPr>
        <w:t>Reply LS on the L1 related agreements for SDT</w:t>
      </w:r>
      <w:r w:rsidR="00BD7CF2" w:rsidRPr="007B39E1">
        <w:rPr>
          <w:rFonts w:ascii="Times New Roman" w:hAnsi="Times New Roman"/>
          <w:sz w:val="22"/>
          <w:szCs w:val="22"/>
          <w:lang w:val="en-US"/>
        </w:rPr>
        <w:t>”</w:t>
      </w:r>
      <w:r w:rsidR="001C2824" w:rsidRPr="007B39E1">
        <w:rPr>
          <w:rFonts w:ascii="Times New Roman" w:hAnsi="Times New Roman"/>
          <w:sz w:val="22"/>
          <w:szCs w:val="22"/>
          <w:lang w:val="en-US"/>
        </w:rPr>
        <w:t>.</w:t>
      </w:r>
      <w:bookmarkEnd w:id="17"/>
      <w:bookmarkEnd w:id="18"/>
      <w:bookmarkEnd w:id="19"/>
    </w:p>
    <w:sectPr w:rsidR="001C2824" w:rsidRPr="007B39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BB851" w14:textId="77777777" w:rsidR="005030A7" w:rsidRDefault="005030A7">
      <w:r>
        <w:separator/>
      </w:r>
    </w:p>
  </w:endnote>
  <w:endnote w:type="continuationSeparator" w:id="0">
    <w:p w14:paraId="545E37CF" w14:textId="77777777" w:rsidR="005030A7" w:rsidRDefault="0050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DE206" w14:textId="77777777" w:rsidR="005030A7" w:rsidRDefault="005030A7">
      <w:r>
        <w:separator/>
      </w:r>
    </w:p>
  </w:footnote>
  <w:footnote w:type="continuationSeparator" w:id="0">
    <w:p w14:paraId="5ECF0C06" w14:textId="77777777" w:rsidR="005030A7" w:rsidRDefault="00503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7615D"/>
    <w:multiLevelType w:val="hybridMultilevel"/>
    <w:tmpl w:val="054477D4"/>
    <w:lvl w:ilvl="0" w:tplc="B7CA56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5"/>
  </w:num>
  <w:num w:numId="6">
    <w:abstractNumId w:val="1"/>
  </w:num>
  <w:num w:numId="7">
    <w:abstractNumId w:val="18"/>
  </w:num>
  <w:num w:numId="8">
    <w:abstractNumId w:val="2"/>
  </w:num>
  <w:num w:numId="9">
    <w:abstractNumId w:val="16"/>
  </w:num>
  <w:num w:numId="10">
    <w:abstractNumId w:val="4"/>
  </w:num>
  <w:num w:numId="11">
    <w:abstractNumId w:val="3"/>
  </w:num>
  <w:num w:numId="12">
    <w:abstractNumId w:val="9"/>
  </w:num>
  <w:num w:numId="13">
    <w:abstractNumId w:val="11"/>
  </w:num>
  <w:num w:numId="14">
    <w:abstractNumId w:val="17"/>
  </w:num>
  <w:num w:numId="15">
    <w:abstractNumId w:val="14"/>
  </w:num>
  <w:num w:numId="16">
    <w:abstractNumId w:val="19"/>
  </w:num>
  <w:num w:numId="17">
    <w:abstractNumId w:val="6"/>
  </w:num>
  <w:num w:numId="18">
    <w:abstractNumId w:val="5"/>
  </w:num>
  <w:num w:numId="19">
    <w:abstractNumId w:val="13"/>
  </w:num>
  <w:num w:numId="20">
    <w:abstractNumId w:val="0"/>
  </w:num>
  <w:num w:numId="2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F17"/>
    <w:rsid w:val="00006F6F"/>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752"/>
    <w:rsid w:val="00065D38"/>
    <w:rsid w:val="00066F09"/>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C7FB5"/>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2B03"/>
    <w:rsid w:val="00122ED6"/>
    <w:rsid w:val="00123AFD"/>
    <w:rsid w:val="001241A6"/>
    <w:rsid w:val="00124D84"/>
    <w:rsid w:val="00124E47"/>
    <w:rsid w:val="001250DD"/>
    <w:rsid w:val="00125733"/>
    <w:rsid w:val="00125A01"/>
    <w:rsid w:val="001263AA"/>
    <w:rsid w:val="00126779"/>
    <w:rsid w:val="00127B78"/>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2C68"/>
    <w:rsid w:val="00153421"/>
    <w:rsid w:val="00153751"/>
    <w:rsid w:val="00153D00"/>
    <w:rsid w:val="0015487A"/>
    <w:rsid w:val="00154C0C"/>
    <w:rsid w:val="00155391"/>
    <w:rsid w:val="001556FF"/>
    <w:rsid w:val="001559FA"/>
    <w:rsid w:val="0015609A"/>
    <w:rsid w:val="0015622B"/>
    <w:rsid w:val="00156374"/>
    <w:rsid w:val="00156624"/>
    <w:rsid w:val="001577D8"/>
    <w:rsid w:val="00157FC3"/>
    <w:rsid w:val="00160739"/>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103A"/>
    <w:rsid w:val="001815A2"/>
    <w:rsid w:val="00181FC1"/>
    <w:rsid w:val="00182C9F"/>
    <w:rsid w:val="00183034"/>
    <w:rsid w:val="001830F7"/>
    <w:rsid w:val="0018359D"/>
    <w:rsid w:val="00183EE6"/>
    <w:rsid w:val="00183F28"/>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824"/>
    <w:rsid w:val="001C2F75"/>
    <w:rsid w:val="001C3BEC"/>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3F4A"/>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07C"/>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4AB8"/>
    <w:rsid w:val="00215ABD"/>
    <w:rsid w:val="00215B6E"/>
    <w:rsid w:val="00215C6E"/>
    <w:rsid w:val="002174E3"/>
    <w:rsid w:val="002202DB"/>
    <w:rsid w:val="00220894"/>
    <w:rsid w:val="0022114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A"/>
    <w:rsid w:val="00237743"/>
    <w:rsid w:val="002401F5"/>
    <w:rsid w:val="00240477"/>
    <w:rsid w:val="0024078D"/>
    <w:rsid w:val="0024084D"/>
    <w:rsid w:val="00240DC4"/>
    <w:rsid w:val="00240E54"/>
    <w:rsid w:val="00243336"/>
    <w:rsid w:val="0024484C"/>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4722"/>
    <w:rsid w:val="002A48AB"/>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2AF"/>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27B34"/>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933"/>
    <w:rsid w:val="00382A43"/>
    <w:rsid w:val="00382D60"/>
    <w:rsid w:val="00382E69"/>
    <w:rsid w:val="00382F29"/>
    <w:rsid w:val="00383C8D"/>
    <w:rsid w:val="00384B01"/>
    <w:rsid w:val="00384C65"/>
    <w:rsid w:val="003852FB"/>
    <w:rsid w:val="00385429"/>
    <w:rsid w:val="00385B05"/>
    <w:rsid w:val="00385F7F"/>
    <w:rsid w:val="00386382"/>
    <w:rsid w:val="003865EF"/>
    <w:rsid w:val="00386640"/>
    <w:rsid w:val="00386BA9"/>
    <w:rsid w:val="00386CFE"/>
    <w:rsid w:val="00390017"/>
    <w:rsid w:val="003901A3"/>
    <w:rsid w:val="0039072F"/>
    <w:rsid w:val="003920FA"/>
    <w:rsid w:val="0039257E"/>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51"/>
    <w:rsid w:val="003A4EC3"/>
    <w:rsid w:val="003A5BAC"/>
    <w:rsid w:val="003A5D50"/>
    <w:rsid w:val="003A68BE"/>
    <w:rsid w:val="003A7834"/>
    <w:rsid w:val="003B0233"/>
    <w:rsid w:val="003B0279"/>
    <w:rsid w:val="003B0B5B"/>
    <w:rsid w:val="003B0E79"/>
    <w:rsid w:val="003B1DAB"/>
    <w:rsid w:val="003B1F9A"/>
    <w:rsid w:val="003B228D"/>
    <w:rsid w:val="003B2382"/>
    <w:rsid w:val="003B339E"/>
    <w:rsid w:val="003B3575"/>
    <w:rsid w:val="003B3CCC"/>
    <w:rsid w:val="003B3DBD"/>
    <w:rsid w:val="003B462A"/>
    <w:rsid w:val="003B50BC"/>
    <w:rsid w:val="003B52BC"/>
    <w:rsid w:val="003B5579"/>
    <w:rsid w:val="003B5D97"/>
    <w:rsid w:val="003B5E41"/>
    <w:rsid w:val="003B63A4"/>
    <w:rsid w:val="003B6455"/>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4E0A"/>
    <w:rsid w:val="003D562C"/>
    <w:rsid w:val="003D5CBF"/>
    <w:rsid w:val="003D66D2"/>
    <w:rsid w:val="003E0000"/>
    <w:rsid w:val="003E07AE"/>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4C"/>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20C0"/>
    <w:rsid w:val="00482BBE"/>
    <w:rsid w:val="00483A12"/>
    <w:rsid w:val="00483C3B"/>
    <w:rsid w:val="00483C58"/>
    <w:rsid w:val="004847AD"/>
    <w:rsid w:val="00484A77"/>
    <w:rsid w:val="0048540F"/>
    <w:rsid w:val="00485970"/>
    <w:rsid w:val="00485C0D"/>
    <w:rsid w:val="00486575"/>
    <w:rsid w:val="00486654"/>
    <w:rsid w:val="004866D0"/>
    <w:rsid w:val="00486A44"/>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A0BC1"/>
    <w:rsid w:val="004A0F39"/>
    <w:rsid w:val="004A1430"/>
    <w:rsid w:val="004A19F1"/>
    <w:rsid w:val="004A1E58"/>
    <w:rsid w:val="004A251F"/>
    <w:rsid w:val="004A2587"/>
    <w:rsid w:val="004A2BA0"/>
    <w:rsid w:val="004A2E89"/>
    <w:rsid w:val="004A3BF1"/>
    <w:rsid w:val="004A3E42"/>
    <w:rsid w:val="004A468A"/>
    <w:rsid w:val="004A4715"/>
    <w:rsid w:val="004A5046"/>
    <w:rsid w:val="004A565E"/>
    <w:rsid w:val="004A57C0"/>
    <w:rsid w:val="004A5BC5"/>
    <w:rsid w:val="004A5DF3"/>
    <w:rsid w:val="004A6134"/>
    <w:rsid w:val="004A61CF"/>
    <w:rsid w:val="004A65E5"/>
    <w:rsid w:val="004A69F8"/>
    <w:rsid w:val="004A7092"/>
    <w:rsid w:val="004A748E"/>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5F1A"/>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7FE"/>
    <w:rsid w:val="004E2DE0"/>
    <w:rsid w:val="004E3A18"/>
    <w:rsid w:val="004E4060"/>
    <w:rsid w:val="004E409A"/>
    <w:rsid w:val="004E49C3"/>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0A7"/>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0D48"/>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338"/>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B9C"/>
    <w:rsid w:val="00596DBE"/>
    <w:rsid w:val="00596FC8"/>
    <w:rsid w:val="005972D3"/>
    <w:rsid w:val="0059743A"/>
    <w:rsid w:val="005A054D"/>
    <w:rsid w:val="005A0684"/>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893"/>
    <w:rsid w:val="005E3BC5"/>
    <w:rsid w:val="005E43CF"/>
    <w:rsid w:val="005E4EAE"/>
    <w:rsid w:val="005E4F56"/>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EF4"/>
    <w:rsid w:val="005F4F25"/>
    <w:rsid w:val="005F50D8"/>
    <w:rsid w:val="005F53A1"/>
    <w:rsid w:val="005F59A1"/>
    <w:rsid w:val="005F6B77"/>
    <w:rsid w:val="005F6FE2"/>
    <w:rsid w:val="005F726F"/>
    <w:rsid w:val="005F7487"/>
    <w:rsid w:val="005F79EF"/>
    <w:rsid w:val="005F7BCF"/>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68"/>
    <w:rsid w:val="006142E0"/>
    <w:rsid w:val="00615110"/>
    <w:rsid w:val="00615181"/>
    <w:rsid w:val="00616112"/>
    <w:rsid w:val="00616986"/>
    <w:rsid w:val="00617B4F"/>
    <w:rsid w:val="006205C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0AE5"/>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4FE"/>
    <w:rsid w:val="006C1F95"/>
    <w:rsid w:val="006C2BB5"/>
    <w:rsid w:val="006C2BEE"/>
    <w:rsid w:val="006C2C8C"/>
    <w:rsid w:val="006C31E5"/>
    <w:rsid w:val="006C36DE"/>
    <w:rsid w:val="006C395C"/>
    <w:rsid w:val="006C3AD8"/>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DE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1E7"/>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594"/>
    <w:rsid w:val="0077175C"/>
    <w:rsid w:val="00771870"/>
    <w:rsid w:val="007718BB"/>
    <w:rsid w:val="007718F1"/>
    <w:rsid w:val="00771BF9"/>
    <w:rsid w:val="00772F2A"/>
    <w:rsid w:val="00772F8A"/>
    <w:rsid w:val="00773169"/>
    <w:rsid w:val="007734BD"/>
    <w:rsid w:val="007739C6"/>
    <w:rsid w:val="00774534"/>
    <w:rsid w:val="00774889"/>
    <w:rsid w:val="0077498E"/>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821"/>
    <w:rsid w:val="007B39E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8FD"/>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BA6"/>
    <w:rsid w:val="008C1F26"/>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1876"/>
    <w:rsid w:val="008E2251"/>
    <w:rsid w:val="008E24B3"/>
    <w:rsid w:val="008E24CA"/>
    <w:rsid w:val="008E2F6E"/>
    <w:rsid w:val="008E3117"/>
    <w:rsid w:val="008E32D6"/>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5F3"/>
    <w:rsid w:val="008F4899"/>
    <w:rsid w:val="008F48C2"/>
    <w:rsid w:val="008F49B8"/>
    <w:rsid w:val="008F5840"/>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07EA"/>
    <w:rsid w:val="0094242B"/>
    <w:rsid w:val="00942751"/>
    <w:rsid w:val="00942813"/>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B29"/>
    <w:rsid w:val="009571B7"/>
    <w:rsid w:val="00957F21"/>
    <w:rsid w:val="0096012F"/>
    <w:rsid w:val="00960F58"/>
    <w:rsid w:val="00963628"/>
    <w:rsid w:val="0096409B"/>
    <w:rsid w:val="0096410D"/>
    <w:rsid w:val="00964D18"/>
    <w:rsid w:val="0096541F"/>
    <w:rsid w:val="009657F1"/>
    <w:rsid w:val="009660E4"/>
    <w:rsid w:val="0096625D"/>
    <w:rsid w:val="00966A68"/>
    <w:rsid w:val="00966D15"/>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534"/>
    <w:rsid w:val="009A5CBB"/>
    <w:rsid w:val="009A68E5"/>
    <w:rsid w:val="009A6A6B"/>
    <w:rsid w:val="009B06D2"/>
    <w:rsid w:val="009B0B33"/>
    <w:rsid w:val="009B14C4"/>
    <w:rsid w:val="009B1BED"/>
    <w:rsid w:val="009B1EF9"/>
    <w:rsid w:val="009B26AC"/>
    <w:rsid w:val="009B2767"/>
    <w:rsid w:val="009B301D"/>
    <w:rsid w:val="009B37E2"/>
    <w:rsid w:val="009B3AE4"/>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99B"/>
    <w:rsid w:val="00A25108"/>
    <w:rsid w:val="00A25294"/>
    <w:rsid w:val="00A254EE"/>
    <w:rsid w:val="00A25BE7"/>
    <w:rsid w:val="00A25C58"/>
    <w:rsid w:val="00A27008"/>
    <w:rsid w:val="00A27412"/>
    <w:rsid w:val="00A27CDF"/>
    <w:rsid w:val="00A309C6"/>
    <w:rsid w:val="00A30B7B"/>
    <w:rsid w:val="00A30D13"/>
    <w:rsid w:val="00A312DD"/>
    <w:rsid w:val="00A3142F"/>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1163"/>
    <w:rsid w:val="00A41577"/>
    <w:rsid w:val="00A41D6F"/>
    <w:rsid w:val="00A42121"/>
    <w:rsid w:val="00A4376F"/>
    <w:rsid w:val="00A43CE8"/>
    <w:rsid w:val="00A44185"/>
    <w:rsid w:val="00A44DB8"/>
    <w:rsid w:val="00A44E6E"/>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5911"/>
    <w:rsid w:val="00A66254"/>
    <w:rsid w:val="00A6643C"/>
    <w:rsid w:val="00A66B71"/>
    <w:rsid w:val="00A67544"/>
    <w:rsid w:val="00A6766A"/>
    <w:rsid w:val="00A7075B"/>
    <w:rsid w:val="00A70BC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8E4"/>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641"/>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5B2"/>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15D5"/>
    <w:rsid w:val="00AF2005"/>
    <w:rsid w:val="00AF2069"/>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A38"/>
    <w:rsid w:val="00B01CC1"/>
    <w:rsid w:val="00B026C1"/>
    <w:rsid w:val="00B02B9C"/>
    <w:rsid w:val="00B02F85"/>
    <w:rsid w:val="00B032C4"/>
    <w:rsid w:val="00B0353B"/>
    <w:rsid w:val="00B040B2"/>
    <w:rsid w:val="00B05690"/>
    <w:rsid w:val="00B05ACC"/>
    <w:rsid w:val="00B0719A"/>
    <w:rsid w:val="00B074B7"/>
    <w:rsid w:val="00B077BA"/>
    <w:rsid w:val="00B07D4A"/>
    <w:rsid w:val="00B1026D"/>
    <w:rsid w:val="00B10396"/>
    <w:rsid w:val="00B10558"/>
    <w:rsid w:val="00B11B20"/>
    <w:rsid w:val="00B12D4E"/>
    <w:rsid w:val="00B134CC"/>
    <w:rsid w:val="00B1384D"/>
    <w:rsid w:val="00B13AEA"/>
    <w:rsid w:val="00B13FC5"/>
    <w:rsid w:val="00B14537"/>
    <w:rsid w:val="00B156A9"/>
    <w:rsid w:val="00B15B3C"/>
    <w:rsid w:val="00B15F83"/>
    <w:rsid w:val="00B160FF"/>
    <w:rsid w:val="00B16322"/>
    <w:rsid w:val="00B1645C"/>
    <w:rsid w:val="00B1662E"/>
    <w:rsid w:val="00B16A6F"/>
    <w:rsid w:val="00B1784F"/>
    <w:rsid w:val="00B17F65"/>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47D94"/>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90C"/>
    <w:rsid w:val="00BB3B17"/>
    <w:rsid w:val="00BB40DF"/>
    <w:rsid w:val="00BB4286"/>
    <w:rsid w:val="00BB4A74"/>
    <w:rsid w:val="00BB4CB4"/>
    <w:rsid w:val="00BB4D61"/>
    <w:rsid w:val="00BB51E8"/>
    <w:rsid w:val="00BB5FCB"/>
    <w:rsid w:val="00BB604B"/>
    <w:rsid w:val="00BB668B"/>
    <w:rsid w:val="00BC00EC"/>
    <w:rsid w:val="00BC021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4CD"/>
    <w:rsid w:val="00BC46EF"/>
    <w:rsid w:val="00BC470C"/>
    <w:rsid w:val="00BC6B3B"/>
    <w:rsid w:val="00BC6FC7"/>
    <w:rsid w:val="00BC6FD6"/>
    <w:rsid w:val="00BC72FB"/>
    <w:rsid w:val="00BD008E"/>
    <w:rsid w:val="00BD0AB1"/>
    <w:rsid w:val="00BD12E1"/>
    <w:rsid w:val="00BD2373"/>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9A8"/>
    <w:rsid w:val="00BE7C4D"/>
    <w:rsid w:val="00BE7F6A"/>
    <w:rsid w:val="00BF0274"/>
    <w:rsid w:val="00BF08C4"/>
    <w:rsid w:val="00BF0BAF"/>
    <w:rsid w:val="00BF17EA"/>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E75"/>
    <w:rsid w:val="00C02419"/>
    <w:rsid w:val="00C0247B"/>
    <w:rsid w:val="00C02766"/>
    <w:rsid w:val="00C03EE8"/>
    <w:rsid w:val="00C0456A"/>
    <w:rsid w:val="00C04948"/>
    <w:rsid w:val="00C05BEC"/>
    <w:rsid w:val="00C06538"/>
    <w:rsid w:val="00C0677C"/>
    <w:rsid w:val="00C06A7C"/>
    <w:rsid w:val="00C06AA8"/>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A4"/>
    <w:rsid w:val="00C25DD9"/>
    <w:rsid w:val="00C2628A"/>
    <w:rsid w:val="00C2663F"/>
    <w:rsid w:val="00C2668E"/>
    <w:rsid w:val="00C26AB4"/>
    <w:rsid w:val="00C26DB8"/>
    <w:rsid w:val="00C30975"/>
    <w:rsid w:val="00C3098E"/>
    <w:rsid w:val="00C30C07"/>
    <w:rsid w:val="00C315EB"/>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683"/>
    <w:rsid w:val="00C768F6"/>
    <w:rsid w:val="00C76ECE"/>
    <w:rsid w:val="00C77020"/>
    <w:rsid w:val="00C779D1"/>
    <w:rsid w:val="00C80073"/>
    <w:rsid w:val="00C8046A"/>
    <w:rsid w:val="00C80D7A"/>
    <w:rsid w:val="00C80DEA"/>
    <w:rsid w:val="00C8141E"/>
    <w:rsid w:val="00C818F4"/>
    <w:rsid w:val="00C81C27"/>
    <w:rsid w:val="00C81E80"/>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E50"/>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7F0"/>
    <w:rsid w:val="00CC1853"/>
    <w:rsid w:val="00CC1FAE"/>
    <w:rsid w:val="00CC28CD"/>
    <w:rsid w:val="00CC3875"/>
    <w:rsid w:val="00CC3A23"/>
    <w:rsid w:val="00CC3D69"/>
    <w:rsid w:val="00CC3EF3"/>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38E"/>
    <w:rsid w:val="00CE151D"/>
    <w:rsid w:val="00CE1681"/>
    <w:rsid w:val="00CE1B97"/>
    <w:rsid w:val="00CE1FC5"/>
    <w:rsid w:val="00CE318C"/>
    <w:rsid w:val="00CE431B"/>
    <w:rsid w:val="00CE46E5"/>
    <w:rsid w:val="00CE485A"/>
    <w:rsid w:val="00CE5279"/>
    <w:rsid w:val="00CE54F3"/>
    <w:rsid w:val="00CE5A78"/>
    <w:rsid w:val="00CE5B4C"/>
    <w:rsid w:val="00CE5CF9"/>
    <w:rsid w:val="00CE622C"/>
    <w:rsid w:val="00CE760F"/>
    <w:rsid w:val="00CE7804"/>
    <w:rsid w:val="00CE78AE"/>
    <w:rsid w:val="00CE7E62"/>
    <w:rsid w:val="00CF0173"/>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4F1"/>
    <w:rsid w:val="00CF5852"/>
    <w:rsid w:val="00CF60B5"/>
    <w:rsid w:val="00CF6179"/>
    <w:rsid w:val="00CF6414"/>
    <w:rsid w:val="00CF6B58"/>
    <w:rsid w:val="00D004FA"/>
    <w:rsid w:val="00D00D59"/>
    <w:rsid w:val="00D01380"/>
    <w:rsid w:val="00D015B4"/>
    <w:rsid w:val="00D01B21"/>
    <w:rsid w:val="00D01D06"/>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85C"/>
    <w:rsid w:val="00D26A3B"/>
    <w:rsid w:val="00D27A87"/>
    <w:rsid w:val="00D27D1F"/>
    <w:rsid w:val="00D27E03"/>
    <w:rsid w:val="00D30262"/>
    <w:rsid w:val="00D302FD"/>
    <w:rsid w:val="00D3038A"/>
    <w:rsid w:val="00D3098D"/>
    <w:rsid w:val="00D31A02"/>
    <w:rsid w:val="00D31C4B"/>
    <w:rsid w:val="00D3323C"/>
    <w:rsid w:val="00D33456"/>
    <w:rsid w:val="00D3396F"/>
    <w:rsid w:val="00D33A82"/>
    <w:rsid w:val="00D33D4D"/>
    <w:rsid w:val="00D33E71"/>
    <w:rsid w:val="00D34A0B"/>
    <w:rsid w:val="00D34BF8"/>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5BD"/>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035"/>
    <w:rsid w:val="00DD3EF5"/>
    <w:rsid w:val="00DD4B58"/>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3A2F"/>
    <w:rsid w:val="00E04022"/>
    <w:rsid w:val="00E04157"/>
    <w:rsid w:val="00E05DD1"/>
    <w:rsid w:val="00E06433"/>
    <w:rsid w:val="00E06EE8"/>
    <w:rsid w:val="00E0719A"/>
    <w:rsid w:val="00E0728F"/>
    <w:rsid w:val="00E0755C"/>
    <w:rsid w:val="00E07F44"/>
    <w:rsid w:val="00E100A5"/>
    <w:rsid w:val="00E11053"/>
    <w:rsid w:val="00E111A3"/>
    <w:rsid w:val="00E1144B"/>
    <w:rsid w:val="00E11D7C"/>
    <w:rsid w:val="00E120A4"/>
    <w:rsid w:val="00E120B3"/>
    <w:rsid w:val="00E12367"/>
    <w:rsid w:val="00E124DC"/>
    <w:rsid w:val="00E12D5D"/>
    <w:rsid w:val="00E130A6"/>
    <w:rsid w:val="00E132C1"/>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FC"/>
    <w:rsid w:val="00EA2C3E"/>
    <w:rsid w:val="00EA30BB"/>
    <w:rsid w:val="00EA3652"/>
    <w:rsid w:val="00EA36CA"/>
    <w:rsid w:val="00EA3922"/>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D4F"/>
    <w:rsid w:val="00EE43C3"/>
    <w:rsid w:val="00EE43E8"/>
    <w:rsid w:val="00EE44D3"/>
    <w:rsid w:val="00EE465F"/>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1F03"/>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445"/>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2FFF"/>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B63"/>
    <w:rsid w:val="00FD6D39"/>
    <w:rsid w:val="00FD6F5E"/>
    <w:rsid w:val="00FD74B0"/>
    <w:rsid w:val="00FD7DF9"/>
    <w:rsid w:val="00FE0087"/>
    <w:rsid w:val="00FE0B51"/>
    <w:rsid w:val="00FE0B78"/>
    <w:rsid w:val="00FE0ED4"/>
    <w:rsid w:val="00FE0EE2"/>
    <w:rsid w:val="00FE1EAB"/>
    <w:rsid w:val="00FE319C"/>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A6A"/>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uiPriority w:val="99"/>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5635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B1C26-7846-4D99-9BEB-D10455F0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2</cp:revision>
  <cp:lastPrinted>2007-06-18T09:08:00Z</cp:lastPrinted>
  <dcterms:created xsi:type="dcterms:W3CDTF">2022-08-12T04:56:00Z</dcterms:created>
  <dcterms:modified xsi:type="dcterms:W3CDTF">2022-08-12T04:56:00Z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(3)PnTK11oB7hYCD5Tr0W4yC0tvoa3KGwa1H67pX/+iAdDfeC/L+L5eEwqIYKm0i9vOqCWwxRYn
aWqwckjd7Spgsn/I90y3I3iaK0qhy8HWlRpil4PmJAk6bAoPy0G26Jri4sT4oo3CgeGJM29P
hmn3JI01CfWdqwbQYBL7OnsRPG9zblSHotxswxIn7dCy24PdUsYkOJ8LDbwljbXmfLtZYjMZ
IuXlXOR+4GdJbkIzFo</vt:lpwstr>
  </property>
  <property fmtid="{D5CDD505-2E9C-101B-9397-08002B2CF9AE}" pid="13" name="_2015_ms_pID_725343_00">
    <vt:lpwstr>_2015_ms_pID_725343</vt:lpwstr>
  </property>
  <property fmtid="{D5CDD505-2E9C-101B-9397-08002B2CF9AE}" pid="14" name="_2015_ms_pID_7253431">
    <vt:lpwstr>QzYWy39wOEli60M5L0Svf9vlolVnejVY6kp6pvwXfVi/7XOjw5j1M8
Pe1YJl5c7UHexPc3M99eIW2zx6JFt/i+543PFy02miA/iSElliJikjoSK/8gKnBvMrHZOvPy
rUsQrSMq1fArfJZlAbzhS8b+pQgkJlETF4/OFO1JTmb8zMNqJsqRT9XYs9RpehscaUxDSF4i
8+zv7xegYYG+Va86rz/zFkUtX1k3Pt9/NFD8</vt:lpwstr>
  </property>
  <property fmtid="{D5CDD505-2E9C-101B-9397-08002B2CF9AE}" pid="15" name="_2015_ms_pID_7253431_00">
    <vt:lpwstr>_2015_ms_pID_7253431</vt:lpwstr>
  </property>
  <property fmtid="{D5CDD505-2E9C-101B-9397-08002B2CF9AE}" pid="16" name="_2015_ms_pID_7253432">
    <vt:lpwstr>HN1MoOtDQw+zNGfVmImk6HwXs11tov8ocsyu
TTLxtGnKmxlgOG2xTjcAPbjJHX9Bv27T6jKwnUx/OB6Nk1Wxb/g=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1660105624</vt:lpwstr>
  </property>
</Properties>
</file>