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25567673" w:rsidR="00396055" w:rsidRPr="00366FD4" w:rsidRDefault="00396055" w:rsidP="00396055">
      <w:pPr>
        <w:tabs>
          <w:tab w:val="right" w:pos="9216"/>
        </w:tabs>
        <w:spacing w:after="0"/>
        <w:jc w:val="left"/>
        <w:rPr>
          <w:rFonts w:ascii="Arial" w:hAnsi="Arial" w:cs="Arial"/>
          <w:b/>
          <w:kern w:val="2"/>
          <w:lang w:eastAsia="zh-CN"/>
        </w:rPr>
      </w:pPr>
      <w:r w:rsidRPr="00366FD4">
        <w:rPr>
          <w:rFonts w:ascii="Arial" w:hAnsi="Arial" w:cs="Arial"/>
          <w:b/>
          <w:noProof/>
          <w:kern w:val="2"/>
        </w:rPr>
        <mc:AlternateContent>
          <mc:Choice Requires="wps">
            <w:drawing>
              <wp:anchor distT="0" distB="0" distL="114300" distR="114300" simplePos="0" relativeHeight="251657216" behindDoc="0" locked="1" layoutInCell="1" allowOverlap="1" wp14:anchorId="75EBB4B3" wp14:editId="07B1FD9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FE8438"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66FD4">
        <w:rPr>
          <w:rFonts w:ascii="Arial" w:hAnsi="Arial" w:cs="Arial"/>
          <w:b/>
          <w:kern w:val="2"/>
          <w:lang w:eastAsia="zh-CN"/>
        </w:rPr>
        <w:t>3GPP TSG RAN WG1 Meeting #</w:t>
      </w:r>
      <w:r w:rsidR="007A6046" w:rsidRPr="00366FD4">
        <w:rPr>
          <w:rFonts w:ascii="Arial" w:hAnsi="Arial" w:cs="Arial"/>
          <w:b/>
          <w:kern w:val="2"/>
          <w:lang w:eastAsia="zh-CN"/>
        </w:rPr>
        <w:t>1</w:t>
      </w:r>
      <w:r w:rsidR="009E322C" w:rsidRPr="00366FD4">
        <w:rPr>
          <w:rFonts w:ascii="Arial" w:hAnsi="Arial" w:cs="Arial"/>
          <w:b/>
          <w:kern w:val="2"/>
          <w:lang w:eastAsia="zh-CN"/>
        </w:rPr>
        <w:t>10</w:t>
      </w:r>
      <w:r w:rsidRPr="00366FD4">
        <w:rPr>
          <w:rFonts w:ascii="Arial" w:hAnsi="Arial" w:cs="Arial"/>
          <w:b/>
          <w:kern w:val="2"/>
          <w:lang w:eastAsia="zh-CN"/>
        </w:rPr>
        <w:tab/>
      </w:r>
      <w:r w:rsidR="009E322C" w:rsidRPr="00366FD4">
        <w:rPr>
          <w:rFonts w:ascii="Arial" w:hAnsi="Arial" w:cs="Arial"/>
          <w:b/>
          <w:kern w:val="2"/>
          <w:lang w:eastAsia="zh-CN"/>
        </w:rPr>
        <w:t>R1-2205750</w:t>
      </w:r>
    </w:p>
    <w:p w14:paraId="1D022254" w14:textId="0D435FBF" w:rsidR="00396055" w:rsidRPr="00366FD4" w:rsidRDefault="00C8287D" w:rsidP="00DC03DE">
      <w:pPr>
        <w:spacing w:after="60"/>
        <w:ind w:left="1555" w:hanging="1555"/>
        <w:jc w:val="left"/>
        <w:rPr>
          <w:rFonts w:ascii="Arial" w:hAnsi="Arial" w:cs="Arial"/>
          <w:b/>
          <w:kern w:val="2"/>
          <w:lang w:eastAsia="zh-CN"/>
        </w:rPr>
      </w:pPr>
      <w:r w:rsidRPr="00366FD4">
        <w:rPr>
          <w:rFonts w:ascii="Arial" w:hAnsi="Arial" w:cs="Arial"/>
          <w:b/>
          <w:kern w:val="2"/>
          <w:lang w:eastAsia="zh-CN"/>
        </w:rPr>
        <w:t>Toulouse, France, August 22nd – 26th, 2022</w:t>
      </w:r>
    </w:p>
    <w:p w14:paraId="7826937B" w14:textId="524E0DE6" w:rsidR="009C0564" w:rsidRPr="00366FD4" w:rsidRDefault="009C0564" w:rsidP="003E0282">
      <w:pPr>
        <w:spacing w:after="60"/>
        <w:ind w:left="1555" w:hanging="1555"/>
        <w:jc w:val="left"/>
        <w:rPr>
          <w:rFonts w:ascii="Arial" w:hAnsi="Arial" w:cs="Arial"/>
          <w:b/>
          <w:lang w:eastAsia="zh-CN"/>
        </w:rPr>
      </w:pPr>
      <w:r w:rsidRPr="00366FD4">
        <w:rPr>
          <w:rFonts w:ascii="Arial" w:hAnsi="Arial" w:cs="Arial"/>
          <w:b/>
          <w:lang w:eastAsia="zh-CN"/>
        </w:rPr>
        <w:t>Agenda Item:</w:t>
      </w:r>
      <w:r w:rsidR="00F31B49" w:rsidRPr="00366FD4">
        <w:rPr>
          <w:rFonts w:ascii="Arial" w:hAnsi="Arial" w:cs="Arial"/>
          <w:b/>
          <w:lang w:eastAsia="zh-CN"/>
        </w:rPr>
        <w:tab/>
      </w:r>
      <w:r w:rsidR="008A7435" w:rsidRPr="00366FD4">
        <w:rPr>
          <w:rFonts w:ascii="Arial" w:hAnsi="Arial" w:cs="Arial"/>
          <w:b/>
          <w:lang w:eastAsia="zh-CN"/>
        </w:rPr>
        <w:t>9.</w:t>
      </w:r>
      <w:r w:rsidR="00EE7E31" w:rsidRPr="00366FD4">
        <w:rPr>
          <w:rFonts w:ascii="Arial" w:hAnsi="Arial" w:cs="Arial"/>
          <w:b/>
          <w:lang w:eastAsia="zh-CN"/>
        </w:rPr>
        <w:t>1.3</w:t>
      </w:r>
      <w:r w:rsidR="008A7435" w:rsidRPr="00366FD4">
        <w:rPr>
          <w:rFonts w:ascii="Arial" w:hAnsi="Arial" w:cs="Arial"/>
          <w:b/>
          <w:lang w:eastAsia="zh-CN"/>
        </w:rPr>
        <w:t>.</w:t>
      </w:r>
      <w:r w:rsidR="00F603BA" w:rsidRPr="00366FD4">
        <w:rPr>
          <w:rFonts w:ascii="Arial" w:hAnsi="Arial" w:cs="Arial"/>
          <w:b/>
          <w:lang w:eastAsia="zh-CN"/>
        </w:rPr>
        <w:t>2</w:t>
      </w:r>
    </w:p>
    <w:p w14:paraId="7AF4C819" w14:textId="737E66E2" w:rsidR="00BC1C3C" w:rsidRPr="00366FD4" w:rsidRDefault="00305FF9" w:rsidP="003E0282">
      <w:pPr>
        <w:spacing w:after="60"/>
        <w:ind w:left="1555" w:hanging="1555"/>
        <w:jc w:val="left"/>
        <w:rPr>
          <w:rFonts w:ascii="Arial" w:hAnsi="Arial" w:cs="Arial"/>
          <w:b/>
          <w:kern w:val="2"/>
          <w:lang w:eastAsia="zh-CN"/>
        </w:rPr>
      </w:pPr>
      <w:r w:rsidRPr="00366FD4">
        <w:rPr>
          <w:rFonts w:ascii="Arial" w:hAnsi="Arial" w:cs="Arial"/>
          <w:b/>
          <w:kern w:val="2"/>
          <w:lang w:eastAsia="zh-CN"/>
        </w:rPr>
        <w:t>Source:</w:t>
      </w:r>
      <w:r w:rsidRPr="00366FD4">
        <w:rPr>
          <w:rFonts w:ascii="Arial" w:hAnsi="Arial" w:cs="Arial"/>
          <w:b/>
          <w:kern w:val="2"/>
          <w:lang w:eastAsia="zh-CN"/>
        </w:rPr>
        <w:tab/>
      </w:r>
      <w:r w:rsidR="00F54CB0" w:rsidRPr="00366FD4">
        <w:rPr>
          <w:rFonts w:ascii="Arial" w:hAnsi="Arial" w:cs="Arial"/>
          <w:b/>
          <w:bCs/>
          <w:caps/>
          <w:szCs w:val="24"/>
          <w:shd w:val="clear" w:color="auto" w:fill="FFFFFF"/>
        </w:rPr>
        <w:t>Futurewei</w:t>
      </w:r>
    </w:p>
    <w:p w14:paraId="592199C5" w14:textId="24BD2119" w:rsidR="00804DA1" w:rsidRPr="00366FD4" w:rsidRDefault="009C0564" w:rsidP="003E0282">
      <w:pPr>
        <w:spacing w:after="60"/>
        <w:ind w:left="1555" w:hanging="1555"/>
        <w:jc w:val="left"/>
        <w:rPr>
          <w:rFonts w:ascii="Arial" w:hAnsi="Arial" w:cs="Arial"/>
          <w:b/>
          <w:lang w:eastAsia="zh-CN"/>
        </w:rPr>
      </w:pPr>
      <w:r w:rsidRPr="00366FD4">
        <w:rPr>
          <w:rFonts w:ascii="Arial" w:hAnsi="Arial" w:cs="Arial"/>
          <w:b/>
          <w:lang w:eastAsia="zh-CN"/>
        </w:rPr>
        <w:t>Title:</w:t>
      </w:r>
      <w:r w:rsidRPr="00366FD4">
        <w:rPr>
          <w:rFonts w:ascii="Arial" w:hAnsi="Arial" w:cs="Arial"/>
          <w:b/>
          <w:lang w:eastAsia="zh-CN"/>
        </w:rPr>
        <w:tab/>
      </w:r>
      <w:r w:rsidR="00EE7E31" w:rsidRPr="00366FD4">
        <w:rPr>
          <w:rFonts w:ascii="Arial" w:hAnsi="Arial" w:cs="Arial"/>
          <w:b/>
          <w:lang w:eastAsia="zh-CN"/>
        </w:rPr>
        <w:t>SRS enhancements for TDD CJT and 8TX operation</w:t>
      </w:r>
    </w:p>
    <w:p w14:paraId="62BCD72B" w14:textId="77777777" w:rsidR="009C0564" w:rsidRPr="00366FD4" w:rsidRDefault="009C0564" w:rsidP="003E0282">
      <w:pPr>
        <w:spacing w:after="60"/>
        <w:ind w:left="1555" w:hanging="1555"/>
        <w:jc w:val="left"/>
        <w:rPr>
          <w:rFonts w:ascii="Arial" w:hAnsi="Arial" w:cs="Arial"/>
          <w:b/>
          <w:kern w:val="2"/>
          <w:lang w:eastAsia="zh-CN"/>
        </w:rPr>
      </w:pPr>
      <w:r w:rsidRPr="00366FD4">
        <w:rPr>
          <w:rFonts w:ascii="Arial" w:hAnsi="Arial" w:cs="Arial"/>
          <w:b/>
          <w:kern w:val="2"/>
          <w:lang w:eastAsia="zh-CN"/>
        </w:rPr>
        <w:t>Document for:</w:t>
      </w:r>
      <w:r w:rsidRPr="00366FD4">
        <w:rPr>
          <w:rFonts w:ascii="Arial" w:hAnsi="Arial" w:cs="Arial"/>
          <w:b/>
          <w:kern w:val="2"/>
          <w:lang w:eastAsia="zh-CN"/>
        </w:rPr>
        <w:tab/>
      </w:r>
      <w:r w:rsidR="001F7121" w:rsidRPr="00366FD4">
        <w:rPr>
          <w:rFonts w:ascii="Arial" w:hAnsi="Arial" w:cs="Arial"/>
          <w:b/>
          <w:kern w:val="2"/>
          <w:lang w:eastAsia="zh-CN"/>
        </w:rPr>
        <w:t>Discussion and decision</w:t>
      </w:r>
      <w:r w:rsidR="002D0439" w:rsidRPr="00366FD4">
        <w:rPr>
          <w:rFonts w:ascii="Arial" w:hAnsi="Arial" w:cs="Arial"/>
          <w:b/>
          <w:kern w:val="2"/>
          <w:lang w:eastAsia="zh-CN"/>
        </w:rPr>
        <w:t xml:space="preserve"> </w:t>
      </w:r>
    </w:p>
    <w:p w14:paraId="0197657D" w14:textId="45272787" w:rsidR="009C0564" w:rsidRPr="00366FD4" w:rsidRDefault="009C0564" w:rsidP="007F5EC6"/>
    <w:p w14:paraId="281D3039" w14:textId="18137995" w:rsidR="009C0564" w:rsidRPr="00366FD4" w:rsidRDefault="009C0564">
      <w:pPr>
        <w:pStyle w:val="Heading1"/>
        <w:rPr>
          <w:rFonts w:cs="Arial"/>
        </w:rPr>
      </w:pPr>
      <w:bookmarkStart w:id="0" w:name="_Ref124589705"/>
      <w:bookmarkStart w:id="1" w:name="_Ref129681862"/>
      <w:r w:rsidRPr="00366FD4">
        <w:rPr>
          <w:rFonts w:cs="Arial"/>
        </w:rPr>
        <w:t>Introduction</w:t>
      </w:r>
      <w:bookmarkEnd w:id="0"/>
      <w:bookmarkEnd w:id="1"/>
    </w:p>
    <w:p w14:paraId="2CE4D3F0" w14:textId="5EDE9BB1" w:rsidR="00346561" w:rsidRPr="00366FD4" w:rsidRDefault="00176519" w:rsidP="00505173">
      <w:pPr>
        <w:spacing w:after="0"/>
        <w:rPr>
          <w:lang w:eastAsia="zh-CN"/>
        </w:rPr>
      </w:pPr>
      <w:bookmarkStart w:id="2" w:name="_Ref129681832"/>
      <w:r w:rsidRPr="00366FD4">
        <w:rPr>
          <w:lang w:eastAsia="zh-CN"/>
        </w:rPr>
        <w:t>In RAN</w:t>
      </w:r>
      <w:r w:rsidR="00633F4F" w:rsidRPr="00366FD4">
        <w:rPr>
          <w:lang w:eastAsia="zh-CN"/>
        </w:rPr>
        <w:t>#</w:t>
      </w:r>
      <w:r w:rsidRPr="00366FD4">
        <w:rPr>
          <w:lang w:eastAsia="zh-CN"/>
        </w:rPr>
        <w:t>94</w:t>
      </w:r>
      <w:r w:rsidR="00633F4F" w:rsidRPr="00366FD4">
        <w:rPr>
          <w:lang w:eastAsia="zh-CN"/>
        </w:rPr>
        <w:t>-</w:t>
      </w:r>
      <w:r w:rsidRPr="00366FD4">
        <w:rPr>
          <w:lang w:eastAsia="zh-CN"/>
        </w:rPr>
        <w:t xml:space="preserve">e, </w:t>
      </w:r>
      <w:r w:rsidR="00902BF9" w:rsidRPr="00366FD4">
        <w:rPr>
          <w:lang w:eastAsia="zh-CN"/>
        </w:rPr>
        <w:t>a new Work Item for</w:t>
      </w:r>
      <w:r w:rsidRPr="00366FD4">
        <w:rPr>
          <w:lang w:eastAsia="zh-CN"/>
        </w:rPr>
        <w:t xml:space="preserve"> Rel</w:t>
      </w:r>
      <w:r w:rsidR="00902BF9" w:rsidRPr="00366FD4">
        <w:rPr>
          <w:lang w:eastAsia="zh-CN"/>
        </w:rPr>
        <w:t>-</w:t>
      </w:r>
      <w:r w:rsidRPr="00366FD4">
        <w:rPr>
          <w:lang w:eastAsia="zh-CN"/>
        </w:rPr>
        <w:t>1</w:t>
      </w:r>
      <w:r w:rsidR="00633F4F" w:rsidRPr="00366FD4">
        <w:rPr>
          <w:lang w:eastAsia="zh-CN"/>
        </w:rPr>
        <w:t xml:space="preserve">8 </w:t>
      </w:r>
      <w:r w:rsidR="00902BF9" w:rsidRPr="00366FD4">
        <w:rPr>
          <w:lang w:eastAsia="zh-CN"/>
        </w:rPr>
        <w:t>on “MIMO Evolution for Downlink and Uplink”</w:t>
      </w:r>
      <w:r w:rsidR="00505173" w:rsidRPr="00366FD4">
        <w:rPr>
          <w:lang w:eastAsia="zh-CN"/>
        </w:rPr>
        <w:t xml:space="preserve"> </w:t>
      </w:r>
      <w:r w:rsidR="00633F4F" w:rsidRPr="00366FD4">
        <w:rPr>
          <w:lang w:eastAsia="zh-CN"/>
        </w:rPr>
        <w:t>was a</w:t>
      </w:r>
      <w:r w:rsidR="001F5115" w:rsidRPr="00366FD4">
        <w:rPr>
          <w:lang w:eastAsia="zh-CN"/>
        </w:rPr>
        <w:t>pproved</w:t>
      </w:r>
      <w:r w:rsidR="00633F4F" w:rsidRPr="00366FD4">
        <w:rPr>
          <w:lang w:eastAsia="zh-CN"/>
        </w:rPr>
        <w:t>, and</w:t>
      </w:r>
      <w:r w:rsidR="004C4EEF" w:rsidRPr="00366FD4">
        <w:rPr>
          <w:lang w:eastAsia="zh-CN"/>
        </w:rPr>
        <w:t xml:space="preserve"> the</w:t>
      </w:r>
      <w:r w:rsidR="00633F4F" w:rsidRPr="00366FD4">
        <w:rPr>
          <w:lang w:eastAsia="zh-CN"/>
        </w:rPr>
        <w:t xml:space="preserve"> </w:t>
      </w:r>
      <w:r w:rsidR="00902BF9" w:rsidRPr="00366FD4">
        <w:rPr>
          <w:lang w:eastAsia="zh-CN"/>
        </w:rPr>
        <w:t xml:space="preserve">motivations, </w:t>
      </w:r>
      <w:r w:rsidR="00633F4F" w:rsidRPr="00366FD4">
        <w:rPr>
          <w:lang w:eastAsia="zh-CN"/>
        </w:rPr>
        <w:t>scope</w:t>
      </w:r>
      <w:r w:rsidR="004C4EEF" w:rsidRPr="00366FD4">
        <w:rPr>
          <w:lang w:eastAsia="zh-CN"/>
        </w:rPr>
        <w:t>s</w:t>
      </w:r>
      <w:r w:rsidR="00902BF9" w:rsidRPr="00366FD4">
        <w:rPr>
          <w:lang w:eastAsia="zh-CN"/>
        </w:rPr>
        <w:t>,</w:t>
      </w:r>
      <w:r w:rsidR="00633F4F" w:rsidRPr="00366FD4">
        <w:rPr>
          <w:lang w:eastAsia="zh-CN"/>
        </w:rPr>
        <w:t xml:space="preserve"> and objectives were </w:t>
      </w:r>
      <w:r w:rsidR="001F5115" w:rsidRPr="00366FD4">
        <w:rPr>
          <w:lang w:eastAsia="zh-CN"/>
        </w:rPr>
        <w:t>agreed</w:t>
      </w:r>
      <w:r w:rsidR="00633F4F" w:rsidRPr="00366FD4">
        <w:rPr>
          <w:lang w:eastAsia="zh-CN"/>
        </w:rPr>
        <w:t xml:space="preserve"> </w:t>
      </w:r>
      <w:r w:rsidR="00902BF9" w:rsidRPr="00366FD4">
        <w:rPr>
          <w:lang w:eastAsia="zh-CN"/>
        </w:rPr>
        <w:t>in</w:t>
      </w:r>
      <w:r w:rsidRPr="00366FD4">
        <w:rPr>
          <w:lang w:eastAsia="zh-CN"/>
        </w:rPr>
        <w:t xml:space="preserve"> </w:t>
      </w:r>
      <w:r w:rsidRPr="00366FD4">
        <w:rPr>
          <w:lang w:eastAsia="zh-CN"/>
        </w:rPr>
        <w:fldChar w:fldCharType="begin"/>
      </w:r>
      <w:r w:rsidRPr="00366FD4">
        <w:rPr>
          <w:lang w:eastAsia="zh-CN"/>
        </w:rPr>
        <w:instrText xml:space="preserve"> REF _Ref45631853 \r \h  \* MERGEFORMAT </w:instrText>
      </w:r>
      <w:r w:rsidRPr="00366FD4">
        <w:rPr>
          <w:lang w:eastAsia="zh-CN"/>
        </w:rPr>
      </w:r>
      <w:r w:rsidRPr="00366FD4">
        <w:rPr>
          <w:lang w:eastAsia="zh-CN"/>
        </w:rPr>
        <w:fldChar w:fldCharType="separate"/>
      </w:r>
      <w:r w:rsidR="0054565A">
        <w:rPr>
          <w:lang w:eastAsia="zh-CN"/>
        </w:rPr>
        <w:t>[1]</w:t>
      </w:r>
      <w:r w:rsidRPr="00366FD4">
        <w:rPr>
          <w:lang w:eastAsia="zh-CN"/>
        </w:rPr>
        <w:fldChar w:fldCharType="end"/>
      </w:r>
      <w:r w:rsidR="00633F4F" w:rsidRPr="00366FD4">
        <w:rPr>
          <w:lang w:eastAsia="zh-CN"/>
        </w:rPr>
        <w:t xml:space="preserve">. </w:t>
      </w:r>
      <w:r w:rsidR="00902BF9" w:rsidRPr="00366FD4">
        <w:rPr>
          <w:lang w:eastAsia="zh-CN"/>
        </w:rPr>
        <w:t>Among the objectives, the underlined in the following are related to SRS enhancements</w:t>
      </w:r>
      <w:r w:rsidR="00750155" w:rsidRPr="00366FD4">
        <w:rPr>
          <w:lang w:eastAsia="zh-CN"/>
        </w:rPr>
        <w:t xml:space="preserve">, mainly in the aspects of SRS for </w:t>
      </w:r>
      <w:r w:rsidR="00750155" w:rsidRPr="00366FD4">
        <w:t xml:space="preserve">TDD </w:t>
      </w:r>
      <w:r w:rsidR="00750155" w:rsidRPr="00366FD4">
        <w:rPr>
          <w:bCs/>
        </w:rPr>
        <w:t>Coherent Joint Transmission (</w:t>
      </w:r>
      <w:r w:rsidR="00750155" w:rsidRPr="00366FD4">
        <w:t>CJT</w:t>
      </w:r>
      <w:r w:rsidR="000238BC" w:rsidRPr="00366FD4">
        <w:t xml:space="preserve"> or C-JT</w:t>
      </w:r>
      <w:r w:rsidR="00750155" w:rsidRPr="00366FD4">
        <w:t>) and 8Tx operation</w:t>
      </w:r>
      <w:r w:rsidR="00902BF9" w:rsidRPr="00366FD4">
        <w:rPr>
          <w:lang w:eastAsia="zh-CN"/>
        </w:rPr>
        <w:t>:</w:t>
      </w:r>
    </w:p>
    <w:p w14:paraId="51E1D245" w14:textId="77777777" w:rsidR="00902BF9" w:rsidRPr="00366FD4" w:rsidRDefault="00902BF9" w:rsidP="009451C9">
      <w:pPr>
        <w:numPr>
          <w:ilvl w:val="0"/>
          <w:numId w:val="6"/>
        </w:numPr>
        <w:overflowPunct w:val="0"/>
        <w:snapToGrid/>
        <w:spacing w:beforeLines="50" w:before="120" w:after="0"/>
        <w:jc w:val="left"/>
        <w:textAlignment w:val="baseline"/>
        <w:rPr>
          <w:bCs/>
          <w:sz w:val="20"/>
          <w:szCs w:val="20"/>
          <w:u w:val="single"/>
          <w:lang w:eastAsia="en-GB"/>
        </w:rPr>
      </w:pPr>
      <w:r w:rsidRPr="00366FD4">
        <w:rPr>
          <w:bCs/>
          <w:sz w:val="20"/>
          <w:szCs w:val="20"/>
          <w:u w:val="single"/>
          <w:lang w:eastAsia="en-GB"/>
        </w:rPr>
        <w:t>Study, and if justified, specify enhancements of CSI acquisition for Coherent-JT targeting FR1 and up to 4 TRPs, assuming ideal backhaul and synchronization as well as the same number of antenna ports across TRPs, as follows:</w:t>
      </w:r>
    </w:p>
    <w:p w14:paraId="5F4C87F1" w14:textId="77777777" w:rsidR="00902BF9" w:rsidRPr="00366FD4" w:rsidRDefault="00902BF9" w:rsidP="009451C9">
      <w:pPr>
        <w:numPr>
          <w:ilvl w:val="1"/>
          <w:numId w:val="4"/>
        </w:numPr>
        <w:overflowPunct w:val="0"/>
        <w:snapToGrid/>
        <w:spacing w:beforeLines="50" w:before="120" w:after="0"/>
        <w:jc w:val="left"/>
        <w:textAlignment w:val="baseline"/>
        <w:rPr>
          <w:bCs/>
          <w:sz w:val="20"/>
          <w:szCs w:val="20"/>
          <w:lang w:eastAsia="en-GB"/>
        </w:rPr>
      </w:pPr>
      <w:r w:rsidRPr="00366FD4">
        <w:rPr>
          <w:bCs/>
          <w:sz w:val="20"/>
          <w:szCs w:val="20"/>
          <w:lang w:eastAsia="en-GB"/>
        </w:rPr>
        <w:t xml:space="preserve">Rel-16/17 Type-II codebook refinement for CJT </w:t>
      </w:r>
      <w:proofErr w:type="spellStart"/>
      <w:r w:rsidRPr="00366FD4">
        <w:rPr>
          <w:bCs/>
          <w:sz w:val="20"/>
          <w:szCs w:val="20"/>
          <w:lang w:eastAsia="en-GB"/>
        </w:rPr>
        <w:t>mTRP</w:t>
      </w:r>
      <w:proofErr w:type="spellEnd"/>
      <w:r w:rsidRPr="00366FD4">
        <w:rPr>
          <w:bCs/>
          <w:sz w:val="20"/>
          <w:szCs w:val="20"/>
          <w:lang w:eastAsia="en-GB"/>
        </w:rPr>
        <w:t xml:space="preserve"> targeting FDD and its associated CSI reporting, </w:t>
      </w:r>
      <w:proofErr w:type="gramStart"/>
      <w:r w:rsidRPr="00366FD4">
        <w:rPr>
          <w:bCs/>
          <w:sz w:val="20"/>
          <w:szCs w:val="20"/>
          <w:lang w:eastAsia="en-GB"/>
        </w:rPr>
        <w:t>taking into account</w:t>
      </w:r>
      <w:proofErr w:type="gramEnd"/>
      <w:r w:rsidRPr="00366FD4">
        <w:rPr>
          <w:bCs/>
          <w:sz w:val="20"/>
          <w:szCs w:val="20"/>
          <w:lang w:eastAsia="en-GB"/>
        </w:rPr>
        <w:t xml:space="preserve"> throughput-overhead trade-off</w:t>
      </w:r>
    </w:p>
    <w:p w14:paraId="16081174" w14:textId="77777777" w:rsidR="00902BF9" w:rsidRPr="00366FD4" w:rsidRDefault="00902BF9" w:rsidP="009451C9">
      <w:pPr>
        <w:numPr>
          <w:ilvl w:val="1"/>
          <w:numId w:val="4"/>
        </w:numPr>
        <w:overflowPunct w:val="0"/>
        <w:snapToGrid/>
        <w:spacing w:beforeLines="50" w:before="120" w:after="0"/>
        <w:jc w:val="left"/>
        <w:textAlignment w:val="baseline"/>
        <w:rPr>
          <w:bCs/>
          <w:sz w:val="20"/>
          <w:szCs w:val="20"/>
          <w:u w:val="single"/>
          <w:lang w:eastAsia="en-GB"/>
        </w:rPr>
      </w:pPr>
      <w:r w:rsidRPr="00366FD4">
        <w:rPr>
          <w:bCs/>
          <w:sz w:val="20"/>
          <w:szCs w:val="20"/>
          <w:u w:val="single"/>
          <w:lang w:eastAsia="en-GB"/>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4E924E01" w14:textId="77777777" w:rsidR="00902BF9" w:rsidRPr="00366FD4" w:rsidRDefault="00902BF9" w:rsidP="009451C9">
      <w:pPr>
        <w:numPr>
          <w:ilvl w:val="1"/>
          <w:numId w:val="4"/>
        </w:numPr>
        <w:overflowPunct w:val="0"/>
        <w:snapToGrid/>
        <w:spacing w:beforeLines="50" w:before="120" w:after="0"/>
        <w:jc w:val="left"/>
        <w:textAlignment w:val="baseline"/>
        <w:rPr>
          <w:bCs/>
          <w:sz w:val="20"/>
          <w:szCs w:val="20"/>
          <w:lang w:eastAsia="en-GB"/>
        </w:rPr>
      </w:pPr>
      <w:r w:rsidRPr="00366FD4">
        <w:rPr>
          <w:bCs/>
          <w:sz w:val="20"/>
          <w:szCs w:val="20"/>
          <w:lang w:eastAsia="en-GB"/>
        </w:rPr>
        <w:t xml:space="preserve">Note: the maximum number of CSI-RS ports per resource remains the same as in Rel-17, </w:t>
      </w:r>
      <w:proofErr w:type="gramStart"/>
      <w:r w:rsidRPr="00366FD4">
        <w:rPr>
          <w:bCs/>
          <w:sz w:val="20"/>
          <w:szCs w:val="20"/>
          <w:lang w:eastAsia="en-GB"/>
        </w:rPr>
        <w:t>i.e.</w:t>
      </w:r>
      <w:proofErr w:type="gramEnd"/>
      <w:r w:rsidRPr="00366FD4">
        <w:rPr>
          <w:bCs/>
          <w:sz w:val="20"/>
          <w:szCs w:val="20"/>
          <w:lang w:eastAsia="en-GB"/>
        </w:rPr>
        <w:t xml:space="preserve"> 32</w:t>
      </w:r>
    </w:p>
    <w:p w14:paraId="5DC76569" w14:textId="77777777" w:rsidR="00902BF9" w:rsidRPr="00366FD4" w:rsidRDefault="00902BF9" w:rsidP="009451C9">
      <w:pPr>
        <w:numPr>
          <w:ilvl w:val="0"/>
          <w:numId w:val="6"/>
        </w:numPr>
        <w:overflowPunct w:val="0"/>
        <w:snapToGrid/>
        <w:spacing w:beforeLines="50" w:before="120" w:after="0"/>
        <w:jc w:val="left"/>
        <w:textAlignment w:val="baseline"/>
        <w:rPr>
          <w:bCs/>
          <w:sz w:val="20"/>
          <w:szCs w:val="20"/>
          <w:u w:val="single"/>
          <w:lang w:eastAsia="en-GB"/>
        </w:rPr>
      </w:pPr>
      <w:r w:rsidRPr="00366FD4">
        <w:rPr>
          <w:bCs/>
          <w:sz w:val="20"/>
          <w:szCs w:val="20"/>
          <w:u w:val="single"/>
          <w:lang w:eastAsia="en-GB"/>
        </w:rPr>
        <w:t>Study, and if justified, specify</w:t>
      </w:r>
      <w:r w:rsidRPr="00366FD4">
        <w:rPr>
          <w:bCs/>
          <w:sz w:val="20"/>
          <w:szCs w:val="20"/>
          <w:lang w:eastAsia="en-GB"/>
        </w:rPr>
        <w:t xml:space="preserve"> UL DMRS, </w:t>
      </w:r>
      <w:r w:rsidRPr="00366FD4">
        <w:rPr>
          <w:bCs/>
          <w:sz w:val="20"/>
          <w:szCs w:val="20"/>
          <w:u w:val="single"/>
          <w:lang w:eastAsia="en-GB"/>
        </w:rPr>
        <w:t>SRS</w:t>
      </w:r>
      <w:r w:rsidRPr="00366FD4">
        <w:rPr>
          <w:bCs/>
          <w:sz w:val="20"/>
          <w:szCs w:val="20"/>
          <w:lang w:eastAsia="en-GB"/>
        </w:rPr>
        <w:t xml:space="preserve">, SRI, and TPMI (including codebook) </w:t>
      </w:r>
      <w:r w:rsidRPr="00366FD4">
        <w:rPr>
          <w:bCs/>
          <w:sz w:val="20"/>
          <w:szCs w:val="20"/>
          <w:u w:val="single"/>
          <w:lang w:eastAsia="en-GB"/>
        </w:rPr>
        <w:t>enhancements to enable 8 Tx UL operation to support 4 and more layers per UE in UL targeting CPE/FWA/vehicle/Industrial devices</w:t>
      </w:r>
    </w:p>
    <w:p w14:paraId="458A604F" w14:textId="77777777" w:rsidR="00902BF9" w:rsidRPr="00366FD4" w:rsidRDefault="00902BF9" w:rsidP="009451C9">
      <w:pPr>
        <w:numPr>
          <w:ilvl w:val="1"/>
          <w:numId w:val="4"/>
        </w:numPr>
        <w:overflowPunct w:val="0"/>
        <w:snapToGrid/>
        <w:spacing w:beforeLines="50" w:before="120" w:after="0"/>
        <w:jc w:val="left"/>
        <w:textAlignment w:val="baseline"/>
        <w:rPr>
          <w:bCs/>
          <w:sz w:val="20"/>
          <w:szCs w:val="20"/>
          <w:lang w:eastAsia="en-GB"/>
        </w:rPr>
      </w:pPr>
      <w:r w:rsidRPr="00366FD4">
        <w:rPr>
          <w:bCs/>
          <w:sz w:val="20"/>
          <w:szCs w:val="20"/>
          <w:lang w:eastAsia="en-GB"/>
        </w:rPr>
        <w:t>Note: Potential restrictions on the scope of this objective (including coherence assumption, full/non-full power modes) will be identified as part of the study.</w:t>
      </w:r>
    </w:p>
    <w:p w14:paraId="12E763B0" w14:textId="51E80684" w:rsidR="00902BF9" w:rsidRPr="00366FD4" w:rsidRDefault="00902BF9" w:rsidP="00505173">
      <w:pPr>
        <w:spacing w:after="0"/>
        <w:rPr>
          <w:lang w:eastAsia="zh-CN"/>
        </w:rPr>
      </w:pPr>
    </w:p>
    <w:p w14:paraId="20B68196" w14:textId="381B9AA0" w:rsidR="00346561" w:rsidRPr="00366FD4" w:rsidRDefault="00155AC4" w:rsidP="00434AF6">
      <w:pPr>
        <w:rPr>
          <w:lang w:eastAsia="zh-CN"/>
        </w:rPr>
      </w:pPr>
      <w:r w:rsidRPr="00366FD4">
        <w:t>Then in RAN1#109-e, SRS enhancements for TDD CJT and 8Tx operation were discussed and a set of agreements were achieved (see Appendix 1</w:t>
      </w:r>
      <w:r w:rsidR="001D1910">
        <w:t xml:space="preserve"> and [2]</w:t>
      </w:r>
      <w:r w:rsidRPr="00366FD4">
        <w:t xml:space="preserve">). </w:t>
      </w:r>
      <w:r w:rsidR="00A8419D" w:rsidRPr="00366FD4">
        <w:t xml:space="preserve">In this contribution, we </w:t>
      </w:r>
      <w:r w:rsidRPr="00366FD4">
        <w:t>continue to discuss</w:t>
      </w:r>
      <w:r w:rsidR="00902BF9" w:rsidRPr="00366FD4">
        <w:t xml:space="preserve"> SRS enhancements targeting TDD CJT and 8Tx operation</w:t>
      </w:r>
      <w:r w:rsidR="00A8419D" w:rsidRPr="00366FD4">
        <w:t>.</w:t>
      </w:r>
    </w:p>
    <w:p w14:paraId="399F4471" w14:textId="67FF47CA" w:rsidR="00346561" w:rsidRDefault="00346561" w:rsidP="00434AF6">
      <w:pPr>
        <w:rPr>
          <w:lang w:eastAsia="zh-CN"/>
        </w:rPr>
      </w:pPr>
    </w:p>
    <w:p w14:paraId="48AEB1AB" w14:textId="77777777" w:rsidR="0032144F" w:rsidRPr="00366FD4" w:rsidRDefault="0032144F" w:rsidP="0032144F">
      <w:pPr>
        <w:pStyle w:val="Heading1"/>
        <w:tabs>
          <w:tab w:val="clear" w:pos="432"/>
        </w:tabs>
        <w:rPr>
          <w:rFonts w:cs="Arial"/>
        </w:rPr>
      </w:pPr>
      <w:r>
        <w:rPr>
          <w:rFonts w:cs="Arial"/>
        </w:rPr>
        <w:t xml:space="preserve">Justification for specifying </w:t>
      </w:r>
      <w:r w:rsidRPr="00366FD4">
        <w:rPr>
          <w:rFonts w:cs="Arial"/>
        </w:rPr>
        <w:t>SRS enhancement</w:t>
      </w:r>
      <w:r>
        <w:rPr>
          <w:rFonts w:cs="Arial"/>
        </w:rPr>
        <w:t>s</w:t>
      </w:r>
    </w:p>
    <w:p w14:paraId="70E2DBB6" w14:textId="4DC5FFF9" w:rsidR="0032144F" w:rsidRDefault="0032144F" w:rsidP="0032144F">
      <w:r w:rsidRPr="00366FD4">
        <w:t xml:space="preserve">In parallel with the </w:t>
      </w:r>
      <w:r w:rsidR="00B8279E">
        <w:t>ongoing</w:t>
      </w:r>
      <w:r w:rsidRPr="00366FD4">
        <w:t xml:space="preserve"> discussions which are mainly focused on study aspects of SRS for TDD CJT and 8 ports, the potential specification work can also be discussed and seems justified for further pursuit in Rel-18.</w:t>
      </w:r>
      <w:r>
        <w:t xml:space="preserve"> The WID states “</w:t>
      </w:r>
      <w:r w:rsidRPr="00ED6F2F">
        <w:rPr>
          <w:i/>
          <w:iCs/>
        </w:rPr>
        <w:t>Study, and if justified, specify SRS enhancements</w:t>
      </w:r>
      <w:r>
        <w:t xml:space="preserve"> …” which allows the group to move forward to specifying SRS enhancements when justified. </w:t>
      </w:r>
      <w:r w:rsidR="00183853">
        <w:t>B</w:t>
      </w:r>
      <w:r>
        <w:t>ased</w:t>
      </w:r>
      <w:r>
        <w:t xml:space="preserve"> on existing discussions so far from us and from most companies, some of which are </w:t>
      </w:r>
      <w:r w:rsidR="00A62327">
        <w:t>reiterated</w:t>
      </w:r>
      <w:r w:rsidR="000E1FFB">
        <w:t xml:space="preserve"> in the rest of the section</w:t>
      </w:r>
      <w:r>
        <w:t xml:space="preserve">, </w:t>
      </w:r>
      <w:r w:rsidR="00183853">
        <w:t xml:space="preserve">we think </w:t>
      </w:r>
      <w:r>
        <w:t xml:space="preserve">specifying SRS enhancements on interference randomization, capacity increase, and 8 Tx </w:t>
      </w:r>
      <w:r w:rsidR="00FC3D5B">
        <w:t>is</w:t>
      </w:r>
      <w:r>
        <w:t xml:space="preserve"> justified. </w:t>
      </w:r>
    </w:p>
    <w:p w14:paraId="54F721E8" w14:textId="4FF68D71" w:rsidR="009C48EE" w:rsidRDefault="009C48EE" w:rsidP="009C48EE">
      <w:pPr>
        <w:pStyle w:val="Heading2"/>
      </w:pPr>
      <w:r>
        <w:t>SRS enhancements for TDD CJT</w:t>
      </w:r>
    </w:p>
    <w:p w14:paraId="4A13D937" w14:textId="0C4B8B8E" w:rsidR="0032144F" w:rsidRPr="00366FD4" w:rsidRDefault="0032144F" w:rsidP="0032144F">
      <w:pPr>
        <w:snapToGrid/>
        <w:spacing w:after="0" w:line="276" w:lineRule="auto"/>
      </w:pPr>
      <w:r w:rsidRPr="00366FD4">
        <w:rPr>
          <w:lang w:eastAsia="zh-CN"/>
        </w:rPr>
        <w:t xml:space="preserve">TDD Massive MIMO can provide high spectrum efficiency (SE) and is widely considered as a key technology for 5G NR. However, the current 5G NR TDD system provides only moderate performance benefit over 4G LTE TDD system with the same antenna setting. Further enhancement of TDD Massive MIMO for even higher SE is desirable for NR. </w:t>
      </w:r>
      <w:r w:rsidRPr="00366FD4">
        <w:t xml:space="preserve">For example, except for multi-TRP NCJT, </w:t>
      </w:r>
      <w:proofErr w:type="spellStart"/>
      <w:r w:rsidRPr="00366FD4">
        <w:t>CoMP</w:t>
      </w:r>
      <w:proofErr w:type="spellEnd"/>
      <w:r w:rsidRPr="00366FD4">
        <w:t xml:space="preserve"> technologies have not been </w:t>
      </w:r>
      <w:r w:rsidRPr="00366FD4">
        <w:lastRenderedPageBreak/>
        <w:t>thoroughly explored for NR, such as CJT, distributed MIMO (D-MIMO), distributed cooperative MIMO, etc., which are highly motivated by new network architectures such as Cloud RAN (C-RAN) and have been proposed and discussed in RAN Rel-18 preparation workshop and emails. In [</w:t>
      </w:r>
      <w:r w:rsidR="00DB7425">
        <w:t>3</w:t>
      </w:r>
      <w:r w:rsidRPr="00366FD4">
        <w:t xml:space="preserve">], a proposal to study and support CJT was submitted to 3GPP, with the following key </w:t>
      </w:r>
      <w:r w:rsidR="00225A21">
        <w:t>justifications</w:t>
      </w:r>
      <w:r w:rsidRPr="00366FD4">
        <w:t xml:space="preserve"> from some operators:</w:t>
      </w:r>
    </w:p>
    <w:p w14:paraId="7680F5CF" w14:textId="77777777" w:rsidR="0032144F" w:rsidRPr="00366FD4" w:rsidRDefault="0032144F" w:rsidP="0032144F">
      <w:pPr>
        <w:pStyle w:val="StyleListParagraph-BulletsLista1"/>
        <w:rPr>
          <w:b/>
          <w:bCs/>
          <w:i/>
          <w:iCs/>
          <w:lang w:val="en-US"/>
        </w:rPr>
      </w:pPr>
      <w:r w:rsidRPr="00366FD4">
        <w:rPr>
          <w:rFonts w:eastAsiaTheme="minorEastAsia"/>
          <w:b/>
          <w:bCs/>
          <w:i/>
          <w:iCs/>
          <w:lang w:val="en-US"/>
        </w:rPr>
        <w:t xml:space="preserve">Operators mention promising gain observed from CJT field test in at least indoor scenarios and outdoor intra-site scenarios. </w:t>
      </w:r>
    </w:p>
    <w:p w14:paraId="4C62F671" w14:textId="77777777" w:rsidR="0032144F" w:rsidRPr="00366FD4" w:rsidRDefault="0032144F" w:rsidP="0032144F">
      <w:pPr>
        <w:pStyle w:val="StyleListParagraph-BulletsLista1"/>
        <w:rPr>
          <w:b/>
          <w:bCs/>
          <w:i/>
          <w:iCs/>
          <w:lang w:val="en-US"/>
        </w:rPr>
      </w:pPr>
      <w:r w:rsidRPr="00366FD4">
        <w:rPr>
          <w:rFonts w:eastAsiaTheme="minorEastAsia"/>
          <w:b/>
          <w:bCs/>
          <w:i/>
          <w:iCs/>
          <w:lang w:val="en-US"/>
        </w:rPr>
        <w:t>Operators express willingness to optimize CJT performance and to extend CJT application scenarios, including indoor scenario, outdoor intra-site scenario and outdoor inter-site scenario.</w:t>
      </w:r>
    </w:p>
    <w:p w14:paraId="6FC61005" w14:textId="5BFD09C5" w:rsidR="00D807BC" w:rsidRDefault="0032144F" w:rsidP="0032144F">
      <w:pPr>
        <w:snapToGrid/>
        <w:spacing w:after="0" w:line="276" w:lineRule="auto"/>
        <w:rPr>
          <w:lang w:eastAsia="zh-CN"/>
        </w:rPr>
      </w:pPr>
      <w:r w:rsidRPr="00366FD4">
        <w:rPr>
          <w:lang w:eastAsia="zh-CN"/>
        </w:rPr>
        <w:t>In addition, several sources also provided evaluation results to show high performance gains of FDD CJT and TDD CJT. Therefore, CJT is a promising technique that deserves study and support</w:t>
      </w:r>
      <w:r w:rsidR="006F1F6A">
        <w:rPr>
          <w:lang w:eastAsia="zh-CN"/>
        </w:rPr>
        <w:t xml:space="preserve"> for NR massive MIMO systems</w:t>
      </w:r>
      <w:r w:rsidRPr="00366FD4">
        <w:rPr>
          <w:lang w:eastAsia="zh-CN"/>
        </w:rPr>
        <w:t xml:space="preserve">. </w:t>
      </w:r>
      <w:proofErr w:type="gramStart"/>
      <w:r w:rsidRPr="00366FD4">
        <w:rPr>
          <w:lang w:eastAsia="zh-CN"/>
        </w:rPr>
        <w:t>In particular, FDD CJT</w:t>
      </w:r>
      <w:proofErr w:type="gramEnd"/>
      <w:r w:rsidRPr="00366FD4">
        <w:rPr>
          <w:lang w:eastAsia="zh-CN"/>
        </w:rPr>
        <w:t xml:space="preserve"> agenda item has agreed to move forward with the specification work in RAN1#109-e. </w:t>
      </w:r>
    </w:p>
    <w:p w14:paraId="749743C6" w14:textId="208B5F4F" w:rsidR="0032144F" w:rsidRDefault="0032144F" w:rsidP="0032144F">
      <w:pPr>
        <w:snapToGrid/>
        <w:spacing w:after="0" w:line="276" w:lineRule="auto"/>
        <w:rPr>
          <w:lang w:eastAsia="zh-CN"/>
        </w:rPr>
      </w:pPr>
      <w:r w:rsidRPr="00366FD4">
        <w:rPr>
          <w:lang w:eastAsia="zh-CN"/>
        </w:rPr>
        <w:t xml:space="preserve">For TDD CJT, it </w:t>
      </w:r>
      <w:r w:rsidR="00375CF3">
        <w:rPr>
          <w:lang w:eastAsia="zh-CN"/>
        </w:rPr>
        <w:t>can</w:t>
      </w:r>
      <w:r w:rsidRPr="00366FD4">
        <w:rPr>
          <w:lang w:eastAsia="zh-CN"/>
        </w:rPr>
        <w:t xml:space="preserve"> already </w:t>
      </w:r>
      <w:r w:rsidR="00375CF3">
        <w:rPr>
          <w:lang w:eastAsia="zh-CN"/>
        </w:rPr>
        <w:t xml:space="preserve">be </w:t>
      </w:r>
      <w:r w:rsidRPr="00366FD4">
        <w:rPr>
          <w:lang w:eastAsia="zh-CN"/>
        </w:rPr>
        <w:t>supported but the SRS-based CSI acquisition can be enhanced.</w:t>
      </w:r>
      <w:r w:rsidR="00D807BC">
        <w:rPr>
          <w:lang w:eastAsia="zh-CN"/>
        </w:rPr>
        <w:t xml:space="preserve"> </w:t>
      </w:r>
      <w:proofErr w:type="gramStart"/>
      <w:r>
        <w:rPr>
          <w:lang w:eastAsia="zh-CN"/>
        </w:rPr>
        <w:t>In order to</w:t>
      </w:r>
      <w:proofErr w:type="gramEnd"/>
      <w:r>
        <w:rPr>
          <w:lang w:eastAsia="zh-CN"/>
        </w:rPr>
        <w:t xml:space="preserve"> realize the potential gains provided by TDD CJT</w:t>
      </w:r>
      <w:r w:rsidR="00E61253">
        <w:rPr>
          <w:lang w:eastAsia="zh-CN"/>
        </w:rPr>
        <w:t xml:space="preserve"> in massive MIMO systems</w:t>
      </w:r>
      <w:r>
        <w:rPr>
          <w:lang w:eastAsia="zh-CN"/>
        </w:rPr>
        <w:t xml:space="preserve">, the most critical part is SRS enhancements. As shown in Appendix 2, SRS collision (i.e., non-orthogonal SRSs) can render </w:t>
      </w:r>
      <w:r w:rsidR="0009627C">
        <w:rPr>
          <w:lang w:eastAsia="zh-CN"/>
        </w:rPr>
        <w:t xml:space="preserve">some </w:t>
      </w:r>
      <w:r>
        <w:rPr>
          <w:lang w:eastAsia="zh-CN"/>
        </w:rPr>
        <w:t>SRS completely unusable, and orthogonal SRSs are extremely challenging to</w:t>
      </w:r>
      <w:r w:rsidR="009C0606">
        <w:rPr>
          <w:lang w:eastAsia="zh-CN"/>
        </w:rPr>
        <w:t xml:space="preserve"> be</w:t>
      </w:r>
      <w:r>
        <w:rPr>
          <w:lang w:eastAsia="zh-CN"/>
        </w:rPr>
        <w:t xml:space="preserve"> configure</w:t>
      </w:r>
      <w:r w:rsidR="009C0606">
        <w:rPr>
          <w:lang w:eastAsia="zh-CN"/>
        </w:rPr>
        <w:t>d</w:t>
      </w:r>
      <w:r>
        <w:rPr>
          <w:lang w:eastAsia="zh-CN"/>
        </w:rPr>
        <w:t>/coordinate</w:t>
      </w:r>
      <w:r w:rsidR="009C0606">
        <w:rPr>
          <w:lang w:eastAsia="zh-CN"/>
        </w:rPr>
        <w:t>d</w:t>
      </w:r>
      <w:r>
        <w:rPr>
          <w:lang w:eastAsia="zh-CN"/>
        </w:rPr>
        <w:t xml:space="preserve"> due to the limited SRS capacity. Therefore, it is essential to increase SRS capacity to </w:t>
      </w:r>
      <w:r w:rsidR="00BB760E">
        <w:rPr>
          <w:lang w:eastAsia="zh-CN"/>
        </w:rPr>
        <w:t>accommodate</w:t>
      </w:r>
      <w:r>
        <w:rPr>
          <w:lang w:eastAsia="zh-CN"/>
        </w:rPr>
        <w:t xml:space="preserve"> more orthogonal SRSs, as well as </w:t>
      </w:r>
      <w:r w:rsidR="00B44D84">
        <w:rPr>
          <w:lang w:eastAsia="zh-CN"/>
        </w:rPr>
        <w:t xml:space="preserve">to </w:t>
      </w:r>
      <w:r>
        <w:rPr>
          <w:lang w:eastAsia="zh-CN"/>
        </w:rPr>
        <w:t xml:space="preserve">increase SRS randomization to avoid persistent SRS collisions. These enhancements will improve SRS-based channel estimation performance and translate to TDD CJT performance gains. </w:t>
      </w:r>
    </w:p>
    <w:p w14:paraId="6C8E73E1" w14:textId="3781176E" w:rsidR="00FB54CE" w:rsidRDefault="00FB54CE" w:rsidP="00FB54CE">
      <w:pPr>
        <w:pStyle w:val="Heading2"/>
        <w:rPr>
          <w:lang w:eastAsia="zh-CN"/>
        </w:rPr>
      </w:pPr>
      <w:r>
        <w:rPr>
          <w:lang w:eastAsia="zh-CN"/>
        </w:rPr>
        <w:t>SRS enhancements for 8 Tx</w:t>
      </w:r>
    </w:p>
    <w:p w14:paraId="6A0FEC34" w14:textId="77777777" w:rsidR="0032144F" w:rsidRPr="00366FD4" w:rsidRDefault="0032144F" w:rsidP="0032144F">
      <w:pPr>
        <w:rPr>
          <w:bCs/>
        </w:rPr>
      </w:pPr>
      <w:r w:rsidRPr="00366FD4">
        <w:t xml:space="preserve">It is well known that increasing UE Tx antenna ports can significantly improve various performance metrics for UL transmissions and, in the case of TDD, also for DL transmissions. However, a larger number of Tx antenna ports is generally impractical for typical UEs due to limitations in the form factors, battery capacities, processing capabilities, etc. The notable exceptions are </w:t>
      </w:r>
      <w:r w:rsidRPr="00366FD4">
        <w:rPr>
          <w:bCs/>
        </w:rPr>
        <w:t>CPE/FWA/vehicle/industrial devices which are not subject to those limitations. Therefore, Rel-18 aims to study and specify 8 Tx operation targeting those devices. In addition, though regular UEs may not be able to support 8 Tx now, they may well be capable of simultaneously transmitting with 8 Tx in future, so 8 Tx SRS support will be highly likely needed in future.</w:t>
      </w:r>
    </w:p>
    <w:p w14:paraId="7FE568AB" w14:textId="4AFD0D62" w:rsidR="0032144F" w:rsidRDefault="0032144F" w:rsidP="0032144F">
      <w:r w:rsidRPr="00366FD4">
        <w:rPr>
          <w:bCs/>
        </w:rPr>
        <w:t>In particular, SRS enhancements targeting 8 Tx as outcomes from the present agenda item may be necessary for some other ongoing agenda items, e.g., agenda item 9.1.3.1 “Increased number of orthogonal DMRS ports; Including increasing orthogonal DMRS ports for UL/DL MU-MIMO and 8 Tx UL SU-MIMO” and agenda item 9.1.4.2 “SRI/TPMI enhancement for enabling 8 TX UL transmission; To support up to 4 or more layers per UE in UL targeting CPE/FWA/vehicle/industrial devices”. Therefore, w</w:t>
      </w:r>
      <w:r w:rsidRPr="00366FD4">
        <w:t>e consider SRS enhancements for 8 Tx are essential for Rel-18 and should be supported.</w:t>
      </w:r>
    </w:p>
    <w:p w14:paraId="68F74C54" w14:textId="77777777" w:rsidR="006B3606" w:rsidRPr="00366FD4" w:rsidRDefault="006B3606" w:rsidP="0032144F"/>
    <w:p w14:paraId="1EED69E6" w14:textId="77777777" w:rsidR="0032144F" w:rsidRPr="00366FD4" w:rsidRDefault="0032144F" w:rsidP="0032144F">
      <w:r w:rsidRPr="00366FD4">
        <w:t>We thus have the following proposal:</w:t>
      </w:r>
    </w:p>
    <w:p w14:paraId="1504671C" w14:textId="47E3A4BD" w:rsidR="0032144F" w:rsidRPr="00366FD4" w:rsidRDefault="0032144F" w:rsidP="0032144F">
      <w:pPr>
        <w:rPr>
          <w:rFonts w:eastAsiaTheme="minorEastAsia"/>
          <w:b/>
          <w:bCs/>
        </w:rPr>
      </w:pPr>
      <w:r w:rsidRPr="00366FD4">
        <w:rPr>
          <w:rFonts w:eastAsiaTheme="minorEastAsia"/>
          <w:b/>
          <w:bCs/>
        </w:rPr>
        <w:t xml:space="preserve">Proposal 1: For Rel-18 reference signal enhancements, proceed to support and specify the following features (the previously agreed </w:t>
      </w:r>
      <w:r w:rsidR="00A67903">
        <w:rPr>
          <w:rFonts w:eastAsiaTheme="minorEastAsia"/>
          <w:b/>
          <w:bCs/>
        </w:rPr>
        <w:t>WID</w:t>
      </w:r>
      <w:r w:rsidRPr="00366FD4">
        <w:rPr>
          <w:rFonts w:eastAsiaTheme="minorEastAsia"/>
          <w:b/>
          <w:bCs/>
        </w:rPr>
        <w:t xml:space="preserve"> scopes apply):</w:t>
      </w:r>
    </w:p>
    <w:p w14:paraId="64F46CBE" w14:textId="77777777" w:rsidR="0032144F" w:rsidRPr="00366FD4" w:rsidRDefault="0032144F" w:rsidP="00E537D8">
      <w:pPr>
        <w:pStyle w:val="bullet1"/>
        <w:rPr>
          <w:b/>
          <w:bCs/>
          <w:lang w:val="en-US"/>
        </w:rPr>
      </w:pPr>
      <w:r w:rsidRPr="00366FD4">
        <w:rPr>
          <w:b/>
          <w:bCs/>
          <w:lang w:val="en-US"/>
        </w:rPr>
        <w:t>SRS enhancement to manage inter-TRP cross-SRS interference targeting TDD CJT via SRS capacity enhancement and/or interference randomization</w:t>
      </w:r>
    </w:p>
    <w:p w14:paraId="0C3F3535" w14:textId="224C3429" w:rsidR="00A67903" w:rsidRDefault="0032144F" w:rsidP="00E537D8">
      <w:pPr>
        <w:pStyle w:val="bullet1"/>
        <w:rPr>
          <w:lang w:eastAsia="zh-CN"/>
        </w:rPr>
      </w:pPr>
      <w:r w:rsidRPr="00A67903">
        <w:rPr>
          <w:b/>
          <w:bCs/>
          <w:lang w:val="en-US"/>
        </w:rPr>
        <w:t>SRS enhancements to enable 8 Tx UL operation</w:t>
      </w:r>
    </w:p>
    <w:p w14:paraId="52FEBCE9" w14:textId="77777777" w:rsidR="00A67903" w:rsidRPr="00366FD4" w:rsidRDefault="00A67903" w:rsidP="00434AF6">
      <w:pPr>
        <w:rPr>
          <w:lang w:eastAsia="zh-CN"/>
        </w:rPr>
      </w:pPr>
    </w:p>
    <w:p w14:paraId="5B65658C" w14:textId="707DE2F3" w:rsidR="009772AD" w:rsidRDefault="00D06421" w:rsidP="00101539">
      <w:pPr>
        <w:pStyle w:val="Heading1"/>
        <w:tabs>
          <w:tab w:val="clear" w:pos="432"/>
        </w:tabs>
        <w:rPr>
          <w:rFonts w:cs="Arial"/>
        </w:rPr>
      </w:pPr>
      <w:r w:rsidRPr="00366FD4">
        <w:rPr>
          <w:rFonts w:cs="Arial"/>
        </w:rPr>
        <w:lastRenderedPageBreak/>
        <w:t xml:space="preserve">SRS enhancements targeting </w:t>
      </w:r>
      <w:r w:rsidR="00D34572" w:rsidRPr="00366FD4">
        <w:rPr>
          <w:rFonts w:cs="Arial"/>
        </w:rPr>
        <w:t>TDD CJT</w:t>
      </w:r>
    </w:p>
    <w:p w14:paraId="2FD31336" w14:textId="6F98B382" w:rsidR="00E31725" w:rsidRPr="00366FD4" w:rsidRDefault="00BB7A0E" w:rsidP="00E31725">
      <w:pPr>
        <w:pStyle w:val="StyleListParagraph-BulletsLista1"/>
        <w:numPr>
          <w:ilvl w:val="0"/>
          <w:numId w:val="0"/>
        </w:numPr>
        <w:rPr>
          <w:rFonts w:eastAsiaTheme="minorEastAsia"/>
          <w:lang w:val="en-US"/>
        </w:rPr>
      </w:pPr>
      <w:r>
        <w:rPr>
          <w:rFonts w:eastAsiaTheme="minorEastAsia"/>
          <w:lang w:val="en-US"/>
        </w:rPr>
        <w:t>In a TDD network, a</w:t>
      </w:r>
      <w:r w:rsidR="00E31725" w:rsidRPr="00366FD4">
        <w:rPr>
          <w:rFonts w:eastAsiaTheme="minorEastAsia"/>
          <w:lang w:val="en-US"/>
        </w:rPr>
        <w:t>ll UEs transmit SRS for purposes of DL CSI acquisition (with usage ‘</w:t>
      </w:r>
      <w:proofErr w:type="spellStart"/>
      <w:r w:rsidR="00E31725" w:rsidRPr="00366FD4">
        <w:rPr>
          <w:rFonts w:eastAsiaTheme="minorEastAsia"/>
          <w:lang w:val="en-US"/>
        </w:rPr>
        <w:t>antennaSwitching</w:t>
      </w:r>
      <w:proofErr w:type="spellEnd"/>
      <w:r w:rsidR="00E31725" w:rsidRPr="00366FD4">
        <w:rPr>
          <w:rFonts w:eastAsiaTheme="minorEastAsia"/>
          <w:lang w:val="en-US"/>
        </w:rPr>
        <w:t>’ to support DL CJT/NCJT/single-TRP transmissions) and UL CSI acquisition (with usage ‘codebook’ or ‘</w:t>
      </w:r>
      <w:proofErr w:type="spellStart"/>
      <w:r w:rsidR="00E31725" w:rsidRPr="00366FD4">
        <w:rPr>
          <w:rFonts w:eastAsiaTheme="minorEastAsia"/>
          <w:lang w:val="en-US"/>
        </w:rPr>
        <w:t>noncodebook</w:t>
      </w:r>
      <w:proofErr w:type="spellEnd"/>
      <w:r w:rsidR="00E31725" w:rsidRPr="00366FD4">
        <w:rPr>
          <w:rFonts w:eastAsiaTheme="minorEastAsia"/>
          <w:lang w:val="en-US"/>
        </w:rPr>
        <w:t xml:space="preserve">’), and sometimes also for TA / UL PC adjustments. (Beam management is not included here as this is for FR1.) In general, a UE may need to send SRS to each every TRP serving the UE. Given the limited UL slots/OFDM symbols in TDD networks, this can lead to severe SRS interference issues (if some SRSs are not orthogonal) and/or SRS capacity issues (if SRSs </w:t>
      </w:r>
      <w:r w:rsidR="0013782E">
        <w:rPr>
          <w:rFonts w:eastAsiaTheme="minorEastAsia"/>
          <w:lang w:val="en-US"/>
        </w:rPr>
        <w:t>need to be</w:t>
      </w:r>
      <w:r w:rsidR="00E31725" w:rsidRPr="00366FD4">
        <w:rPr>
          <w:rFonts w:eastAsiaTheme="minorEastAsia"/>
          <w:lang w:val="en-US"/>
        </w:rPr>
        <w:t xml:space="preserve"> orthogonal). Therefore, the objective of this item is to manage inter-TRP cross-SRS interference via SRS capacity enhancement and/or reducing the impact of </w:t>
      </w:r>
      <w:proofErr w:type="gramStart"/>
      <w:r w:rsidR="00E31725" w:rsidRPr="00366FD4">
        <w:rPr>
          <w:rFonts w:eastAsiaTheme="minorEastAsia"/>
          <w:lang w:val="en-US"/>
        </w:rPr>
        <w:t>interference by interference</w:t>
      </w:r>
      <w:proofErr w:type="gramEnd"/>
      <w:r w:rsidR="00E31725" w:rsidRPr="00366FD4">
        <w:rPr>
          <w:rFonts w:eastAsiaTheme="minorEastAsia"/>
          <w:lang w:val="en-US"/>
        </w:rPr>
        <w:t xml:space="preserve"> randomization.</w:t>
      </w:r>
    </w:p>
    <w:p w14:paraId="5115D046" w14:textId="77777777" w:rsidR="00907ABD" w:rsidRPr="00366FD4" w:rsidRDefault="00907ABD" w:rsidP="00907ABD">
      <w:pPr>
        <w:pStyle w:val="Heading2"/>
      </w:pPr>
      <w:r>
        <w:t>Key issues to study for</w:t>
      </w:r>
      <w:r w:rsidRPr="00366FD4">
        <w:t xml:space="preserve"> the potential enhancements</w:t>
      </w:r>
    </w:p>
    <w:p w14:paraId="54B26B61" w14:textId="3A34F60C" w:rsidR="005A7695" w:rsidRDefault="00BB2131" w:rsidP="00956104">
      <w:r w:rsidRPr="00366FD4">
        <w:t>Before going to the details</w:t>
      </w:r>
      <w:r w:rsidR="004E370E">
        <w:t xml:space="preserve"> of discussing the potential enhancements</w:t>
      </w:r>
      <w:r w:rsidRPr="00366FD4">
        <w:t xml:space="preserve">, we’d like to point out </w:t>
      </w:r>
      <w:r w:rsidR="00FE4EA8">
        <w:t xml:space="preserve">several key </w:t>
      </w:r>
      <w:r w:rsidRPr="00366FD4">
        <w:t>issue</w:t>
      </w:r>
      <w:r w:rsidR="00FE4EA8">
        <w:t>s</w:t>
      </w:r>
      <w:r w:rsidRPr="00366FD4">
        <w:t xml:space="preserve"> that may be worth of attention. </w:t>
      </w:r>
    </w:p>
    <w:p w14:paraId="77343495" w14:textId="389101E6" w:rsidR="00BB2131" w:rsidRPr="00366FD4" w:rsidRDefault="00BB2131" w:rsidP="00956104">
      <w:r w:rsidRPr="00366FD4">
        <w:t xml:space="preserve">Some of the potential enhancements aim for SRS interference randomization, and it could occur that, if not designed/implemented properly, existing orthogonality </w:t>
      </w:r>
      <w:r w:rsidR="00461E79" w:rsidRPr="00366FD4">
        <w:t xml:space="preserve">between </w:t>
      </w:r>
      <w:r w:rsidR="00056551">
        <w:t>the multiplexed</w:t>
      </w:r>
      <w:r w:rsidR="00461E79" w:rsidRPr="00366FD4">
        <w:t xml:space="preserve"> SRSs may be lost due to randomization. For example, SRS1 and SRS2 are orthogonal based on the current mechanism (e.g., </w:t>
      </w:r>
      <w:proofErr w:type="spellStart"/>
      <w:r w:rsidR="00461E79" w:rsidRPr="00366FD4">
        <w:t>CDMed</w:t>
      </w:r>
      <w:proofErr w:type="spellEnd"/>
      <w:r w:rsidR="00461E79" w:rsidRPr="00366FD4">
        <w:t xml:space="preserve"> or </w:t>
      </w:r>
      <w:proofErr w:type="spellStart"/>
      <w:r w:rsidR="00461E79" w:rsidRPr="00366FD4">
        <w:t>FDMed</w:t>
      </w:r>
      <w:proofErr w:type="spellEnd"/>
      <w:r w:rsidR="00461E79" w:rsidRPr="00366FD4">
        <w:t>),</w:t>
      </w:r>
      <w:r w:rsidRPr="00366FD4">
        <w:t xml:space="preserve"> </w:t>
      </w:r>
      <w:r w:rsidR="00461E79" w:rsidRPr="00366FD4">
        <w:t xml:space="preserve">but with additional code-domain and/or frequency-domain randomization, they </w:t>
      </w:r>
      <w:r w:rsidR="00461E79" w:rsidRPr="00366FD4">
        <w:rPr>
          <w:u w:val="single"/>
        </w:rPr>
        <w:t>may</w:t>
      </w:r>
      <w:r w:rsidR="00461E79" w:rsidRPr="00366FD4">
        <w:t xml:space="preserve"> collide on some resources. In our view, such collision should be </w:t>
      </w:r>
      <w:r w:rsidR="00BA58FE" w:rsidRPr="00366FD4">
        <w:t xml:space="preserve">avoided </w:t>
      </w:r>
      <w:r w:rsidR="00461E79" w:rsidRPr="00366FD4">
        <w:t xml:space="preserve">by proper </w:t>
      </w:r>
      <w:r w:rsidR="00BA58FE" w:rsidRPr="00366FD4">
        <w:t xml:space="preserve">design (e.g., hop in the same way) </w:t>
      </w:r>
      <w:r w:rsidR="00755285" w:rsidRPr="00366FD4">
        <w:t>and/</w:t>
      </w:r>
      <w:r w:rsidR="00BA58FE" w:rsidRPr="00366FD4">
        <w:t>or proper implementation (e.g., gNB coordination</w:t>
      </w:r>
      <w:r w:rsidR="001809CD">
        <w:t xml:space="preserve"> / configuration</w:t>
      </w:r>
      <w:r w:rsidR="00BA58FE" w:rsidRPr="00366FD4">
        <w:t>).</w:t>
      </w:r>
      <w:r w:rsidR="003C4FD6" w:rsidRPr="00366FD4">
        <w:t xml:space="preserve"> That is, enhancements for SRS interference r</w:t>
      </w:r>
      <w:r w:rsidR="00BA58FE" w:rsidRPr="00366FD4">
        <w:t xml:space="preserve">andomization should not prevent gNB </w:t>
      </w:r>
      <w:r w:rsidR="00835E89">
        <w:t xml:space="preserve">from </w:t>
      </w:r>
      <w:r w:rsidR="00BA58FE" w:rsidRPr="00366FD4">
        <w:t>configuring orthogonal SRSs</w:t>
      </w:r>
      <w:r w:rsidR="006E5F06" w:rsidRPr="00366FD4">
        <w:t>; t</w:t>
      </w:r>
      <w:r w:rsidR="003C4FD6" w:rsidRPr="00366FD4">
        <w:t xml:space="preserve">his </w:t>
      </w:r>
      <w:r w:rsidR="006E5F06" w:rsidRPr="00366FD4">
        <w:t>will be revisited later when discussing some of the potential enhancements.</w:t>
      </w:r>
    </w:p>
    <w:p w14:paraId="103AE3B4" w14:textId="39FA5F0C" w:rsidR="00811FC8" w:rsidRPr="00366FD4" w:rsidRDefault="00811FC8" w:rsidP="00956104">
      <w:pPr>
        <w:rPr>
          <w:b/>
          <w:bCs/>
        </w:rPr>
      </w:pPr>
      <w:r w:rsidRPr="00366FD4">
        <w:rPr>
          <w:b/>
          <w:bCs/>
        </w:rPr>
        <w:t>Observation</w:t>
      </w:r>
      <w:r w:rsidR="007F2AA8" w:rsidRPr="00366FD4">
        <w:rPr>
          <w:b/>
          <w:bCs/>
        </w:rPr>
        <w:t xml:space="preserve"> 1</w:t>
      </w:r>
      <w:r w:rsidRPr="00366FD4">
        <w:rPr>
          <w:b/>
          <w:bCs/>
        </w:rPr>
        <w:t xml:space="preserve">: </w:t>
      </w:r>
      <w:r w:rsidR="007F2AA8" w:rsidRPr="00366FD4">
        <w:rPr>
          <w:b/>
          <w:bCs/>
        </w:rPr>
        <w:t>Depending on the design/implementation, some SRS interference randomization enhancements may lead to collision / loss of orthogonality to otherwise orthogonal SRSs</w:t>
      </w:r>
      <w:r w:rsidR="00F1413E" w:rsidRPr="00366FD4">
        <w:rPr>
          <w:b/>
          <w:bCs/>
        </w:rPr>
        <w:t xml:space="preserve"> multiplexed via FDM/CDM</w:t>
      </w:r>
      <w:r w:rsidR="007F2AA8" w:rsidRPr="00366FD4">
        <w:rPr>
          <w:b/>
          <w:bCs/>
        </w:rPr>
        <w:t>.</w:t>
      </w:r>
    </w:p>
    <w:p w14:paraId="02AC628C" w14:textId="7D14B40A" w:rsidR="007C5586" w:rsidRPr="00366FD4" w:rsidRDefault="006E5F06" w:rsidP="00956104">
      <w:pPr>
        <w:rPr>
          <w:b/>
          <w:bCs/>
          <w:color w:val="FF0000"/>
        </w:rPr>
      </w:pPr>
      <w:r w:rsidRPr="00366FD4">
        <w:rPr>
          <w:b/>
          <w:bCs/>
        </w:rPr>
        <w:t xml:space="preserve">Proposal </w:t>
      </w:r>
      <w:r w:rsidR="0018001A">
        <w:rPr>
          <w:b/>
          <w:bCs/>
        </w:rPr>
        <w:t>2</w:t>
      </w:r>
      <w:r w:rsidRPr="00366FD4">
        <w:rPr>
          <w:b/>
          <w:bCs/>
        </w:rPr>
        <w:t xml:space="preserve">: Enhancements for SRS interference randomization should not prevent gNB </w:t>
      </w:r>
      <w:r w:rsidR="00635A04">
        <w:rPr>
          <w:b/>
          <w:bCs/>
        </w:rPr>
        <w:t xml:space="preserve">from </w:t>
      </w:r>
      <w:r w:rsidRPr="00366FD4">
        <w:rPr>
          <w:b/>
          <w:bCs/>
        </w:rPr>
        <w:t>configuring orthogonal SRSs.</w:t>
      </w:r>
    </w:p>
    <w:p w14:paraId="06ADE029" w14:textId="0C883391" w:rsidR="006E5F06" w:rsidRDefault="006E5F06" w:rsidP="00956104">
      <w:pPr>
        <w:rPr>
          <w:b/>
          <w:iCs/>
          <w:szCs w:val="20"/>
        </w:rPr>
      </w:pPr>
    </w:p>
    <w:p w14:paraId="6C8EBB57" w14:textId="113E46B0" w:rsidR="00B627A4" w:rsidRPr="00366FD4" w:rsidRDefault="00B627A4" w:rsidP="00B627A4">
      <w:pPr>
        <w:snapToGrid/>
        <w:spacing w:after="0" w:line="276" w:lineRule="auto"/>
        <w:rPr>
          <w:bCs/>
          <w:iCs/>
          <w:szCs w:val="20"/>
        </w:rPr>
      </w:pPr>
      <w:r w:rsidRPr="00366FD4">
        <w:rPr>
          <w:bCs/>
          <w:iCs/>
          <w:szCs w:val="20"/>
        </w:rPr>
        <w:t xml:space="preserve">Many potential enhancements </w:t>
      </w:r>
      <w:r w:rsidR="005A7695">
        <w:rPr>
          <w:bCs/>
          <w:iCs/>
          <w:szCs w:val="20"/>
        </w:rPr>
        <w:t xml:space="preserve">will be </w:t>
      </w:r>
      <w:r w:rsidRPr="00366FD4">
        <w:rPr>
          <w:bCs/>
          <w:iCs/>
          <w:szCs w:val="20"/>
        </w:rPr>
        <w:t>discussed</w:t>
      </w:r>
      <w:r w:rsidR="005A7695">
        <w:rPr>
          <w:bCs/>
          <w:iCs/>
          <w:szCs w:val="20"/>
        </w:rPr>
        <w:t xml:space="preserve"> in greater details in </w:t>
      </w:r>
      <w:r w:rsidR="00136D0A">
        <w:rPr>
          <w:bCs/>
          <w:iCs/>
          <w:szCs w:val="20"/>
        </w:rPr>
        <w:t>Sec. 3.3</w:t>
      </w:r>
      <w:r w:rsidRPr="00366FD4">
        <w:rPr>
          <w:bCs/>
          <w:iCs/>
          <w:szCs w:val="20"/>
        </w:rPr>
        <w:t xml:space="preserve">, and we acknowledge that there are more that were proposed (not elaborated </w:t>
      </w:r>
      <w:r w:rsidR="00273F9D">
        <w:rPr>
          <w:bCs/>
          <w:iCs/>
          <w:szCs w:val="20"/>
        </w:rPr>
        <w:t>in this contribution</w:t>
      </w:r>
      <w:r w:rsidRPr="00366FD4">
        <w:rPr>
          <w:bCs/>
          <w:iCs/>
          <w:szCs w:val="20"/>
        </w:rPr>
        <w:t xml:space="preserve"> due to more descriptions of the proposed schemes needed by advocates) or will be proposed. In our view, a lot of these potential enhancements are worth further consideration for standard support, though some require </w:t>
      </w:r>
      <w:r w:rsidR="00DC3427">
        <w:rPr>
          <w:bCs/>
          <w:iCs/>
          <w:szCs w:val="20"/>
        </w:rPr>
        <w:t>a bit</w:t>
      </w:r>
      <w:r w:rsidRPr="00366FD4">
        <w:rPr>
          <w:bCs/>
          <w:iCs/>
          <w:szCs w:val="20"/>
        </w:rPr>
        <w:t xml:space="preserve"> additional study of several issues. </w:t>
      </w:r>
      <w:r w:rsidR="00B8190A">
        <w:rPr>
          <w:bCs/>
          <w:iCs/>
          <w:szCs w:val="20"/>
        </w:rPr>
        <w:t>Some</w:t>
      </w:r>
      <w:r w:rsidRPr="00366FD4">
        <w:rPr>
          <w:bCs/>
          <w:iCs/>
          <w:szCs w:val="20"/>
        </w:rPr>
        <w:t xml:space="preserve"> issues </w:t>
      </w:r>
      <w:r w:rsidR="00B8190A">
        <w:rPr>
          <w:bCs/>
          <w:iCs/>
          <w:szCs w:val="20"/>
        </w:rPr>
        <w:t xml:space="preserve">are common for </w:t>
      </w:r>
      <w:r w:rsidR="004C1F8C">
        <w:rPr>
          <w:bCs/>
          <w:iCs/>
          <w:szCs w:val="20"/>
        </w:rPr>
        <w:t>several</w:t>
      </w:r>
      <w:r w:rsidR="00B8190A">
        <w:rPr>
          <w:bCs/>
          <w:iCs/>
          <w:szCs w:val="20"/>
        </w:rPr>
        <w:t xml:space="preserve"> potential enhancements. The common issues </w:t>
      </w:r>
      <w:r w:rsidRPr="00366FD4">
        <w:rPr>
          <w:bCs/>
          <w:iCs/>
          <w:szCs w:val="20"/>
        </w:rPr>
        <w:t>and associated potential enhancements are summarized as follows</w:t>
      </w:r>
      <w:r w:rsidR="00203CD2">
        <w:rPr>
          <w:bCs/>
          <w:iCs/>
          <w:szCs w:val="20"/>
        </w:rPr>
        <w:t xml:space="preserve"> (see relevant subsections in Sec. 3.3 for detailed descriptions of the enhancements listed in below sub-bullets)</w:t>
      </w:r>
      <w:r w:rsidRPr="00366FD4">
        <w:rPr>
          <w:bCs/>
          <w:iCs/>
          <w:szCs w:val="20"/>
        </w:rPr>
        <w:t>:</w:t>
      </w:r>
    </w:p>
    <w:p w14:paraId="3AB5DF42" w14:textId="77777777" w:rsidR="00B627A4" w:rsidRPr="00366FD4" w:rsidRDefault="00B627A4" w:rsidP="00B627A4">
      <w:pPr>
        <w:snapToGrid/>
        <w:spacing w:after="0" w:line="276" w:lineRule="auto"/>
        <w:rPr>
          <w:bCs/>
          <w:iCs/>
          <w:szCs w:val="20"/>
        </w:rPr>
      </w:pPr>
    </w:p>
    <w:p w14:paraId="6E42BB1E" w14:textId="77777777" w:rsidR="00B627A4" w:rsidRPr="00366FD4" w:rsidRDefault="00B627A4" w:rsidP="00B627A4">
      <w:pPr>
        <w:pStyle w:val="bullet1"/>
        <w:rPr>
          <w:rFonts w:ascii="Times New Roman" w:hAnsi="Times New Roman"/>
          <w:b/>
          <w:bCs/>
          <w:szCs w:val="22"/>
          <w:lang w:val="en-US"/>
        </w:rPr>
      </w:pPr>
      <w:r w:rsidRPr="00366FD4">
        <w:rPr>
          <w:rFonts w:ascii="Times New Roman" w:hAnsi="Times New Roman"/>
          <w:b/>
          <w:bCs/>
          <w:szCs w:val="22"/>
          <w:lang w:val="en-US"/>
        </w:rPr>
        <w:t>Leading to non-uniform SRS sample pattern in time/frequency domain, and its impact on the SRS-based channel estimation may need to be studied</w:t>
      </w:r>
    </w:p>
    <w:p w14:paraId="11116D6E" w14:textId="240BA21C" w:rsidR="00B627A4" w:rsidRPr="00366FD4" w:rsidRDefault="00B627A4" w:rsidP="00B627A4">
      <w:pPr>
        <w:pStyle w:val="bullet2"/>
        <w:rPr>
          <w:rFonts w:ascii="Times New Roman" w:hAnsi="Times New Roman"/>
          <w:sz w:val="22"/>
          <w:szCs w:val="22"/>
          <w:lang w:val="en-US"/>
        </w:rPr>
      </w:pPr>
      <w:r w:rsidRPr="00366FD4">
        <w:rPr>
          <w:rFonts w:ascii="Times New Roman" w:hAnsi="Times New Roman"/>
          <w:sz w:val="22"/>
          <w:szCs w:val="22"/>
          <w:lang w:val="en-US"/>
        </w:rPr>
        <w:t>Pseudo-random RE/PRB skipping within a hop</w:t>
      </w:r>
      <w:r w:rsidR="005537A0">
        <w:rPr>
          <w:rFonts w:ascii="Times New Roman" w:hAnsi="Times New Roman"/>
          <w:sz w:val="22"/>
          <w:szCs w:val="22"/>
          <w:lang w:val="en-US"/>
        </w:rPr>
        <w:t xml:space="preserve"> (Sec. 3.3.1)</w:t>
      </w:r>
    </w:p>
    <w:p w14:paraId="649FCE6E" w14:textId="0381C207" w:rsidR="00B627A4" w:rsidRPr="00366FD4" w:rsidRDefault="00B627A4" w:rsidP="00B627A4">
      <w:pPr>
        <w:pStyle w:val="bullet2"/>
        <w:rPr>
          <w:rFonts w:ascii="Times New Roman" w:hAnsi="Times New Roman"/>
          <w:sz w:val="22"/>
          <w:szCs w:val="22"/>
          <w:lang w:val="en-US"/>
        </w:rPr>
      </w:pPr>
      <w:r w:rsidRPr="00366FD4">
        <w:rPr>
          <w:rFonts w:ascii="Times New Roman" w:hAnsi="Times New Roman"/>
          <w:sz w:val="22"/>
          <w:szCs w:val="22"/>
          <w:lang w:val="en-US"/>
        </w:rPr>
        <w:t>Comb hopping</w:t>
      </w:r>
      <w:r w:rsidR="005537A0">
        <w:rPr>
          <w:rFonts w:ascii="Times New Roman" w:hAnsi="Times New Roman"/>
          <w:sz w:val="22"/>
          <w:szCs w:val="22"/>
          <w:lang w:val="en-US"/>
        </w:rPr>
        <w:t xml:space="preserve"> (Sec. 3.3.</w:t>
      </w:r>
      <w:r w:rsidR="002C5A83">
        <w:rPr>
          <w:rFonts w:ascii="Times New Roman" w:hAnsi="Times New Roman"/>
          <w:sz w:val="22"/>
          <w:szCs w:val="22"/>
          <w:lang w:val="en-US"/>
        </w:rPr>
        <w:t>1</w:t>
      </w:r>
      <w:r w:rsidR="005537A0">
        <w:rPr>
          <w:rFonts w:ascii="Times New Roman" w:hAnsi="Times New Roman"/>
          <w:sz w:val="22"/>
          <w:szCs w:val="22"/>
          <w:lang w:val="en-US"/>
        </w:rPr>
        <w:t>)</w:t>
      </w:r>
    </w:p>
    <w:p w14:paraId="61BF3803" w14:textId="6D2670D7" w:rsidR="00B627A4" w:rsidRDefault="00B627A4" w:rsidP="00B627A4">
      <w:pPr>
        <w:pStyle w:val="bullet2"/>
        <w:rPr>
          <w:rFonts w:ascii="Times New Roman" w:hAnsi="Times New Roman"/>
          <w:sz w:val="22"/>
          <w:szCs w:val="22"/>
          <w:lang w:val="en-US"/>
        </w:rPr>
      </w:pPr>
      <w:r w:rsidRPr="00366FD4">
        <w:rPr>
          <w:rFonts w:ascii="Times New Roman" w:hAnsi="Times New Roman"/>
          <w:sz w:val="22"/>
          <w:szCs w:val="22"/>
          <w:lang w:val="en-US"/>
        </w:rPr>
        <w:t>Randomized transmission of SRS</w:t>
      </w:r>
      <w:r w:rsidR="005537A0">
        <w:rPr>
          <w:rFonts w:ascii="Times New Roman" w:hAnsi="Times New Roman"/>
          <w:sz w:val="22"/>
          <w:szCs w:val="22"/>
          <w:lang w:val="en-US"/>
        </w:rPr>
        <w:t xml:space="preserve"> (Sec. 3.3.3)</w:t>
      </w:r>
    </w:p>
    <w:p w14:paraId="7FD4B410" w14:textId="4E63E746" w:rsidR="00B627A4" w:rsidRPr="00366FD4" w:rsidRDefault="00B627A4" w:rsidP="00B627A4">
      <w:pPr>
        <w:pStyle w:val="bullet2"/>
        <w:rPr>
          <w:rFonts w:ascii="Times New Roman" w:hAnsi="Times New Roman"/>
          <w:sz w:val="22"/>
          <w:szCs w:val="22"/>
          <w:lang w:val="en-US"/>
        </w:rPr>
      </w:pPr>
      <w:r>
        <w:rPr>
          <w:rFonts w:ascii="Times New Roman" w:hAnsi="Times New Roman"/>
          <w:sz w:val="22"/>
          <w:szCs w:val="22"/>
          <w:lang w:val="en-US"/>
        </w:rPr>
        <w:t>S</w:t>
      </w:r>
      <w:r w:rsidRPr="00366FD4">
        <w:rPr>
          <w:rFonts w:ascii="Times New Roman" w:hAnsi="Times New Roman"/>
          <w:sz w:val="22"/>
          <w:szCs w:val="22"/>
          <w:lang w:val="en-US"/>
        </w:rPr>
        <w:t>RS parameters based on data transmission parameters</w:t>
      </w:r>
      <w:r w:rsidR="005537A0">
        <w:rPr>
          <w:rFonts w:ascii="Times New Roman" w:hAnsi="Times New Roman"/>
          <w:sz w:val="22"/>
          <w:szCs w:val="22"/>
          <w:lang w:val="en-US"/>
        </w:rPr>
        <w:t xml:space="preserve"> (Sec. 3.3.8)</w:t>
      </w:r>
    </w:p>
    <w:p w14:paraId="1E0CB603" w14:textId="61203FF1" w:rsidR="00B627A4" w:rsidRPr="00366FD4" w:rsidRDefault="00B627A4" w:rsidP="00B627A4">
      <w:pPr>
        <w:pStyle w:val="bullet2"/>
        <w:rPr>
          <w:rFonts w:ascii="Times New Roman" w:hAnsi="Times New Roman"/>
          <w:sz w:val="22"/>
          <w:szCs w:val="22"/>
          <w:lang w:val="en-US"/>
        </w:rPr>
      </w:pPr>
      <w:r w:rsidRPr="00366FD4">
        <w:rPr>
          <w:rFonts w:ascii="Times New Roman" w:hAnsi="Times New Roman"/>
          <w:sz w:val="22"/>
          <w:szCs w:val="22"/>
          <w:lang w:val="en-US"/>
        </w:rPr>
        <w:t xml:space="preserve">Partial sounding </w:t>
      </w:r>
      <w:proofErr w:type="gramStart"/>
      <w:r w:rsidRPr="00366FD4">
        <w:rPr>
          <w:rFonts w:ascii="Times New Roman" w:hAnsi="Times New Roman"/>
          <w:sz w:val="22"/>
          <w:szCs w:val="22"/>
          <w:lang w:val="en-US"/>
        </w:rPr>
        <w:t>start</w:t>
      </w:r>
      <w:proofErr w:type="gramEnd"/>
      <w:r w:rsidRPr="00366FD4">
        <w:rPr>
          <w:rFonts w:ascii="Times New Roman" w:hAnsi="Times New Roman"/>
          <w:sz w:val="22"/>
          <w:szCs w:val="22"/>
          <w:lang w:val="en-US"/>
        </w:rPr>
        <w:t xml:space="preserve"> RB location hopping in one FH period</w:t>
      </w:r>
      <w:r w:rsidR="005537A0">
        <w:rPr>
          <w:rFonts w:ascii="Times New Roman" w:hAnsi="Times New Roman"/>
          <w:sz w:val="22"/>
          <w:szCs w:val="22"/>
          <w:lang w:val="en-US"/>
        </w:rPr>
        <w:t xml:space="preserve"> (Sec. 3.3.9)</w:t>
      </w:r>
    </w:p>
    <w:p w14:paraId="68AF4FA7" w14:textId="6FA5D719" w:rsidR="00B627A4" w:rsidRPr="00366FD4" w:rsidRDefault="00B627A4" w:rsidP="00B627A4">
      <w:pPr>
        <w:pStyle w:val="bullet2"/>
        <w:rPr>
          <w:rFonts w:ascii="Times New Roman" w:hAnsi="Times New Roman"/>
          <w:sz w:val="22"/>
          <w:szCs w:val="22"/>
          <w:lang w:val="en-US"/>
        </w:rPr>
      </w:pPr>
      <w:r w:rsidRPr="00366FD4">
        <w:rPr>
          <w:rFonts w:ascii="Times New Roman" w:hAnsi="Times New Roman"/>
          <w:sz w:val="22"/>
          <w:szCs w:val="22"/>
          <w:lang w:val="en-US"/>
        </w:rPr>
        <w:t>New sequences for partial sounding start RB location hopping</w:t>
      </w:r>
      <w:r w:rsidR="0026414A">
        <w:rPr>
          <w:rFonts w:ascii="Times New Roman" w:hAnsi="Times New Roman"/>
          <w:sz w:val="22"/>
          <w:szCs w:val="22"/>
          <w:lang w:val="en-US"/>
        </w:rPr>
        <w:t xml:space="preserve"> (Sec. 3.3.9)</w:t>
      </w:r>
    </w:p>
    <w:p w14:paraId="288FAD36" w14:textId="77777777" w:rsidR="00B627A4" w:rsidRPr="00366FD4" w:rsidRDefault="00B627A4" w:rsidP="00B627A4">
      <w:pPr>
        <w:pStyle w:val="bullet1"/>
        <w:rPr>
          <w:rFonts w:ascii="Times New Roman" w:hAnsi="Times New Roman"/>
          <w:b/>
          <w:bCs/>
          <w:szCs w:val="22"/>
          <w:lang w:val="en-US"/>
        </w:rPr>
      </w:pPr>
      <w:r>
        <w:rPr>
          <w:rFonts w:ascii="Times New Roman" w:hAnsi="Times New Roman"/>
          <w:b/>
          <w:bCs/>
          <w:szCs w:val="22"/>
          <w:lang w:val="en-US"/>
        </w:rPr>
        <w:t>Potential i</w:t>
      </w:r>
      <w:r w:rsidRPr="00366FD4">
        <w:rPr>
          <w:rFonts w:ascii="Times New Roman" w:hAnsi="Times New Roman"/>
          <w:b/>
          <w:bCs/>
          <w:szCs w:val="22"/>
          <w:lang w:val="en-US"/>
        </w:rPr>
        <w:t>ncreas</w:t>
      </w:r>
      <w:r>
        <w:rPr>
          <w:rFonts w:ascii="Times New Roman" w:hAnsi="Times New Roman"/>
          <w:b/>
          <w:bCs/>
          <w:szCs w:val="22"/>
          <w:lang w:val="en-US"/>
        </w:rPr>
        <w:t>e of</w:t>
      </w:r>
      <w:r w:rsidRPr="00366FD4">
        <w:rPr>
          <w:rFonts w:ascii="Times New Roman" w:hAnsi="Times New Roman"/>
          <w:b/>
          <w:bCs/>
          <w:szCs w:val="22"/>
          <w:lang w:val="en-US"/>
        </w:rPr>
        <w:t xml:space="preserve"> PAPR </w:t>
      </w:r>
    </w:p>
    <w:p w14:paraId="2AF4A78B" w14:textId="2A7CEBC2" w:rsidR="00B627A4" w:rsidRPr="00424D75" w:rsidRDefault="00B627A4" w:rsidP="00B627A4">
      <w:pPr>
        <w:pStyle w:val="bullet2"/>
        <w:rPr>
          <w:sz w:val="22"/>
          <w:szCs w:val="22"/>
          <w:lang w:val="en-US"/>
        </w:rPr>
      </w:pPr>
      <w:r w:rsidRPr="00424D75">
        <w:rPr>
          <w:sz w:val="22"/>
          <w:szCs w:val="22"/>
          <w:lang w:val="en-US"/>
        </w:rPr>
        <w:t>Per-hop sequence from a long SRS sequence</w:t>
      </w:r>
      <w:r w:rsidR="005537A0">
        <w:rPr>
          <w:sz w:val="22"/>
          <w:szCs w:val="22"/>
          <w:lang w:val="en-US"/>
        </w:rPr>
        <w:t xml:space="preserve"> </w:t>
      </w:r>
      <w:r w:rsidR="005537A0">
        <w:rPr>
          <w:rFonts w:ascii="Times New Roman" w:hAnsi="Times New Roman"/>
          <w:sz w:val="22"/>
          <w:szCs w:val="22"/>
          <w:lang w:val="en-US"/>
        </w:rPr>
        <w:t>(Sec. 3.3.2)</w:t>
      </w:r>
    </w:p>
    <w:p w14:paraId="06CC3872" w14:textId="0E523DB0" w:rsidR="00B627A4" w:rsidRPr="00424D75" w:rsidRDefault="00B627A4" w:rsidP="00B627A4">
      <w:pPr>
        <w:pStyle w:val="bullet2"/>
        <w:rPr>
          <w:sz w:val="22"/>
          <w:szCs w:val="22"/>
          <w:lang w:val="en-US"/>
        </w:rPr>
      </w:pPr>
      <w:r w:rsidRPr="00424D75">
        <w:rPr>
          <w:sz w:val="22"/>
          <w:szCs w:val="22"/>
          <w:lang w:val="en-US"/>
        </w:rPr>
        <w:lastRenderedPageBreak/>
        <w:t>Configuration of cyclic shift per SRS port per SRS resource</w:t>
      </w:r>
      <w:r w:rsidR="005537A0">
        <w:rPr>
          <w:sz w:val="22"/>
          <w:szCs w:val="22"/>
          <w:lang w:val="en-US"/>
        </w:rPr>
        <w:t xml:space="preserve"> </w:t>
      </w:r>
      <w:r w:rsidR="005537A0">
        <w:rPr>
          <w:rFonts w:ascii="Times New Roman" w:hAnsi="Times New Roman"/>
          <w:sz w:val="22"/>
          <w:szCs w:val="22"/>
          <w:lang w:val="en-US"/>
        </w:rPr>
        <w:t>(Sec. 3.3.10)</w:t>
      </w:r>
    </w:p>
    <w:p w14:paraId="639E22B0" w14:textId="77777777" w:rsidR="00B627A4" w:rsidRPr="00366FD4" w:rsidRDefault="00B627A4" w:rsidP="00B627A4">
      <w:pPr>
        <w:pStyle w:val="bullet1"/>
        <w:rPr>
          <w:rFonts w:ascii="Times New Roman" w:hAnsi="Times New Roman"/>
          <w:b/>
          <w:bCs/>
          <w:szCs w:val="22"/>
          <w:lang w:val="en-US"/>
        </w:rPr>
      </w:pPr>
      <w:r w:rsidRPr="00366FD4">
        <w:rPr>
          <w:rFonts w:ascii="Times New Roman" w:hAnsi="Times New Roman"/>
          <w:b/>
          <w:bCs/>
          <w:szCs w:val="22"/>
          <w:lang w:val="en-US"/>
        </w:rPr>
        <w:t>Requiring additional coordination among multiplexed SRSs to ensure orthogonality</w:t>
      </w:r>
    </w:p>
    <w:p w14:paraId="44A59965" w14:textId="42743CD6" w:rsidR="00B627A4" w:rsidRPr="00366FD4" w:rsidRDefault="00B627A4" w:rsidP="00B627A4">
      <w:pPr>
        <w:pStyle w:val="bullet2"/>
        <w:rPr>
          <w:rFonts w:ascii="Times New Roman" w:hAnsi="Times New Roman"/>
          <w:sz w:val="22"/>
          <w:szCs w:val="22"/>
          <w:lang w:val="en-US"/>
        </w:rPr>
      </w:pPr>
      <w:r w:rsidRPr="00366FD4">
        <w:rPr>
          <w:rFonts w:ascii="Times New Roman" w:hAnsi="Times New Roman"/>
          <w:sz w:val="22"/>
          <w:szCs w:val="22"/>
          <w:lang w:val="en-US"/>
        </w:rPr>
        <w:t>Comb hopping</w:t>
      </w:r>
      <w:r w:rsidR="002C5A83">
        <w:rPr>
          <w:rFonts w:ascii="Times New Roman" w:hAnsi="Times New Roman"/>
          <w:sz w:val="22"/>
          <w:szCs w:val="22"/>
          <w:lang w:val="en-US"/>
        </w:rPr>
        <w:t xml:space="preserve"> (Sec. 3.3.1)</w:t>
      </w:r>
    </w:p>
    <w:p w14:paraId="1FFAA145" w14:textId="6724DDF4" w:rsidR="00B627A4" w:rsidRPr="00366FD4" w:rsidRDefault="00B627A4" w:rsidP="00B627A4">
      <w:pPr>
        <w:pStyle w:val="bullet2"/>
        <w:rPr>
          <w:rFonts w:ascii="Times New Roman" w:hAnsi="Times New Roman"/>
          <w:sz w:val="22"/>
          <w:szCs w:val="22"/>
          <w:lang w:val="en-US"/>
        </w:rPr>
      </w:pPr>
      <w:r w:rsidRPr="00366FD4">
        <w:rPr>
          <w:rFonts w:ascii="Times New Roman" w:hAnsi="Times New Roman"/>
          <w:sz w:val="22"/>
          <w:szCs w:val="22"/>
          <w:lang w:val="en-US"/>
        </w:rPr>
        <w:t>Comb offset hopping</w:t>
      </w:r>
      <w:r w:rsidR="002C5A83">
        <w:rPr>
          <w:rFonts w:ascii="Times New Roman" w:hAnsi="Times New Roman"/>
          <w:sz w:val="22"/>
          <w:szCs w:val="22"/>
          <w:lang w:val="en-US"/>
        </w:rPr>
        <w:t xml:space="preserve"> (Sec. 3.3.1)</w:t>
      </w:r>
    </w:p>
    <w:p w14:paraId="6D0984EB" w14:textId="07A2C054" w:rsidR="00B627A4" w:rsidRPr="00366FD4" w:rsidRDefault="00B627A4" w:rsidP="00B627A4">
      <w:pPr>
        <w:pStyle w:val="bullet2"/>
        <w:rPr>
          <w:rFonts w:ascii="Times New Roman" w:hAnsi="Times New Roman"/>
          <w:sz w:val="22"/>
          <w:szCs w:val="22"/>
          <w:lang w:val="en-US"/>
        </w:rPr>
      </w:pPr>
      <w:r w:rsidRPr="00366FD4">
        <w:rPr>
          <w:rFonts w:ascii="Times New Roman" w:hAnsi="Times New Roman"/>
          <w:sz w:val="22"/>
          <w:szCs w:val="22"/>
          <w:lang w:val="en-US"/>
        </w:rPr>
        <w:t>Cyclic shift hopping</w:t>
      </w:r>
      <w:r w:rsidR="002C5A83">
        <w:rPr>
          <w:rFonts w:ascii="Times New Roman" w:hAnsi="Times New Roman"/>
          <w:sz w:val="22"/>
          <w:szCs w:val="22"/>
          <w:lang w:val="en-US"/>
        </w:rPr>
        <w:t xml:space="preserve"> (Sec. 3.3.2)</w:t>
      </w:r>
    </w:p>
    <w:p w14:paraId="3E2E6BFA" w14:textId="77777777" w:rsidR="00610A03" w:rsidRDefault="00610A03" w:rsidP="00610A03">
      <w:pPr>
        <w:pStyle w:val="bullet2"/>
        <w:rPr>
          <w:rFonts w:ascii="Times New Roman" w:hAnsi="Times New Roman"/>
          <w:sz w:val="22"/>
          <w:szCs w:val="22"/>
          <w:lang w:val="en-US"/>
        </w:rPr>
      </w:pPr>
      <w:r w:rsidRPr="00366FD4">
        <w:rPr>
          <w:rFonts w:ascii="Times New Roman" w:hAnsi="Times New Roman"/>
          <w:sz w:val="22"/>
          <w:szCs w:val="22"/>
          <w:lang w:val="en-US"/>
        </w:rPr>
        <w:t xml:space="preserve">Partial sounding </w:t>
      </w:r>
      <w:proofErr w:type="gramStart"/>
      <w:r w:rsidRPr="00366FD4">
        <w:rPr>
          <w:rFonts w:ascii="Times New Roman" w:hAnsi="Times New Roman"/>
          <w:sz w:val="22"/>
          <w:szCs w:val="22"/>
          <w:lang w:val="en-US"/>
        </w:rPr>
        <w:t>start</w:t>
      </w:r>
      <w:proofErr w:type="gramEnd"/>
      <w:r w:rsidRPr="00366FD4">
        <w:rPr>
          <w:rFonts w:ascii="Times New Roman" w:hAnsi="Times New Roman"/>
          <w:sz w:val="22"/>
          <w:szCs w:val="22"/>
          <w:lang w:val="en-US"/>
        </w:rPr>
        <w:t xml:space="preserve"> RB location hopping in one FH period </w:t>
      </w:r>
      <w:r>
        <w:rPr>
          <w:rFonts w:ascii="Times New Roman" w:hAnsi="Times New Roman"/>
          <w:sz w:val="22"/>
          <w:szCs w:val="22"/>
          <w:lang w:val="en-US"/>
        </w:rPr>
        <w:t>(Sec. 3.3.9)</w:t>
      </w:r>
    </w:p>
    <w:p w14:paraId="15F12F83" w14:textId="77777777" w:rsidR="00610A03" w:rsidRPr="00366FD4" w:rsidRDefault="00610A03" w:rsidP="00610A03">
      <w:pPr>
        <w:pStyle w:val="bullet2"/>
        <w:rPr>
          <w:rFonts w:ascii="Times New Roman" w:hAnsi="Times New Roman"/>
          <w:sz w:val="22"/>
          <w:szCs w:val="22"/>
          <w:lang w:val="en-US"/>
        </w:rPr>
      </w:pPr>
      <w:r w:rsidRPr="00366FD4">
        <w:rPr>
          <w:rFonts w:ascii="Times New Roman" w:hAnsi="Times New Roman"/>
          <w:sz w:val="22"/>
          <w:szCs w:val="22"/>
          <w:lang w:val="en-US"/>
        </w:rPr>
        <w:t xml:space="preserve">New sequences for partial sounding start RB location hopping </w:t>
      </w:r>
      <w:r>
        <w:rPr>
          <w:rFonts w:ascii="Times New Roman" w:hAnsi="Times New Roman"/>
          <w:sz w:val="22"/>
          <w:szCs w:val="22"/>
          <w:lang w:val="en-US"/>
        </w:rPr>
        <w:t>(Sec. 3.3.9)</w:t>
      </w:r>
    </w:p>
    <w:p w14:paraId="213D15B2" w14:textId="533F9BCB" w:rsidR="00B627A4" w:rsidRPr="00366FD4" w:rsidRDefault="00B627A4" w:rsidP="00B627A4">
      <w:pPr>
        <w:pStyle w:val="bullet2"/>
        <w:rPr>
          <w:rFonts w:ascii="Times New Roman" w:hAnsi="Times New Roman"/>
          <w:sz w:val="22"/>
          <w:szCs w:val="22"/>
          <w:lang w:val="en-US"/>
        </w:rPr>
      </w:pPr>
      <w:r w:rsidRPr="00366FD4">
        <w:rPr>
          <w:rFonts w:ascii="Times New Roman" w:hAnsi="Times New Roman"/>
          <w:sz w:val="22"/>
          <w:szCs w:val="22"/>
          <w:lang w:val="en-US"/>
        </w:rPr>
        <w:t xml:space="preserve">Configuration of </w:t>
      </w:r>
      <m:oMath>
        <m:r>
          <w:rPr>
            <w:rFonts w:ascii="Cambria Math" w:hAnsi="Cambria Math"/>
            <w:sz w:val="22"/>
            <w:szCs w:val="22"/>
            <w:lang w:val="en-US"/>
          </w:rPr>
          <m:t>v</m:t>
        </m:r>
      </m:oMath>
      <w:r w:rsidRPr="00366FD4">
        <w:rPr>
          <w:rFonts w:ascii="Times New Roman" w:hAnsi="Times New Roman"/>
          <w:sz w:val="22"/>
          <w:szCs w:val="22"/>
          <w:lang w:val="en-US"/>
        </w:rPr>
        <w:t xml:space="preserve"> (sequence number within a group) per SRS resource</w:t>
      </w:r>
      <w:r w:rsidR="0026414A">
        <w:rPr>
          <w:rFonts w:ascii="Times New Roman" w:hAnsi="Times New Roman"/>
          <w:sz w:val="22"/>
          <w:szCs w:val="22"/>
          <w:lang w:val="en-US"/>
        </w:rPr>
        <w:t xml:space="preserve"> (Sec. 3.3.10)</w:t>
      </w:r>
    </w:p>
    <w:p w14:paraId="3FCDDC28" w14:textId="77777777" w:rsidR="00B627A4" w:rsidRPr="00366FD4" w:rsidRDefault="00B627A4" w:rsidP="00B627A4">
      <w:pPr>
        <w:pStyle w:val="bullet1"/>
        <w:rPr>
          <w:rFonts w:ascii="Times New Roman" w:hAnsi="Times New Roman"/>
          <w:b/>
          <w:bCs/>
          <w:szCs w:val="22"/>
          <w:lang w:val="en-US"/>
        </w:rPr>
      </w:pPr>
      <w:r w:rsidRPr="00366FD4">
        <w:rPr>
          <w:rFonts w:ascii="Times New Roman" w:hAnsi="Times New Roman"/>
          <w:b/>
          <w:bCs/>
          <w:szCs w:val="22"/>
          <w:lang w:val="en-US"/>
        </w:rPr>
        <w:t>Impact on the minimum SRS sequence length</w:t>
      </w:r>
    </w:p>
    <w:p w14:paraId="5783AF2A" w14:textId="70FF560E" w:rsidR="00B627A4" w:rsidRPr="00424D75" w:rsidRDefault="00B627A4" w:rsidP="00B627A4">
      <w:pPr>
        <w:pStyle w:val="bullet2"/>
        <w:rPr>
          <w:sz w:val="22"/>
          <w:szCs w:val="22"/>
          <w:lang w:val="en-US"/>
        </w:rPr>
      </w:pPr>
      <w:r w:rsidRPr="00424D75">
        <w:rPr>
          <w:sz w:val="22"/>
          <w:szCs w:val="22"/>
          <w:lang w:val="en-US"/>
        </w:rPr>
        <w:t>Pseudo-random RE/PRB skipping within a hop</w:t>
      </w:r>
      <w:r w:rsidR="002C5A83">
        <w:rPr>
          <w:sz w:val="22"/>
          <w:szCs w:val="22"/>
          <w:lang w:val="en-US"/>
        </w:rPr>
        <w:t xml:space="preserve"> </w:t>
      </w:r>
      <w:r w:rsidR="002C5A83">
        <w:rPr>
          <w:rFonts w:ascii="Times New Roman" w:hAnsi="Times New Roman"/>
          <w:sz w:val="22"/>
          <w:szCs w:val="22"/>
          <w:lang w:val="en-US"/>
        </w:rPr>
        <w:t>(Sec. 3.3.1)</w:t>
      </w:r>
    </w:p>
    <w:p w14:paraId="71E3C6C8" w14:textId="052862C1" w:rsidR="00B627A4" w:rsidRPr="00424D75" w:rsidRDefault="00B627A4" w:rsidP="00B627A4">
      <w:pPr>
        <w:pStyle w:val="bullet2"/>
        <w:rPr>
          <w:sz w:val="22"/>
          <w:szCs w:val="22"/>
          <w:lang w:val="en-US"/>
        </w:rPr>
      </w:pPr>
      <w:r w:rsidRPr="00424D75">
        <w:rPr>
          <w:sz w:val="22"/>
          <w:szCs w:val="22"/>
          <w:lang w:val="en-US"/>
        </w:rPr>
        <w:t>Increasing the maximum number of cyclic shifts</w:t>
      </w:r>
      <w:r w:rsidR="0026414A">
        <w:rPr>
          <w:sz w:val="22"/>
          <w:szCs w:val="22"/>
          <w:lang w:val="en-US"/>
        </w:rPr>
        <w:t xml:space="preserve"> </w:t>
      </w:r>
      <w:r w:rsidR="0026414A">
        <w:rPr>
          <w:rFonts w:ascii="Times New Roman" w:hAnsi="Times New Roman"/>
          <w:sz w:val="22"/>
          <w:szCs w:val="22"/>
          <w:lang w:val="en-US"/>
        </w:rPr>
        <w:t>(Sec. 3.3.6)</w:t>
      </w:r>
    </w:p>
    <w:p w14:paraId="4A4DCF68" w14:textId="1DAA714D" w:rsidR="00B627A4" w:rsidRPr="00424D75" w:rsidRDefault="00B627A4" w:rsidP="00B627A4">
      <w:pPr>
        <w:pStyle w:val="bullet2"/>
        <w:rPr>
          <w:sz w:val="22"/>
          <w:szCs w:val="22"/>
          <w:lang w:val="en-US"/>
        </w:rPr>
      </w:pPr>
      <w:r w:rsidRPr="00424D75">
        <w:rPr>
          <w:sz w:val="22"/>
          <w:szCs w:val="22"/>
          <w:lang w:val="en-US"/>
        </w:rPr>
        <w:t>Larger partial frequency sounding factor</w:t>
      </w:r>
      <w:r w:rsidR="0026414A">
        <w:rPr>
          <w:sz w:val="22"/>
          <w:szCs w:val="22"/>
          <w:lang w:val="en-US"/>
        </w:rPr>
        <w:t xml:space="preserve"> </w:t>
      </w:r>
      <w:r w:rsidR="0026414A">
        <w:rPr>
          <w:rFonts w:ascii="Times New Roman" w:hAnsi="Times New Roman"/>
          <w:sz w:val="22"/>
          <w:szCs w:val="22"/>
          <w:lang w:val="en-US"/>
        </w:rPr>
        <w:t>(Sec. 3.3.9)</w:t>
      </w:r>
    </w:p>
    <w:p w14:paraId="261AA039" w14:textId="77777777" w:rsidR="00B627A4" w:rsidRPr="00366FD4" w:rsidRDefault="00B627A4" w:rsidP="00B627A4">
      <w:pPr>
        <w:pStyle w:val="bullet1"/>
        <w:rPr>
          <w:rFonts w:ascii="Times New Roman" w:hAnsi="Times New Roman"/>
          <w:b/>
          <w:bCs/>
          <w:szCs w:val="22"/>
          <w:lang w:val="en-US"/>
        </w:rPr>
      </w:pPr>
      <w:r w:rsidRPr="00366FD4">
        <w:rPr>
          <w:rFonts w:ascii="Times New Roman" w:hAnsi="Times New Roman"/>
          <w:b/>
          <w:bCs/>
          <w:szCs w:val="22"/>
          <w:lang w:val="en-US"/>
        </w:rPr>
        <w:t>Impact on signaling overhead</w:t>
      </w:r>
    </w:p>
    <w:p w14:paraId="66818392" w14:textId="400BFE3A" w:rsidR="00B627A4" w:rsidRPr="00424D75" w:rsidRDefault="00B627A4" w:rsidP="00B627A4">
      <w:pPr>
        <w:pStyle w:val="bullet2"/>
        <w:rPr>
          <w:sz w:val="22"/>
          <w:szCs w:val="22"/>
          <w:lang w:val="en-US"/>
        </w:rPr>
      </w:pPr>
      <w:r w:rsidRPr="00424D75">
        <w:rPr>
          <w:sz w:val="22"/>
          <w:szCs w:val="22"/>
          <w:lang w:val="en-US"/>
        </w:rPr>
        <w:t>AP SRS with SRS parameters indicated in DCI</w:t>
      </w:r>
      <w:r w:rsidR="0026414A">
        <w:rPr>
          <w:sz w:val="22"/>
          <w:szCs w:val="22"/>
          <w:lang w:val="en-US"/>
        </w:rPr>
        <w:t xml:space="preserve"> </w:t>
      </w:r>
      <w:r w:rsidR="0026414A">
        <w:rPr>
          <w:rFonts w:ascii="Times New Roman" w:hAnsi="Times New Roman"/>
          <w:sz w:val="22"/>
          <w:szCs w:val="22"/>
          <w:lang w:val="en-US"/>
        </w:rPr>
        <w:t>(Sec. 3.3.8)</w:t>
      </w:r>
    </w:p>
    <w:p w14:paraId="11A16237" w14:textId="49CE538F" w:rsidR="00B627A4" w:rsidRPr="00424D75" w:rsidRDefault="00B627A4" w:rsidP="00B627A4">
      <w:pPr>
        <w:pStyle w:val="bullet2"/>
        <w:rPr>
          <w:rFonts w:ascii="Times New Roman" w:hAnsi="Times New Roman"/>
          <w:sz w:val="22"/>
          <w:szCs w:val="22"/>
          <w:lang w:val="en-US"/>
        </w:rPr>
      </w:pPr>
      <w:r w:rsidRPr="00424D75">
        <w:rPr>
          <w:sz w:val="22"/>
          <w:szCs w:val="22"/>
          <w:lang w:val="en-US"/>
        </w:rPr>
        <w:t>P/SP SRS with DCI/MAC changing some parameters</w:t>
      </w:r>
      <w:r w:rsidR="0026414A">
        <w:rPr>
          <w:sz w:val="22"/>
          <w:szCs w:val="22"/>
          <w:lang w:val="en-US"/>
        </w:rPr>
        <w:t xml:space="preserve"> </w:t>
      </w:r>
      <w:r w:rsidR="0026414A">
        <w:rPr>
          <w:rFonts w:ascii="Times New Roman" w:hAnsi="Times New Roman"/>
          <w:sz w:val="22"/>
          <w:szCs w:val="22"/>
          <w:lang w:val="en-US"/>
        </w:rPr>
        <w:t>(Sec. 3.3.8)</w:t>
      </w:r>
    </w:p>
    <w:p w14:paraId="77419A37" w14:textId="4A1BF89C" w:rsidR="00B627A4" w:rsidRDefault="00B627A4" w:rsidP="00B627A4">
      <w:pPr>
        <w:snapToGrid/>
        <w:spacing w:after="0" w:line="276" w:lineRule="auto"/>
        <w:rPr>
          <w:bCs/>
          <w:iCs/>
          <w:szCs w:val="20"/>
        </w:rPr>
      </w:pPr>
    </w:p>
    <w:p w14:paraId="2E1D4DF1" w14:textId="5FA2C7B6" w:rsidR="00B8190A" w:rsidRPr="00366FD4" w:rsidRDefault="00B8190A" w:rsidP="00B627A4">
      <w:pPr>
        <w:snapToGrid/>
        <w:spacing w:after="0" w:line="276" w:lineRule="auto"/>
        <w:rPr>
          <w:bCs/>
          <w:iCs/>
          <w:szCs w:val="20"/>
        </w:rPr>
      </w:pPr>
      <w:r>
        <w:rPr>
          <w:bCs/>
          <w:iCs/>
          <w:szCs w:val="20"/>
        </w:rPr>
        <w:t>Note that not all proposed potential enhancements have the</w:t>
      </w:r>
      <w:r w:rsidR="007475F5">
        <w:rPr>
          <w:bCs/>
          <w:iCs/>
          <w:szCs w:val="20"/>
        </w:rPr>
        <w:t xml:space="preserve"> common</w:t>
      </w:r>
      <w:r>
        <w:rPr>
          <w:bCs/>
          <w:iCs/>
          <w:szCs w:val="20"/>
        </w:rPr>
        <w:t xml:space="preserve"> issues</w:t>
      </w:r>
      <w:r w:rsidR="007475F5">
        <w:rPr>
          <w:bCs/>
          <w:iCs/>
          <w:szCs w:val="20"/>
        </w:rPr>
        <w:t xml:space="preserve">, and some enhancements may have </w:t>
      </w:r>
      <w:r w:rsidR="004C1F8C">
        <w:rPr>
          <w:bCs/>
          <w:iCs/>
          <w:szCs w:val="20"/>
        </w:rPr>
        <w:t>their specific</w:t>
      </w:r>
      <w:r w:rsidR="007475F5">
        <w:rPr>
          <w:bCs/>
          <w:iCs/>
          <w:szCs w:val="20"/>
        </w:rPr>
        <w:t xml:space="preserve"> issues</w:t>
      </w:r>
      <w:r w:rsidR="005F4E13">
        <w:rPr>
          <w:bCs/>
          <w:iCs/>
          <w:szCs w:val="20"/>
        </w:rPr>
        <w:t xml:space="preserve"> to be studied separately</w:t>
      </w:r>
      <w:r w:rsidR="007475F5">
        <w:rPr>
          <w:bCs/>
          <w:iCs/>
          <w:szCs w:val="20"/>
        </w:rPr>
        <w:t xml:space="preserve">. Nevertheless, RAN1 </w:t>
      </w:r>
      <w:r w:rsidR="005F4825">
        <w:rPr>
          <w:bCs/>
          <w:iCs/>
          <w:szCs w:val="20"/>
        </w:rPr>
        <w:t>need</w:t>
      </w:r>
      <w:r w:rsidR="004C1F8C">
        <w:rPr>
          <w:bCs/>
          <w:iCs/>
          <w:szCs w:val="20"/>
        </w:rPr>
        <w:t>s</w:t>
      </w:r>
      <w:r w:rsidR="005F4825">
        <w:rPr>
          <w:bCs/>
          <w:iCs/>
          <w:szCs w:val="20"/>
        </w:rPr>
        <w:t xml:space="preserve"> to </w:t>
      </w:r>
      <w:r w:rsidR="007475F5">
        <w:rPr>
          <w:bCs/>
          <w:iCs/>
          <w:szCs w:val="20"/>
        </w:rPr>
        <w:t>have some common discussions and solutions to address the common issues.</w:t>
      </w:r>
    </w:p>
    <w:p w14:paraId="2AC61FB3" w14:textId="77777777" w:rsidR="00B627A4" w:rsidRPr="00366FD4" w:rsidRDefault="00B627A4" w:rsidP="00B627A4">
      <w:pPr>
        <w:snapToGrid/>
        <w:spacing w:after="0" w:line="276" w:lineRule="auto"/>
        <w:rPr>
          <w:iCs/>
          <w:szCs w:val="20"/>
        </w:rPr>
      </w:pPr>
      <w:r w:rsidRPr="00366FD4">
        <w:rPr>
          <w:iCs/>
          <w:szCs w:val="20"/>
        </w:rPr>
        <w:t>We have the following proposal:</w:t>
      </w:r>
    </w:p>
    <w:p w14:paraId="0DBAE947" w14:textId="77777777" w:rsidR="00B627A4" w:rsidRPr="00366FD4" w:rsidRDefault="00B627A4" w:rsidP="00B627A4">
      <w:pPr>
        <w:snapToGrid/>
        <w:spacing w:after="0" w:line="276" w:lineRule="auto"/>
        <w:rPr>
          <w:b/>
          <w:iCs/>
          <w:szCs w:val="20"/>
        </w:rPr>
      </w:pPr>
    </w:p>
    <w:p w14:paraId="5693F4B3" w14:textId="78598568" w:rsidR="00B627A4" w:rsidRPr="00366FD4" w:rsidRDefault="00B627A4" w:rsidP="00B627A4">
      <w:pPr>
        <w:snapToGrid/>
        <w:spacing w:after="0" w:line="276" w:lineRule="auto"/>
        <w:rPr>
          <w:b/>
          <w:iCs/>
          <w:szCs w:val="20"/>
        </w:rPr>
      </w:pPr>
      <w:r w:rsidRPr="00366FD4">
        <w:rPr>
          <w:b/>
          <w:iCs/>
          <w:szCs w:val="20"/>
        </w:rPr>
        <w:t xml:space="preserve">Proposal 3: For TDD CJT SRS enhancements, study at least the following issues for </w:t>
      </w:r>
      <w:r w:rsidR="00104B81">
        <w:rPr>
          <w:b/>
          <w:iCs/>
          <w:szCs w:val="20"/>
        </w:rPr>
        <w:t>the potential</w:t>
      </w:r>
      <w:r w:rsidRPr="00366FD4">
        <w:rPr>
          <w:b/>
          <w:iCs/>
          <w:szCs w:val="20"/>
        </w:rPr>
        <w:t xml:space="preserve"> enhancements:</w:t>
      </w:r>
    </w:p>
    <w:p w14:paraId="051F61CE" w14:textId="77777777" w:rsidR="00B627A4" w:rsidRPr="00366FD4" w:rsidRDefault="00B627A4" w:rsidP="00B627A4">
      <w:pPr>
        <w:pStyle w:val="bullet1"/>
        <w:rPr>
          <w:b/>
          <w:bCs/>
          <w:lang w:val="en-US"/>
        </w:rPr>
      </w:pPr>
      <w:r w:rsidRPr="00366FD4">
        <w:rPr>
          <w:b/>
          <w:bCs/>
          <w:lang w:val="en-US"/>
        </w:rPr>
        <w:t xml:space="preserve">Leading to non-uniform SRS sample pattern in time/frequency domain, and its impact on the SRS-based channel estimation </w:t>
      </w:r>
    </w:p>
    <w:p w14:paraId="1FF7C918" w14:textId="77777777" w:rsidR="00B627A4" w:rsidRPr="00366FD4" w:rsidRDefault="00B627A4" w:rsidP="00B627A4">
      <w:pPr>
        <w:pStyle w:val="bullet1"/>
        <w:rPr>
          <w:b/>
          <w:bCs/>
          <w:lang w:val="en-US"/>
        </w:rPr>
      </w:pPr>
      <w:r>
        <w:rPr>
          <w:rFonts w:ascii="Times New Roman" w:hAnsi="Times New Roman"/>
          <w:b/>
          <w:bCs/>
          <w:szCs w:val="22"/>
          <w:lang w:val="en-US"/>
        </w:rPr>
        <w:t>Potential i</w:t>
      </w:r>
      <w:r w:rsidRPr="00366FD4">
        <w:rPr>
          <w:rFonts w:ascii="Times New Roman" w:hAnsi="Times New Roman"/>
          <w:b/>
          <w:bCs/>
          <w:szCs w:val="22"/>
          <w:lang w:val="en-US"/>
        </w:rPr>
        <w:t>ncreas</w:t>
      </w:r>
      <w:r>
        <w:rPr>
          <w:rFonts w:ascii="Times New Roman" w:hAnsi="Times New Roman"/>
          <w:b/>
          <w:bCs/>
          <w:szCs w:val="22"/>
          <w:lang w:val="en-US"/>
        </w:rPr>
        <w:t>e of</w:t>
      </w:r>
      <w:r w:rsidRPr="00366FD4">
        <w:rPr>
          <w:rFonts w:ascii="Times New Roman" w:hAnsi="Times New Roman"/>
          <w:b/>
          <w:bCs/>
          <w:szCs w:val="22"/>
          <w:lang w:val="en-US"/>
        </w:rPr>
        <w:t xml:space="preserve"> PAPR</w:t>
      </w:r>
      <w:r w:rsidRPr="00366FD4">
        <w:rPr>
          <w:b/>
          <w:bCs/>
          <w:lang w:val="en-US"/>
        </w:rPr>
        <w:t xml:space="preserve"> </w:t>
      </w:r>
    </w:p>
    <w:p w14:paraId="7FEA6C77" w14:textId="77777777" w:rsidR="00B627A4" w:rsidRDefault="00B627A4" w:rsidP="00B627A4">
      <w:pPr>
        <w:pStyle w:val="bullet1"/>
        <w:rPr>
          <w:b/>
          <w:bCs/>
          <w:lang w:val="en-US"/>
        </w:rPr>
      </w:pPr>
      <w:r w:rsidRPr="00366FD4">
        <w:rPr>
          <w:b/>
          <w:bCs/>
          <w:lang w:val="en-US"/>
        </w:rPr>
        <w:t>Requiring additional coordination among multiplexed SRSs to ensure orthogonality</w:t>
      </w:r>
    </w:p>
    <w:p w14:paraId="5F500DC2" w14:textId="77777777" w:rsidR="00B627A4" w:rsidRPr="00CE395D" w:rsidRDefault="00B627A4" w:rsidP="00B627A4">
      <w:pPr>
        <w:pStyle w:val="bullet1"/>
        <w:rPr>
          <w:b/>
          <w:bCs/>
          <w:lang w:val="en-US"/>
        </w:rPr>
      </w:pPr>
      <w:r w:rsidRPr="00366FD4">
        <w:rPr>
          <w:rFonts w:ascii="Times New Roman" w:hAnsi="Times New Roman"/>
          <w:b/>
          <w:bCs/>
          <w:szCs w:val="22"/>
          <w:lang w:val="en-US"/>
        </w:rPr>
        <w:t>Impact on the minimum SRS sequence length</w:t>
      </w:r>
    </w:p>
    <w:p w14:paraId="1D2CC77C" w14:textId="77777777" w:rsidR="00B627A4" w:rsidRPr="00366FD4" w:rsidRDefault="00B627A4" w:rsidP="00B627A4">
      <w:pPr>
        <w:pStyle w:val="bullet1"/>
        <w:rPr>
          <w:b/>
          <w:bCs/>
          <w:lang w:val="en-US"/>
        </w:rPr>
      </w:pPr>
      <w:r w:rsidRPr="00366FD4">
        <w:rPr>
          <w:rFonts w:ascii="Times New Roman" w:hAnsi="Times New Roman"/>
          <w:b/>
          <w:bCs/>
          <w:szCs w:val="22"/>
          <w:lang w:val="en-US"/>
        </w:rPr>
        <w:t>Impact on signaling overhead</w:t>
      </w:r>
    </w:p>
    <w:p w14:paraId="59EDAB20" w14:textId="77777777" w:rsidR="00B627A4" w:rsidRPr="00366FD4" w:rsidRDefault="00B627A4" w:rsidP="00B627A4">
      <w:pPr>
        <w:rPr>
          <w:b/>
          <w:iCs/>
          <w:szCs w:val="20"/>
        </w:rPr>
      </w:pPr>
    </w:p>
    <w:p w14:paraId="0DCAC49E" w14:textId="77777777" w:rsidR="00B627A4" w:rsidRPr="00366FD4" w:rsidRDefault="00B627A4" w:rsidP="00B627A4">
      <w:pPr>
        <w:pStyle w:val="Heading2"/>
      </w:pPr>
      <w:r w:rsidRPr="00366FD4">
        <w:t xml:space="preserve">TDD CJT scenarios </w:t>
      </w:r>
    </w:p>
    <w:p w14:paraId="36E59AA5" w14:textId="77777777" w:rsidR="00B627A4" w:rsidRPr="00366FD4" w:rsidRDefault="00B627A4" w:rsidP="00B627A4">
      <w:pPr>
        <w:snapToGrid/>
        <w:spacing w:after="0" w:line="276" w:lineRule="auto"/>
        <w:rPr>
          <w:lang w:eastAsia="zh-CN"/>
        </w:rPr>
      </w:pPr>
      <w:r w:rsidRPr="00366FD4">
        <w:rPr>
          <w:lang w:eastAsia="zh-CN"/>
        </w:rPr>
        <w:t>To study and support TDD CJT, some assumptions and requirements were provided by the WID [1]</w:t>
      </w:r>
      <w:r>
        <w:rPr>
          <w:lang w:eastAsia="zh-CN"/>
        </w:rPr>
        <w:t xml:space="preserve"> and agreements from RAN1#109-e</w:t>
      </w:r>
      <w:r w:rsidRPr="00366FD4">
        <w:rPr>
          <w:lang w:eastAsia="zh-CN"/>
        </w:rPr>
        <w:t>, focused on the SRS-based CSI acquisition for TDD CJT. Below we analyze the SRS scenarios for TDD CJT taking into considerations of the assumptions and requirements.</w:t>
      </w:r>
    </w:p>
    <w:p w14:paraId="216A7D17" w14:textId="0AB9667A" w:rsidR="00B627A4" w:rsidRPr="00366FD4" w:rsidRDefault="00B627A4" w:rsidP="00B627A4">
      <w:pPr>
        <w:snapToGrid/>
        <w:spacing w:after="0" w:line="276" w:lineRule="auto"/>
      </w:pPr>
      <w:r w:rsidRPr="00366FD4">
        <w:rPr>
          <w:bCs/>
          <w:iCs/>
          <w:szCs w:val="20"/>
        </w:rPr>
        <w:t xml:space="preserve">Some initial analysis of two different approaches of sending the SRS for CJT, i.e., </w:t>
      </w:r>
      <w:r w:rsidRPr="00366FD4">
        <w:t xml:space="preserve">TRP-common SRS and TRP-specific SRS, is provided here, and the two </w:t>
      </w:r>
      <w:r w:rsidRPr="00366FD4">
        <w:rPr>
          <w:bCs/>
          <w:iCs/>
          <w:szCs w:val="20"/>
        </w:rPr>
        <w:t xml:space="preserve">approaches </w:t>
      </w:r>
      <w:r w:rsidRPr="00366FD4">
        <w:t xml:space="preserve">are illustrated in Figure </w:t>
      </w:r>
      <w:r w:rsidR="00753593">
        <w:t>1</w:t>
      </w:r>
      <w:r>
        <w:t>.</w:t>
      </w:r>
    </w:p>
    <w:p w14:paraId="0D4DAA55" w14:textId="77777777" w:rsidR="00B627A4" w:rsidRPr="00366FD4" w:rsidRDefault="00B627A4" w:rsidP="00B627A4">
      <w:pPr>
        <w:snapToGrid/>
        <w:spacing w:after="0" w:line="276" w:lineRule="auto"/>
        <w:rPr>
          <w:bCs/>
          <w:iCs/>
          <w:szCs w:val="20"/>
        </w:rPr>
      </w:pPr>
    </w:p>
    <w:p w14:paraId="778C4396" w14:textId="77777777" w:rsidR="00B627A4" w:rsidRPr="00366FD4" w:rsidRDefault="00B627A4" w:rsidP="00B627A4">
      <w:pPr>
        <w:snapToGrid/>
        <w:spacing w:after="0" w:line="276" w:lineRule="auto"/>
        <w:rPr>
          <w:bCs/>
          <w:iCs/>
          <w:szCs w:val="20"/>
        </w:rPr>
      </w:pPr>
      <w:r w:rsidRPr="00366FD4">
        <w:rPr>
          <w:noProof/>
        </w:rPr>
        <w:lastRenderedPageBreak/>
        <w:drawing>
          <wp:inline distT="0" distB="0" distL="0" distR="0" wp14:anchorId="56900A77" wp14:editId="6EEE5736">
            <wp:extent cx="5916295" cy="24276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2427605"/>
                    </a:xfrm>
                    <a:prstGeom prst="rect">
                      <a:avLst/>
                    </a:prstGeom>
                    <a:noFill/>
                    <a:ln>
                      <a:noFill/>
                    </a:ln>
                  </pic:spPr>
                </pic:pic>
              </a:graphicData>
            </a:graphic>
          </wp:inline>
        </w:drawing>
      </w:r>
    </w:p>
    <w:p w14:paraId="5B09C0FC" w14:textId="1B7CC0E4" w:rsidR="00B627A4" w:rsidRPr="00366FD4" w:rsidRDefault="00B627A4" w:rsidP="00B627A4">
      <w:pPr>
        <w:pStyle w:val="Caption"/>
        <w:rPr>
          <w:bCs w:val="0"/>
          <w:iCs/>
        </w:rPr>
      </w:pPr>
      <w:r w:rsidRPr="00366FD4">
        <w:t xml:space="preserve">Figure </w:t>
      </w:r>
      <w:r w:rsidRPr="00366FD4">
        <w:fldChar w:fldCharType="begin"/>
      </w:r>
      <w:r w:rsidRPr="00366FD4">
        <w:instrText xml:space="preserve"> SEQ Figure \* ARABIC </w:instrText>
      </w:r>
      <w:r w:rsidRPr="00366FD4">
        <w:fldChar w:fldCharType="separate"/>
      </w:r>
      <w:r w:rsidR="0054565A">
        <w:rPr>
          <w:noProof/>
        </w:rPr>
        <w:t>1</w:t>
      </w:r>
      <w:r w:rsidRPr="00366FD4">
        <w:fldChar w:fldCharType="end"/>
      </w:r>
      <w:r w:rsidRPr="00366FD4">
        <w:t xml:space="preserve"> Illustration of TRP-common SRS and TRP-specific SRS </w:t>
      </w:r>
      <w:r w:rsidRPr="00366FD4">
        <w:rPr>
          <w:bCs w:val="0"/>
          <w:iCs/>
        </w:rPr>
        <w:t>approaches</w:t>
      </w:r>
    </w:p>
    <w:p w14:paraId="203D682E" w14:textId="77777777" w:rsidR="00B627A4" w:rsidRPr="00366FD4" w:rsidRDefault="00B627A4" w:rsidP="00B627A4">
      <w:pPr>
        <w:snapToGrid/>
        <w:spacing w:after="0" w:line="276" w:lineRule="auto"/>
        <w:rPr>
          <w:bCs/>
          <w:iCs/>
          <w:szCs w:val="20"/>
        </w:rPr>
      </w:pPr>
    </w:p>
    <w:p w14:paraId="6ED25E03" w14:textId="77C98388" w:rsidR="00B627A4" w:rsidRPr="00366FD4" w:rsidRDefault="00B627A4" w:rsidP="00B627A4">
      <w:pPr>
        <w:snapToGrid/>
        <w:spacing w:after="0" w:line="276" w:lineRule="auto"/>
        <w:rPr>
          <w:bCs/>
          <w:iCs/>
          <w:szCs w:val="20"/>
        </w:rPr>
      </w:pPr>
      <w:r w:rsidRPr="00366FD4">
        <w:rPr>
          <w:bCs/>
          <w:iCs/>
          <w:szCs w:val="20"/>
        </w:rPr>
        <w:t xml:space="preserve">In Figure </w:t>
      </w:r>
      <w:r w:rsidR="00753593">
        <w:rPr>
          <w:bCs/>
          <w:iCs/>
          <w:szCs w:val="20"/>
        </w:rPr>
        <w:t>1</w:t>
      </w:r>
      <w:r w:rsidRPr="00366FD4">
        <w:rPr>
          <w:bCs/>
          <w:iCs/>
          <w:szCs w:val="20"/>
        </w:rPr>
        <w:t xml:space="preserve">, 2 TRPs serving 2 UEs are shown. </w:t>
      </w:r>
    </w:p>
    <w:p w14:paraId="176D86DD" w14:textId="77777777" w:rsidR="00B627A4" w:rsidRPr="00C77F6F" w:rsidRDefault="00B627A4" w:rsidP="00474019">
      <w:pPr>
        <w:pStyle w:val="listauto1"/>
        <w:numPr>
          <w:ilvl w:val="0"/>
          <w:numId w:val="0"/>
        </w:numPr>
        <w:rPr>
          <w:sz w:val="22"/>
          <w:szCs w:val="22"/>
        </w:rPr>
      </w:pPr>
      <w:r w:rsidRPr="00C77F6F">
        <w:rPr>
          <w:sz w:val="22"/>
          <w:szCs w:val="22"/>
        </w:rPr>
        <w:t xml:space="preserve">UE 1 is served by TRP 1 and sends SRS 1 targeting TRP 1, i.e., </w:t>
      </w:r>
      <w:proofErr w:type="gramStart"/>
      <w:r w:rsidRPr="00C77F6F">
        <w:rPr>
          <w:sz w:val="22"/>
          <w:szCs w:val="22"/>
        </w:rPr>
        <w:t>its</w:t>
      </w:r>
      <w:proofErr w:type="gramEnd"/>
      <w:r w:rsidRPr="00C77F6F">
        <w:rPr>
          <w:sz w:val="22"/>
          <w:szCs w:val="22"/>
        </w:rPr>
        <w:t xml:space="preserve"> transmit power is set according to the propagation channel between UE 1 and TRP 1, and SRS 1 is received by TRP 1 with the desired power level. </w:t>
      </w:r>
    </w:p>
    <w:p w14:paraId="5FDB83CE" w14:textId="77777777" w:rsidR="00B627A4" w:rsidRPr="00C77F6F" w:rsidRDefault="00B627A4" w:rsidP="00474019">
      <w:pPr>
        <w:pStyle w:val="listauto1"/>
        <w:numPr>
          <w:ilvl w:val="0"/>
          <w:numId w:val="0"/>
        </w:numPr>
        <w:rPr>
          <w:sz w:val="22"/>
          <w:szCs w:val="22"/>
        </w:rPr>
      </w:pPr>
      <w:r w:rsidRPr="00C77F6F">
        <w:rPr>
          <w:sz w:val="22"/>
          <w:szCs w:val="22"/>
        </w:rPr>
        <w:t>UE 2 is a CJT UE served by TRP 1 and TRP 2. UE 2 sends at least SRS 2 targeting TRP 2, i.e., its power is set according to the propagation channel between UE 2 and TRP 2, and SRS 2 is received by TRP 2 with the desired power level.</w:t>
      </w:r>
    </w:p>
    <w:p w14:paraId="035C6688" w14:textId="77777777" w:rsidR="00B627A4" w:rsidRPr="00366FD4" w:rsidRDefault="00B627A4" w:rsidP="00B627A4">
      <w:pPr>
        <w:snapToGrid/>
        <w:spacing w:after="0" w:line="276" w:lineRule="auto"/>
        <w:rPr>
          <w:bCs/>
          <w:iCs/>
          <w:szCs w:val="20"/>
        </w:rPr>
      </w:pPr>
    </w:p>
    <w:p w14:paraId="0AD62A14" w14:textId="77777777" w:rsidR="00B627A4" w:rsidRPr="008B3318" w:rsidRDefault="00B627A4" w:rsidP="00B627A4">
      <w:pPr>
        <w:pStyle w:val="Heading3"/>
      </w:pPr>
      <w:r w:rsidRPr="008B3318">
        <w:t>TRP-common SRS</w:t>
      </w:r>
    </w:p>
    <w:p w14:paraId="5518FD5B" w14:textId="7AE4070E" w:rsidR="00B627A4" w:rsidRPr="00366FD4" w:rsidRDefault="00B627A4" w:rsidP="00B627A4">
      <w:pPr>
        <w:snapToGrid/>
        <w:spacing w:after="0" w:line="276" w:lineRule="auto"/>
        <w:rPr>
          <w:bCs/>
          <w:iCs/>
          <w:szCs w:val="20"/>
        </w:rPr>
      </w:pPr>
      <w:r w:rsidRPr="00366FD4">
        <w:rPr>
          <w:bCs/>
          <w:iCs/>
          <w:szCs w:val="20"/>
        </w:rPr>
        <w:t xml:space="preserve">In Figure </w:t>
      </w:r>
      <w:r w:rsidR="00753593">
        <w:rPr>
          <w:bCs/>
          <w:iCs/>
          <w:szCs w:val="20"/>
        </w:rPr>
        <w:t>1</w:t>
      </w:r>
      <w:r w:rsidRPr="00366FD4">
        <w:rPr>
          <w:bCs/>
          <w:iCs/>
          <w:szCs w:val="20"/>
        </w:rPr>
        <w:t xml:space="preserve"> (a), UE 2 sends a TRP-common SRS, i.e., SRS 2. SRS 2 is targeting TRP </w:t>
      </w:r>
      <w:proofErr w:type="gramStart"/>
      <w:r w:rsidRPr="00366FD4">
        <w:rPr>
          <w:bCs/>
          <w:iCs/>
          <w:szCs w:val="20"/>
        </w:rPr>
        <w:t>2, but</w:t>
      </w:r>
      <w:proofErr w:type="gramEnd"/>
      <w:r w:rsidRPr="00366FD4">
        <w:rPr>
          <w:bCs/>
          <w:iCs/>
          <w:szCs w:val="20"/>
        </w:rPr>
        <w:t xml:space="preserve"> can also be received by TRP 1 via a cross-TRP link, based on which TRP 1 will estimate the channel between UE 2 and TRP 1 and use the acquired CSI for at least the DL CJT. SRS 2 </w:t>
      </w:r>
      <w:r>
        <w:rPr>
          <w:bCs/>
          <w:iCs/>
          <w:szCs w:val="20"/>
        </w:rPr>
        <w:t>may be received by TRP 1 with a power level different from that of SRS 1</w:t>
      </w:r>
      <w:r w:rsidRPr="00366FD4">
        <w:rPr>
          <w:bCs/>
          <w:iCs/>
          <w:szCs w:val="20"/>
        </w:rPr>
        <w:t xml:space="preserve">. The received power imbalance </w:t>
      </w:r>
      <w:r>
        <w:rPr>
          <w:bCs/>
          <w:iCs/>
          <w:szCs w:val="20"/>
        </w:rPr>
        <w:t xml:space="preserve">is </w:t>
      </w:r>
      <w:r w:rsidRPr="00366FD4">
        <w:rPr>
          <w:bCs/>
          <w:iCs/>
          <w:szCs w:val="20"/>
        </w:rPr>
        <w:t xml:space="preserve">due to SRS 2 NOT targeting TRP 1, i.e., its power </w:t>
      </w:r>
      <w:r>
        <w:rPr>
          <w:bCs/>
          <w:iCs/>
          <w:szCs w:val="20"/>
        </w:rPr>
        <w:t>is</w:t>
      </w:r>
      <w:r w:rsidRPr="00366FD4">
        <w:rPr>
          <w:bCs/>
          <w:iCs/>
          <w:szCs w:val="20"/>
        </w:rPr>
        <w:t xml:space="preserve"> NOT set according to the propagation channel between UE 2 and TRP 1. </w:t>
      </w:r>
    </w:p>
    <w:p w14:paraId="3ABC7FD3" w14:textId="77777777" w:rsidR="00B627A4" w:rsidRPr="00366FD4" w:rsidRDefault="00B627A4" w:rsidP="00B627A4">
      <w:pPr>
        <w:snapToGrid/>
        <w:spacing w:after="0" w:line="276" w:lineRule="auto"/>
        <w:rPr>
          <w:bCs/>
          <w:iCs/>
          <w:szCs w:val="20"/>
        </w:rPr>
      </w:pPr>
      <w:r w:rsidRPr="00366FD4">
        <w:rPr>
          <w:bCs/>
          <w:iCs/>
          <w:szCs w:val="20"/>
        </w:rPr>
        <w:t xml:space="preserve">The pros of TRP-common SRS include reduced SRS overhead and hence reduced </w:t>
      </w:r>
      <w:r>
        <w:rPr>
          <w:bCs/>
          <w:iCs/>
          <w:szCs w:val="20"/>
        </w:rPr>
        <w:t xml:space="preserve">overall </w:t>
      </w:r>
      <w:r w:rsidRPr="00366FD4">
        <w:rPr>
          <w:bCs/>
          <w:iCs/>
          <w:szCs w:val="20"/>
        </w:rPr>
        <w:t xml:space="preserve">cross-SRS interference. </w:t>
      </w:r>
    </w:p>
    <w:p w14:paraId="6C808D7A" w14:textId="0C094DE6" w:rsidR="00B627A4" w:rsidRDefault="00B627A4" w:rsidP="00B627A4">
      <w:pPr>
        <w:snapToGrid/>
        <w:spacing w:after="0" w:line="276" w:lineRule="auto"/>
        <w:rPr>
          <w:bCs/>
          <w:iCs/>
          <w:szCs w:val="20"/>
        </w:rPr>
      </w:pPr>
      <w:r w:rsidRPr="00366FD4">
        <w:rPr>
          <w:bCs/>
          <w:iCs/>
          <w:szCs w:val="20"/>
        </w:rPr>
        <w:t>The cons, however, include the</w:t>
      </w:r>
      <w:r>
        <w:rPr>
          <w:bCs/>
          <w:iCs/>
          <w:szCs w:val="20"/>
        </w:rPr>
        <w:t xml:space="preserve"> strong interference </w:t>
      </w:r>
      <w:r w:rsidR="000853A5">
        <w:rPr>
          <w:bCs/>
          <w:iCs/>
          <w:szCs w:val="20"/>
        </w:rPr>
        <w:t>between SRS 1 and</w:t>
      </w:r>
      <w:r>
        <w:rPr>
          <w:bCs/>
          <w:iCs/>
          <w:szCs w:val="20"/>
        </w:rPr>
        <w:t xml:space="preserve"> SRS 2 due to the</w:t>
      </w:r>
      <w:r w:rsidRPr="00366FD4">
        <w:rPr>
          <w:bCs/>
          <w:iCs/>
          <w:szCs w:val="20"/>
        </w:rPr>
        <w:t xml:space="preserve"> non-negligible received power imbalance at TRP 1</w:t>
      </w:r>
      <w:r>
        <w:rPr>
          <w:bCs/>
          <w:iCs/>
          <w:szCs w:val="20"/>
        </w:rPr>
        <w:t>. This</w:t>
      </w:r>
      <w:r w:rsidRPr="00366FD4">
        <w:rPr>
          <w:bCs/>
          <w:iCs/>
          <w:szCs w:val="20"/>
        </w:rPr>
        <w:t xml:space="preserve"> may cause difficulties in performing channel estimation for UE 1 and UE 2, especially</w:t>
      </w:r>
      <w:r>
        <w:rPr>
          <w:bCs/>
          <w:iCs/>
          <w:szCs w:val="20"/>
        </w:rPr>
        <w:t xml:space="preserve"> when SRS 1 and SRS 2 are non-orthogonal and when</w:t>
      </w:r>
      <w:r w:rsidRPr="00366FD4">
        <w:rPr>
          <w:bCs/>
          <w:iCs/>
          <w:szCs w:val="20"/>
        </w:rPr>
        <w:t xml:space="preserve"> SRS 2 received at TRP 1 via the cross-TRP link</w:t>
      </w:r>
      <w:r>
        <w:rPr>
          <w:bCs/>
          <w:iCs/>
          <w:szCs w:val="20"/>
        </w:rPr>
        <w:t xml:space="preserve"> is weak</w:t>
      </w:r>
      <w:r w:rsidRPr="00366FD4">
        <w:rPr>
          <w:bCs/>
          <w:iCs/>
          <w:szCs w:val="20"/>
        </w:rPr>
        <w:t xml:space="preserve">. </w:t>
      </w:r>
      <w:r>
        <w:rPr>
          <w:bCs/>
          <w:iCs/>
          <w:szCs w:val="20"/>
        </w:rPr>
        <w:t>The channel estimation performance highly depends on whether SRS 1 and SRS 2 can be orthogonal</w:t>
      </w:r>
      <w:r w:rsidR="00376D28">
        <w:rPr>
          <w:bCs/>
          <w:iCs/>
          <w:szCs w:val="20"/>
        </w:rPr>
        <w:t>ized</w:t>
      </w:r>
      <w:r>
        <w:rPr>
          <w:bCs/>
          <w:iCs/>
          <w:szCs w:val="20"/>
        </w:rPr>
        <w:t xml:space="preserve"> (which depends on </w:t>
      </w:r>
      <w:r w:rsidR="00376D28">
        <w:rPr>
          <w:bCs/>
          <w:iCs/>
          <w:szCs w:val="20"/>
        </w:rPr>
        <w:t xml:space="preserve">if the </w:t>
      </w:r>
      <w:r>
        <w:rPr>
          <w:bCs/>
          <w:iCs/>
          <w:szCs w:val="20"/>
        </w:rPr>
        <w:t>SRS capacity</w:t>
      </w:r>
      <w:r w:rsidR="00376D28">
        <w:rPr>
          <w:bCs/>
          <w:iCs/>
          <w:szCs w:val="20"/>
        </w:rPr>
        <w:t xml:space="preserve"> is sufficient</w:t>
      </w:r>
      <w:r>
        <w:rPr>
          <w:bCs/>
          <w:iCs/>
          <w:szCs w:val="20"/>
        </w:rPr>
        <w:t>) and how many dB weaker SRS 2 is than SRS 1 at the receiver side; see initial study below.</w:t>
      </w:r>
      <w:r w:rsidRPr="003B1B14">
        <w:rPr>
          <w:bCs/>
          <w:iCs/>
          <w:szCs w:val="20"/>
        </w:rPr>
        <w:t xml:space="preserve"> </w:t>
      </w:r>
      <w:r>
        <w:rPr>
          <w:bCs/>
          <w:iCs/>
          <w:szCs w:val="20"/>
        </w:rPr>
        <w:t>The potential remedies may be to increase SRS capacity (to allow more orthogonal SRSs) and to improve the SRS interference randomization (to avoid persistently high interference), in addition to implementation-based approaches such as network coordination of SRS transmissions for UEs.</w:t>
      </w:r>
    </w:p>
    <w:p w14:paraId="1AC07AA2" w14:textId="77777777" w:rsidR="00B627A4" w:rsidRPr="00366FD4" w:rsidRDefault="00B627A4" w:rsidP="00B627A4">
      <w:pPr>
        <w:snapToGrid/>
        <w:spacing w:after="0" w:line="276" w:lineRule="auto"/>
        <w:rPr>
          <w:bCs/>
          <w:iCs/>
          <w:szCs w:val="20"/>
        </w:rPr>
      </w:pPr>
    </w:p>
    <w:p w14:paraId="652D4F53" w14:textId="77777777" w:rsidR="00B627A4" w:rsidRPr="00366FD4" w:rsidRDefault="00B627A4" w:rsidP="00B627A4">
      <w:pPr>
        <w:pStyle w:val="Heading3"/>
      </w:pPr>
      <w:r w:rsidRPr="00366FD4">
        <w:lastRenderedPageBreak/>
        <w:t>TRP-specific SRS</w:t>
      </w:r>
    </w:p>
    <w:p w14:paraId="1648FF04" w14:textId="38E985CF" w:rsidR="00B627A4" w:rsidRPr="00366FD4" w:rsidRDefault="00B627A4" w:rsidP="00B627A4">
      <w:pPr>
        <w:snapToGrid/>
        <w:spacing w:after="0" w:line="276" w:lineRule="auto"/>
        <w:rPr>
          <w:bCs/>
          <w:iCs/>
          <w:szCs w:val="20"/>
        </w:rPr>
      </w:pPr>
      <w:r w:rsidRPr="00366FD4">
        <w:rPr>
          <w:bCs/>
          <w:iCs/>
          <w:szCs w:val="20"/>
        </w:rPr>
        <w:t xml:space="preserve">In Figure </w:t>
      </w:r>
      <w:r w:rsidR="00753593">
        <w:rPr>
          <w:bCs/>
          <w:iCs/>
          <w:szCs w:val="20"/>
        </w:rPr>
        <w:t>1</w:t>
      </w:r>
      <w:r w:rsidRPr="00366FD4">
        <w:rPr>
          <w:bCs/>
          <w:iCs/>
          <w:szCs w:val="20"/>
        </w:rPr>
        <w:t xml:space="preserve"> (b), UE 2 sends TRP-specific SRSs, i.e., SRS 2 to TRP 2 at a time </w:t>
      </w:r>
      <w:proofErr w:type="gramStart"/>
      <w:r w:rsidRPr="00366FD4">
        <w:rPr>
          <w:bCs/>
          <w:iCs/>
          <w:szCs w:val="20"/>
        </w:rPr>
        <w:t xml:space="preserve">and </w:t>
      </w:r>
      <w:r>
        <w:rPr>
          <w:bCs/>
          <w:iCs/>
          <w:szCs w:val="20"/>
        </w:rPr>
        <w:t>also</w:t>
      </w:r>
      <w:proofErr w:type="gramEnd"/>
      <w:r>
        <w:rPr>
          <w:bCs/>
          <w:iCs/>
          <w:szCs w:val="20"/>
        </w:rPr>
        <w:t xml:space="preserve"> </w:t>
      </w:r>
      <w:r w:rsidRPr="00366FD4">
        <w:rPr>
          <w:bCs/>
          <w:iCs/>
          <w:szCs w:val="20"/>
        </w:rPr>
        <w:t xml:space="preserve">SRS 3 to TRP 1 at a different time (i.e., </w:t>
      </w:r>
      <w:proofErr w:type="spellStart"/>
      <w:r w:rsidRPr="00366FD4">
        <w:rPr>
          <w:bCs/>
          <w:iCs/>
          <w:szCs w:val="20"/>
        </w:rPr>
        <w:t>TDMed</w:t>
      </w:r>
      <w:proofErr w:type="spellEnd"/>
      <w:r w:rsidRPr="00366FD4">
        <w:rPr>
          <w:bCs/>
          <w:iCs/>
          <w:szCs w:val="20"/>
        </w:rPr>
        <w:t xml:space="preserve">). SRS 3 is targeting TRP 1, i.e., its power </w:t>
      </w:r>
      <w:r>
        <w:rPr>
          <w:bCs/>
          <w:iCs/>
          <w:szCs w:val="20"/>
        </w:rPr>
        <w:t xml:space="preserve">is </w:t>
      </w:r>
      <w:r w:rsidRPr="00366FD4">
        <w:rPr>
          <w:bCs/>
          <w:iCs/>
          <w:szCs w:val="20"/>
        </w:rPr>
        <w:t xml:space="preserve">set according to the propagation channel between UE 2 and TRP 1, and SRS 3 is received by TRP 1 with the desired power level. Based on SRS 3, TRP 1 will estimate the channel between UE 2 and TRP 1 and use the acquired CSI for at least the DL CJT. </w:t>
      </w:r>
    </w:p>
    <w:p w14:paraId="096C0A75" w14:textId="77777777" w:rsidR="00B627A4" w:rsidRPr="00366FD4" w:rsidRDefault="00B627A4" w:rsidP="00B627A4">
      <w:pPr>
        <w:snapToGrid/>
        <w:spacing w:after="0" w:line="276" w:lineRule="auto"/>
        <w:rPr>
          <w:bCs/>
          <w:iCs/>
          <w:szCs w:val="20"/>
        </w:rPr>
      </w:pPr>
      <w:r w:rsidRPr="00366FD4">
        <w:rPr>
          <w:bCs/>
          <w:iCs/>
          <w:szCs w:val="20"/>
        </w:rPr>
        <w:t xml:space="preserve">SRS 2 can still be received at TRP 1 via the cross-TRP link, </w:t>
      </w:r>
      <w:proofErr w:type="gramStart"/>
      <w:r w:rsidRPr="00366FD4">
        <w:rPr>
          <w:bCs/>
          <w:iCs/>
          <w:szCs w:val="20"/>
        </w:rPr>
        <w:t>similar to</w:t>
      </w:r>
      <w:proofErr w:type="gramEnd"/>
      <w:r w:rsidRPr="00366FD4">
        <w:rPr>
          <w:bCs/>
          <w:iCs/>
          <w:szCs w:val="20"/>
        </w:rPr>
        <w:t xml:space="preserve"> the SRS 2 in the TRP-common SRS case, that is, SRS 2 </w:t>
      </w:r>
      <w:r>
        <w:rPr>
          <w:bCs/>
          <w:iCs/>
          <w:szCs w:val="20"/>
        </w:rPr>
        <w:t>may</w:t>
      </w:r>
      <w:r w:rsidRPr="00366FD4">
        <w:rPr>
          <w:bCs/>
          <w:iCs/>
          <w:szCs w:val="20"/>
        </w:rPr>
        <w:t xml:space="preserve"> still cause interference to SRS 1. However, TRP 1 does not need to perform channel estimation based on SRS 2. </w:t>
      </w:r>
    </w:p>
    <w:p w14:paraId="10D9E15B" w14:textId="540731F4" w:rsidR="00B627A4" w:rsidRPr="00366FD4" w:rsidRDefault="00B627A4" w:rsidP="00B627A4">
      <w:pPr>
        <w:snapToGrid/>
        <w:spacing w:after="0" w:line="276" w:lineRule="auto"/>
        <w:rPr>
          <w:bCs/>
          <w:iCs/>
          <w:szCs w:val="20"/>
        </w:rPr>
      </w:pPr>
      <w:r w:rsidRPr="00366FD4">
        <w:rPr>
          <w:bCs/>
          <w:iCs/>
          <w:szCs w:val="20"/>
        </w:rPr>
        <w:t>The pros of TRP-specific SRS include the elimination of the received power imbalance at TRP 1</w:t>
      </w:r>
      <w:r w:rsidR="00A60522">
        <w:rPr>
          <w:bCs/>
          <w:iCs/>
          <w:szCs w:val="20"/>
        </w:rPr>
        <w:t xml:space="preserve"> for any SRS that will be used for channel estimation</w:t>
      </w:r>
      <w:r w:rsidRPr="00366FD4">
        <w:rPr>
          <w:bCs/>
          <w:iCs/>
          <w:szCs w:val="20"/>
        </w:rPr>
        <w:t>, which may improve the channel estimation performance between UE 2 and TRP 1, and hence improve the DL CJT performance for UE 2.</w:t>
      </w:r>
    </w:p>
    <w:p w14:paraId="11A7120A" w14:textId="77777777" w:rsidR="00B627A4" w:rsidRPr="00366FD4" w:rsidRDefault="00B627A4" w:rsidP="00B627A4">
      <w:pPr>
        <w:snapToGrid/>
        <w:spacing w:after="0" w:line="276" w:lineRule="auto"/>
        <w:rPr>
          <w:bCs/>
          <w:iCs/>
          <w:szCs w:val="20"/>
        </w:rPr>
      </w:pPr>
      <w:r w:rsidRPr="00366FD4">
        <w:rPr>
          <w:bCs/>
          <w:iCs/>
          <w:szCs w:val="20"/>
        </w:rPr>
        <w:t xml:space="preserve">The cons include increased SRS overhead and hence cross-SRS interference. </w:t>
      </w:r>
      <w:r>
        <w:rPr>
          <w:bCs/>
          <w:iCs/>
          <w:szCs w:val="20"/>
        </w:rPr>
        <w:t>A potential remedy may be to increase the SRS capacity.</w:t>
      </w:r>
    </w:p>
    <w:p w14:paraId="516BC307" w14:textId="77777777" w:rsidR="00B627A4" w:rsidRDefault="00B627A4" w:rsidP="00B627A4">
      <w:pPr>
        <w:snapToGrid/>
        <w:spacing w:after="0" w:line="276" w:lineRule="auto"/>
        <w:rPr>
          <w:b/>
          <w:iCs/>
          <w:szCs w:val="20"/>
        </w:rPr>
      </w:pPr>
    </w:p>
    <w:p w14:paraId="2E25C2A1" w14:textId="77777777" w:rsidR="00B627A4" w:rsidRPr="00366FD4" w:rsidRDefault="00B627A4" w:rsidP="00B627A4">
      <w:pPr>
        <w:pStyle w:val="Heading3"/>
      </w:pPr>
      <w:r>
        <w:t xml:space="preserve">Pathloss difference study for </w:t>
      </w:r>
      <w:r w:rsidRPr="00366FD4">
        <w:t>TRP-</w:t>
      </w:r>
      <w:r>
        <w:t>common</w:t>
      </w:r>
      <w:r w:rsidRPr="00366FD4">
        <w:t xml:space="preserve"> SRS</w:t>
      </w:r>
    </w:p>
    <w:p w14:paraId="79A86138" w14:textId="6DEAD727" w:rsidR="00B627A4" w:rsidRDefault="00B627A4" w:rsidP="00B627A4">
      <w:pPr>
        <w:snapToGrid/>
        <w:spacing w:after="0" w:line="276" w:lineRule="auto"/>
        <w:rPr>
          <w:bCs/>
          <w:iCs/>
          <w:szCs w:val="20"/>
        </w:rPr>
      </w:pPr>
      <w:r w:rsidRPr="00436536">
        <w:rPr>
          <w:bCs/>
          <w:iCs/>
          <w:szCs w:val="20"/>
        </w:rPr>
        <w:t xml:space="preserve">As </w:t>
      </w:r>
      <w:r>
        <w:rPr>
          <w:bCs/>
          <w:iCs/>
          <w:szCs w:val="20"/>
        </w:rPr>
        <w:t xml:space="preserve">mentioned before, in the scenario of TRP-common SRS where there exist SRSs sent by a UE and utilized by multiple TRPs for channel estimation, the pathlosses between the UE and TRPs can be quite different, which will lead to SRS receive power imbalance at the TRP receiver. The power imbalance value is related to the pathloss difference. Some initial numerical study is provided in Appendix 2, which shows that, </w:t>
      </w:r>
      <w:r>
        <w:t>if only 3 dB pathloss difference is allowed, then about 28% of UEs can be served by 2 TRPs, 5% of UEs can be served by 3 TRPs, and only 1% of UEs can be served by 4 TRPs. In general, the higher the percentage of UEs that can be served by 2, 3, or 4 TRPs, the better the CJT performance. Thus, allowing only 3 dB pathloss difference is quite limiting and will not deliver high CJT performance</w:t>
      </w:r>
      <w:r w:rsidR="00A227C0">
        <w:t xml:space="preserve"> gains</w:t>
      </w:r>
      <w:r>
        <w:t xml:space="preserve">. Likely, </w:t>
      </w:r>
      <w:bookmarkStart w:id="3" w:name="_Hlk111025627"/>
      <w:r>
        <w:t>at least 6 dB to 10 dB pathloss difference needs to be handled in practical scenarios.</w:t>
      </w:r>
      <w:bookmarkEnd w:id="3"/>
      <w:r>
        <w:t xml:space="preserve"> The pathloss difference will become receive power imbalance. For example, if there is 10</w:t>
      </w:r>
      <w:r w:rsidRPr="00612F28">
        <w:t xml:space="preserve"> </w:t>
      </w:r>
      <w:r>
        <w:t>dB pathloss difference, there may be about 10 dB receive power imbalance in total (at one TRP or split in two TRPs).</w:t>
      </w:r>
    </w:p>
    <w:p w14:paraId="4BA68D2A" w14:textId="77777777" w:rsidR="00B627A4" w:rsidRPr="00366FD4" w:rsidRDefault="00B627A4" w:rsidP="00B627A4">
      <w:pPr>
        <w:snapToGrid/>
        <w:spacing w:after="0" w:line="276" w:lineRule="auto"/>
        <w:rPr>
          <w:b/>
          <w:iCs/>
          <w:szCs w:val="20"/>
        </w:rPr>
      </w:pPr>
    </w:p>
    <w:p w14:paraId="4F826CC8" w14:textId="77777777" w:rsidR="00B627A4" w:rsidRDefault="00B627A4" w:rsidP="00B627A4">
      <w:pPr>
        <w:snapToGrid/>
        <w:spacing w:after="0" w:line="276" w:lineRule="auto"/>
        <w:rPr>
          <w:b/>
          <w:iCs/>
          <w:szCs w:val="20"/>
        </w:rPr>
      </w:pPr>
      <w:r>
        <w:rPr>
          <w:b/>
          <w:iCs/>
          <w:szCs w:val="20"/>
        </w:rPr>
        <w:t>Observation</w:t>
      </w:r>
      <w:r w:rsidRPr="00366FD4">
        <w:rPr>
          <w:b/>
          <w:iCs/>
          <w:szCs w:val="20"/>
        </w:rPr>
        <w:t xml:space="preserve"> </w:t>
      </w:r>
      <w:r>
        <w:rPr>
          <w:b/>
          <w:iCs/>
          <w:szCs w:val="20"/>
        </w:rPr>
        <w:t>2</w:t>
      </w:r>
      <w:r w:rsidRPr="00366FD4">
        <w:rPr>
          <w:b/>
          <w:iCs/>
          <w:szCs w:val="20"/>
        </w:rPr>
        <w:t xml:space="preserve">: For TDD CJT SRS enhancements, </w:t>
      </w:r>
    </w:p>
    <w:p w14:paraId="59941D68" w14:textId="77777777" w:rsidR="00B627A4" w:rsidRPr="00B774EE" w:rsidRDefault="00B627A4" w:rsidP="00474019">
      <w:pPr>
        <w:pStyle w:val="listauto1"/>
        <w:rPr>
          <w:b/>
          <w:bCs/>
          <w:sz w:val="22"/>
          <w:szCs w:val="22"/>
        </w:rPr>
      </w:pPr>
      <w:r w:rsidRPr="00B774EE">
        <w:rPr>
          <w:b/>
          <w:bCs/>
          <w:sz w:val="22"/>
          <w:szCs w:val="22"/>
        </w:rPr>
        <w:t>TRP-common SRS can reduce SRS overhead, but channel estimation for a weak link may be degraded, especially if SRSs are non-orthogonal. Potential remedies include increasing SRS capacity and SRS interference randomization.</w:t>
      </w:r>
    </w:p>
    <w:p w14:paraId="2238F613" w14:textId="77777777" w:rsidR="00B627A4" w:rsidRPr="00B774EE" w:rsidRDefault="00B627A4" w:rsidP="00474019">
      <w:pPr>
        <w:pStyle w:val="listauto1"/>
        <w:rPr>
          <w:b/>
          <w:bCs/>
          <w:sz w:val="22"/>
          <w:szCs w:val="22"/>
        </w:rPr>
      </w:pPr>
      <w:r w:rsidRPr="00B774EE">
        <w:rPr>
          <w:b/>
          <w:bCs/>
          <w:sz w:val="22"/>
          <w:szCs w:val="22"/>
        </w:rPr>
        <w:t>TRP-specific SRS leads to higher SRS overhead and interference. Potential remedies include increasing SRS capacity.</w:t>
      </w:r>
    </w:p>
    <w:p w14:paraId="3864146F" w14:textId="4456E00B" w:rsidR="00B627A4" w:rsidRDefault="00B627A4" w:rsidP="00C75021">
      <w:pPr>
        <w:rPr>
          <w:b/>
          <w:iCs/>
          <w:szCs w:val="20"/>
        </w:rPr>
      </w:pPr>
      <w:r>
        <w:rPr>
          <w:b/>
          <w:iCs/>
          <w:szCs w:val="20"/>
        </w:rPr>
        <w:t xml:space="preserve"> Observation</w:t>
      </w:r>
      <w:r w:rsidRPr="00366FD4">
        <w:rPr>
          <w:b/>
          <w:iCs/>
          <w:szCs w:val="20"/>
        </w:rPr>
        <w:t xml:space="preserve"> </w:t>
      </w:r>
      <w:r>
        <w:rPr>
          <w:b/>
          <w:iCs/>
          <w:szCs w:val="20"/>
        </w:rPr>
        <w:t>3</w:t>
      </w:r>
      <w:r w:rsidRPr="00366FD4">
        <w:rPr>
          <w:b/>
          <w:iCs/>
          <w:szCs w:val="20"/>
        </w:rPr>
        <w:t xml:space="preserve">: For TDD CJT SRS enhancements, </w:t>
      </w:r>
    </w:p>
    <w:p w14:paraId="7270A7E2" w14:textId="77777777" w:rsidR="00B627A4" w:rsidRPr="00B774EE" w:rsidRDefault="00B627A4" w:rsidP="00474019">
      <w:pPr>
        <w:pStyle w:val="listauto1"/>
        <w:rPr>
          <w:b/>
          <w:bCs/>
          <w:sz w:val="22"/>
          <w:szCs w:val="22"/>
        </w:rPr>
      </w:pPr>
      <w:r w:rsidRPr="00B774EE">
        <w:rPr>
          <w:b/>
          <w:bCs/>
          <w:sz w:val="22"/>
          <w:szCs w:val="22"/>
        </w:rPr>
        <w:t>At least 6 dB to 10 dB pathloss difference needs to be handled in practical scenarios.</w:t>
      </w:r>
    </w:p>
    <w:p w14:paraId="66E586D4" w14:textId="77777777" w:rsidR="00B627A4" w:rsidRPr="00B774EE" w:rsidRDefault="00B627A4" w:rsidP="00474019">
      <w:pPr>
        <w:pStyle w:val="listauto1"/>
        <w:rPr>
          <w:b/>
          <w:bCs/>
          <w:sz w:val="22"/>
          <w:szCs w:val="22"/>
        </w:rPr>
      </w:pPr>
      <w:r w:rsidRPr="00B774EE">
        <w:rPr>
          <w:b/>
          <w:bCs/>
          <w:sz w:val="22"/>
          <w:szCs w:val="22"/>
        </w:rPr>
        <w:t>Non-orthogonal SRSs lead to significant performance degradation, especially for the weaker SRS.</w:t>
      </w:r>
    </w:p>
    <w:p w14:paraId="0E726B6E" w14:textId="4CEBAD01" w:rsidR="00B627A4" w:rsidRPr="00B774EE" w:rsidRDefault="00B627A4" w:rsidP="00474019">
      <w:pPr>
        <w:pStyle w:val="listauto1"/>
        <w:rPr>
          <w:b/>
          <w:bCs/>
          <w:sz w:val="22"/>
          <w:szCs w:val="22"/>
        </w:rPr>
      </w:pPr>
      <w:r w:rsidRPr="00B774EE">
        <w:rPr>
          <w:b/>
          <w:bCs/>
          <w:sz w:val="22"/>
          <w:szCs w:val="22"/>
        </w:rPr>
        <w:t>Orthogonal SRSs generally have good performance; the weaker signal is a bit worse (about x dB degradation if it is x dB weaker</w:t>
      </w:r>
      <w:r w:rsidR="001D7D43" w:rsidRPr="00B774EE">
        <w:rPr>
          <w:b/>
          <w:bCs/>
          <w:sz w:val="22"/>
          <w:szCs w:val="22"/>
        </w:rPr>
        <w:t>)</w:t>
      </w:r>
      <w:r w:rsidRPr="00B774EE">
        <w:rPr>
          <w:b/>
          <w:bCs/>
          <w:sz w:val="22"/>
          <w:szCs w:val="22"/>
        </w:rPr>
        <w:t>.</w:t>
      </w:r>
    </w:p>
    <w:p w14:paraId="602EFDD7" w14:textId="05CD1BD8" w:rsidR="00B627A4" w:rsidRDefault="00B627A4" w:rsidP="00956104">
      <w:pPr>
        <w:rPr>
          <w:b/>
          <w:iCs/>
          <w:szCs w:val="20"/>
        </w:rPr>
      </w:pPr>
    </w:p>
    <w:p w14:paraId="469AE16B" w14:textId="77777777" w:rsidR="00B627A4" w:rsidRPr="00366FD4" w:rsidRDefault="00B627A4" w:rsidP="00B627A4">
      <w:pPr>
        <w:pStyle w:val="Heading2"/>
      </w:pPr>
      <w:bookmarkStart w:id="4" w:name="_Hlk100571133"/>
      <w:r w:rsidRPr="00366FD4">
        <w:lastRenderedPageBreak/>
        <w:t>Discussion on potential enhancements</w:t>
      </w:r>
    </w:p>
    <w:p w14:paraId="3EC68F3A" w14:textId="1D2A8490" w:rsidR="00B627A4" w:rsidRPr="00366FD4" w:rsidRDefault="00B627A4" w:rsidP="00B627A4">
      <w:proofErr w:type="gramStart"/>
      <w:r w:rsidRPr="00366FD4">
        <w:t>A number of</w:t>
      </w:r>
      <w:proofErr w:type="gramEnd"/>
      <w:r w:rsidRPr="00366FD4">
        <w:t xml:space="preserve"> potential SRS enhancements have been captured in the agreement in RAN1#109-e [2]. Some of them were proposed or discussed in earlier 3GPP contributions (see, e.g., [3</w:t>
      </w:r>
      <w:r w:rsidR="00C36BAF">
        <w:t>-</w:t>
      </w:r>
      <w:r w:rsidR="00D83236">
        <w:t>9</w:t>
      </w:r>
      <w:r w:rsidRPr="00366FD4">
        <w:t xml:space="preserve">] and references therein), including some in Rel-18 RAN plenary discussions and some in Rel-17 Enhancements on SRS flexibility, </w:t>
      </w:r>
      <w:proofErr w:type="gramStart"/>
      <w:r w:rsidRPr="00366FD4">
        <w:t>coverage</w:t>
      </w:r>
      <w:proofErr w:type="gramEnd"/>
      <w:r w:rsidRPr="00366FD4">
        <w:t xml:space="preserve"> and capacity in</w:t>
      </w:r>
      <w:r w:rsidRPr="00366FD4">
        <w:rPr>
          <w:rFonts w:eastAsiaTheme="minorEastAsia"/>
        </w:rPr>
        <w:t xml:space="preserve"> Rel-17 </w:t>
      </w:r>
      <w:proofErr w:type="spellStart"/>
      <w:r w:rsidRPr="00366FD4">
        <w:rPr>
          <w:rFonts w:eastAsiaTheme="minorEastAsia"/>
        </w:rPr>
        <w:t>FeMIMO</w:t>
      </w:r>
      <w:proofErr w:type="spellEnd"/>
      <w:r w:rsidRPr="00366FD4">
        <w:rPr>
          <w:rFonts w:eastAsiaTheme="minorEastAsia"/>
        </w:rPr>
        <w:t>.</w:t>
      </w:r>
      <w:r w:rsidRPr="00366FD4">
        <w:t xml:space="preserve"> In this subsection, we discuss the potential enhancements in the agreement one by one.</w:t>
      </w:r>
      <w:bookmarkEnd w:id="4"/>
    </w:p>
    <w:p w14:paraId="669E0F9D" w14:textId="77777777" w:rsidR="00C65E29" w:rsidRPr="00366FD4" w:rsidRDefault="00C65E29" w:rsidP="00C65E29">
      <w:pPr>
        <w:pStyle w:val="Heading3"/>
      </w:pPr>
      <w:r w:rsidRPr="00366FD4">
        <w:tab/>
        <w:t>Randomized frequency-domain resource mapping for SRS transmission</w:t>
      </w:r>
    </w:p>
    <w:p w14:paraId="58C9EDCC" w14:textId="1BA17E0C" w:rsidR="00C65E29" w:rsidRPr="00366FD4" w:rsidRDefault="009E3615" w:rsidP="00C241D9">
      <w:r w:rsidRPr="00366FD4">
        <w:t>Randomized frequency-domain resource mapping for SRS transmission was proposed by several companies, and some examples were captured in the agreement, e</w:t>
      </w:r>
      <w:r w:rsidR="00C65E29" w:rsidRPr="00366FD4">
        <w:t xml:space="preserve">.g., </w:t>
      </w:r>
      <w:bookmarkStart w:id="5" w:name="_Hlk109640215"/>
      <w:r w:rsidR="00C65E29" w:rsidRPr="00366FD4">
        <w:t>further enhancements to frequency hopping</w:t>
      </w:r>
      <w:bookmarkEnd w:id="5"/>
      <w:r w:rsidR="008C32A4" w:rsidRPr="00366FD4">
        <w:t xml:space="preserve"> (FH)</w:t>
      </w:r>
      <w:r w:rsidR="00C65E29" w:rsidRPr="00366FD4">
        <w:t>, comb hopping</w:t>
      </w:r>
      <w:r w:rsidRPr="00366FD4">
        <w:t>.</w:t>
      </w:r>
    </w:p>
    <w:p w14:paraId="2E7756EE" w14:textId="7485A006" w:rsidR="00C241D9" w:rsidRPr="00366FD4" w:rsidRDefault="004E2246" w:rsidP="004E2246">
      <w:pPr>
        <w:pStyle w:val="bullet1"/>
        <w:rPr>
          <w:b/>
          <w:bCs/>
          <w:lang w:val="en-US"/>
        </w:rPr>
      </w:pPr>
      <w:r w:rsidRPr="00366FD4">
        <w:rPr>
          <w:b/>
          <w:bCs/>
          <w:lang w:val="en-US"/>
        </w:rPr>
        <w:t>Further enhancements to frequency hopping</w:t>
      </w:r>
    </w:p>
    <w:p w14:paraId="4558F2FA" w14:textId="48E2522D" w:rsidR="004E2246" w:rsidRPr="00366FD4" w:rsidRDefault="008C32A4" w:rsidP="008C32A4">
      <w:pPr>
        <w:pStyle w:val="bullet1"/>
        <w:numPr>
          <w:ilvl w:val="0"/>
          <w:numId w:val="0"/>
        </w:numPr>
        <w:ind w:left="360"/>
        <w:rPr>
          <w:lang w:val="en-US"/>
        </w:rPr>
      </w:pPr>
      <w:r w:rsidRPr="00366FD4">
        <w:rPr>
          <w:lang w:val="en-US"/>
        </w:rPr>
        <w:t>SRS FH has been defined since Rel-15</w:t>
      </w:r>
      <w:r w:rsidR="00343D42" w:rsidRPr="00366FD4">
        <w:rPr>
          <w:lang w:val="en-US"/>
        </w:rPr>
        <w:t xml:space="preserve"> </w:t>
      </w:r>
      <w:proofErr w:type="gramStart"/>
      <w:r w:rsidR="00343D42" w:rsidRPr="00366FD4">
        <w:rPr>
          <w:lang w:val="en-US"/>
        </w:rPr>
        <w:t xml:space="preserve">and </w:t>
      </w:r>
      <w:r w:rsidR="00A564F9" w:rsidRPr="00366FD4">
        <w:rPr>
          <w:lang w:val="en-US"/>
        </w:rPr>
        <w:t>also</w:t>
      </w:r>
      <w:proofErr w:type="gramEnd"/>
      <w:r w:rsidR="00A564F9" w:rsidRPr="00366FD4">
        <w:rPr>
          <w:lang w:val="en-US"/>
        </w:rPr>
        <w:t xml:space="preserve"> </w:t>
      </w:r>
      <w:r w:rsidRPr="00366FD4">
        <w:rPr>
          <w:lang w:val="en-US"/>
        </w:rPr>
        <w:t>enhanced in Rel-17 with RB-based partial frequency sounding (</w:t>
      </w:r>
      <w:r w:rsidR="00CE1A9F" w:rsidRPr="00366FD4">
        <w:rPr>
          <w:lang w:val="en-US"/>
        </w:rPr>
        <w:t>RPFS</w:t>
      </w:r>
      <w:r w:rsidRPr="00366FD4">
        <w:rPr>
          <w:lang w:val="en-US"/>
        </w:rPr>
        <w:t xml:space="preserve">). </w:t>
      </w:r>
      <w:r w:rsidR="00343D42" w:rsidRPr="00366FD4">
        <w:rPr>
          <w:lang w:val="en-US"/>
        </w:rPr>
        <w:t>Some</w:t>
      </w:r>
      <w:r w:rsidR="00DB25DD" w:rsidRPr="00366FD4">
        <w:rPr>
          <w:lang w:val="en-US"/>
        </w:rPr>
        <w:t xml:space="preserve"> </w:t>
      </w:r>
      <w:r w:rsidR="00266C03" w:rsidRPr="00366FD4">
        <w:rPr>
          <w:lang w:val="en-US"/>
        </w:rPr>
        <w:t>potential</w:t>
      </w:r>
      <w:r w:rsidR="00DB25DD" w:rsidRPr="00366FD4">
        <w:rPr>
          <w:lang w:val="en-US"/>
        </w:rPr>
        <w:t xml:space="preserve"> enhancements are discussed below, and f</w:t>
      </w:r>
      <w:r w:rsidRPr="00366FD4">
        <w:rPr>
          <w:lang w:val="en-US"/>
        </w:rPr>
        <w:t xml:space="preserve">urther enhancements </w:t>
      </w:r>
      <w:r w:rsidR="001B77DF" w:rsidRPr="00366FD4">
        <w:rPr>
          <w:lang w:val="en-US"/>
        </w:rPr>
        <w:t xml:space="preserve">to FH </w:t>
      </w:r>
      <w:r w:rsidRPr="00366FD4">
        <w:rPr>
          <w:lang w:val="en-US"/>
        </w:rPr>
        <w:t xml:space="preserve">along the line of </w:t>
      </w:r>
      <w:r w:rsidR="00CE1A9F" w:rsidRPr="00366FD4">
        <w:rPr>
          <w:lang w:val="en-US"/>
        </w:rPr>
        <w:t>RPFS</w:t>
      </w:r>
      <w:r w:rsidRPr="00366FD4">
        <w:rPr>
          <w:lang w:val="en-US"/>
        </w:rPr>
        <w:t xml:space="preserve"> </w:t>
      </w:r>
      <w:r w:rsidR="001B77DF" w:rsidRPr="00366FD4">
        <w:rPr>
          <w:lang w:val="en-US"/>
        </w:rPr>
        <w:t xml:space="preserve">will be discussed in Sec. </w:t>
      </w:r>
      <w:r w:rsidR="006D3B43">
        <w:rPr>
          <w:lang w:val="en-US"/>
        </w:rPr>
        <w:t>3.3</w:t>
      </w:r>
      <w:r w:rsidR="001B77DF" w:rsidRPr="00366FD4">
        <w:rPr>
          <w:lang w:val="en-US"/>
        </w:rPr>
        <w:t>.9</w:t>
      </w:r>
      <w:r w:rsidR="00DB25DD" w:rsidRPr="00366FD4">
        <w:rPr>
          <w:lang w:val="en-US"/>
        </w:rPr>
        <w:t>.</w:t>
      </w:r>
    </w:p>
    <w:p w14:paraId="480CA97D" w14:textId="180F60D7" w:rsidR="00343D42" w:rsidRPr="00366FD4" w:rsidRDefault="00343D42" w:rsidP="008C32A4">
      <w:pPr>
        <w:pStyle w:val="bullet1"/>
        <w:numPr>
          <w:ilvl w:val="0"/>
          <w:numId w:val="0"/>
        </w:numPr>
        <w:ind w:left="360"/>
        <w:rPr>
          <w:lang w:val="en-US"/>
        </w:rPr>
      </w:pPr>
      <w:r w:rsidRPr="00366FD4">
        <w:rPr>
          <w:lang w:val="en-US"/>
        </w:rPr>
        <w:t xml:space="preserve">SRS FH is mainly based on a set of parameters including </w:t>
      </w:r>
      <m:oMath>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SRS</m:t>
            </m:r>
          </m:sub>
        </m:sSub>
      </m:oMath>
      <w:r w:rsidRPr="00366FD4">
        <w:rPr>
          <w:lang w:val="en-US"/>
        </w:rPr>
        <w:t xml:space="preserve">, </w:t>
      </w:r>
      <m:oMath>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SRS</m:t>
            </m:r>
          </m:sub>
        </m:sSub>
      </m:oMath>
      <w:r w:rsidRPr="00366FD4">
        <w:rPr>
          <w:lang w:val="en-US"/>
        </w:rPr>
        <w:t xml:space="preserve">, </w:t>
      </w:r>
      <m:oMath>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hop</m:t>
            </m:r>
          </m:sub>
        </m:sSub>
      </m:oMath>
      <w:r w:rsidRPr="00366FD4">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shift</m:t>
            </m:r>
          </m:sub>
        </m:sSub>
      </m:oMath>
      <w:r w:rsidRPr="00366FD4">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RRC</m:t>
            </m:r>
          </m:sub>
        </m:sSub>
      </m:oMath>
      <w:r w:rsidRPr="00366FD4">
        <w:rPr>
          <w:lang w:val="en-US"/>
        </w:rPr>
        <w:t xml:space="preserve"> together with a set of equations associated with them. The FH design is bit </w:t>
      </w:r>
      <w:r w:rsidR="00EF61B6" w:rsidRPr="00366FD4">
        <w:rPr>
          <w:lang w:val="en-US"/>
        </w:rPr>
        <w:t>delicate</w:t>
      </w:r>
      <w:r w:rsidR="007708C8" w:rsidRPr="00366FD4">
        <w:rPr>
          <w:lang w:val="en-US"/>
        </w:rPr>
        <w:t>,</w:t>
      </w:r>
      <w:r w:rsidRPr="00366FD4">
        <w:rPr>
          <w:lang w:val="en-US"/>
        </w:rPr>
        <w:t xml:space="preserve"> and it is preferred that any FH enhancements </w:t>
      </w:r>
      <w:r w:rsidR="000334A1" w:rsidRPr="00366FD4">
        <w:rPr>
          <w:lang w:val="en-US"/>
        </w:rPr>
        <w:t xml:space="preserve">only add on top of the existing FH patterns but not to alter </w:t>
      </w:r>
      <w:r w:rsidRPr="00366FD4">
        <w:rPr>
          <w:lang w:val="en-US"/>
        </w:rPr>
        <w:t xml:space="preserve">the existing parameters / </w:t>
      </w:r>
      <w:r w:rsidR="008241BD" w:rsidRPr="00366FD4">
        <w:rPr>
          <w:lang w:val="en-US"/>
        </w:rPr>
        <w:t xml:space="preserve">equations / </w:t>
      </w:r>
      <w:r w:rsidR="001F23E4" w:rsidRPr="00366FD4">
        <w:rPr>
          <w:lang w:val="en-US"/>
        </w:rPr>
        <w:t xml:space="preserve">patterns. For example, </w:t>
      </w:r>
      <w:r w:rsidR="000334A1" w:rsidRPr="00366FD4">
        <w:rPr>
          <w:lang w:val="en-US"/>
        </w:rPr>
        <w:t xml:space="preserve">changing the </w:t>
      </w:r>
      <w:r w:rsidR="006F390F" w:rsidRPr="00366FD4">
        <w:rPr>
          <w:lang w:val="en-US"/>
        </w:rPr>
        <w:t>equations depending on</w:t>
      </w:r>
      <w:r w:rsidR="000334A1" w:rsidRPr="00366FD4">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b</m:t>
            </m:r>
          </m:sub>
        </m:sSub>
      </m:oMath>
      <w:r w:rsidR="000334A1" w:rsidRPr="00366FD4">
        <w:rPr>
          <w:lang w:val="en-US"/>
        </w:rPr>
        <w:t xml:space="preserve"> values or </w:t>
      </w:r>
      <w:r w:rsidR="00684EF0" w:rsidRPr="00366FD4">
        <w:rPr>
          <w:lang w:val="en-US"/>
        </w:rPr>
        <w:t xml:space="preserve">definition of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SRS,b</m:t>
            </m:r>
          </m:sub>
        </m:sSub>
      </m:oMath>
      <w:r w:rsidR="00684EF0" w:rsidRPr="00366FD4">
        <w:rPr>
          <w:lang w:val="en-US"/>
        </w:rPr>
        <w:t xml:space="preserve"> by changing the number of </w:t>
      </w:r>
      <w:r w:rsidR="000334A1" w:rsidRPr="00366FD4">
        <w:rPr>
          <w:lang w:val="en-US"/>
        </w:rPr>
        <w:t xml:space="preserve">PRBs </w:t>
      </w:r>
      <w:r w:rsidR="00684EF0" w:rsidRPr="00366FD4">
        <w:rPr>
          <w:lang w:val="en-US"/>
        </w:rPr>
        <w:t>in</w:t>
      </w:r>
      <w:r w:rsidR="000334A1" w:rsidRPr="00366FD4">
        <w:rPr>
          <w:lang w:val="en-US"/>
        </w:rPr>
        <w:t xml:space="preserve"> a hop may not be desirable, but adding more rows to Table 6.4.1.4.3-1: SRS bandwidth configuration in TS 38.211 to support more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b</m:t>
            </m:r>
          </m:sub>
        </m:sSub>
      </m:oMath>
      <w:r w:rsidR="000334A1" w:rsidRPr="00366FD4">
        <w:rPr>
          <w:lang w:val="en-US"/>
        </w:rPr>
        <w:t xml:space="preserve"> values may be considered, and </w:t>
      </w:r>
      <w:r w:rsidR="00954219" w:rsidRPr="00366FD4">
        <w:rPr>
          <w:lang w:val="en-US"/>
        </w:rPr>
        <w:t xml:space="preserve">reducing the number of PRBs or REs </w:t>
      </w:r>
      <w:r w:rsidR="00287218" w:rsidRPr="00366FD4">
        <w:rPr>
          <w:lang w:val="en-US"/>
        </w:rPr>
        <w:t xml:space="preserve">based on the existing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SRS,b</m:t>
            </m:r>
          </m:sub>
        </m:sSub>
      </m:oMath>
      <w:r w:rsidR="00287218" w:rsidRPr="00366FD4">
        <w:rPr>
          <w:lang w:val="en-US"/>
        </w:rPr>
        <w:t xml:space="preserve"> value </w:t>
      </w:r>
      <w:r w:rsidR="00954219" w:rsidRPr="00366FD4">
        <w:rPr>
          <w:lang w:val="en-US"/>
        </w:rPr>
        <w:t>for a hop may be considered.</w:t>
      </w:r>
    </w:p>
    <w:p w14:paraId="12A59903" w14:textId="77777777" w:rsidR="00973446" w:rsidRPr="00366FD4" w:rsidRDefault="00973446" w:rsidP="0096222D">
      <w:pPr>
        <w:pStyle w:val="bullet1"/>
        <w:numPr>
          <w:ilvl w:val="0"/>
          <w:numId w:val="0"/>
        </w:numPr>
        <w:ind w:left="360"/>
        <w:rPr>
          <w:lang w:val="en-US"/>
        </w:rPr>
      </w:pPr>
    </w:p>
    <w:p w14:paraId="17FE537B" w14:textId="301094A0" w:rsidR="001B77DF" w:rsidRPr="00366FD4" w:rsidRDefault="003C49F6" w:rsidP="0096222D">
      <w:pPr>
        <w:pStyle w:val="bullet2"/>
        <w:jc w:val="both"/>
        <w:rPr>
          <w:b/>
          <w:bCs/>
          <w:lang w:val="en-US"/>
        </w:rPr>
      </w:pPr>
      <w:bookmarkStart w:id="6" w:name="_Hlk110606603"/>
      <w:r w:rsidRPr="00366FD4">
        <w:rPr>
          <w:b/>
          <w:bCs/>
          <w:lang w:val="en-US"/>
        </w:rPr>
        <w:t>Appending</w:t>
      </w:r>
      <w:r w:rsidR="00954219" w:rsidRPr="00366FD4">
        <w:rPr>
          <w:b/>
          <w:bCs/>
          <w:lang w:val="en-US"/>
        </w:rPr>
        <w:t xml:space="preserve"> Table 6.4.1.4.3-1: SRS bandwidth configuration in TS 38.211</w:t>
      </w:r>
      <w:r w:rsidRPr="00366FD4">
        <w:rPr>
          <w:b/>
          <w:bCs/>
          <w:lang w:val="en-US"/>
        </w:rPr>
        <w:t xml:space="preserve"> with more rows/columns </w:t>
      </w:r>
    </w:p>
    <w:bookmarkEnd w:id="6"/>
    <w:p w14:paraId="37019323" w14:textId="313EE63C" w:rsidR="00954219" w:rsidRPr="00366FD4" w:rsidRDefault="009221C4" w:rsidP="0096222D">
      <w:pPr>
        <w:pStyle w:val="bullet2"/>
        <w:numPr>
          <w:ilvl w:val="0"/>
          <w:numId w:val="0"/>
        </w:numPr>
        <w:ind w:left="1080"/>
        <w:jc w:val="both"/>
        <w:rPr>
          <w:lang w:val="en-US"/>
        </w:rPr>
      </w:pPr>
      <w:r w:rsidRPr="00366FD4">
        <w:rPr>
          <w:lang w:val="en-US"/>
        </w:rPr>
        <w:t>This table with (</w:t>
      </w:r>
      <m:oMath>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SRS</m:t>
            </m:r>
          </m:sub>
        </m:sSub>
      </m:oMath>
      <w:r w:rsidRPr="00366FD4">
        <w:rPr>
          <w:lang w:val="en-US"/>
        </w:rPr>
        <w:t xml:space="preserve">, </w:t>
      </w:r>
      <m:oMath>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SRS</m:t>
            </m:r>
          </m:sub>
        </m:sSub>
      </m:oMath>
      <w:r w:rsidRPr="00366FD4">
        <w:rPr>
          <w:lang w:val="en-US"/>
        </w:rPr>
        <w:t xml:space="preserve">,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SRS,b</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b</m:t>
            </m:r>
          </m:sub>
        </m:sSub>
      </m:oMath>
      <w:r w:rsidRPr="00366FD4">
        <w:rPr>
          <w:lang w:val="en-US"/>
        </w:rPr>
        <w:t xml:space="preserve">) may be </w:t>
      </w:r>
      <w:r w:rsidR="00787737" w:rsidRPr="00366FD4">
        <w:rPr>
          <w:lang w:val="en-US"/>
        </w:rPr>
        <w:t>appended</w:t>
      </w:r>
      <w:r w:rsidRPr="00366FD4">
        <w:rPr>
          <w:lang w:val="en-US"/>
        </w:rPr>
        <w:t xml:space="preserve"> with more rows, such that </w:t>
      </w:r>
      <w:r w:rsidR="001562AD" w:rsidRPr="00366FD4">
        <w:rPr>
          <w:lang w:val="en-US"/>
        </w:rPr>
        <w:t xml:space="preserve">with the same maximum sounding bandwidth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SRS,0</m:t>
            </m:r>
          </m:sub>
        </m:sSub>
      </m:oMath>
      <w:r w:rsidR="001562AD" w:rsidRPr="00366FD4">
        <w:rPr>
          <w:lang w:val="en-US"/>
        </w:rPr>
        <w:t xml:space="preserve">, more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b</m:t>
            </m:r>
          </m:sub>
        </m:sSub>
      </m:oMath>
      <w:r w:rsidR="001562AD" w:rsidRPr="00366FD4">
        <w:rPr>
          <w:lang w:val="en-US"/>
        </w:rPr>
        <w:t xml:space="preserve"> values are supported and the gNB can choose from them for better randomization outcomes.</w:t>
      </w:r>
      <w:r w:rsidR="004E5F44" w:rsidRPr="00366FD4">
        <w:rPr>
          <w:lang w:val="en-US"/>
        </w:rPr>
        <w:t xml:space="preserve"> For example, for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SRS,0</m:t>
            </m:r>
          </m:sub>
        </m:sSub>
        <m:r>
          <w:rPr>
            <w:rFonts w:ascii="Cambria Math" w:hAnsi="Cambria Math"/>
            <w:lang w:val="en-US"/>
          </w:rPr>
          <m:t>=40</m:t>
        </m:r>
      </m:oMath>
      <w:r w:rsidR="004E5F44" w:rsidRPr="00366FD4">
        <w:rPr>
          <w:lang w:val="en-US"/>
        </w:rPr>
        <w:t xml:space="preserve">, for now there is only one row and hence one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oMath>
      <w:r w:rsidR="004E5F44" w:rsidRPr="00366FD4">
        <w:rPr>
          <w:lang w:val="en-US"/>
        </w:rPr>
        <w:t xml:space="preserve"> value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r>
          <w:rPr>
            <w:rFonts w:ascii="Cambria Math" w:hAnsi="Cambria Math"/>
            <w:lang w:val="en-US"/>
          </w:rPr>
          <m:t xml:space="preserve"> </m:t>
        </m:r>
      </m:oMath>
      <w:r w:rsidR="004E5F44" w:rsidRPr="00366FD4">
        <w:rPr>
          <w:lang w:val="en-US"/>
        </w:rPr>
        <w:t>=</w:t>
      </w:r>
      <w:r w:rsidR="00FF1AC4" w:rsidRPr="00366FD4">
        <w:rPr>
          <w:lang w:val="en-US"/>
        </w:rPr>
        <w:t xml:space="preserve"> </w:t>
      </w:r>
      <w:r w:rsidR="004E5F44" w:rsidRPr="00366FD4">
        <w:rPr>
          <w:lang w:val="en-US"/>
        </w:rPr>
        <w:t xml:space="preserve">2), but more rows can be added </w:t>
      </w:r>
      <w:r w:rsidR="00787737" w:rsidRPr="00366FD4">
        <w:rPr>
          <w:lang w:val="en-US"/>
        </w:rPr>
        <w:t xml:space="preserve">with </w:t>
      </w:r>
      <m:oMath>
        <m:sSub>
          <m:sSubPr>
            <m:ctrlPr>
              <w:rPr>
                <w:rFonts w:ascii="Cambria Math" w:hAnsi="Cambria Math"/>
                <w:i/>
                <w:lang w:val="en-US"/>
              </w:rPr>
            </m:ctrlPr>
          </m:sSubPr>
          <m:e>
            <m:r>
              <w:rPr>
                <w:rFonts w:ascii="Cambria Math" w:hAnsi="Cambria Math"/>
                <w:lang w:val="en-US"/>
              </w:rPr>
              <m:t>C</m:t>
            </m:r>
          </m:e>
          <m:sub>
            <m:r>
              <m:rPr>
                <m:sty m:val="p"/>
              </m:rPr>
              <w:rPr>
                <w:rFonts w:ascii="Cambria Math" w:hAnsi="Cambria Math"/>
                <w:lang w:val="en-US"/>
              </w:rPr>
              <m:t>SRS</m:t>
            </m:r>
          </m:sub>
        </m:sSub>
        <m:r>
          <w:rPr>
            <w:rFonts w:ascii="Cambria Math" w:hAnsi="Cambria Math"/>
            <w:lang w:val="en-US"/>
          </w:rPr>
          <m:t>&gt;63</m:t>
        </m:r>
      </m:oMath>
      <w:r w:rsidR="007D72A5" w:rsidRPr="00366FD4">
        <w:rPr>
          <w:lang w:val="en-US"/>
        </w:rPr>
        <w:t xml:space="preserve"> </w:t>
      </w:r>
      <w:r w:rsidR="004E5F44" w:rsidRPr="00366FD4">
        <w:rPr>
          <w:lang w:val="en-US"/>
        </w:rPr>
        <w:t xml:space="preserve">for this maximum sounding bandwidth to support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r>
          <w:rPr>
            <w:rFonts w:ascii="Cambria Math" w:hAnsi="Cambria Math"/>
            <w:lang w:val="en-US"/>
          </w:rPr>
          <m:t>={4,  5,  10}</m:t>
        </m:r>
      </m:oMath>
      <w:r w:rsidR="004E5F44" w:rsidRPr="00366FD4">
        <w:rPr>
          <w:lang w:val="en-US"/>
        </w:rPr>
        <w:t xml:space="preserve"> and so on, and </w:t>
      </w:r>
      <w:r w:rsidR="00474B6A" w:rsidRPr="00366FD4">
        <w:rPr>
          <w:lang w:val="en-US"/>
        </w:rPr>
        <w:t xml:space="preserve">correspondingly new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00474B6A" w:rsidRPr="00366FD4">
        <w:rPr>
          <w:lang w:val="en-US"/>
        </w:rPr>
        <w:t xml:space="preserve"> values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oMath>
      <w:r w:rsidR="00474B6A" w:rsidRPr="00366FD4">
        <w:rPr>
          <w:lang w:val="en-US"/>
        </w:rPr>
        <w:t xml:space="preserve"> values can be defined.</w:t>
      </w:r>
      <w:r w:rsidR="00787737" w:rsidRPr="00366FD4">
        <w:rPr>
          <w:lang w:val="en-US"/>
        </w:rPr>
        <w:t xml:space="preserve"> Similarly, the table may be </w:t>
      </w:r>
      <w:r w:rsidR="001D3C87" w:rsidRPr="00366FD4">
        <w:rPr>
          <w:lang w:val="en-US"/>
        </w:rPr>
        <w:t xml:space="preserve">appended </w:t>
      </w:r>
      <w:r w:rsidR="00787737" w:rsidRPr="00366FD4">
        <w:rPr>
          <w:lang w:val="en-US"/>
        </w:rPr>
        <w:t xml:space="preserve">with more </w:t>
      </w:r>
      <w:r w:rsidR="001D3C87" w:rsidRPr="00366FD4">
        <w:rPr>
          <w:lang w:val="en-US"/>
        </w:rPr>
        <w:t xml:space="preserve">columns to the right with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b</m:t>
            </m:r>
          </m:sub>
        </m:sSub>
      </m:oMath>
      <w:r w:rsidR="001D3C87" w:rsidRPr="00366FD4">
        <w:rPr>
          <w:lang w:val="en-US"/>
        </w:rPr>
        <w:t xml:space="preserve">&gt;3, mainly for the appended new rows. All the existing definitions of parameters and equations </w:t>
      </w:r>
      <w:r w:rsidR="00724ED3" w:rsidRPr="00366FD4">
        <w:rPr>
          <w:lang w:val="en-US"/>
        </w:rPr>
        <w:t>do not need to be changed.</w:t>
      </w:r>
    </w:p>
    <w:p w14:paraId="402C51AF" w14:textId="6F068401" w:rsidR="00474B6A" w:rsidRPr="00366FD4" w:rsidRDefault="00474B6A" w:rsidP="0096222D">
      <w:pPr>
        <w:pStyle w:val="bullet2"/>
        <w:numPr>
          <w:ilvl w:val="0"/>
          <w:numId w:val="0"/>
        </w:numPr>
        <w:ind w:left="1080"/>
        <w:jc w:val="both"/>
        <w:rPr>
          <w:lang w:val="en-US"/>
        </w:rPr>
      </w:pPr>
      <w:r w:rsidRPr="00366FD4">
        <w:rPr>
          <w:lang w:val="en-US"/>
        </w:rPr>
        <w:t xml:space="preserve">Extending this table is fully backwards compatible, relatively straightforward, and easy to be supported </w:t>
      </w:r>
      <w:r w:rsidR="00BB66FA" w:rsidRPr="00366FD4">
        <w:rPr>
          <w:lang w:val="en-US"/>
        </w:rPr>
        <w:t xml:space="preserve">with existing framework of signaling and operations. </w:t>
      </w:r>
      <w:r w:rsidR="00200FFA">
        <w:rPr>
          <w:lang w:val="en-US"/>
        </w:rPr>
        <w:t>With the appended table, the gNB can configure more FH patterns, which improves SRS interference randomization.</w:t>
      </w:r>
    </w:p>
    <w:p w14:paraId="7164A5E0" w14:textId="77777777" w:rsidR="00973446" w:rsidRPr="00366FD4" w:rsidRDefault="00973446" w:rsidP="0096222D">
      <w:pPr>
        <w:pStyle w:val="bullet2"/>
        <w:numPr>
          <w:ilvl w:val="0"/>
          <w:numId w:val="0"/>
        </w:numPr>
        <w:ind w:left="1080"/>
        <w:jc w:val="both"/>
        <w:rPr>
          <w:lang w:val="en-US"/>
        </w:rPr>
      </w:pPr>
    </w:p>
    <w:p w14:paraId="3DFF0EBB" w14:textId="717C6805" w:rsidR="00AC64A7" w:rsidRPr="00366FD4" w:rsidRDefault="0031763D" w:rsidP="0096222D">
      <w:pPr>
        <w:pStyle w:val="bullet2"/>
        <w:jc w:val="both"/>
        <w:rPr>
          <w:b/>
          <w:bCs/>
          <w:lang w:val="en-US"/>
        </w:rPr>
      </w:pPr>
      <w:r w:rsidRPr="00366FD4">
        <w:rPr>
          <w:b/>
          <w:bCs/>
          <w:lang w:val="en-US"/>
        </w:rPr>
        <w:t xml:space="preserve">Pseudo-random </w:t>
      </w:r>
      <w:r w:rsidR="00AC64A7" w:rsidRPr="00366FD4">
        <w:rPr>
          <w:b/>
          <w:bCs/>
          <w:lang w:val="en-US"/>
        </w:rPr>
        <w:t>RE/PRB skipping within a hop</w:t>
      </w:r>
    </w:p>
    <w:p w14:paraId="185A6029" w14:textId="134AA240" w:rsidR="00AC64A7" w:rsidRPr="00366FD4" w:rsidRDefault="00AE3C7A" w:rsidP="0096222D">
      <w:pPr>
        <w:pStyle w:val="bullet2"/>
        <w:numPr>
          <w:ilvl w:val="0"/>
          <w:numId w:val="0"/>
        </w:numPr>
        <w:ind w:left="1080"/>
        <w:jc w:val="both"/>
        <w:rPr>
          <w:lang w:val="en-US"/>
        </w:rPr>
      </w:pPr>
      <w:r w:rsidRPr="00366FD4">
        <w:rPr>
          <w:lang w:val="en-US"/>
        </w:rPr>
        <w:t xml:space="preserve">Within the current sounding bandwidth of a hop, some REs or PRBs may be skipped, and over different hops, the skipping may be different to increase the </w:t>
      </w:r>
      <w:r w:rsidR="00073BD8" w:rsidRPr="00366FD4">
        <w:rPr>
          <w:lang w:val="en-US"/>
        </w:rPr>
        <w:t xml:space="preserve">degree of </w:t>
      </w:r>
      <w:r w:rsidRPr="00366FD4">
        <w:rPr>
          <w:lang w:val="en-US"/>
        </w:rPr>
        <w:t xml:space="preserve">randomization. </w:t>
      </w:r>
      <w:r w:rsidR="00F952DC" w:rsidRPr="00366FD4">
        <w:rPr>
          <w:lang w:val="en-US"/>
        </w:rPr>
        <w:t>To prevent increasing PAPR, the REs skipped should be uniformly distributed in frequency (essentially using a new comb value; to be discussed below) or on the edges of the FH bandwidth, and the PRBs skipped should be on the edges of the FH bandwidth.</w:t>
      </w:r>
      <w:r w:rsidR="00956E9A" w:rsidRPr="00366FD4">
        <w:rPr>
          <w:lang w:val="en-US"/>
        </w:rPr>
        <w:t xml:space="preserve"> For example, on a hop, the gNB may signal the UE to skip the bottom</w:t>
      </w:r>
      <w:r w:rsidR="000B15D1" w:rsidRPr="00366FD4">
        <w:rPr>
          <w:lang w:val="en-US"/>
        </w:rPr>
        <w:t xml:space="preserve"> edge</w:t>
      </w:r>
      <w:r w:rsidR="00956E9A" w:rsidRPr="00366FD4">
        <w:rPr>
          <w:lang w:val="en-US"/>
        </w:rPr>
        <w:t xml:space="preserve"> x PRBs, and on the next hop, the gNB may signal the UE to skip the top </w:t>
      </w:r>
      <w:r w:rsidR="000B15D1" w:rsidRPr="00366FD4">
        <w:rPr>
          <w:lang w:val="en-US"/>
        </w:rPr>
        <w:t xml:space="preserve">edge </w:t>
      </w:r>
      <w:r w:rsidR="00956E9A" w:rsidRPr="00366FD4">
        <w:rPr>
          <w:lang w:val="en-US"/>
        </w:rPr>
        <w:t xml:space="preserve">y PRBs and bottom </w:t>
      </w:r>
      <w:r w:rsidR="000B15D1" w:rsidRPr="00366FD4">
        <w:rPr>
          <w:lang w:val="en-US"/>
        </w:rPr>
        <w:t xml:space="preserve">edge </w:t>
      </w:r>
      <w:r w:rsidR="00956E9A" w:rsidRPr="00366FD4">
        <w:rPr>
          <w:lang w:val="en-US"/>
        </w:rPr>
        <w:t xml:space="preserve">y PRBs, etc. The gNB may also signal the UE to skip half of the PRBs and so on, which is </w:t>
      </w:r>
      <w:proofErr w:type="gramStart"/>
      <w:r w:rsidR="00956E9A" w:rsidRPr="00366FD4">
        <w:rPr>
          <w:lang w:val="en-US"/>
        </w:rPr>
        <w:t>similar to</w:t>
      </w:r>
      <w:proofErr w:type="gramEnd"/>
      <w:r w:rsidR="00956E9A" w:rsidRPr="00366FD4">
        <w:rPr>
          <w:lang w:val="en-US"/>
        </w:rPr>
        <w:t xml:space="preserve"> </w:t>
      </w:r>
      <w:r w:rsidR="00CE1A9F" w:rsidRPr="00366FD4">
        <w:rPr>
          <w:lang w:val="en-US"/>
        </w:rPr>
        <w:t>RPFS</w:t>
      </w:r>
      <w:r w:rsidR="00956E9A" w:rsidRPr="00366FD4">
        <w:rPr>
          <w:lang w:val="en-US"/>
        </w:rPr>
        <w:t xml:space="preserve"> discussed later</w:t>
      </w:r>
      <w:r w:rsidR="00175223" w:rsidRPr="00366FD4">
        <w:rPr>
          <w:lang w:val="en-US"/>
        </w:rPr>
        <w:t xml:space="preserve"> in Sec. </w:t>
      </w:r>
      <w:r w:rsidR="0050735D">
        <w:rPr>
          <w:lang w:val="en-US"/>
        </w:rPr>
        <w:t>3.3</w:t>
      </w:r>
      <w:r w:rsidR="00175223" w:rsidRPr="00366FD4">
        <w:rPr>
          <w:lang w:val="en-US"/>
        </w:rPr>
        <w:t>.9</w:t>
      </w:r>
      <w:r w:rsidR="00956E9A" w:rsidRPr="00366FD4">
        <w:rPr>
          <w:lang w:val="en-US"/>
        </w:rPr>
        <w:t xml:space="preserve">. </w:t>
      </w:r>
    </w:p>
    <w:p w14:paraId="1A183B73" w14:textId="1195F99F" w:rsidR="0031763D" w:rsidRPr="00366FD4" w:rsidRDefault="0031763D" w:rsidP="0031763D">
      <w:pPr>
        <w:pStyle w:val="bullet2"/>
        <w:numPr>
          <w:ilvl w:val="0"/>
          <w:numId w:val="0"/>
        </w:numPr>
        <w:ind w:left="1080"/>
        <w:jc w:val="both"/>
        <w:rPr>
          <w:lang w:val="en-US"/>
        </w:rPr>
      </w:pPr>
      <w:r w:rsidRPr="00366FD4">
        <w:rPr>
          <w:lang w:val="en-US"/>
        </w:rPr>
        <w:t xml:space="preserve">An implication of RE/PRB skipping is that the channel estimation based on SRS cannot assume a uniform pattern in </w:t>
      </w:r>
      <w:r w:rsidR="0007140B" w:rsidRPr="00366FD4">
        <w:rPr>
          <w:lang w:val="en-US"/>
        </w:rPr>
        <w:t>time/f</w:t>
      </w:r>
      <w:r w:rsidRPr="00366FD4">
        <w:rPr>
          <w:lang w:val="en-US"/>
        </w:rPr>
        <w:t>requency domains, i.e., at some times, SRS samples are not available on some REs</w:t>
      </w:r>
      <w:r w:rsidR="006C0B0B" w:rsidRPr="00366FD4">
        <w:rPr>
          <w:lang w:val="en-US"/>
        </w:rPr>
        <w:t xml:space="preserve"> carrying SRS according to previous </w:t>
      </w:r>
      <w:r w:rsidR="00E37F14" w:rsidRPr="00366FD4">
        <w:rPr>
          <w:lang w:val="en-US"/>
        </w:rPr>
        <w:t>mechanisms</w:t>
      </w:r>
      <w:r w:rsidRPr="00366FD4">
        <w:rPr>
          <w:lang w:val="en-US"/>
        </w:rPr>
        <w:t xml:space="preserve">. </w:t>
      </w:r>
      <w:r w:rsidR="006E3023" w:rsidRPr="00366FD4">
        <w:rPr>
          <w:lang w:val="en-US"/>
        </w:rPr>
        <w:t xml:space="preserve">See below figure for an illustration. </w:t>
      </w:r>
      <w:r w:rsidRPr="00366FD4">
        <w:rPr>
          <w:lang w:val="en-US"/>
        </w:rPr>
        <w:t>This may affect the channel estimation filter design and the performance.</w:t>
      </w:r>
      <w:r w:rsidR="00E1134C" w:rsidRPr="00366FD4">
        <w:rPr>
          <w:lang w:val="en-US"/>
        </w:rPr>
        <w:t xml:space="preserve"> However, with narrower per-hop bandwidth from the RE/PRB skipping, the per-RE SRS power may be boosted to compensate the performance loss.</w:t>
      </w:r>
      <w:r w:rsidR="0088148C" w:rsidRPr="00366FD4">
        <w:rPr>
          <w:lang w:val="en-US"/>
        </w:rPr>
        <w:t xml:space="preserve"> In addition, with RE/PRB skipping, the SRS sequence becomes shorter, which may have some impact on code-domain resource orthogonality and can be further studied.</w:t>
      </w:r>
    </w:p>
    <w:p w14:paraId="3AE4C5E8" w14:textId="77777777" w:rsidR="002D41F1" w:rsidRPr="00366FD4" w:rsidRDefault="002D41F1" w:rsidP="0031763D">
      <w:pPr>
        <w:pStyle w:val="bullet2"/>
        <w:numPr>
          <w:ilvl w:val="0"/>
          <w:numId w:val="0"/>
        </w:numPr>
        <w:ind w:left="1080"/>
        <w:jc w:val="both"/>
        <w:rPr>
          <w:lang w:val="en-US"/>
        </w:rPr>
      </w:pPr>
    </w:p>
    <w:p w14:paraId="23DAC0DC" w14:textId="51B3E331" w:rsidR="00954219" w:rsidRPr="00366FD4" w:rsidRDefault="00954219" w:rsidP="00954219">
      <w:pPr>
        <w:pStyle w:val="bullet2"/>
        <w:numPr>
          <w:ilvl w:val="0"/>
          <w:numId w:val="0"/>
        </w:numPr>
        <w:ind w:left="1080"/>
        <w:rPr>
          <w:lang w:val="en-US"/>
        </w:rPr>
      </w:pPr>
    </w:p>
    <w:p w14:paraId="7D1FA63D" w14:textId="1C1A05AC" w:rsidR="00966330" w:rsidRPr="00366FD4" w:rsidRDefault="00966330" w:rsidP="00966330">
      <w:pPr>
        <w:pStyle w:val="bullet2"/>
        <w:numPr>
          <w:ilvl w:val="0"/>
          <w:numId w:val="0"/>
        </w:numPr>
        <w:ind w:left="1080"/>
        <w:jc w:val="center"/>
        <w:rPr>
          <w:lang w:val="en-US"/>
        </w:rPr>
      </w:pPr>
      <w:r w:rsidRPr="00366FD4">
        <w:rPr>
          <w:lang w:val="en-US"/>
        </w:rPr>
        <w:drawing>
          <wp:inline distT="0" distB="0" distL="0" distR="0" wp14:anchorId="6B66D762" wp14:editId="03915048">
            <wp:extent cx="4716049" cy="223093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30403" cy="2237724"/>
                    </a:xfrm>
                    <a:prstGeom prst="rect">
                      <a:avLst/>
                    </a:prstGeom>
                    <a:noFill/>
                    <a:ln>
                      <a:noFill/>
                    </a:ln>
                  </pic:spPr>
                </pic:pic>
              </a:graphicData>
            </a:graphic>
          </wp:inline>
        </w:drawing>
      </w:r>
    </w:p>
    <w:p w14:paraId="2D586244" w14:textId="747279F3" w:rsidR="00966330" w:rsidRPr="00366FD4" w:rsidRDefault="001722D6" w:rsidP="001722D6">
      <w:pPr>
        <w:pStyle w:val="Caption"/>
      </w:pPr>
      <w:r w:rsidRPr="00366FD4">
        <w:t xml:space="preserve">Figure </w:t>
      </w:r>
      <w:r w:rsidRPr="00366FD4">
        <w:fldChar w:fldCharType="begin"/>
      </w:r>
      <w:r w:rsidRPr="00366FD4">
        <w:instrText xml:space="preserve"> SEQ Figure \* ARABIC </w:instrText>
      </w:r>
      <w:r w:rsidRPr="00366FD4">
        <w:fldChar w:fldCharType="separate"/>
      </w:r>
      <w:r w:rsidR="0054565A">
        <w:rPr>
          <w:noProof/>
        </w:rPr>
        <w:t>2</w:t>
      </w:r>
      <w:r w:rsidRPr="00366FD4">
        <w:fldChar w:fldCharType="end"/>
      </w:r>
      <w:r w:rsidRPr="00366FD4">
        <w:t xml:space="preserve"> Example of RE/PRB skipping within a hop (for an example of 3 transmission occasions), from which one can see SRS samples are not available on some REs in some transmission occasions</w:t>
      </w:r>
    </w:p>
    <w:p w14:paraId="2AD1FFFE" w14:textId="77777777" w:rsidR="00954219" w:rsidRPr="00366FD4" w:rsidRDefault="00954219" w:rsidP="00954219">
      <w:pPr>
        <w:pStyle w:val="bullet2"/>
        <w:numPr>
          <w:ilvl w:val="0"/>
          <w:numId w:val="0"/>
        </w:numPr>
        <w:ind w:left="1080"/>
        <w:rPr>
          <w:lang w:val="en-US"/>
        </w:rPr>
      </w:pPr>
    </w:p>
    <w:p w14:paraId="66441576" w14:textId="1DEB8ACA" w:rsidR="004E2246" w:rsidRPr="00366FD4" w:rsidRDefault="004E2246" w:rsidP="004E2246">
      <w:pPr>
        <w:pStyle w:val="bullet1"/>
        <w:rPr>
          <w:b/>
          <w:bCs/>
          <w:lang w:val="en-US"/>
        </w:rPr>
      </w:pPr>
      <w:r w:rsidRPr="00366FD4">
        <w:rPr>
          <w:b/>
          <w:bCs/>
          <w:lang w:val="en-US"/>
        </w:rPr>
        <w:t>Comb hopping</w:t>
      </w:r>
    </w:p>
    <w:p w14:paraId="70383ADA" w14:textId="71C1392D" w:rsidR="00C31862" w:rsidRPr="00366FD4" w:rsidRDefault="00C31862" w:rsidP="00C31862">
      <w:pPr>
        <w:pStyle w:val="bullet1"/>
        <w:numPr>
          <w:ilvl w:val="0"/>
          <w:numId w:val="0"/>
        </w:numPr>
        <w:ind w:left="360"/>
        <w:rPr>
          <w:lang w:val="en-US"/>
        </w:rPr>
      </w:pPr>
      <w:r w:rsidRPr="00366FD4">
        <w:rPr>
          <w:lang w:val="en-US"/>
        </w:rPr>
        <w:t>Comb hopping was proposed by some companies. Here we discuss comb hopping and comb offset hopping.</w:t>
      </w:r>
    </w:p>
    <w:p w14:paraId="1CBB7A99" w14:textId="77777777" w:rsidR="0012707B" w:rsidRPr="00366FD4" w:rsidRDefault="0012707B" w:rsidP="00C31862">
      <w:pPr>
        <w:pStyle w:val="bullet1"/>
        <w:numPr>
          <w:ilvl w:val="0"/>
          <w:numId w:val="0"/>
        </w:numPr>
        <w:ind w:left="360"/>
        <w:rPr>
          <w:lang w:val="en-US"/>
        </w:rPr>
      </w:pPr>
    </w:p>
    <w:p w14:paraId="185736F4" w14:textId="1DD8D9E9" w:rsidR="00C31862" w:rsidRPr="00366FD4" w:rsidRDefault="00C31862" w:rsidP="00C31862">
      <w:pPr>
        <w:pStyle w:val="bullet2"/>
        <w:rPr>
          <w:b/>
          <w:bCs/>
          <w:lang w:val="en-US"/>
        </w:rPr>
      </w:pPr>
      <w:r w:rsidRPr="00366FD4">
        <w:rPr>
          <w:b/>
          <w:bCs/>
          <w:lang w:val="en-US"/>
        </w:rPr>
        <w:t>Comb hopping</w:t>
      </w:r>
      <w:r w:rsidR="00132FA3" w:rsidRPr="00366FD4">
        <w:rPr>
          <w:b/>
          <w:bCs/>
          <w:lang w:val="en-US"/>
        </w:rPr>
        <w:t xml:space="preserve"> with comb values according to a pseudo-random sequence</w:t>
      </w:r>
    </w:p>
    <w:p w14:paraId="6217207C" w14:textId="7645D853" w:rsidR="00451A70" w:rsidRPr="00366FD4" w:rsidRDefault="00077BD2" w:rsidP="00266C03">
      <w:pPr>
        <w:pStyle w:val="bullet2"/>
        <w:numPr>
          <w:ilvl w:val="0"/>
          <w:numId w:val="0"/>
        </w:numPr>
        <w:ind w:left="1080"/>
        <w:jc w:val="both"/>
        <w:rPr>
          <w:sz w:val="22"/>
          <w:szCs w:val="22"/>
          <w:lang w:val="en-US"/>
        </w:rPr>
      </w:pPr>
      <w:r w:rsidRPr="00366FD4">
        <w:rPr>
          <w:lang w:val="en-US"/>
        </w:rPr>
        <w:t>Comb hopping may mean that on a first SRS transmission occasion of a SRS resource, a comb (e.g., 2) is used, and on a second SRS transmission occasion, a different comb is used (e.g., 8).</w:t>
      </w:r>
      <w:r w:rsidR="00266C03" w:rsidRPr="00366FD4">
        <w:rPr>
          <w:lang w:val="en-US"/>
        </w:rPr>
        <w:t xml:space="preserve"> </w:t>
      </w:r>
      <w:r w:rsidR="00266C03" w:rsidRPr="00366FD4">
        <w:rPr>
          <w:sz w:val="22"/>
          <w:szCs w:val="22"/>
          <w:lang w:val="en-US"/>
        </w:rPr>
        <w:t>Then over time, the SRS interference is</w:t>
      </w:r>
      <w:r w:rsidR="00371C45" w:rsidRPr="00366FD4">
        <w:rPr>
          <w:sz w:val="22"/>
          <w:szCs w:val="22"/>
          <w:lang w:val="en-US"/>
        </w:rPr>
        <w:t xml:space="preserve"> presented on some REs </w:t>
      </w:r>
      <w:r w:rsidR="00162D1D" w:rsidRPr="00366FD4">
        <w:rPr>
          <w:sz w:val="22"/>
          <w:szCs w:val="22"/>
          <w:lang w:val="en-US"/>
        </w:rPr>
        <w:t xml:space="preserve">in </w:t>
      </w:r>
      <w:r w:rsidR="00371C45" w:rsidRPr="00366FD4">
        <w:rPr>
          <w:sz w:val="22"/>
          <w:szCs w:val="22"/>
          <w:lang w:val="en-US"/>
        </w:rPr>
        <w:t>some OFDM symbols but not</w:t>
      </w:r>
      <w:r w:rsidR="00162D1D" w:rsidRPr="00366FD4">
        <w:rPr>
          <w:sz w:val="22"/>
          <w:szCs w:val="22"/>
          <w:lang w:val="en-US"/>
        </w:rPr>
        <w:t xml:space="preserve"> persistently in</w:t>
      </w:r>
      <w:r w:rsidR="00371C45" w:rsidRPr="00366FD4">
        <w:rPr>
          <w:sz w:val="22"/>
          <w:szCs w:val="22"/>
          <w:lang w:val="en-US"/>
        </w:rPr>
        <w:t xml:space="preserve"> all the SRS OFDM symbols, thus achieving</w:t>
      </w:r>
      <w:r w:rsidR="00266C03" w:rsidRPr="00366FD4">
        <w:rPr>
          <w:sz w:val="22"/>
          <w:szCs w:val="22"/>
          <w:lang w:val="en-US"/>
        </w:rPr>
        <w:t xml:space="preserve"> (pseudo-) randomiz</w:t>
      </w:r>
      <w:r w:rsidR="00371C45" w:rsidRPr="00366FD4">
        <w:rPr>
          <w:sz w:val="22"/>
          <w:szCs w:val="22"/>
          <w:lang w:val="en-US"/>
        </w:rPr>
        <w:t>ation</w:t>
      </w:r>
      <w:r w:rsidR="00266C03" w:rsidRPr="00366FD4">
        <w:rPr>
          <w:sz w:val="22"/>
          <w:szCs w:val="22"/>
          <w:lang w:val="en-US"/>
        </w:rPr>
        <w:t xml:space="preserve"> in frequency-domain.</w:t>
      </w:r>
    </w:p>
    <w:p w14:paraId="1C86FC65" w14:textId="77777777" w:rsidR="008824B5" w:rsidRPr="00D707DA" w:rsidRDefault="002175E2" w:rsidP="00266C03">
      <w:pPr>
        <w:pStyle w:val="bullet2"/>
        <w:numPr>
          <w:ilvl w:val="0"/>
          <w:numId w:val="0"/>
        </w:numPr>
        <w:ind w:left="1080"/>
        <w:jc w:val="both"/>
        <w:rPr>
          <w:sz w:val="22"/>
          <w:szCs w:val="22"/>
          <w:lang w:val="en-US"/>
        </w:rPr>
      </w:pPr>
      <w:r w:rsidRPr="00D707DA">
        <w:rPr>
          <w:sz w:val="22"/>
          <w:szCs w:val="22"/>
          <w:lang w:val="en-US"/>
        </w:rPr>
        <w:t>To support comb hopping, a comb hopping sequence can be defined</w:t>
      </w:r>
      <w:r w:rsidR="00C07AC5" w:rsidRPr="00D707DA">
        <w:rPr>
          <w:sz w:val="22"/>
          <w:szCs w:val="22"/>
          <w:lang w:val="en-US"/>
        </w:rPr>
        <w:t>, e.g., {2,4,8,2,</w:t>
      </w:r>
      <w:proofErr w:type="gramStart"/>
      <w:r w:rsidR="00C07AC5" w:rsidRPr="00D707DA">
        <w:rPr>
          <w:sz w:val="22"/>
          <w:szCs w:val="22"/>
          <w:lang w:val="en-US"/>
        </w:rPr>
        <w:t>4,8,…</w:t>
      </w:r>
      <w:proofErr w:type="gramEnd"/>
      <w:r w:rsidR="00C07AC5" w:rsidRPr="00D707DA">
        <w:rPr>
          <w:sz w:val="22"/>
          <w:szCs w:val="22"/>
          <w:lang w:val="en-US"/>
        </w:rPr>
        <w:t xml:space="preserve">}. </w:t>
      </w:r>
    </w:p>
    <w:p w14:paraId="47DCEB5A" w14:textId="0B02F117" w:rsidR="00D43344" w:rsidRPr="00D707DA" w:rsidRDefault="00C07AC5" w:rsidP="00266C03">
      <w:pPr>
        <w:pStyle w:val="bullet2"/>
        <w:numPr>
          <w:ilvl w:val="0"/>
          <w:numId w:val="0"/>
        </w:numPr>
        <w:ind w:left="1080"/>
        <w:jc w:val="both"/>
        <w:rPr>
          <w:sz w:val="22"/>
          <w:szCs w:val="22"/>
          <w:lang w:val="en-US"/>
        </w:rPr>
      </w:pPr>
      <w:r w:rsidRPr="00D707DA">
        <w:rPr>
          <w:sz w:val="22"/>
          <w:szCs w:val="22"/>
          <w:lang w:val="en-US"/>
        </w:rPr>
        <w:t xml:space="preserve">To ensure that </w:t>
      </w:r>
      <w:proofErr w:type="spellStart"/>
      <w:r w:rsidRPr="00D707DA">
        <w:rPr>
          <w:sz w:val="22"/>
          <w:szCs w:val="22"/>
          <w:lang w:val="en-US"/>
        </w:rPr>
        <w:t>CDMed</w:t>
      </w:r>
      <w:proofErr w:type="spellEnd"/>
      <w:r w:rsidRPr="00D707DA">
        <w:rPr>
          <w:sz w:val="22"/>
          <w:szCs w:val="22"/>
          <w:lang w:val="en-US"/>
        </w:rPr>
        <w:t xml:space="preserve"> SRS transmissions are still orthogonal </w:t>
      </w:r>
      <w:r w:rsidR="006A67C2" w:rsidRPr="00D707DA">
        <w:rPr>
          <w:sz w:val="22"/>
          <w:szCs w:val="22"/>
          <w:lang w:val="en-US"/>
        </w:rPr>
        <w:t xml:space="preserve">among them, it may be necessary to configure the </w:t>
      </w:r>
      <w:proofErr w:type="spellStart"/>
      <w:r w:rsidR="006A67C2" w:rsidRPr="00D707DA">
        <w:rPr>
          <w:sz w:val="22"/>
          <w:szCs w:val="22"/>
          <w:lang w:val="en-US"/>
        </w:rPr>
        <w:t>CDMed</w:t>
      </w:r>
      <w:proofErr w:type="spellEnd"/>
      <w:r w:rsidR="006A67C2" w:rsidRPr="00D707DA">
        <w:rPr>
          <w:sz w:val="22"/>
          <w:szCs w:val="22"/>
          <w:lang w:val="en-US"/>
        </w:rPr>
        <w:t xml:space="preserve"> SRSs with the same</w:t>
      </w:r>
      <w:r w:rsidRPr="00D707DA">
        <w:rPr>
          <w:sz w:val="22"/>
          <w:szCs w:val="22"/>
          <w:lang w:val="en-US"/>
        </w:rPr>
        <w:t xml:space="preserve"> </w:t>
      </w:r>
      <w:r w:rsidR="006A67C2" w:rsidRPr="00D707DA">
        <w:rPr>
          <w:sz w:val="22"/>
          <w:szCs w:val="22"/>
          <w:lang w:val="en-US"/>
        </w:rPr>
        <w:t>comb hopping sequence.</w:t>
      </w:r>
      <w:r w:rsidR="008824B5" w:rsidRPr="00D707DA">
        <w:rPr>
          <w:sz w:val="22"/>
          <w:szCs w:val="22"/>
          <w:lang w:val="en-US"/>
        </w:rPr>
        <w:t xml:space="preserve"> Other means to maintain CDM orthogonality with comb hopping can also be studied.</w:t>
      </w:r>
    </w:p>
    <w:p w14:paraId="434F7468" w14:textId="3830DD34" w:rsidR="00130C9F" w:rsidRPr="00D707DA" w:rsidRDefault="00EF778C" w:rsidP="00266C03">
      <w:pPr>
        <w:pStyle w:val="bullet2"/>
        <w:numPr>
          <w:ilvl w:val="0"/>
          <w:numId w:val="0"/>
        </w:numPr>
        <w:ind w:left="1080"/>
        <w:jc w:val="both"/>
        <w:rPr>
          <w:sz w:val="22"/>
          <w:szCs w:val="22"/>
          <w:lang w:val="en-US"/>
        </w:rPr>
      </w:pPr>
      <w:proofErr w:type="gramStart"/>
      <w:r w:rsidRPr="00D707DA">
        <w:rPr>
          <w:sz w:val="22"/>
          <w:szCs w:val="22"/>
          <w:lang w:val="en-US"/>
        </w:rPr>
        <w:t>Similar to</w:t>
      </w:r>
      <w:proofErr w:type="gramEnd"/>
      <w:r w:rsidRPr="00D707DA">
        <w:rPr>
          <w:sz w:val="22"/>
          <w:szCs w:val="22"/>
          <w:lang w:val="en-US"/>
        </w:rPr>
        <w:t xml:space="preserve"> pseudo-random RE/PRB skipping within a hop, with</w:t>
      </w:r>
      <w:r w:rsidR="00130C9F" w:rsidRPr="00D707DA">
        <w:rPr>
          <w:sz w:val="22"/>
          <w:szCs w:val="22"/>
          <w:lang w:val="en-US"/>
        </w:rPr>
        <w:t xml:space="preserve"> comb hopping</w:t>
      </w:r>
      <w:r w:rsidRPr="00D707DA">
        <w:rPr>
          <w:sz w:val="22"/>
          <w:szCs w:val="22"/>
          <w:lang w:val="en-US"/>
        </w:rPr>
        <w:t>,</w:t>
      </w:r>
      <w:r w:rsidR="00130C9F" w:rsidRPr="00D707DA">
        <w:rPr>
          <w:sz w:val="22"/>
          <w:szCs w:val="22"/>
          <w:lang w:val="en-US"/>
        </w:rPr>
        <w:t xml:space="preserve"> the </w:t>
      </w:r>
      <w:r w:rsidR="009A16B4" w:rsidRPr="00D707DA">
        <w:rPr>
          <w:sz w:val="22"/>
          <w:szCs w:val="22"/>
          <w:lang w:val="en-US"/>
        </w:rPr>
        <w:t xml:space="preserve">receiver performing the </w:t>
      </w:r>
      <w:r w:rsidR="00130C9F" w:rsidRPr="00D707DA">
        <w:rPr>
          <w:sz w:val="22"/>
          <w:szCs w:val="22"/>
          <w:lang w:val="en-US"/>
        </w:rPr>
        <w:t xml:space="preserve">channel estimation based on SRS cannot assume a uniform pattern in </w:t>
      </w:r>
      <w:r w:rsidR="0007140B" w:rsidRPr="00D707DA">
        <w:rPr>
          <w:sz w:val="22"/>
          <w:szCs w:val="22"/>
          <w:lang w:val="en-US"/>
        </w:rPr>
        <w:t>time/f</w:t>
      </w:r>
      <w:r w:rsidR="00130C9F" w:rsidRPr="00D707DA">
        <w:rPr>
          <w:sz w:val="22"/>
          <w:szCs w:val="22"/>
          <w:lang w:val="en-US"/>
        </w:rPr>
        <w:t xml:space="preserve">requency domains, i.e., at some times, SRS samples are not available on some </w:t>
      </w:r>
      <w:proofErr w:type="spellStart"/>
      <w:r w:rsidR="00130C9F" w:rsidRPr="00D707DA">
        <w:rPr>
          <w:sz w:val="22"/>
          <w:szCs w:val="22"/>
          <w:lang w:val="en-US"/>
        </w:rPr>
        <w:t>REs.</w:t>
      </w:r>
      <w:proofErr w:type="spellEnd"/>
      <w:r w:rsidR="00130C9F" w:rsidRPr="00D707DA">
        <w:rPr>
          <w:sz w:val="22"/>
          <w:szCs w:val="22"/>
          <w:lang w:val="en-US"/>
        </w:rPr>
        <w:t xml:space="preserve"> This may affect the channel estimation filter design and the performance.</w:t>
      </w:r>
    </w:p>
    <w:p w14:paraId="3E62212D" w14:textId="77777777" w:rsidR="0012707B" w:rsidRPr="00366FD4" w:rsidRDefault="0012707B" w:rsidP="00266C03">
      <w:pPr>
        <w:pStyle w:val="bullet2"/>
        <w:numPr>
          <w:ilvl w:val="0"/>
          <w:numId w:val="0"/>
        </w:numPr>
        <w:ind w:left="1080"/>
        <w:jc w:val="both"/>
        <w:rPr>
          <w:lang w:val="en-US"/>
        </w:rPr>
      </w:pPr>
    </w:p>
    <w:p w14:paraId="415DE507" w14:textId="44E9C608" w:rsidR="00C31862" w:rsidRPr="00366FD4" w:rsidRDefault="00C31862" w:rsidP="00C31862">
      <w:pPr>
        <w:pStyle w:val="bullet2"/>
        <w:rPr>
          <w:b/>
          <w:bCs/>
          <w:lang w:val="en-US"/>
        </w:rPr>
      </w:pPr>
      <w:r w:rsidRPr="00366FD4">
        <w:rPr>
          <w:b/>
          <w:bCs/>
          <w:lang w:val="en-US"/>
        </w:rPr>
        <w:t>Comb offset hopping</w:t>
      </w:r>
      <w:r w:rsidR="007040AA" w:rsidRPr="00366FD4">
        <w:rPr>
          <w:b/>
          <w:bCs/>
          <w:lang w:val="en-US"/>
        </w:rPr>
        <w:t xml:space="preserve"> with comb offset values according to a pseudo-random sequence</w:t>
      </w:r>
    </w:p>
    <w:p w14:paraId="185F5900" w14:textId="2013586D" w:rsidR="00451A70" w:rsidRPr="00366FD4" w:rsidRDefault="00451A70" w:rsidP="00F24AB2">
      <w:pPr>
        <w:pStyle w:val="bullet2"/>
        <w:numPr>
          <w:ilvl w:val="0"/>
          <w:numId w:val="0"/>
        </w:numPr>
        <w:ind w:left="1080"/>
        <w:jc w:val="both"/>
        <w:rPr>
          <w:sz w:val="22"/>
          <w:szCs w:val="22"/>
          <w:lang w:val="en-US"/>
        </w:rPr>
      </w:pPr>
      <w:r w:rsidRPr="00366FD4">
        <w:rPr>
          <w:sz w:val="22"/>
          <w:szCs w:val="22"/>
          <w:lang w:val="en-US"/>
        </w:rPr>
        <w:t xml:space="preserve">Comb offset hopping may mean that on a first SRS transmission occasion of a SRS resource, a comb offset (e.g., </w:t>
      </w:r>
      <w:r w:rsidR="00077BD2" w:rsidRPr="00366FD4">
        <w:rPr>
          <w:sz w:val="22"/>
          <w:szCs w:val="22"/>
          <w:lang w:val="en-US"/>
        </w:rPr>
        <w:t>0</w:t>
      </w:r>
      <w:r w:rsidRPr="00366FD4">
        <w:rPr>
          <w:sz w:val="22"/>
          <w:szCs w:val="22"/>
          <w:lang w:val="en-US"/>
        </w:rPr>
        <w:t xml:space="preserve">) is used, and on a second SRS transmission occasion, a different comb offset is used (e.g., </w:t>
      </w:r>
      <w:r w:rsidR="00077BD2" w:rsidRPr="00366FD4">
        <w:rPr>
          <w:sz w:val="22"/>
          <w:szCs w:val="22"/>
          <w:lang w:val="en-US"/>
        </w:rPr>
        <w:t>1</w:t>
      </w:r>
      <w:r w:rsidRPr="00366FD4">
        <w:rPr>
          <w:sz w:val="22"/>
          <w:szCs w:val="22"/>
          <w:lang w:val="en-US"/>
        </w:rPr>
        <w:t>).</w:t>
      </w:r>
      <w:r w:rsidR="00077BD2" w:rsidRPr="00366FD4">
        <w:rPr>
          <w:sz w:val="22"/>
          <w:szCs w:val="22"/>
          <w:lang w:val="en-US"/>
        </w:rPr>
        <w:t xml:space="preserve"> Then over time, the SRS interference is</w:t>
      </w:r>
      <w:r w:rsidR="00266C03" w:rsidRPr="00366FD4">
        <w:rPr>
          <w:sz w:val="22"/>
          <w:szCs w:val="22"/>
          <w:lang w:val="en-US"/>
        </w:rPr>
        <w:t xml:space="preserve"> shifted </w:t>
      </w:r>
      <w:r w:rsidR="00AF6363" w:rsidRPr="00366FD4">
        <w:rPr>
          <w:sz w:val="22"/>
          <w:szCs w:val="22"/>
          <w:lang w:val="en-US"/>
        </w:rPr>
        <w:t xml:space="preserve">across </w:t>
      </w:r>
      <w:r w:rsidR="000955B9" w:rsidRPr="00366FD4">
        <w:rPr>
          <w:sz w:val="22"/>
          <w:szCs w:val="22"/>
          <w:lang w:val="en-US"/>
        </w:rPr>
        <w:t>the</w:t>
      </w:r>
      <w:r w:rsidR="00266C03" w:rsidRPr="00366FD4">
        <w:rPr>
          <w:sz w:val="22"/>
          <w:szCs w:val="22"/>
          <w:lang w:val="en-US"/>
        </w:rPr>
        <w:t xml:space="preserve"> </w:t>
      </w:r>
      <m:oMath>
        <m:sSub>
          <m:sSubPr>
            <m:ctrlPr>
              <w:rPr>
                <w:rFonts w:ascii="Cambria Math" w:hAnsi="Cambria Math"/>
                <w:i/>
                <w:sz w:val="22"/>
                <w:szCs w:val="22"/>
                <w:lang w:val="en-US"/>
              </w:rPr>
            </m:ctrlPr>
          </m:sSubPr>
          <m:e>
            <m:r>
              <w:rPr>
                <w:rFonts w:ascii="Cambria Math" w:hAnsi="Cambria Math"/>
                <w:sz w:val="22"/>
                <w:szCs w:val="22"/>
                <w:lang w:val="en-US"/>
              </w:rPr>
              <m:t>K</m:t>
            </m:r>
          </m:e>
          <m:sub>
            <m:r>
              <w:rPr>
                <w:rFonts w:ascii="Cambria Math" w:hAnsi="Cambria Math"/>
                <w:sz w:val="22"/>
                <w:szCs w:val="22"/>
                <w:lang w:val="en-US"/>
              </w:rPr>
              <m:t>TC</m:t>
            </m:r>
          </m:sub>
        </m:sSub>
      </m:oMath>
      <w:r w:rsidR="00266C03" w:rsidRPr="00366FD4">
        <w:rPr>
          <w:sz w:val="22"/>
          <w:szCs w:val="22"/>
          <w:lang w:val="en-US"/>
        </w:rPr>
        <w:t xml:space="preserve"> REs (</w:t>
      </w:r>
      <m:oMath>
        <m:sSub>
          <m:sSubPr>
            <m:ctrlPr>
              <w:rPr>
                <w:rFonts w:ascii="Cambria Math" w:hAnsi="Cambria Math"/>
                <w:i/>
                <w:sz w:val="22"/>
                <w:szCs w:val="22"/>
                <w:lang w:val="en-US"/>
              </w:rPr>
            </m:ctrlPr>
          </m:sSubPr>
          <m:e>
            <m:r>
              <w:rPr>
                <w:rFonts w:ascii="Cambria Math" w:hAnsi="Cambria Math"/>
                <w:sz w:val="22"/>
                <w:szCs w:val="22"/>
                <w:lang w:val="en-US"/>
              </w:rPr>
              <m:t>K</m:t>
            </m:r>
          </m:e>
          <m:sub>
            <m:r>
              <w:rPr>
                <w:rFonts w:ascii="Cambria Math" w:hAnsi="Cambria Math"/>
                <w:sz w:val="22"/>
                <w:szCs w:val="22"/>
                <w:lang w:val="en-US"/>
              </w:rPr>
              <m:t>TC</m:t>
            </m:r>
          </m:sub>
        </m:sSub>
      </m:oMath>
      <w:r w:rsidR="00266C03" w:rsidRPr="00366FD4">
        <w:rPr>
          <w:sz w:val="22"/>
          <w:szCs w:val="22"/>
          <w:lang w:val="en-US"/>
        </w:rPr>
        <w:t xml:space="preserve"> is the configured transmission comb)</w:t>
      </w:r>
      <w:r w:rsidR="00D32A85" w:rsidRPr="00366FD4">
        <w:rPr>
          <w:sz w:val="22"/>
          <w:szCs w:val="22"/>
          <w:lang w:val="en-US"/>
        </w:rPr>
        <w:t xml:space="preserve"> and achieves</w:t>
      </w:r>
      <w:r w:rsidR="00266C03" w:rsidRPr="00366FD4">
        <w:rPr>
          <w:sz w:val="22"/>
          <w:szCs w:val="22"/>
          <w:lang w:val="en-US"/>
        </w:rPr>
        <w:t xml:space="preserve"> </w:t>
      </w:r>
      <w:r w:rsidR="00077BD2" w:rsidRPr="00366FD4">
        <w:rPr>
          <w:sz w:val="22"/>
          <w:szCs w:val="22"/>
          <w:lang w:val="en-US"/>
        </w:rPr>
        <w:t>(pseudo-) randomiz</w:t>
      </w:r>
      <w:r w:rsidR="007B5661" w:rsidRPr="00366FD4">
        <w:rPr>
          <w:sz w:val="22"/>
          <w:szCs w:val="22"/>
          <w:lang w:val="en-US"/>
        </w:rPr>
        <w:t>ation</w:t>
      </w:r>
      <w:r w:rsidR="00077BD2" w:rsidRPr="00366FD4">
        <w:rPr>
          <w:sz w:val="22"/>
          <w:szCs w:val="22"/>
          <w:lang w:val="en-US"/>
        </w:rPr>
        <w:t xml:space="preserve"> in frequency-domain.</w:t>
      </w:r>
    </w:p>
    <w:p w14:paraId="5735C412" w14:textId="6475F2F6" w:rsidR="00C31862" w:rsidRPr="00366FD4" w:rsidRDefault="00835434" w:rsidP="00F24AB2">
      <w:pPr>
        <w:pStyle w:val="bullet2"/>
        <w:numPr>
          <w:ilvl w:val="0"/>
          <w:numId w:val="0"/>
        </w:numPr>
        <w:ind w:left="1080"/>
        <w:jc w:val="both"/>
        <w:rPr>
          <w:rFonts w:eastAsia="MS Mincho"/>
          <w:sz w:val="22"/>
          <w:szCs w:val="22"/>
          <w:lang w:val="en-US" w:eastAsia="ja-JP"/>
        </w:rPr>
      </w:pPr>
      <w:r w:rsidRPr="00366FD4">
        <w:rPr>
          <w:sz w:val="22"/>
          <w:szCs w:val="22"/>
          <w:lang w:val="en-US"/>
        </w:rPr>
        <w:t xml:space="preserve">To this aim, a comb offset hopping sequence may be used. </w:t>
      </w:r>
      <w:r w:rsidR="00C31862" w:rsidRPr="00366FD4">
        <w:rPr>
          <w:sz w:val="22"/>
          <w:szCs w:val="22"/>
          <w:lang w:val="en-US"/>
        </w:rPr>
        <w:t xml:space="preserve">For </w:t>
      </w:r>
      <w:proofErr w:type="gramStart"/>
      <w:r w:rsidR="00C31862" w:rsidRPr="00366FD4">
        <w:rPr>
          <w:sz w:val="22"/>
          <w:szCs w:val="22"/>
          <w:lang w:val="en-US"/>
        </w:rPr>
        <w:t>a</w:t>
      </w:r>
      <w:proofErr w:type="gramEnd"/>
      <w:r w:rsidR="00C31862" w:rsidRPr="00366FD4">
        <w:rPr>
          <w:sz w:val="22"/>
          <w:szCs w:val="22"/>
          <w:lang w:val="en-US"/>
        </w:rPr>
        <w:t xml:space="preserve"> SRS resource configured for positioning purposes (with IE SRS-</w:t>
      </w:r>
      <w:proofErr w:type="spellStart"/>
      <w:r w:rsidR="00C31862" w:rsidRPr="00366FD4">
        <w:rPr>
          <w:sz w:val="22"/>
          <w:szCs w:val="22"/>
          <w:lang w:val="en-US"/>
        </w:rPr>
        <w:t>PosResource</w:t>
      </w:r>
      <w:proofErr w:type="spellEnd"/>
      <w:r w:rsidR="00C31862" w:rsidRPr="00366FD4">
        <w:rPr>
          <w:sz w:val="22"/>
          <w:szCs w:val="22"/>
          <w:lang w:val="en-US"/>
        </w:rPr>
        <w:t xml:space="preserve">), a comb offset hopping over multiple OFDM symbols within a slot is enabled via a </w:t>
      </w:r>
      <w:r w:rsidR="007739DA" w:rsidRPr="00366FD4">
        <w:rPr>
          <w:sz w:val="22"/>
          <w:szCs w:val="22"/>
          <w:lang w:val="en-US"/>
        </w:rPr>
        <w:t xml:space="preserve">comb offset hopping sequence </w:t>
      </w:r>
      <m:oMath>
        <m:sSubSup>
          <m:sSubSupPr>
            <m:ctrlPr>
              <w:rPr>
                <w:rFonts w:ascii="Cambria Math" w:eastAsia="MS Mincho" w:hAnsi="Cambria Math"/>
                <w:i/>
                <w:sz w:val="22"/>
                <w:szCs w:val="22"/>
                <w:lang w:val="en-US" w:eastAsia="ja-JP"/>
              </w:rPr>
            </m:ctrlPr>
          </m:sSubSupPr>
          <m:e>
            <m:r>
              <w:rPr>
                <w:rFonts w:ascii="Cambria Math" w:eastAsia="MS Mincho" w:hAnsi="Cambria Math"/>
                <w:sz w:val="22"/>
                <w:szCs w:val="22"/>
                <w:lang w:val="en-US" w:eastAsia="ja-JP"/>
              </w:rPr>
              <m:t>k</m:t>
            </m:r>
          </m:e>
          <m:sub>
            <m:r>
              <m:rPr>
                <m:nor/>
              </m:rPr>
              <w:rPr>
                <w:rFonts w:ascii="Cambria Math" w:eastAsia="MS Mincho" w:hAnsi="Cambria Math"/>
                <w:sz w:val="22"/>
                <w:szCs w:val="22"/>
                <w:lang w:val="en-US" w:eastAsia="ja-JP"/>
              </w:rPr>
              <m:t>offset</m:t>
            </m:r>
          </m:sub>
          <m:sup>
            <m:sSup>
              <m:sSupPr>
                <m:ctrlPr>
                  <w:rPr>
                    <w:rFonts w:ascii="Cambria Math" w:eastAsia="MS Mincho" w:hAnsi="Cambria Math"/>
                    <w:i/>
                    <w:sz w:val="22"/>
                    <w:szCs w:val="22"/>
                    <w:lang w:val="en-US" w:eastAsia="ja-JP"/>
                  </w:rPr>
                </m:ctrlPr>
              </m:sSupPr>
              <m:e>
                <m:r>
                  <w:rPr>
                    <w:rFonts w:ascii="Cambria Math" w:eastAsia="MS Mincho" w:hAnsi="Cambria Math"/>
                    <w:sz w:val="22"/>
                    <w:szCs w:val="22"/>
                    <w:lang w:val="en-US" w:eastAsia="ja-JP"/>
                  </w:rPr>
                  <m:t>l</m:t>
                </m:r>
              </m:e>
              <m:sup>
                <m:r>
                  <w:rPr>
                    <w:rFonts w:ascii="Cambria Math" w:eastAsia="MS Mincho" w:hAnsi="Cambria Math"/>
                    <w:sz w:val="22"/>
                    <w:szCs w:val="22"/>
                    <w:lang w:val="en-US" w:eastAsia="ja-JP"/>
                  </w:rPr>
                  <m:t>'</m:t>
                </m:r>
              </m:sup>
            </m:sSup>
          </m:sup>
        </m:sSubSup>
      </m:oMath>
      <w:r w:rsidR="00B6234B" w:rsidRPr="00366FD4">
        <w:rPr>
          <w:rFonts w:eastAsia="MS Mincho"/>
          <w:sz w:val="22"/>
          <w:szCs w:val="22"/>
          <w:lang w:val="en-US" w:eastAsia="ja-JP"/>
        </w:rPr>
        <w:t>, but the mechanism is not available for a SRS resource not configured for positioning purposes:</w:t>
      </w:r>
    </w:p>
    <w:p w14:paraId="1C053A95" w14:textId="0FA52380" w:rsidR="00B6234B" w:rsidRPr="00366FD4" w:rsidRDefault="00B6234B" w:rsidP="00B6234B">
      <w:pPr>
        <w:pStyle w:val="bullet2"/>
        <w:numPr>
          <w:ilvl w:val="0"/>
          <w:numId w:val="0"/>
        </w:numPr>
        <w:rPr>
          <w:rFonts w:eastAsia="MS Mincho"/>
          <w:lang w:val="en-US" w:eastAsia="ja-JP"/>
        </w:rPr>
      </w:pPr>
    </w:p>
    <w:tbl>
      <w:tblPr>
        <w:tblW w:w="8654" w:type="dxa"/>
        <w:tblInd w:w="1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54"/>
      </w:tblGrid>
      <w:tr w:rsidR="00B6234B" w:rsidRPr="00366FD4" w14:paraId="72A1BC68" w14:textId="77777777" w:rsidTr="00B6234B">
        <w:trPr>
          <w:trHeight w:val="946"/>
        </w:trPr>
        <w:tc>
          <w:tcPr>
            <w:tcW w:w="8654" w:type="dxa"/>
          </w:tcPr>
          <w:p w14:paraId="00F44162" w14:textId="44235F73" w:rsidR="00B6234B" w:rsidRPr="00366FD4" w:rsidRDefault="00B6234B" w:rsidP="00B6234B">
            <w:pPr>
              <w:ind w:left="21"/>
              <w:rPr>
                <w:rFonts w:eastAsia="MS Mincho"/>
                <w:lang w:eastAsia="ja-JP"/>
              </w:rPr>
            </w:pPr>
            <w:r w:rsidRPr="00366FD4">
              <w:rPr>
                <w:rFonts w:eastAsia="MS Mincho"/>
                <w:lang w:eastAsia="ja-JP"/>
              </w:rPr>
              <w:t>TS 38.211, 6.4.1.4.3</w:t>
            </w:r>
          </w:p>
          <w:p w14:paraId="4F592BBA" w14:textId="77777777" w:rsidR="00B6234B" w:rsidRPr="00366FD4" w:rsidRDefault="00B6234B" w:rsidP="00B6234B">
            <w:pPr>
              <w:ind w:left="21"/>
              <w:rPr>
                <w:rFonts w:eastAsia="MS Mincho"/>
                <w:lang w:eastAsia="ja-JP"/>
              </w:rPr>
            </w:pPr>
            <w:r w:rsidRPr="00366FD4">
              <w:rPr>
                <w:rFonts w:eastAsia="MS Mincho"/>
                <w:lang w:eastAsia="ja-JP"/>
              </w:rPr>
              <w:t xml:space="preserve">If the SRS is configured by the IE </w:t>
            </w:r>
            <w:r w:rsidRPr="00366FD4">
              <w:rPr>
                <w:rFonts w:eastAsia="MS Mincho"/>
                <w:i/>
                <w:iCs/>
                <w:lang w:eastAsia="ja-JP"/>
              </w:rPr>
              <w:t>SRS-</w:t>
            </w:r>
            <w:proofErr w:type="spellStart"/>
            <w:r w:rsidRPr="00366FD4">
              <w:rPr>
                <w:rFonts w:eastAsia="MS Mincho"/>
                <w:i/>
                <w:iCs/>
                <w:lang w:eastAsia="ja-JP"/>
              </w:rPr>
              <w:t>PosResource</w:t>
            </w:r>
            <w:proofErr w:type="spellEnd"/>
            <w:r w:rsidRPr="00366FD4">
              <w:rPr>
                <w:rFonts w:eastAsia="MS Mincho"/>
                <w:lang w:eastAsia="ja-JP"/>
              </w:rPr>
              <w:t xml:space="preserve">, 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sidRPr="00366FD4">
              <w:rPr>
                <w:rFonts w:eastAsia="MS Mincho"/>
                <w:lang w:eastAsia="ja-JP"/>
              </w:rPr>
              <w:t xml:space="preserve"> is given by Table 6.4.1.4.3-2, otherwise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=0</m:t>
              </m:r>
            </m:oMath>
            <w:r w:rsidRPr="00366FD4">
              <w:rPr>
                <w:rFonts w:eastAsia="MS Mincho"/>
                <w:lang w:eastAsia="ja-JP"/>
              </w:rPr>
              <w:t>.</w:t>
            </w:r>
          </w:p>
          <w:p w14:paraId="3B44E423" w14:textId="77777777" w:rsidR="00D86014" w:rsidRPr="00366FD4" w:rsidRDefault="00D86014" w:rsidP="00B6234B">
            <w:pPr>
              <w:ind w:left="21"/>
              <w:rPr>
                <w:rFonts w:eastAsia="MS Mincho"/>
                <w:lang w:eastAsia="ja-JP"/>
              </w:rPr>
            </w:pPr>
          </w:p>
          <w:p w14:paraId="2055311B" w14:textId="77777777" w:rsidR="00D86014" w:rsidRPr="00366FD4" w:rsidRDefault="00D86014" w:rsidP="00D86014">
            <w:pPr>
              <w:pStyle w:val="TH"/>
            </w:pPr>
            <w:r w:rsidRPr="00366FD4">
              <w:rPr>
                <w:rFonts w:eastAsia="MS Mincho"/>
                <w:lang w:eastAsia="ja-JP"/>
              </w:rPr>
              <w:t xml:space="preserve">  </w:t>
            </w:r>
            <w:r w:rsidRPr="00366FD4">
              <w:t xml:space="preserve">Table 6.4.1.4.3-2: The offset </w:t>
            </w:r>
            <m:oMath>
              <m:sSubSup>
                <m:sSubSupPr>
                  <m:ctrlPr>
                    <w:rPr>
                      <w:rFonts w:ascii="Cambria Math" w:hAnsi="Cambria Math"/>
                    </w:rPr>
                  </m:ctrlPr>
                </m:sSubSupPr>
                <m:e>
                  <m:r>
                    <m:rPr>
                      <m:sty m:val="bi"/>
                    </m:rPr>
                    <w:rPr>
                      <w:rFonts w:ascii="Cambria Math" w:eastAsia="MS Mincho" w:hAnsi="Cambria Math"/>
                    </w:rPr>
                    <m:t>k</m:t>
                  </m:r>
                </m:e>
                <m:sub>
                  <m:r>
                    <m:rPr>
                      <m:nor/>
                    </m:rPr>
                    <w:rPr>
                      <w:rFonts w:eastAsia="MS Mincho"/>
                    </w:rPr>
                    <m:t>offset</m:t>
                  </m:r>
                </m:sub>
                <m:sup>
                  <m:sSup>
                    <m:sSupPr>
                      <m:ctrlPr>
                        <w:rPr>
                          <w:rFonts w:ascii="Cambria Math" w:hAnsi="Cambria Math"/>
                        </w:rPr>
                      </m:ctrlPr>
                    </m:sSupPr>
                    <m:e>
                      <m:r>
                        <m:rPr>
                          <m:sty m:val="bi"/>
                        </m:rPr>
                        <w:rPr>
                          <w:rFonts w:ascii="Cambria Math" w:eastAsia="MS Mincho" w:hAnsi="Cambria Math"/>
                        </w:rPr>
                        <m:t>l</m:t>
                      </m:r>
                    </m:e>
                    <m:sup>
                      <m:r>
                        <m:rPr>
                          <m:sty m:val="b"/>
                        </m:rPr>
                        <w:rPr>
                          <w:rFonts w:ascii="Cambria Math" w:eastAsia="MS Mincho" w:hAnsi="Cambria Math"/>
                        </w:rPr>
                        <m:t>'</m:t>
                      </m:r>
                    </m:sup>
                  </m:sSup>
                </m:sup>
              </m:sSubSup>
            </m:oMath>
            <w:r w:rsidRPr="00366FD4">
              <w:t xml:space="preserve"> for SRS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366FD4">
              <w:t xml:space="preserve"> and </w:t>
            </w:r>
            <m:oMath>
              <m:r>
                <m:rPr>
                  <m:sty m:val="bi"/>
                </m:rPr>
                <w:rPr>
                  <w:rFonts w:ascii="Cambria Math" w:hAnsi="Cambria Math"/>
                </w:rPr>
                <m:t>l</m:t>
              </m:r>
              <m:r>
                <m:rPr>
                  <m:sty m:val="b"/>
                </m:rPr>
                <w:rPr>
                  <w:rFonts w:ascii="Cambria Math" w:hAnsi="Cambria Math"/>
                </w:rPr>
                <m:t>'</m:t>
              </m:r>
            </m:oMath>
            <w:r w:rsidRPr="00366FD4">
              <w:t>.</w:t>
            </w:r>
          </w:p>
          <w:tbl>
            <w:tblPr>
              <w:tblStyle w:val="TableGrid"/>
              <w:tblW w:w="7920" w:type="dxa"/>
              <w:tblLook w:val="04A0" w:firstRow="1" w:lastRow="0" w:firstColumn="1" w:lastColumn="0" w:noHBand="0" w:noVBand="1"/>
            </w:tblPr>
            <w:tblGrid>
              <w:gridCol w:w="562"/>
              <w:gridCol w:w="1134"/>
              <w:gridCol w:w="1134"/>
              <w:gridCol w:w="1134"/>
              <w:gridCol w:w="2127"/>
              <w:gridCol w:w="1829"/>
            </w:tblGrid>
            <w:tr w:rsidR="00D86014" w:rsidRPr="00366FD4" w14:paraId="791E8008" w14:textId="77777777" w:rsidTr="00F24AB2">
              <w:tc>
                <w:tcPr>
                  <w:tcW w:w="562" w:type="dxa"/>
                  <w:vMerge w:val="restart"/>
                  <w:tcBorders>
                    <w:top w:val="single" w:sz="4" w:space="0" w:color="auto"/>
                    <w:left w:val="single" w:sz="4" w:space="0" w:color="auto"/>
                    <w:bottom w:val="single" w:sz="4" w:space="0" w:color="auto"/>
                    <w:right w:val="single" w:sz="4" w:space="0" w:color="auto"/>
                  </w:tcBorders>
                  <w:hideMark/>
                </w:tcPr>
                <w:bookmarkStart w:id="7" w:name="MCCQCTEMPBM_00000045"/>
                <w:p w14:paraId="7F4996C5" w14:textId="77777777" w:rsidR="00D86014" w:rsidRPr="00366FD4" w:rsidRDefault="00000000" w:rsidP="00D86014">
                  <w:pPr>
                    <w:pStyle w:val="TAH"/>
                    <w:rPr>
                      <w:rFonts w:eastAsia="Batang"/>
                      <w:lang w:eastAsia="ja-JP"/>
                    </w:rPr>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7358" w:type="dxa"/>
                  <w:gridSpan w:val="5"/>
                  <w:tcBorders>
                    <w:top w:val="single" w:sz="4" w:space="0" w:color="auto"/>
                    <w:left w:val="single" w:sz="4" w:space="0" w:color="auto"/>
                    <w:bottom w:val="nil"/>
                    <w:right w:val="single" w:sz="4" w:space="0" w:color="auto"/>
                  </w:tcBorders>
                  <w:hideMark/>
                </w:tcPr>
                <w:p w14:paraId="452A0C16" w14:textId="77777777" w:rsidR="00D86014" w:rsidRPr="00366FD4" w:rsidRDefault="00000000" w:rsidP="00D86014">
                  <w:pPr>
                    <w:pStyle w:val="TAH"/>
                    <w:rPr>
                      <w:rFonts w:eastAsia="Batang"/>
                    </w:rPr>
                  </w:pPr>
                  <m:oMathPara>
                    <m:oMath>
                      <m:sSubSup>
                        <m:sSubSupPr>
                          <m:ctrlPr>
                            <w:rPr>
                              <w:rFonts w:ascii="Cambria Math" w:hAnsi="Cambria Math"/>
                              <w:lang w:eastAsia="ja-JP"/>
                            </w:rPr>
                          </m:ctrlPr>
                        </m:sSubSupPr>
                        <m:e>
                          <m:r>
                            <m:rPr>
                              <m:sty m:val="bi"/>
                            </m:rPr>
                            <w:rPr>
                              <w:rFonts w:ascii="Cambria Math" w:hAnsi="Cambria Math"/>
                              <w:lang w:eastAsia="ja-JP"/>
                            </w:rPr>
                            <m:t>k</m:t>
                          </m:r>
                        </m:e>
                        <m:sub>
                          <m:r>
                            <m:rPr>
                              <m:nor/>
                            </m:rPr>
                            <w:rPr>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hAnsi="Cambria Math"/>
                              <w:lang w:eastAsia="ja-JP"/>
                            </w:rPr>
                          </m:ctrlPr>
                        </m:sSubSupPr>
                        <m:e>
                          <m:r>
                            <m:rPr>
                              <m:sty m:val="bi"/>
                            </m:rPr>
                            <w:rPr>
                              <w:rFonts w:ascii="Cambria Math" w:hAnsi="Cambria Math"/>
                              <w:lang w:eastAsia="ja-JP"/>
                            </w:rPr>
                            <m:t>k</m:t>
                          </m:r>
                        </m:e>
                        <m:sub>
                          <m:r>
                            <m:rPr>
                              <m:nor/>
                            </m:rPr>
                            <w:rPr>
                              <w:lang w:eastAsia="ja-JP"/>
                            </w:rPr>
                            <m:t>offset</m:t>
                          </m:r>
                        </m:sub>
                        <m:sup>
                          <m:sSubSup>
                            <m:sSubSupPr>
                              <m:ctrlPr>
                                <w:rPr>
                                  <w:rFonts w:ascii="Cambria Math" w:hAnsi="Cambria Math"/>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sup>
                      </m:sSubSup>
                    </m:oMath>
                  </m:oMathPara>
                </w:p>
              </w:tc>
            </w:tr>
            <w:tr w:rsidR="00D86014" w:rsidRPr="00366FD4" w14:paraId="4255DE9D" w14:textId="77777777" w:rsidTr="00F24AB2">
              <w:tc>
                <w:tcPr>
                  <w:tcW w:w="0" w:type="auto"/>
                  <w:vMerge/>
                  <w:tcBorders>
                    <w:top w:val="single" w:sz="4" w:space="0" w:color="auto"/>
                    <w:left w:val="single" w:sz="4" w:space="0" w:color="auto"/>
                    <w:bottom w:val="single" w:sz="4" w:space="0" w:color="auto"/>
                    <w:right w:val="single" w:sz="4" w:space="0" w:color="auto"/>
                  </w:tcBorders>
                  <w:vAlign w:val="center"/>
                  <w:hideMark/>
                </w:tcPr>
                <w:p w14:paraId="22229D28" w14:textId="77777777" w:rsidR="00D86014" w:rsidRPr="00366FD4" w:rsidRDefault="00D86014" w:rsidP="00D86014">
                  <w:pPr>
                    <w:spacing w:after="0"/>
                    <w:rPr>
                      <w:rFonts w:ascii="Arial" w:eastAsia="Batang" w:hAnsi="Arial"/>
                      <w:b/>
                      <w:sz w:val="18"/>
                      <w:lang w:eastAsia="ja-JP"/>
                    </w:rPr>
                  </w:pPr>
                </w:p>
              </w:tc>
              <w:tc>
                <w:tcPr>
                  <w:tcW w:w="1134" w:type="dxa"/>
                  <w:tcBorders>
                    <w:top w:val="nil"/>
                    <w:left w:val="single" w:sz="4" w:space="0" w:color="auto"/>
                    <w:bottom w:val="single" w:sz="4" w:space="0" w:color="auto"/>
                    <w:right w:val="single" w:sz="4" w:space="0" w:color="auto"/>
                  </w:tcBorders>
                  <w:hideMark/>
                </w:tcPr>
                <w:p w14:paraId="24F3D0E3" w14:textId="77777777" w:rsidR="00D86014" w:rsidRPr="00366FD4" w:rsidRDefault="00000000" w:rsidP="00D86014">
                  <w:pPr>
                    <w:pStyle w:val="TAH"/>
                    <w:rPr>
                      <w:rFonts w:eastAsia="Batang"/>
                      <w:lang w:eastAsia="ja-JP"/>
                    </w:rPr>
                  </w:pPr>
                  <m:oMathPara>
                    <m:oMath>
                      <m:sSubSup>
                        <m:sSubSupPr>
                          <m:ctrlPr>
                            <w:rPr>
                              <w:rFonts w:ascii="Cambria Math" w:hAnsi="Cambria Math"/>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oMath>
                  </m:oMathPara>
                </w:p>
              </w:tc>
              <w:tc>
                <w:tcPr>
                  <w:tcW w:w="1134" w:type="dxa"/>
                  <w:tcBorders>
                    <w:top w:val="nil"/>
                    <w:left w:val="single" w:sz="4" w:space="0" w:color="auto"/>
                    <w:bottom w:val="single" w:sz="4" w:space="0" w:color="auto"/>
                    <w:right w:val="single" w:sz="4" w:space="0" w:color="auto"/>
                  </w:tcBorders>
                  <w:hideMark/>
                </w:tcPr>
                <w:p w14:paraId="38A167A3" w14:textId="77777777" w:rsidR="00D86014" w:rsidRPr="00366FD4" w:rsidRDefault="00000000" w:rsidP="00D86014">
                  <w:pPr>
                    <w:pStyle w:val="TAH"/>
                    <w:rPr>
                      <w:rFonts w:eastAsia="Batang"/>
                      <w:lang w:eastAsia="ja-JP"/>
                    </w:rPr>
                  </w:pPr>
                  <m:oMathPara>
                    <m:oMath>
                      <m:sSubSup>
                        <m:sSubSupPr>
                          <m:ctrlPr>
                            <w:rPr>
                              <w:rFonts w:ascii="Cambria Math" w:hAnsi="Cambria Math"/>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=2</m:t>
                      </m:r>
                    </m:oMath>
                  </m:oMathPara>
                </w:p>
              </w:tc>
              <w:tc>
                <w:tcPr>
                  <w:tcW w:w="1134" w:type="dxa"/>
                  <w:tcBorders>
                    <w:top w:val="nil"/>
                    <w:left w:val="single" w:sz="4" w:space="0" w:color="auto"/>
                    <w:bottom w:val="single" w:sz="4" w:space="0" w:color="auto"/>
                    <w:right w:val="single" w:sz="4" w:space="0" w:color="auto"/>
                  </w:tcBorders>
                  <w:hideMark/>
                </w:tcPr>
                <w:p w14:paraId="2311A385" w14:textId="77777777" w:rsidR="00D86014" w:rsidRPr="00366FD4" w:rsidRDefault="00000000" w:rsidP="00D86014">
                  <w:pPr>
                    <w:pStyle w:val="TAH"/>
                    <w:rPr>
                      <w:rFonts w:eastAsia="Batang"/>
                      <w:lang w:eastAsia="ja-JP"/>
                    </w:rPr>
                  </w:pPr>
                  <m:oMathPara>
                    <m:oMath>
                      <m:sSubSup>
                        <m:sSubSupPr>
                          <m:ctrlPr>
                            <w:rPr>
                              <w:rFonts w:ascii="Cambria Math" w:hAnsi="Cambria Math"/>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=4</m:t>
                      </m:r>
                    </m:oMath>
                  </m:oMathPara>
                </w:p>
              </w:tc>
              <w:tc>
                <w:tcPr>
                  <w:tcW w:w="2127" w:type="dxa"/>
                  <w:tcBorders>
                    <w:top w:val="nil"/>
                    <w:left w:val="single" w:sz="4" w:space="0" w:color="auto"/>
                    <w:bottom w:val="single" w:sz="4" w:space="0" w:color="auto"/>
                    <w:right w:val="single" w:sz="4" w:space="0" w:color="auto"/>
                  </w:tcBorders>
                  <w:hideMark/>
                </w:tcPr>
                <w:p w14:paraId="76BAEDD8" w14:textId="77777777" w:rsidR="00D86014" w:rsidRPr="00366FD4" w:rsidRDefault="00000000" w:rsidP="00D86014">
                  <w:pPr>
                    <w:pStyle w:val="TAH"/>
                    <w:rPr>
                      <w:rFonts w:eastAsia="Batang"/>
                      <w:lang w:eastAsia="ja-JP"/>
                    </w:rPr>
                  </w:pPr>
                  <m:oMathPara>
                    <m:oMath>
                      <m:sSubSup>
                        <m:sSubSupPr>
                          <m:ctrlPr>
                            <w:rPr>
                              <w:rFonts w:ascii="Cambria Math" w:hAnsi="Cambria Math"/>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=8</m:t>
                      </m:r>
                    </m:oMath>
                  </m:oMathPara>
                </w:p>
              </w:tc>
              <w:tc>
                <w:tcPr>
                  <w:tcW w:w="1829" w:type="dxa"/>
                  <w:tcBorders>
                    <w:top w:val="nil"/>
                    <w:left w:val="single" w:sz="4" w:space="0" w:color="auto"/>
                    <w:bottom w:val="single" w:sz="4" w:space="0" w:color="auto"/>
                    <w:right w:val="single" w:sz="4" w:space="0" w:color="auto"/>
                  </w:tcBorders>
                  <w:hideMark/>
                </w:tcPr>
                <w:p w14:paraId="7C437113" w14:textId="77777777" w:rsidR="00D86014" w:rsidRPr="00366FD4" w:rsidRDefault="00000000" w:rsidP="00D86014">
                  <w:pPr>
                    <w:pStyle w:val="TAH"/>
                    <w:rPr>
                      <w:rFonts w:eastAsia="Batang"/>
                      <w:lang w:eastAsia="ja-JP"/>
                    </w:rPr>
                  </w:pPr>
                  <m:oMathPara>
                    <m:oMath>
                      <m:sSubSup>
                        <m:sSubSupPr>
                          <m:ctrlPr>
                            <w:rPr>
                              <w:rFonts w:ascii="Cambria Math" w:hAnsi="Cambria Math"/>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=12</m:t>
                      </m:r>
                    </m:oMath>
                  </m:oMathPara>
                </w:p>
              </w:tc>
            </w:tr>
            <w:tr w:rsidR="00D86014" w:rsidRPr="00366FD4" w14:paraId="67019567" w14:textId="77777777" w:rsidTr="00F24AB2">
              <w:tc>
                <w:tcPr>
                  <w:tcW w:w="562" w:type="dxa"/>
                  <w:tcBorders>
                    <w:top w:val="single" w:sz="4" w:space="0" w:color="auto"/>
                    <w:left w:val="single" w:sz="4" w:space="0" w:color="auto"/>
                    <w:bottom w:val="single" w:sz="4" w:space="0" w:color="auto"/>
                    <w:right w:val="single" w:sz="4" w:space="0" w:color="auto"/>
                  </w:tcBorders>
                  <w:hideMark/>
                </w:tcPr>
                <w:p w14:paraId="7349F87C" w14:textId="77777777" w:rsidR="00D86014" w:rsidRPr="00366FD4" w:rsidRDefault="00D86014" w:rsidP="00D86014">
                  <w:pPr>
                    <w:pStyle w:val="TAC"/>
                    <w:rPr>
                      <w:rFonts w:eastAsia="Batang"/>
                      <w:lang w:eastAsia="ja-JP"/>
                    </w:rPr>
                  </w:pPr>
                  <w:r w:rsidRPr="00366FD4">
                    <w:rPr>
                      <w:lang w:eastAsia="ja-JP"/>
                    </w:rPr>
                    <w:t>2</w:t>
                  </w:r>
                </w:p>
              </w:tc>
              <w:tc>
                <w:tcPr>
                  <w:tcW w:w="1134" w:type="dxa"/>
                  <w:tcBorders>
                    <w:top w:val="single" w:sz="4" w:space="0" w:color="auto"/>
                    <w:left w:val="single" w:sz="4" w:space="0" w:color="auto"/>
                    <w:bottom w:val="single" w:sz="4" w:space="0" w:color="auto"/>
                    <w:right w:val="single" w:sz="4" w:space="0" w:color="auto"/>
                  </w:tcBorders>
                  <w:hideMark/>
                </w:tcPr>
                <w:p w14:paraId="77CEA9E0" w14:textId="77777777" w:rsidR="00D86014" w:rsidRPr="00366FD4" w:rsidRDefault="00D86014" w:rsidP="00D86014">
                  <w:pPr>
                    <w:pStyle w:val="TAC"/>
                    <w:rPr>
                      <w:lang w:eastAsia="ja-JP"/>
                    </w:rPr>
                  </w:pPr>
                  <w:r w:rsidRPr="00366FD4">
                    <w:rPr>
                      <w:lang w:eastAsia="ja-JP"/>
                    </w:rPr>
                    <w:t>0</w:t>
                  </w:r>
                </w:p>
              </w:tc>
              <w:tc>
                <w:tcPr>
                  <w:tcW w:w="1134" w:type="dxa"/>
                  <w:tcBorders>
                    <w:top w:val="single" w:sz="4" w:space="0" w:color="auto"/>
                    <w:left w:val="single" w:sz="4" w:space="0" w:color="auto"/>
                    <w:bottom w:val="single" w:sz="4" w:space="0" w:color="auto"/>
                    <w:right w:val="single" w:sz="4" w:space="0" w:color="auto"/>
                  </w:tcBorders>
                  <w:hideMark/>
                </w:tcPr>
                <w:p w14:paraId="4E57E7E4" w14:textId="77777777" w:rsidR="00D86014" w:rsidRPr="00366FD4" w:rsidRDefault="00D86014" w:rsidP="00D86014">
                  <w:pPr>
                    <w:pStyle w:val="TAC"/>
                    <w:rPr>
                      <w:lang w:eastAsia="ja-JP"/>
                    </w:rPr>
                  </w:pPr>
                  <w:r w:rsidRPr="00366FD4">
                    <w:rPr>
                      <w:lang w:eastAsia="ja-JP"/>
                    </w:rPr>
                    <w:t>0,1</w:t>
                  </w:r>
                </w:p>
              </w:tc>
              <w:tc>
                <w:tcPr>
                  <w:tcW w:w="1134" w:type="dxa"/>
                  <w:tcBorders>
                    <w:top w:val="single" w:sz="4" w:space="0" w:color="auto"/>
                    <w:left w:val="single" w:sz="4" w:space="0" w:color="auto"/>
                    <w:bottom w:val="single" w:sz="4" w:space="0" w:color="auto"/>
                    <w:right w:val="single" w:sz="4" w:space="0" w:color="auto"/>
                  </w:tcBorders>
                  <w:hideMark/>
                </w:tcPr>
                <w:p w14:paraId="1D67F6DD" w14:textId="77777777" w:rsidR="00D86014" w:rsidRPr="00366FD4" w:rsidRDefault="00D86014" w:rsidP="00D86014">
                  <w:pPr>
                    <w:pStyle w:val="TAC"/>
                    <w:rPr>
                      <w:lang w:eastAsia="ja-JP"/>
                    </w:rPr>
                  </w:pPr>
                  <w:r w:rsidRPr="00366FD4">
                    <w:rPr>
                      <w:lang w:eastAsia="ja-JP"/>
                    </w:rPr>
                    <w:t>0,1,0,1</w:t>
                  </w:r>
                </w:p>
              </w:tc>
              <w:tc>
                <w:tcPr>
                  <w:tcW w:w="2127" w:type="dxa"/>
                  <w:tcBorders>
                    <w:top w:val="single" w:sz="4" w:space="0" w:color="auto"/>
                    <w:left w:val="single" w:sz="4" w:space="0" w:color="auto"/>
                    <w:bottom w:val="single" w:sz="4" w:space="0" w:color="auto"/>
                    <w:right w:val="single" w:sz="4" w:space="0" w:color="auto"/>
                  </w:tcBorders>
                  <w:hideMark/>
                </w:tcPr>
                <w:p w14:paraId="38763861" w14:textId="77777777" w:rsidR="00D86014" w:rsidRPr="00366FD4" w:rsidRDefault="00D86014" w:rsidP="00D86014">
                  <w:pPr>
                    <w:pStyle w:val="TAC"/>
                    <w:rPr>
                      <w:lang w:eastAsia="ja-JP"/>
                    </w:rPr>
                  </w:pPr>
                  <w:r w:rsidRPr="00366FD4">
                    <w:rPr>
                      <w:lang w:eastAsia="ja-JP"/>
                    </w:rPr>
                    <w:t>-</w:t>
                  </w:r>
                </w:p>
              </w:tc>
              <w:tc>
                <w:tcPr>
                  <w:tcW w:w="1829" w:type="dxa"/>
                  <w:tcBorders>
                    <w:top w:val="single" w:sz="4" w:space="0" w:color="auto"/>
                    <w:left w:val="single" w:sz="4" w:space="0" w:color="auto"/>
                    <w:bottom w:val="single" w:sz="4" w:space="0" w:color="auto"/>
                    <w:right w:val="single" w:sz="4" w:space="0" w:color="auto"/>
                  </w:tcBorders>
                  <w:hideMark/>
                </w:tcPr>
                <w:p w14:paraId="2A5DAEA4" w14:textId="77777777" w:rsidR="00D86014" w:rsidRPr="00366FD4" w:rsidRDefault="00D86014" w:rsidP="00D86014">
                  <w:pPr>
                    <w:pStyle w:val="TAC"/>
                    <w:rPr>
                      <w:lang w:eastAsia="ja-JP"/>
                    </w:rPr>
                  </w:pPr>
                  <w:r w:rsidRPr="00366FD4">
                    <w:rPr>
                      <w:lang w:eastAsia="ja-JP"/>
                    </w:rPr>
                    <w:t>-</w:t>
                  </w:r>
                </w:p>
              </w:tc>
            </w:tr>
            <w:tr w:rsidR="00D86014" w:rsidRPr="00366FD4" w14:paraId="528D4990" w14:textId="77777777" w:rsidTr="00F24AB2">
              <w:tc>
                <w:tcPr>
                  <w:tcW w:w="562" w:type="dxa"/>
                  <w:tcBorders>
                    <w:top w:val="single" w:sz="4" w:space="0" w:color="auto"/>
                    <w:left w:val="single" w:sz="4" w:space="0" w:color="auto"/>
                    <w:bottom w:val="single" w:sz="4" w:space="0" w:color="auto"/>
                    <w:right w:val="single" w:sz="4" w:space="0" w:color="auto"/>
                  </w:tcBorders>
                  <w:hideMark/>
                </w:tcPr>
                <w:p w14:paraId="42CD89BA" w14:textId="77777777" w:rsidR="00D86014" w:rsidRPr="00366FD4" w:rsidRDefault="00D86014" w:rsidP="00D86014">
                  <w:pPr>
                    <w:pStyle w:val="TAC"/>
                    <w:rPr>
                      <w:rFonts w:eastAsia="Batang"/>
                      <w:lang w:eastAsia="ja-JP"/>
                    </w:rPr>
                  </w:pPr>
                  <w:r w:rsidRPr="00366FD4">
                    <w:rPr>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62298154" w14:textId="77777777" w:rsidR="00D86014" w:rsidRPr="00366FD4" w:rsidRDefault="00D86014" w:rsidP="00D86014">
                  <w:pPr>
                    <w:pStyle w:val="TAC"/>
                    <w:rPr>
                      <w:lang w:eastAsia="ja-JP"/>
                    </w:rPr>
                  </w:pPr>
                  <w:r w:rsidRPr="00366FD4">
                    <w:rPr>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6D536EC5" w14:textId="77777777" w:rsidR="00D86014" w:rsidRPr="00366FD4" w:rsidRDefault="00D86014" w:rsidP="00D86014">
                  <w:pPr>
                    <w:pStyle w:val="TAC"/>
                    <w:rPr>
                      <w:lang w:eastAsia="ja-JP"/>
                    </w:rPr>
                  </w:pPr>
                  <w:r w:rsidRPr="00366FD4">
                    <w:rPr>
                      <w:lang w:eastAsia="ja-JP"/>
                    </w:rPr>
                    <w:t>0, 2</w:t>
                  </w:r>
                </w:p>
              </w:tc>
              <w:tc>
                <w:tcPr>
                  <w:tcW w:w="1134" w:type="dxa"/>
                  <w:tcBorders>
                    <w:top w:val="single" w:sz="4" w:space="0" w:color="auto"/>
                    <w:left w:val="single" w:sz="4" w:space="0" w:color="auto"/>
                    <w:bottom w:val="single" w:sz="4" w:space="0" w:color="auto"/>
                    <w:right w:val="single" w:sz="4" w:space="0" w:color="auto"/>
                  </w:tcBorders>
                  <w:hideMark/>
                </w:tcPr>
                <w:p w14:paraId="34CD740D" w14:textId="77777777" w:rsidR="00D86014" w:rsidRPr="00366FD4" w:rsidRDefault="00D86014" w:rsidP="00D86014">
                  <w:pPr>
                    <w:pStyle w:val="TAC"/>
                    <w:rPr>
                      <w:lang w:eastAsia="ja-JP"/>
                    </w:rPr>
                  </w:pPr>
                  <w:r w:rsidRPr="00366FD4">
                    <w:rPr>
                      <w:lang w:eastAsia="ja-JP"/>
                    </w:rPr>
                    <w:t>0, 2, 1, 3</w:t>
                  </w:r>
                </w:p>
              </w:tc>
              <w:tc>
                <w:tcPr>
                  <w:tcW w:w="2127" w:type="dxa"/>
                  <w:tcBorders>
                    <w:top w:val="single" w:sz="4" w:space="0" w:color="auto"/>
                    <w:left w:val="single" w:sz="4" w:space="0" w:color="auto"/>
                    <w:bottom w:val="single" w:sz="4" w:space="0" w:color="auto"/>
                    <w:right w:val="single" w:sz="4" w:space="0" w:color="auto"/>
                  </w:tcBorders>
                  <w:hideMark/>
                </w:tcPr>
                <w:p w14:paraId="48E9F38F" w14:textId="77777777" w:rsidR="00D86014" w:rsidRPr="00366FD4" w:rsidRDefault="00D86014" w:rsidP="00D86014">
                  <w:pPr>
                    <w:pStyle w:val="TAC"/>
                    <w:rPr>
                      <w:lang w:eastAsia="ja-JP"/>
                    </w:rPr>
                  </w:pPr>
                  <w:r w:rsidRPr="00366FD4">
                    <w:rPr>
                      <w:lang w:eastAsia="ja-JP"/>
                    </w:rPr>
                    <w:t>0, 2, 1, 3, 0, 2, 1, 3</w:t>
                  </w:r>
                </w:p>
              </w:tc>
              <w:tc>
                <w:tcPr>
                  <w:tcW w:w="1829" w:type="dxa"/>
                  <w:tcBorders>
                    <w:top w:val="single" w:sz="4" w:space="0" w:color="auto"/>
                    <w:left w:val="single" w:sz="4" w:space="0" w:color="auto"/>
                    <w:bottom w:val="single" w:sz="4" w:space="0" w:color="auto"/>
                    <w:right w:val="single" w:sz="4" w:space="0" w:color="auto"/>
                  </w:tcBorders>
                  <w:hideMark/>
                </w:tcPr>
                <w:p w14:paraId="523190CF" w14:textId="77777777" w:rsidR="00D86014" w:rsidRPr="00366FD4" w:rsidRDefault="00D86014" w:rsidP="00D86014">
                  <w:pPr>
                    <w:pStyle w:val="TAC"/>
                    <w:rPr>
                      <w:lang w:eastAsia="ja-JP"/>
                    </w:rPr>
                  </w:pPr>
                  <w:r w:rsidRPr="00366FD4">
                    <w:rPr>
                      <w:lang w:eastAsia="ja-JP"/>
                    </w:rPr>
                    <w:t>0, 2, 1, 3, 0, 2, 1, 3, 0, 2, 1, 3</w:t>
                  </w:r>
                </w:p>
              </w:tc>
            </w:tr>
            <w:tr w:rsidR="00D86014" w:rsidRPr="00366FD4" w14:paraId="1BB63E02" w14:textId="77777777" w:rsidTr="00F24AB2">
              <w:tc>
                <w:tcPr>
                  <w:tcW w:w="562" w:type="dxa"/>
                  <w:tcBorders>
                    <w:top w:val="single" w:sz="4" w:space="0" w:color="auto"/>
                    <w:left w:val="single" w:sz="4" w:space="0" w:color="auto"/>
                    <w:bottom w:val="single" w:sz="4" w:space="0" w:color="auto"/>
                    <w:right w:val="single" w:sz="4" w:space="0" w:color="auto"/>
                  </w:tcBorders>
                  <w:hideMark/>
                </w:tcPr>
                <w:p w14:paraId="114BF687" w14:textId="77777777" w:rsidR="00D86014" w:rsidRPr="00366FD4" w:rsidRDefault="00D86014" w:rsidP="00D86014">
                  <w:pPr>
                    <w:pStyle w:val="TAC"/>
                    <w:rPr>
                      <w:rFonts w:eastAsia="Batang"/>
                      <w:lang w:eastAsia="ja-JP"/>
                    </w:rPr>
                  </w:pPr>
                  <w:r w:rsidRPr="00366FD4">
                    <w:rPr>
                      <w:lang w:eastAsia="ja-JP"/>
                    </w:rPr>
                    <w:t>8</w:t>
                  </w:r>
                </w:p>
              </w:tc>
              <w:tc>
                <w:tcPr>
                  <w:tcW w:w="1134" w:type="dxa"/>
                  <w:tcBorders>
                    <w:top w:val="single" w:sz="4" w:space="0" w:color="auto"/>
                    <w:left w:val="single" w:sz="4" w:space="0" w:color="auto"/>
                    <w:bottom w:val="single" w:sz="4" w:space="0" w:color="auto"/>
                    <w:right w:val="single" w:sz="4" w:space="0" w:color="auto"/>
                  </w:tcBorders>
                  <w:hideMark/>
                </w:tcPr>
                <w:p w14:paraId="2A3D4B06" w14:textId="77777777" w:rsidR="00D86014" w:rsidRPr="00366FD4" w:rsidRDefault="00D86014" w:rsidP="00D86014">
                  <w:pPr>
                    <w:pStyle w:val="TAC"/>
                    <w:rPr>
                      <w:lang w:eastAsia="ja-JP"/>
                    </w:rPr>
                  </w:pPr>
                  <w:r w:rsidRPr="00366FD4">
                    <w:rPr>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0C73DE94" w14:textId="77777777" w:rsidR="00D86014" w:rsidRPr="00366FD4" w:rsidRDefault="00D86014" w:rsidP="00D86014">
                  <w:pPr>
                    <w:pStyle w:val="TAC"/>
                    <w:rPr>
                      <w:lang w:eastAsia="ja-JP"/>
                    </w:rPr>
                  </w:pPr>
                  <w:r w:rsidRPr="00366FD4">
                    <w:rPr>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542E8C7C" w14:textId="77777777" w:rsidR="00D86014" w:rsidRPr="00366FD4" w:rsidRDefault="00D86014" w:rsidP="00D86014">
                  <w:pPr>
                    <w:pStyle w:val="TAC"/>
                    <w:rPr>
                      <w:lang w:eastAsia="ja-JP"/>
                    </w:rPr>
                  </w:pPr>
                  <w:r w:rsidRPr="00366FD4">
                    <w:rPr>
                      <w:lang w:eastAsia="ja-JP"/>
                    </w:rPr>
                    <w:t>0, 4, 2, 6</w:t>
                  </w:r>
                </w:p>
              </w:tc>
              <w:tc>
                <w:tcPr>
                  <w:tcW w:w="2127" w:type="dxa"/>
                  <w:tcBorders>
                    <w:top w:val="single" w:sz="4" w:space="0" w:color="auto"/>
                    <w:left w:val="single" w:sz="4" w:space="0" w:color="auto"/>
                    <w:bottom w:val="single" w:sz="4" w:space="0" w:color="auto"/>
                    <w:right w:val="single" w:sz="4" w:space="0" w:color="auto"/>
                  </w:tcBorders>
                  <w:hideMark/>
                </w:tcPr>
                <w:p w14:paraId="18D05E25" w14:textId="77777777" w:rsidR="00D86014" w:rsidRPr="00366FD4" w:rsidRDefault="00D86014" w:rsidP="00D86014">
                  <w:pPr>
                    <w:pStyle w:val="TAC"/>
                    <w:rPr>
                      <w:lang w:eastAsia="ja-JP"/>
                    </w:rPr>
                  </w:pPr>
                  <w:r w:rsidRPr="00366FD4">
                    <w:rPr>
                      <w:lang w:eastAsia="ja-JP"/>
                    </w:rPr>
                    <w:t>0, 4, 2, 6, 1, 5, 3, 7</w:t>
                  </w:r>
                </w:p>
              </w:tc>
              <w:tc>
                <w:tcPr>
                  <w:tcW w:w="1829" w:type="dxa"/>
                  <w:tcBorders>
                    <w:top w:val="single" w:sz="4" w:space="0" w:color="auto"/>
                    <w:left w:val="single" w:sz="4" w:space="0" w:color="auto"/>
                    <w:bottom w:val="single" w:sz="4" w:space="0" w:color="auto"/>
                    <w:right w:val="single" w:sz="4" w:space="0" w:color="auto"/>
                  </w:tcBorders>
                  <w:hideMark/>
                </w:tcPr>
                <w:p w14:paraId="0CB876E7" w14:textId="77777777" w:rsidR="00D86014" w:rsidRPr="00366FD4" w:rsidRDefault="00D86014" w:rsidP="00D86014">
                  <w:pPr>
                    <w:pStyle w:val="TAC"/>
                    <w:rPr>
                      <w:lang w:eastAsia="ja-JP"/>
                    </w:rPr>
                  </w:pPr>
                  <w:r w:rsidRPr="00366FD4">
                    <w:rPr>
                      <w:lang w:eastAsia="ja-JP"/>
                    </w:rPr>
                    <w:t>0, 4, 2, 6, 1, 5, 3, 7, 0, 4, 2, 6</w:t>
                  </w:r>
                </w:p>
              </w:tc>
              <w:bookmarkEnd w:id="7"/>
            </w:tr>
          </w:tbl>
          <w:p w14:paraId="1237681C" w14:textId="5CF0DCE4" w:rsidR="00D86014" w:rsidRPr="00366FD4" w:rsidRDefault="00D86014" w:rsidP="00D86014">
            <w:pPr>
              <w:rPr>
                <w:rFonts w:eastAsia="MS Mincho"/>
                <w:lang w:eastAsia="ja-JP"/>
              </w:rPr>
            </w:pPr>
          </w:p>
        </w:tc>
      </w:tr>
    </w:tbl>
    <w:p w14:paraId="4D4F8FE9" w14:textId="0050B025" w:rsidR="00B6234B" w:rsidRPr="00366FD4" w:rsidRDefault="00B6234B" w:rsidP="00C31862">
      <w:pPr>
        <w:pStyle w:val="bullet2"/>
        <w:numPr>
          <w:ilvl w:val="0"/>
          <w:numId w:val="0"/>
        </w:numPr>
        <w:ind w:left="1080"/>
        <w:rPr>
          <w:rFonts w:eastAsia="MS Mincho"/>
          <w:lang w:val="en-US" w:eastAsia="ja-JP"/>
        </w:rPr>
      </w:pPr>
    </w:p>
    <w:p w14:paraId="32822E65" w14:textId="7C21A226" w:rsidR="00B6234B" w:rsidRPr="00366FD4" w:rsidRDefault="00D86014" w:rsidP="00F24AB2">
      <w:pPr>
        <w:pStyle w:val="bullet2"/>
        <w:numPr>
          <w:ilvl w:val="0"/>
          <w:numId w:val="0"/>
        </w:numPr>
        <w:ind w:left="1080"/>
        <w:jc w:val="both"/>
        <w:rPr>
          <w:rFonts w:eastAsia="MS Mincho"/>
          <w:sz w:val="22"/>
          <w:szCs w:val="22"/>
          <w:lang w:val="en-US" w:eastAsia="ja-JP"/>
        </w:rPr>
      </w:pPr>
      <w:r w:rsidRPr="00366FD4">
        <w:rPr>
          <w:sz w:val="22"/>
          <w:szCs w:val="28"/>
          <w:lang w:val="en-US"/>
        </w:rPr>
        <w:t xml:space="preserve">This mechanism may be introduced to </w:t>
      </w:r>
      <w:proofErr w:type="gramStart"/>
      <w:r w:rsidRPr="00366FD4">
        <w:rPr>
          <w:rFonts w:eastAsia="MS Mincho"/>
          <w:sz w:val="22"/>
          <w:szCs w:val="22"/>
          <w:lang w:val="en-US" w:eastAsia="ja-JP"/>
        </w:rPr>
        <w:t>a</w:t>
      </w:r>
      <w:proofErr w:type="gramEnd"/>
      <w:r w:rsidRPr="00366FD4">
        <w:rPr>
          <w:rFonts w:eastAsia="MS Mincho"/>
          <w:sz w:val="22"/>
          <w:szCs w:val="22"/>
          <w:lang w:val="en-US" w:eastAsia="ja-JP"/>
        </w:rPr>
        <w:t xml:space="preserve"> SRS resource not configured for positioning purposes. </w:t>
      </w:r>
      <w:r w:rsidR="00F24AB2" w:rsidRPr="00366FD4">
        <w:rPr>
          <w:rFonts w:eastAsia="MS Mincho"/>
          <w:sz w:val="22"/>
          <w:szCs w:val="22"/>
          <w:lang w:val="en-US" w:eastAsia="ja-JP"/>
        </w:rPr>
        <w:t xml:space="preserve">However, if supported, this mechanism may be enabled by the gNB with careful planning across multiple multiplexed SRS transmissions to avoid SRS collisions on the same REs on some OFDM symbols. For example, </w:t>
      </w:r>
      <w:r w:rsidR="00AA6845" w:rsidRPr="00366FD4">
        <w:rPr>
          <w:rFonts w:eastAsia="MS Mincho"/>
          <w:sz w:val="22"/>
          <w:szCs w:val="22"/>
          <w:lang w:val="en-US" w:eastAsia="ja-JP"/>
        </w:rPr>
        <w:t>some 2-symbol 4-port SRS may be multiplexed with a 4-symbol 4-port SRS, and the SRSs overlap on the last 2 OFDM symbols of a slot via FDM based on different comb offsets. Then with the 2-symbol 4-port SRS hop</w:t>
      </w:r>
      <w:r w:rsidR="00735B7C">
        <w:rPr>
          <w:rFonts w:eastAsia="MS Mincho"/>
          <w:sz w:val="22"/>
          <w:szCs w:val="22"/>
          <w:lang w:val="en-US" w:eastAsia="ja-JP"/>
        </w:rPr>
        <w:t>ping</w:t>
      </w:r>
      <w:r w:rsidR="00AA6845" w:rsidRPr="00366FD4">
        <w:rPr>
          <w:rFonts w:eastAsia="MS Mincho"/>
          <w:sz w:val="22"/>
          <w:szCs w:val="22"/>
          <w:lang w:val="en-US" w:eastAsia="ja-JP"/>
        </w:rPr>
        <w:t xml:space="preserve"> with the pattern {0,2} </w:t>
      </w:r>
      <w:r w:rsidR="00183891">
        <w:rPr>
          <w:rFonts w:eastAsia="MS Mincho"/>
          <w:sz w:val="22"/>
          <w:szCs w:val="22"/>
          <w:lang w:val="en-US" w:eastAsia="ja-JP"/>
        </w:rPr>
        <w:t>but</w:t>
      </w:r>
      <w:r w:rsidR="00AA6845" w:rsidRPr="00366FD4">
        <w:rPr>
          <w:rFonts w:eastAsia="MS Mincho"/>
          <w:sz w:val="22"/>
          <w:szCs w:val="22"/>
          <w:lang w:val="en-US" w:eastAsia="ja-JP"/>
        </w:rPr>
        <w:t xml:space="preserve"> the 4-symbol 4-port SRS hop</w:t>
      </w:r>
      <w:r w:rsidR="00735B7C">
        <w:rPr>
          <w:rFonts w:eastAsia="MS Mincho"/>
          <w:sz w:val="22"/>
          <w:szCs w:val="22"/>
          <w:lang w:val="en-US" w:eastAsia="ja-JP"/>
        </w:rPr>
        <w:t>ping</w:t>
      </w:r>
      <w:r w:rsidR="00AA6845" w:rsidRPr="00366FD4">
        <w:rPr>
          <w:rFonts w:eastAsia="MS Mincho"/>
          <w:sz w:val="22"/>
          <w:szCs w:val="22"/>
          <w:lang w:val="en-US" w:eastAsia="ja-JP"/>
        </w:rPr>
        <w:t xml:space="preserve"> with the pattern {0,2,1,3}, the SRSs may sometimes occupy the same comb offset on some OFDM symbols and lead to collision with strong interference. </w:t>
      </w:r>
      <w:proofErr w:type="gramStart"/>
      <w:r w:rsidR="009256F7" w:rsidRPr="00366FD4">
        <w:rPr>
          <w:rFonts w:eastAsia="MS Mincho"/>
          <w:sz w:val="22"/>
          <w:szCs w:val="22"/>
          <w:lang w:val="en-US" w:eastAsia="ja-JP"/>
        </w:rPr>
        <w:t>Of course</w:t>
      </w:r>
      <w:proofErr w:type="gramEnd"/>
      <w:r w:rsidR="009256F7" w:rsidRPr="00366FD4">
        <w:rPr>
          <w:rFonts w:eastAsia="MS Mincho"/>
          <w:sz w:val="22"/>
          <w:szCs w:val="22"/>
          <w:lang w:val="en-US" w:eastAsia="ja-JP"/>
        </w:rPr>
        <w:t xml:space="preserve"> this can be anticipated by the gNB and the gNB can configure parameters appropriately to prevent this occurring</w:t>
      </w:r>
      <w:r w:rsidR="00A45E00" w:rsidRPr="00366FD4">
        <w:rPr>
          <w:rFonts w:eastAsia="MS Mincho"/>
          <w:sz w:val="22"/>
          <w:szCs w:val="22"/>
          <w:lang w:val="en-US" w:eastAsia="ja-JP"/>
        </w:rPr>
        <w:t xml:space="preserve"> (e.g., the SRSs occupy the same OFDM symbols and PRBs)</w:t>
      </w:r>
      <w:r w:rsidR="009256F7" w:rsidRPr="00366FD4">
        <w:rPr>
          <w:rFonts w:eastAsia="MS Mincho"/>
          <w:sz w:val="22"/>
          <w:szCs w:val="22"/>
          <w:lang w:val="en-US" w:eastAsia="ja-JP"/>
        </w:rPr>
        <w:t>, though with some loss of configuration flexibility.</w:t>
      </w:r>
    </w:p>
    <w:p w14:paraId="32AB2C13" w14:textId="32F75052" w:rsidR="00B01D62" w:rsidRPr="00366FD4" w:rsidRDefault="00B01D62" w:rsidP="00F24AB2">
      <w:pPr>
        <w:pStyle w:val="bullet2"/>
        <w:numPr>
          <w:ilvl w:val="0"/>
          <w:numId w:val="0"/>
        </w:numPr>
        <w:ind w:left="1080"/>
        <w:jc w:val="both"/>
        <w:rPr>
          <w:sz w:val="22"/>
          <w:szCs w:val="28"/>
          <w:lang w:val="en-US"/>
        </w:rPr>
      </w:pPr>
      <w:r w:rsidRPr="00366FD4">
        <w:rPr>
          <w:rFonts w:eastAsia="MS Mincho"/>
          <w:sz w:val="22"/>
          <w:szCs w:val="22"/>
          <w:lang w:val="en-US" w:eastAsia="ja-JP"/>
        </w:rPr>
        <w:t xml:space="preserve">Similarly, </w:t>
      </w:r>
      <w:r w:rsidRPr="00366FD4">
        <w:rPr>
          <w:sz w:val="22"/>
          <w:szCs w:val="22"/>
          <w:lang w:val="en-US"/>
        </w:rPr>
        <w:t>comb offset hopping sequence may also be defined over multiple slots. Details can be considered in future meetings.</w:t>
      </w:r>
    </w:p>
    <w:p w14:paraId="6DEC0C4F" w14:textId="77777777" w:rsidR="001A13F8" w:rsidRPr="00366FD4" w:rsidRDefault="001A13F8" w:rsidP="00C31862">
      <w:pPr>
        <w:pStyle w:val="bullet2"/>
        <w:numPr>
          <w:ilvl w:val="0"/>
          <w:numId w:val="0"/>
        </w:numPr>
        <w:ind w:left="1080"/>
        <w:rPr>
          <w:lang w:val="en-US"/>
        </w:rPr>
      </w:pPr>
    </w:p>
    <w:p w14:paraId="0FFDD839" w14:textId="17F0BAC6" w:rsidR="00E1134C" w:rsidRPr="00366FD4" w:rsidRDefault="00E1134C" w:rsidP="001602F7">
      <w:r w:rsidRPr="00366FD4">
        <w:t xml:space="preserve">Overall, several randomized frequency-domain resource mapping enhancements for SRS transmission can be considered. </w:t>
      </w:r>
      <w:r w:rsidR="006D1DD8" w:rsidRPr="00366FD4">
        <w:t xml:space="preserve">A key limitation of these enhancements is that they need to ensure that when a SRS transmission occupies some REs not assigned based on legacy standards, a potential collision may occur. Though via proper gNB implementation, the potential collision may be avoidable, </w:t>
      </w:r>
      <w:r w:rsidR="004954E3" w:rsidRPr="00366FD4">
        <w:t>but higher complexity and some loss of configuration flexibility may be possible.</w:t>
      </w:r>
      <w:r w:rsidR="00017117" w:rsidRPr="00366FD4">
        <w:t xml:space="preserve"> Another aspect to be studied is the non-uniform time/frequency-domain SRS samples due to hopping and randomization, which may impact SRS-based channel estimation.</w:t>
      </w:r>
    </w:p>
    <w:p w14:paraId="698678C8" w14:textId="77777777" w:rsidR="00A975A9" w:rsidRPr="00366FD4" w:rsidRDefault="00A975A9" w:rsidP="001602F7"/>
    <w:p w14:paraId="2C39E02E" w14:textId="0E3BDE9D" w:rsidR="00670D2B" w:rsidRPr="00366FD4" w:rsidRDefault="003C49F6" w:rsidP="001602F7">
      <w:pPr>
        <w:rPr>
          <w:b/>
          <w:bCs/>
        </w:rPr>
      </w:pPr>
      <w:r w:rsidRPr="00366FD4">
        <w:rPr>
          <w:b/>
          <w:bCs/>
        </w:rPr>
        <w:t xml:space="preserve">Proposal </w:t>
      </w:r>
      <w:r w:rsidR="00D34A45">
        <w:rPr>
          <w:b/>
          <w:bCs/>
        </w:rPr>
        <w:t>4</w:t>
      </w:r>
      <w:r w:rsidRPr="00366FD4">
        <w:rPr>
          <w:b/>
          <w:bCs/>
        </w:rPr>
        <w:t>: For randomized frequency-domain resource mapping for SRS transmission, study</w:t>
      </w:r>
    </w:p>
    <w:p w14:paraId="03AD44A9" w14:textId="77777777" w:rsidR="003C49F6" w:rsidRPr="00366FD4" w:rsidRDefault="003C49F6" w:rsidP="003C49F6">
      <w:pPr>
        <w:pStyle w:val="bullet1"/>
        <w:rPr>
          <w:b/>
          <w:bCs/>
          <w:lang w:val="en-US"/>
        </w:rPr>
      </w:pPr>
      <w:r w:rsidRPr="00366FD4">
        <w:rPr>
          <w:b/>
          <w:bCs/>
          <w:lang w:val="en-US"/>
        </w:rPr>
        <w:t xml:space="preserve">Appending Table 6.4.1.4.3-1: SRS bandwidth configuration in TS 38.211 with more rows/columns </w:t>
      </w:r>
    </w:p>
    <w:p w14:paraId="7979866C" w14:textId="3E3FF143" w:rsidR="003C49F6" w:rsidRPr="00366FD4" w:rsidRDefault="003C49F6" w:rsidP="003C49F6">
      <w:pPr>
        <w:pStyle w:val="bullet1"/>
        <w:rPr>
          <w:b/>
          <w:bCs/>
          <w:lang w:val="en-US"/>
        </w:rPr>
      </w:pPr>
      <w:r w:rsidRPr="00366FD4">
        <w:rPr>
          <w:b/>
          <w:bCs/>
          <w:lang w:val="en-US"/>
        </w:rPr>
        <w:t>Pseudo-random RE/PRB skipping within a hop</w:t>
      </w:r>
      <w:r w:rsidR="00D058E2" w:rsidRPr="00366FD4">
        <w:rPr>
          <w:b/>
          <w:bCs/>
          <w:lang w:val="en-US"/>
        </w:rPr>
        <w:t xml:space="preserve">, </w:t>
      </w:r>
      <w:r w:rsidR="0005052F" w:rsidRPr="00366FD4">
        <w:rPr>
          <w:b/>
          <w:bCs/>
          <w:lang w:val="en-US"/>
        </w:rPr>
        <w:t xml:space="preserve">its </w:t>
      </w:r>
      <w:r w:rsidR="00D058E2" w:rsidRPr="00366FD4">
        <w:rPr>
          <w:b/>
          <w:bCs/>
          <w:lang w:val="en-US"/>
        </w:rPr>
        <w:t xml:space="preserve">potential </w:t>
      </w:r>
      <w:r w:rsidR="00CE2B94" w:rsidRPr="00366FD4">
        <w:rPr>
          <w:b/>
          <w:bCs/>
          <w:lang w:val="en-US"/>
        </w:rPr>
        <w:t>impact due to</w:t>
      </w:r>
      <w:r w:rsidR="00D058E2" w:rsidRPr="00366FD4">
        <w:rPr>
          <w:b/>
          <w:bCs/>
          <w:lang w:val="en-US"/>
        </w:rPr>
        <w:t xml:space="preserve"> non-uniform time/frequency-domain SRS samples</w:t>
      </w:r>
      <w:r w:rsidR="00490494" w:rsidRPr="00366FD4">
        <w:rPr>
          <w:b/>
          <w:bCs/>
          <w:lang w:val="en-US"/>
        </w:rPr>
        <w:t>, and its potential impact on the minimum SRS sequence length</w:t>
      </w:r>
    </w:p>
    <w:p w14:paraId="1E1CDFB6" w14:textId="1811534F" w:rsidR="003C49F6" w:rsidRPr="00366FD4" w:rsidRDefault="003C49F6" w:rsidP="003C49F6">
      <w:pPr>
        <w:pStyle w:val="bullet1"/>
        <w:rPr>
          <w:b/>
          <w:bCs/>
          <w:lang w:val="en-US"/>
        </w:rPr>
      </w:pPr>
      <w:r w:rsidRPr="00366FD4">
        <w:rPr>
          <w:b/>
          <w:bCs/>
          <w:lang w:val="en-US"/>
        </w:rPr>
        <w:t xml:space="preserve">Comb hopping </w:t>
      </w:r>
      <w:r w:rsidR="00132FA3" w:rsidRPr="00366FD4">
        <w:rPr>
          <w:b/>
          <w:bCs/>
          <w:lang w:val="en-US"/>
        </w:rPr>
        <w:t xml:space="preserve">with comb values </w:t>
      </w:r>
      <w:r w:rsidRPr="00366FD4">
        <w:rPr>
          <w:b/>
          <w:bCs/>
          <w:lang w:val="en-US"/>
        </w:rPr>
        <w:t>according to a pseudo-random sequence</w:t>
      </w:r>
      <w:r w:rsidR="00E5541D" w:rsidRPr="00366FD4">
        <w:rPr>
          <w:b/>
          <w:bCs/>
          <w:lang w:val="en-US"/>
        </w:rPr>
        <w:t>, its potential impact on multiplexing multiple SRSs</w:t>
      </w:r>
      <w:r w:rsidR="00280DD7" w:rsidRPr="00366FD4">
        <w:rPr>
          <w:b/>
          <w:bCs/>
          <w:lang w:val="en-US"/>
        </w:rPr>
        <w:t>, and its potential impact due to non-uniform time/frequency-domain SRS samples</w:t>
      </w:r>
    </w:p>
    <w:p w14:paraId="3935FABE" w14:textId="4CE438FF" w:rsidR="003C49F6" w:rsidRPr="00366FD4" w:rsidRDefault="003C49F6" w:rsidP="003C49F6">
      <w:pPr>
        <w:pStyle w:val="bullet1"/>
        <w:rPr>
          <w:b/>
          <w:bCs/>
          <w:lang w:val="en-US"/>
        </w:rPr>
      </w:pPr>
      <w:r w:rsidRPr="00366FD4">
        <w:rPr>
          <w:b/>
          <w:bCs/>
          <w:lang w:val="en-US"/>
        </w:rPr>
        <w:t xml:space="preserve">Comb offset hopping </w:t>
      </w:r>
      <w:r w:rsidR="007040AA" w:rsidRPr="00366FD4">
        <w:rPr>
          <w:b/>
          <w:bCs/>
          <w:lang w:val="en-US"/>
        </w:rPr>
        <w:t xml:space="preserve">with comb offset values </w:t>
      </w:r>
      <w:r w:rsidRPr="00366FD4">
        <w:rPr>
          <w:b/>
          <w:bCs/>
          <w:lang w:val="en-US"/>
        </w:rPr>
        <w:t>according to a pseudo-random sequence</w:t>
      </w:r>
      <w:r w:rsidR="00E5541D" w:rsidRPr="00366FD4">
        <w:rPr>
          <w:b/>
          <w:bCs/>
          <w:lang w:val="en-US"/>
        </w:rPr>
        <w:t>, and its potential impact on multiplexing multiple SRSs</w:t>
      </w:r>
    </w:p>
    <w:p w14:paraId="6C6D3914" w14:textId="77777777" w:rsidR="00C241D9" w:rsidRPr="00366FD4" w:rsidRDefault="00C241D9" w:rsidP="00C241D9"/>
    <w:p w14:paraId="55B49D4D" w14:textId="77777777" w:rsidR="00C65E29" w:rsidRPr="00366FD4" w:rsidRDefault="00C65E29" w:rsidP="00C65E29">
      <w:pPr>
        <w:pStyle w:val="Heading3"/>
      </w:pPr>
      <w:r w:rsidRPr="00366FD4">
        <w:tab/>
        <w:t>Randomized code-domain resource mapping for SRS transmission</w:t>
      </w:r>
    </w:p>
    <w:p w14:paraId="0D0365EC" w14:textId="4795BA73" w:rsidR="00C65E29" w:rsidRPr="00366FD4" w:rsidRDefault="00BB0FA2" w:rsidP="00C241D9">
      <w:r w:rsidRPr="00366FD4">
        <w:t>Randomized code-domain resource mapping for SRS transmission was proposed by several companies, and some examples were captured in the agreement, e.g.,</w:t>
      </w:r>
      <w:r w:rsidR="00C65E29" w:rsidRPr="00366FD4">
        <w:tab/>
        <w:t>cyclic shift hopping</w:t>
      </w:r>
      <w:r w:rsidR="002D41F1" w:rsidRPr="00366FD4">
        <w:t xml:space="preserve"> </w:t>
      </w:r>
      <w:r w:rsidR="00C65E29" w:rsidRPr="00366FD4">
        <w:t>/</w:t>
      </w:r>
      <w:r w:rsidR="002D41F1" w:rsidRPr="00366FD4">
        <w:t xml:space="preserve"> </w:t>
      </w:r>
      <w:r w:rsidR="00C65E29" w:rsidRPr="00366FD4">
        <w:t>randomization, sequence hopping</w:t>
      </w:r>
      <w:r w:rsidR="002D41F1" w:rsidRPr="00366FD4">
        <w:t xml:space="preserve"> </w:t>
      </w:r>
      <w:r w:rsidR="00C65E29" w:rsidRPr="00366FD4">
        <w:t>/</w:t>
      </w:r>
      <w:r w:rsidR="002D41F1" w:rsidRPr="00366FD4">
        <w:t xml:space="preserve"> </w:t>
      </w:r>
      <w:r w:rsidR="00C65E29" w:rsidRPr="00366FD4">
        <w:t>randomization, per-hop sequence from a long SRS sequence</w:t>
      </w:r>
      <w:r w:rsidR="00E9397F" w:rsidRPr="00366FD4">
        <w:t>.</w:t>
      </w:r>
    </w:p>
    <w:p w14:paraId="793D96AD" w14:textId="7FFB9DAC" w:rsidR="00EE05C9" w:rsidRPr="00366FD4" w:rsidRDefault="00917386" w:rsidP="00917386">
      <w:pPr>
        <w:pStyle w:val="bullet1"/>
        <w:rPr>
          <w:b/>
          <w:bCs/>
          <w:lang w:val="en-US"/>
        </w:rPr>
      </w:pPr>
      <w:r w:rsidRPr="00366FD4">
        <w:rPr>
          <w:b/>
          <w:bCs/>
          <w:lang w:val="en-US"/>
        </w:rPr>
        <w:t>Cyclic shift hopping/randomization</w:t>
      </w:r>
      <w:r w:rsidR="0043481F" w:rsidRPr="00366FD4">
        <w:rPr>
          <w:b/>
          <w:bCs/>
          <w:lang w:val="en-US"/>
        </w:rPr>
        <w:t xml:space="preserve"> with additional cyclic shift offset values according to a pseudo-random sequence</w:t>
      </w:r>
    </w:p>
    <w:p w14:paraId="4ACA5ACA" w14:textId="27BA3CEC" w:rsidR="00EE05C9" w:rsidRPr="00366FD4" w:rsidRDefault="00EE05C9" w:rsidP="00917386">
      <w:pPr>
        <w:ind w:left="360"/>
        <w:rPr>
          <w:bCs/>
          <w:iCs/>
          <w:szCs w:val="20"/>
        </w:rPr>
      </w:pPr>
      <w:r w:rsidRPr="00366FD4">
        <w:rPr>
          <w:bCs/>
          <w:iCs/>
          <w:szCs w:val="20"/>
        </w:rPr>
        <w:lastRenderedPageBreak/>
        <w:t>In existing standards, the mapping between SRS port(s) and cyclic shift(s) is fixed and cannot be changed unless a RRC reconfiguration of the SRS. Therefore, once two SRSs collide with the same cyclic shift(s) on an OFDM symbol, they may collide on other OFDM symbols.</w:t>
      </w:r>
      <w:r w:rsidR="00AE613F">
        <w:rPr>
          <w:bCs/>
          <w:iCs/>
          <w:szCs w:val="20"/>
        </w:rPr>
        <w:t xml:space="preserve"> The collision with the same cyclic shift</w:t>
      </w:r>
      <w:r w:rsidRPr="00366FD4">
        <w:rPr>
          <w:bCs/>
          <w:iCs/>
          <w:szCs w:val="20"/>
        </w:rPr>
        <w:t xml:space="preserve"> </w:t>
      </w:r>
      <w:r w:rsidR="00AE613F">
        <w:rPr>
          <w:bCs/>
          <w:iCs/>
          <w:szCs w:val="20"/>
        </w:rPr>
        <w:t xml:space="preserve">can severely degrade SRS-based channel estimation performance with different SRS </w:t>
      </w:r>
      <w:proofErr w:type="gramStart"/>
      <w:r w:rsidR="00AE613F">
        <w:rPr>
          <w:bCs/>
          <w:iCs/>
          <w:szCs w:val="20"/>
        </w:rPr>
        <w:t>sequences, and</w:t>
      </w:r>
      <w:proofErr w:type="gramEnd"/>
      <w:r w:rsidR="00AE613F">
        <w:rPr>
          <w:bCs/>
          <w:iCs/>
          <w:szCs w:val="20"/>
        </w:rPr>
        <w:t xml:space="preserve"> can render SRSs unusable with the same SRS sequence. </w:t>
      </w:r>
      <w:r w:rsidRPr="00366FD4">
        <w:rPr>
          <w:bCs/>
          <w:iCs/>
          <w:szCs w:val="20"/>
        </w:rPr>
        <w:t xml:space="preserve">To improve the interference randomization across different SRSs sent by different UEs, </w:t>
      </w:r>
      <w:r w:rsidR="00E271A1" w:rsidRPr="00366FD4">
        <w:t>cyclic shift hopping/randomization</w:t>
      </w:r>
      <w:r w:rsidR="00E271A1" w:rsidRPr="00366FD4">
        <w:rPr>
          <w:bCs/>
          <w:iCs/>
          <w:szCs w:val="20"/>
        </w:rPr>
        <w:t xml:space="preserve"> </w:t>
      </w:r>
      <w:r w:rsidRPr="00366FD4">
        <w:rPr>
          <w:bCs/>
          <w:iCs/>
          <w:szCs w:val="20"/>
        </w:rPr>
        <w:t>may be considered.</w:t>
      </w:r>
    </w:p>
    <w:p w14:paraId="05C7B35F" w14:textId="30BF405E" w:rsidR="00A31FE3" w:rsidRPr="00366FD4" w:rsidRDefault="00B96B0E" w:rsidP="00917386">
      <w:pPr>
        <w:ind w:left="360"/>
        <w:rPr>
          <w:bCs/>
          <w:iCs/>
          <w:szCs w:val="20"/>
        </w:rPr>
      </w:pPr>
      <w:r w:rsidRPr="00366FD4">
        <w:rPr>
          <w:bCs/>
          <w:iCs/>
          <w:szCs w:val="20"/>
        </w:rPr>
        <w:t>T</w:t>
      </w:r>
      <w:r w:rsidR="008C68CF" w:rsidRPr="00366FD4">
        <w:rPr>
          <w:bCs/>
          <w:iCs/>
          <w:szCs w:val="20"/>
        </w:rPr>
        <w:t xml:space="preserve">o </w:t>
      </w:r>
      <w:r w:rsidRPr="00366FD4">
        <w:rPr>
          <w:bCs/>
          <w:iCs/>
          <w:szCs w:val="20"/>
        </w:rPr>
        <w:t xml:space="preserve">enable cyclic shift </w:t>
      </w:r>
      <w:r w:rsidR="008C68CF" w:rsidRPr="00366FD4">
        <w:rPr>
          <w:bCs/>
          <w:iCs/>
          <w:szCs w:val="20"/>
        </w:rPr>
        <w:t>random</w:t>
      </w:r>
      <w:r w:rsidR="00687261" w:rsidRPr="00366FD4">
        <w:rPr>
          <w:bCs/>
          <w:iCs/>
          <w:szCs w:val="20"/>
        </w:rPr>
        <w:t>iz</w:t>
      </w:r>
      <w:r w:rsidRPr="00366FD4">
        <w:rPr>
          <w:bCs/>
          <w:iCs/>
          <w:szCs w:val="20"/>
        </w:rPr>
        <w:t>ation/</w:t>
      </w:r>
      <w:r w:rsidR="008C68CF" w:rsidRPr="00366FD4">
        <w:rPr>
          <w:bCs/>
          <w:iCs/>
          <w:szCs w:val="20"/>
        </w:rPr>
        <w:t>hop</w:t>
      </w:r>
      <w:r w:rsidRPr="00366FD4">
        <w:rPr>
          <w:bCs/>
          <w:iCs/>
          <w:szCs w:val="20"/>
        </w:rPr>
        <w:t>ping</w:t>
      </w:r>
      <w:r w:rsidR="008C68CF" w:rsidRPr="00366FD4">
        <w:rPr>
          <w:bCs/>
          <w:iCs/>
          <w:szCs w:val="20"/>
        </w:rPr>
        <w:t xml:space="preserve"> over time</w:t>
      </w:r>
      <w:r w:rsidR="00674CBC" w:rsidRPr="00366FD4">
        <w:rPr>
          <w:bCs/>
          <w:iCs/>
          <w:szCs w:val="20"/>
        </w:rPr>
        <w:t>, a</w:t>
      </w:r>
      <w:r w:rsidR="00351282" w:rsidRPr="00366FD4">
        <w:rPr>
          <w:bCs/>
          <w:iCs/>
          <w:szCs w:val="20"/>
        </w:rPr>
        <w:t xml:space="preserve"> pseudo random sequence </w:t>
      </w:r>
      <w:r w:rsidR="00AC4FA7" w:rsidRPr="00366FD4">
        <w:rPr>
          <w:bCs/>
          <w:iCs/>
          <w:szCs w:val="20"/>
        </w:rPr>
        <w:t>to introduce</w:t>
      </w:r>
      <w:r w:rsidR="00351282" w:rsidRPr="00366FD4">
        <w:rPr>
          <w:bCs/>
          <w:iCs/>
          <w:szCs w:val="20"/>
        </w:rPr>
        <w:t xml:space="preserve"> additional offset</w:t>
      </w:r>
      <w:r w:rsidR="00AC4FA7" w:rsidRPr="00366FD4">
        <w:rPr>
          <w:bCs/>
          <w:iCs/>
          <w:szCs w:val="20"/>
        </w:rPr>
        <w:t xml:space="preserve">(s) of the current cyclic shift(s) can be utilized. When multiple ports of a SRS resource are multiplexed on a RE via different cyclic shifts, the current design provides a suitable spacing between them (generally spreading </w:t>
      </w:r>
      <w:r w:rsidR="005D4B74" w:rsidRPr="00366FD4">
        <w:rPr>
          <w:bCs/>
          <w:iCs/>
          <w:szCs w:val="20"/>
        </w:rPr>
        <w:t>the ports uniformly, e.g., 2-port SRS may use cyclic shifts 0 and 4</w:t>
      </w:r>
      <w:r w:rsidR="00EC7F91">
        <w:rPr>
          <w:bCs/>
          <w:iCs/>
          <w:szCs w:val="20"/>
        </w:rPr>
        <w:t xml:space="preserve"> for the case of maximum 8 cyclic shifts</w:t>
      </w:r>
      <w:r w:rsidR="005D4B74" w:rsidRPr="00366FD4">
        <w:rPr>
          <w:bCs/>
          <w:iCs/>
          <w:szCs w:val="20"/>
        </w:rPr>
        <w:t xml:space="preserve">). The spacing can be maintained </w:t>
      </w:r>
      <w:r w:rsidR="005720B8" w:rsidRPr="00366FD4">
        <w:rPr>
          <w:bCs/>
          <w:iCs/>
          <w:szCs w:val="20"/>
        </w:rPr>
        <w:t xml:space="preserve">if a common additional offset is applied to all the ports, which simplifies </w:t>
      </w:r>
      <w:r w:rsidR="00352168" w:rsidRPr="00366FD4">
        <w:rPr>
          <w:bCs/>
          <w:iCs/>
          <w:szCs w:val="20"/>
        </w:rPr>
        <w:t xml:space="preserve">the design. </w:t>
      </w:r>
    </w:p>
    <w:p w14:paraId="2074B595" w14:textId="2D7E6A39" w:rsidR="001C3E71" w:rsidRPr="00366FD4" w:rsidRDefault="001C3E71" w:rsidP="00917386">
      <w:pPr>
        <w:ind w:left="360"/>
        <w:rPr>
          <w:bCs/>
          <w:iCs/>
          <w:szCs w:val="20"/>
        </w:rPr>
      </w:pPr>
      <w:r w:rsidRPr="00366FD4">
        <w:rPr>
          <w:bCs/>
          <w:iCs/>
          <w:szCs w:val="20"/>
        </w:rPr>
        <w:t>For SRSs orthogonalized via CDM with the same sequence</w:t>
      </w:r>
      <w:r w:rsidR="0038247A" w:rsidRPr="00366FD4">
        <w:rPr>
          <w:bCs/>
          <w:iCs/>
          <w:szCs w:val="20"/>
        </w:rPr>
        <w:t xml:space="preserve"> and occupying the same OFDM symbols and PRBs</w:t>
      </w:r>
      <w:r w:rsidRPr="00366FD4">
        <w:rPr>
          <w:bCs/>
          <w:iCs/>
          <w:szCs w:val="20"/>
        </w:rPr>
        <w:t xml:space="preserve">, </w:t>
      </w:r>
      <w:r w:rsidR="0038247A" w:rsidRPr="00366FD4">
        <w:rPr>
          <w:bCs/>
          <w:iCs/>
          <w:szCs w:val="20"/>
        </w:rPr>
        <w:t>they should be configured with the same cyclic shift hopping sequence so that they hop in the same way to maintain CDM orthogonality.</w:t>
      </w:r>
      <w:r w:rsidR="00E14A4C" w:rsidRPr="00366FD4">
        <w:rPr>
          <w:bCs/>
          <w:iCs/>
          <w:szCs w:val="20"/>
        </w:rPr>
        <w:t xml:space="preserve"> In other words, all </w:t>
      </w:r>
      <w:proofErr w:type="spellStart"/>
      <w:r w:rsidR="00E14A4C" w:rsidRPr="00366FD4">
        <w:rPr>
          <w:bCs/>
          <w:iCs/>
          <w:szCs w:val="20"/>
        </w:rPr>
        <w:t>CDMed</w:t>
      </w:r>
      <w:proofErr w:type="spellEnd"/>
      <w:r w:rsidR="00E14A4C" w:rsidRPr="00366FD4">
        <w:rPr>
          <w:bCs/>
          <w:iCs/>
          <w:szCs w:val="20"/>
        </w:rPr>
        <w:t xml:space="preserve"> ports / UEs should hop in a pre-coordinated way to avoid collision. A possible way is that</w:t>
      </w:r>
      <w:r w:rsidR="005D75DF" w:rsidRPr="00366FD4">
        <w:rPr>
          <w:bCs/>
          <w:iCs/>
          <w:szCs w:val="20"/>
        </w:rPr>
        <w:t xml:space="preserve">, the hopping pattern may be a function of the sequence ID, </w:t>
      </w:r>
      <w:r w:rsidR="006D5D9D" w:rsidRPr="00366FD4">
        <w:rPr>
          <w:bCs/>
          <w:iCs/>
          <w:szCs w:val="20"/>
        </w:rPr>
        <w:t>such as</w:t>
      </w:r>
      <w:r w:rsidR="000D7C1E" w:rsidRPr="00366FD4">
        <w:rPr>
          <w:bCs/>
          <w:iCs/>
          <w:szCs w:val="20"/>
        </w:rPr>
        <w:t xml:space="preserve"> changing the configured cyclic shift value </w:t>
      </w:r>
      <m:oMath>
        <m:sSub>
          <m:sSubPr>
            <m:ctrlPr>
              <w:rPr>
                <w:rFonts w:ascii="Cambria Math" w:hAnsi="Cambria Math"/>
                <w:bCs/>
                <w:i/>
                <w:iCs/>
                <w:szCs w:val="20"/>
              </w:rPr>
            </m:ctrlPr>
          </m:sSubPr>
          <m:e>
            <m:r>
              <w:rPr>
                <w:rFonts w:ascii="Cambria Math" w:hAnsi="Cambria Math"/>
                <w:szCs w:val="20"/>
              </w:rPr>
              <m:t>α</m:t>
            </m:r>
          </m:e>
          <m:sub>
            <m:r>
              <w:rPr>
                <w:rFonts w:ascii="Cambria Math" w:hAnsi="Cambria Math"/>
                <w:szCs w:val="20"/>
              </w:rPr>
              <m:t>0</m:t>
            </m:r>
          </m:sub>
        </m:sSub>
      </m:oMath>
      <w:r w:rsidR="000D7C1E" w:rsidRPr="00366FD4">
        <w:rPr>
          <w:bCs/>
          <w:iCs/>
          <w:szCs w:val="20"/>
        </w:rPr>
        <w:t xml:space="preserve">  to</w:t>
      </w:r>
      <w:r w:rsidR="006D5D9D" w:rsidRPr="00366FD4">
        <w:rPr>
          <w:bCs/>
          <w:iCs/>
          <w:szCs w:val="20"/>
        </w:rPr>
        <w:t xml:space="preserve"> </w:t>
      </w:r>
      <m:oMath>
        <m:d>
          <m:dPr>
            <m:ctrlPr>
              <w:rPr>
                <w:rFonts w:ascii="Cambria Math" w:hAnsi="Cambria Math"/>
                <w:bCs/>
                <w:i/>
                <w:iCs/>
                <w:szCs w:val="20"/>
              </w:rPr>
            </m:ctrlPr>
          </m:dPr>
          <m:e>
            <m:sSub>
              <m:sSubPr>
                <m:ctrlPr>
                  <w:rPr>
                    <w:rFonts w:ascii="Cambria Math" w:hAnsi="Cambria Math"/>
                    <w:bCs/>
                    <w:i/>
                    <w:iCs/>
                    <w:szCs w:val="20"/>
                  </w:rPr>
                </m:ctrlPr>
              </m:sSubPr>
              <m:e>
                <m:r>
                  <w:rPr>
                    <w:rFonts w:ascii="Cambria Math" w:hAnsi="Cambria Math"/>
                    <w:szCs w:val="20"/>
                  </w:rPr>
                  <m:t>α</m:t>
                </m:r>
              </m:e>
              <m:sub>
                <m:r>
                  <w:rPr>
                    <w:rFonts w:ascii="Cambria Math" w:hAnsi="Cambria Math"/>
                    <w:szCs w:val="20"/>
                  </w:rPr>
                  <m:t>0</m:t>
                </m:r>
              </m:sub>
            </m:sSub>
            <m:r>
              <w:rPr>
                <w:rFonts w:ascii="Cambria Math" w:hAnsi="Cambria Math"/>
                <w:szCs w:val="20"/>
              </w:rPr>
              <m:t>+</m:t>
            </m:r>
            <m:sSub>
              <m:sSubPr>
                <m:ctrlPr>
                  <w:rPr>
                    <w:rFonts w:ascii="Cambria Math" w:hAnsi="Cambria Math"/>
                    <w:bCs/>
                    <w:i/>
                    <w:iCs/>
                    <w:szCs w:val="20"/>
                  </w:rPr>
                </m:ctrlPr>
              </m:sSubPr>
              <m:e>
                <m:r>
                  <w:rPr>
                    <w:rFonts w:ascii="Cambria Math" w:hAnsi="Cambria Math"/>
                    <w:szCs w:val="20"/>
                  </w:rPr>
                  <m:t>(d</m:t>
                </m:r>
              </m:e>
              <m:sub>
                <m:r>
                  <w:rPr>
                    <w:rFonts w:ascii="Cambria Math" w:hAnsi="Cambria Math"/>
                    <w:szCs w:val="20"/>
                  </w:rPr>
                  <m:t>l</m:t>
                </m:r>
              </m:sub>
            </m:sSub>
            <m:r>
              <w:rPr>
                <w:rFonts w:ascii="Cambria Math" w:hAnsi="Cambria Math"/>
                <w:szCs w:val="20"/>
              </w:rPr>
              <m:t>+n)s</m:t>
            </m:r>
          </m:e>
        </m:d>
        <m:r>
          <m:rPr>
            <m:sty m:val="p"/>
          </m:rPr>
          <w:rPr>
            <w:rFonts w:ascii="Cambria Math" w:hAnsi="Cambria Math"/>
            <w:szCs w:val="20"/>
          </w:rPr>
          <m:t>mod</m:t>
        </m:r>
        <m:r>
          <w:rPr>
            <w:rFonts w:ascii="Cambria Math" w:hAnsi="Cambria Math"/>
            <w:szCs w:val="20"/>
          </w:rPr>
          <m:t xml:space="preserve"> D</m:t>
        </m:r>
      </m:oMath>
      <w:r w:rsidR="000D7C1E" w:rsidRPr="00366FD4">
        <w:rPr>
          <w:bCs/>
          <w:iCs/>
          <w:szCs w:val="20"/>
        </w:rPr>
        <w:t>, where</w:t>
      </w:r>
      <w:r w:rsidR="002D7850" w:rsidRPr="002D7850">
        <w:t xml:space="preserve"> </w:t>
      </w:r>
      <m:oMath>
        <m:r>
          <w:rPr>
            <w:rFonts w:ascii="Cambria Math" w:hAnsi="Cambria Math"/>
            <w:szCs w:val="20"/>
          </w:rPr>
          <m:t>s</m:t>
        </m:r>
      </m:oMath>
      <w:r w:rsidR="002D7850" w:rsidRPr="002D7850">
        <w:rPr>
          <w:bCs/>
          <w:iCs/>
          <w:szCs w:val="20"/>
        </w:rPr>
        <w:t xml:space="preserve"> is the SRS sequence ID (ranging from 0 to 1023)</w:t>
      </w:r>
      <w:r w:rsidR="002D7850">
        <w:rPr>
          <w:bCs/>
          <w:iCs/>
          <w:szCs w:val="20"/>
        </w:rPr>
        <w:t xml:space="preserve">, </w:t>
      </w:r>
      <m:oMath>
        <m:sSub>
          <m:sSubPr>
            <m:ctrlPr>
              <w:rPr>
                <w:rFonts w:ascii="Cambria Math" w:hAnsi="Cambria Math"/>
                <w:bCs/>
                <w:i/>
                <w:iCs/>
                <w:szCs w:val="20"/>
              </w:rPr>
            </m:ctrlPr>
          </m:sSubPr>
          <m:e>
            <m:r>
              <w:rPr>
                <w:rFonts w:ascii="Cambria Math" w:hAnsi="Cambria Math"/>
                <w:szCs w:val="20"/>
              </w:rPr>
              <m:t>{d</m:t>
            </m:r>
          </m:e>
          <m:sub>
            <m:r>
              <w:rPr>
                <w:rFonts w:ascii="Cambria Math" w:hAnsi="Cambria Math"/>
                <w:szCs w:val="20"/>
              </w:rPr>
              <m:t>l</m:t>
            </m:r>
          </m:sub>
        </m:sSub>
        <m:r>
          <w:rPr>
            <w:rFonts w:ascii="Cambria Math" w:hAnsi="Cambria Math"/>
            <w:szCs w:val="20"/>
          </w:rPr>
          <m:t>}</m:t>
        </m:r>
      </m:oMath>
      <w:r w:rsidR="00EA3F71" w:rsidRPr="00366FD4">
        <w:rPr>
          <w:bCs/>
          <w:iCs/>
          <w:szCs w:val="20"/>
        </w:rPr>
        <w:t xml:space="preserve"> </w:t>
      </w:r>
      <w:r w:rsidR="000D7C1E" w:rsidRPr="00366FD4">
        <w:rPr>
          <w:bCs/>
          <w:iCs/>
          <w:szCs w:val="20"/>
        </w:rPr>
        <w:t xml:space="preserve">is a pseudo-random integer sequence on multiple SRS transmission occasions, </w:t>
      </w:r>
      <m:oMath>
        <m:r>
          <w:rPr>
            <w:rFonts w:ascii="Cambria Math" w:hAnsi="Cambria Math"/>
            <w:szCs w:val="20"/>
          </w:rPr>
          <m:t>n</m:t>
        </m:r>
      </m:oMath>
      <w:r w:rsidR="005952E3" w:rsidRPr="00366FD4">
        <w:rPr>
          <w:bCs/>
          <w:iCs/>
          <w:szCs w:val="20"/>
        </w:rPr>
        <w:t xml:space="preserve"> may be an additional value signaled by the network to further randomize among different cells with possibly the same sequence, </w:t>
      </w:r>
      <m:oMath>
        <m:r>
          <w:rPr>
            <w:rFonts w:ascii="Cambria Math" w:hAnsi="Cambria Math"/>
            <w:szCs w:val="20"/>
          </w:rPr>
          <m:t>l</m:t>
        </m:r>
      </m:oMath>
      <w:r w:rsidR="00B20C79" w:rsidRPr="00366FD4">
        <w:rPr>
          <w:bCs/>
          <w:iCs/>
          <w:szCs w:val="20"/>
        </w:rPr>
        <w:t xml:space="preserve"> is the indexing for SRS transmission </w:t>
      </w:r>
      <w:r w:rsidR="00896D3E" w:rsidRPr="00366FD4">
        <w:rPr>
          <w:bCs/>
          <w:iCs/>
          <w:szCs w:val="20"/>
        </w:rPr>
        <w:t>occasions</w:t>
      </w:r>
      <w:r w:rsidR="00B20C79" w:rsidRPr="00366FD4">
        <w:rPr>
          <w:bCs/>
          <w:iCs/>
          <w:szCs w:val="20"/>
        </w:rPr>
        <w:t xml:space="preserve">, </w:t>
      </w:r>
      <w:r w:rsidR="000D7C1E" w:rsidRPr="00366FD4">
        <w:rPr>
          <w:bCs/>
          <w:iCs/>
          <w:szCs w:val="20"/>
        </w:rPr>
        <w:t xml:space="preserve">and </w:t>
      </w:r>
      <m:oMath>
        <m:r>
          <w:rPr>
            <w:rFonts w:ascii="Cambria Math" w:hAnsi="Cambria Math"/>
            <w:szCs w:val="20"/>
          </w:rPr>
          <m:t>D</m:t>
        </m:r>
      </m:oMath>
      <w:r w:rsidR="000D7C1E" w:rsidRPr="00366FD4">
        <w:rPr>
          <w:bCs/>
          <w:iCs/>
          <w:szCs w:val="20"/>
        </w:rPr>
        <w:t xml:space="preserve"> is the maximum cyclic shift.</w:t>
      </w:r>
      <w:r w:rsidR="001D4CEC" w:rsidRPr="00366FD4">
        <w:rPr>
          <w:bCs/>
          <w:iCs/>
          <w:szCs w:val="20"/>
        </w:rPr>
        <w:t xml:space="preserve"> These SRSs should occupy the same OFDM symbols, otherwise over time they may use different cyclic shift offsets on an OFDM symbol and collide.</w:t>
      </w:r>
    </w:p>
    <w:p w14:paraId="00935ABE" w14:textId="77777777" w:rsidR="00E60F5B" w:rsidRPr="00366FD4" w:rsidRDefault="00E60F5B" w:rsidP="00917386">
      <w:pPr>
        <w:ind w:left="360"/>
        <w:rPr>
          <w:bCs/>
          <w:iCs/>
          <w:szCs w:val="20"/>
        </w:rPr>
      </w:pPr>
    </w:p>
    <w:p w14:paraId="6E6630C8" w14:textId="4674299B" w:rsidR="00917386" w:rsidRPr="00366FD4" w:rsidRDefault="002D05B2" w:rsidP="00917386">
      <w:pPr>
        <w:pStyle w:val="bullet1"/>
        <w:rPr>
          <w:b/>
          <w:bCs/>
          <w:lang w:val="en-US"/>
        </w:rPr>
      </w:pPr>
      <w:r w:rsidRPr="00366FD4">
        <w:rPr>
          <w:b/>
          <w:bCs/>
          <w:lang w:val="en-US"/>
        </w:rPr>
        <w:t>Sequence hopping/randomization</w:t>
      </w:r>
      <w:r w:rsidR="00917386" w:rsidRPr="00366FD4">
        <w:rPr>
          <w:b/>
          <w:bCs/>
          <w:lang w:val="en-US"/>
        </w:rPr>
        <w:t xml:space="preserve"> </w:t>
      </w:r>
    </w:p>
    <w:p w14:paraId="28A1825B" w14:textId="51D2AC01" w:rsidR="002D05B2" w:rsidRPr="00366FD4" w:rsidRDefault="007D0FF3" w:rsidP="002D05B2">
      <w:pPr>
        <w:pStyle w:val="bullet1"/>
        <w:numPr>
          <w:ilvl w:val="0"/>
          <w:numId w:val="0"/>
        </w:numPr>
        <w:ind w:left="360"/>
        <w:rPr>
          <w:lang w:val="en-US"/>
        </w:rPr>
      </w:pPr>
      <w:r w:rsidRPr="00366FD4">
        <w:rPr>
          <w:lang w:val="en-US"/>
        </w:rPr>
        <w:t xml:space="preserve">Sequence hopping and sequence group hopping have been supported in 5G NR since Rel-15; see 6.4.1.4.2 in TS 38.211. The sequence group number </w:t>
      </w:r>
      <m:oMath>
        <m:r>
          <w:rPr>
            <w:rFonts w:ascii="Cambria Math" w:hAnsi="Cambria Math"/>
            <w:lang w:val="en-US"/>
          </w:rPr>
          <m:t>u</m:t>
        </m:r>
        <m:r>
          <w:rPr>
            <w:rFonts w:ascii="Cambria Math" w:eastAsia="Malgun Gothic" w:hAnsi="Cambria Math"/>
            <w:lang w:val="en-US"/>
          </w:rPr>
          <m:t>=</m:t>
        </m:r>
        <m:d>
          <m:dPr>
            <m:ctrlPr>
              <w:rPr>
                <w:rFonts w:ascii="Cambria Math" w:eastAsia="Malgun Gothic" w:hAnsi="Cambria Math"/>
                <w:i/>
                <w:lang w:val="en-US"/>
              </w:rPr>
            </m:ctrlPr>
          </m:dPr>
          <m:e>
            <m:sSub>
              <m:sSubPr>
                <m:ctrlPr>
                  <w:rPr>
                    <w:rFonts w:ascii="Cambria Math" w:eastAsia="Malgun Gothic" w:hAnsi="Cambria Math"/>
                    <w:i/>
                    <w:lang w:val="en-US"/>
                  </w:rPr>
                </m:ctrlPr>
              </m:sSubPr>
              <m:e>
                <m:r>
                  <w:rPr>
                    <w:rFonts w:ascii="Cambria Math" w:eastAsia="Malgun Gothic" w:hAnsi="Cambria Math"/>
                    <w:lang w:val="en-US"/>
                  </w:rPr>
                  <m:t>f</m:t>
                </m:r>
              </m:e>
              <m:sub>
                <m:r>
                  <m:rPr>
                    <m:nor/>
                  </m:rPr>
                  <w:rPr>
                    <w:rFonts w:ascii="Cambria Math" w:eastAsia="Malgun Gothic" w:hAnsi="Cambria Math"/>
                    <w:lang w:val="en-US"/>
                  </w:rPr>
                  <m:t>gh</m:t>
                </m:r>
              </m:sub>
            </m:sSub>
            <m:d>
              <m:dPr>
                <m:ctrlPr>
                  <w:rPr>
                    <w:rFonts w:ascii="Cambria Math" w:eastAsia="Malgun Gothic" w:hAnsi="Cambria Math"/>
                    <w:i/>
                    <w:lang w:val="en-US"/>
                  </w:rPr>
                </m:ctrlPr>
              </m:dPr>
              <m:e>
                <m:sSubSup>
                  <m:sSubSupPr>
                    <m:ctrlPr>
                      <w:rPr>
                        <w:rFonts w:ascii="Cambria Math" w:eastAsia="Malgun Gothic" w:hAnsi="Cambria Math"/>
                        <w:i/>
                        <w:lang w:val="en-US"/>
                      </w:rPr>
                    </m:ctrlPr>
                  </m:sSubSupPr>
                  <m:e>
                    <m:r>
                      <w:rPr>
                        <w:rFonts w:ascii="Cambria Math" w:eastAsia="Malgun Gothic" w:hAnsi="Cambria Math"/>
                        <w:lang w:val="en-US"/>
                      </w:rPr>
                      <m:t>n</m:t>
                    </m:r>
                  </m:e>
                  <m:sub>
                    <m:r>
                      <m:rPr>
                        <m:nor/>
                      </m:rPr>
                      <w:rPr>
                        <w:rFonts w:ascii="Cambria Math" w:eastAsia="Malgun Gothic" w:hAnsi="Cambria Math"/>
                        <w:lang w:val="en-US"/>
                      </w:rPr>
                      <m:t>s,f</m:t>
                    </m:r>
                  </m:sub>
                  <m:sup>
                    <m:r>
                      <w:rPr>
                        <w:rFonts w:ascii="Cambria Math" w:eastAsia="Malgun Gothic" w:hAnsi="Cambria Math"/>
                        <w:lang w:val="en-US"/>
                      </w:rPr>
                      <m:t>μ</m:t>
                    </m:r>
                  </m:sup>
                </m:sSubSup>
                <m:r>
                  <w:rPr>
                    <w:rFonts w:ascii="Cambria Math" w:eastAsia="Malgun Gothic" w:hAnsi="Cambria Math"/>
                    <w:lang w:val="en-US"/>
                  </w:rPr>
                  <m:t>,l'</m:t>
                </m:r>
              </m:e>
            </m:d>
            <m:r>
              <w:rPr>
                <w:rFonts w:ascii="Cambria Math" w:eastAsia="Malgun Gothic" w:hAnsi="Cambria Math"/>
                <w:lang w:val="en-US"/>
              </w:rPr>
              <m:t>+</m:t>
            </m:r>
            <m:sSubSup>
              <m:sSubSupPr>
                <m:ctrlPr>
                  <w:rPr>
                    <w:rFonts w:ascii="Cambria Math" w:eastAsia="Malgun Gothic" w:hAnsi="Cambria Math"/>
                    <w:i/>
                    <w:lang w:val="en-US"/>
                  </w:rPr>
                </m:ctrlPr>
              </m:sSubSupPr>
              <m:e>
                <m:r>
                  <w:rPr>
                    <w:rFonts w:ascii="Cambria Math" w:eastAsia="Malgun Gothic" w:hAnsi="Cambria Math"/>
                    <w:lang w:val="en-US"/>
                  </w:rPr>
                  <m:t>n</m:t>
                </m:r>
              </m:e>
              <m:sub>
                <m:r>
                  <m:rPr>
                    <m:nor/>
                  </m:rPr>
                  <w:rPr>
                    <w:rFonts w:ascii="Cambria Math" w:eastAsia="Malgun Gothic" w:hAnsi="Cambria Math"/>
                    <w:lang w:val="en-US"/>
                  </w:rPr>
                  <m:t>ID</m:t>
                </m:r>
              </m:sub>
              <m:sup>
                <m:r>
                  <m:rPr>
                    <m:nor/>
                  </m:rPr>
                  <w:rPr>
                    <w:rFonts w:ascii="Cambria Math" w:eastAsia="Malgun Gothic" w:hAnsi="Cambria Math"/>
                    <w:lang w:val="en-US"/>
                  </w:rPr>
                  <m:t>SRS</m:t>
                </m:r>
              </m:sup>
            </m:sSubSup>
          </m:e>
        </m:d>
        <m:r>
          <m:rPr>
            <m:sty m:val="p"/>
          </m:rPr>
          <w:rPr>
            <w:rFonts w:ascii="Cambria Math" w:eastAsia="Malgun Gothic" w:hAnsi="Cambria Math"/>
            <w:lang w:val="en-US"/>
          </w:rPr>
          <m:t>mod</m:t>
        </m:r>
        <m:r>
          <w:rPr>
            <w:rFonts w:ascii="Cambria Math" w:eastAsia="Malgun Gothic" w:hAnsi="Cambria Math"/>
            <w:lang w:val="en-US"/>
          </w:rPr>
          <m:t xml:space="preserve"> 30</m:t>
        </m:r>
      </m:oMath>
      <w:r w:rsidR="00D23C60" w:rsidRPr="00366FD4">
        <w:rPr>
          <w:rFonts w:eastAsia="Malgun Gothic"/>
          <w:lang w:val="en-US"/>
        </w:rPr>
        <w:t xml:space="preserve"> </w:t>
      </w:r>
      <w:r w:rsidRPr="00366FD4">
        <w:rPr>
          <w:lang w:val="en-US"/>
        </w:rPr>
        <w:t xml:space="preserve">and the sequence number </w:t>
      </w:r>
      <m:oMath>
        <m:r>
          <w:rPr>
            <w:rFonts w:ascii="Cambria Math" w:hAnsi="Cambria Math"/>
            <w:lang w:val="en-US"/>
          </w:rPr>
          <m:t>v</m:t>
        </m:r>
      </m:oMath>
      <w:r w:rsidRPr="00366FD4">
        <w:rPr>
          <w:lang w:val="en-US"/>
        </w:rPr>
        <w:t xml:space="preserve"> can change over different SRS transmission occasions, roughly speaking initialized with the parameter </w:t>
      </w:r>
      <m:oMath>
        <m:r>
          <w:rPr>
            <w:rFonts w:ascii="Cambria Math" w:hAnsi="Cambria Math"/>
            <w:lang w:val="en-US"/>
          </w:rPr>
          <m:t>s</m:t>
        </m:r>
      </m:oMath>
      <w:r w:rsidRPr="00366FD4">
        <w:rPr>
          <w:lang w:val="en-US"/>
        </w:rPr>
        <w:t xml:space="preserve"> (</w:t>
      </w:r>
      <m:oMath>
        <m:r>
          <m:rPr>
            <m:sty m:val="p"/>
          </m:rPr>
          <w:rPr>
            <w:rFonts w:ascii="Cambria Math" w:hAnsi="Cambria Math"/>
            <w:szCs w:val="20"/>
            <w:lang w:val="en-US"/>
          </w:rPr>
          <m:t>the SRS sequence ID</m:t>
        </m:r>
      </m:oMath>
      <w:r w:rsidRPr="00366FD4">
        <w:rPr>
          <w:lang w:val="en-US"/>
        </w:rPr>
        <w:t xml:space="preserve">) and hopping based on </w:t>
      </w:r>
      <w:r w:rsidR="001A6451" w:rsidRPr="00366FD4">
        <w:rPr>
          <w:lang w:val="en-US"/>
        </w:rPr>
        <w:t xml:space="preserve">a pre-defined pseudo-random sequence </w:t>
      </w:r>
      <m:oMath>
        <m:r>
          <w:rPr>
            <w:rFonts w:ascii="Cambria Math" w:hAnsi="Cambria Math"/>
            <w:lang w:val="en-US"/>
          </w:rPr>
          <m:t>c(i)</m:t>
        </m:r>
      </m:oMath>
      <w:r w:rsidR="001A6451" w:rsidRPr="00366FD4">
        <w:rPr>
          <w:lang w:val="en-US"/>
        </w:rPr>
        <w:t xml:space="preserve">. The resulting SRS sequence group number </w:t>
      </w:r>
      <m:oMath>
        <m:r>
          <w:rPr>
            <w:rFonts w:ascii="Cambria Math" w:hAnsi="Cambria Math"/>
            <w:lang w:val="en-US"/>
          </w:rPr>
          <m:t>u</m:t>
        </m:r>
      </m:oMath>
      <w:r w:rsidR="001A6451" w:rsidRPr="00366FD4">
        <w:rPr>
          <w:lang w:val="en-US"/>
        </w:rPr>
        <w:t xml:space="preserve"> may hop over 30 values and the SRS sequence number </w:t>
      </w:r>
      <m:oMath>
        <m:r>
          <w:rPr>
            <w:rFonts w:ascii="Cambria Math" w:hAnsi="Cambria Math"/>
            <w:lang w:val="en-US"/>
          </w:rPr>
          <m:t>v</m:t>
        </m:r>
      </m:oMath>
      <w:r w:rsidR="001A6451" w:rsidRPr="00366FD4">
        <w:rPr>
          <w:lang w:val="en-US"/>
        </w:rPr>
        <w:t xml:space="preserve"> may hop over {0,1}.</w:t>
      </w:r>
      <w:r w:rsidR="00653B1B" w:rsidRPr="00366FD4">
        <w:rPr>
          <w:lang w:val="en-US"/>
        </w:rPr>
        <w:t xml:space="preserve"> Sequence hopping and sequence group hopping may be enabled as sequence hopping only or sequence group hopping only, but not both. </w:t>
      </w:r>
    </w:p>
    <w:p w14:paraId="01B70750" w14:textId="35239FBD" w:rsidR="003B5E86" w:rsidRPr="00366FD4" w:rsidRDefault="006F1D44" w:rsidP="00D23C60">
      <w:pPr>
        <w:pStyle w:val="bullet1"/>
        <w:numPr>
          <w:ilvl w:val="0"/>
          <w:numId w:val="0"/>
        </w:numPr>
        <w:ind w:left="360"/>
        <w:rPr>
          <w:lang w:val="en-US"/>
        </w:rPr>
      </w:pPr>
      <w:r w:rsidRPr="00366FD4">
        <w:rPr>
          <w:lang w:val="en-US"/>
        </w:rPr>
        <w:t xml:space="preserve">As such, sequence-level hopping/randomization is already standardized. </w:t>
      </w:r>
      <w:r w:rsidR="00ED0D47" w:rsidRPr="00366FD4">
        <w:rPr>
          <w:lang w:val="en-US"/>
        </w:rPr>
        <w:t xml:space="preserve">Though introducing more hopping patterns for sequence hopping or sequence group hopping can be straightforward, such as introducing a new parameter or a new pseudo-random sequence, it is unclear how much additional gains can be achieved since the current sequence number or sequence group number </w:t>
      </w:r>
      <w:r w:rsidR="004F4AB6" w:rsidRPr="00366FD4">
        <w:rPr>
          <w:lang w:val="en-US"/>
        </w:rPr>
        <w:t xml:space="preserve">is already sufficiently (pseudo-) randomized via </w:t>
      </w:r>
      <m:oMath>
        <m:r>
          <w:rPr>
            <w:rFonts w:ascii="Cambria Math" w:hAnsi="Cambria Math"/>
            <w:lang w:val="en-US"/>
          </w:rPr>
          <m:t>s</m:t>
        </m:r>
      </m:oMath>
      <w:r w:rsidR="004F4AB6" w:rsidRPr="00366FD4">
        <w:rPr>
          <w:lang w:val="en-US"/>
        </w:rPr>
        <w:t xml:space="preserve"> and </w:t>
      </w:r>
      <m:oMath>
        <m:r>
          <w:rPr>
            <w:rFonts w:ascii="Cambria Math" w:hAnsi="Cambria Math"/>
            <w:lang w:val="en-US"/>
          </w:rPr>
          <m:t>c(i)</m:t>
        </m:r>
      </m:oMath>
      <w:r w:rsidR="004F4AB6" w:rsidRPr="00366FD4">
        <w:rPr>
          <w:lang w:val="en-US"/>
        </w:rPr>
        <w:t>.</w:t>
      </w:r>
      <w:r w:rsidR="00ED0D47" w:rsidRPr="00366FD4">
        <w:rPr>
          <w:lang w:val="en-US"/>
        </w:rPr>
        <w:t xml:space="preserve"> </w:t>
      </w:r>
      <w:r w:rsidRPr="00366FD4">
        <w:rPr>
          <w:lang w:val="en-US"/>
        </w:rPr>
        <w:t xml:space="preserve">What we can see </w:t>
      </w:r>
      <w:r w:rsidR="00ED0D47" w:rsidRPr="00366FD4">
        <w:rPr>
          <w:lang w:val="en-US"/>
        </w:rPr>
        <w:t xml:space="preserve">as a low complexity </w:t>
      </w:r>
      <w:r w:rsidRPr="00366FD4">
        <w:rPr>
          <w:lang w:val="en-US"/>
        </w:rPr>
        <w:t>enhance</w:t>
      </w:r>
      <w:r w:rsidR="00ED0D47" w:rsidRPr="00366FD4">
        <w:rPr>
          <w:lang w:val="en-US"/>
        </w:rPr>
        <w:t xml:space="preserve">ment </w:t>
      </w:r>
      <w:r w:rsidRPr="00366FD4">
        <w:rPr>
          <w:lang w:val="en-US"/>
        </w:rPr>
        <w:t xml:space="preserve">from </w:t>
      </w:r>
      <w:r w:rsidR="00AC6665" w:rsidRPr="00366FD4">
        <w:rPr>
          <w:lang w:val="en-US"/>
        </w:rPr>
        <w:t xml:space="preserve">the existing design </w:t>
      </w:r>
      <w:r w:rsidRPr="00366FD4">
        <w:rPr>
          <w:lang w:val="en-US"/>
        </w:rPr>
        <w:t xml:space="preserve">may be to enable sequence hopping </w:t>
      </w:r>
      <w:r w:rsidRPr="00366FD4">
        <w:rPr>
          <w:i/>
          <w:iCs/>
          <w:u w:val="single"/>
          <w:lang w:val="en-US"/>
        </w:rPr>
        <w:t>and</w:t>
      </w:r>
      <w:r w:rsidRPr="00366FD4">
        <w:rPr>
          <w:lang w:val="en-US"/>
        </w:rPr>
        <w:t xml:space="preserve"> sequence group hopping for the same SRS resource, which increases the level of randomization.</w:t>
      </w:r>
      <w:r w:rsidR="00037FB4" w:rsidRPr="00366FD4">
        <w:rPr>
          <w:lang w:val="en-US"/>
        </w:rPr>
        <w:t xml:space="preserve"> That is, </w:t>
      </w:r>
      <w:r w:rsidR="003B5E86" w:rsidRPr="00366FD4">
        <w:rPr>
          <w:lang w:val="en-US"/>
        </w:rPr>
        <w:t xml:space="preserve">if </w:t>
      </w:r>
      <w:proofErr w:type="spellStart"/>
      <w:r w:rsidR="003B5E86" w:rsidRPr="00366FD4">
        <w:rPr>
          <w:i/>
          <w:lang w:val="en-US"/>
        </w:rPr>
        <w:t>groupOrSequenceHopping</w:t>
      </w:r>
      <w:proofErr w:type="spellEnd"/>
      <w:r w:rsidR="003B5E86" w:rsidRPr="00366FD4">
        <w:rPr>
          <w:lang w:val="en-US"/>
        </w:rPr>
        <w:t xml:space="preserve"> </w:t>
      </w:r>
      <w:r w:rsidR="00D23C60" w:rsidRPr="00366FD4">
        <w:rPr>
          <w:lang w:val="en-US"/>
        </w:rPr>
        <w:t xml:space="preserve">specifies </w:t>
      </w:r>
      <w:r w:rsidR="006A2BB6" w:rsidRPr="00366FD4">
        <w:rPr>
          <w:lang w:val="en-US"/>
        </w:rPr>
        <w:t xml:space="preserve">both </w:t>
      </w:r>
      <w:r w:rsidR="003B5E86" w:rsidRPr="00366FD4">
        <w:rPr>
          <w:lang w:val="en-US"/>
        </w:rPr>
        <w:t>sequence</w:t>
      </w:r>
      <w:r w:rsidR="00D23C60" w:rsidRPr="00366FD4">
        <w:rPr>
          <w:lang w:val="en-US"/>
        </w:rPr>
        <w:t xml:space="preserve"> h</w:t>
      </w:r>
      <w:r w:rsidR="003B5E86" w:rsidRPr="00366FD4">
        <w:rPr>
          <w:lang w:val="en-US"/>
        </w:rPr>
        <w:t>opping</w:t>
      </w:r>
      <w:r w:rsidR="00D23C60" w:rsidRPr="00366FD4">
        <w:rPr>
          <w:lang w:val="en-US"/>
        </w:rPr>
        <w:t xml:space="preserve"> and group hopping</w:t>
      </w:r>
      <w:r w:rsidR="003B5E86" w:rsidRPr="00366FD4">
        <w:rPr>
          <w:lang w:val="en-US"/>
        </w:rPr>
        <w:t xml:space="preserve">, sequence hopping </w:t>
      </w:r>
      <w:r w:rsidR="00D23C60" w:rsidRPr="00366FD4">
        <w:rPr>
          <w:lang w:val="en-US"/>
        </w:rPr>
        <w:t>and</w:t>
      </w:r>
      <w:r w:rsidR="003B5E86" w:rsidRPr="00366FD4">
        <w:rPr>
          <w:lang w:val="en-US"/>
        </w:rPr>
        <w:t xml:space="preserve"> group hopping shall be used</w:t>
      </w:r>
      <w:r w:rsidR="00246CA1" w:rsidRPr="00366FD4">
        <w:rPr>
          <w:lang w:val="en-US"/>
        </w:rPr>
        <w:t>, with the sequence hopping</w:t>
      </w:r>
      <w:r w:rsidR="003B5E86" w:rsidRPr="00366FD4">
        <w:rPr>
          <w:lang w:val="en-US"/>
        </w:rPr>
        <w:t xml:space="preserve"> </w:t>
      </w:r>
      <w:r w:rsidR="00246CA1" w:rsidRPr="00366FD4">
        <w:rPr>
          <w:lang w:val="en-US"/>
        </w:rPr>
        <w:t xml:space="preserve">part according to that in sequence hopping only </w:t>
      </w:r>
      <w:r w:rsidR="003B5E86" w:rsidRPr="00366FD4">
        <w:rPr>
          <w:lang w:val="en-US"/>
        </w:rPr>
        <w:t>and</w:t>
      </w:r>
      <w:r w:rsidR="00246CA1" w:rsidRPr="00366FD4">
        <w:rPr>
          <w:lang w:val="en-US"/>
        </w:rPr>
        <w:t xml:space="preserve"> the group hopping part according to that in group hopping only, i.e., </w:t>
      </w:r>
    </w:p>
    <w:p w14:paraId="65A03970" w14:textId="1D56F1DE" w:rsidR="003B5E86" w:rsidRPr="00366FD4" w:rsidRDefault="00246CA1" w:rsidP="00246CA1">
      <w:pPr>
        <w:pStyle w:val="bullet1"/>
        <w:numPr>
          <w:ilvl w:val="0"/>
          <w:numId w:val="0"/>
        </w:numPr>
        <w:ind w:left="360"/>
        <w:jc w:val="center"/>
        <w:rPr>
          <w:lang w:val="en-US"/>
        </w:rPr>
      </w:pPr>
      <w:r w:rsidRPr="00366FD4">
        <w:rPr>
          <w:position w:val="-34"/>
          <w:lang w:val="en-US"/>
        </w:rPr>
        <w:object w:dxaOrig="4880" w:dyaOrig="780" w14:anchorId="2B404C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244.5pt;height:24.55pt" o:ole="">
            <v:imagedata r:id="rId10" o:title="" cropbottom="21117f"/>
          </v:shape>
          <o:OLEObject Type="Embed" ProgID="Equation.3" ShapeID="_x0000_i1082" DrawAspect="Content" ObjectID="_1721836640" r:id="rId11"/>
        </w:object>
      </w:r>
    </w:p>
    <w:p w14:paraId="2185C361" w14:textId="0F2BA292" w:rsidR="00D23C60" w:rsidRPr="00366FD4" w:rsidRDefault="00D23C60" w:rsidP="00246CA1">
      <w:pPr>
        <w:pStyle w:val="bullet1"/>
        <w:numPr>
          <w:ilvl w:val="0"/>
          <w:numId w:val="0"/>
        </w:numPr>
        <w:ind w:left="360"/>
        <w:jc w:val="center"/>
        <w:rPr>
          <w:lang w:val="en-US"/>
        </w:rPr>
      </w:pPr>
      <w:r w:rsidRPr="00366FD4">
        <w:rPr>
          <w:lang w:val="en-US"/>
        </w:rPr>
        <w:object w:dxaOrig="4140" w:dyaOrig="1060" w14:anchorId="23A51537">
          <v:shape id="_x0000_i1083" type="#_x0000_t75" style="width:208.5pt;height:33.25pt" o:ole="">
            <v:imagedata r:id="rId12" o:title="" croptop="21976f"/>
          </v:shape>
          <o:OLEObject Type="Embed" ProgID="Equation.3" ShapeID="_x0000_i1083" DrawAspect="Content" ObjectID="_1721836641" r:id="rId13"/>
        </w:object>
      </w:r>
    </w:p>
    <w:p w14:paraId="4EC8726D" w14:textId="64692768" w:rsidR="003B5E86" w:rsidRPr="00366FD4" w:rsidRDefault="003B5E86" w:rsidP="003B5E86">
      <w:pPr>
        <w:pStyle w:val="bullet1"/>
        <w:numPr>
          <w:ilvl w:val="0"/>
          <w:numId w:val="0"/>
        </w:numPr>
        <w:ind w:left="360"/>
        <w:rPr>
          <w:lang w:val="en-US"/>
        </w:rPr>
      </w:pPr>
      <w:r w:rsidRPr="00366FD4">
        <w:rPr>
          <w:lang w:val="en-US"/>
        </w:rPr>
        <w:t xml:space="preserve">where the pseudo-random sequence </w:t>
      </w:r>
      <m:oMath>
        <m:r>
          <w:rPr>
            <w:rFonts w:ascii="Cambria Math" w:hAnsi="Cambria Math"/>
            <w:lang w:val="en-US"/>
          </w:rPr>
          <m:t>c</m:t>
        </m:r>
        <m:d>
          <m:dPr>
            <m:ctrlPr>
              <w:rPr>
                <w:rFonts w:ascii="Cambria Math" w:hAnsi="Cambria Math"/>
                <w:i/>
                <w:lang w:val="en-US"/>
              </w:rPr>
            </m:ctrlPr>
          </m:dPr>
          <m:e>
            <m:r>
              <w:rPr>
                <w:rFonts w:ascii="Cambria Math" w:hAnsi="Cambria Math"/>
                <w:lang w:val="en-US"/>
              </w:rPr>
              <m:t>i</m:t>
            </m:r>
          </m:e>
        </m:d>
      </m:oMath>
      <w:r w:rsidRPr="00366FD4">
        <w:rPr>
          <w:lang w:val="en-US"/>
        </w:rPr>
        <w:t xml:space="preserve"> is defined by clause 5.2.1 </w:t>
      </w:r>
      <w:r w:rsidR="0000459A">
        <w:rPr>
          <w:lang w:val="en-US"/>
        </w:rPr>
        <w:t xml:space="preserve">of TS 38.211 </w:t>
      </w:r>
      <w:r w:rsidRPr="00366FD4">
        <w:rPr>
          <w:lang w:val="en-US"/>
        </w:rPr>
        <w:t xml:space="preserve">and shall be initialized with </w:t>
      </w:r>
      <m:oMath>
        <m:sSub>
          <m:sSubPr>
            <m:ctrlPr>
              <w:rPr>
                <w:rFonts w:ascii="Cambria Math" w:hAnsi="Cambria Math"/>
                <w:i/>
                <w:lang w:val="en-US"/>
              </w:rPr>
            </m:ctrlPr>
          </m:sSubPr>
          <m:e>
            <m:r>
              <w:rPr>
                <w:rFonts w:ascii="Cambria Math" w:hAnsi="Cambria Math"/>
                <w:lang w:val="en-US"/>
              </w:rPr>
              <m:t>c</m:t>
            </m:r>
          </m:e>
          <m:sub>
            <m:r>
              <m:rPr>
                <m:nor/>
              </m:rPr>
              <w:rPr>
                <w:lang w:val="en-US"/>
              </w:rPr>
              <m:t>init</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m:rPr>
                <m:nor/>
              </m:rPr>
              <w:rPr>
                <w:lang w:val="en-US"/>
              </w:rPr>
              <m:t>ID</m:t>
            </m:r>
          </m:sub>
          <m:sup>
            <m:r>
              <m:rPr>
                <m:nor/>
              </m:rPr>
              <w:rPr>
                <w:lang w:val="en-US"/>
              </w:rPr>
              <m:t>SRS</m:t>
            </m:r>
          </m:sup>
        </m:sSubSup>
      </m:oMath>
      <w:r w:rsidRPr="00366FD4">
        <w:rPr>
          <w:lang w:val="en-US"/>
        </w:rPr>
        <w:t xml:space="preserve"> at the beginning of each radio frame. </w:t>
      </w:r>
    </w:p>
    <w:p w14:paraId="19E9CCD6" w14:textId="77777777" w:rsidR="003B5E86" w:rsidRPr="00366FD4" w:rsidRDefault="003B5E86" w:rsidP="002D05B2">
      <w:pPr>
        <w:pStyle w:val="bullet1"/>
        <w:numPr>
          <w:ilvl w:val="0"/>
          <w:numId w:val="0"/>
        </w:numPr>
        <w:ind w:left="360"/>
        <w:rPr>
          <w:lang w:val="en-US"/>
        </w:rPr>
      </w:pPr>
    </w:p>
    <w:p w14:paraId="00868218" w14:textId="6248668A" w:rsidR="002D05B2" w:rsidRPr="00366FD4" w:rsidRDefault="002D05B2" w:rsidP="00917386">
      <w:pPr>
        <w:pStyle w:val="bullet1"/>
        <w:rPr>
          <w:b/>
          <w:bCs/>
          <w:lang w:val="en-US"/>
        </w:rPr>
      </w:pPr>
      <w:r w:rsidRPr="00366FD4">
        <w:rPr>
          <w:b/>
          <w:bCs/>
          <w:lang w:val="en-US"/>
        </w:rPr>
        <w:lastRenderedPageBreak/>
        <w:t>Per-hop sequence from a long SRS sequence</w:t>
      </w:r>
    </w:p>
    <w:p w14:paraId="7496F1DC" w14:textId="2192CA68" w:rsidR="001D300E" w:rsidRPr="00366FD4" w:rsidRDefault="00EE05C9" w:rsidP="00917386">
      <w:pPr>
        <w:snapToGrid/>
        <w:spacing w:after="0" w:line="276" w:lineRule="auto"/>
        <w:ind w:left="360"/>
        <w:rPr>
          <w:iCs/>
          <w:szCs w:val="20"/>
        </w:rPr>
      </w:pPr>
      <w:r w:rsidRPr="00366FD4">
        <w:rPr>
          <w:iCs/>
          <w:szCs w:val="20"/>
        </w:rPr>
        <w:t xml:space="preserve">SRSs </w:t>
      </w:r>
      <w:r w:rsidR="00230D1D" w:rsidRPr="00366FD4">
        <w:rPr>
          <w:iCs/>
          <w:szCs w:val="20"/>
        </w:rPr>
        <w:t>generated from</w:t>
      </w:r>
      <w:r w:rsidRPr="00366FD4">
        <w:rPr>
          <w:iCs/>
          <w:szCs w:val="20"/>
        </w:rPr>
        <w:t xml:space="preserve"> the same base sequence</w:t>
      </w:r>
      <w:r w:rsidR="00230D1D" w:rsidRPr="00366FD4">
        <w:rPr>
          <w:iCs/>
          <w:szCs w:val="20"/>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u,v</m:t>
            </m:r>
          </m:sub>
        </m:sSub>
        <m:r>
          <w:rPr>
            <w:rFonts w:ascii="Cambria Math" w:hAnsi="Cambria Math"/>
          </w:rPr>
          <m:t>(n)</m:t>
        </m:r>
      </m:oMath>
      <w:r w:rsidR="00230D1D" w:rsidRPr="00366FD4">
        <w:t xml:space="preserve"> of the same base sequence length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rsidR="00230D1D" w:rsidRPr="00366FD4">
        <w:t xml:space="preserve"> </w:t>
      </w:r>
      <w:r w:rsidR="004E4189" w:rsidRPr="00366FD4">
        <w:t xml:space="preserve">(which is a prime number) </w:t>
      </w:r>
      <w:r w:rsidR="00586527" w:rsidRPr="00366FD4">
        <w:t xml:space="preserve">and </w:t>
      </w:r>
      <w:r w:rsidRPr="00366FD4">
        <w:rPr>
          <w:iCs/>
          <w:szCs w:val="20"/>
        </w:rPr>
        <w:t xml:space="preserve">different </w:t>
      </w:r>
      <w:r w:rsidR="00586527" w:rsidRPr="00366FD4">
        <w:rPr>
          <w:iCs/>
          <w:szCs w:val="20"/>
        </w:rPr>
        <w:t xml:space="preserve">in only the </w:t>
      </w:r>
      <w:r w:rsidRPr="00366FD4">
        <w:rPr>
          <w:iCs/>
          <w:szCs w:val="20"/>
        </w:rPr>
        <w:t>cyclic shifts are orthogonal over any integer multiple of 12 SRS subcarriers</w:t>
      </w:r>
      <w:r w:rsidR="004C3ABC" w:rsidRPr="00366FD4">
        <w:rPr>
          <w:iCs/>
          <w:szCs w:val="20"/>
        </w:rPr>
        <w:t xml:space="preserve">, and other than that, SRSs are generally non-orthogonal. </w:t>
      </w:r>
      <w:r w:rsidR="001D300E" w:rsidRPr="00366FD4">
        <w:rPr>
          <w:iCs/>
          <w:szCs w:val="20"/>
        </w:rPr>
        <w:t>T</w:t>
      </w:r>
      <w:r w:rsidRPr="00366FD4">
        <w:rPr>
          <w:iCs/>
          <w:szCs w:val="20"/>
        </w:rPr>
        <w:t>herefore,</w:t>
      </w:r>
      <w:r w:rsidR="001D300E" w:rsidRPr="00366FD4">
        <w:rPr>
          <w:iCs/>
          <w:szCs w:val="20"/>
        </w:rPr>
        <w:t xml:space="preserve"> when </w:t>
      </w:r>
      <w:proofErr w:type="gramStart"/>
      <w:r w:rsidR="001D300E" w:rsidRPr="00366FD4">
        <w:rPr>
          <w:iCs/>
          <w:szCs w:val="20"/>
        </w:rPr>
        <w:t>a</w:t>
      </w:r>
      <w:proofErr w:type="gramEnd"/>
      <w:r w:rsidR="001D300E" w:rsidRPr="00366FD4">
        <w:rPr>
          <w:iCs/>
          <w:szCs w:val="20"/>
        </w:rPr>
        <w:t xml:space="preserve"> SRS with a shorter length is multiplexed with a SRS with a longer length, they are generally not orthogonal. </w:t>
      </w:r>
      <w:r w:rsidR="00511778" w:rsidRPr="00366FD4">
        <w:rPr>
          <w:iCs/>
          <w:szCs w:val="20"/>
        </w:rPr>
        <w:t xml:space="preserve">This may lead to some issues or limitations. For example, </w:t>
      </w:r>
      <w:r w:rsidR="000F541F" w:rsidRPr="00366FD4">
        <w:rPr>
          <w:iCs/>
          <w:szCs w:val="20"/>
        </w:rPr>
        <w:t>SRS</w:t>
      </w:r>
      <w:r w:rsidR="002D66A6" w:rsidRPr="00366FD4">
        <w:rPr>
          <w:iCs/>
          <w:szCs w:val="20"/>
        </w:rPr>
        <w:t>1</w:t>
      </w:r>
      <w:r w:rsidR="000F541F" w:rsidRPr="00366FD4">
        <w:rPr>
          <w:iCs/>
          <w:szCs w:val="20"/>
        </w:rPr>
        <w:t xml:space="preserve"> with FH multiplexed with SRS</w:t>
      </w:r>
      <w:r w:rsidR="002D66A6" w:rsidRPr="00366FD4">
        <w:rPr>
          <w:iCs/>
          <w:szCs w:val="20"/>
        </w:rPr>
        <w:t>2</w:t>
      </w:r>
      <w:r w:rsidR="000F541F" w:rsidRPr="00366FD4">
        <w:rPr>
          <w:iCs/>
          <w:szCs w:val="20"/>
        </w:rPr>
        <w:t xml:space="preserve"> spanning on PRBs of multiple hops are not orthogonal with each other, </w:t>
      </w:r>
      <w:r w:rsidR="00BE6CF9" w:rsidRPr="00366FD4">
        <w:rPr>
          <w:iCs/>
          <w:szCs w:val="20"/>
        </w:rPr>
        <w:t xml:space="preserve">and </w:t>
      </w:r>
      <w:r w:rsidR="00775D57" w:rsidRPr="00366FD4">
        <w:rPr>
          <w:iCs/>
          <w:szCs w:val="20"/>
        </w:rPr>
        <w:t>SRS</w:t>
      </w:r>
      <w:r w:rsidR="00D07894" w:rsidRPr="00366FD4">
        <w:rPr>
          <w:iCs/>
          <w:szCs w:val="20"/>
        </w:rPr>
        <w:t>1</w:t>
      </w:r>
      <w:r w:rsidR="00775D57" w:rsidRPr="00366FD4">
        <w:rPr>
          <w:iCs/>
          <w:szCs w:val="20"/>
        </w:rPr>
        <w:t xml:space="preserve"> with RPFS multiplexed with SRS</w:t>
      </w:r>
      <w:r w:rsidR="00D07894" w:rsidRPr="00366FD4">
        <w:rPr>
          <w:iCs/>
          <w:szCs w:val="20"/>
        </w:rPr>
        <w:t>2</w:t>
      </w:r>
      <w:r w:rsidR="00775D57" w:rsidRPr="00366FD4">
        <w:rPr>
          <w:iCs/>
          <w:szCs w:val="20"/>
        </w:rPr>
        <w:t xml:space="preserve"> spanning on PRBs of multiple partial sounding are not orthogonal with each other</w:t>
      </w:r>
      <w:r w:rsidR="00071250" w:rsidRPr="00366FD4">
        <w:rPr>
          <w:iCs/>
          <w:szCs w:val="20"/>
        </w:rPr>
        <w:t xml:space="preserve">. </w:t>
      </w:r>
    </w:p>
    <w:p w14:paraId="176989EC" w14:textId="3BCBE09D" w:rsidR="001D300E" w:rsidRPr="00366FD4" w:rsidRDefault="00071250" w:rsidP="00917386">
      <w:pPr>
        <w:snapToGrid/>
        <w:spacing w:after="0" w:line="276" w:lineRule="auto"/>
        <w:ind w:left="360"/>
        <w:rPr>
          <w:iCs/>
          <w:szCs w:val="20"/>
        </w:rPr>
      </w:pPr>
      <w:r w:rsidRPr="00366FD4">
        <w:rPr>
          <w:iCs/>
          <w:szCs w:val="20"/>
        </w:rPr>
        <w:t xml:space="preserve">This issue may be remedied by using the same base sequence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u,v</m:t>
            </m:r>
          </m:sub>
        </m:sSub>
        <m:r>
          <w:rPr>
            <w:rFonts w:ascii="Cambria Math" w:hAnsi="Cambria Math"/>
          </w:rPr>
          <m:t>(n)</m:t>
        </m:r>
      </m:oMath>
      <w:r w:rsidRPr="00366FD4">
        <w:t xml:space="preserve"> of the same base sequence length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rsidRPr="00366FD4">
        <w:t xml:space="preserve"> for different SRSs, even if in an SRS transmission occasion, </w:t>
      </w:r>
      <w:r w:rsidR="005B6D62" w:rsidRPr="00366FD4">
        <w:t xml:space="preserve">the SRS sequence length is shorter than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rsidR="005B6D62" w:rsidRPr="00366FD4">
        <w:t xml:space="preserve"> due to FH and/or RPFS. </w:t>
      </w:r>
      <w:r w:rsidR="00926D45" w:rsidRPr="00366FD4">
        <w:t>Then as long as the overlapping subcarriers are an integer multiple of 12, the SRSs on the overlapping portion are orthogonal with each other.</w:t>
      </w:r>
      <w:r w:rsidR="006F506E" w:rsidRPr="00366FD4">
        <w:t xml:space="preserve"> One simple way to enable this is that, for FH, </w:t>
      </w:r>
      <w:r w:rsidR="00BC4FF7" w:rsidRPr="00366FD4">
        <w:t xml:space="preserve">the parameter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rsidR="00BC4FF7" w:rsidRPr="00366FD4">
        <w:t xml:space="preserve"> of </w:t>
      </w:r>
      <w:r w:rsidR="006F506E" w:rsidRPr="00366FD4">
        <w:t xml:space="preserve">the SRS sequence is generated based on </w:t>
      </w:r>
      <m:oMath>
        <m:sSub>
          <m:sSubPr>
            <m:ctrlPr>
              <w:rPr>
                <w:rFonts w:ascii="Cambria Math" w:hAnsi="Cambria Math"/>
                <w:i/>
              </w:rPr>
            </m:ctrlPr>
          </m:sSubPr>
          <m:e>
            <m:r>
              <w:rPr>
                <w:rFonts w:ascii="Cambria Math" w:hAnsi="Cambria Math"/>
              </w:rPr>
              <m:t>m</m:t>
            </m:r>
          </m:e>
          <m:sub>
            <m:r>
              <w:rPr>
                <w:rFonts w:ascii="Cambria Math" w:hAnsi="Cambria Math"/>
              </w:rPr>
              <m:t>SRS,</m:t>
            </m:r>
            <m:sSub>
              <m:sSubPr>
                <m:ctrlPr>
                  <w:rPr>
                    <w:rFonts w:ascii="Cambria Math" w:hAnsi="Cambria Math"/>
                    <w:i/>
                  </w:rPr>
                </m:ctrlPr>
              </m:sSubPr>
              <m:e>
                <m:r>
                  <w:rPr>
                    <w:rFonts w:ascii="Cambria Math" w:hAnsi="Cambria Math"/>
                  </w:rPr>
                  <m:t>b</m:t>
                </m:r>
              </m:e>
              <m:sub>
                <m:r>
                  <w:rPr>
                    <w:rFonts w:ascii="Cambria Math" w:hAnsi="Cambria Math"/>
                  </w:rPr>
                  <m:t>hop</m:t>
                </m:r>
              </m:sub>
            </m:sSub>
          </m:sub>
        </m:sSub>
      </m:oMath>
      <w:r w:rsidR="006F506E" w:rsidRPr="00366FD4">
        <w:t xml:space="preserve"> instead of </w:t>
      </w:r>
      <m:oMath>
        <m:sSub>
          <m:sSubPr>
            <m:ctrlPr>
              <w:rPr>
                <w:rFonts w:ascii="Cambria Math" w:hAnsi="Cambria Math"/>
                <w:i/>
              </w:rPr>
            </m:ctrlPr>
          </m:sSubPr>
          <m:e>
            <m:r>
              <w:rPr>
                <w:rFonts w:ascii="Cambria Math" w:hAnsi="Cambria Math"/>
              </w:rPr>
              <m:t>m</m:t>
            </m:r>
          </m:e>
          <m:sub>
            <m:r>
              <w:rPr>
                <w:rFonts w:ascii="Cambria Math" w:hAnsi="Cambria Math"/>
              </w:rPr>
              <m:t>SRS,</m:t>
            </m:r>
            <m:sSub>
              <m:sSubPr>
                <m:ctrlPr>
                  <w:rPr>
                    <w:rFonts w:ascii="Cambria Math" w:hAnsi="Cambria Math"/>
                    <w:i/>
                  </w:rPr>
                </m:ctrlPr>
              </m:sSubPr>
              <m:e>
                <m:r>
                  <w:rPr>
                    <w:rFonts w:ascii="Cambria Math" w:hAnsi="Cambria Math"/>
                  </w:rPr>
                  <m:t>B</m:t>
                </m:r>
              </m:e>
              <m:sub>
                <m:r>
                  <w:rPr>
                    <w:rFonts w:ascii="Cambria Math" w:hAnsi="Cambria Math"/>
                  </w:rPr>
                  <m:t>SRS</m:t>
                </m:r>
              </m:sub>
            </m:sSub>
          </m:sub>
        </m:sSub>
      </m:oMath>
      <w:r w:rsidR="006F506E" w:rsidRPr="00366FD4">
        <w:t xml:space="preserve">, and for RPFS, </w:t>
      </w:r>
      <w:r w:rsidR="006732B6" w:rsidRPr="00366FD4">
        <w:t xml:space="preserve">the parameter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rsidR="006732B6" w:rsidRPr="00366FD4">
        <w:t xml:space="preserve"> of </w:t>
      </w:r>
      <w:r w:rsidR="00424032" w:rsidRPr="00366FD4">
        <w:t xml:space="preserve">the SRS sequence is generated based on </w:t>
      </w:r>
      <m:oMath>
        <m:sSub>
          <m:sSubPr>
            <m:ctrlPr>
              <w:rPr>
                <w:rFonts w:ascii="Cambria Math" w:hAnsi="Cambria Math"/>
                <w:i/>
              </w:rPr>
            </m:ctrlPr>
          </m:sSubPr>
          <m:e>
            <m:r>
              <w:rPr>
                <w:rFonts w:ascii="Cambria Math" w:hAnsi="Cambria Math"/>
              </w:rPr>
              <m:t>m</m:t>
            </m:r>
          </m:e>
          <m:sub>
            <m:r>
              <w:rPr>
                <w:rFonts w:ascii="Cambria Math" w:hAnsi="Cambria Math"/>
              </w:rPr>
              <m:t>SRS,</m:t>
            </m:r>
            <m:sSub>
              <m:sSubPr>
                <m:ctrlPr>
                  <w:rPr>
                    <w:rFonts w:ascii="Cambria Math" w:hAnsi="Cambria Math"/>
                    <w:i/>
                  </w:rPr>
                </m:ctrlPr>
              </m:sSubPr>
              <m:e>
                <m:r>
                  <w:rPr>
                    <w:rFonts w:ascii="Cambria Math" w:hAnsi="Cambria Math"/>
                  </w:rPr>
                  <m:t>b</m:t>
                </m:r>
              </m:e>
              <m:sub>
                <m:r>
                  <w:rPr>
                    <w:rFonts w:ascii="Cambria Math" w:hAnsi="Cambria Math"/>
                  </w:rPr>
                  <m:t>hop</m:t>
                </m:r>
              </m:sub>
            </m:sSub>
          </m:sub>
        </m:sSub>
      </m:oMath>
      <w:r w:rsidR="00424032" w:rsidRPr="00366FD4">
        <w:t xml:space="preserve"> </w:t>
      </w:r>
      <w:r w:rsidR="00780322" w:rsidRPr="00366FD4">
        <w:t>(for FH)</w:t>
      </w:r>
      <w:r w:rsidR="00B14139" w:rsidRPr="00366FD4">
        <w:t xml:space="preserve"> or </w:t>
      </w:r>
      <m:oMath>
        <m:sSub>
          <m:sSubPr>
            <m:ctrlPr>
              <w:rPr>
                <w:rFonts w:ascii="Cambria Math" w:hAnsi="Cambria Math"/>
                <w:i/>
              </w:rPr>
            </m:ctrlPr>
          </m:sSubPr>
          <m:e>
            <m:r>
              <w:rPr>
                <w:rFonts w:ascii="Cambria Math" w:hAnsi="Cambria Math"/>
              </w:rPr>
              <m:t>m</m:t>
            </m:r>
          </m:e>
          <m:sub>
            <m:r>
              <w:rPr>
                <w:rFonts w:ascii="Cambria Math" w:hAnsi="Cambria Math"/>
              </w:rPr>
              <m:t>SRS,</m:t>
            </m:r>
            <m:sSub>
              <m:sSubPr>
                <m:ctrlPr>
                  <w:rPr>
                    <w:rFonts w:ascii="Cambria Math" w:hAnsi="Cambria Math"/>
                    <w:i/>
                  </w:rPr>
                </m:ctrlPr>
              </m:sSubPr>
              <m:e>
                <m:r>
                  <w:rPr>
                    <w:rFonts w:ascii="Cambria Math" w:hAnsi="Cambria Math"/>
                  </w:rPr>
                  <m:t>B</m:t>
                </m:r>
              </m:e>
              <m:sub>
                <m:r>
                  <w:rPr>
                    <w:rFonts w:ascii="Cambria Math" w:hAnsi="Cambria Math"/>
                  </w:rPr>
                  <m:t>SRS</m:t>
                </m:r>
              </m:sub>
            </m:sSub>
          </m:sub>
        </m:sSub>
      </m:oMath>
      <w:r w:rsidR="00B14139" w:rsidRPr="00366FD4">
        <w:t xml:space="preserve"> </w:t>
      </w:r>
      <w:r w:rsidR="00780322" w:rsidRPr="00366FD4">
        <w:t xml:space="preserve">(for non-FH) </w:t>
      </w:r>
      <w:r w:rsidR="00424032" w:rsidRPr="00366FD4">
        <w:t xml:space="preserve">instead of </w:t>
      </w:r>
      <m:oMath>
        <m:sSub>
          <m:sSubPr>
            <m:ctrlPr>
              <w:rPr>
                <w:rFonts w:ascii="Cambria Math" w:hAnsi="Cambria Math"/>
                <w:i/>
              </w:rPr>
            </m:ctrlPr>
          </m:sSubPr>
          <m:e>
            <m:r>
              <w:rPr>
                <w:rFonts w:ascii="Cambria Math" w:hAnsi="Cambria Math"/>
              </w:rPr>
              <m:t>m</m:t>
            </m:r>
          </m:e>
          <m:sub>
            <m:r>
              <w:rPr>
                <w:rFonts w:ascii="Cambria Math" w:hAnsi="Cambria Math"/>
              </w:rPr>
              <m:t>SRS,</m:t>
            </m:r>
            <m:sSub>
              <m:sSubPr>
                <m:ctrlPr>
                  <w:rPr>
                    <w:rFonts w:ascii="Cambria Math" w:hAnsi="Cambria Math"/>
                    <w:i/>
                  </w:rPr>
                </m:ctrlPr>
              </m:sSubPr>
              <m:e>
                <m:r>
                  <w:rPr>
                    <w:rFonts w:ascii="Cambria Math" w:hAnsi="Cambria Math"/>
                  </w:rPr>
                  <m:t>B</m:t>
                </m:r>
              </m:e>
              <m:sub>
                <m:r>
                  <w:rPr>
                    <w:rFonts w:ascii="Cambria Math" w:hAnsi="Cambria Math"/>
                  </w:rPr>
                  <m:t>SRS</m:t>
                </m:r>
              </m:sub>
            </m:sSub>
          </m:sub>
        </m:sSub>
        <m:r>
          <w:rPr>
            <w:rFonts w:ascii="Cambria Math" w:hAnsi="Cambria Math"/>
          </w:rPr>
          <m:t>/</m:t>
        </m:r>
        <m:sSub>
          <m:sSubPr>
            <m:ctrlPr>
              <w:rPr>
                <w:rFonts w:ascii="Cambria Math" w:eastAsiaTheme="minorHAnsi" w:hAnsi="Cambria Math" w:cstheme="minorBidi"/>
                <w:i/>
              </w:rPr>
            </m:ctrlPr>
          </m:sSubPr>
          <m:e>
            <m:r>
              <w:rPr>
                <w:rFonts w:ascii="Cambria Math" w:eastAsiaTheme="minorHAnsi" w:hAnsi="Cambria Math" w:cstheme="minorBidi"/>
              </w:rPr>
              <m:t>P</m:t>
            </m:r>
          </m:e>
          <m:sub>
            <m:r>
              <m:rPr>
                <m:nor/>
              </m:rPr>
              <w:rPr>
                <w:rFonts w:ascii="Cambria Math" w:eastAsiaTheme="minorHAnsi" w:hAnsi="Cambria Math" w:cstheme="minorBidi"/>
              </w:rPr>
              <m:t>F</m:t>
            </m:r>
          </m:sub>
        </m:sSub>
      </m:oMath>
      <w:r w:rsidR="00424032" w:rsidRPr="00366FD4">
        <w:t>.</w:t>
      </w:r>
      <w:r w:rsidR="007D2074" w:rsidRPr="00366FD4">
        <w:t xml:space="preserve"> In other words, the per-hop or RPFS SRS sequence is </w:t>
      </w:r>
      <w:r w:rsidR="00207A1C" w:rsidRPr="00366FD4">
        <w:t>extracted</w:t>
      </w:r>
      <w:r w:rsidR="007D2074" w:rsidRPr="00366FD4">
        <w:t xml:space="preserve"> from a long SRS sequence.</w:t>
      </w:r>
    </w:p>
    <w:p w14:paraId="0242A535" w14:textId="4988CC7D" w:rsidR="00024989" w:rsidRPr="00366FD4" w:rsidRDefault="00EE05C9" w:rsidP="002E79B5">
      <w:pPr>
        <w:snapToGrid/>
        <w:spacing w:after="0" w:line="276" w:lineRule="auto"/>
        <w:ind w:left="360"/>
      </w:pPr>
      <w:r w:rsidRPr="00366FD4">
        <w:rPr>
          <w:iCs/>
          <w:szCs w:val="20"/>
        </w:rPr>
        <w:t>An issue with this approach is the increased PAPR</w:t>
      </w:r>
      <w:r w:rsidR="002E79B5">
        <w:rPr>
          <w:iCs/>
          <w:szCs w:val="20"/>
        </w:rPr>
        <w:t xml:space="preserve"> due to the truncation of the ZC sequence</w:t>
      </w:r>
      <w:r w:rsidRPr="00366FD4">
        <w:rPr>
          <w:iCs/>
          <w:szCs w:val="20"/>
        </w:rPr>
        <w:t xml:space="preserve">. </w:t>
      </w:r>
      <w:r w:rsidR="0085183C">
        <w:rPr>
          <w:iCs/>
          <w:szCs w:val="20"/>
        </w:rPr>
        <w:t xml:space="preserve">This issue may be partially remedied by the increased SRS transmission power per RE due to the shorter SRS sequence. </w:t>
      </w:r>
      <w:r w:rsidRPr="00366FD4">
        <w:rPr>
          <w:iCs/>
          <w:szCs w:val="20"/>
        </w:rPr>
        <w:t>The tradeoff between the higher multiplexing capacity and increased PAPR can be further discussed.</w:t>
      </w:r>
      <w:r w:rsidR="00BF60C7" w:rsidRPr="00366FD4">
        <w:rPr>
          <w:iCs/>
          <w:szCs w:val="20"/>
        </w:rPr>
        <w:t xml:space="preserve"> </w:t>
      </w:r>
    </w:p>
    <w:p w14:paraId="3D1B01C7" w14:textId="310680FD" w:rsidR="00C241D9" w:rsidRPr="00366FD4" w:rsidRDefault="00C241D9" w:rsidP="00C241D9"/>
    <w:p w14:paraId="51054CA2" w14:textId="5CB831A3" w:rsidR="00113F94" w:rsidRPr="00366FD4" w:rsidRDefault="00113F94" w:rsidP="00113F94">
      <w:pPr>
        <w:rPr>
          <w:b/>
          <w:bCs/>
        </w:rPr>
      </w:pPr>
      <w:r w:rsidRPr="00366FD4">
        <w:rPr>
          <w:b/>
          <w:bCs/>
        </w:rPr>
        <w:t xml:space="preserve">Proposal </w:t>
      </w:r>
      <w:r w:rsidR="00D34A45">
        <w:rPr>
          <w:b/>
          <w:bCs/>
        </w:rPr>
        <w:t>5</w:t>
      </w:r>
      <w:r w:rsidRPr="00366FD4">
        <w:rPr>
          <w:b/>
          <w:bCs/>
        </w:rPr>
        <w:t>: For randomized code-domain resource mapping for SRS transmission, study</w:t>
      </w:r>
    </w:p>
    <w:p w14:paraId="38435A76" w14:textId="5014E32A" w:rsidR="00113F94" w:rsidRPr="00366FD4" w:rsidRDefault="00113F94" w:rsidP="00113F94">
      <w:pPr>
        <w:pStyle w:val="bullet1"/>
        <w:rPr>
          <w:b/>
          <w:bCs/>
          <w:lang w:val="en-US"/>
        </w:rPr>
      </w:pPr>
      <w:r w:rsidRPr="00366FD4">
        <w:rPr>
          <w:b/>
          <w:bCs/>
          <w:lang w:val="en-US"/>
        </w:rPr>
        <w:t>Cyclic shift hopping/randomization with additional cyclic shift offset values according to a pseudo-random sequence</w:t>
      </w:r>
      <w:r w:rsidR="00D10DDA" w:rsidRPr="00366FD4">
        <w:rPr>
          <w:b/>
          <w:bCs/>
          <w:lang w:val="en-US"/>
        </w:rPr>
        <w:t>, and its potential impact on multiplexing multiple SRSs</w:t>
      </w:r>
    </w:p>
    <w:p w14:paraId="0AF227C1" w14:textId="2C2F7948" w:rsidR="00113F94" w:rsidRPr="00366FD4" w:rsidRDefault="00113F94" w:rsidP="00113F94">
      <w:pPr>
        <w:pStyle w:val="bullet1"/>
        <w:rPr>
          <w:b/>
          <w:bCs/>
          <w:lang w:val="en-US"/>
        </w:rPr>
      </w:pPr>
      <w:r w:rsidRPr="00366FD4">
        <w:rPr>
          <w:b/>
          <w:bCs/>
          <w:lang w:val="en-US"/>
        </w:rPr>
        <w:t>Combining SRS sequence hopping and sequence group hopping</w:t>
      </w:r>
    </w:p>
    <w:p w14:paraId="06EBC426" w14:textId="77BE5AB3" w:rsidR="00113F94" w:rsidRPr="00366FD4" w:rsidRDefault="00236B15" w:rsidP="00113F94">
      <w:pPr>
        <w:pStyle w:val="bullet1"/>
        <w:rPr>
          <w:b/>
          <w:bCs/>
          <w:lang w:val="en-US"/>
        </w:rPr>
      </w:pPr>
      <w:r w:rsidRPr="00366FD4">
        <w:rPr>
          <w:b/>
          <w:bCs/>
          <w:lang w:val="en-US"/>
        </w:rPr>
        <w:t>E</w:t>
      </w:r>
      <w:r w:rsidR="00207A1C" w:rsidRPr="00366FD4">
        <w:rPr>
          <w:b/>
          <w:bCs/>
          <w:lang w:val="en-US"/>
        </w:rPr>
        <w:t>xtract</w:t>
      </w:r>
      <w:r w:rsidR="004E230E" w:rsidRPr="00366FD4">
        <w:rPr>
          <w:b/>
          <w:bCs/>
          <w:lang w:val="en-US"/>
        </w:rPr>
        <w:t>ing</w:t>
      </w:r>
      <w:r w:rsidR="00BF5F71" w:rsidRPr="00366FD4">
        <w:rPr>
          <w:b/>
          <w:bCs/>
          <w:lang w:val="en-US"/>
        </w:rPr>
        <w:t xml:space="preserve"> the SRS sequence </w:t>
      </w:r>
      <w:r w:rsidR="00207A1C" w:rsidRPr="00366FD4">
        <w:rPr>
          <w:b/>
          <w:bCs/>
          <w:lang w:val="en-US"/>
        </w:rPr>
        <w:t>from a long SRS sequence</w:t>
      </w:r>
      <w:r w:rsidRPr="00366FD4">
        <w:rPr>
          <w:b/>
          <w:bCs/>
          <w:lang w:val="en-US"/>
        </w:rPr>
        <w:t xml:space="preserve"> in frequency hopping and/or RPFS</w:t>
      </w:r>
      <w:r w:rsidR="004E230E" w:rsidRPr="00366FD4">
        <w:rPr>
          <w:b/>
          <w:bCs/>
          <w:lang w:val="en-US"/>
        </w:rPr>
        <w:t>, and its impact on PAPR</w:t>
      </w:r>
    </w:p>
    <w:p w14:paraId="618F258D" w14:textId="4BA0828A" w:rsidR="00113F94" w:rsidRPr="00366FD4" w:rsidRDefault="00113F94" w:rsidP="00C241D9"/>
    <w:p w14:paraId="5669C522" w14:textId="54FC65F2" w:rsidR="00C65E29" w:rsidRPr="00366FD4" w:rsidRDefault="00C65E29" w:rsidP="00C65E29">
      <w:pPr>
        <w:pStyle w:val="Heading3"/>
      </w:pPr>
      <w:r w:rsidRPr="00366FD4">
        <w:t>Randomized transmission of SRS</w:t>
      </w:r>
    </w:p>
    <w:p w14:paraId="32BC7E3F" w14:textId="7ECF1D89" w:rsidR="00C65E29" w:rsidRPr="00366FD4" w:rsidRDefault="00ED43BC" w:rsidP="00C241D9">
      <w:r w:rsidRPr="00366FD4">
        <w:t>Randomized transmission of SRS was proposed by some companies and captured in the agreement, such as</w:t>
      </w:r>
      <w:r w:rsidR="00C65E29" w:rsidRPr="00366FD4">
        <w:t xml:space="preserve"> pseudo-random muting of SRS transmission for periodic and semi-persistent SRS</w:t>
      </w:r>
      <w:r w:rsidR="00C01CFE" w:rsidRPr="00366FD4">
        <w:t xml:space="preserve">. </w:t>
      </w:r>
      <w:r w:rsidR="00FE6D99" w:rsidRPr="00366FD4">
        <w:t>For P SRS or SP SRS, the interference generated by it is generally predictable in the time-domain</w:t>
      </w:r>
      <w:r w:rsidR="00266A57" w:rsidRPr="00366FD4">
        <w:t xml:space="preserve">, and randomization may be introduced to improve the SRS performance. </w:t>
      </w:r>
      <w:r w:rsidR="00CA00BD" w:rsidRPr="00366FD4">
        <w:t xml:space="preserve">A binary pseudo-random sequence may be introduced with each bit corresponding to a potential SRS transmission occasion (before the randomization is applied), and the SRS is </w:t>
      </w:r>
      <w:proofErr w:type="gramStart"/>
      <w:r w:rsidR="00CA00BD" w:rsidRPr="00366FD4">
        <w:t>actually transmitted</w:t>
      </w:r>
      <w:proofErr w:type="gramEnd"/>
      <w:r w:rsidR="00CA00BD" w:rsidRPr="00366FD4">
        <w:t xml:space="preserve"> only if the bit is 1. </w:t>
      </w:r>
      <w:r w:rsidR="000D29F8" w:rsidRPr="00366FD4">
        <w:t xml:space="preserve">If more randomness is preferred, the pseudo-random sequence may further include some fractional values (between 0 and 1) and a fraction of the number PRBs are actually sounded in </w:t>
      </w:r>
      <w:proofErr w:type="gramStart"/>
      <w:r w:rsidR="000D29F8" w:rsidRPr="00366FD4">
        <w:t>a</w:t>
      </w:r>
      <w:proofErr w:type="gramEnd"/>
      <w:r w:rsidR="000D29F8" w:rsidRPr="00366FD4">
        <w:t xml:space="preserve"> SRS transmission occasion. </w:t>
      </w:r>
    </w:p>
    <w:p w14:paraId="6AACFCBD" w14:textId="15C37967" w:rsidR="00EA190C" w:rsidRPr="00366FD4" w:rsidRDefault="00EA190C" w:rsidP="00C241D9">
      <w:r w:rsidRPr="00366FD4">
        <w:t xml:space="preserve">A possible con with the randomized transmission of SRS is </w:t>
      </w:r>
      <w:proofErr w:type="gramStart"/>
      <w:r w:rsidRPr="00366FD4">
        <w:t>that,</w:t>
      </w:r>
      <w:proofErr w:type="gramEnd"/>
      <w:r w:rsidRPr="00366FD4">
        <w:t xml:space="preserve"> the channel estimation based on SRS cannot assume a uniform pattern in </w:t>
      </w:r>
      <w:r w:rsidR="0007140B" w:rsidRPr="00366FD4">
        <w:t>time/f</w:t>
      </w:r>
      <w:r w:rsidRPr="00366FD4">
        <w:t xml:space="preserve">requency domains, i.e., at some times, SRS samples are not available on some </w:t>
      </w:r>
      <w:proofErr w:type="spellStart"/>
      <w:r w:rsidRPr="00366FD4">
        <w:t>REs.</w:t>
      </w:r>
      <w:proofErr w:type="spellEnd"/>
      <w:r w:rsidRPr="00366FD4">
        <w:t xml:space="preserve"> This may affect the channel estimation filter design and the performance.</w:t>
      </w:r>
    </w:p>
    <w:p w14:paraId="461FE1F3" w14:textId="58456AE0" w:rsidR="00CF3BA3" w:rsidRPr="00366FD4" w:rsidRDefault="00CF3BA3" w:rsidP="00CF3BA3">
      <w:pPr>
        <w:rPr>
          <w:b/>
          <w:bCs/>
        </w:rPr>
      </w:pPr>
      <w:r w:rsidRPr="00366FD4">
        <w:rPr>
          <w:b/>
          <w:bCs/>
        </w:rPr>
        <w:t xml:space="preserve">Proposal </w:t>
      </w:r>
      <w:r w:rsidR="00D34A45">
        <w:rPr>
          <w:b/>
          <w:bCs/>
        </w:rPr>
        <w:t>6</w:t>
      </w:r>
      <w:r w:rsidRPr="00366FD4">
        <w:rPr>
          <w:b/>
          <w:bCs/>
        </w:rPr>
        <w:t xml:space="preserve">: For randomized </w:t>
      </w:r>
      <w:r w:rsidR="00533BF4" w:rsidRPr="00366FD4">
        <w:rPr>
          <w:b/>
          <w:bCs/>
        </w:rPr>
        <w:t>transmission of</w:t>
      </w:r>
      <w:r w:rsidRPr="00366FD4">
        <w:rPr>
          <w:b/>
          <w:bCs/>
        </w:rPr>
        <w:t xml:space="preserve"> SRS, study</w:t>
      </w:r>
      <w:r w:rsidR="00533BF4" w:rsidRPr="00366FD4">
        <w:rPr>
          <w:b/>
          <w:bCs/>
        </w:rPr>
        <w:t xml:space="preserve"> </w:t>
      </w:r>
      <w:r w:rsidR="006961FB" w:rsidRPr="00366FD4">
        <w:rPr>
          <w:b/>
          <w:bCs/>
        </w:rPr>
        <w:t>skipping some SRS transmission occasions or a fraction of the PRBs of some SRS transmission occasions according to a pseudo-random sequence</w:t>
      </w:r>
      <w:r w:rsidR="006E0B0C" w:rsidRPr="00366FD4">
        <w:rPr>
          <w:b/>
          <w:bCs/>
        </w:rPr>
        <w:t>, and its potential impact due to non-uniform time-domain SRS samples</w:t>
      </w:r>
      <w:r w:rsidR="004A2D2E" w:rsidRPr="00366FD4">
        <w:rPr>
          <w:b/>
          <w:bCs/>
        </w:rPr>
        <w:t>.</w:t>
      </w:r>
    </w:p>
    <w:p w14:paraId="6538FDBD" w14:textId="77777777" w:rsidR="00C241D9" w:rsidRPr="00366FD4" w:rsidRDefault="00C241D9" w:rsidP="00C241D9"/>
    <w:p w14:paraId="04440903" w14:textId="0ECFE7F2" w:rsidR="00C65E29" w:rsidRPr="00054928" w:rsidRDefault="00C65E29" w:rsidP="00C65E29">
      <w:pPr>
        <w:pStyle w:val="Heading3"/>
      </w:pPr>
      <w:r w:rsidRPr="00054928">
        <w:t>Per-TRP power control and/or power control of one SRS towards to multiple TRPs</w:t>
      </w:r>
    </w:p>
    <w:p w14:paraId="2CD9ED01" w14:textId="40D083EE" w:rsidR="00B8594F" w:rsidRPr="00C37710" w:rsidRDefault="00B8594F" w:rsidP="00C241D9">
      <w:r w:rsidRPr="00C37710">
        <w:t>Some enhancements on per-TRP power control and/or power control of one SRS towards to multiple TRPs were proposed and captured in the agreement.</w:t>
      </w:r>
    </w:p>
    <w:p w14:paraId="12C6FCF9" w14:textId="098DD926" w:rsidR="00884922" w:rsidRDefault="00C37710" w:rsidP="00884922">
      <w:pPr>
        <w:snapToGrid/>
        <w:spacing w:after="0" w:line="276" w:lineRule="auto"/>
        <w:rPr>
          <w:bCs/>
          <w:iCs/>
          <w:szCs w:val="20"/>
        </w:rPr>
      </w:pPr>
      <w:r>
        <w:t xml:space="preserve">As discussed in </w:t>
      </w:r>
      <w:r w:rsidR="00884922">
        <w:t xml:space="preserve">Sec. </w:t>
      </w:r>
      <w:r w:rsidR="0090738A">
        <w:t>3.2</w:t>
      </w:r>
      <w:r w:rsidR="00884922">
        <w:t xml:space="preserve"> and Appendix </w:t>
      </w:r>
      <w:r w:rsidR="00E26693">
        <w:t>2</w:t>
      </w:r>
      <w:r w:rsidR="00884922">
        <w:t xml:space="preserve">, </w:t>
      </w:r>
      <w:r w:rsidR="00884922">
        <w:rPr>
          <w:bCs/>
          <w:iCs/>
          <w:szCs w:val="20"/>
        </w:rPr>
        <w:t xml:space="preserve">in the scenario of TRP-common SRS where there exist SRSs sent by a UE and utilized by multiple TRPs for channel estimation, the pathlosses between the UE and TRPs can be quite different, which will lead to SRS receive power imbalance at the TRP receiver. </w:t>
      </w:r>
      <w:r w:rsidR="00884922">
        <w:t>Likely, at least 6 dB to 10 dB pathloss difference needs to be handled in practical scenarios. The pathloss difference will become receive power imbalance. For example, if there is 10</w:t>
      </w:r>
      <w:r w:rsidR="00884922" w:rsidRPr="00612F28">
        <w:t xml:space="preserve"> </w:t>
      </w:r>
      <w:r w:rsidR="00884922">
        <w:t xml:space="preserve">dB pathloss difference, there may be about 10 dB receive power imbalance in total, at one TRP if the TRP-common SRS transmission power is set according to the pathloss of one </w:t>
      </w:r>
      <w:proofErr w:type="gramStart"/>
      <w:r w:rsidR="00884922">
        <w:t>TRP, or</w:t>
      </w:r>
      <w:proofErr w:type="gramEnd"/>
      <w:r w:rsidR="00884922">
        <w:t xml:space="preserve"> split in two TRPs if the TRP-common SRS transmission power is set according to the pathloss values of two TRPs</w:t>
      </w:r>
      <w:r w:rsidR="000E3C58">
        <w:t xml:space="preserve"> (such as based on the average </w:t>
      </w:r>
      <w:r w:rsidR="00054928">
        <w:t>of the pathloss values</w:t>
      </w:r>
      <w:r w:rsidR="000E3C58">
        <w:t>)</w:t>
      </w:r>
      <w:r w:rsidR="00884922">
        <w:t>.</w:t>
      </w:r>
      <w:r w:rsidR="00054928">
        <w:t xml:space="preserve"> Which one leads to better overall CJT performance may be subject to further study.</w:t>
      </w:r>
    </w:p>
    <w:p w14:paraId="3D9A92F4" w14:textId="012D9336" w:rsidR="00C241D9" w:rsidRPr="00366FD4" w:rsidRDefault="00134778" w:rsidP="00AF6E69">
      <w:r>
        <w:t xml:space="preserve">However, we note that if it is desirable to adjust the SRS transmission power, the standards already provide quite some flexibility. For example, if the gNB would like </w:t>
      </w:r>
      <w:proofErr w:type="gramStart"/>
      <w:r w:rsidR="004D11FC">
        <w:t>a</w:t>
      </w:r>
      <w:proofErr w:type="gramEnd"/>
      <w:r w:rsidR="004D11FC">
        <w:t xml:space="preserve"> SRS to be sent with a higher/lower power with a fixed amount of difference, it can set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004D11FC">
        <w:t xml:space="preserve"> differently. If the gNB would like to change the SRS transmission power sensitivity to pathloss, it can change </w:t>
      </w:r>
      <m:oMath>
        <m:r>
          <w:rPr>
            <w:rFonts w:ascii="Cambria Math" w:hAnsi="Cambria Math"/>
          </w:rPr>
          <m:t>α</m:t>
        </m:r>
      </m:oMath>
      <w:r w:rsidR="004D11FC">
        <w:t xml:space="preserve"> value. If the gNB would like to change the SRS transmission power in one or several occasions, it can signal a TPC command </w:t>
      </w:r>
      <w:r w:rsidR="00AF6E69">
        <w:t xml:space="preserve">which every time can change the power </w:t>
      </w:r>
      <w:r w:rsidR="006F794B">
        <w:t xml:space="preserve">by </w:t>
      </w:r>
      <w:r w:rsidR="00AF6E69">
        <w:t xml:space="preserve">-1 dB to 3 </w:t>
      </w:r>
      <w:proofErr w:type="spellStart"/>
      <w:r w:rsidR="00AF6E69">
        <w:t>dB.</w:t>
      </w:r>
      <w:proofErr w:type="spellEnd"/>
      <w:r w:rsidR="00AF6E69">
        <w:t xml:space="preserve"> Therefore, if a new approach for power control with standard impact is proposed, it is suggested that the new approach be compared with implementation-based approach.</w:t>
      </w:r>
    </w:p>
    <w:p w14:paraId="2A10685A" w14:textId="06FCF5F6" w:rsidR="0041656B" w:rsidRPr="00366FD4" w:rsidRDefault="0041656B" w:rsidP="00C241D9">
      <w:pPr>
        <w:rPr>
          <w:b/>
          <w:bCs/>
        </w:rPr>
      </w:pPr>
      <w:r w:rsidRPr="00366FD4">
        <w:rPr>
          <w:b/>
          <w:bCs/>
        </w:rPr>
        <w:t xml:space="preserve">Proposal </w:t>
      </w:r>
      <w:r w:rsidR="00D34A45">
        <w:rPr>
          <w:b/>
          <w:bCs/>
        </w:rPr>
        <w:t>7</w:t>
      </w:r>
      <w:r w:rsidRPr="00366FD4">
        <w:rPr>
          <w:b/>
          <w:bCs/>
        </w:rPr>
        <w:t>: For Per-TRP power control and/or power control of one SRS towards to multiple TRPs</w:t>
      </w:r>
      <w:r w:rsidR="00AF6E69">
        <w:rPr>
          <w:b/>
          <w:bCs/>
        </w:rPr>
        <w:t xml:space="preserve">, study </w:t>
      </w:r>
      <w:r w:rsidR="00F30E1B">
        <w:rPr>
          <w:b/>
          <w:bCs/>
        </w:rPr>
        <w:t>whether a new approach with standard impact is beneficial.</w:t>
      </w:r>
    </w:p>
    <w:p w14:paraId="246AAC51" w14:textId="77777777" w:rsidR="0041656B" w:rsidRPr="00366FD4" w:rsidRDefault="0041656B" w:rsidP="00C241D9"/>
    <w:p w14:paraId="411A6E90" w14:textId="6E04766D" w:rsidR="00C65E29" w:rsidRPr="00366FD4" w:rsidRDefault="00C65E29" w:rsidP="00C65E29">
      <w:pPr>
        <w:pStyle w:val="Heading3"/>
      </w:pPr>
      <w:r w:rsidRPr="00366FD4">
        <w:tab/>
        <w:t>SRS TD OCC</w:t>
      </w:r>
    </w:p>
    <w:p w14:paraId="3C4020FE" w14:textId="70FB3F6C" w:rsidR="00C241D9" w:rsidRPr="00366FD4" w:rsidRDefault="006B3AE4" w:rsidP="00C241D9">
      <w:r w:rsidRPr="00366FD4">
        <w:t>E</w:t>
      </w:r>
      <w:r w:rsidR="00B8594F" w:rsidRPr="00366FD4">
        <w:t>nhancements on SRS TD OCC were proposed and captured in the agreement.</w:t>
      </w:r>
      <w:r w:rsidR="00F42B82" w:rsidRPr="00366FD4">
        <w:t xml:space="preserve"> In TD OCC, the same SRS on 2 or more adjacent OFDM symbols applies an orthogonal cover code such as {+</w:t>
      </w:r>
      <w:proofErr w:type="gramStart"/>
      <w:r w:rsidR="00F42B82" w:rsidRPr="00366FD4">
        <w:t>1,+</w:t>
      </w:r>
      <w:proofErr w:type="gramEnd"/>
      <w:r w:rsidR="00F42B82" w:rsidRPr="00366FD4">
        <w:t>1} {+1,-1} and so on.</w:t>
      </w:r>
    </w:p>
    <w:p w14:paraId="71BCF97C" w14:textId="59050E81" w:rsidR="00F42B82" w:rsidRPr="00366FD4" w:rsidRDefault="00F42B82" w:rsidP="00C241D9">
      <w:r w:rsidRPr="00EC3620">
        <w:t xml:space="preserve">A potential advantage of the SRS TD OCC is that the SRS may be transmitted on more OFDM symbols while multiplexed with other SRS in an orthogonal way, and then on </w:t>
      </w:r>
      <w:r w:rsidR="009D4A1A" w:rsidRPr="00EC3620">
        <w:t>each of the multiple</w:t>
      </w:r>
      <w:r w:rsidRPr="00EC3620">
        <w:t xml:space="preserve"> OFDM symbol</w:t>
      </w:r>
      <w:r w:rsidR="009D4A1A" w:rsidRPr="00EC3620">
        <w:t>s</w:t>
      </w:r>
      <w:r w:rsidRPr="00EC3620">
        <w:t xml:space="preserve"> the SRS can be transmitted with a desired power (as opposed to </w:t>
      </w:r>
      <w:r w:rsidR="009D4A1A" w:rsidRPr="00EC3620">
        <w:t xml:space="preserve">being </w:t>
      </w:r>
      <w:r w:rsidRPr="00EC3620">
        <w:t xml:space="preserve">‘muted’ on </w:t>
      </w:r>
      <w:r w:rsidR="009D4A1A" w:rsidRPr="00EC3620">
        <w:t xml:space="preserve">some of the multiple </w:t>
      </w:r>
      <w:r w:rsidRPr="00EC3620">
        <w:t>OFDM symbol</w:t>
      </w:r>
      <w:r w:rsidR="003A5479" w:rsidRPr="00EC3620">
        <w:t>s</w:t>
      </w:r>
      <w:r w:rsidRPr="00EC3620">
        <w:t xml:space="preserve"> if TD OCC is not utilized). </w:t>
      </w:r>
      <w:r w:rsidR="00913827" w:rsidRPr="00EC3620">
        <w:t xml:space="preserve">In addition, </w:t>
      </w:r>
      <w:r w:rsidR="00BE6603" w:rsidRPr="00EC3620">
        <w:t xml:space="preserve">compared to SRS repetition, </w:t>
      </w:r>
      <w:r w:rsidR="00913827" w:rsidRPr="00EC3620">
        <w:t>TD OCC may effectively average the different interference experienced by the SRS on different OFDM symbols, and hence it may work well with SRS interference randomization.</w:t>
      </w:r>
    </w:p>
    <w:p w14:paraId="49482D8A" w14:textId="1BE8BE40" w:rsidR="00A310DC" w:rsidRPr="00366FD4" w:rsidRDefault="00D06403" w:rsidP="00C241D9">
      <w:r w:rsidRPr="00366FD4">
        <w:t>A few issues may need to be resolved for SRS TD OCC. Different from CSI-RS or DMRS using OCC, SRS utilizes cyclic shifts to multiplex</w:t>
      </w:r>
      <w:r w:rsidR="00FA70D0" w:rsidRPr="00366FD4">
        <w:t xml:space="preserve"> with another SRS</w:t>
      </w:r>
      <w:r w:rsidRPr="00366FD4">
        <w:t xml:space="preserve">. If SRS TD OCC is to be supported, an approach that incorporates both cyclic shifts and TD OCC is required. </w:t>
      </w:r>
      <w:r w:rsidR="00FA70D0" w:rsidRPr="00366FD4">
        <w:t>Furthermore, with the SRS receive power imbalance</w:t>
      </w:r>
      <w:r w:rsidR="00FA70D0" w:rsidRPr="00366FD4">
        <w:t xml:space="preserve"> </w:t>
      </w:r>
      <w:r w:rsidR="001F522C">
        <w:t>(e.g., 6 dB to 10 dB)</w:t>
      </w:r>
      <w:r w:rsidR="001F522C">
        <w:t xml:space="preserve"> </w:t>
      </w:r>
      <w:r w:rsidR="00FA70D0" w:rsidRPr="00366FD4">
        <w:t>that may occur in some CJT scenarios, the multiplexed SRSs with TD OCC may have different receive power levels, and how this affects the SRS performance may require further study.</w:t>
      </w:r>
    </w:p>
    <w:p w14:paraId="69852C3E" w14:textId="5F5F64E6" w:rsidR="006635CF" w:rsidRPr="00366FD4" w:rsidRDefault="006635CF" w:rsidP="00C241D9">
      <w:pPr>
        <w:rPr>
          <w:b/>
          <w:bCs/>
        </w:rPr>
      </w:pPr>
      <w:r w:rsidRPr="00366FD4">
        <w:rPr>
          <w:b/>
          <w:bCs/>
        </w:rPr>
        <w:t xml:space="preserve">Proposal </w:t>
      </w:r>
      <w:r w:rsidR="00D34A45">
        <w:rPr>
          <w:b/>
          <w:bCs/>
        </w:rPr>
        <w:t>8</w:t>
      </w:r>
      <w:r w:rsidRPr="00366FD4">
        <w:rPr>
          <w:b/>
          <w:bCs/>
        </w:rPr>
        <w:t xml:space="preserve">: For SRS TD OCC, study </w:t>
      </w:r>
    </w:p>
    <w:p w14:paraId="1264BF47" w14:textId="07FCFE0F" w:rsidR="00C241D9" w:rsidRPr="00366FD4" w:rsidRDefault="006635CF" w:rsidP="006635CF">
      <w:pPr>
        <w:pStyle w:val="bullet1"/>
        <w:rPr>
          <w:b/>
          <w:bCs/>
          <w:lang w:val="en-US"/>
        </w:rPr>
      </w:pPr>
      <w:r w:rsidRPr="00366FD4">
        <w:rPr>
          <w:b/>
          <w:bCs/>
          <w:lang w:val="en-US"/>
        </w:rPr>
        <w:t>How to multiplex SRSs with both TD OCC and cyclic shifts</w:t>
      </w:r>
    </w:p>
    <w:p w14:paraId="0FAB3FBF" w14:textId="57784688" w:rsidR="006635CF" w:rsidRPr="00366FD4" w:rsidRDefault="006635CF" w:rsidP="006635CF">
      <w:pPr>
        <w:pStyle w:val="bullet1"/>
        <w:rPr>
          <w:b/>
          <w:bCs/>
          <w:lang w:val="en-US"/>
        </w:rPr>
      </w:pPr>
      <w:r w:rsidRPr="00366FD4">
        <w:rPr>
          <w:b/>
          <w:bCs/>
          <w:lang w:val="en-US"/>
        </w:rPr>
        <w:t>Impact of multiplexed SRSs with different receive power levels</w:t>
      </w:r>
    </w:p>
    <w:p w14:paraId="6D7B9D32" w14:textId="77777777" w:rsidR="006635CF" w:rsidRPr="00366FD4" w:rsidRDefault="006635CF" w:rsidP="00C241D9"/>
    <w:p w14:paraId="2E10662D" w14:textId="77777777" w:rsidR="00C65E29" w:rsidRPr="00366FD4" w:rsidRDefault="00C65E29" w:rsidP="00C65E29">
      <w:pPr>
        <w:pStyle w:val="Heading3"/>
      </w:pPr>
      <w:r w:rsidRPr="00366FD4">
        <w:lastRenderedPageBreak/>
        <w:tab/>
      </w:r>
      <w:bookmarkStart w:id="8" w:name="_Hlk110609924"/>
      <w:r w:rsidRPr="00366FD4">
        <w:t xml:space="preserve">Increasing the maximum number of cyclic shifts </w:t>
      </w:r>
      <w:bookmarkEnd w:id="8"/>
    </w:p>
    <w:p w14:paraId="0AB85C4C" w14:textId="7AD19AB6" w:rsidR="00C241D9" w:rsidRPr="00366FD4" w:rsidRDefault="00653F52" w:rsidP="00C241D9">
      <w:r w:rsidRPr="00366FD4">
        <w:t>Increasing the maximum number of cyclic shifts was proposed by some companies and captured in the agreement, including, e</w:t>
      </w:r>
      <w:r w:rsidR="00C65E29" w:rsidRPr="00366FD4">
        <w:t>.g., multiplying mask sequence to the legacy SRS sequence to effectively increase the maximum cyclic shifts</w:t>
      </w:r>
      <w:r w:rsidR="00B60D13" w:rsidRPr="00366FD4">
        <w:t>.</w:t>
      </w:r>
    </w:p>
    <w:p w14:paraId="01A2A483" w14:textId="77777777" w:rsidR="00EE05C9" w:rsidRPr="00366FD4" w:rsidRDefault="00EE05C9" w:rsidP="00530AE7">
      <w:pPr>
        <w:pStyle w:val="StyleListParagraph-BulletsLista1"/>
        <w:numPr>
          <w:ilvl w:val="0"/>
          <w:numId w:val="0"/>
        </w:numPr>
        <w:ind w:left="360" w:hanging="360"/>
        <w:rPr>
          <w:rFonts w:eastAsiaTheme="minorEastAsia"/>
          <w:lang w:val="en-US"/>
        </w:rPr>
      </w:pPr>
      <w:r w:rsidRPr="00366FD4">
        <w:rPr>
          <w:rFonts w:eastAsiaTheme="minorEastAsia"/>
          <w:lang w:val="en-US"/>
        </w:rPr>
        <w:t xml:space="preserve">In TS 38.211, the following maximum </w:t>
      </w:r>
      <w:r w:rsidRPr="00366FD4">
        <w:rPr>
          <w:lang w:val="en-US"/>
        </w:rPr>
        <w:t xml:space="preserve">numbers of </w:t>
      </w:r>
      <w:r w:rsidRPr="00366FD4">
        <w:rPr>
          <w:rFonts w:eastAsiaTheme="minorEastAsia"/>
          <w:lang w:val="en-US"/>
        </w:rPr>
        <w:t>cyclic shifts are supported:</w:t>
      </w:r>
    </w:p>
    <w:p w14:paraId="578DF9C6" w14:textId="77777777" w:rsidR="00EE05C9" w:rsidRPr="00366FD4" w:rsidRDefault="00EE05C9" w:rsidP="00EE05C9">
      <w:pPr>
        <w:pStyle w:val="StyleListParagraph-BulletsLista1"/>
        <w:numPr>
          <w:ilvl w:val="0"/>
          <w:numId w:val="0"/>
        </w:numPr>
        <w:ind w:left="785" w:hanging="360"/>
        <w:rPr>
          <w:rFonts w:eastAsiaTheme="minorEastAsia"/>
          <w:lang w:val="en-US"/>
        </w:rPr>
      </w:pPr>
    </w:p>
    <w:tbl>
      <w:tblPr>
        <w:tblW w:w="0" w:type="auto"/>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50"/>
      </w:tblGrid>
      <w:tr w:rsidR="00EE05C9" w:rsidRPr="00366FD4" w14:paraId="603CA7F4" w14:textId="77777777" w:rsidTr="00FB53B0">
        <w:trPr>
          <w:trHeight w:val="3192"/>
        </w:trPr>
        <w:tc>
          <w:tcPr>
            <w:tcW w:w="8550" w:type="dxa"/>
          </w:tcPr>
          <w:p w14:paraId="7CB40601" w14:textId="77777777" w:rsidR="00EE05C9" w:rsidRPr="00366FD4" w:rsidRDefault="00EE05C9" w:rsidP="00FB53B0">
            <w:pPr>
              <w:pStyle w:val="StyleListParagraph-BulletsLista1"/>
              <w:numPr>
                <w:ilvl w:val="0"/>
                <w:numId w:val="0"/>
              </w:numPr>
              <w:ind w:left="533" w:hanging="360"/>
              <w:rPr>
                <w:rStyle w:val="fontstyle01"/>
                <w:lang w:val="en-US"/>
              </w:rPr>
            </w:pPr>
            <w:r w:rsidRPr="00366FD4">
              <w:rPr>
                <w:rStyle w:val="fontstyle01"/>
                <w:lang w:val="en-US"/>
              </w:rPr>
              <w:t>TS 38.211</w:t>
            </w:r>
          </w:p>
          <w:p w14:paraId="2157614E" w14:textId="77777777" w:rsidR="00EE05C9" w:rsidRPr="00366FD4" w:rsidRDefault="00EE05C9" w:rsidP="00FB53B0">
            <w:pPr>
              <w:pStyle w:val="StyleListParagraph-BulletsLista1"/>
              <w:numPr>
                <w:ilvl w:val="0"/>
                <w:numId w:val="0"/>
              </w:numPr>
              <w:ind w:left="533" w:hanging="360"/>
              <w:rPr>
                <w:rStyle w:val="fontstyle01"/>
                <w:lang w:val="en-US"/>
              </w:rPr>
            </w:pPr>
            <w:r w:rsidRPr="00366FD4">
              <w:rPr>
                <w:rStyle w:val="fontstyle01"/>
                <w:lang w:val="en-US"/>
              </w:rPr>
              <w:t>6.4.1.4 Sounding reference signal</w:t>
            </w:r>
          </w:p>
          <w:p w14:paraId="303CBA70" w14:textId="77777777" w:rsidR="00EE05C9" w:rsidRPr="00366FD4" w:rsidRDefault="00EE05C9" w:rsidP="00FB53B0">
            <w:pPr>
              <w:pStyle w:val="StyleListParagraph-BulletsLista1"/>
              <w:numPr>
                <w:ilvl w:val="0"/>
                <w:numId w:val="0"/>
              </w:numPr>
              <w:ind w:left="533" w:hanging="360"/>
              <w:rPr>
                <w:rStyle w:val="fontstyle01"/>
                <w:lang w:val="en-US"/>
              </w:rPr>
            </w:pPr>
            <w:r w:rsidRPr="00366FD4">
              <w:rPr>
                <w:rStyle w:val="fontstyle01"/>
                <w:lang w:val="en-US"/>
              </w:rPr>
              <w:t>…</w:t>
            </w:r>
          </w:p>
          <w:p w14:paraId="24C93102" w14:textId="77777777" w:rsidR="00EE05C9" w:rsidRPr="00366FD4" w:rsidRDefault="00EE05C9" w:rsidP="00FB53B0">
            <w:pPr>
              <w:pStyle w:val="StyleListParagraph-BulletsLista1"/>
              <w:numPr>
                <w:ilvl w:val="0"/>
                <w:numId w:val="0"/>
              </w:numPr>
              <w:ind w:left="533" w:hanging="360"/>
              <w:rPr>
                <w:rFonts w:eastAsiaTheme="minorEastAsia"/>
                <w:lang w:val="en-US"/>
              </w:rPr>
            </w:pPr>
            <w:r w:rsidRPr="00366FD4">
              <w:rPr>
                <w:rFonts w:ascii="Helvetica" w:eastAsia="SimSun" w:hAnsi="Helvetica" w:cs="Helvetica"/>
                <w:color w:val="000000"/>
                <w:szCs w:val="22"/>
                <w:lang w:val="en-US"/>
              </w:rPr>
              <w:t>6.4.1.4.2 Sequence generation</w:t>
            </w:r>
          </w:p>
          <w:p w14:paraId="5569D6CB" w14:textId="77777777" w:rsidR="00EE05C9" w:rsidRPr="00366FD4" w:rsidRDefault="00EE05C9" w:rsidP="00FB53B0">
            <w:pPr>
              <w:jc w:val="center"/>
            </w:pPr>
            <w:r w:rsidRPr="00366FD4">
              <w:t xml:space="preserve">Table 6.4.1.4.2-1: Maximum number of cyclic shifts </w:t>
            </w:r>
            <m:oMath>
              <m:sSubSup>
                <m:sSubSupPr>
                  <m:ctrlPr>
                    <w:rPr>
                      <w:rFonts w:ascii="Cambria Math" w:hAnsi="Cambria Math"/>
                    </w:rPr>
                  </m:ctrlPr>
                </m:sSubSupPr>
                <m:e>
                  <m:r>
                    <m:rPr>
                      <m:sty m:val="bi"/>
                    </m:rPr>
                    <w:rPr>
                      <w:rFonts w:ascii="Cambria Math" w:hAnsi="Cambria Math"/>
                    </w:rPr>
                    <m:t>n</m:t>
                  </m:r>
                </m:e>
                <m:sub>
                  <m:r>
                    <m:rPr>
                      <m:nor/>
                    </m:rPr>
                    <m:t>SRS</m:t>
                  </m:r>
                </m:sub>
                <m:sup>
                  <w:proofErr w:type="spellStart"/>
                  <w:proofErr w:type="gramStart"/>
                  <m:r>
                    <m:rPr>
                      <m:nor/>
                    </m:rPr>
                    <m:t>cs,max</m:t>
                  </m:r>
                  <w:proofErr w:type="spellEnd"/>
                  <w:proofErr w:type="gramEnd"/>
                </m:sup>
              </m:sSubSup>
            </m:oMath>
            <w:r w:rsidRPr="00366FD4">
              <w:t xml:space="preserve">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366FD4">
              <w:t>.</w:t>
            </w:r>
          </w:p>
          <w:tbl>
            <w:tblPr>
              <w:tblW w:w="0" w:type="auto"/>
              <w:tblInd w:w="2578" w:type="dxa"/>
              <w:tblLook w:val="04A0" w:firstRow="1" w:lastRow="0" w:firstColumn="1" w:lastColumn="0" w:noHBand="0" w:noVBand="1"/>
            </w:tblPr>
            <w:tblGrid>
              <w:gridCol w:w="1845"/>
              <w:gridCol w:w="1699"/>
            </w:tblGrid>
            <w:tr w:rsidR="00EE05C9" w:rsidRPr="00366FD4" w14:paraId="6192F791" w14:textId="77777777" w:rsidTr="00FB53B0">
              <w:tc>
                <w:tcPr>
                  <w:tcW w:w="1845" w:type="dxa"/>
                  <w:tcBorders>
                    <w:top w:val="single" w:sz="4" w:space="0" w:color="auto"/>
                    <w:left w:val="single" w:sz="4" w:space="0" w:color="auto"/>
                    <w:bottom w:val="single" w:sz="4" w:space="0" w:color="auto"/>
                    <w:right w:val="single" w:sz="4" w:space="0" w:color="auto"/>
                  </w:tcBorders>
                  <w:hideMark/>
                </w:tcPr>
                <w:p w14:paraId="58620502" w14:textId="77777777" w:rsidR="00EE05C9" w:rsidRPr="00366FD4" w:rsidRDefault="00000000" w:rsidP="00FB53B0">
                  <w:pPr>
                    <w:rPr>
                      <w:lang w:eastAsia="sv-SE"/>
                    </w:rPr>
                  </w:pPr>
                  <m:oMathPara>
                    <m:oMath>
                      <m:sSub>
                        <m:sSubPr>
                          <m:ctrlPr>
                            <w:rPr>
                              <w:rFonts w:ascii="Cambria Math" w:hAnsi="Cambria Math"/>
                              <w:lang w:eastAsia="sv-SE"/>
                            </w:rPr>
                          </m:ctrlPr>
                        </m:sSubPr>
                        <m:e>
                          <m:r>
                            <m:rPr>
                              <m:sty m:val="bi"/>
                            </m:rPr>
                            <w:rPr>
                              <w:rFonts w:ascii="Cambria Math" w:hAnsi="Cambria Math"/>
                            </w:rPr>
                            <m:t>K</m:t>
                          </m:r>
                        </m:e>
                        <m:sub>
                          <m:r>
                            <m:rPr>
                              <m:nor/>
                            </m:rPr>
                            <m:t>TC</m:t>
                          </m:r>
                        </m:sub>
                      </m:sSub>
                    </m:oMath>
                  </m:oMathPara>
                </w:p>
              </w:tc>
              <w:tc>
                <w:tcPr>
                  <w:tcW w:w="1699" w:type="dxa"/>
                  <w:tcBorders>
                    <w:top w:val="single" w:sz="4" w:space="0" w:color="auto"/>
                    <w:left w:val="single" w:sz="4" w:space="0" w:color="auto"/>
                    <w:bottom w:val="single" w:sz="4" w:space="0" w:color="auto"/>
                    <w:right w:val="single" w:sz="4" w:space="0" w:color="auto"/>
                  </w:tcBorders>
                  <w:hideMark/>
                </w:tcPr>
                <w:p w14:paraId="436700B5" w14:textId="77777777" w:rsidR="00EE05C9" w:rsidRPr="00366FD4" w:rsidRDefault="00000000" w:rsidP="00FB53B0">
                  <m:oMathPara>
                    <m:oMath>
                      <m:sSubSup>
                        <m:sSubSupPr>
                          <m:ctrlPr>
                            <w:rPr>
                              <w:rFonts w:ascii="Cambria Math" w:hAnsi="Cambria Math"/>
                              <w:lang w:eastAsia="sv-SE"/>
                            </w:rPr>
                          </m:ctrlPr>
                        </m:sSubSupPr>
                        <m:e>
                          <m:r>
                            <m:rPr>
                              <m:sty m:val="bi"/>
                            </m:rPr>
                            <w:rPr>
                              <w:rFonts w:ascii="Cambria Math" w:hAnsi="Cambria Math"/>
                            </w:rPr>
                            <m:t>n</m:t>
                          </m:r>
                        </m:e>
                        <m:sub>
                          <m:r>
                            <m:rPr>
                              <m:nor/>
                            </m:rPr>
                            <m:t>SRS</m:t>
                          </m:r>
                        </m:sub>
                        <m:sup>
                          <w:proofErr w:type="spellStart"/>
                          <m:r>
                            <m:rPr>
                              <m:nor/>
                            </m:rPr>
                            <m:t>cs,max</m:t>
                          </m:r>
                          <w:proofErr w:type="spellEnd"/>
                        </m:sup>
                      </m:sSubSup>
                    </m:oMath>
                  </m:oMathPara>
                </w:p>
              </w:tc>
            </w:tr>
            <w:tr w:rsidR="00EE05C9" w:rsidRPr="00366FD4" w14:paraId="10466619" w14:textId="77777777" w:rsidTr="00FB53B0">
              <w:tc>
                <w:tcPr>
                  <w:tcW w:w="1845" w:type="dxa"/>
                  <w:tcBorders>
                    <w:top w:val="single" w:sz="4" w:space="0" w:color="auto"/>
                    <w:left w:val="single" w:sz="4" w:space="0" w:color="auto"/>
                    <w:bottom w:val="single" w:sz="4" w:space="0" w:color="auto"/>
                    <w:right w:val="single" w:sz="4" w:space="0" w:color="auto"/>
                  </w:tcBorders>
                  <w:hideMark/>
                </w:tcPr>
                <w:p w14:paraId="5E307162" w14:textId="77777777" w:rsidR="00EE05C9" w:rsidRPr="00366FD4" w:rsidRDefault="00EE05C9" w:rsidP="00FB53B0">
                  <w:r w:rsidRPr="00366FD4">
                    <w:t>2</w:t>
                  </w:r>
                </w:p>
              </w:tc>
              <w:tc>
                <w:tcPr>
                  <w:tcW w:w="1699" w:type="dxa"/>
                  <w:tcBorders>
                    <w:top w:val="single" w:sz="4" w:space="0" w:color="auto"/>
                    <w:left w:val="single" w:sz="4" w:space="0" w:color="auto"/>
                    <w:bottom w:val="single" w:sz="4" w:space="0" w:color="auto"/>
                    <w:right w:val="single" w:sz="4" w:space="0" w:color="auto"/>
                  </w:tcBorders>
                  <w:hideMark/>
                </w:tcPr>
                <w:p w14:paraId="037A922C" w14:textId="77777777" w:rsidR="00EE05C9" w:rsidRPr="00366FD4" w:rsidRDefault="00EE05C9" w:rsidP="00FB53B0">
                  <w:r w:rsidRPr="00366FD4">
                    <w:t>8</w:t>
                  </w:r>
                </w:p>
              </w:tc>
            </w:tr>
            <w:tr w:rsidR="00EE05C9" w:rsidRPr="00366FD4" w14:paraId="6EC0A3FE" w14:textId="77777777" w:rsidTr="00FB53B0">
              <w:tc>
                <w:tcPr>
                  <w:tcW w:w="1845" w:type="dxa"/>
                  <w:tcBorders>
                    <w:top w:val="single" w:sz="4" w:space="0" w:color="auto"/>
                    <w:left w:val="single" w:sz="4" w:space="0" w:color="auto"/>
                    <w:bottom w:val="single" w:sz="4" w:space="0" w:color="auto"/>
                    <w:right w:val="single" w:sz="4" w:space="0" w:color="auto"/>
                  </w:tcBorders>
                  <w:hideMark/>
                </w:tcPr>
                <w:p w14:paraId="77C784D3" w14:textId="77777777" w:rsidR="00EE05C9" w:rsidRPr="00366FD4" w:rsidRDefault="00EE05C9" w:rsidP="00FB53B0">
                  <w:r w:rsidRPr="00366FD4">
                    <w:t>4</w:t>
                  </w:r>
                </w:p>
              </w:tc>
              <w:tc>
                <w:tcPr>
                  <w:tcW w:w="1699" w:type="dxa"/>
                  <w:tcBorders>
                    <w:top w:val="single" w:sz="4" w:space="0" w:color="auto"/>
                    <w:left w:val="single" w:sz="4" w:space="0" w:color="auto"/>
                    <w:bottom w:val="single" w:sz="4" w:space="0" w:color="auto"/>
                    <w:right w:val="single" w:sz="4" w:space="0" w:color="auto"/>
                  </w:tcBorders>
                  <w:hideMark/>
                </w:tcPr>
                <w:p w14:paraId="3C3F9840" w14:textId="77777777" w:rsidR="00EE05C9" w:rsidRPr="00366FD4" w:rsidRDefault="00EE05C9" w:rsidP="00FB53B0">
                  <w:r w:rsidRPr="00366FD4">
                    <w:t>12</w:t>
                  </w:r>
                </w:p>
              </w:tc>
            </w:tr>
            <w:tr w:rsidR="00EE05C9" w:rsidRPr="00366FD4" w14:paraId="15BFF315" w14:textId="77777777" w:rsidTr="00FB53B0">
              <w:tc>
                <w:tcPr>
                  <w:tcW w:w="1845" w:type="dxa"/>
                  <w:tcBorders>
                    <w:top w:val="single" w:sz="4" w:space="0" w:color="auto"/>
                    <w:left w:val="single" w:sz="4" w:space="0" w:color="auto"/>
                    <w:bottom w:val="single" w:sz="4" w:space="0" w:color="auto"/>
                    <w:right w:val="single" w:sz="4" w:space="0" w:color="auto"/>
                  </w:tcBorders>
                  <w:hideMark/>
                </w:tcPr>
                <w:p w14:paraId="6F6031D2" w14:textId="77777777" w:rsidR="00EE05C9" w:rsidRPr="00366FD4" w:rsidRDefault="00EE05C9" w:rsidP="00FB53B0">
                  <w:r w:rsidRPr="00366FD4">
                    <w:t>8</w:t>
                  </w:r>
                </w:p>
              </w:tc>
              <w:tc>
                <w:tcPr>
                  <w:tcW w:w="1699" w:type="dxa"/>
                  <w:tcBorders>
                    <w:top w:val="single" w:sz="4" w:space="0" w:color="auto"/>
                    <w:left w:val="single" w:sz="4" w:space="0" w:color="auto"/>
                    <w:bottom w:val="single" w:sz="4" w:space="0" w:color="auto"/>
                    <w:right w:val="single" w:sz="4" w:space="0" w:color="auto"/>
                  </w:tcBorders>
                  <w:hideMark/>
                </w:tcPr>
                <w:p w14:paraId="58642A84" w14:textId="77777777" w:rsidR="00EE05C9" w:rsidRPr="00366FD4" w:rsidRDefault="00EE05C9" w:rsidP="00FB53B0">
                  <w:r w:rsidRPr="00366FD4">
                    <w:t>6</w:t>
                  </w:r>
                </w:p>
              </w:tc>
            </w:tr>
          </w:tbl>
          <w:p w14:paraId="7FDD1A08" w14:textId="77777777" w:rsidR="00EE05C9" w:rsidRPr="00366FD4" w:rsidRDefault="00EE05C9" w:rsidP="00FB53B0">
            <w:pPr>
              <w:pStyle w:val="StyleListParagraph-BulletsLista1"/>
              <w:numPr>
                <w:ilvl w:val="0"/>
                <w:numId w:val="0"/>
              </w:numPr>
              <w:rPr>
                <w:rStyle w:val="fontstyle01"/>
                <w:lang w:val="en-US"/>
              </w:rPr>
            </w:pPr>
          </w:p>
        </w:tc>
      </w:tr>
    </w:tbl>
    <w:p w14:paraId="12043002" w14:textId="77777777" w:rsidR="00EE05C9" w:rsidRPr="00366FD4" w:rsidRDefault="00EE05C9" w:rsidP="00EE05C9">
      <w:pPr>
        <w:pStyle w:val="StyleListParagraph-BulletsLista1"/>
        <w:numPr>
          <w:ilvl w:val="0"/>
          <w:numId w:val="0"/>
        </w:numPr>
        <w:ind w:left="1210" w:hanging="360"/>
        <w:rPr>
          <w:rFonts w:eastAsiaTheme="minorEastAsia"/>
          <w:lang w:val="en-US"/>
        </w:rPr>
      </w:pPr>
    </w:p>
    <w:p w14:paraId="45B27393" w14:textId="19434099" w:rsidR="00EE05C9" w:rsidRPr="00366FD4" w:rsidRDefault="00EE05C9" w:rsidP="00530AE7">
      <w:pPr>
        <w:pStyle w:val="StyleListParagraph-BulletsLista1"/>
        <w:numPr>
          <w:ilvl w:val="0"/>
          <w:numId w:val="0"/>
        </w:numPr>
        <w:ind w:left="25" w:hanging="25"/>
        <w:rPr>
          <w:rFonts w:eastAsiaTheme="minorEastAsia"/>
          <w:lang w:val="en-US"/>
        </w:rPr>
      </w:pPr>
      <w:r w:rsidRPr="00366FD4">
        <w:rPr>
          <w:rFonts w:eastAsiaTheme="minorEastAsia"/>
          <w:lang w:val="en-US"/>
        </w:rPr>
        <w:t xml:space="preserve">One way to increase the SRS capacity is to allow higher maximum numbers of cyclic shifts to be specified. For example, the maximum for comb 2 may be increased to </w:t>
      </w:r>
      <w:r w:rsidR="00D469D0" w:rsidRPr="00366FD4">
        <w:rPr>
          <w:rFonts w:eastAsiaTheme="minorEastAsia"/>
          <w:lang w:val="en-US"/>
        </w:rPr>
        <w:t xml:space="preserve">12 or </w:t>
      </w:r>
      <w:r w:rsidRPr="00366FD4">
        <w:rPr>
          <w:rFonts w:eastAsiaTheme="minorEastAsia"/>
          <w:lang w:val="en-US"/>
        </w:rPr>
        <w:t>1</w:t>
      </w:r>
      <w:r w:rsidR="00DA0F1F" w:rsidRPr="00366FD4">
        <w:rPr>
          <w:rFonts w:eastAsiaTheme="minorEastAsia"/>
          <w:lang w:val="en-US"/>
        </w:rPr>
        <w:t>6</w:t>
      </w:r>
      <w:r w:rsidRPr="00366FD4">
        <w:rPr>
          <w:rFonts w:eastAsiaTheme="minorEastAsia"/>
          <w:lang w:val="en-US"/>
        </w:rPr>
        <w:t xml:space="preserve">, comb 4 may be increased to </w:t>
      </w:r>
      <w:r w:rsidR="00D469D0" w:rsidRPr="00366FD4">
        <w:rPr>
          <w:rFonts w:eastAsiaTheme="minorEastAsia"/>
          <w:lang w:val="en-US"/>
        </w:rPr>
        <w:t>16</w:t>
      </w:r>
      <w:r w:rsidRPr="00366FD4">
        <w:rPr>
          <w:rFonts w:eastAsiaTheme="minorEastAsia"/>
          <w:lang w:val="en-US"/>
        </w:rPr>
        <w:t xml:space="preserve">, and comb 8 may be increased to 12. To avoid loss of orthogonality, the increased maximum numbers may only be for FR1 </w:t>
      </w:r>
      <w:proofErr w:type="gramStart"/>
      <w:r w:rsidRPr="00366FD4">
        <w:rPr>
          <w:rFonts w:eastAsiaTheme="minorEastAsia"/>
          <w:lang w:val="en-US"/>
        </w:rPr>
        <w:t>and also</w:t>
      </w:r>
      <w:proofErr w:type="gramEnd"/>
      <w:r w:rsidRPr="00366FD4">
        <w:rPr>
          <w:rFonts w:eastAsiaTheme="minorEastAsia"/>
          <w:lang w:val="en-US"/>
        </w:rPr>
        <w:t xml:space="preserve"> subject to gNB decision under the scenarios of short delay spreads, such as in case of small cells and/or indoor scenarios.</w:t>
      </w:r>
      <w:r w:rsidR="00F72CEB" w:rsidRPr="00366FD4">
        <w:rPr>
          <w:rFonts w:eastAsiaTheme="minorEastAsia"/>
          <w:lang w:val="en-US"/>
        </w:rPr>
        <w:t xml:space="preserve"> </w:t>
      </w:r>
      <w:r w:rsidR="0060245D" w:rsidRPr="00366FD4">
        <w:rPr>
          <w:rFonts w:eastAsiaTheme="minorEastAsia"/>
          <w:lang w:val="en-US"/>
        </w:rPr>
        <w:t>In general, the feasibility and potential applicable scenarios for increased maximum of cyclic shifts can be further studied in RAN1.</w:t>
      </w:r>
    </w:p>
    <w:p w14:paraId="1044F0C7" w14:textId="654960EF" w:rsidR="001D31A0" w:rsidRPr="00EC3620" w:rsidRDefault="001D31A0" w:rsidP="00530AE7">
      <w:pPr>
        <w:pStyle w:val="StyleListParagraph-BulletsLista1"/>
        <w:numPr>
          <w:ilvl w:val="0"/>
          <w:numId w:val="0"/>
        </w:numPr>
        <w:ind w:left="25" w:hanging="25"/>
        <w:rPr>
          <w:rFonts w:eastAsiaTheme="minorEastAsia"/>
          <w:lang w:val="en-US"/>
        </w:rPr>
      </w:pPr>
      <w:r w:rsidRPr="00366FD4">
        <w:rPr>
          <w:rFonts w:eastAsiaTheme="minorEastAsia"/>
          <w:lang w:val="en-US"/>
        </w:rPr>
        <w:t xml:space="preserve">If the maximum number of cyclic shifts is increased for a comb, in </w:t>
      </w:r>
      <w:r w:rsidR="00350134" w:rsidRPr="00366FD4">
        <w:rPr>
          <w:rFonts w:eastAsiaTheme="minorEastAsia"/>
          <w:lang w:val="en-US"/>
        </w:rPr>
        <w:t>some cases</w:t>
      </w:r>
      <w:r w:rsidRPr="00366FD4">
        <w:rPr>
          <w:rFonts w:eastAsiaTheme="minorEastAsia"/>
          <w:lang w:val="en-US"/>
        </w:rPr>
        <w:t xml:space="preserve"> </w:t>
      </w:r>
      <w:proofErr w:type="gramStart"/>
      <w:r w:rsidRPr="00366FD4">
        <w:rPr>
          <w:rFonts w:eastAsiaTheme="minorEastAsia"/>
          <w:lang w:val="en-US"/>
        </w:rPr>
        <w:t>a</w:t>
      </w:r>
      <w:proofErr w:type="gramEnd"/>
      <w:r w:rsidRPr="00366FD4">
        <w:rPr>
          <w:rFonts w:eastAsiaTheme="minorEastAsia"/>
          <w:lang w:val="en-US"/>
        </w:rPr>
        <w:t xml:space="preserve"> SRS with the increased maximum should not be multiplexed on the same RE with another SRS with the legacy maximum to avoid the loss of orthogonality between them.</w:t>
      </w:r>
      <w:r w:rsidR="00350134" w:rsidRPr="00366FD4">
        <w:rPr>
          <w:rFonts w:eastAsiaTheme="minorEastAsia"/>
          <w:lang w:val="en-US"/>
        </w:rPr>
        <w:t xml:space="preserve"> For example, if the maximum is increased from 8 to 12 and if a legacy SRS and new SRS are </w:t>
      </w:r>
      <w:r w:rsidR="005C1947" w:rsidRPr="00366FD4">
        <w:rPr>
          <w:rFonts w:eastAsiaTheme="minorEastAsia"/>
          <w:lang w:val="en-US"/>
        </w:rPr>
        <w:t xml:space="preserve">multiplexed on the same RE, then the spacing between them could be as small as 1/24 of the total spacing, rather than 1/12 of the total spacing. </w:t>
      </w:r>
      <w:r w:rsidR="00185A94" w:rsidRPr="00366FD4">
        <w:rPr>
          <w:rFonts w:eastAsiaTheme="minorEastAsia"/>
          <w:lang w:val="en-US"/>
        </w:rPr>
        <w:t>This can also be a con for this potential enhancement.</w:t>
      </w:r>
      <w:r w:rsidR="00E31AA5" w:rsidRPr="00366FD4">
        <w:rPr>
          <w:rFonts w:eastAsiaTheme="minorEastAsia"/>
          <w:lang w:val="en-US"/>
        </w:rPr>
        <w:t xml:space="preserve"> To avoid this issue, </w:t>
      </w:r>
      <w:r w:rsidR="006D62DC" w:rsidRPr="00366FD4">
        <w:rPr>
          <w:rFonts w:eastAsiaTheme="minorEastAsia"/>
          <w:lang w:val="en-US"/>
        </w:rPr>
        <w:t xml:space="preserve">the gNB may not multiplex legacy and new SRSs on a same RE, or the gNB </w:t>
      </w:r>
      <w:proofErr w:type="gramStart"/>
      <w:r w:rsidR="006D62DC" w:rsidRPr="00366FD4">
        <w:rPr>
          <w:rFonts w:eastAsiaTheme="minorEastAsia"/>
          <w:lang w:val="en-US"/>
        </w:rPr>
        <w:t>has to</w:t>
      </w:r>
      <w:proofErr w:type="gramEnd"/>
      <w:r w:rsidR="006D62DC" w:rsidRPr="00366FD4">
        <w:rPr>
          <w:rFonts w:eastAsiaTheme="minorEastAsia"/>
          <w:lang w:val="en-US"/>
        </w:rPr>
        <w:t xml:space="preserve"> avoid configuring some cyclic shifts for the SRSs which are too close to each other, </w:t>
      </w:r>
      <w:r w:rsidR="00E31AA5" w:rsidRPr="00366FD4">
        <w:rPr>
          <w:rFonts w:eastAsiaTheme="minorEastAsia"/>
          <w:lang w:val="en-US"/>
        </w:rPr>
        <w:t>the maximum may be increased as a multiple of the lega</w:t>
      </w:r>
      <w:r w:rsidR="00E31AA5" w:rsidRPr="00EC3620">
        <w:rPr>
          <w:rFonts w:eastAsiaTheme="minorEastAsia"/>
          <w:lang w:val="en-US"/>
        </w:rPr>
        <w:t>cy maximum.</w:t>
      </w:r>
    </w:p>
    <w:p w14:paraId="4B1899E0" w14:textId="233F3ADA" w:rsidR="00F72CEB" w:rsidRPr="00366FD4" w:rsidRDefault="00F72CEB" w:rsidP="00530AE7">
      <w:pPr>
        <w:pStyle w:val="StyleListParagraph-BulletsLista1"/>
        <w:numPr>
          <w:ilvl w:val="0"/>
          <w:numId w:val="0"/>
        </w:numPr>
        <w:ind w:left="25" w:hanging="25"/>
        <w:rPr>
          <w:rFonts w:eastAsiaTheme="minorEastAsia"/>
          <w:lang w:val="en-US"/>
        </w:rPr>
      </w:pPr>
      <w:r w:rsidRPr="00EC3620">
        <w:rPr>
          <w:rFonts w:eastAsiaTheme="minorEastAsia"/>
          <w:lang w:val="en-US"/>
        </w:rPr>
        <w:t>In addition, the minimum SRS sequence length for each comb may need to be further examined. This can be subject to further study.</w:t>
      </w:r>
      <w:r w:rsidR="00E932AE" w:rsidRPr="00EC3620">
        <w:rPr>
          <w:rFonts w:eastAsiaTheme="minorEastAsia"/>
          <w:lang w:val="en-US"/>
        </w:rPr>
        <w:t xml:space="preserve"> </w:t>
      </w:r>
    </w:p>
    <w:p w14:paraId="6A08A6BE" w14:textId="6E8A08A6" w:rsidR="00EE05C9" w:rsidRPr="00366FD4" w:rsidRDefault="00E03D95" w:rsidP="00E03D95">
      <w:pPr>
        <w:pStyle w:val="StyleListParagraph-BulletsLista1"/>
        <w:numPr>
          <w:ilvl w:val="0"/>
          <w:numId w:val="0"/>
        </w:numPr>
        <w:rPr>
          <w:rFonts w:eastAsiaTheme="minorEastAsia"/>
          <w:lang w:val="en-US"/>
        </w:rPr>
      </w:pPr>
      <w:r w:rsidRPr="00366FD4">
        <w:rPr>
          <w:b/>
          <w:bCs/>
          <w:lang w:val="en-US"/>
        </w:rPr>
        <w:t xml:space="preserve">Proposal </w:t>
      </w:r>
      <w:r w:rsidR="00D34A45">
        <w:rPr>
          <w:b/>
          <w:bCs/>
          <w:lang w:val="en-US"/>
        </w:rPr>
        <w:t>9</w:t>
      </w:r>
      <w:r w:rsidRPr="00366FD4">
        <w:rPr>
          <w:b/>
          <w:bCs/>
          <w:lang w:val="en-US"/>
        </w:rPr>
        <w:t>: Study increasing the maximum number of cyclic shifts to 12 or 16</w:t>
      </w:r>
      <w:r w:rsidR="001E379A" w:rsidRPr="00366FD4">
        <w:rPr>
          <w:b/>
          <w:bCs/>
          <w:lang w:val="en-US"/>
        </w:rPr>
        <w:t xml:space="preserve">, including </w:t>
      </w:r>
      <w:bookmarkStart w:id="9" w:name="_Hlk110933073"/>
      <w:r w:rsidR="009B6849" w:rsidRPr="00366FD4">
        <w:rPr>
          <w:b/>
          <w:bCs/>
          <w:lang w:val="en-US"/>
        </w:rPr>
        <w:t>the feasibility</w:t>
      </w:r>
      <w:r w:rsidR="00EC0ABB" w:rsidRPr="00366FD4">
        <w:rPr>
          <w:b/>
          <w:bCs/>
          <w:lang w:val="en-US"/>
        </w:rPr>
        <w:t xml:space="preserve"> and potential applicable scenarios</w:t>
      </w:r>
      <w:bookmarkEnd w:id="9"/>
      <w:r w:rsidR="009B6849" w:rsidRPr="00366FD4">
        <w:rPr>
          <w:b/>
          <w:bCs/>
          <w:lang w:val="en-US"/>
        </w:rPr>
        <w:t>, multiplexing with legacy SRSs</w:t>
      </w:r>
      <w:r w:rsidR="00EC0ABB" w:rsidRPr="00366FD4">
        <w:rPr>
          <w:b/>
          <w:bCs/>
          <w:lang w:val="en-US"/>
        </w:rPr>
        <w:t>, and impact on minimum SRS sequence length</w:t>
      </w:r>
      <w:r w:rsidRPr="00366FD4">
        <w:rPr>
          <w:b/>
          <w:bCs/>
          <w:lang w:val="en-US"/>
        </w:rPr>
        <w:t>.</w:t>
      </w:r>
    </w:p>
    <w:p w14:paraId="331FDB0F" w14:textId="77777777" w:rsidR="00C241D9" w:rsidRPr="00366FD4" w:rsidRDefault="00C241D9" w:rsidP="00C241D9"/>
    <w:p w14:paraId="382A258B" w14:textId="13431964" w:rsidR="00C65E29" w:rsidRPr="00366FD4" w:rsidRDefault="00C65E29" w:rsidP="00C65E29">
      <w:pPr>
        <w:pStyle w:val="Heading3"/>
      </w:pPr>
      <w:r w:rsidRPr="00366FD4">
        <w:tab/>
      </w:r>
      <w:proofErr w:type="spellStart"/>
      <w:r w:rsidRPr="00366FD4">
        <w:t>Precoded</w:t>
      </w:r>
      <w:proofErr w:type="spellEnd"/>
      <w:r w:rsidRPr="00366FD4">
        <w:t xml:space="preserve"> SRS for DL CSI acquisition</w:t>
      </w:r>
    </w:p>
    <w:p w14:paraId="49AA2E38" w14:textId="048F46F9" w:rsidR="0070440E" w:rsidRPr="00366FD4" w:rsidRDefault="00766E0D" w:rsidP="00C241D9">
      <w:r w:rsidRPr="00366FD4">
        <w:t>In existing standards, SRS with usage ‘</w:t>
      </w:r>
      <w:proofErr w:type="spellStart"/>
      <w:r w:rsidRPr="00366FD4">
        <w:t>antennaSwitching</w:t>
      </w:r>
      <w:proofErr w:type="spellEnd"/>
      <w:r w:rsidRPr="00366FD4">
        <w:t xml:space="preserve">” for DL CSI acquisition is not </w:t>
      </w:r>
      <w:proofErr w:type="spellStart"/>
      <w:r w:rsidRPr="00366FD4">
        <w:t>precoded</w:t>
      </w:r>
      <w:proofErr w:type="spellEnd"/>
      <w:r w:rsidRPr="00366FD4">
        <w:t xml:space="preserve">, which is </w:t>
      </w:r>
      <w:proofErr w:type="gramStart"/>
      <w:r w:rsidRPr="00366FD4">
        <w:t>similar to</w:t>
      </w:r>
      <w:proofErr w:type="gramEnd"/>
      <w:r w:rsidRPr="00366FD4">
        <w:t xml:space="preserve"> SRS with usage ‘codebook’ for UL CSI acquisition. </w:t>
      </w:r>
      <w:r w:rsidR="00C54537" w:rsidRPr="00366FD4">
        <w:t>Thus, for a 4-port SRS with ‘</w:t>
      </w:r>
      <w:proofErr w:type="spellStart"/>
      <w:r w:rsidR="00C54537" w:rsidRPr="00366FD4">
        <w:t>antennaSwitching</w:t>
      </w:r>
      <w:proofErr w:type="spellEnd"/>
      <w:r w:rsidR="00C54537" w:rsidRPr="00366FD4">
        <w:t xml:space="preserve">’, it needs to consume 4 times resources in </w:t>
      </w:r>
      <w:r w:rsidR="0070440E" w:rsidRPr="00366FD4">
        <w:t>time</w:t>
      </w:r>
      <w:r w:rsidR="000F353F" w:rsidRPr="00366FD4">
        <w:t>/</w:t>
      </w:r>
      <w:r w:rsidR="0070440E" w:rsidRPr="00366FD4">
        <w:t>frequency/code domains as a 1-port SRS. However, if in a CJT transmission with many UEs paired, a UE may only need to support 1 or 2 layers</w:t>
      </w:r>
      <w:r w:rsidR="00A60120" w:rsidRPr="00366FD4">
        <w:t xml:space="preserve">. Therefore, if </w:t>
      </w:r>
      <w:proofErr w:type="spellStart"/>
      <w:r w:rsidR="00A60120" w:rsidRPr="00366FD4">
        <w:t>precoded</w:t>
      </w:r>
      <w:proofErr w:type="spellEnd"/>
      <w:r w:rsidR="00A60120" w:rsidRPr="00366FD4">
        <w:t xml:space="preserve"> SRS for DL CSI acquisition is supported, the UE may only need to sound for the 1 or 2 layers on 1 or 2 </w:t>
      </w:r>
      <w:proofErr w:type="spellStart"/>
      <w:r w:rsidR="00A60120" w:rsidRPr="00366FD4">
        <w:t>precoded</w:t>
      </w:r>
      <w:proofErr w:type="spellEnd"/>
      <w:r w:rsidR="00A60120" w:rsidRPr="00366FD4">
        <w:t xml:space="preserve"> </w:t>
      </w:r>
      <w:r w:rsidR="00A60120" w:rsidRPr="00366FD4">
        <w:lastRenderedPageBreak/>
        <w:t>ports, which can lead to significant SRS overhead reduction and increase of SRS capacity.</w:t>
      </w:r>
      <w:r w:rsidR="00C36F8D" w:rsidRPr="00366FD4">
        <w:t xml:space="preserve"> The overhead reduction may be more pronounced for </w:t>
      </w:r>
      <w:r w:rsidR="008D01C3" w:rsidRPr="00366FD4">
        <w:t xml:space="preserve">8 </w:t>
      </w:r>
      <w:r w:rsidR="004F2042" w:rsidRPr="00366FD4">
        <w:t xml:space="preserve">(or even more) </w:t>
      </w:r>
      <w:r w:rsidR="008D01C3" w:rsidRPr="00366FD4">
        <w:t>Tx SRS</w:t>
      </w:r>
      <w:r w:rsidR="004F2042" w:rsidRPr="00366FD4">
        <w:t xml:space="preserve">, </w:t>
      </w:r>
      <w:r w:rsidR="008D01C3" w:rsidRPr="00366FD4">
        <w:t>if supported.</w:t>
      </w:r>
    </w:p>
    <w:p w14:paraId="25F3513F" w14:textId="37741183" w:rsidR="00A60120" w:rsidRPr="00366FD4" w:rsidRDefault="009A1053" w:rsidP="00C241D9">
      <w:r w:rsidRPr="00366FD4">
        <w:t xml:space="preserve">To support </w:t>
      </w:r>
      <w:proofErr w:type="spellStart"/>
      <w:r w:rsidRPr="00366FD4">
        <w:t>precoded</w:t>
      </w:r>
      <w:proofErr w:type="spellEnd"/>
      <w:r w:rsidRPr="00366FD4">
        <w:t xml:space="preserve"> SRS for DL CSI acquisition, we note that </w:t>
      </w:r>
      <w:proofErr w:type="spellStart"/>
      <w:r w:rsidRPr="00366FD4">
        <w:t>precoded</w:t>
      </w:r>
      <w:proofErr w:type="spellEnd"/>
      <w:r w:rsidRPr="00366FD4">
        <w:t xml:space="preserve"> SRS is already supported</w:t>
      </w:r>
      <w:r w:rsidR="007073E8" w:rsidRPr="00366FD4">
        <w:t xml:space="preserve"> since Rel-15. That is, SRS with usage ‘</w:t>
      </w:r>
      <w:proofErr w:type="spellStart"/>
      <w:r w:rsidR="007073E8" w:rsidRPr="00366FD4">
        <w:t>nonCodebook</w:t>
      </w:r>
      <w:proofErr w:type="spellEnd"/>
      <w:r w:rsidR="007073E8" w:rsidRPr="00366FD4">
        <w:t xml:space="preserve">’ for UL CSI acquisition is </w:t>
      </w:r>
      <w:proofErr w:type="spellStart"/>
      <w:r w:rsidR="007073E8" w:rsidRPr="00366FD4">
        <w:t>precoded</w:t>
      </w:r>
      <w:proofErr w:type="spellEnd"/>
      <w:r w:rsidR="007073E8" w:rsidRPr="00366FD4">
        <w:t xml:space="preserve">. Based on what we can foresee, the </w:t>
      </w:r>
      <w:r w:rsidR="00C36F8D" w:rsidRPr="00366FD4">
        <w:t xml:space="preserve">potential </w:t>
      </w:r>
      <w:r w:rsidR="007073E8" w:rsidRPr="00366FD4">
        <w:t xml:space="preserve">standards support for </w:t>
      </w:r>
      <w:proofErr w:type="spellStart"/>
      <w:r w:rsidR="007073E8" w:rsidRPr="00366FD4">
        <w:t>precoded</w:t>
      </w:r>
      <w:proofErr w:type="spellEnd"/>
      <w:r w:rsidR="007073E8" w:rsidRPr="00366FD4">
        <w:t xml:space="preserve"> SRS for DL CSI acquisition is </w:t>
      </w:r>
      <w:r w:rsidR="0001333D" w:rsidRPr="00366FD4">
        <w:t xml:space="preserve">very similar to that for NCB SRS. </w:t>
      </w:r>
      <w:r w:rsidR="00C36F8D" w:rsidRPr="00366FD4">
        <w:t xml:space="preserve">Hence, we can expect that the essential standard impact for supporting </w:t>
      </w:r>
      <w:proofErr w:type="spellStart"/>
      <w:r w:rsidR="00C36F8D" w:rsidRPr="00366FD4">
        <w:t>precoded</w:t>
      </w:r>
      <w:proofErr w:type="spellEnd"/>
      <w:r w:rsidR="00C36F8D" w:rsidRPr="00366FD4">
        <w:t xml:space="preserve"> SRS for DL CSI acquisition is limited.</w:t>
      </w:r>
    </w:p>
    <w:p w14:paraId="22761B7F" w14:textId="43129CF1" w:rsidR="00AF521C" w:rsidRPr="00366FD4" w:rsidRDefault="000E3565" w:rsidP="00C241D9">
      <w:pPr>
        <w:rPr>
          <w:b/>
          <w:bCs/>
        </w:rPr>
      </w:pPr>
      <w:r w:rsidRPr="00366FD4">
        <w:rPr>
          <w:b/>
          <w:bCs/>
        </w:rPr>
        <w:t xml:space="preserve">Proposal </w:t>
      </w:r>
      <w:r w:rsidR="00D34A45">
        <w:rPr>
          <w:b/>
          <w:bCs/>
        </w:rPr>
        <w:t>10</w:t>
      </w:r>
      <w:r w:rsidRPr="00366FD4">
        <w:rPr>
          <w:b/>
          <w:bCs/>
        </w:rPr>
        <w:t xml:space="preserve">: For </w:t>
      </w:r>
      <w:proofErr w:type="spellStart"/>
      <w:r w:rsidRPr="00366FD4">
        <w:rPr>
          <w:b/>
          <w:bCs/>
        </w:rPr>
        <w:t>precoded</w:t>
      </w:r>
      <w:proofErr w:type="spellEnd"/>
      <w:r w:rsidRPr="00366FD4">
        <w:rPr>
          <w:b/>
          <w:bCs/>
        </w:rPr>
        <w:t xml:space="preserve"> SRS for DL CSI acquisition, study </w:t>
      </w:r>
      <w:r w:rsidR="00D82AB4" w:rsidRPr="00366FD4">
        <w:rPr>
          <w:b/>
          <w:bCs/>
        </w:rPr>
        <w:t>whether the standardized mechanism for NCB SRS can be largely reused.</w:t>
      </w:r>
    </w:p>
    <w:p w14:paraId="0D5E81AD" w14:textId="77777777" w:rsidR="000E3565" w:rsidRPr="00366FD4" w:rsidRDefault="000E3565" w:rsidP="00C241D9"/>
    <w:p w14:paraId="43EF1DD6" w14:textId="400A67B1" w:rsidR="00C65E29" w:rsidRPr="00366FD4" w:rsidRDefault="00C65E29" w:rsidP="00C65E29">
      <w:pPr>
        <w:pStyle w:val="Heading3"/>
      </w:pPr>
      <w:r w:rsidRPr="00366FD4">
        <w:t>Enhanced signaling for flexible SRS transmission</w:t>
      </w:r>
    </w:p>
    <w:p w14:paraId="50CE705F" w14:textId="77777777" w:rsidR="00F00AF5" w:rsidRPr="00366FD4" w:rsidRDefault="00552CF4" w:rsidP="00C241D9">
      <w:r w:rsidRPr="00366FD4">
        <w:t>Some companies proposed enhanced signaling for flexible SRS transmission and it was captured in the agreement, e</w:t>
      </w:r>
      <w:r w:rsidR="00C65E29" w:rsidRPr="00366FD4">
        <w:t>.g., dynamic update of SRS parameters</w:t>
      </w:r>
      <w:r w:rsidRPr="00366FD4">
        <w:t>.</w:t>
      </w:r>
      <w:r w:rsidR="00665891" w:rsidRPr="00366FD4">
        <w:t xml:space="preserve"> </w:t>
      </w:r>
    </w:p>
    <w:p w14:paraId="47587A80" w14:textId="25069DAF" w:rsidR="00C65E29" w:rsidRPr="00366FD4" w:rsidRDefault="00665891" w:rsidP="00C241D9">
      <w:r w:rsidRPr="00366FD4">
        <w:t xml:space="preserve">In existing standardized mechanisms, most SRS parameters are </w:t>
      </w:r>
      <w:r w:rsidR="002D1F79" w:rsidRPr="00366FD4">
        <w:t>specified using RRC configuration signaling, which can be quite slow and inflexible.</w:t>
      </w:r>
      <w:r w:rsidR="00F00AF5" w:rsidRPr="00366FD4">
        <w:t xml:space="preserve"> For example, most of the </w:t>
      </w:r>
      <w:r w:rsidR="0007140B" w:rsidRPr="00366FD4">
        <w:t>time/</w:t>
      </w:r>
      <w:r w:rsidR="00F00AF5" w:rsidRPr="00366FD4">
        <w:t>frequency</w:t>
      </w:r>
      <w:r w:rsidR="0007140B" w:rsidRPr="00366FD4">
        <w:t>/</w:t>
      </w:r>
      <w:r w:rsidR="00F00AF5" w:rsidRPr="00366FD4">
        <w:t>code domain parameters for a SRS transmission are based on RRC, so even with various hopping/randomization schemes, SRS transmissions follow a quite deterministic pattern</w:t>
      </w:r>
      <w:r w:rsidR="006E5D82" w:rsidRPr="00366FD4">
        <w:t xml:space="preserve">, and hence SRS interference may not have sufficient randomness. </w:t>
      </w:r>
      <w:r w:rsidR="00AA56CB" w:rsidRPr="00366FD4">
        <w:t>Thus, i</w:t>
      </w:r>
      <w:r w:rsidR="00B4673A" w:rsidRPr="00366FD4">
        <w:t>f needed, MAC CE and DCI may be enhanced to improve the flexibility of SRS parameter assignments</w:t>
      </w:r>
      <w:r w:rsidR="00297F99" w:rsidRPr="00366FD4">
        <w:t xml:space="preserve">, and the gNB can determine on the fly </w:t>
      </w:r>
      <w:r w:rsidR="00D70FCA" w:rsidRPr="00366FD4">
        <w:t>the best SRS transmission parameters to use and convey the decision to the UE via MAC CE or DCI.</w:t>
      </w:r>
    </w:p>
    <w:p w14:paraId="1AB6D3C9" w14:textId="77777777" w:rsidR="0085212D" w:rsidRPr="00366FD4" w:rsidRDefault="0085212D" w:rsidP="00C241D9"/>
    <w:p w14:paraId="27C8D323" w14:textId="347CA7D1" w:rsidR="00AA58F6" w:rsidRPr="00366FD4" w:rsidRDefault="00AA58F6" w:rsidP="0085212D">
      <w:pPr>
        <w:pStyle w:val="bullet1"/>
        <w:rPr>
          <w:b/>
          <w:bCs/>
          <w:szCs w:val="22"/>
          <w:lang w:val="en-US"/>
        </w:rPr>
      </w:pPr>
      <w:r w:rsidRPr="00366FD4">
        <w:rPr>
          <w:b/>
          <w:bCs/>
          <w:szCs w:val="22"/>
          <w:lang w:val="en-US"/>
        </w:rPr>
        <w:t xml:space="preserve">AP SRS with SRS parameters </w:t>
      </w:r>
      <w:r w:rsidR="00DC4003" w:rsidRPr="00366FD4">
        <w:rPr>
          <w:b/>
          <w:bCs/>
          <w:szCs w:val="22"/>
          <w:lang w:val="en-US"/>
        </w:rPr>
        <w:t xml:space="preserve">indicated </w:t>
      </w:r>
      <w:r w:rsidRPr="00366FD4">
        <w:rPr>
          <w:b/>
          <w:bCs/>
          <w:szCs w:val="22"/>
          <w:lang w:val="en-US"/>
        </w:rPr>
        <w:t>in DCI</w:t>
      </w:r>
    </w:p>
    <w:p w14:paraId="38583748" w14:textId="26B5E544" w:rsidR="007A22FF" w:rsidRPr="00366FD4" w:rsidRDefault="00142462" w:rsidP="007A22FF">
      <w:pPr>
        <w:pStyle w:val="bullet1"/>
        <w:numPr>
          <w:ilvl w:val="0"/>
          <w:numId w:val="0"/>
        </w:numPr>
        <w:ind w:left="360"/>
        <w:rPr>
          <w:szCs w:val="22"/>
          <w:lang w:val="en-US"/>
        </w:rPr>
      </w:pPr>
      <w:r w:rsidRPr="00366FD4">
        <w:rPr>
          <w:szCs w:val="22"/>
          <w:lang w:val="en-US"/>
        </w:rPr>
        <w:t>In existing DCI design, only at most 3 bits for SRS request, at most 2 bits for SRS available offset indication, and at most 2 bits for SRS TPC command are conveyed</w:t>
      </w:r>
      <w:r w:rsidR="00EB221A" w:rsidRPr="00366FD4">
        <w:rPr>
          <w:szCs w:val="22"/>
          <w:lang w:val="en-US"/>
        </w:rPr>
        <w:t xml:space="preserve"> for AP SRS transmissions</w:t>
      </w:r>
      <w:r w:rsidRPr="00366FD4">
        <w:rPr>
          <w:szCs w:val="22"/>
          <w:lang w:val="en-US"/>
        </w:rPr>
        <w:t xml:space="preserve">. </w:t>
      </w:r>
      <w:r w:rsidR="001E11FD" w:rsidRPr="00366FD4">
        <w:rPr>
          <w:szCs w:val="22"/>
          <w:lang w:val="en-US"/>
        </w:rPr>
        <w:t xml:space="preserve">Obviously, this does not provide sufficient flexibility for the gNB to </w:t>
      </w:r>
      <w:r w:rsidR="00EB221A" w:rsidRPr="00366FD4">
        <w:rPr>
          <w:szCs w:val="22"/>
          <w:lang w:val="en-US"/>
        </w:rPr>
        <w:t xml:space="preserve">control the AP SRS transmissions, and thus the AP SRS </w:t>
      </w:r>
      <w:r w:rsidR="005911C7" w:rsidRPr="00366FD4">
        <w:rPr>
          <w:szCs w:val="22"/>
          <w:lang w:val="en-US"/>
        </w:rPr>
        <w:t>transmissions</w:t>
      </w:r>
      <w:r w:rsidR="00EB221A" w:rsidRPr="00366FD4">
        <w:rPr>
          <w:szCs w:val="22"/>
          <w:lang w:val="en-US"/>
        </w:rPr>
        <w:t xml:space="preserve"> are of limited patterns and randomness.</w:t>
      </w:r>
    </w:p>
    <w:p w14:paraId="2497038A" w14:textId="320A4E98" w:rsidR="00324524" w:rsidRPr="00366FD4" w:rsidRDefault="005911C7" w:rsidP="00324524">
      <w:pPr>
        <w:pStyle w:val="bullet1"/>
        <w:numPr>
          <w:ilvl w:val="0"/>
          <w:numId w:val="0"/>
        </w:numPr>
        <w:ind w:left="360"/>
        <w:rPr>
          <w:szCs w:val="22"/>
          <w:lang w:val="en-US"/>
        </w:rPr>
      </w:pPr>
      <w:r w:rsidRPr="00366FD4">
        <w:rPr>
          <w:szCs w:val="22"/>
          <w:lang w:val="en-US"/>
        </w:rPr>
        <w:t xml:space="preserve">To overcome this issue, more parameters may be signaled by the gNB in DCI. </w:t>
      </w:r>
      <w:r w:rsidR="0060430B" w:rsidRPr="00366FD4">
        <w:rPr>
          <w:szCs w:val="22"/>
          <w:lang w:val="en-US"/>
        </w:rPr>
        <w:t xml:space="preserve">Frequency-domain parameters such as the sounding bandwidth and comb, and code-domain parameters such as the sequence identity and cyclic shifts, as well as </w:t>
      </w:r>
      <w:r w:rsidR="0010288C" w:rsidRPr="00366FD4">
        <w:rPr>
          <w:szCs w:val="22"/>
          <w:lang w:val="en-US"/>
        </w:rPr>
        <w:t>some randomization parameters described above</w:t>
      </w:r>
      <w:r w:rsidR="008A4A7A" w:rsidRPr="00366FD4">
        <w:rPr>
          <w:szCs w:val="22"/>
          <w:lang w:val="en-US"/>
        </w:rPr>
        <w:t xml:space="preserve"> such as an indicator of a pseudo-randomization </w:t>
      </w:r>
      <w:r w:rsidR="008A4A7A" w:rsidRPr="00366FD4">
        <w:rPr>
          <w:szCs w:val="22"/>
          <w:lang w:val="en-US"/>
        </w:rPr>
        <w:t>sequenc</w:t>
      </w:r>
      <w:r w:rsidR="000925CB">
        <w:rPr>
          <w:szCs w:val="22"/>
          <w:lang w:val="en-US"/>
        </w:rPr>
        <w:t>e</w:t>
      </w:r>
      <w:r w:rsidR="008A4A7A" w:rsidRPr="00366FD4">
        <w:rPr>
          <w:szCs w:val="22"/>
          <w:lang w:val="en-US"/>
        </w:rPr>
        <w:t xml:space="preserve"> to be used by the UE for the SRS</w:t>
      </w:r>
      <w:r w:rsidR="0010288C" w:rsidRPr="00366FD4">
        <w:rPr>
          <w:szCs w:val="22"/>
          <w:lang w:val="en-US"/>
        </w:rPr>
        <w:t xml:space="preserve">, may be included in a DCI. </w:t>
      </w:r>
      <w:r w:rsidR="000468B0" w:rsidRPr="00366FD4">
        <w:rPr>
          <w:szCs w:val="22"/>
          <w:lang w:val="en-US"/>
        </w:rPr>
        <w:t>This may well increase the DCI overhead, and designs such as GC-DCI or other means to reduce the DCI overhead should be considered</w:t>
      </w:r>
      <w:r w:rsidR="00324524" w:rsidRPr="00366FD4">
        <w:rPr>
          <w:szCs w:val="22"/>
          <w:lang w:val="en-US"/>
        </w:rPr>
        <w:t xml:space="preserve">. For example, to avoid high DCI overhead, a typical approach is to utilize MAC CE to activate/deactivate/update some parameter sets and then rely on DCI to indicate further selections based on the MAC CE. This is </w:t>
      </w:r>
      <w:proofErr w:type="gramStart"/>
      <w:r w:rsidR="00324524" w:rsidRPr="00366FD4">
        <w:rPr>
          <w:szCs w:val="22"/>
          <w:lang w:val="en-US"/>
        </w:rPr>
        <w:t>similar to</w:t>
      </w:r>
      <w:proofErr w:type="gramEnd"/>
      <w:r w:rsidR="00324524" w:rsidRPr="00366FD4">
        <w:rPr>
          <w:szCs w:val="22"/>
          <w:lang w:val="en-US"/>
        </w:rPr>
        <w:t xml:space="preserve"> CSI request trigger state list update by MAC CE and then up to 6 bits in DCI to select a CSI request trigger state. Another means to reduce the DCI overhead is described below.</w:t>
      </w:r>
    </w:p>
    <w:p w14:paraId="5DB02B0C" w14:textId="77777777" w:rsidR="00FA13DB" w:rsidRPr="00366FD4" w:rsidRDefault="00FA13DB" w:rsidP="007A22FF">
      <w:pPr>
        <w:pStyle w:val="bullet1"/>
        <w:numPr>
          <w:ilvl w:val="0"/>
          <w:numId w:val="0"/>
        </w:numPr>
        <w:ind w:left="360"/>
        <w:rPr>
          <w:szCs w:val="22"/>
          <w:lang w:val="en-US"/>
        </w:rPr>
      </w:pPr>
    </w:p>
    <w:p w14:paraId="0436FC6D" w14:textId="3B44B1C7" w:rsidR="00AA58F6" w:rsidRPr="00366FD4" w:rsidRDefault="00AA58F6" w:rsidP="0085212D">
      <w:pPr>
        <w:pStyle w:val="bullet1"/>
        <w:rPr>
          <w:b/>
          <w:bCs/>
          <w:szCs w:val="22"/>
          <w:lang w:val="en-US"/>
        </w:rPr>
      </w:pPr>
      <w:r w:rsidRPr="00366FD4">
        <w:rPr>
          <w:b/>
          <w:bCs/>
          <w:szCs w:val="22"/>
          <w:lang w:val="en-US"/>
        </w:rPr>
        <w:t>SRS parameters based on data</w:t>
      </w:r>
      <w:r w:rsidR="00DC4003" w:rsidRPr="00366FD4">
        <w:rPr>
          <w:b/>
          <w:bCs/>
          <w:szCs w:val="22"/>
          <w:lang w:val="en-US"/>
        </w:rPr>
        <w:t xml:space="preserve"> transmission parameters</w:t>
      </w:r>
    </w:p>
    <w:p w14:paraId="374096E2" w14:textId="6DE26D52" w:rsidR="0085212D" w:rsidRPr="00366FD4" w:rsidRDefault="0085212D" w:rsidP="0085212D">
      <w:pPr>
        <w:pStyle w:val="bullet1"/>
        <w:numPr>
          <w:ilvl w:val="0"/>
          <w:numId w:val="0"/>
        </w:numPr>
        <w:ind w:left="360"/>
        <w:rPr>
          <w:szCs w:val="22"/>
          <w:lang w:val="en-US"/>
        </w:rPr>
      </w:pPr>
      <w:r w:rsidRPr="00366FD4">
        <w:rPr>
          <w:szCs w:val="22"/>
          <w:lang w:val="en-US"/>
        </w:rPr>
        <w:t xml:space="preserve">Compared with various SRS transmissions with pre-determined pseudo-randomization schemes, data </w:t>
      </w:r>
      <w:r w:rsidR="004B3453" w:rsidRPr="00366FD4">
        <w:rPr>
          <w:szCs w:val="22"/>
          <w:lang w:val="en-US"/>
        </w:rPr>
        <w:t>transmissions</w:t>
      </w:r>
      <w:r w:rsidRPr="00366FD4">
        <w:rPr>
          <w:szCs w:val="22"/>
          <w:lang w:val="en-US"/>
        </w:rPr>
        <w:t xml:space="preserve"> are intrinsically more random.</w:t>
      </w:r>
      <w:r w:rsidR="00385688" w:rsidRPr="00366FD4">
        <w:rPr>
          <w:szCs w:val="22"/>
          <w:lang w:val="en-US"/>
        </w:rPr>
        <w:t xml:space="preserve"> A potential approach to significantly improve the SRS interference randomness</w:t>
      </w:r>
      <w:r w:rsidR="007A1239" w:rsidRPr="00366FD4">
        <w:rPr>
          <w:szCs w:val="22"/>
          <w:lang w:val="en-US"/>
        </w:rPr>
        <w:t xml:space="preserve"> and capacity</w:t>
      </w:r>
      <w:r w:rsidR="00385688" w:rsidRPr="00366FD4">
        <w:rPr>
          <w:szCs w:val="22"/>
          <w:lang w:val="en-US"/>
        </w:rPr>
        <w:t xml:space="preserve"> is to </w:t>
      </w:r>
      <w:r w:rsidR="007A1239" w:rsidRPr="00366FD4">
        <w:rPr>
          <w:szCs w:val="22"/>
          <w:lang w:val="en-US"/>
        </w:rPr>
        <w:t xml:space="preserve">rely more on AP SRS transmissions on an on-demand basis </w:t>
      </w:r>
      <w:r w:rsidR="001A18CF" w:rsidRPr="00366FD4">
        <w:rPr>
          <w:szCs w:val="22"/>
          <w:lang w:val="en-US"/>
        </w:rPr>
        <w:t xml:space="preserve">as soon as </w:t>
      </w:r>
      <w:r w:rsidR="002E4B7E" w:rsidRPr="00366FD4">
        <w:rPr>
          <w:szCs w:val="22"/>
          <w:lang w:val="en-US"/>
        </w:rPr>
        <w:t xml:space="preserve">a </w:t>
      </w:r>
      <w:r w:rsidR="007A1239" w:rsidRPr="00366FD4">
        <w:rPr>
          <w:szCs w:val="22"/>
          <w:lang w:val="en-US"/>
        </w:rPr>
        <w:t>data</w:t>
      </w:r>
      <w:r w:rsidR="007E4977" w:rsidRPr="00366FD4">
        <w:rPr>
          <w:szCs w:val="22"/>
          <w:lang w:val="en-US"/>
        </w:rPr>
        <w:t xml:space="preserve"> packet arrive</w:t>
      </w:r>
      <w:r w:rsidR="001E27E4" w:rsidRPr="00366FD4">
        <w:rPr>
          <w:szCs w:val="22"/>
          <w:lang w:val="en-US"/>
        </w:rPr>
        <w:t>s</w:t>
      </w:r>
      <w:r w:rsidR="007A1239" w:rsidRPr="00366FD4">
        <w:rPr>
          <w:szCs w:val="22"/>
          <w:lang w:val="en-US"/>
        </w:rPr>
        <w:t xml:space="preserve"> and reduce the P/SP SRS transmissions, and the AP SRS parameters may be partially based on </w:t>
      </w:r>
      <w:r w:rsidR="007E4977" w:rsidRPr="00366FD4">
        <w:rPr>
          <w:szCs w:val="22"/>
          <w:lang w:val="en-US"/>
        </w:rPr>
        <w:t xml:space="preserve">the associated data transmission parameters. For example, the PUSCH/PDSCH FDRA is determined based on </w:t>
      </w:r>
      <w:r w:rsidR="008635F8" w:rsidRPr="00366FD4">
        <w:rPr>
          <w:szCs w:val="22"/>
          <w:lang w:val="en-US"/>
        </w:rPr>
        <w:t>many factors such as traffic</w:t>
      </w:r>
      <w:r w:rsidR="0060480F" w:rsidRPr="00366FD4">
        <w:rPr>
          <w:szCs w:val="22"/>
          <w:lang w:val="en-US"/>
        </w:rPr>
        <w:t xml:space="preserve"> loads</w:t>
      </w:r>
      <w:r w:rsidR="008635F8" w:rsidRPr="00366FD4">
        <w:rPr>
          <w:szCs w:val="22"/>
          <w:lang w:val="en-US"/>
        </w:rPr>
        <w:t xml:space="preserve">, </w:t>
      </w:r>
      <w:r w:rsidR="00CE1E5D" w:rsidRPr="00366FD4">
        <w:rPr>
          <w:szCs w:val="22"/>
          <w:lang w:val="en-US"/>
        </w:rPr>
        <w:t>channel and interference variations</w:t>
      </w:r>
      <w:r w:rsidR="008635F8" w:rsidRPr="00366FD4">
        <w:rPr>
          <w:szCs w:val="22"/>
          <w:lang w:val="en-US"/>
        </w:rPr>
        <w:t xml:space="preserve">, scheduler algorithms, etc., and hence the allocated bandwidth and PRB locations are highly random. </w:t>
      </w:r>
      <w:r w:rsidR="0060480F" w:rsidRPr="00366FD4">
        <w:rPr>
          <w:szCs w:val="22"/>
          <w:lang w:val="en-US"/>
        </w:rPr>
        <w:t xml:space="preserve">Then an </w:t>
      </w:r>
      <w:r w:rsidR="008635F8" w:rsidRPr="00366FD4">
        <w:rPr>
          <w:szCs w:val="22"/>
          <w:lang w:val="en-US"/>
        </w:rPr>
        <w:t xml:space="preserve">AP SRS may be used for the CSI acquisition for the data transmission </w:t>
      </w:r>
      <w:r w:rsidR="008A0FB6" w:rsidRPr="00366FD4">
        <w:rPr>
          <w:szCs w:val="22"/>
          <w:lang w:val="en-US"/>
        </w:rPr>
        <w:t>and hence may reuse the data transmission parameters for the SRS</w:t>
      </w:r>
      <w:r w:rsidR="00AA1C62" w:rsidRPr="00366FD4">
        <w:rPr>
          <w:szCs w:val="22"/>
          <w:lang w:val="en-US"/>
        </w:rPr>
        <w:t xml:space="preserve">, such as using the PUSCH/PDSCH FDRA to determine the SRS </w:t>
      </w:r>
      <w:r w:rsidR="00AA1C62" w:rsidRPr="00366FD4">
        <w:rPr>
          <w:szCs w:val="22"/>
          <w:lang w:val="en-US"/>
        </w:rPr>
        <w:lastRenderedPageBreak/>
        <w:t>frequency-domain resource location</w:t>
      </w:r>
      <w:r w:rsidR="008A0FB6" w:rsidRPr="00366FD4">
        <w:rPr>
          <w:szCs w:val="22"/>
          <w:lang w:val="en-US"/>
        </w:rPr>
        <w:t>.</w:t>
      </w:r>
      <w:r w:rsidR="002D6F7A" w:rsidRPr="00366FD4">
        <w:rPr>
          <w:szCs w:val="22"/>
          <w:lang w:val="en-US"/>
        </w:rPr>
        <w:t xml:space="preserve"> </w:t>
      </w:r>
      <w:r w:rsidR="00070D85">
        <w:rPr>
          <w:szCs w:val="22"/>
          <w:lang w:val="en-US"/>
        </w:rPr>
        <w:t xml:space="preserve">In fact, SRS transmission may not need to cover the entire bandwidth but just the bandwidth that data will be sent. </w:t>
      </w:r>
      <w:r w:rsidR="002D6F7A" w:rsidRPr="00366FD4">
        <w:rPr>
          <w:szCs w:val="22"/>
          <w:lang w:val="en-US"/>
        </w:rPr>
        <w:t>Then by proper DCI design, the SRS indication may be embedded in the PUSCH/PDSCH scheduling DCI with limited DCI overhead increase.</w:t>
      </w:r>
      <w:r w:rsidR="005B7558" w:rsidRPr="00366FD4">
        <w:rPr>
          <w:szCs w:val="22"/>
          <w:lang w:val="en-US"/>
        </w:rPr>
        <w:t xml:space="preserve"> Due to the randomness of data transmission PRB locations, the SRS transmission PRB locations will also be a bit unpredictable, and </w:t>
      </w:r>
      <w:r w:rsidR="007954DC" w:rsidRPr="00366FD4">
        <w:rPr>
          <w:szCs w:val="22"/>
          <w:lang w:val="en-US"/>
        </w:rPr>
        <w:t>its impact on SRS-based channel estimation can be further studied.</w:t>
      </w:r>
    </w:p>
    <w:p w14:paraId="2C6C6B22" w14:textId="28D26C7D" w:rsidR="00AA58F6" w:rsidRPr="00366FD4" w:rsidRDefault="00AA58F6" w:rsidP="00C241D9"/>
    <w:p w14:paraId="6A682FD2" w14:textId="77777777" w:rsidR="00324524" w:rsidRPr="00366FD4" w:rsidRDefault="00324524" w:rsidP="00324524">
      <w:pPr>
        <w:pStyle w:val="bullet1"/>
        <w:rPr>
          <w:b/>
          <w:bCs/>
          <w:szCs w:val="22"/>
          <w:lang w:val="en-US"/>
        </w:rPr>
      </w:pPr>
      <w:r w:rsidRPr="00366FD4">
        <w:rPr>
          <w:b/>
          <w:bCs/>
          <w:szCs w:val="22"/>
          <w:lang w:val="en-US"/>
        </w:rPr>
        <w:t>P/SP SRS with DCI/MAC changing some parameters</w:t>
      </w:r>
    </w:p>
    <w:p w14:paraId="39FF7A69" w14:textId="5075EDFE" w:rsidR="00324524" w:rsidRPr="00366FD4" w:rsidRDefault="006A4C1C" w:rsidP="00324524">
      <w:pPr>
        <w:pStyle w:val="bullet1"/>
        <w:numPr>
          <w:ilvl w:val="0"/>
          <w:numId w:val="0"/>
        </w:numPr>
        <w:ind w:left="360"/>
        <w:rPr>
          <w:szCs w:val="22"/>
          <w:lang w:val="en-US"/>
        </w:rPr>
      </w:pPr>
      <w:r w:rsidRPr="00366FD4">
        <w:rPr>
          <w:szCs w:val="22"/>
          <w:lang w:val="en-US"/>
        </w:rPr>
        <w:t xml:space="preserve">P/SP SRS does not have sufficient randomness once configured/activated. To improve the flexibility and increase the randomness, </w:t>
      </w:r>
      <w:r w:rsidR="000C3422" w:rsidRPr="00366FD4">
        <w:rPr>
          <w:szCs w:val="22"/>
          <w:lang w:val="en-US"/>
        </w:rPr>
        <w:t xml:space="preserve">DCI or MAC CE may be used to dynamically change/update some parameters of P/SP SRS transmissions. For example, the </w:t>
      </w:r>
      <w:r w:rsidR="000C3422" w:rsidRPr="00366FD4">
        <w:rPr>
          <w:bCs/>
          <w:iCs/>
          <w:szCs w:val="20"/>
          <w:lang w:val="en-US"/>
        </w:rPr>
        <w:t xml:space="preserve">configured cyclic shift value </w:t>
      </w:r>
      <m:oMath>
        <m:sSub>
          <m:sSubPr>
            <m:ctrlPr>
              <w:rPr>
                <w:rFonts w:ascii="Cambria Math" w:hAnsi="Cambria Math"/>
                <w:bCs/>
                <w:i/>
                <w:iCs/>
                <w:szCs w:val="20"/>
                <w:lang w:val="en-US"/>
              </w:rPr>
            </m:ctrlPr>
          </m:sSubPr>
          <m:e>
            <m:r>
              <w:rPr>
                <w:rFonts w:ascii="Cambria Math" w:hAnsi="Cambria Math"/>
                <w:szCs w:val="20"/>
                <w:lang w:val="en-US"/>
              </w:rPr>
              <m:t>α</m:t>
            </m:r>
          </m:e>
          <m:sub>
            <m:r>
              <w:rPr>
                <w:rFonts w:ascii="Cambria Math" w:hAnsi="Cambria Math"/>
                <w:szCs w:val="20"/>
                <w:lang w:val="en-US"/>
              </w:rPr>
              <m:t>0</m:t>
            </m:r>
          </m:sub>
        </m:sSub>
      </m:oMath>
      <w:r w:rsidR="000C3422" w:rsidRPr="00366FD4">
        <w:rPr>
          <w:bCs/>
          <w:iCs/>
          <w:szCs w:val="20"/>
          <w:lang w:val="en-US"/>
        </w:rPr>
        <w:t xml:space="preserve"> may be updated by DCI/MAC once in while, the SRS sequence ID may be updated by DCI/MAC once in while, etc. As described before, the change of the parameters may need to be sent to not only one UE but multiple UEs with SRSs multiplexed with each other. Therefore, a group-common DCI/MAC update signaling may be </w:t>
      </w:r>
      <w:r w:rsidR="00534E7C" w:rsidRPr="00366FD4">
        <w:rPr>
          <w:bCs/>
          <w:iCs/>
          <w:szCs w:val="20"/>
          <w:lang w:val="en-US"/>
        </w:rPr>
        <w:t>provided for reduced signaling overhead.</w:t>
      </w:r>
    </w:p>
    <w:p w14:paraId="2B98D080" w14:textId="20839738" w:rsidR="00324524" w:rsidRPr="00366FD4" w:rsidRDefault="00324524" w:rsidP="00C241D9"/>
    <w:p w14:paraId="734CF537" w14:textId="6806B5FD" w:rsidR="00324524" w:rsidRPr="00366FD4" w:rsidRDefault="00DC4003" w:rsidP="00C241D9">
      <w:pPr>
        <w:rPr>
          <w:b/>
          <w:bCs/>
        </w:rPr>
      </w:pPr>
      <w:r w:rsidRPr="00366FD4">
        <w:rPr>
          <w:b/>
          <w:bCs/>
        </w:rPr>
        <w:t xml:space="preserve">Proposal </w:t>
      </w:r>
      <w:r w:rsidR="00D34A45">
        <w:rPr>
          <w:b/>
          <w:bCs/>
        </w:rPr>
        <w:t>11</w:t>
      </w:r>
      <w:r w:rsidRPr="00366FD4">
        <w:rPr>
          <w:b/>
          <w:bCs/>
        </w:rPr>
        <w:t>: For enhanced signaling for flexible SRS transmission, study</w:t>
      </w:r>
    </w:p>
    <w:p w14:paraId="6BC2F29C" w14:textId="68968C7E" w:rsidR="00DC4003" w:rsidRPr="00366FD4" w:rsidRDefault="00DC4003" w:rsidP="00DC4003">
      <w:pPr>
        <w:pStyle w:val="bullet1"/>
        <w:rPr>
          <w:b/>
          <w:bCs/>
          <w:lang w:val="en-US"/>
        </w:rPr>
      </w:pPr>
      <w:r w:rsidRPr="00366FD4">
        <w:rPr>
          <w:b/>
          <w:bCs/>
          <w:lang w:val="en-US"/>
        </w:rPr>
        <w:t>AP SRS with SRS parameters indicated in DCI</w:t>
      </w:r>
      <w:r w:rsidR="00184F1B" w:rsidRPr="00366FD4">
        <w:rPr>
          <w:b/>
          <w:bCs/>
          <w:lang w:val="en-US"/>
        </w:rPr>
        <w:t xml:space="preserve"> and its impact on DCI overhead</w:t>
      </w:r>
    </w:p>
    <w:p w14:paraId="68A281C4" w14:textId="44647A93" w:rsidR="00DC4003" w:rsidRPr="00366FD4" w:rsidRDefault="00DC4003" w:rsidP="00DC4003">
      <w:pPr>
        <w:pStyle w:val="bullet1"/>
        <w:rPr>
          <w:lang w:val="en-US"/>
        </w:rPr>
      </w:pPr>
      <w:r w:rsidRPr="00366FD4">
        <w:rPr>
          <w:b/>
          <w:bCs/>
          <w:szCs w:val="22"/>
          <w:lang w:val="en-US"/>
        </w:rPr>
        <w:t>SRS parameters based on data transmission parameters</w:t>
      </w:r>
      <w:r w:rsidR="00184F1B" w:rsidRPr="00366FD4">
        <w:rPr>
          <w:b/>
          <w:bCs/>
          <w:szCs w:val="22"/>
          <w:lang w:val="en-US"/>
        </w:rPr>
        <w:t xml:space="preserve"> </w:t>
      </w:r>
      <w:r w:rsidR="007954DC" w:rsidRPr="00366FD4">
        <w:rPr>
          <w:b/>
          <w:bCs/>
          <w:szCs w:val="22"/>
          <w:lang w:val="en-US"/>
        </w:rPr>
        <w:t>and its impact on channel estimation</w:t>
      </w:r>
    </w:p>
    <w:p w14:paraId="6741C3A4" w14:textId="47DCCE54" w:rsidR="00DC4003" w:rsidRPr="00366FD4" w:rsidRDefault="00DC4003" w:rsidP="00DC4003">
      <w:pPr>
        <w:pStyle w:val="bullet1"/>
        <w:rPr>
          <w:lang w:val="en-US"/>
        </w:rPr>
      </w:pPr>
      <w:r w:rsidRPr="00366FD4">
        <w:rPr>
          <w:b/>
          <w:bCs/>
          <w:szCs w:val="22"/>
          <w:lang w:val="en-US"/>
        </w:rPr>
        <w:t>P/SP SRS with DCI/MAC changing some parameters</w:t>
      </w:r>
      <w:r w:rsidR="00184F1B" w:rsidRPr="00366FD4">
        <w:rPr>
          <w:b/>
          <w:bCs/>
          <w:szCs w:val="22"/>
          <w:lang w:val="en-US"/>
        </w:rPr>
        <w:t xml:space="preserve"> and its impact on DCI overhead</w:t>
      </w:r>
    </w:p>
    <w:p w14:paraId="1E5477EA" w14:textId="77777777" w:rsidR="00DC4003" w:rsidRPr="00366FD4" w:rsidRDefault="00DC4003" w:rsidP="00C241D9"/>
    <w:p w14:paraId="28605F96" w14:textId="77777777" w:rsidR="00C65E29" w:rsidRPr="00366FD4" w:rsidRDefault="00C65E29" w:rsidP="00C65E29">
      <w:pPr>
        <w:pStyle w:val="Heading3"/>
      </w:pPr>
      <w:r w:rsidRPr="00366FD4">
        <w:tab/>
      </w:r>
      <w:bookmarkStart w:id="10" w:name="_Hlk110610355"/>
      <w:r w:rsidRPr="00366FD4">
        <w:t>Partial frequency sounding extensions</w:t>
      </w:r>
      <w:bookmarkEnd w:id="10"/>
    </w:p>
    <w:p w14:paraId="143FC43A" w14:textId="59CEF0F3" w:rsidR="00C65E29" w:rsidRPr="00366FD4" w:rsidRDefault="00516C7F" w:rsidP="00C241D9">
      <w:r w:rsidRPr="00366FD4">
        <w:rPr>
          <w:rFonts w:eastAsiaTheme="minorEastAsia"/>
        </w:rPr>
        <w:t>Partial sounding can be a useful technique to enable more SRSs to be multiplexed.</w:t>
      </w:r>
      <w:r w:rsidRPr="00366FD4">
        <w:rPr>
          <w:bCs/>
          <w:iCs/>
        </w:rPr>
        <w:t xml:space="preserve"> In Rel-17, RB-based partial frequency sounding (RPFS) was introduced. </w:t>
      </w:r>
      <w:r w:rsidR="00280EAD" w:rsidRPr="00366FD4">
        <w:t>Partial frequency sounding extensions was proposed by some companies and captured in the agreement, such as</w:t>
      </w:r>
      <w:r w:rsidR="00C65E29" w:rsidRPr="00366FD4">
        <w:t xml:space="preserve"> larger partial frequency sounding factor, starting RB location hopping enhancements, partial frequency hopping on other bandwidths corresponding to</w:t>
      </w:r>
      <w:r w:rsidR="00894DF3" w:rsidRPr="00366FD4">
        <w:t xml:space="preserve"> </w:t>
      </w:r>
      <m:oMath>
        <m:r>
          <w:rPr>
            <w:rFonts w:ascii="Cambria Math" w:hAnsi="Cambria Math"/>
          </w:rPr>
          <m:t>b</m:t>
        </m:r>
      </m:oMath>
      <w:r w:rsidR="00894DF3" w:rsidRPr="00366FD4">
        <w:t>,</w:t>
      </w:r>
      <w:r w:rsidR="00C65E29" w:rsidRPr="00366FD4">
        <w:t xml:space="preserve"> </w:t>
      </w:r>
      <m:oMath>
        <m:sSub>
          <m:sSubPr>
            <m:ctrlPr>
              <w:rPr>
                <w:rFonts w:ascii="Cambria Math" w:hAnsi="Cambria Math"/>
                <w:i/>
                <w:lang w:eastAsia="zh-CN"/>
              </w:rPr>
            </m:ctrlPr>
          </m:sSubPr>
          <m:e>
            <m:r>
              <w:rPr>
                <w:rFonts w:ascii="Cambria Math"/>
                <w:lang w:eastAsia="zh-CN"/>
              </w:rPr>
              <m:t>b</m:t>
            </m:r>
          </m:e>
          <m:sub>
            <m:r>
              <w:rPr>
                <w:rFonts w:ascii="Cambria Math"/>
                <w:lang w:eastAsia="zh-CN"/>
              </w:rPr>
              <m:t>h</m:t>
            </m:r>
            <m:r>
              <w:rPr>
                <w:rFonts w:ascii="Cambria Math"/>
                <w:lang w:eastAsia="zh-CN"/>
              </w:rPr>
              <m:t>op</m:t>
            </m:r>
          </m:sub>
        </m:sSub>
        <m:r>
          <w:rPr>
            <w:rFonts w:ascii="Cambria Math"/>
            <w:lang w:eastAsia="zh-CN"/>
          </w:rPr>
          <m:t>&lt;b&lt;</m:t>
        </m:r>
        <m:sSub>
          <m:sSubPr>
            <m:ctrlPr>
              <w:rPr>
                <w:rFonts w:ascii="Cambria Math" w:hAnsi="Cambria Math"/>
                <w:i/>
                <w:lang w:eastAsia="zh-CN"/>
              </w:rPr>
            </m:ctrlPr>
          </m:sSubPr>
          <m:e>
            <m:r>
              <w:rPr>
                <w:rFonts w:ascii="Cambria Math"/>
                <w:lang w:eastAsia="zh-CN"/>
              </w:rPr>
              <m:t>B</m:t>
            </m:r>
          </m:e>
          <m:sub>
            <m:r>
              <w:rPr>
                <w:rFonts w:ascii="Cambria Math"/>
                <w:lang w:eastAsia="zh-CN"/>
              </w:rPr>
              <m:t>SRS</m:t>
            </m:r>
          </m:sub>
        </m:sSub>
      </m:oMath>
      <w:r w:rsidR="00C65E29" w:rsidRPr="00366FD4">
        <w:t xml:space="preserve">   besides the last bandwidth </w:t>
      </w:r>
      <m:oMath>
        <m:sSub>
          <m:sSubPr>
            <m:ctrlPr>
              <w:rPr>
                <w:rFonts w:ascii="Cambria Math" w:hAnsi="Cambria Math"/>
                <w:i/>
                <w:lang w:eastAsia="zh-CN"/>
              </w:rPr>
            </m:ctrlPr>
          </m:sSubPr>
          <m:e>
            <m:r>
              <w:rPr>
                <w:rFonts w:ascii="Cambria Math"/>
                <w:lang w:eastAsia="zh-CN"/>
              </w:rPr>
              <m:t>B</m:t>
            </m:r>
          </m:e>
          <m:sub>
            <m:r>
              <w:rPr>
                <w:rFonts w:ascii="Cambria Math"/>
                <w:lang w:eastAsia="zh-CN"/>
              </w:rPr>
              <m:t>SRS</m:t>
            </m:r>
          </m:sub>
        </m:sSub>
      </m:oMath>
      <w:r w:rsidR="00894DF3" w:rsidRPr="00366FD4">
        <w:rPr>
          <w:lang w:eastAsia="zh-CN"/>
        </w:rPr>
        <w:t>.</w:t>
      </w:r>
      <w:r w:rsidR="00C65E29" w:rsidRPr="00366FD4">
        <w:t xml:space="preserve"> </w:t>
      </w:r>
    </w:p>
    <w:p w14:paraId="75738C31" w14:textId="77777777" w:rsidR="00E60F5B" w:rsidRPr="00366FD4" w:rsidRDefault="00E60F5B" w:rsidP="00C241D9"/>
    <w:p w14:paraId="4C4D829C" w14:textId="7B57D272" w:rsidR="00E44F26" w:rsidRPr="00366FD4" w:rsidRDefault="00E44F26" w:rsidP="00E44F26">
      <w:pPr>
        <w:pStyle w:val="bullet1"/>
        <w:rPr>
          <w:szCs w:val="22"/>
          <w:lang w:val="en-US"/>
        </w:rPr>
      </w:pPr>
      <w:r w:rsidRPr="00366FD4">
        <w:rPr>
          <w:b/>
          <w:bCs/>
          <w:szCs w:val="22"/>
          <w:lang w:val="en-US"/>
        </w:rPr>
        <w:t>Larger partial frequency sounding factor</w:t>
      </w:r>
      <w:r w:rsidRPr="00366FD4">
        <w:rPr>
          <w:szCs w:val="22"/>
          <w:lang w:val="en-US"/>
        </w:rPr>
        <w:t xml:space="preserve"> </w:t>
      </w:r>
    </w:p>
    <w:p w14:paraId="23413A8E" w14:textId="1A499786" w:rsidR="00ED0120" w:rsidRPr="00366FD4" w:rsidRDefault="00E44F26" w:rsidP="00ED0120">
      <w:pPr>
        <w:pStyle w:val="StyleListParagraph-BulletsLista1"/>
        <w:numPr>
          <w:ilvl w:val="0"/>
          <w:numId w:val="0"/>
        </w:numPr>
        <w:ind w:left="385" w:hanging="25"/>
        <w:rPr>
          <w:rFonts w:eastAsiaTheme="minorEastAsia"/>
          <w:szCs w:val="22"/>
          <w:lang w:val="en-US"/>
        </w:rPr>
      </w:pPr>
      <w:r w:rsidRPr="00366FD4">
        <w:rPr>
          <w:rFonts w:eastAsiaTheme="minorEastAsia"/>
          <w:szCs w:val="22"/>
          <w:lang w:val="en-US"/>
        </w:rPr>
        <w:t xml:space="preserve">In Rel-17, partial sounding factors PF = 2 and 4 are supported. For Rel-18, other PF factors can help ease the SRS capacity crunch. </w:t>
      </w:r>
      <w:r w:rsidR="00ED0120" w:rsidRPr="00366FD4">
        <w:rPr>
          <w:rFonts w:eastAsiaTheme="minorEastAsia"/>
          <w:szCs w:val="22"/>
          <w:lang w:val="en-US"/>
        </w:rPr>
        <w:t>Given the current SRS design, additional PF factors such as 3, 6, 8, or 12 can be considered</w:t>
      </w:r>
      <w:r w:rsidR="00C84C67" w:rsidRPr="00366FD4">
        <w:rPr>
          <w:rFonts w:eastAsiaTheme="minorEastAsia"/>
          <w:szCs w:val="22"/>
          <w:lang w:val="en-US"/>
        </w:rPr>
        <w:t>, which is generally a straightforward extension of the Rel-17 mechanism and can significantly increase the SRS capacity.</w:t>
      </w:r>
    </w:p>
    <w:p w14:paraId="223F46D6" w14:textId="081293BD" w:rsidR="00825078" w:rsidRPr="00366FD4" w:rsidRDefault="00ED0120" w:rsidP="00ED0120">
      <w:pPr>
        <w:pStyle w:val="StyleListParagraph-BulletsLista1"/>
        <w:numPr>
          <w:ilvl w:val="0"/>
          <w:numId w:val="0"/>
        </w:numPr>
        <w:ind w:left="385" w:hanging="25"/>
        <w:rPr>
          <w:rFonts w:eastAsiaTheme="minorEastAsia"/>
          <w:szCs w:val="22"/>
          <w:lang w:val="en-US"/>
        </w:rPr>
      </w:pPr>
      <w:r w:rsidRPr="00366FD4">
        <w:rPr>
          <w:rFonts w:eastAsiaTheme="minorEastAsia"/>
          <w:szCs w:val="22"/>
          <w:lang w:val="en-US"/>
        </w:rPr>
        <w:t>P</w:t>
      </w:r>
      <w:r w:rsidR="00E44F26" w:rsidRPr="00366FD4">
        <w:rPr>
          <w:rFonts w:eastAsiaTheme="minorEastAsia"/>
          <w:szCs w:val="22"/>
          <w:lang w:val="en-US"/>
        </w:rPr>
        <w:t>artial sounding may require a longer time for the UE to complete the sounding on a bandwidth</w:t>
      </w:r>
      <w:r w:rsidR="00825078" w:rsidRPr="00366FD4">
        <w:rPr>
          <w:rFonts w:eastAsiaTheme="minorEastAsia"/>
          <w:szCs w:val="22"/>
          <w:lang w:val="en-US"/>
        </w:rPr>
        <w:t xml:space="preserve">. To </w:t>
      </w:r>
      <w:r w:rsidR="00E24CC5" w:rsidRPr="00366FD4">
        <w:rPr>
          <w:rFonts w:eastAsiaTheme="minorEastAsia"/>
          <w:szCs w:val="22"/>
          <w:lang w:val="en-US"/>
        </w:rPr>
        <w:t>alleviate this issue</w:t>
      </w:r>
      <w:r w:rsidR="00825078" w:rsidRPr="00366FD4">
        <w:rPr>
          <w:rFonts w:eastAsiaTheme="minorEastAsia"/>
          <w:szCs w:val="22"/>
          <w:lang w:val="en-US"/>
        </w:rPr>
        <w:t>,</w:t>
      </w:r>
      <w:r w:rsidR="00E44F26" w:rsidRPr="00366FD4">
        <w:rPr>
          <w:rFonts w:eastAsiaTheme="minorEastAsia"/>
          <w:szCs w:val="22"/>
          <w:lang w:val="en-US"/>
        </w:rPr>
        <w:t xml:space="preserve"> the gNB can decide to turn on partial sounding with higher PF factors only if the frequency/temporal selectivity is not too severe.</w:t>
      </w:r>
      <w:r w:rsidR="00825078" w:rsidRPr="00366FD4">
        <w:rPr>
          <w:rFonts w:eastAsiaTheme="minorEastAsia"/>
          <w:szCs w:val="22"/>
          <w:lang w:val="en-US"/>
        </w:rPr>
        <w:t xml:space="preserve"> In addition, with partial sounding, the transmission power for each RE can be increased, which may offset the negative impact due to a larger PF factor.</w:t>
      </w:r>
      <w:r w:rsidR="009722EF" w:rsidRPr="00366FD4">
        <w:rPr>
          <w:rFonts w:eastAsiaTheme="minorEastAsia"/>
          <w:szCs w:val="22"/>
          <w:lang w:val="en-US"/>
        </w:rPr>
        <w:t xml:space="preserve"> </w:t>
      </w:r>
    </w:p>
    <w:p w14:paraId="649582AD" w14:textId="4577DBFD" w:rsidR="00ED0120" w:rsidRPr="00366FD4" w:rsidRDefault="00E44F26" w:rsidP="00ED0120">
      <w:pPr>
        <w:pStyle w:val="StyleListParagraph-BulletsLista1"/>
        <w:numPr>
          <w:ilvl w:val="0"/>
          <w:numId w:val="0"/>
        </w:numPr>
        <w:ind w:left="385" w:hanging="25"/>
        <w:rPr>
          <w:rFonts w:eastAsiaTheme="minorEastAsia"/>
          <w:szCs w:val="22"/>
          <w:lang w:val="en-US"/>
        </w:rPr>
      </w:pPr>
      <w:r w:rsidRPr="00366FD4">
        <w:rPr>
          <w:rFonts w:eastAsiaTheme="minorEastAsia"/>
          <w:szCs w:val="22"/>
          <w:lang w:val="en-US"/>
        </w:rPr>
        <w:t xml:space="preserve"> </w:t>
      </w:r>
      <w:r w:rsidR="00ED0120" w:rsidRPr="009A08BB">
        <w:rPr>
          <w:rFonts w:eastAsiaTheme="minorEastAsia"/>
          <w:szCs w:val="22"/>
          <w:lang w:val="en-US"/>
        </w:rPr>
        <w:t>Another issue for RPFS is that in some cases, after reducing the sounding bandwidth, the SRS sequence length becomes very short, such as shorter than the maximum number of cyclic shifts. Further study is needed.</w:t>
      </w:r>
      <w:r w:rsidR="00ED0120" w:rsidRPr="00366FD4">
        <w:rPr>
          <w:rFonts w:eastAsiaTheme="minorEastAsia"/>
          <w:szCs w:val="22"/>
          <w:lang w:val="en-US"/>
        </w:rPr>
        <w:t xml:space="preserve"> In addition, larger PF factor may not be applicable for some sequence length if the Rel-17 agreement on the sequence length is </w:t>
      </w:r>
      <w:proofErr w:type="gramStart"/>
      <w:r w:rsidR="00ED0120" w:rsidRPr="00366FD4">
        <w:rPr>
          <w:rFonts w:eastAsiaTheme="minorEastAsia"/>
          <w:szCs w:val="22"/>
          <w:lang w:val="en-US"/>
        </w:rPr>
        <w:t>still kept</w:t>
      </w:r>
      <w:proofErr w:type="gramEnd"/>
      <w:r w:rsidR="00ED0120" w:rsidRPr="00366FD4">
        <w:rPr>
          <w:rFonts w:eastAsiaTheme="minorEastAsia"/>
          <w:szCs w:val="22"/>
          <w:lang w:val="en-US"/>
        </w:rPr>
        <w:t>:</w:t>
      </w:r>
    </w:p>
    <w:p w14:paraId="6CCF5F65" w14:textId="77777777" w:rsidR="00ED0120" w:rsidRPr="00366FD4" w:rsidRDefault="00ED0120" w:rsidP="00ED0120">
      <w:pPr>
        <w:pStyle w:val="NormalWeb"/>
        <w:spacing w:before="120" w:beforeAutospacing="0" w:after="120" w:afterAutospacing="0"/>
        <w:ind w:left="425"/>
        <w:rPr>
          <w:sz w:val="22"/>
          <w:szCs w:val="22"/>
        </w:rPr>
      </w:pPr>
      <w:r w:rsidRPr="00366FD4">
        <w:rPr>
          <w:b/>
          <w:bCs/>
          <w:i/>
          <w:iCs/>
          <w:sz w:val="22"/>
          <w:szCs w:val="22"/>
        </w:rPr>
        <w:t>RAN1 108-e Meeting</w:t>
      </w:r>
    </w:p>
    <w:p w14:paraId="6A8B9914" w14:textId="77777777" w:rsidR="00ED0120" w:rsidRPr="00366FD4" w:rsidRDefault="00ED0120" w:rsidP="00ED0120">
      <w:pPr>
        <w:pStyle w:val="NormalWeb"/>
        <w:spacing w:before="0" w:beforeAutospacing="0" w:after="0" w:afterAutospacing="0"/>
        <w:ind w:left="425"/>
        <w:rPr>
          <w:i/>
          <w:iCs/>
          <w:sz w:val="22"/>
          <w:szCs w:val="22"/>
        </w:rPr>
      </w:pPr>
      <w:r w:rsidRPr="00366FD4">
        <w:rPr>
          <w:b/>
          <w:bCs/>
          <w:i/>
          <w:iCs/>
          <w:sz w:val="22"/>
          <w:szCs w:val="22"/>
          <w:highlight w:val="green"/>
        </w:rPr>
        <w:t>Agreement</w:t>
      </w:r>
    </w:p>
    <w:p w14:paraId="087C89FB" w14:textId="77777777" w:rsidR="00ED0120" w:rsidRPr="00366FD4" w:rsidRDefault="00ED0120" w:rsidP="00ED0120">
      <w:pPr>
        <w:pStyle w:val="NormalWeb"/>
        <w:spacing w:before="0" w:beforeAutospacing="0" w:after="0" w:afterAutospacing="0"/>
        <w:ind w:left="425"/>
        <w:rPr>
          <w:i/>
          <w:iCs/>
          <w:sz w:val="22"/>
          <w:szCs w:val="22"/>
        </w:rPr>
      </w:pPr>
      <w:r w:rsidRPr="00366FD4">
        <w:rPr>
          <w:i/>
          <w:iCs/>
          <w:sz w:val="22"/>
          <w:szCs w:val="22"/>
        </w:rPr>
        <w:t>When RPFS is configured, UE expects the length of the SRS sequence to be a multiple of 6.</w:t>
      </w:r>
    </w:p>
    <w:p w14:paraId="7A8F380E" w14:textId="77777777" w:rsidR="00ED0120" w:rsidRPr="00366FD4" w:rsidRDefault="00ED0120" w:rsidP="00ED0120">
      <w:pPr>
        <w:pStyle w:val="StyleListParagraph-BulletsLista1"/>
        <w:numPr>
          <w:ilvl w:val="0"/>
          <w:numId w:val="0"/>
        </w:numPr>
        <w:ind w:left="810" w:hanging="25"/>
        <w:rPr>
          <w:rFonts w:eastAsiaTheme="minorEastAsia"/>
          <w:szCs w:val="22"/>
          <w:lang w:val="en-US"/>
        </w:rPr>
      </w:pPr>
    </w:p>
    <w:p w14:paraId="742077BB" w14:textId="3B9321D6" w:rsidR="009722EF" w:rsidRPr="00366FD4" w:rsidRDefault="009722EF" w:rsidP="009722EF">
      <w:pPr>
        <w:pStyle w:val="StyleListParagraph-BulletsLista1"/>
        <w:numPr>
          <w:ilvl w:val="0"/>
          <w:numId w:val="0"/>
        </w:numPr>
        <w:ind w:left="385" w:hanging="25"/>
        <w:rPr>
          <w:rFonts w:eastAsiaTheme="minorEastAsia"/>
          <w:szCs w:val="22"/>
          <w:lang w:val="en-US"/>
        </w:rPr>
      </w:pPr>
      <w:r w:rsidRPr="00366FD4">
        <w:rPr>
          <w:rFonts w:eastAsiaTheme="minorEastAsia"/>
          <w:szCs w:val="22"/>
          <w:lang w:val="en-US"/>
        </w:rPr>
        <w:lastRenderedPageBreak/>
        <w:t xml:space="preserve">To summarize, increasing the PF factor can be an effective way to significantly reduce the cross-SRS interference </w:t>
      </w:r>
      <w:r w:rsidR="00783FD3" w:rsidRPr="00366FD4">
        <w:rPr>
          <w:rFonts w:eastAsiaTheme="minorEastAsia"/>
          <w:szCs w:val="22"/>
          <w:lang w:val="en-US"/>
        </w:rPr>
        <w:t>via</w:t>
      </w:r>
      <w:r w:rsidRPr="00366FD4">
        <w:rPr>
          <w:rFonts w:eastAsiaTheme="minorEastAsia"/>
          <w:szCs w:val="22"/>
          <w:lang w:val="en-US"/>
        </w:rPr>
        <w:t xml:space="preserve"> increas</w:t>
      </w:r>
      <w:r w:rsidR="00783FD3" w:rsidRPr="00366FD4">
        <w:rPr>
          <w:rFonts w:eastAsiaTheme="minorEastAsia"/>
          <w:szCs w:val="22"/>
          <w:lang w:val="en-US"/>
        </w:rPr>
        <w:t>ing</w:t>
      </w:r>
      <w:r w:rsidRPr="00366FD4">
        <w:rPr>
          <w:rFonts w:eastAsiaTheme="minorEastAsia"/>
          <w:szCs w:val="22"/>
          <w:lang w:val="en-US"/>
        </w:rPr>
        <w:t xml:space="preserve"> the SRS capacity so that more SRSs may be multiplexed</w:t>
      </w:r>
      <w:r w:rsidR="00783FD3" w:rsidRPr="00366FD4">
        <w:rPr>
          <w:rFonts w:eastAsiaTheme="minorEastAsia"/>
          <w:szCs w:val="22"/>
          <w:lang w:val="en-US"/>
        </w:rPr>
        <w:t xml:space="preserve"> in an orthogonal way</w:t>
      </w:r>
      <w:r w:rsidR="00C5190A" w:rsidRPr="00366FD4">
        <w:rPr>
          <w:rFonts w:eastAsiaTheme="minorEastAsia"/>
          <w:szCs w:val="22"/>
          <w:lang w:val="en-US"/>
        </w:rPr>
        <w:t>, though with some cons and some issues requiring further study</w:t>
      </w:r>
      <w:r w:rsidRPr="00366FD4">
        <w:rPr>
          <w:rFonts w:eastAsiaTheme="minorEastAsia"/>
          <w:szCs w:val="22"/>
          <w:lang w:val="en-US"/>
        </w:rPr>
        <w:t xml:space="preserve">. </w:t>
      </w:r>
      <w:r w:rsidR="00C5190A" w:rsidRPr="00366FD4">
        <w:rPr>
          <w:rFonts w:eastAsiaTheme="minorEastAsia"/>
          <w:szCs w:val="22"/>
          <w:lang w:val="en-US"/>
        </w:rPr>
        <w:t>Nevertheless</w:t>
      </w:r>
      <w:r w:rsidRPr="00366FD4">
        <w:rPr>
          <w:rFonts w:eastAsiaTheme="minorEastAsia"/>
          <w:szCs w:val="22"/>
          <w:lang w:val="en-US"/>
        </w:rPr>
        <w:t>, whether to utilize the enhancement for a particular scenario can be up to the gNB to determine, that is, the gNB can apply the enhancement only if it deems suitable and beneficial for the scenario.</w:t>
      </w:r>
    </w:p>
    <w:p w14:paraId="4BB45578" w14:textId="77777777" w:rsidR="009722EF" w:rsidRPr="00366FD4" w:rsidRDefault="009722EF" w:rsidP="00ED0120">
      <w:pPr>
        <w:pStyle w:val="StyleListParagraph-BulletsLista1"/>
        <w:numPr>
          <w:ilvl w:val="0"/>
          <w:numId w:val="0"/>
        </w:numPr>
        <w:ind w:left="385" w:hanging="25"/>
        <w:rPr>
          <w:rFonts w:eastAsiaTheme="minorEastAsia"/>
          <w:szCs w:val="22"/>
          <w:lang w:val="en-US"/>
        </w:rPr>
      </w:pPr>
    </w:p>
    <w:p w14:paraId="0117D2BB" w14:textId="56C3204E" w:rsidR="00D0099B" w:rsidRPr="00366FD4" w:rsidRDefault="00D0099B" w:rsidP="00ED0120">
      <w:pPr>
        <w:pStyle w:val="bullet1"/>
        <w:rPr>
          <w:b/>
          <w:bCs/>
          <w:szCs w:val="22"/>
          <w:lang w:val="en-US"/>
        </w:rPr>
      </w:pPr>
      <w:r w:rsidRPr="00366FD4">
        <w:rPr>
          <w:b/>
          <w:bCs/>
          <w:szCs w:val="22"/>
          <w:lang w:val="en-US"/>
        </w:rPr>
        <w:t xml:space="preserve">Starting RB location hopping enhancements </w:t>
      </w:r>
    </w:p>
    <w:p w14:paraId="174DFCF8" w14:textId="44A8DB93" w:rsidR="00EE05C9" w:rsidRPr="00366FD4" w:rsidRDefault="006C503D" w:rsidP="00D0099B">
      <w:pPr>
        <w:pStyle w:val="bullet2"/>
        <w:rPr>
          <w:b/>
          <w:bCs/>
          <w:sz w:val="22"/>
          <w:szCs w:val="22"/>
          <w:lang w:val="en-US"/>
        </w:rPr>
      </w:pPr>
      <w:r w:rsidRPr="00366FD4">
        <w:rPr>
          <w:b/>
          <w:bCs/>
          <w:sz w:val="22"/>
          <w:szCs w:val="22"/>
          <w:lang w:val="en-US"/>
        </w:rPr>
        <w:t>P</w:t>
      </w:r>
      <w:r w:rsidR="00EE05C9" w:rsidRPr="00366FD4">
        <w:rPr>
          <w:b/>
          <w:bCs/>
          <w:sz w:val="22"/>
          <w:szCs w:val="22"/>
          <w:lang w:val="en-US"/>
        </w:rPr>
        <w:t xml:space="preserve">artial sounding </w:t>
      </w:r>
      <w:proofErr w:type="gramStart"/>
      <w:r w:rsidR="00EE05C9" w:rsidRPr="00366FD4">
        <w:rPr>
          <w:b/>
          <w:bCs/>
          <w:sz w:val="22"/>
          <w:szCs w:val="22"/>
          <w:lang w:val="en-US"/>
        </w:rPr>
        <w:t>start</w:t>
      </w:r>
      <w:proofErr w:type="gramEnd"/>
      <w:r w:rsidR="00EE05C9" w:rsidRPr="00366FD4">
        <w:rPr>
          <w:b/>
          <w:bCs/>
          <w:sz w:val="22"/>
          <w:szCs w:val="22"/>
          <w:lang w:val="en-US"/>
        </w:rPr>
        <w:t xml:space="preserve"> RB location hopping in one FH period </w:t>
      </w:r>
      <w:r w:rsidRPr="00366FD4">
        <w:rPr>
          <w:b/>
          <w:bCs/>
          <w:sz w:val="22"/>
          <w:szCs w:val="22"/>
          <w:lang w:val="en-US"/>
        </w:rPr>
        <w:t>according to a pseudo-random sequence</w:t>
      </w:r>
    </w:p>
    <w:p w14:paraId="25EE855F" w14:textId="3126870B" w:rsidR="00EE05C9" w:rsidRPr="00366FD4" w:rsidRDefault="00516C7F" w:rsidP="00D0099B">
      <w:pPr>
        <w:snapToGrid/>
        <w:spacing w:after="0" w:line="276" w:lineRule="auto"/>
        <w:ind w:left="1080"/>
      </w:pPr>
      <w:r w:rsidRPr="00366FD4">
        <w:rPr>
          <w:bCs/>
          <w:iCs/>
        </w:rPr>
        <w:t>F</w:t>
      </w:r>
      <w:r w:rsidR="00EE05C9" w:rsidRPr="00366FD4">
        <w:rPr>
          <w:bCs/>
          <w:iCs/>
        </w:rPr>
        <w:t>or frequency hopping</w:t>
      </w:r>
      <w:r w:rsidRPr="00366FD4">
        <w:rPr>
          <w:bCs/>
          <w:iCs/>
        </w:rPr>
        <w:t xml:space="preserve"> with RPFS</w:t>
      </w:r>
      <w:r w:rsidR="00EE05C9" w:rsidRPr="00366FD4">
        <w:rPr>
          <w:bCs/>
          <w:iCs/>
        </w:rPr>
        <w:t xml:space="preserve">, start RB location hopping is supported across different legacy FH periods. However, for SRS within the same FH period, e.g., with repetition factor R&gt;1, additional start RB location hopping was discussed but not supported. Considering the need for improved interference randomization, </w:t>
      </w:r>
      <w:r w:rsidR="00EE05C9" w:rsidRPr="00366FD4">
        <w:t xml:space="preserve">partial sounding </w:t>
      </w:r>
      <w:proofErr w:type="gramStart"/>
      <w:r w:rsidR="00EE05C9" w:rsidRPr="00366FD4">
        <w:t>start</w:t>
      </w:r>
      <w:proofErr w:type="gramEnd"/>
      <w:r w:rsidR="00EE05C9" w:rsidRPr="00366FD4">
        <w:t xml:space="preserve"> RB location hopping in one FH period may be further </w:t>
      </w:r>
      <w:r w:rsidR="00EE05C9" w:rsidRPr="00366FD4">
        <w:rPr>
          <w:bCs/>
          <w:iCs/>
        </w:rPr>
        <w:t xml:space="preserve">discussed </w:t>
      </w:r>
      <w:r w:rsidR="00EE05C9" w:rsidRPr="00366FD4">
        <w:t>in Rel-18.</w:t>
      </w:r>
    </w:p>
    <w:p w14:paraId="48A42D9C" w14:textId="1EA13470" w:rsidR="007C630A" w:rsidRPr="00366FD4" w:rsidRDefault="007C630A" w:rsidP="007C630A">
      <w:pPr>
        <w:snapToGrid/>
        <w:spacing w:after="0" w:line="276" w:lineRule="auto"/>
        <w:ind w:left="1080"/>
      </w:pPr>
      <w:r w:rsidRPr="00366FD4">
        <w:t xml:space="preserve">To support start RB location hopping in one FH period, note that </w:t>
      </w:r>
      <w:r w:rsidR="00C00B63" w:rsidRPr="00366FD4">
        <w:t>t</w:t>
      </w:r>
      <w:r w:rsidRPr="00366FD4">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rsidRPr="00366FD4">
        <w:t xml:space="preserve"> is defined by</w:t>
      </w:r>
    </w:p>
    <w:p w14:paraId="5D7686C6" w14:textId="5A92A775" w:rsidR="007C630A" w:rsidRPr="00366FD4" w:rsidRDefault="00000000" w:rsidP="007C630A">
      <w:pPr>
        <w:snapToGrid/>
        <w:spacing w:after="0" w:line="276" w:lineRule="auto"/>
        <w:ind w:left="1080"/>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m:t>offset</m:t>
              </m:r>
            </m:sub>
            <m:sup>
              <m:r>
                <m:rPr>
                  <m:nor/>
                </m:rPr>
                <m:t>FH</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m:t>offset</m:t>
              </m:r>
            </m:sub>
            <m:sup>
              <m:r>
                <m:rPr>
                  <m:nor/>
                </m:rPr>
                <m:t>RPFS</m:t>
              </m:r>
            </m:sup>
          </m:sSubSup>
        </m:oMath>
      </m:oMathPara>
    </w:p>
    <w:p w14:paraId="271D3040" w14:textId="0C4277AE" w:rsidR="007C630A" w:rsidRPr="00366FD4" w:rsidRDefault="007C630A" w:rsidP="007C630A">
      <w:pPr>
        <w:snapToGrid/>
        <w:spacing w:after="0" w:line="276" w:lineRule="auto"/>
        <w:ind w:left="1080"/>
      </w:pPr>
      <w:r w:rsidRPr="00366FD4">
        <w:t xml:space="preserve">where </w:t>
      </w:r>
      <w:r w:rsidRPr="00366FD4">
        <w:rPr>
          <w:rFonts w:ascii="Cambria Math" w:eastAsia="MS Mincho" w:hAnsi="Cambria Math"/>
          <w:i/>
        </w:rPr>
        <w:br/>
      </w: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rPr>
              </m:ctrlPr>
            </m:fPr>
            <m:num>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m:t>
                  </m:r>
                  <m:sSub>
                    <m:sSubPr>
                      <m:ctrlPr>
                        <w:rPr>
                          <w:rFonts w:ascii="Cambria Math" w:hAnsi="Cambria Math"/>
                          <w:i/>
                        </w:rPr>
                      </m:ctrlPr>
                    </m:sSubPr>
                    <m:e>
                      <m:r>
                        <w:rPr>
                          <w:rFonts w:ascii="Cambria Math" w:hAnsi="Cambria Math"/>
                        </w:rPr>
                        <m:t>B</m:t>
                      </m:r>
                    </m:e>
                    <m:sub>
                      <m:r>
                        <m:rPr>
                          <m:nor/>
                        </m:rPr>
                        <w:rPr>
                          <w:rFonts w:ascii="Cambria Math" w:hAnsi="Cambria Math"/>
                        </w:rPr>
                        <m:t>SRS</m:t>
                      </m:r>
                    </m:sub>
                  </m:sSub>
                </m:sub>
              </m:sSub>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hAnsi="Cambria Math"/>
                            </w:rPr>
                            <m:t>hop</m:t>
                          </m:r>
                        </m:sub>
                      </m:sSub>
                    </m:e>
                  </m:d>
                  <m:r>
                    <m:rPr>
                      <m:nor/>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P</m:t>
                      </m:r>
                    </m:e>
                    <m:sub>
                      <m:r>
                        <m:rPr>
                          <m:nor/>
                        </m:rPr>
                        <w:rPr>
                          <w:rFonts w:ascii="Cambria Math" w:hAnsi="Cambria Math"/>
                        </w:rPr>
                        <m:t>F</m:t>
                      </m:r>
                    </m:sub>
                  </m:sSub>
                </m:e>
              </m:d>
            </m:num>
            <m:den>
              <m:sSub>
                <m:sSubPr>
                  <m:ctrlPr>
                    <w:rPr>
                      <w:rFonts w:ascii="Cambria Math" w:eastAsiaTheme="minorHAnsi" w:hAnsi="Cambria Math" w:cstheme="minorBidi"/>
                      <w:i/>
                    </w:rPr>
                  </m:ctrlPr>
                </m:sSubPr>
                <m:e>
                  <m:r>
                    <w:rPr>
                      <w:rFonts w:ascii="Cambria Math" w:eastAsiaTheme="minorHAnsi" w:hAnsi="Cambria Math" w:cstheme="minorBidi"/>
                    </w:rPr>
                    <m:t>P</m:t>
                  </m:r>
                </m:e>
                <m:sub>
                  <m:r>
                    <m:rPr>
                      <m:nor/>
                    </m:rPr>
                    <w:rPr>
                      <w:rFonts w:ascii="Cambria Math" w:eastAsiaTheme="minorHAnsi" w:hAnsi="Cambria Math" w:cstheme="minorBidi"/>
                    </w:rPr>
                    <m:t>F</m:t>
                  </m:r>
                </m:sub>
              </m:sSub>
            </m:den>
          </m:f>
        </m:oMath>
      </m:oMathPara>
    </w:p>
    <w:p w14:paraId="2E177EB3" w14:textId="013718EA" w:rsidR="009F7CF2" w:rsidRPr="00366FD4" w:rsidRDefault="00C073D1" w:rsidP="00D0099B">
      <w:pPr>
        <w:snapToGrid/>
        <w:spacing w:after="0" w:line="276" w:lineRule="auto"/>
        <w:ind w:left="1080"/>
      </w:pPr>
      <w:r w:rsidRPr="00366FD4">
        <w:t xml:space="preserve">defines the </w:t>
      </w:r>
      <w:r w:rsidR="00F937A4" w:rsidRPr="00366FD4">
        <w:t xml:space="preserve">starting RB location hopping for different FH periods. One more term may be added to the equation to realize start RB location hopping in one FH period, e.g., </w:t>
      </w:r>
    </w:p>
    <w:p w14:paraId="6B08D8EE" w14:textId="25F11688" w:rsidR="00F937A4" w:rsidRPr="00366FD4" w:rsidRDefault="00000000" w:rsidP="00F937A4">
      <w:pPr>
        <w:snapToGrid/>
        <w:spacing w:after="0" w:line="276" w:lineRule="auto"/>
        <w:ind w:left="1080"/>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rPr>
              </m:ctrlPr>
            </m:fPr>
            <m:num>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m:t>
                  </m:r>
                  <m:sSub>
                    <m:sSubPr>
                      <m:ctrlPr>
                        <w:rPr>
                          <w:rFonts w:ascii="Cambria Math" w:hAnsi="Cambria Math"/>
                          <w:i/>
                        </w:rPr>
                      </m:ctrlPr>
                    </m:sSubPr>
                    <m:e>
                      <m:r>
                        <w:rPr>
                          <w:rFonts w:ascii="Cambria Math" w:hAnsi="Cambria Math"/>
                        </w:rPr>
                        <m:t>B</m:t>
                      </m:r>
                    </m:e>
                    <m:sub>
                      <m:r>
                        <m:rPr>
                          <m:nor/>
                        </m:rPr>
                        <w:rPr>
                          <w:rFonts w:ascii="Cambria Math" w:hAnsi="Cambria Math"/>
                        </w:rPr>
                        <m:t>SRS</m:t>
                      </m:r>
                    </m:sub>
                  </m:sSub>
                </m:sub>
              </m:sSub>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hAnsi="Cambria Math"/>
                            </w:rPr>
                            <m:t>hop</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FH</m:t>
                          </m:r>
                        </m:sub>
                      </m:sSub>
                    </m:e>
                  </m:d>
                  <m:r>
                    <m:rPr>
                      <m:nor/>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P</m:t>
                      </m:r>
                    </m:e>
                    <m:sub>
                      <m:r>
                        <m:rPr>
                          <m:nor/>
                        </m:rPr>
                        <w:rPr>
                          <w:rFonts w:ascii="Cambria Math" w:hAnsi="Cambria Math"/>
                        </w:rPr>
                        <m:t>F</m:t>
                      </m:r>
                    </m:sub>
                  </m:sSub>
                </m:e>
              </m:d>
            </m:num>
            <m:den>
              <m:sSub>
                <m:sSubPr>
                  <m:ctrlPr>
                    <w:rPr>
                      <w:rFonts w:ascii="Cambria Math" w:eastAsiaTheme="minorHAnsi" w:hAnsi="Cambria Math" w:cstheme="minorBidi"/>
                      <w:i/>
                    </w:rPr>
                  </m:ctrlPr>
                </m:sSubPr>
                <m:e>
                  <m:r>
                    <w:rPr>
                      <w:rFonts w:ascii="Cambria Math" w:eastAsiaTheme="minorHAnsi" w:hAnsi="Cambria Math" w:cstheme="minorBidi"/>
                    </w:rPr>
                    <m:t>P</m:t>
                  </m:r>
                </m:e>
                <m:sub>
                  <m:r>
                    <m:rPr>
                      <m:nor/>
                    </m:rPr>
                    <w:rPr>
                      <w:rFonts w:ascii="Cambria Math" w:eastAsiaTheme="minorHAnsi" w:hAnsi="Cambria Math" w:cstheme="minorBidi"/>
                    </w:rPr>
                    <m:t>F</m:t>
                  </m:r>
                </m:sub>
              </m:sSub>
            </m:den>
          </m:f>
        </m:oMath>
      </m:oMathPara>
    </w:p>
    <w:p w14:paraId="39C37F12" w14:textId="34CC6439" w:rsidR="00F937A4" w:rsidRPr="00366FD4" w:rsidRDefault="00F937A4" w:rsidP="00D0099B">
      <w:pPr>
        <w:snapToGrid/>
        <w:spacing w:after="0" w:line="276" w:lineRule="auto"/>
        <w:ind w:left="1080"/>
      </w:pPr>
      <w:r w:rsidRPr="00366FD4">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FH</m:t>
            </m:r>
          </m:sub>
        </m:sSub>
      </m:oMath>
      <w:r w:rsidR="008145B9" w:rsidRPr="00366FD4">
        <w:t xml:space="preserve"> depends only on the SRS counter </w:t>
      </w:r>
      <m:oMath>
        <m:sSub>
          <m:sSubPr>
            <m:ctrlPr>
              <w:rPr>
                <w:rFonts w:ascii="Cambria Math" w:hAnsi="Cambria Math"/>
                <w:i/>
              </w:rPr>
            </m:ctrlPr>
          </m:sSubPr>
          <m:e>
            <m:r>
              <w:rPr>
                <w:rFonts w:ascii="Cambria Math" w:hAnsi="Cambria Math"/>
              </w:rPr>
              <m:t>n</m:t>
            </m:r>
          </m:e>
          <m:sub>
            <m:r>
              <w:rPr>
                <w:rFonts w:ascii="Cambria Math" w:hAnsi="Cambria Math"/>
              </w:rPr>
              <m:t>SRS</m:t>
            </m:r>
          </m:sub>
        </m:sSub>
      </m:oMath>
      <w:r w:rsidR="008145B9" w:rsidRPr="00366FD4">
        <w:t xml:space="preserve"> and is selected from a pre-defined pseudo-random sequence, such as {0,2,1,3}. </w:t>
      </w:r>
      <w:r w:rsidR="00F65EBF" w:rsidRPr="00366FD4">
        <w:t>With this simple change, each time when SRS is transmitted, the SRS counter increases by 1, and accordingly the next number in the pseudo-random sequence is selected and added to the SRS starting position value.</w:t>
      </w:r>
      <w:r w:rsidR="00A53EFE" w:rsidRPr="00366FD4">
        <w:t xml:space="preserve"> This achieves start RB location hopping in one FH period.</w:t>
      </w:r>
      <w:r w:rsidR="008F232F" w:rsidRPr="00366FD4">
        <w:t xml:space="preserve"> The same equation may also be applied to the case without FH, and hence even when FH is not enabled, some additional randomness can be possible if this scheme is adopted.</w:t>
      </w:r>
    </w:p>
    <w:p w14:paraId="42F1B78F" w14:textId="75C09F77" w:rsidR="007C630A" w:rsidRPr="00366FD4" w:rsidRDefault="008F232F" w:rsidP="00D0099B">
      <w:pPr>
        <w:snapToGrid/>
        <w:spacing w:after="0" w:line="276" w:lineRule="auto"/>
        <w:ind w:left="1080"/>
      </w:pPr>
      <w:r w:rsidRPr="00366FD4">
        <w:t>This scheme helps provide</w:t>
      </w:r>
      <w:r w:rsidR="00477117" w:rsidRPr="00366FD4">
        <w:t xml:space="preserve"> increased interference randomization benefit, but the resulting SRS samples in </w:t>
      </w:r>
      <w:r w:rsidR="0007140B" w:rsidRPr="00366FD4">
        <w:t>time/f</w:t>
      </w:r>
      <w:r w:rsidR="000F2D14" w:rsidRPr="00366FD4">
        <w:t xml:space="preserve">requency domains can be quite non-uniform now, which may add complexity in the channel estimation or impact the channel estimation performance. </w:t>
      </w:r>
    </w:p>
    <w:p w14:paraId="195A5913" w14:textId="77777777" w:rsidR="007C630A" w:rsidRPr="00366FD4" w:rsidRDefault="007C630A" w:rsidP="00D0099B">
      <w:pPr>
        <w:snapToGrid/>
        <w:spacing w:after="0" w:line="276" w:lineRule="auto"/>
        <w:ind w:left="1080"/>
      </w:pPr>
    </w:p>
    <w:p w14:paraId="15FAAF97" w14:textId="1D540EC4" w:rsidR="00EE05C9" w:rsidRPr="00366FD4" w:rsidRDefault="00D0099B" w:rsidP="00D0099B">
      <w:pPr>
        <w:pStyle w:val="bullet2"/>
        <w:rPr>
          <w:b/>
          <w:bCs/>
          <w:sz w:val="22"/>
          <w:szCs w:val="22"/>
          <w:lang w:val="en-US"/>
        </w:rPr>
      </w:pPr>
      <w:r w:rsidRPr="00366FD4">
        <w:rPr>
          <w:b/>
          <w:bCs/>
          <w:sz w:val="22"/>
          <w:szCs w:val="22"/>
          <w:lang w:val="en-US"/>
        </w:rPr>
        <w:t>N</w:t>
      </w:r>
      <w:r w:rsidR="00EE05C9" w:rsidRPr="00366FD4">
        <w:rPr>
          <w:b/>
          <w:bCs/>
          <w:sz w:val="22"/>
          <w:szCs w:val="22"/>
          <w:lang w:val="en-US"/>
        </w:rPr>
        <w:t xml:space="preserve">ew sequences for partial sounding start RB location hopping </w:t>
      </w:r>
    </w:p>
    <w:p w14:paraId="4D2EE5AF" w14:textId="0D4D9D9D" w:rsidR="00EE05C9" w:rsidRPr="00366FD4" w:rsidRDefault="00EE05C9" w:rsidP="00D0099B">
      <w:pPr>
        <w:ind w:left="1080"/>
        <w:rPr>
          <w:rFonts w:eastAsia="Microsoft YaHei"/>
          <w:iCs/>
        </w:rPr>
      </w:pPr>
      <w:r w:rsidRPr="00366FD4">
        <w:rPr>
          <w:bCs/>
          <w:iCs/>
        </w:rPr>
        <w:t xml:space="preserve">In Rel-17, RB-based partial frequency sounding </w:t>
      </w:r>
      <w:proofErr w:type="gramStart"/>
      <w:r w:rsidRPr="00366FD4">
        <w:t>start</w:t>
      </w:r>
      <w:proofErr w:type="gramEnd"/>
      <w:r w:rsidRPr="00366FD4">
        <w:t xml:space="preserve"> RB location hopping sequences were introduced. Specifically, </w:t>
      </w:r>
      <w:r w:rsidRPr="00366FD4">
        <w:rPr>
          <w:iCs/>
        </w:rPr>
        <w:t>for P</w:t>
      </w:r>
      <w:r w:rsidRPr="00366FD4">
        <w:rPr>
          <w:iCs/>
          <w:vertAlign w:val="subscript"/>
        </w:rPr>
        <w:t>F</w:t>
      </w:r>
      <w:r w:rsidRPr="00366FD4">
        <w:rPr>
          <w:iCs/>
        </w:rPr>
        <w:t xml:space="preserve"> = 2, </w:t>
      </w:r>
      <w:r w:rsidRPr="00366FD4">
        <w:rPr>
          <w:rFonts w:eastAsia="Microsoft YaHei"/>
          <w:i/>
        </w:rPr>
        <w:fldChar w:fldCharType="begin"/>
      </w:r>
      <w:r w:rsidRPr="00366FD4">
        <w:rPr>
          <w:rFonts w:eastAsia="Microsoft YaHei"/>
          <w:i/>
        </w:rPr>
        <w:instrText xml:space="preserve"> QUOTE </w:instrText>
      </w:r>
      <m:oMath>
        <m:sSub>
          <m:sSubPr>
            <m:ctrlPr>
              <w:rPr>
                <w:rFonts w:ascii="Cambria Math" w:eastAsia="Microsoft YaHei" w:hAnsi="Cambria Math"/>
                <w:i/>
              </w:rPr>
            </m:ctrlPr>
          </m:sSubPr>
          <m:e>
            <m:r>
              <m:rPr>
                <m:sty m:val="p"/>
              </m:rPr>
              <w:rPr>
                <w:rFonts w:ascii="Cambria Math" w:eastAsia="Microsoft YaHei" w:hAnsi="Cambria Math"/>
              </w:rPr>
              <m:t>k</m:t>
            </m:r>
          </m:e>
          <m:sub>
            <m:r>
              <m:rPr>
                <m:sty m:val="p"/>
              </m:rPr>
              <w:rPr>
                <w:rFonts w:ascii="Cambria Math" w:eastAsia="Microsoft YaHei" w:hAnsi="Cambria Math"/>
              </w:rPr>
              <m:t>hopping</m:t>
            </m:r>
          </m:sub>
        </m:sSub>
      </m:oMath>
      <w:r w:rsidRPr="00366FD4">
        <w:rPr>
          <w:rFonts w:eastAsia="Microsoft YaHei"/>
          <w:i/>
        </w:rPr>
        <w:instrText xml:space="preserve"> </w:instrText>
      </w:r>
      <w:r w:rsidRPr="00366FD4">
        <w:rPr>
          <w:rFonts w:eastAsia="Microsoft YaHei"/>
          <w:i/>
        </w:rPr>
        <w:fldChar w:fldCharType="separate"/>
      </w:r>
      <m:oMath>
        <m:sSub>
          <m:sSubPr>
            <m:ctrlPr>
              <w:rPr>
                <w:rFonts w:ascii="Cambria Math" w:eastAsia="Microsoft YaHei" w:hAnsi="Cambria Math"/>
                <w:i/>
              </w:rPr>
            </m:ctrlPr>
          </m:sSubPr>
          <m:e>
            <m:r>
              <m:rPr>
                <m:sty m:val="p"/>
              </m:rPr>
              <w:rPr>
                <w:rFonts w:ascii="Cambria Math" w:eastAsia="Microsoft YaHei" w:hAnsi="Cambria Math"/>
              </w:rPr>
              <m:t>k</m:t>
            </m:r>
          </m:e>
          <m:sub>
            <m:r>
              <m:rPr>
                <m:sty m:val="p"/>
              </m:rPr>
              <w:rPr>
                <w:rFonts w:ascii="Cambria Math" w:eastAsia="Microsoft YaHei" w:hAnsi="Cambria Math"/>
              </w:rPr>
              <m:t>hopping</m:t>
            </m:r>
          </m:sub>
        </m:sSub>
      </m:oMath>
      <w:r w:rsidRPr="00366FD4">
        <w:rPr>
          <w:rFonts w:eastAsia="Microsoft YaHei"/>
          <w:i/>
        </w:rPr>
        <w:fldChar w:fldCharType="end"/>
      </w:r>
      <w:r w:rsidRPr="00366FD4">
        <w:rPr>
          <w:rFonts w:eastAsia="Microsoft YaHei"/>
          <w:iCs/>
        </w:rPr>
        <w:t xml:space="preserve"> = {0, 1}, and f</w:t>
      </w:r>
      <w:r w:rsidRPr="00366FD4">
        <w:rPr>
          <w:iCs/>
        </w:rPr>
        <w:t>or P</w:t>
      </w:r>
      <w:r w:rsidRPr="00366FD4">
        <w:rPr>
          <w:iCs/>
          <w:vertAlign w:val="subscript"/>
        </w:rPr>
        <w:t>F</w:t>
      </w:r>
      <w:r w:rsidRPr="00366FD4">
        <w:rPr>
          <w:iCs/>
        </w:rPr>
        <w:t xml:space="preserve"> = 4, </w:t>
      </w:r>
      <w:r w:rsidRPr="00366FD4">
        <w:rPr>
          <w:rFonts w:eastAsia="Microsoft YaHei"/>
          <w:i/>
        </w:rPr>
        <w:fldChar w:fldCharType="begin"/>
      </w:r>
      <w:r w:rsidRPr="00366FD4">
        <w:rPr>
          <w:rFonts w:eastAsia="Microsoft YaHei"/>
          <w:i/>
        </w:rPr>
        <w:instrText xml:space="preserve"> QUOTE </w:instrText>
      </w:r>
      <m:oMath>
        <m:sSub>
          <m:sSubPr>
            <m:ctrlPr>
              <w:rPr>
                <w:rFonts w:ascii="Cambria Math" w:eastAsia="Microsoft YaHei" w:hAnsi="Cambria Math"/>
                <w:i/>
              </w:rPr>
            </m:ctrlPr>
          </m:sSubPr>
          <m:e>
            <m:r>
              <m:rPr>
                <m:sty m:val="p"/>
              </m:rPr>
              <w:rPr>
                <w:rFonts w:ascii="Cambria Math" w:eastAsia="Microsoft YaHei" w:hAnsi="Cambria Math"/>
              </w:rPr>
              <m:t>k</m:t>
            </m:r>
          </m:e>
          <m:sub>
            <m:r>
              <m:rPr>
                <m:sty m:val="p"/>
              </m:rPr>
              <w:rPr>
                <w:rFonts w:ascii="Cambria Math" w:eastAsia="Microsoft YaHei" w:hAnsi="Cambria Math"/>
              </w:rPr>
              <m:t>hopping</m:t>
            </m:r>
          </m:sub>
        </m:sSub>
      </m:oMath>
      <w:r w:rsidRPr="00366FD4">
        <w:rPr>
          <w:rFonts w:eastAsia="Microsoft YaHei"/>
          <w:i/>
        </w:rPr>
        <w:instrText xml:space="preserve"> </w:instrText>
      </w:r>
      <w:r w:rsidRPr="00366FD4">
        <w:rPr>
          <w:rFonts w:eastAsia="Microsoft YaHei"/>
          <w:i/>
        </w:rPr>
        <w:fldChar w:fldCharType="separate"/>
      </w:r>
      <m:oMath>
        <m:sSub>
          <m:sSubPr>
            <m:ctrlPr>
              <w:rPr>
                <w:rFonts w:ascii="Cambria Math" w:eastAsia="Microsoft YaHei" w:hAnsi="Cambria Math"/>
                <w:i/>
              </w:rPr>
            </m:ctrlPr>
          </m:sSubPr>
          <m:e>
            <m:r>
              <m:rPr>
                <m:sty m:val="p"/>
              </m:rPr>
              <w:rPr>
                <w:rFonts w:ascii="Cambria Math" w:eastAsia="Microsoft YaHei" w:hAnsi="Cambria Math"/>
              </w:rPr>
              <m:t>k</m:t>
            </m:r>
          </m:e>
          <m:sub>
            <m:r>
              <m:rPr>
                <m:sty m:val="p"/>
              </m:rPr>
              <w:rPr>
                <w:rFonts w:ascii="Cambria Math" w:eastAsia="Microsoft YaHei" w:hAnsi="Cambria Math"/>
              </w:rPr>
              <m:t>hopping</m:t>
            </m:r>
          </m:sub>
        </m:sSub>
      </m:oMath>
      <w:r w:rsidRPr="00366FD4">
        <w:rPr>
          <w:rFonts w:eastAsia="Microsoft YaHei"/>
          <w:i/>
        </w:rPr>
        <w:fldChar w:fldCharType="end"/>
      </w:r>
      <w:r w:rsidRPr="00366FD4">
        <w:rPr>
          <w:rFonts w:eastAsia="Microsoft YaHei"/>
          <w:iCs/>
        </w:rPr>
        <w:t xml:space="preserve"> = {0, 2, 1, 3}. These hopping sequences help randomize the SRS frequency locations, but the number of sequences is very limited. In Rel-18, more hopping sequences may be considered to achieve higher interference randomization gains.</w:t>
      </w:r>
    </w:p>
    <w:p w14:paraId="381D0D77" w14:textId="1FB3EAE5" w:rsidR="00D86A84" w:rsidRPr="00366FD4" w:rsidRDefault="00D86A84" w:rsidP="00D0099B">
      <w:pPr>
        <w:ind w:left="1080"/>
        <w:rPr>
          <w:rFonts w:eastAsia="Microsoft YaHei"/>
          <w:iCs/>
        </w:rPr>
      </w:pPr>
      <w:r w:rsidRPr="00366FD4">
        <w:rPr>
          <w:rFonts w:eastAsia="Microsoft YaHei"/>
          <w:iCs/>
        </w:rPr>
        <w:t xml:space="preserve">For example, </w:t>
      </w:r>
      <w:r w:rsidRPr="00366FD4">
        <w:rPr>
          <w:iCs/>
        </w:rPr>
        <w:t>P</w:t>
      </w:r>
      <w:r w:rsidRPr="00366FD4">
        <w:rPr>
          <w:iCs/>
          <w:vertAlign w:val="subscript"/>
        </w:rPr>
        <w:t>F</w:t>
      </w:r>
      <w:r w:rsidRPr="00366FD4">
        <w:rPr>
          <w:iCs/>
        </w:rPr>
        <w:t xml:space="preserve"> = 2, </w:t>
      </w:r>
      <w:r w:rsidRPr="00366FD4">
        <w:rPr>
          <w:rFonts w:eastAsia="Microsoft YaHei"/>
          <w:i/>
        </w:rPr>
        <w:fldChar w:fldCharType="begin"/>
      </w:r>
      <w:r w:rsidRPr="00366FD4">
        <w:rPr>
          <w:rFonts w:eastAsia="Microsoft YaHei"/>
          <w:i/>
        </w:rPr>
        <w:instrText xml:space="preserve"> QUOTE </w:instrText>
      </w:r>
      <m:oMath>
        <m:sSub>
          <m:sSubPr>
            <m:ctrlPr>
              <w:rPr>
                <w:rFonts w:ascii="Cambria Math" w:eastAsia="Microsoft YaHei" w:hAnsi="Cambria Math"/>
                <w:i/>
              </w:rPr>
            </m:ctrlPr>
          </m:sSubPr>
          <m:e>
            <m:r>
              <m:rPr>
                <m:sty m:val="p"/>
              </m:rPr>
              <w:rPr>
                <w:rFonts w:ascii="Cambria Math" w:eastAsia="Microsoft YaHei" w:hAnsi="Cambria Math"/>
              </w:rPr>
              <m:t>k</m:t>
            </m:r>
          </m:e>
          <m:sub>
            <m:r>
              <m:rPr>
                <m:sty m:val="p"/>
              </m:rPr>
              <w:rPr>
                <w:rFonts w:ascii="Cambria Math" w:eastAsia="Microsoft YaHei" w:hAnsi="Cambria Math"/>
              </w:rPr>
              <m:t>hopping</m:t>
            </m:r>
          </m:sub>
        </m:sSub>
      </m:oMath>
      <w:r w:rsidRPr="00366FD4">
        <w:rPr>
          <w:rFonts w:eastAsia="Microsoft YaHei"/>
          <w:i/>
        </w:rPr>
        <w:instrText xml:space="preserve"> </w:instrText>
      </w:r>
      <w:r w:rsidRPr="00366FD4">
        <w:rPr>
          <w:rFonts w:eastAsia="Microsoft YaHei"/>
          <w:i/>
        </w:rPr>
        <w:fldChar w:fldCharType="separate"/>
      </w:r>
      <m:oMath>
        <m:sSub>
          <m:sSubPr>
            <m:ctrlPr>
              <w:rPr>
                <w:rFonts w:ascii="Cambria Math" w:eastAsia="Microsoft YaHei" w:hAnsi="Cambria Math"/>
                <w:i/>
              </w:rPr>
            </m:ctrlPr>
          </m:sSubPr>
          <m:e>
            <m:r>
              <m:rPr>
                <m:sty m:val="p"/>
              </m:rPr>
              <w:rPr>
                <w:rFonts w:ascii="Cambria Math" w:eastAsia="Microsoft YaHei" w:hAnsi="Cambria Math"/>
              </w:rPr>
              <m:t>k</m:t>
            </m:r>
          </m:e>
          <m:sub>
            <m:r>
              <m:rPr>
                <m:sty m:val="p"/>
              </m:rPr>
              <w:rPr>
                <w:rFonts w:ascii="Cambria Math" w:eastAsia="Microsoft YaHei" w:hAnsi="Cambria Math"/>
              </w:rPr>
              <m:t>hopping</m:t>
            </m:r>
          </m:sub>
        </m:sSub>
      </m:oMath>
      <w:r w:rsidRPr="00366FD4">
        <w:rPr>
          <w:rFonts w:eastAsia="Microsoft YaHei"/>
          <w:i/>
        </w:rPr>
        <w:fldChar w:fldCharType="end"/>
      </w:r>
      <w:r w:rsidRPr="00366FD4">
        <w:rPr>
          <w:rFonts w:eastAsia="Microsoft YaHei"/>
          <w:iCs/>
        </w:rPr>
        <w:t xml:space="preserve"> = {1, 0} may be added as an option for gNB configuration, and it may be configured with a multiplexed </w:t>
      </w:r>
      <w:r w:rsidR="005E4CEF" w:rsidRPr="00366FD4">
        <w:rPr>
          <w:rFonts w:eastAsia="Microsoft YaHei"/>
          <w:iCs/>
        </w:rPr>
        <w:t xml:space="preserve">RPFS </w:t>
      </w:r>
      <w:r w:rsidRPr="00366FD4">
        <w:rPr>
          <w:rFonts w:eastAsia="Microsoft YaHei"/>
          <w:iCs/>
        </w:rPr>
        <w:t>SRS so that they will always occupying different PRBs. F</w:t>
      </w:r>
      <w:r w:rsidRPr="00366FD4">
        <w:rPr>
          <w:iCs/>
        </w:rPr>
        <w:t>or P</w:t>
      </w:r>
      <w:r w:rsidRPr="00366FD4">
        <w:rPr>
          <w:iCs/>
          <w:vertAlign w:val="subscript"/>
        </w:rPr>
        <w:t>F</w:t>
      </w:r>
      <w:r w:rsidRPr="00366FD4">
        <w:rPr>
          <w:iCs/>
        </w:rPr>
        <w:t xml:space="preserve"> = 4, </w:t>
      </w:r>
      <w:r w:rsidRPr="00366FD4">
        <w:rPr>
          <w:rFonts w:eastAsia="Microsoft YaHei"/>
          <w:i/>
        </w:rPr>
        <w:fldChar w:fldCharType="begin"/>
      </w:r>
      <w:r w:rsidRPr="00366FD4">
        <w:rPr>
          <w:rFonts w:eastAsia="Microsoft YaHei"/>
          <w:i/>
        </w:rPr>
        <w:instrText xml:space="preserve"> QUOTE </w:instrText>
      </w:r>
      <m:oMath>
        <m:sSub>
          <m:sSubPr>
            <m:ctrlPr>
              <w:rPr>
                <w:rFonts w:ascii="Cambria Math" w:eastAsia="Microsoft YaHei" w:hAnsi="Cambria Math"/>
                <w:i/>
              </w:rPr>
            </m:ctrlPr>
          </m:sSubPr>
          <m:e>
            <m:r>
              <m:rPr>
                <m:sty m:val="p"/>
              </m:rPr>
              <w:rPr>
                <w:rFonts w:ascii="Cambria Math" w:eastAsia="Microsoft YaHei" w:hAnsi="Cambria Math"/>
              </w:rPr>
              <m:t>k</m:t>
            </m:r>
          </m:e>
          <m:sub>
            <m:r>
              <m:rPr>
                <m:sty m:val="p"/>
              </m:rPr>
              <w:rPr>
                <w:rFonts w:ascii="Cambria Math" w:eastAsia="Microsoft YaHei" w:hAnsi="Cambria Math"/>
              </w:rPr>
              <m:t>hopping</m:t>
            </m:r>
          </m:sub>
        </m:sSub>
      </m:oMath>
      <w:r w:rsidRPr="00366FD4">
        <w:rPr>
          <w:rFonts w:eastAsia="Microsoft YaHei"/>
          <w:i/>
        </w:rPr>
        <w:instrText xml:space="preserve"> </w:instrText>
      </w:r>
      <w:r w:rsidRPr="00366FD4">
        <w:rPr>
          <w:rFonts w:eastAsia="Microsoft YaHei"/>
          <w:i/>
        </w:rPr>
        <w:fldChar w:fldCharType="separate"/>
      </w:r>
      <m:oMath>
        <m:sSub>
          <m:sSubPr>
            <m:ctrlPr>
              <w:rPr>
                <w:rFonts w:ascii="Cambria Math" w:eastAsia="Microsoft YaHei" w:hAnsi="Cambria Math"/>
                <w:i/>
              </w:rPr>
            </m:ctrlPr>
          </m:sSubPr>
          <m:e>
            <m:r>
              <m:rPr>
                <m:sty m:val="p"/>
              </m:rPr>
              <w:rPr>
                <w:rFonts w:ascii="Cambria Math" w:eastAsia="Microsoft YaHei" w:hAnsi="Cambria Math"/>
              </w:rPr>
              <m:t>k</m:t>
            </m:r>
          </m:e>
          <m:sub>
            <m:r>
              <m:rPr>
                <m:sty m:val="p"/>
              </m:rPr>
              <w:rPr>
                <w:rFonts w:ascii="Cambria Math" w:eastAsia="Microsoft YaHei" w:hAnsi="Cambria Math"/>
              </w:rPr>
              <m:t>hopping</m:t>
            </m:r>
          </m:sub>
        </m:sSub>
      </m:oMath>
      <w:r w:rsidRPr="00366FD4">
        <w:rPr>
          <w:rFonts w:eastAsia="Microsoft YaHei"/>
          <w:i/>
        </w:rPr>
        <w:fldChar w:fldCharType="end"/>
      </w:r>
      <w:r w:rsidRPr="00366FD4">
        <w:rPr>
          <w:rFonts w:eastAsia="Microsoft YaHei"/>
          <w:iCs/>
        </w:rPr>
        <w:t xml:space="preserve"> = {0, 1, 2, 3}</w:t>
      </w:r>
      <w:r w:rsidR="001C52F1" w:rsidRPr="00366FD4">
        <w:rPr>
          <w:rFonts w:eastAsia="Microsoft YaHei"/>
          <w:iCs/>
        </w:rPr>
        <w:t>, which was proposed by some companies before,</w:t>
      </w:r>
      <w:r w:rsidRPr="00366FD4">
        <w:rPr>
          <w:rFonts w:eastAsia="Microsoft YaHei"/>
          <w:iCs/>
        </w:rPr>
        <w:t xml:space="preserve"> </w:t>
      </w:r>
      <w:r w:rsidR="001C52F1" w:rsidRPr="00366FD4">
        <w:rPr>
          <w:rFonts w:eastAsia="Microsoft YaHei"/>
          <w:iCs/>
        </w:rPr>
        <w:t>may also be added</w:t>
      </w:r>
      <w:r w:rsidR="005E4CEF" w:rsidRPr="00366FD4">
        <w:rPr>
          <w:rFonts w:eastAsia="Microsoft YaHei"/>
          <w:iCs/>
        </w:rPr>
        <w:t xml:space="preserve">, and it </w:t>
      </w:r>
      <w:r w:rsidR="001F5F10" w:rsidRPr="00366FD4">
        <w:rPr>
          <w:rFonts w:eastAsia="Microsoft YaHei"/>
          <w:iCs/>
        </w:rPr>
        <w:t xml:space="preserve">may </w:t>
      </w:r>
      <w:r w:rsidR="005E4CEF" w:rsidRPr="00366FD4">
        <w:rPr>
          <w:rFonts w:eastAsia="Microsoft YaHei"/>
          <w:iCs/>
        </w:rPr>
        <w:t>be multiplexed with other RPFS SRSs in a FDM way</w:t>
      </w:r>
      <w:r w:rsidR="007D604A" w:rsidRPr="00366FD4">
        <w:rPr>
          <w:rFonts w:eastAsia="Microsoft YaHei"/>
          <w:iCs/>
        </w:rPr>
        <w:t xml:space="preserve"> for all the transmissions</w:t>
      </w:r>
      <w:r w:rsidR="005E4CEF" w:rsidRPr="00366FD4">
        <w:rPr>
          <w:rFonts w:eastAsia="Microsoft YaHei"/>
          <w:iCs/>
        </w:rPr>
        <w:t>.</w:t>
      </w:r>
      <w:r w:rsidR="00D05761" w:rsidRPr="00366FD4">
        <w:rPr>
          <w:rFonts w:eastAsia="Microsoft YaHei"/>
          <w:iCs/>
        </w:rPr>
        <w:t xml:space="preserve"> If PF = 8 is supported, </w:t>
      </w:r>
      <w:r w:rsidR="00D05761" w:rsidRPr="00366FD4">
        <w:rPr>
          <w:rFonts w:eastAsia="Microsoft YaHei"/>
          <w:i/>
        </w:rPr>
        <w:fldChar w:fldCharType="begin"/>
      </w:r>
      <w:r w:rsidR="00D05761" w:rsidRPr="00366FD4">
        <w:rPr>
          <w:rFonts w:eastAsia="Microsoft YaHei"/>
          <w:i/>
        </w:rPr>
        <w:instrText xml:space="preserve"> QUOTE </w:instrText>
      </w:r>
      <m:oMath>
        <m:sSub>
          <m:sSubPr>
            <m:ctrlPr>
              <w:rPr>
                <w:rFonts w:ascii="Cambria Math" w:eastAsia="Microsoft YaHei" w:hAnsi="Cambria Math"/>
                <w:i/>
              </w:rPr>
            </m:ctrlPr>
          </m:sSubPr>
          <m:e>
            <m:r>
              <m:rPr>
                <m:sty m:val="p"/>
              </m:rPr>
              <w:rPr>
                <w:rFonts w:ascii="Cambria Math" w:eastAsia="Microsoft YaHei" w:hAnsi="Cambria Math"/>
              </w:rPr>
              <m:t>k</m:t>
            </m:r>
          </m:e>
          <m:sub>
            <m:r>
              <m:rPr>
                <m:sty m:val="p"/>
              </m:rPr>
              <w:rPr>
                <w:rFonts w:ascii="Cambria Math" w:eastAsia="Microsoft YaHei" w:hAnsi="Cambria Math"/>
              </w:rPr>
              <m:t>hopping</m:t>
            </m:r>
          </m:sub>
        </m:sSub>
      </m:oMath>
      <w:r w:rsidR="00D05761" w:rsidRPr="00366FD4">
        <w:rPr>
          <w:rFonts w:eastAsia="Microsoft YaHei"/>
          <w:i/>
        </w:rPr>
        <w:instrText xml:space="preserve"> </w:instrText>
      </w:r>
      <w:r w:rsidR="00D05761" w:rsidRPr="00366FD4">
        <w:rPr>
          <w:rFonts w:eastAsia="Microsoft YaHei"/>
          <w:i/>
        </w:rPr>
        <w:fldChar w:fldCharType="separate"/>
      </w:r>
      <m:oMath>
        <m:sSub>
          <m:sSubPr>
            <m:ctrlPr>
              <w:rPr>
                <w:rFonts w:ascii="Cambria Math" w:eastAsia="Microsoft YaHei" w:hAnsi="Cambria Math"/>
                <w:i/>
              </w:rPr>
            </m:ctrlPr>
          </m:sSubPr>
          <m:e>
            <m:r>
              <m:rPr>
                <m:sty m:val="p"/>
              </m:rPr>
              <w:rPr>
                <w:rFonts w:ascii="Cambria Math" w:eastAsia="Microsoft YaHei" w:hAnsi="Cambria Math"/>
              </w:rPr>
              <m:t>k</m:t>
            </m:r>
          </m:e>
          <m:sub>
            <m:r>
              <m:rPr>
                <m:sty m:val="p"/>
              </m:rPr>
              <w:rPr>
                <w:rFonts w:ascii="Cambria Math" w:eastAsia="Microsoft YaHei" w:hAnsi="Cambria Math"/>
              </w:rPr>
              <m:t>hopping</m:t>
            </m:r>
          </m:sub>
        </m:sSub>
      </m:oMath>
      <w:r w:rsidR="00D05761" w:rsidRPr="00366FD4">
        <w:rPr>
          <w:rFonts w:eastAsia="Microsoft YaHei"/>
          <w:i/>
        </w:rPr>
        <w:fldChar w:fldCharType="end"/>
      </w:r>
      <w:r w:rsidR="00D05761" w:rsidRPr="00366FD4">
        <w:rPr>
          <w:rFonts w:eastAsia="Microsoft YaHei"/>
          <w:iCs/>
        </w:rPr>
        <w:t xml:space="preserve"> = {0, 4, 2, 6, 1, 5, 3, 7} (which is an existing </w:t>
      </w:r>
      <w:r w:rsidR="00D05761" w:rsidRPr="00366FD4">
        <w:rPr>
          <w:rFonts w:eastAsia="Microsoft YaHei"/>
          <w:iCs/>
        </w:rPr>
        <w:lastRenderedPageBreak/>
        <w:t xml:space="preserve">pseudo-random sequence) may be supported, or </w:t>
      </w:r>
      <w:r w:rsidR="00D05761" w:rsidRPr="00366FD4">
        <w:rPr>
          <w:rFonts w:eastAsia="Microsoft YaHei"/>
          <w:i/>
        </w:rPr>
        <w:fldChar w:fldCharType="begin"/>
      </w:r>
      <w:r w:rsidR="00D05761" w:rsidRPr="00366FD4">
        <w:rPr>
          <w:rFonts w:eastAsia="Microsoft YaHei"/>
          <w:i/>
        </w:rPr>
        <w:instrText xml:space="preserve"> QUOTE </w:instrText>
      </w:r>
      <m:oMath>
        <m:sSub>
          <m:sSubPr>
            <m:ctrlPr>
              <w:rPr>
                <w:rFonts w:ascii="Cambria Math" w:eastAsia="Microsoft YaHei" w:hAnsi="Cambria Math"/>
                <w:i/>
              </w:rPr>
            </m:ctrlPr>
          </m:sSubPr>
          <m:e>
            <m:r>
              <m:rPr>
                <m:sty m:val="p"/>
              </m:rPr>
              <w:rPr>
                <w:rFonts w:ascii="Cambria Math" w:eastAsia="Microsoft YaHei" w:hAnsi="Cambria Math"/>
              </w:rPr>
              <m:t>k</m:t>
            </m:r>
          </m:e>
          <m:sub>
            <m:r>
              <m:rPr>
                <m:sty m:val="p"/>
              </m:rPr>
              <w:rPr>
                <w:rFonts w:ascii="Cambria Math" w:eastAsia="Microsoft YaHei" w:hAnsi="Cambria Math"/>
              </w:rPr>
              <m:t>hopping</m:t>
            </m:r>
          </m:sub>
        </m:sSub>
      </m:oMath>
      <w:r w:rsidR="00D05761" w:rsidRPr="00366FD4">
        <w:rPr>
          <w:rFonts w:eastAsia="Microsoft YaHei"/>
          <w:i/>
        </w:rPr>
        <w:instrText xml:space="preserve"> </w:instrText>
      </w:r>
      <w:r w:rsidR="00D05761" w:rsidRPr="00366FD4">
        <w:rPr>
          <w:rFonts w:eastAsia="Microsoft YaHei"/>
          <w:i/>
        </w:rPr>
        <w:fldChar w:fldCharType="separate"/>
      </w:r>
      <m:oMath>
        <m:sSub>
          <m:sSubPr>
            <m:ctrlPr>
              <w:rPr>
                <w:rFonts w:ascii="Cambria Math" w:eastAsia="Microsoft YaHei" w:hAnsi="Cambria Math"/>
                <w:i/>
              </w:rPr>
            </m:ctrlPr>
          </m:sSubPr>
          <m:e>
            <m:r>
              <m:rPr>
                <m:sty m:val="p"/>
              </m:rPr>
              <w:rPr>
                <w:rFonts w:ascii="Cambria Math" w:eastAsia="Microsoft YaHei" w:hAnsi="Cambria Math"/>
              </w:rPr>
              <m:t>k</m:t>
            </m:r>
          </m:e>
          <m:sub>
            <m:r>
              <m:rPr>
                <m:sty m:val="p"/>
              </m:rPr>
              <w:rPr>
                <w:rFonts w:ascii="Cambria Math" w:eastAsia="Microsoft YaHei" w:hAnsi="Cambria Math"/>
              </w:rPr>
              <m:t>hopping</m:t>
            </m:r>
          </m:sub>
        </m:sSub>
      </m:oMath>
      <w:r w:rsidR="00D05761" w:rsidRPr="00366FD4">
        <w:rPr>
          <w:rFonts w:eastAsia="Microsoft YaHei"/>
          <w:i/>
        </w:rPr>
        <w:fldChar w:fldCharType="end"/>
      </w:r>
      <w:r w:rsidR="00D05761" w:rsidRPr="00366FD4">
        <w:rPr>
          <w:rFonts w:eastAsia="Microsoft YaHei"/>
          <w:iCs/>
        </w:rPr>
        <w:t xml:space="preserve"> = {0, 1, 2, 3, 4, 5, 6, 7} may be supported.</w:t>
      </w:r>
    </w:p>
    <w:p w14:paraId="139AAF10" w14:textId="5737FBC5" w:rsidR="00CB475F" w:rsidRPr="00366FD4" w:rsidRDefault="006279AF" w:rsidP="00D0099B">
      <w:pPr>
        <w:ind w:left="1080"/>
        <w:rPr>
          <w:rFonts w:eastAsia="Microsoft YaHei"/>
          <w:iCs/>
        </w:rPr>
      </w:pPr>
      <w:r w:rsidRPr="00366FD4">
        <w:rPr>
          <w:rFonts w:eastAsia="Microsoft YaHei"/>
          <w:iCs/>
        </w:rPr>
        <w:t xml:space="preserve">Generally, to avoid collision of SRSs multiplexed on potentially overlapping </w:t>
      </w:r>
      <w:r w:rsidR="0007140B" w:rsidRPr="00366FD4">
        <w:rPr>
          <w:rFonts w:eastAsia="Microsoft YaHei"/>
          <w:iCs/>
        </w:rPr>
        <w:t>time/f</w:t>
      </w:r>
      <w:r w:rsidRPr="00366FD4">
        <w:rPr>
          <w:rFonts w:eastAsia="Microsoft YaHei"/>
          <w:iCs/>
        </w:rPr>
        <w:t>requency</w:t>
      </w:r>
      <w:r w:rsidR="00414F7C" w:rsidRPr="00366FD4">
        <w:rPr>
          <w:rFonts w:eastAsia="Microsoft YaHei"/>
          <w:iCs/>
        </w:rPr>
        <w:t>/</w:t>
      </w:r>
      <w:r w:rsidRPr="00366FD4">
        <w:rPr>
          <w:rFonts w:eastAsia="Microsoft YaHei"/>
          <w:iCs/>
        </w:rPr>
        <w:t xml:space="preserve">code domain resources if RPFS is enabled, the gNB may need to </w:t>
      </w:r>
      <w:r w:rsidRPr="00366FD4">
        <w:rPr>
          <w:rFonts w:eastAsia="Microsoft YaHei"/>
          <w:iCs/>
        </w:rPr>
        <w:t>configure</w:t>
      </w:r>
      <w:r w:rsidRPr="00366FD4">
        <w:rPr>
          <w:rFonts w:eastAsia="Microsoft YaHei"/>
          <w:iCs/>
        </w:rPr>
        <w:t xml:space="preserve"> all these SRSs with the same PF factor and the same hopping sequence. </w:t>
      </w:r>
      <w:r w:rsidR="00B26ABF" w:rsidRPr="00366FD4">
        <w:rPr>
          <w:rFonts w:eastAsia="Microsoft YaHei"/>
          <w:iCs/>
        </w:rPr>
        <w:t>This requires extra coordination effort by the gNB.</w:t>
      </w:r>
    </w:p>
    <w:p w14:paraId="599C5A44" w14:textId="77777777" w:rsidR="00CB475F" w:rsidRPr="00366FD4" w:rsidRDefault="00CB475F" w:rsidP="00D0099B">
      <w:pPr>
        <w:ind w:left="1080"/>
        <w:rPr>
          <w:b/>
          <w:iCs/>
        </w:rPr>
      </w:pPr>
    </w:p>
    <w:p w14:paraId="3D7A8BC4" w14:textId="05B49115" w:rsidR="00F212E4" w:rsidRPr="00366FD4" w:rsidRDefault="00F212E4" w:rsidP="00F212E4">
      <w:pPr>
        <w:rPr>
          <w:b/>
          <w:bCs/>
        </w:rPr>
      </w:pPr>
      <w:r w:rsidRPr="00366FD4">
        <w:rPr>
          <w:b/>
          <w:bCs/>
        </w:rPr>
        <w:t>Proposal 1</w:t>
      </w:r>
      <w:r w:rsidR="003A4DC2">
        <w:rPr>
          <w:b/>
          <w:bCs/>
        </w:rPr>
        <w:t>2</w:t>
      </w:r>
      <w:r w:rsidRPr="00366FD4">
        <w:rPr>
          <w:b/>
          <w:bCs/>
        </w:rPr>
        <w:t>: For partial frequency sounding extensions, study</w:t>
      </w:r>
    </w:p>
    <w:p w14:paraId="2150A829" w14:textId="4F8AE995" w:rsidR="00F212E4" w:rsidRPr="00366FD4" w:rsidRDefault="008D1291" w:rsidP="00F212E4">
      <w:pPr>
        <w:pStyle w:val="bullet1"/>
        <w:rPr>
          <w:b/>
          <w:bCs/>
          <w:lang w:val="en-US"/>
        </w:rPr>
      </w:pPr>
      <w:r w:rsidRPr="00366FD4">
        <w:rPr>
          <w:b/>
          <w:bCs/>
          <w:lang w:val="en-US"/>
        </w:rPr>
        <w:t xml:space="preserve">Larger partial frequency sounding factor, its </w:t>
      </w:r>
      <w:r w:rsidR="00F92DC6" w:rsidRPr="00366FD4">
        <w:rPr>
          <w:b/>
          <w:bCs/>
          <w:lang w:val="en-US"/>
        </w:rPr>
        <w:t xml:space="preserve">potential </w:t>
      </w:r>
      <w:r w:rsidR="006569DA" w:rsidRPr="00366FD4">
        <w:rPr>
          <w:b/>
          <w:bCs/>
          <w:lang w:val="en-US"/>
        </w:rPr>
        <w:t xml:space="preserve">impact </w:t>
      </w:r>
      <w:r w:rsidR="00F92DC6" w:rsidRPr="00366FD4">
        <w:rPr>
          <w:b/>
          <w:bCs/>
          <w:lang w:val="en-US"/>
        </w:rPr>
        <w:t xml:space="preserve">due to non-uniform </w:t>
      </w:r>
      <w:r w:rsidR="0007140B" w:rsidRPr="00366FD4">
        <w:rPr>
          <w:b/>
          <w:bCs/>
          <w:lang w:val="en-US"/>
        </w:rPr>
        <w:t>time/f</w:t>
      </w:r>
      <w:r w:rsidR="00F92DC6" w:rsidRPr="00366FD4">
        <w:rPr>
          <w:b/>
          <w:bCs/>
          <w:lang w:val="en-US"/>
        </w:rPr>
        <w:t>requency domain SRS samples</w:t>
      </w:r>
      <w:r w:rsidR="000821A9" w:rsidRPr="00366FD4">
        <w:rPr>
          <w:b/>
          <w:bCs/>
          <w:lang w:val="en-US"/>
        </w:rPr>
        <w:t>,</w:t>
      </w:r>
      <w:r w:rsidR="00F92DC6" w:rsidRPr="00366FD4">
        <w:rPr>
          <w:b/>
          <w:bCs/>
          <w:lang w:val="en-US"/>
        </w:rPr>
        <w:t xml:space="preserve"> and </w:t>
      </w:r>
      <w:r w:rsidR="000821A9" w:rsidRPr="00366FD4">
        <w:rPr>
          <w:b/>
          <w:bCs/>
          <w:lang w:val="en-US"/>
        </w:rPr>
        <w:t xml:space="preserve">its impact on </w:t>
      </w:r>
      <w:r w:rsidR="000A3A83">
        <w:rPr>
          <w:b/>
          <w:bCs/>
          <w:lang w:val="en-US"/>
        </w:rPr>
        <w:t xml:space="preserve">minimum </w:t>
      </w:r>
      <w:r w:rsidR="006569DA" w:rsidRPr="00366FD4">
        <w:rPr>
          <w:b/>
          <w:bCs/>
          <w:lang w:val="en-US"/>
        </w:rPr>
        <w:t xml:space="preserve">sequence length </w:t>
      </w:r>
    </w:p>
    <w:p w14:paraId="72238575" w14:textId="066B9ACF" w:rsidR="006569DA" w:rsidRPr="00366FD4" w:rsidRDefault="006C503D" w:rsidP="00F212E4">
      <w:pPr>
        <w:pStyle w:val="bullet1"/>
        <w:rPr>
          <w:b/>
          <w:bCs/>
          <w:lang w:val="en-US"/>
        </w:rPr>
      </w:pPr>
      <w:r w:rsidRPr="00366FD4">
        <w:rPr>
          <w:b/>
          <w:bCs/>
          <w:szCs w:val="22"/>
          <w:lang w:val="en-US"/>
        </w:rPr>
        <w:t xml:space="preserve">Partial sounding </w:t>
      </w:r>
      <w:proofErr w:type="gramStart"/>
      <w:r w:rsidRPr="00366FD4">
        <w:rPr>
          <w:b/>
          <w:bCs/>
          <w:szCs w:val="22"/>
          <w:lang w:val="en-US"/>
        </w:rPr>
        <w:t>start</w:t>
      </w:r>
      <w:proofErr w:type="gramEnd"/>
      <w:r w:rsidRPr="00366FD4">
        <w:rPr>
          <w:b/>
          <w:bCs/>
          <w:szCs w:val="22"/>
          <w:lang w:val="en-US"/>
        </w:rPr>
        <w:t xml:space="preserve"> RB location hopping in one FH period according to a pseudo-random sequence</w:t>
      </w:r>
      <w:r w:rsidR="00E622F4" w:rsidRPr="00366FD4">
        <w:rPr>
          <w:b/>
          <w:bCs/>
          <w:szCs w:val="22"/>
          <w:lang w:val="en-US"/>
        </w:rPr>
        <w:t xml:space="preserve">, </w:t>
      </w:r>
      <w:r w:rsidR="00E622F4" w:rsidRPr="00366FD4">
        <w:rPr>
          <w:b/>
          <w:bCs/>
          <w:lang w:val="en-US"/>
        </w:rPr>
        <w:t xml:space="preserve">its potential impact due to non-uniform </w:t>
      </w:r>
      <w:r w:rsidR="0007140B" w:rsidRPr="00366FD4">
        <w:rPr>
          <w:b/>
          <w:bCs/>
          <w:lang w:val="en-US"/>
        </w:rPr>
        <w:t>time/f</w:t>
      </w:r>
      <w:r w:rsidR="00E622F4" w:rsidRPr="00366FD4">
        <w:rPr>
          <w:b/>
          <w:bCs/>
          <w:lang w:val="en-US"/>
        </w:rPr>
        <w:t>requency domain SRS samples</w:t>
      </w:r>
      <w:r w:rsidR="00680705">
        <w:rPr>
          <w:b/>
          <w:bCs/>
          <w:lang w:val="en-US"/>
        </w:rPr>
        <w:t>,</w:t>
      </w:r>
      <w:r w:rsidR="00E622F4" w:rsidRPr="00366FD4">
        <w:rPr>
          <w:b/>
          <w:bCs/>
          <w:lang w:val="en-US"/>
        </w:rPr>
        <w:t xml:space="preserve"> and its potential impact on multiplexing multiple SRSs</w:t>
      </w:r>
    </w:p>
    <w:p w14:paraId="74A7857E" w14:textId="744CA0DD" w:rsidR="006C503D" w:rsidRPr="00366FD4" w:rsidRDefault="006C503D" w:rsidP="00F212E4">
      <w:pPr>
        <w:pStyle w:val="bullet1"/>
        <w:rPr>
          <w:b/>
          <w:bCs/>
          <w:lang w:val="en-US"/>
        </w:rPr>
      </w:pPr>
      <w:r w:rsidRPr="00366FD4">
        <w:rPr>
          <w:b/>
          <w:bCs/>
          <w:szCs w:val="22"/>
          <w:lang w:val="en-US"/>
        </w:rPr>
        <w:t>New sequences for partial sounding start RB location hopping</w:t>
      </w:r>
      <w:r w:rsidR="009F3163" w:rsidRPr="00366FD4">
        <w:rPr>
          <w:b/>
          <w:bCs/>
          <w:szCs w:val="22"/>
          <w:lang w:val="en-US"/>
        </w:rPr>
        <w:t xml:space="preserve">, </w:t>
      </w:r>
      <w:r w:rsidR="009F3163" w:rsidRPr="00366FD4">
        <w:rPr>
          <w:b/>
          <w:bCs/>
          <w:lang w:val="en-US"/>
        </w:rPr>
        <w:t xml:space="preserve">its potential impact due to non-uniform </w:t>
      </w:r>
      <w:r w:rsidR="0007140B" w:rsidRPr="00366FD4">
        <w:rPr>
          <w:b/>
          <w:bCs/>
          <w:lang w:val="en-US"/>
        </w:rPr>
        <w:t>time/f</w:t>
      </w:r>
      <w:r w:rsidR="009F3163" w:rsidRPr="00366FD4">
        <w:rPr>
          <w:b/>
          <w:bCs/>
          <w:lang w:val="en-US"/>
        </w:rPr>
        <w:t>requency domain SRS samples</w:t>
      </w:r>
      <w:r w:rsidR="00FA6084">
        <w:rPr>
          <w:b/>
          <w:bCs/>
          <w:lang w:val="en-US"/>
        </w:rPr>
        <w:t>,</w:t>
      </w:r>
      <w:r w:rsidR="009F3163" w:rsidRPr="00366FD4">
        <w:rPr>
          <w:b/>
          <w:bCs/>
          <w:lang w:val="en-US"/>
        </w:rPr>
        <w:t xml:space="preserve"> and its potential impact on multiplexing multiple SRSs</w:t>
      </w:r>
    </w:p>
    <w:p w14:paraId="6A274A26" w14:textId="789FD375" w:rsidR="00C241D9" w:rsidRPr="00366FD4" w:rsidRDefault="00C241D9" w:rsidP="00C241D9"/>
    <w:p w14:paraId="6D57AA87" w14:textId="77777777" w:rsidR="00C65E29" w:rsidRPr="00366FD4" w:rsidRDefault="00C65E29" w:rsidP="00C65E29">
      <w:pPr>
        <w:pStyle w:val="Heading3"/>
      </w:pPr>
      <w:r w:rsidRPr="00366FD4">
        <w:tab/>
        <w:t>Enhanced configuration of SRS transmission to enable more efficient SRS parameter assignment</w:t>
      </w:r>
    </w:p>
    <w:p w14:paraId="49B1F4B4" w14:textId="4BF005CE" w:rsidR="00C65E29" w:rsidRPr="00366FD4" w:rsidRDefault="00E9397F" w:rsidP="00C241D9">
      <w:r w:rsidRPr="00366FD4">
        <w:t xml:space="preserve">Some enhancements on </w:t>
      </w:r>
      <w:r w:rsidR="00B8594F" w:rsidRPr="00366FD4">
        <w:t>e</w:t>
      </w:r>
      <w:r w:rsidRPr="00366FD4">
        <w:t>nhanced configuration of SRS transmission to enable more efficient SRS parameter assignment were proposed and captured in the agreement, e</w:t>
      </w:r>
      <w:r w:rsidR="00C65E29" w:rsidRPr="00366FD4">
        <w:t xml:space="preserve">.g., configuration of </w:t>
      </w:r>
      <m:oMath>
        <m:r>
          <w:rPr>
            <w:rFonts w:ascii="Cambria Math" w:hAnsi="Cambria Math"/>
          </w:rPr>
          <m:t>v</m:t>
        </m:r>
      </m:oMath>
      <w:r w:rsidR="00C65E29" w:rsidRPr="00366FD4">
        <w:t xml:space="preserve"> (sequence index within a group) per SRS resource</w:t>
      </w:r>
      <w:r w:rsidRPr="00366FD4">
        <w:t>,</w:t>
      </w:r>
      <w:r w:rsidR="00C65E29" w:rsidRPr="00366FD4">
        <w:t xml:space="preserve"> configuration of cyclic shift per SRS port per SRS resource.</w:t>
      </w:r>
    </w:p>
    <w:p w14:paraId="380D8BD6" w14:textId="04DF9499" w:rsidR="004340A1" w:rsidRPr="00366FD4" w:rsidRDefault="004340A1" w:rsidP="00C241D9">
      <w:r w:rsidRPr="00366FD4">
        <w:t xml:space="preserve">To be consistent with TS 38.211 (excerpt below), we will refer to </w:t>
      </w:r>
      <m:oMath>
        <m:r>
          <w:rPr>
            <w:rFonts w:ascii="Cambria Math" w:hAnsi="Cambria Math"/>
          </w:rPr>
          <m:t>v</m:t>
        </m:r>
      </m:oMath>
      <w:r w:rsidRPr="00366FD4">
        <w:t xml:space="preserve"> as ‘sequence number’ as opposed to ‘sequence index’:</w:t>
      </w:r>
    </w:p>
    <w:tbl>
      <w:tblPr>
        <w:tblW w:w="9908"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8"/>
      </w:tblGrid>
      <w:tr w:rsidR="003E422F" w:rsidRPr="00366FD4" w14:paraId="7230FDE9" w14:textId="77777777" w:rsidTr="003E422F">
        <w:trPr>
          <w:trHeight w:val="1714"/>
        </w:trPr>
        <w:tc>
          <w:tcPr>
            <w:tcW w:w="9908" w:type="dxa"/>
          </w:tcPr>
          <w:p w14:paraId="67B1675D" w14:textId="61C6AA2E" w:rsidR="003E422F" w:rsidRPr="00366FD4" w:rsidRDefault="003E422F" w:rsidP="003E422F">
            <w:pPr>
              <w:ind w:left="110"/>
              <w:rPr>
                <w:rFonts w:eastAsia="Malgun Gothic"/>
              </w:rPr>
            </w:pPr>
            <w:r w:rsidRPr="00366FD4">
              <w:t>TS 38.211, 6.4.1.4.2</w:t>
            </w:r>
          </w:p>
          <w:p w14:paraId="69DD847F" w14:textId="2B40956E" w:rsidR="003E422F" w:rsidRPr="00366FD4" w:rsidRDefault="003E422F" w:rsidP="003E422F">
            <w:pPr>
              <w:ind w:left="110"/>
              <w:rPr>
                <w:rFonts w:eastAsia="Malgun Gothic"/>
              </w:rPr>
            </w:pPr>
            <w:r w:rsidRPr="00366FD4">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w:proofErr w:type="gramStart"/>
                          <m:r>
                            <m:rPr>
                              <m:nor/>
                            </m:rPr>
                            <w:rPr>
                              <w:rFonts w:ascii="Cambria Math" w:eastAsia="Malgun Gothic" w:hAnsi="Cambria Math"/>
                            </w:rPr>
                            <m:t>s,f</m:t>
                          </m:r>
                          <w:proofErr w:type="gramEnd"/>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m:rPr>
                  <m:sty m:val="p"/>
                </m:rPr>
                <w:rPr>
                  <w:rFonts w:ascii="Cambria Math" w:eastAsia="Malgun Gothic" w:hAnsi="Cambria Math"/>
                </w:rPr>
                <m:t>mod</m:t>
              </m:r>
              <m:r>
                <w:rPr>
                  <w:rFonts w:ascii="Cambria Math" w:eastAsia="Malgun Gothic" w:hAnsi="Cambria Math"/>
                </w:rPr>
                <m:t xml:space="preserve"> 30</m:t>
              </m:r>
            </m:oMath>
            <w:r w:rsidRPr="00366FD4">
              <w:rPr>
                <w:rFonts w:eastAsia="Malgun Gothic"/>
              </w:rPr>
              <w:t xml:space="preserve"> and </w:t>
            </w:r>
            <w:r w:rsidRPr="00366FD4">
              <w:rPr>
                <w:rFonts w:eastAsia="Malgun Gothic"/>
                <w:color w:val="FF0000"/>
              </w:rPr>
              <w:t xml:space="preserve">the sequence number </w:t>
            </w:r>
            <m:oMath>
              <m:r>
                <w:rPr>
                  <w:rFonts w:ascii="Cambria Math" w:eastAsia="Malgun Gothic" w:hAnsi="Cambria Math"/>
                  <w:color w:val="FF0000"/>
                </w:rPr>
                <m:t>v</m:t>
              </m:r>
            </m:oMath>
            <w:r w:rsidRPr="00366FD4">
              <w:rPr>
                <w:rFonts w:eastAsia="Malgun Gothic"/>
                <w:color w:val="FF0000"/>
              </w:rPr>
              <w:t xml:space="preserve"> </w:t>
            </w:r>
            <w:r w:rsidRPr="00366FD4">
              <w:rPr>
                <w:rFonts w:eastAsia="Malgun Gothic"/>
              </w:rPr>
              <w:t xml:space="preserve">in clause 5.2.2 depends on the higher-layer parameter </w:t>
            </w:r>
            <w:proofErr w:type="spellStart"/>
            <w:r w:rsidRPr="00366FD4">
              <w:rPr>
                <w:rFonts w:eastAsia="Malgun Gothic"/>
                <w:i/>
              </w:rPr>
              <w:t>groupOrSequenceHopping</w:t>
            </w:r>
            <w:proofErr w:type="spellEnd"/>
            <w:r w:rsidRPr="00366FD4">
              <w:t xml:space="preserve"> in the </w:t>
            </w:r>
            <w:r w:rsidRPr="00366FD4">
              <w:rPr>
                <w:i/>
              </w:rPr>
              <w:t>SRS-Resource</w:t>
            </w:r>
            <w:r w:rsidRPr="00366FD4">
              <w:t xml:space="preserve"> IE or the </w:t>
            </w:r>
            <w:r w:rsidRPr="00366FD4">
              <w:rPr>
                <w:i/>
                <w:iCs/>
              </w:rPr>
              <w:t>SRS-</w:t>
            </w:r>
            <w:proofErr w:type="spellStart"/>
            <w:r w:rsidRPr="00366FD4">
              <w:rPr>
                <w:i/>
                <w:iCs/>
              </w:rPr>
              <w:t>PosResource</w:t>
            </w:r>
            <w:proofErr w:type="spellEnd"/>
            <w:r w:rsidRPr="00366FD4">
              <w:t xml:space="preserve"> IE</w:t>
            </w:r>
            <w:r w:rsidRPr="00366FD4">
              <w:rPr>
                <w:rFonts w:eastAsia="Malgun Gothic"/>
                <w:i/>
              </w:rPr>
              <w:t>.</w:t>
            </w:r>
            <w:r w:rsidRPr="00366FD4">
              <w:rPr>
                <w:rFonts w:eastAsia="Malgun Gothic"/>
              </w:rPr>
              <w:t xml:space="preserve"> The SRS sequence identity </w:t>
            </w:r>
            <m:oMath>
              <m:sSubSup>
                <m:sSubSupPr>
                  <m:ctrlPr>
                    <w:rPr>
                      <w:rFonts w:ascii="Cambria Math" w:eastAsiaTheme="minorHAnsi" w:hAnsi="Cambria Math" w:cstheme="minorBidi"/>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rsidRPr="00366FD4">
              <w:t xml:space="preserve"> </w:t>
            </w:r>
            <w:r w:rsidRPr="00366FD4">
              <w:rPr>
                <w:rFonts w:eastAsia="Malgun Gothic"/>
              </w:rPr>
              <w:t xml:space="preserve">is given by the higher layer parameter </w:t>
            </w:r>
            <w:proofErr w:type="spellStart"/>
            <w:r w:rsidRPr="00366FD4">
              <w:rPr>
                <w:rFonts w:eastAsia="Malgun Gothic"/>
                <w:i/>
              </w:rPr>
              <w:t>sequenceId</w:t>
            </w:r>
            <w:proofErr w:type="spellEnd"/>
            <w:r w:rsidRPr="00366FD4">
              <w:rPr>
                <w:rFonts w:eastAsia="Malgun Gothic"/>
                <w:i/>
              </w:rPr>
              <w:t xml:space="preserve"> </w:t>
            </w:r>
            <w:r w:rsidRPr="00366FD4">
              <w:t xml:space="preserve">in the </w:t>
            </w:r>
            <w:r w:rsidRPr="00366FD4">
              <w:rPr>
                <w:i/>
              </w:rPr>
              <w:t>SRS-Resource</w:t>
            </w:r>
            <w:r w:rsidRPr="00366FD4">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1023</m:t>
                  </m:r>
                </m:e>
              </m:d>
            </m:oMath>
            <w:r w:rsidRPr="00366FD4">
              <w:t xml:space="preserve">, or the </w:t>
            </w:r>
            <w:r w:rsidRPr="00366FD4">
              <w:rPr>
                <w:i/>
                <w:iCs/>
              </w:rPr>
              <w:t>SRS-PosResource-r16</w:t>
            </w:r>
            <w:r w:rsidRPr="00366FD4">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65535</m:t>
                  </m:r>
                </m:e>
              </m:d>
            </m:oMath>
            <w:r w:rsidRPr="00366FD4">
              <w:t xml:space="preserve">. </w:t>
            </w:r>
            <w:r w:rsidRPr="00366FD4">
              <w:rPr>
                <w:rFonts w:eastAsia="Malgun Gothic"/>
              </w:rPr>
              <w:t xml:space="preserve">The quantity </w:t>
            </w:r>
            <m:oMath>
              <m:r>
                <w:rPr>
                  <w:rFonts w:ascii="Cambria Math" w:eastAsia="Malgun Gothic" w:hAnsi="Cambria Math"/>
                </w:rPr>
                <m:t>l'∈</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rsidRPr="00366FD4">
              <w:t xml:space="preserve"> </w:t>
            </w:r>
            <w:r w:rsidRPr="00366FD4">
              <w:rPr>
                <w:rFonts w:eastAsia="Malgun Gothic"/>
              </w:rPr>
              <w:t>is the OFDM symbol number within the SRS resource.</w:t>
            </w:r>
          </w:p>
        </w:tc>
      </w:tr>
    </w:tbl>
    <w:p w14:paraId="789224D9" w14:textId="77777777" w:rsidR="004340A1" w:rsidRPr="00366FD4" w:rsidRDefault="004340A1" w:rsidP="00C241D9"/>
    <w:p w14:paraId="5C136DC0" w14:textId="3D9D680A" w:rsidR="004340A1" w:rsidRPr="00366FD4" w:rsidRDefault="008F754D" w:rsidP="008F754D">
      <w:pPr>
        <w:pStyle w:val="bullet1"/>
        <w:rPr>
          <w:b/>
          <w:bCs/>
          <w:lang w:val="en-US"/>
        </w:rPr>
      </w:pPr>
      <w:r w:rsidRPr="00366FD4">
        <w:rPr>
          <w:b/>
          <w:bCs/>
          <w:lang w:val="en-US"/>
        </w:rPr>
        <w:t xml:space="preserve">Configuration of </w:t>
      </w:r>
      <m:oMath>
        <m:r>
          <m:rPr>
            <m:sty m:val="bi"/>
          </m:rPr>
          <w:rPr>
            <w:rFonts w:ascii="Cambria Math" w:hAnsi="Cambria Math"/>
            <w:lang w:val="en-US"/>
          </w:rPr>
          <m:t>v</m:t>
        </m:r>
      </m:oMath>
      <w:r w:rsidRPr="00366FD4">
        <w:rPr>
          <w:b/>
          <w:bCs/>
          <w:lang w:val="en-US"/>
        </w:rPr>
        <w:t xml:space="preserve"> (sequence number within a group) per SRS resource</w:t>
      </w:r>
    </w:p>
    <w:p w14:paraId="0F7F5017" w14:textId="042A3151" w:rsidR="008F754D" w:rsidRPr="00366FD4" w:rsidRDefault="001D336A" w:rsidP="001D336A">
      <w:pPr>
        <w:ind w:left="360"/>
      </w:pPr>
      <w:r w:rsidRPr="00366FD4">
        <w:t xml:space="preserve">In the current standards, </w:t>
      </w:r>
      <m:oMath>
        <m:r>
          <w:rPr>
            <w:rFonts w:ascii="Cambria Math" w:hAnsi="Cambria Math"/>
          </w:rPr>
          <m:t>v</m:t>
        </m:r>
      </m:oMath>
      <w:r w:rsidR="00474773" w:rsidRPr="00366FD4">
        <w:t xml:space="preserve"> is set as 0 except if sequence hopping is configured for a long SRS sequence</w:t>
      </w:r>
      <w:r w:rsidR="006F73D5" w:rsidRPr="00366FD4">
        <w:t xml:space="preserve"> of a SRS resource</w:t>
      </w:r>
      <w:r w:rsidR="00474773" w:rsidRPr="00366FD4">
        <w:t xml:space="preserve">, in which case </w:t>
      </w:r>
      <m:oMath>
        <m:r>
          <w:rPr>
            <w:rFonts w:ascii="Cambria Math" w:hAnsi="Cambria Math"/>
          </w:rPr>
          <m:t>v</m:t>
        </m:r>
      </m:oMath>
      <w:r w:rsidR="00474773" w:rsidRPr="00366FD4">
        <w:t xml:space="preserve"> hops between 0 and 1 in a pseudo-random fashion. </w:t>
      </w:r>
      <w:r w:rsidR="002E6598" w:rsidRPr="00366FD4">
        <w:t xml:space="preserve">For a long SRS sequence of a SRS resource without sequence hopping, </w:t>
      </w:r>
      <w:r w:rsidR="002B558B" w:rsidRPr="00366FD4">
        <w:t xml:space="preserve">if the gNB can set the </w:t>
      </w:r>
      <m:oMath>
        <m:r>
          <w:rPr>
            <w:rFonts w:ascii="Cambria Math" w:hAnsi="Cambria Math"/>
          </w:rPr>
          <m:t>v</m:t>
        </m:r>
      </m:oMath>
      <w:r w:rsidR="002B558B" w:rsidRPr="00366FD4">
        <w:t xml:space="preserve"> to be 1 in some cases, it can enhance the randomness of the resulting SRS interference. </w:t>
      </w:r>
    </w:p>
    <w:p w14:paraId="61B2A553" w14:textId="1BF1B24D" w:rsidR="002B558B" w:rsidRPr="00366FD4" w:rsidRDefault="002B558B" w:rsidP="001D336A">
      <w:pPr>
        <w:ind w:left="360"/>
      </w:pPr>
      <w:r w:rsidRPr="00366FD4">
        <w:t xml:space="preserve">This approach seems to be rather straightforward to support, but it requires all the </w:t>
      </w:r>
      <w:proofErr w:type="spellStart"/>
      <w:r w:rsidRPr="00366FD4">
        <w:t>CDMed</w:t>
      </w:r>
      <w:proofErr w:type="spellEnd"/>
      <w:r w:rsidRPr="00366FD4">
        <w:t xml:space="preserve"> SRS to be configured with the same </w:t>
      </w:r>
      <m:oMath>
        <m:r>
          <w:rPr>
            <w:rFonts w:ascii="Cambria Math" w:hAnsi="Cambria Math"/>
          </w:rPr>
          <m:t>v</m:t>
        </m:r>
      </m:oMath>
      <w:r w:rsidRPr="00366FD4">
        <w:t xml:space="preserve"> to maintain their orthogonality.</w:t>
      </w:r>
      <w:r w:rsidR="00E8786D" w:rsidRPr="00366FD4">
        <w:t xml:space="preserve"> In addition, the effect of randomization may not be as obvious as sequence hopping, that is, the gNB may configure sequence hopping per SRS resource to achieve more randomness.</w:t>
      </w:r>
    </w:p>
    <w:p w14:paraId="31F216FF" w14:textId="4861485D" w:rsidR="008F754D" w:rsidRPr="00366FD4" w:rsidRDefault="008F754D" w:rsidP="00C241D9"/>
    <w:p w14:paraId="49C6F540" w14:textId="008F7815" w:rsidR="00E9773B" w:rsidRPr="00366FD4" w:rsidRDefault="00E9773B" w:rsidP="00E9773B">
      <w:pPr>
        <w:pStyle w:val="bullet1"/>
        <w:rPr>
          <w:b/>
          <w:bCs/>
          <w:lang w:val="en-US"/>
        </w:rPr>
      </w:pPr>
      <w:r w:rsidRPr="00366FD4">
        <w:rPr>
          <w:b/>
          <w:bCs/>
          <w:lang w:val="en-US"/>
        </w:rPr>
        <w:t>Configuration of cyclic shift per SRS port per SRS resource</w:t>
      </w:r>
    </w:p>
    <w:p w14:paraId="653A82E5" w14:textId="77777777" w:rsidR="00E179A7" w:rsidRPr="00366FD4" w:rsidRDefault="00E9773B" w:rsidP="00E179A7">
      <w:pPr>
        <w:ind w:left="360"/>
        <w:rPr>
          <w:bCs/>
          <w:iCs/>
          <w:szCs w:val="20"/>
        </w:rPr>
      </w:pPr>
      <w:r w:rsidRPr="00366FD4">
        <w:lastRenderedPageBreak/>
        <w:t>In the current standards,</w:t>
      </w:r>
      <w:r w:rsidR="005A537B" w:rsidRPr="00366FD4">
        <w:t xml:space="preserve"> when multiple SRS ports are configured for a SRS resource, only one cyclic shift value </w:t>
      </w:r>
      <m:oMath>
        <m:sSub>
          <m:sSubPr>
            <m:ctrlPr>
              <w:rPr>
                <w:rFonts w:ascii="Cambria Math" w:hAnsi="Cambria Math"/>
                <w:bCs/>
                <w:i/>
                <w:iCs/>
                <w:szCs w:val="20"/>
              </w:rPr>
            </m:ctrlPr>
          </m:sSubPr>
          <m:e>
            <m:r>
              <w:rPr>
                <w:rFonts w:ascii="Cambria Math" w:hAnsi="Cambria Math"/>
                <w:szCs w:val="20"/>
              </w:rPr>
              <m:t>α</m:t>
            </m:r>
          </m:e>
          <m:sub>
            <m:r>
              <w:rPr>
                <w:rFonts w:ascii="Cambria Math" w:hAnsi="Cambria Math"/>
                <w:szCs w:val="20"/>
              </w:rPr>
              <m:t>0</m:t>
            </m:r>
          </m:sub>
        </m:sSub>
      </m:oMath>
      <w:r w:rsidR="00B907E0" w:rsidRPr="00366FD4">
        <w:rPr>
          <w:bCs/>
          <w:iCs/>
          <w:szCs w:val="20"/>
        </w:rPr>
        <w:t xml:space="preserve"> (corresponding to </w:t>
      </w:r>
      <m:oMath>
        <m:sSubSup>
          <m:sSubSupPr>
            <m:ctrlPr>
              <w:rPr>
                <w:rFonts w:ascii="Cambria Math" w:eastAsiaTheme="minorHAnsi" w:hAnsi="Cambria Math" w:cstheme="minorBidi"/>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sup>
        </m:sSubSup>
      </m:oMath>
      <w:r w:rsidR="00B907E0" w:rsidRPr="00366FD4">
        <w:t xml:space="preserve"> configured </w:t>
      </w:r>
      <w:r w:rsidR="0078543B" w:rsidRPr="00366FD4">
        <w:t xml:space="preserve">as </w:t>
      </w:r>
      <w:proofErr w:type="spellStart"/>
      <w:r w:rsidR="0078543B" w:rsidRPr="00366FD4">
        <w:rPr>
          <w:i/>
          <w:iCs/>
        </w:rPr>
        <w:t>cyclicShift</w:t>
      </w:r>
      <w:proofErr w:type="spellEnd"/>
      <w:r w:rsidR="00B907E0" w:rsidRPr="00366FD4">
        <w:rPr>
          <w:bCs/>
          <w:iCs/>
          <w:szCs w:val="20"/>
        </w:rPr>
        <w:t>)</w:t>
      </w:r>
      <w:r w:rsidR="0078543B" w:rsidRPr="00366FD4">
        <w:rPr>
          <w:bCs/>
          <w:iCs/>
          <w:szCs w:val="20"/>
        </w:rPr>
        <w:t xml:space="preserve"> is configured for the first port, and the cyclic shifts of the other ports are computed based on an equation depending on </w:t>
      </w:r>
      <m:oMath>
        <m:sSub>
          <m:sSubPr>
            <m:ctrlPr>
              <w:rPr>
                <w:rFonts w:ascii="Cambria Math" w:hAnsi="Cambria Math"/>
                <w:bCs/>
                <w:i/>
                <w:iCs/>
                <w:szCs w:val="20"/>
              </w:rPr>
            </m:ctrlPr>
          </m:sSubPr>
          <m:e>
            <m:r>
              <w:rPr>
                <w:rFonts w:ascii="Cambria Math" w:hAnsi="Cambria Math"/>
                <w:szCs w:val="20"/>
              </w:rPr>
              <m:t>α</m:t>
            </m:r>
          </m:e>
          <m:sub>
            <m:r>
              <w:rPr>
                <w:rFonts w:ascii="Cambria Math" w:hAnsi="Cambria Math"/>
                <w:szCs w:val="20"/>
              </w:rPr>
              <m:t>0</m:t>
            </m:r>
          </m:sub>
        </m:sSub>
      </m:oMath>
      <w:r w:rsidR="0078543B" w:rsidRPr="00366FD4">
        <w:rPr>
          <w:bCs/>
          <w:iCs/>
          <w:szCs w:val="20"/>
        </w:rPr>
        <w:t xml:space="preserve"> and the port indexes</w:t>
      </w:r>
      <w:r w:rsidR="00E179A7" w:rsidRPr="00366FD4">
        <w:rPr>
          <w:bCs/>
          <w:iCs/>
          <w:szCs w:val="20"/>
        </w:rPr>
        <w:t xml:space="preserve">. </w:t>
      </w:r>
    </w:p>
    <w:p w14:paraId="2923170F" w14:textId="2636E67B" w:rsidR="00E179A7" w:rsidRPr="00366FD4" w:rsidRDefault="00E179A7" w:rsidP="00E179A7">
      <w:pPr>
        <w:ind w:left="360"/>
        <w:rPr>
          <w:bCs/>
          <w:iCs/>
          <w:szCs w:val="20"/>
        </w:rPr>
      </w:pPr>
      <w:r w:rsidRPr="00366FD4">
        <w:rPr>
          <w:bCs/>
          <w:iCs/>
          <w:szCs w:val="20"/>
        </w:rPr>
        <w:t>For all 2-port SRS and some 4-port SRS, only one comb offset is used, and the cyclic shifts are uniformly spread within the maximum cyclic shifts of that comb offset</w:t>
      </w:r>
      <w:r w:rsidR="00F032E2" w:rsidRPr="00366FD4">
        <w:rPr>
          <w:bCs/>
          <w:iCs/>
          <w:szCs w:val="20"/>
        </w:rPr>
        <w:t xml:space="preserve">, i.e., the ports are </w:t>
      </w:r>
      <w:r w:rsidR="00206DAA" w:rsidRPr="00366FD4">
        <w:rPr>
          <w:bCs/>
          <w:iCs/>
          <w:szCs w:val="20"/>
        </w:rPr>
        <w:t>separated</w:t>
      </w:r>
      <w:r w:rsidR="00F032E2" w:rsidRPr="00366FD4">
        <w:rPr>
          <w:bCs/>
          <w:iCs/>
          <w:szCs w:val="20"/>
        </w:rPr>
        <w:t xml:space="preserve"> as far as possible in the cyclic shift domain</w:t>
      </w:r>
      <w:r w:rsidRPr="00366FD4">
        <w:rPr>
          <w:bCs/>
          <w:iCs/>
          <w:szCs w:val="20"/>
        </w:rPr>
        <w:t xml:space="preserve">. In these cases, we </w:t>
      </w:r>
      <w:r w:rsidR="00F032E2" w:rsidRPr="00366FD4">
        <w:rPr>
          <w:bCs/>
          <w:iCs/>
          <w:szCs w:val="20"/>
        </w:rPr>
        <w:t>think it is desirable to keep the current design as otherwise, some ports will become closer to each other in the cyclic shift domain.</w:t>
      </w:r>
    </w:p>
    <w:p w14:paraId="5721E124" w14:textId="44498A3D" w:rsidR="00E9773B" w:rsidRPr="00366FD4" w:rsidRDefault="00E179A7" w:rsidP="00E179A7">
      <w:pPr>
        <w:ind w:left="360"/>
      </w:pPr>
      <w:r w:rsidRPr="00366FD4">
        <w:rPr>
          <w:bCs/>
          <w:iCs/>
          <w:szCs w:val="20"/>
        </w:rPr>
        <w:t xml:space="preserve">For some 4-port SRS, </w:t>
      </w:r>
      <w:r w:rsidR="00F032E2" w:rsidRPr="00366FD4">
        <w:rPr>
          <w:bCs/>
          <w:iCs/>
          <w:szCs w:val="20"/>
        </w:rPr>
        <w:t>two</w:t>
      </w:r>
      <w:r w:rsidRPr="00366FD4">
        <w:rPr>
          <w:bCs/>
          <w:iCs/>
          <w:szCs w:val="20"/>
        </w:rPr>
        <w:t xml:space="preserve"> comb offset</w:t>
      </w:r>
      <w:r w:rsidR="00F032E2" w:rsidRPr="00366FD4">
        <w:rPr>
          <w:bCs/>
          <w:iCs/>
          <w:szCs w:val="20"/>
        </w:rPr>
        <w:t>s are</w:t>
      </w:r>
      <w:r w:rsidRPr="00366FD4">
        <w:rPr>
          <w:bCs/>
          <w:iCs/>
          <w:szCs w:val="20"/>
        </w:rPr>
        <w:t xml:space="preserve"> used, and the cyclic shifts are </w:t>
      </w:r>
      <w:r w:rsidR="0022622E" w:rsidRPr="00366FD4">
        <w:rPr>
          <w:bCs/>
          <w:iCs/>
          <w:szCs w:val="20"/>
        </w:rPr>
        <w:t xml:space="preserve">still determined by only one value, i.e., </w:t>
      </w:r>
      <m:oMath>
        <m:sSub>
          <m:sSubPr>
            <m:ctrlPr>
              <w:rPr>
                <w:rFonts w:ascii="Cambria Math" w:hAnsi="Cambria Math"/>
                <w:bCs/>
                <w:i/>
                <w:iCs/>
                <w:szCs w:val="20"/>
              </w:rPr>
            </m:ctrlPr>
          </m:sSubPr>
          <m:e>
            <m:r>
              <w:rPr>
                <w:rFonts w:ascii="Cambria Math" w:hAnsi="Cambria Math"/>
                <w:szCs w:val="20"/>
              </w:rPr>
              <m:t>α</m:t>
            </m:r>
          </m:e>
          <m:sub>
            <m:r>
              <w:rPr>
                <w:rFonts w:ascii="Cambria Math" w:hAnsi="Cambria Math"/>
                <w:szCs w:val="20"/>
              </w:rPr>
              <m:t>0</m:t>
            </m:r>
          </m:sub>
        </m:sSub>
      </m:oMath>
      <w:r w:rsidR="0022622E" w:rsidRPr="00366FD4">
        <w:rPr>
          <w:bCs/>
          <w:iCs/>
          <w:szCs w:val="20"/>
        </w:rPr>
        <w:t>, for both</w:t>
      </w:r>
      <w:r w:rsidRPr="00366FD4">
        <w:rPr>
          <w:bCs/>
          <w:iCs/>
          <w:szCs w:val="20"/>
        </w:rPr>
        <w:t xml:space="preserve"> comb offset</w:t>
      </w:r>
      <w:r w:rsidR="0022622E" w:rsidRPr="00366FD4">
        <w:rPr>
          <w:bCs/>
          <w:iCs/>
          <w:szCs w:val="20"/>
        </w:rPr>
        <w:t xml:space="preserve">s. </w:t>
      </w:r>
      <w:r w:rsidR="00100D92" w:rsidRPr="00366FD4">
        <w:rPr>
          <w:bCs/>
          <w:iCs/>
          <w:szCs w:val="20"/>
        </w:rPr>
        <w:t>This seems quite limiting.</w:t>
      </w:r>
      <w:r w:rsidR="00206DAA" w:rsidRPr="00366FD4">
        <w:rPr>
          <w:bCs/>
          <w:iCs/>
          <w:szCs w:val="20"/>
        </w:rPr>
        <w:t xml:space="preserve"> For example, in some cases, the ports are not separated as far as possible in the cyclic shift domain for either of the comb offsets. For another example, in some cases, the ports on different comb offsets use the same cyclic shift values, </w:t>
      </w:r>
      <w:r w:rsidR="00F84F48">
        <w:rPr>
          <w:bCs/>
          <w:iCs/>
          <w:szCs w:val="20"/>
        </w:rPr>
        <w:t xml:space="preserve">potentially </w:t>
      </w:r>
      <w:r w:rsidR="00206DAA" w:rsidRPr="00366FD4">
        <w:rPr>
          <w:bCs/>
          <w:iCs/>
          <w:szCs w:val="20"/>
        </w:rPr>
        <w:t>increasing the PAPR of the SRS transmission</w:t>
      </w:r>
      <w:r w:rsidR="00AC2B67" w:rsidRPr="00366FD4">
        <w:rPr>
          <w:bCs/>
          <w:iCs/>
          <w:szCs w:val="20"/>
        </w:rPr>
        <w:t xml:space="preserve"> [</w:t>
      </w:r>
      <w:r w:rsidR="00B06F86">
        <w:rPr>
          <w:bCs/>
          <w:iCs/>
          <w:szCs w:val="20"/>
        </w:rPr>
        <w:t>9</w:t>
      </w:r>
      <w:r w:rsidR="00AC2B67" w:rsidRPr="00366FD4">
        <w:rPr>
          <w:bCs/>
          <w:iCs/>
          <w:szCs w:val="20"/>
        </w:rPr>
        <w:t>]</w:t>
      </w:r>
      <w:r w:rsidR="00206DAA" w:rsidRPr="00366FD4">
        <w:rPr>
          <w:bCs/>
          <w:iCs/>
          <w:szCs w:val="20"/>
        </w:rPr>
        <w:t>.</w:t>
      </w:r>
      <w:r w:rsidR="00AC2B67" w:rsidRPr="00366FD4">
        <w:rPr>
          <w:bCs/>
          <w:iCs/>
          <w:szCs w:val="20"/>
        </w:rPr>
        <w:t xml:space="preserve"> </w:t>
      </w:r>
      <w:r w:rsidR="001D05E5" w:rsidRPr="00366FD4">
        <w:rPr>
          <w:bCs/>
          <w:iCs/>
          <w:szCs w:val="20"/>
        </w:rPr>
        <w:t xml:space="preserve">These issues may be addressed by introducing the capability of </w:t>
      </w:r>
      <w:r w:rsidR="001D05E5" w:rsidRPr="00366FD4">
        <w:t>configuration of cyclic shift per SRS port per SRS resource.</w:t>
      </w:r>
      <w:r w:rsidR="007E0DD0" w:rsidRPr="00366FD4">
        <w:t xml:space="preserve"> More specifically, when </w:t>
      </w:r>
      <w:proofErr w:type="gramStart"/>
      <w:r w:rsidR="007E0DD0" w:rsidRPr="00366FD4">
        <w:t>a</w:t>
      </w:r>
      <w:proofErr w:type="gramEnd"/>
      <w:r w:rsidR="007E0DD0" w:rsidRPr="00366FD4">
        <w:t xml:space="preserve"> SRS resource uses multiple comb offsets, one cyclic shift value should be configured for each comb offset. Then for each comb offset, </w:t>
      </w:r>
      <w:r w:rsidR="00AE7A86" w:rsidRPr="00366FD4">
        <w:t>the ports can be separated as far as possible based on the configured cyclic shift value.</w:t>
      </w:r>
      <w:r w:rsidR="00DB7545">
        <w:t xml:space="preserve"> In any case, the potential impact of configuration of cyclic shift per SRS port on </w:t>
      </w:r>
      <w:r w:rsidR="00DA6CB4">
        <w:t xml:space="preserve">PAPR can be further studied, and there may need to be a </w:t>
      </w:r>
      <w:bookmarkStart w:id="11" w:name="_Hlk110935525"/>
      <w:r w:rsidR="00DA6CB4">
        <w:t xml:space="preserve">restriction on the minimum separation on the cyclic shifts for </w:t>
      </w:r>
      <w:proofErr w:type="gramStart"/>
      <w:r w:rsidR="00DA6CB4">
        <w:t>a</w:t>
      </w:r>
      <w:proofErr w:type="gramEnd"/>
      <w:r w:rsidR="00DA6CB4">
        <w:t xml:space="preserve"> SRS resource</w:t>
      </w:r>
      <w:bookmarkEnd w:id="11"/>
      <w:r w:rsidR="00DA6CB4">
        <w:t>.</w:t>
      </w:r>
    </w:p>
    <w:p w14:paraId="284E8B8C" w14:textId="77777777" w:rsidR="00930AF5" w:rsidRPr="00366FD4" w:rsidRDefault="00930AF5" w:rsidP="00E179A7">
      <w:pPr>
        <w:ind w:left="360"/>
        <w:rPr>
          <w:vertAlign w:val="subscript"/>
        </w:rPr>
      </w:pPr>
    </w:p>
    <w:p w14:paraId="2DEDED10" w14:textId="41CD57A3" w:rsidR="007762CD" w:rsidRPr="00366FD4" w:rsidRDefault="007762CD" w:rsidP="007762CD">
      <w:pPr>
        <w:rPr>
          <w:b/>
          <w:bCs/>
        </w:rPr>
      </w:pPr>
      <w:r w:rsidRPr="00366FD4">
        <w:rPr>
          <w:b/>
          <w:bCs/>
        </w:rPr>
        <w:t>Proposal 1</w:t>
      </w:r>
      <w:r w:rsidR="003A4DC2">
        <w:rPr>
          <w:b/>
          <w:bCs/>
        </w:rPr>
        <w:t>3</w:t>
      </w:r>
      <w:r w:rsidRPr="00366FD4">
        <w:rPr>
          <w:b/>
          <w:bCs/>
        </w:rPr>
        <w:t>: For enhanced configuration of SRS transmission to enable more efficient SRS parameter assignment, study</w:t>
      </w:r>
    </w:p>
    <w:p w14:paraId="7ACD78E6" w14:textId="5813616E" w:rsidR="007762CD" w:rsidRPr="00366FD4" w:rsidRDefault="007762CD" w:rsidP="00A37FAB">
      <w:pPr>
        <w:pStyle w:val="bullet1"/>
        <w:rPr>
          <w:b/>
          <w:bCs/>
          <w:lang w:val="en-US"/>
        </w:rPr>
      </w:pPr>
      <w:r w:rsidRPr="00366FD4">
        <w:rPr>
          <w:b/>
          <w:bCs/>
          <w:lang w:val="en-US"/>
        </w:rPr>
        <w:t xml:space="preserve">The </w:t>
      </w:r>
      <w:r w:rsidR="00A37FAB" w:rsidRPr="00366FD4">
        <w:rPr>
          <w:b/>
          <w:bCs/>
          <w:lang w:val="en-US"/>
        </w:rPr>
        <w:t xml:space="preserve">effectiveness of configuration of </w:t>
      </w:r>
      <m:oMath>
        <m:r>
          <m:rPr>
            <m:sty m:val="bi"/>
          </m:rPr>
          <w:rPr>
            <w:rFonts w:ascii="Cambria Math" w:hAnsi="Cambria Math"/>
            <w:lang w:val="en-US"/>
          </w:rPr>
          <m:t>v</m:t>
        </m:r>
      </m:oMath>
      <w:r w:rsidR="00A37FAB" w:rsidRPr="00366FD4">
        <w:rPr>
          <w:b/>
          <w:bCs/>
          <w:lang w:val="en-US"/>
        </w:rPr>
        <w:t xml:space="preserve"> (sequence number within a group) per SRS resource relative to sequence hopping per SRS resource</w:t>
      </w:r>
    </w:p>
    <w:p w14:paraId="7A8D9F62" w14:textId="4A71B85C" w:rsidR="00A37FAB" w:rsidRPr="00366FD4" w:rsidRDefault="00DA1D74" w:rsidP="00A37FAB">
      <w:pPr>
        <w:pStyle w:val="bullet1"/>
        <w:rPr>
          <w:b/>
          <w:bCs/>
          <w:lang w:val="en-US"/>
        </w:rPr>
      </w:pPr>
      <w:r w:rsidRPr="00366FD4">
        <w:rPr>
          <w:b/>
          <w:bCs/>
          <w:lang w:val="en-US"/>
        </w:rPr>
        <w:t>Configuration of cyclic shift per SRS port per SRS resource for at least SRS using more than one comb offset</w:t>
      </w:r>
      <w:r w:rsidR="00A172C3" w:rsidRPr="00366FD4">
        <w:rPr>
          <w:b/>
          <w:bCs/>
          <w:lang w:val="en-US"/>
        </w:rPr>
        <w:t>, its potential impact on PAPR</w:t>
      </w:r>
      <w:r w:rsidR="005C2893">
        <w:rPr>
          <w:b/>
          <w:bCs/>
          <w:lang w:val="en-US"/>
        </w:rPr>
        <w:t xml:space="preserve">, and the potential </w:t>
      </w:r>
      <w:r w:rsidR="005C2893" w:rsidRPr="005C2893">
        <w:rPr>
          <w:b/>
          <w:bCs/>
          <w:lang w:val="en-US"/>
        </w:rPr>
        <w:t xml:space="preserve">restriction on the minimum separation on the cyclic shifts for </w:t>
      </w:r>
      <w:proofErr w:type="gramStart"/>
      <w:r w:rsidR="005C2893" w:rsidRPr="005C2893">
        <w:rPr>
          <w:b/>
          <w:bCs/>
          <w:lang w:val="en-US"/>
        </w:rPr>
        <w:t>a</w:t>
      </w:r>
      <w:proofErr w:type="gramEnd"/>
      <w:r w:rsidR="005C2893" w:rsidRPr="005C2893">
        <w:rPr>
          <w:b/>
          <w:bCs/>
          <w:lang w:val="en-US"/>
        </w:rPr>
        <w:t xml:space="preserve"> SRS resource</w:t>
      </w:r>
    </w:p>
    <w:p w14:paraId="545B03AA" w14:textId="77777777" w:rsidR="00C241D9" w:rsidRPr="00366FD4" w:rsidRDefault="00C241D9" w:rsidP="00C241D9"/>
    <w:p w14:paraId="4B0586BD" w14:textId="30063549" w:rsidR="00C65E29" w:rsidRPr="00366FD4" w:rsidRDefault="00C65E29" w:rsidP="00C65E29">
      <w:pPr>
        <w:pStyle w:val="Heading3"/>
      </w:pPr>
      <w:r w:rsidRPr="00366FD4">
        <w:t>Resource mapping for SRS transmission based on network-provided parameters or system parameters</w:t>
      </w:r>
    </w:p>
    <w:p w14:paraId="20286F53" w14:textId="2773512D" w:rsidR="00EF4E00" w:rsidRPr="00366FD4" w:rsidRDefault="00B8594F" w:rsidP="00C241D9">
      <w:r w:rsidRPr="00366FD4">
        <w:t xml:space="preserve">Some enhancements on enhanced SRS transmission </w:t>
      </w:r>
      <w:r w:rsidR="00336F78" w:rsidRPr="00366FD4">
        <w:t>based on additional</w:t>
      </w:r>
      <w:r w:rsidRPr="00366FD4">
        <w:t xml:space="preserve"> parameter</w:t>
      </w:r>
      <w:r w:rsidR="00336F78" w:rsidRPr="00366FD4">
        <w:t>s</w:t>
      </w:r>
      <w:r w:rsidRPr="00366FD4">
        <w:t xml:space="preserve"> were proposed and captured in the agreement, e.g.,</w:t>
      </w:r>
      <w:r w:rsidR="00C65E29" w:rsidRPr="00366FD4">
        <w:t xml:space="preserve"> SRS resource mapping based on network-provided parameters (e.g., configurable indexes) or system parameters (e.g., slot index)</w:t>
      </w:r>
      <w:r w:rsidR="00552CF4" w:rsidRPr="00366FD4">
        <w:t>.</w:t>
      </w:r>
    </w:p>
    <w:p w14:paraId="1C9D4876" w14:textId="30BC9406" w:rsidR="00EF4E00" w:rsidRPr="00366FD4" w:rsidRDefault="00EF4E00" w:rsidP="00D34572">
      <w:pPr>
        <w:snapToGrid/>
        <w:spacing w:after="0" w:line="276" w:lineRule="auto"/>
        <w:rPr>
          <w:b/>
          <w:iCs/>
          <w:szCs w:val="20"/>
        </w:rPr>
      </w:pPr>
    </w:p>
    <w:p w14:paraId="4D87860B" w14:textId="4D101CDE" w:rsidR="00552CF4" w:rsidRPr="00366FD4" w:rsidRDefault="00552CF4" w:rsidP="00552CF4">
      <w:pPr>
        <w:pStyle w:val="bullet1"/>
        <w:rPr>
          <w:b/>
          <w:bCs/>
          <w:lang w:val="en-US"/>
        </w:rPr>
      </w:pPr>
      <w:r w:rsidRPr="00366FD4">
        <w:rPr>
          <w:b/>
          <w:bCs/>
          <w:lang w:val="en-US"/>
        </w:rPr>
        <w:t>Resource mapping for SRS transmission based on network-provided parameters</w:t>
      </w:r>
      <w:r w:rsidR="003051B1" w:rsidRPr="00366FD4">
        <w:rPr>
          <w:b/>
          <w:bCs/>
          <w:lang w:val="en-US"/>
        </w:rPr>
        <w:t xml:space="preserve"> (e.g., configurable indexes)</w:t>
      </w:r>
    </w:p>
    <w:p w14:paraId="7E305FC3" w14:textId="25A89D99" w:rsidR="005E0596" w:rsidRPr="00366FD4" w:rsidRDefault="005343F1" w:rsidP="005E0596">
      <w:pPr>
        <w:pStyle w:val="bullet1"/>
        <w:numPr>
          <w:ilvl w:val="0"/>
          <w:numId w:val="0"/>
        </w:numPr>
        <w:ind w:left="360"/>
        <w:rPr>
          <w:lang w:val="en-US"/>
        </w:rPr>
      </w:pPr>
      <w:r w:rsidRPr="00366FD4">
        <w:rPr>
          <w:lang w:val="en-US"/>
        </w:rPr>
        <w:t>Using network-provided parameters to randomize SRS transmission parameters has been widely used in the current standards. For example,</w:t>
      </w:r>
      <w:r w:rsidR="00C92AAE" w:rsidRPr="00366FD4">
        <w:rPr>
          <w:lang w:val="en-US"/>
        </w:rPr>
        <w:t xml:space="preserve"> the SRS sequence identity </w:t>
      </w:r>
      <m:oMath>
        <m:sSubSup>
          <m:sSubSupPr>
            <m:ctrlPr>
              <w:rPr>
                <w:rFonts w:ascii="Cambria Math" w:hAnsi="Cambria Math"/>
                <w:sz w:val="24"/>
                <w:szCs w:val="24"/>
                <w:lang w:val="en-US"/>
              </w:rPr>
            </m:ctrlPr>
          </m:sSubSupPr>
          <m:e>
            <m:r>
              <w:rPr>
                <w:rFonts w:ascii="Cambria Math" w:hAnsi="Cambria Math"/>
                <w:lang w:val="en-US"/>
              </w:rPr>
              <m:t>n</m:t>
            </m:r>
          </m:e>
          <m:sub>
            <m:r>
              <m:rPr>
                <m:nor/>
              </m:rPr>
              <w:rPr>
                <w:lang w:val="en-US"/>
              </w:rPr>
              <m:t>ID</m:t>
            </m:r>
          </m:sub>
          <m:sup>
            <m:r>
              <m:rPr>
                <m:nor/>
              </m:rPr>
              <w:rPr>
                <w:lang w:val="en-US"/>
              </w:rPr>
              <m:t>SRS</m:t>
            </m:r>
          </m:sup>
        </m:sSubSup>
      </m:oMath>
      <w:r w:rsidR="00C92AAE" w:rsidRPr="00366FD4">
        <w:rPr>
          <w:lang w:val="en-US"/>
        </w:rPr>
        <w:t xml:space="preserve"> is a network-provided parameter, a configurable index, given by the higher layer parameter </w:t>
      </w:r>
      <w:proofErr w:type="spellStart"/>
      <w:r w:rsidR="00C92AAE" w:rsidRPr="00366FD4">
        <w:rPr>
          <w:lang w:val="en-US"/>
        </w:rPr>
        <w:t>sequenceId</w:t>
      </w:r>
      <w:proofErr w:type="spellEnd"/>
      <w:r w:rsidR="00C92AAE" w:rsidRPr="00366FD4">
        <w:rPr>
          <w:lang w:val="en-US"/>
        </w:rPr>
        <w:t xml:space="preserve"> in the SRS-Resource IE, in which case </w:t>
      </w:r>
      <m:oMath>
        <m:sSubSup>
          <m:sSubSupPr>
            <m:ctrlPr>
              <w:rPr>
                <w:rFonts w:ascii="Cambria Math" w:hAnsi="Cambria Math"/>
                <w:sz w:val="24"/>
                <w:szCs w:val="24"/>
                <w:lang w:val="en-US"/>
              </w:rPr>
            </m:ctrlPr>
          </m:sSubSupPr>
          <m:e>
            <m:r>
              <w:rPr>
                <w:rFonts w:ascii="Cambria Math" w:hAnsi="Cambria Math"/>
                <w:lang w:val="en-US"/>
              </w:rPr>
              <m:t>n</m:t>
            </m:r>
          </m:e>
          <m:sub>
            <m:r>
              <m:rPr>
                <m:nor/>
              </m:rPr>
              <w:rPr>
                <w:lang w:val="en-US"/>
              </w:rPr>
              <m:t>ID</m:t>
            </m:r>
          </m:sub>
          <m:sup>
            <m:r>
              <m:rPr>
                <m:nor/>
              </m:rPr>
              <w:rPr>
                <w:lang w:val="en-US"/>
              </w:rPr>
              <m:t>SRS</m:t>
            </m:r>
          </m:sup>
        </m:sSubSup>
        <m:r>
          <w:rPr>
            <w:rFonts w:ascii="Cambria Math" w:hAnsi="Cambria Math"/>
            <w:lang w:val="en-US"/>
          </w:rPr>
          <m:t>∈</m:t>
        </m:r>
        <m:d>
          <m:dPr>
            <m:begChr m:val="{"/>
            <m:endChr m:val="}"/>
            <m:ctrlPr>
              <w:rPr>
                <w:rFonts w:ascii="Cambria Math" w:hAnsi="Cambria Math"/>
                <w:sz w:val="24"/>
                <w:szCs w:val="24"/>
                <w:lang w:val="en-US"/>
              </w:rPr>
            </m:ctrlPr>
          </m:dPr>
          <m:e>
            <m:r>
              <w:rPr>
                <w:rFonts w:ascii="Cambria Math" w:hAnsi="Cambria Math"/>
                <w:lang w:val="en-US"/>
              </w:rPr>
              <m:t>0, 1, …, 1023</m:t>
            </m:r>
          </m:e>
        </m:d>
      </m:oMath>
      <w:r w:rsidR="00C92AAE" w:rsidRPr="00366FD4">
        <w:rPr>
          <w:lang w:val="en-US"/>
        </w:rPr>
        <w:t xml:space="preserve">, or the SRS-PosResource-r16 IE, in which case </w:t>
      </w:r>
      <m:oMath>
        <m:sSubSup>
          <m:sSubSupPr>
            <m:ctrlPr>
              <w:rPr>
                <w:rFonts w:ascii="Cambria Math" w:hAnsi="Cambria Math"/>
                <w:sz w:val="24"/>
                <w:szCs w:val="24"/>
                <w:lang w:val="en-US"/>
              </w:rPr>
            </m:ctrlPr>
          </m:sSubSupPr>
          <m:e>
            <m:r>
              <w:rPr>
                <w:rFonts w:ascii="Cambria Math" w:hAnsi="Cambria Math"/>
                <w:lang w:val="en-US"/>
              </w:rPr>
              <m:t>n</m:t>
            </m:r>
          </m:e>
          <m:sub>
            <m:r>
              <m:rPr>
                <m:nor/>
              </m:rPr>
              <w:rPr>
                <w:lang w:val="en-US"/>
              </w:rPr>
              <m:t>ID</m:t>
            </m:r>
          </m:sub>
          <m:sup>
            <m:r>
              <m:rPr>
                <m:nor/>
              </m:rPr>
              <w:rPr>
                <w:lang w:val="en-US"/>
              </w:rPr>
              <m:t>SRS</m:t>
            </m:r>
          </m:sup>
        </m:sSubSup>
        <m:r>
          <w:rPr>
            <w:rFonts w:ascii="Cambria Math" w:hAnsi="Cambria Math"/>
            <w:lang w:val="en-US"/>
          </w:rPr>
          <m:t>∈</m:t>
        </m:r>
        <m:d>
          <m:dPr>
            <m:begChr m:val="{"/>
            <m:endChr m:val="}"/>
            <m:ctrlPr>
              <w:rPr>
                <w:rFonts w:ascii="Cambria Math" w:hAnsi="Cambria Math"/>
                <w:sz w:val="24"/>
                <w:szCs w:val="24"/>
                <w:lang w:val="en-US"/>
              </w:rPr>
            </m:ctrlPr>
          </m:dPr>
          <m:e>
            <m:r>
              <w:rPr>
                <w:rFonts w:ascii="Cambria Math" w:hAnsi="Cambria Math"/>
                <w:lang w:val="en-US"/>
              </w:rPr>
              <m:t>0, 1, …, 65535</m:t>
            </m:r>
          </m:e>
        </m:d>
      </m:oMath>
      <w:r w:rsidR="00C92AAE" w:rsidRPr="00366FD4">
        <w:rPr>
          <w:lang w:val="en-US"/>
        </w:rPr>
        <w:t>.</w:t>
      </w:r>
      <w:r w:rsidRPr="00366FD4">
        <w:rPr>
          <w:lang w:val="en-US"/>
        </w:rPr>
        <w:t xml:space="preserve"> </w:t>
      </w:r>
      <w:r w:rsidR="00C92AAE" w:rsidRPr="00366FD4">
        <w:rPr>
          <w:lang w:val="en-US"/>
        </w:rPr>
        <w:t xml:space="preserve">It is used as the seed in many cases, e.g., for SRS sequence hopping or SRS sequence group hopping, a </w:t>
      </w:r>
      <w:r w:rsidR="005E0596" w:rsidRPr="00366FD4">
        <w:rPr>
          <w:lang w:val="en-US"/>
        </w:rPr>
        <w:t xml:space="preserve">pseudo-random sequence </w:t>
      </w:r>
      <m:oMath>
        <m:r>
          <w:rPr>
            <w:rFonts w:ascii="Cambria Math" w:hAnsi="Cambria Math"/>
            <w:lang w:val="en-US"/>
          </w:rPr>
          <m:t>c</m:t>
        </m:r>
        <m:d>
          <m:dPr>
            <m:ctrlPr>
              <w:rPr>
                <w:rFonts w:ascii="Cambria Math" w:hAnsi="Cambria Math"/>
                <w:sz w:val="24"/>
                <w:szCs w:val="24"/>
                <w:lang w:val="en-US"/>
              </w:rPr>
            </m:ctrlPr>
          </m:dPr>
          <m:e>
            <m:r>
              <w:rPr>
                <w:rFonts w:ascii="Cambria Math" w:hAnsi="Cambria Math"/>
                <w:lang w:val="en-US"/>
              </w:rPr>
              <m:t>i</m:t>
            </m:r>
          </m:e>
        </m:d>
      </m:oMath>
      <w:r w:rsidR="005E0596" w:rsidRPr="00366FD4">
        <w:rPr>
          <w:lang w:val="en-US"/>
        </w:rPr>
        <w:t xml:space="preserve"> is </w:t>
      </w:r>
      <w:r w:rsidR="00C92AAE" w:rsidRPr="00366FD4">
        <w:rPr>
          <w:lang w:val="en-US"/>
        </w:rPr>
        <w:t xml:space="preserve">applied </w:t>
      </w:r>
      <w:r w:rsidR="005E0596" w:rsidRPr="00366FD4">
        <w:rPr>
          <w:lang w:val="en-US"/>
        </w:rPr>
        <w:t xml:space="preserve">and </w:t>
      </w:r>
      <w:r w:rsidR="00C92AAE" w:rsidRPr="00366FD4">
        <w:rPr>
          <w:lang w:val="en-US"/>
        </w:rPr>
        <w:t xml:space="preserve">is </w:t>
      </w:r>
      <w:r w:rsidR="005E0596" w:rsidRPr="00366FD4">
        <w:rPr>
          <w:lang w:val="en-US"/>
        </w:rPr>
        <w:t xml:space="preserve">initialized with </w:t>
      </w:r>
      <m:oMath>
        <m:sSub>
          <m:sSubPr>
            <m:ctrlPr>
              <w:rPr>
                <w:rFonts w:ascii="Cambria Math" w:hAnsi="Cambria Math"/>
                <w:sz w:val="24"/>
                <w:szCs w:val="24"/>
                <w:lang w:val="en-US"/>
              </w:rPr>
            </m:ctrlPr>
          </m:sSubPr>
          <m:e>
            <m:r>
              <w:rPr>
                <w:rFonts w:ascii="Cambria Math" w:hAnsi="Cambria Math"/>
                <w:lang w:val="en-US"/>
              </w:rPr>
              <m:t>c</m:t>
            </m:r>
          </m:e>
          <m:sub>
            <m:r>
              <m:rPr>
                <m:nor/>
              </m:rPr>
              <w:rPr>
                <w:lang w:val="en-US"/>
              </w:rPr>
              <m:t>init</m:t>
            </m:r>
          </m:sub>
        </m:sSub>
        <m: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n</m:t>
            </m:r>
          </m:e>
          <m:sub>
            <m:r>
              <m:rPr>
                <m:nor/>
              </m:rPr>
              <w:rPr>
                <w:lang w:val="en-US"/>
              </w:rPr>
              <m:t>ID</m:t>
            </m:r>
          </m:sub>
          <m:sup>
            <m:r>
              <m:rPr>
                <m:nor/>
              </m:rPr>
              <w:rPr>
                <w:lang w:val="en-US"/>
              </w:rPr>
              <m:t>SRS</m:t>
            </m:r>
          </m:sup>
        </m:sSubSup>
      </m:oMath>
      <w:r w:rsidR="005E0596" w:rsidRPr="00366FD4">
        <w:rPr>
          <w:lang w:val="en-US"/>
        </w:rPr>
        <w:t xml:space="preserve"> at the beginning of each radio frame.</w:t>
      </w:r>
    </w:p>
    <w:p w14:paraId="50B2BD63" w14:textId="3C15AAEB" w:rsidR="00F027D1" w:rsidRPr="00366FD4" w:rsidRDefault="00BA4EF7" w:rsidP="005E0596">
      <w:pPr>
        <w:pStyle w:val="bullet1"/>
        <w:numPr>
          <w:ilvl w:val="0"/>
          <w:numId w:val="0"/>
        </w:numPr>
        <w:ind w:left="360"/>
        <w:rPr>
          <w:lang w:val="en-US"/>
        </w:rPr>
      </w:pPr>
      <w:r w:rsidRPr="00366FD4">
        <w:rPr>
          <w:lang w:val="en-US"/>
        </w:rPr>
        <w:t xml:space="preserve">The same approach can be applied to some enhancements discussed above to improve the randomization effect. </w:t>
      </w:r>
      <w:r w:rsidR="00632854" w:rsidRPr="00366FD4">
        <w:rPr>
          <w:lang w:val="en-US"/>
        </w:rPr>
        <w:t>For example, when a pseudo-random sequence is decided for an enhancement, a network-provided parameter (reusing the SRS sequence identity or a new parameter) may be used to pick a value (such as an initial value) from the sequence. At least the following enhancements may be relevant to this approach:</w:t>
      </w:r>
    </w:p>
    <w:p w14:paraId="264ADF80" w14:textId="19C28DE2" w:rsidR="00AC5699" w:rsidRPr="00E41958" w:rsidRDefault="00EF156E" w:rsidP="00AC5699">
      <w:pPr>
        <w:pStyle w:val="bullet2"/>
        <w:rPr>
          <w:sz w:val="22"/>
          <w:szCs w:val="22"/>
          <w:lang w:val="en-US"/>
        </w:rPr>
      </w:pPr>
      <w:r w:rsidRPr="00E41958">
        <w:rPr>
          <w:sz w:val="22"/>
          <w:szCs w:val="22"/>
          <w:lang w:val="en-US"/>
        </w:rPr>
        <w:lastRenderedPageBreak/>
        <w:t xml:space="preserve">Further enhancements to frequency hopping, e.g., </w:t>
      </w:r>
      <w:r w:rsidR="00FD21F9">
        <w:rPr>
          <w:sz w:val="22"/>
          <w:szCs w:val="22"/>
          <w:lang w:val="en-US"/>
        </w:rPr>
        <w:t>p</w:t>
      </w:r>
      <w:r w:rsidRPr="00E41958">
        <w:rPr>
          <w:sz w:val="22"/>
          <w:szCs w:val="22"/>
          <w:lang w:val="en-US"/>
        </w:rPr>
        <w:t>seudo</w:t>
      </w:r>
      <w:r w:rsidRPr="00E41958">
        <w:rPr>
          <w:sz w:val="22"/>
          <w:szCs w:val="22"/>
          <w:lang w:val="en-US"/>
        </w:rPr>
        <w:t>-random RE/PRB skipping within a hop</w:t>
      </w:r>
    </w:p>
    <w:p w14:paraId="39BDEEC2" w14:textId="4DE38A0C" w:rsidR="00EF156E" w:rsidRPr="00E41958" w:rsidRDefault="001B4115" w:rsidP="00AC5699">
      <w:pPr>
        <w:pStyle w:val="bullet2"/>
        <w:rPr>
          <w:sz w:val="22"/>
          <w:szCs w:val="22"/>
          <w:lang w:val="en-US"/>
        </w:rPr>
      </w:pPr>
      <w:r w:rsidRPr="00E41958">
        <w:rPr>
          <w:sz w:val="22"/>
          <w:szCs w:val="22"/>
          <w:lang w:val="en-US"/>
        </w:rPr>
        <w:t>Comb hopping</w:t>
      </w:r>
    </w:p>
    <w:p w14:paraId="2D33DB15" w14:textId="49B3421C" w:rsidR="001B4115" w:rsidRPr="00E41958" w:rsidRDefault="001B4115" w:rsidP="00AC5699">
      <w:pPr>
        <w:pStyle w:val="bullet2"/>
        <w:rPr>
          <w:sz w:val="22"/>
          <w:szCs w:val="22"/>
          <w:lang w:val="en-US"/>
        </w:rPr>
      </w:pPr>
      <w:r w:rsidRPr="00E41958">
        <w:rPr>
          <w:sz w:val="22"/>
          <w:szCs w:val="22"/>
          <w:lang w:val="en-US"/>
        </w:rPr>
        <w:t>Comb offset hopping</w:t>
      </w:r>
    </w:p>
    <w:p w14:paraId="7CFBF6CC" w14:textId="7A5CECD0" w:rsidR="001B4115" w:rsidRPr="00E41958" w:rsidRDefault="009062A0" w:rsidP="00AC5699">
      <w:pPr>
        <w:pStyle w:val="bullet2"/>
        <w:rPr>
          <w:sz w:val="22"/>
          <w:szCs w:val="22"/>
          <w:lang w:val="en-US"/>
        </w:rPr>
      </w:pPr>
      <w:r w:rsidRPr="00E41958">
        <w:rPr>
          <w:sz w:val="22"/>
          <w:szCs w:val="22"/>
          <w:lang w:val="en-US"/>
        </w:rPr>
        <w:t>Cyclic shift hopping/randomization</w:t>
      </w:r>
    </w:p>
    <w:p w14:paraId="59F5D555" w14:textId="5C6F874B" w:rsidR="009062A0" w:rsidRPr="00E41958" w:rsidRDefault="009062A0" w:rsidP="00AC5699">
      <w:pPr>
        <w:pStyle w:val="bullet2"/>
        <w:rPr>
          <w:sz w:val="22"/>
          <w:szCs w:val="22"/>
          <w:lang w:val="en-US"/>
        </w:rPr>
      </w:pPr>
      <w:r w:rsidRPr="00E41958">
        <w:rPr>
          <w:sz w:val="22"/>
          <w:szCs w:val="22"/>
          <w:lang w:val="en-US"/>
        </w:rPr>
        <w:t>Sequence hopping/randomization</w:t>
      </w:r>
    </w:p>
    <w:p w14:paraId="3DA6418E" w14:textId="2C5F483A" w:rsidR="009062A0" w:rsidRPr="00E41958" w:rsidRDefault="009062A0" w:rsidP="00AC5699">
      <w:pPr>
        <w:pStyle w:val="bullet2"/>
        <w:rPr>
          <w:sz w:val="22"/>
          <w:szCs w:val="22"/>
          <w:lang w:val="en-US"/>
        </w:rPr>
      </w:pPr>
      <w:r w:rsidRPr="00E41958">
        <w:rPr>
          <w:sz w:val="22"/>
          <w:szCs w:val="22"/>
          <w:lang w:val="en-US"/>
        </w:rPr>
        <w:t>Randomized transmission of SRS</w:t>
      </w:r>
    </w:p>
    <w:p w14:paraId="5E62AB31" w14:textId="57C9DE5B" w:rsidR="009062A0" w:rsidRPr="00E41958" w:rsidRDefault="00D35E90" w:rsidP="00AC5699">
      <w:pPr>
        <w:pStyle w:val="bullet2"/>
        <w:rPr>
          <w:sz w:val="22"/>
          <w:szCs w:val="22"/>
          <w:lang w:val="en-US"/>
        </w:rPr>
      </w:pPr>
      <w:r w:rsidRPr="00E41958">
        <w:rPr>
          <w:sz w:val="22"/>
          <w:szCs w:val="22"/>
          <w:lang w:val="en-US"/>
        </w:rPr>
        <w:t xml:space="preserve">RPFS starting RB location hopping enhancements, including SRS interference randomization via partial sounding start RB location hopping in one FH period, </w:t>
      </w:r>
      <w:r w:rsidR="00FD21F9" w:rsidRPr="00E41958">
        <w:rPr>
          <w:sz w:val="22"/>
          <w:szCs w:val="22"/>
          <w:lang w:val="en-US"/>
        </w:rPr>
        <w:t>new</w:t>
      </w:r>
      <w:r w:rsidRPr="00E41958">
        <w:rPr>
          <w:sz w:val="22"/>
          <w:szCs w:val="22"/>
          <w:lang w:val="en-US"/>
        </w:rPr>
        <w:t xml:space="preserve"> sequences for partial sounding start RB location hopping</w:t>
      </w:r>
    </w:p>
    <w:p w14:paraId="56E4F7DD" w14:textId="2905C0C3" w:rsidR="00552CF4" w:rsidRPr="00366FD4" w:rsidRDefault="00552CF4" w:rsidP="00552CF4">
      <w:pPr>
        <w:pStyle w:val="bullet1"/>
        <w:numPr>
          <w:ilvl w:val="0"/>
          <w:numId w:val="0"/>
        </w:numPr>
        <w:ind w:left="360" w:hanging="360"/>
        <w:rPr>
          <w:lang w:val="en-US"/>
        </w:rPr>
      </w:pPr>
    </w:p>
    <w:p w14:paraId="03274409" w14:textId="126E86B0" w:rsidR="003051B1" w:rsidRPr="00366FD4" w:rsidRDefault="003051B1" w:rsidP="003051B1">
      <w:pPr>
        <w:pStyle w:val="bullet1"/>
        <w:rPr>
          <w:b/>
          <w:bCs/>
          <w:lang w:val="en-US"/>
        </w:rPr>
      </w:pPr>
      <w:r w:rsidRPr="00366FD4">
        <w:rPr>
          <w:b/>
          <w:bCs/>
          <w:lang w:val="en-US"/>
        </w:rPr>
        <w:t>Resource mapping for SRS transmission based on system parameters (e.g., slot index)</w:t>
      </w:r>
    </w:p>
    <w:p w14:paraId="3531CC81" w14:textId="773184D5" w:rsidR="00EB51A3" w:rsidRPr="00366FD4" w:rsidRDefault="00EB51A3" w:rsidP="00EB51A3">
      <w:pPr>
        <w:pStyle w:val="bullet1"/>
        <w:numPr>
          <w:ilvl w:val="0"/>
          <w:numId w:val="0"/>
        </w:numPr>
        <w:ind w:left="360"/>
        <w:rPr>
          <w:lang w:val="en-US"/>
        </w:rPr>
      </w:pPr>
      <w:r w:rsidRPr="00366FD4">
        <w:rPr>
          <w:lang w:val="en-US"/>
        </w:rPr>
        <w:t xml:space="preserve">Using system parameters to randomize SRS transmission parameters has been widely used in the current standards. </w:t>
      </w:r>
      <w:r w:rsidR="005E0596" w:rsidRPr="00366FD4">
        <w:rPr>
          <w:lang w:val="en-US"/>
        </w:rPr>
        <w:t xml:space="preserve">For example, </w:t>
      </w:r>
      <w:r w:rsidR="00365B34" w:rsidRPr="00366FD4">
        <w:rPr>
          <w:lang w:val="en-US"/>
        </w:rPr>
        <w:t>many SRS transmission parameters</w:t>
      </w:r>
      <w:r w:rsidR="00B072BF" w:rsidRPr="00366FD4">
        <w:rPr>
          <w:lang w:val="en-US"/>
        </w:rPr>
        <w:t xml:space="preserve"> are re-initialized at the beginning of each radio frame.</w:t>
      </w:r>
      <w:r w:rsidR="00365B34" w:rsidRPr="00366FD4">
        <w:rPr>
          <w:lang w:val="en-US"/>
        </w:rPr>
        <w:t xml:space="preserve"> </w:t>
      </w:r>
      <w:r w:rsidR="008129BF" w:rsidRPr="00366FD4">
        <w:rPr>
          <w:lang w:val="en-US"/>
        </w:rPr>
        <w:t xml:space="preserve">For another example, </w:t>
      </w:r>
      <w:r w:rsidR="00A20B66" w:rsidRPr="00366FD4">
        <w:rPr>
          <w:lang w:val="en-US"/>
        </w:rPr>
        <w:t xml:space="preserve">many SRS transmission parameters depend on the OFDM symbol </w:t>
      </w:r>
      <w:r w:rsidR="00AA3105" w:rsidRPr="00366FD4">
        <w:rPr>
          <w:rFonts w:eastAsia="Malgun Gothic"/>
          <w:lang w:val="en-US"/>
        </w:rPr>
        <w:t xml:space="preserve">number within the SRS resource, often denoted as </w:t>
      </w:r>
      <m:oMath>
        <m:r>
          <w:rPr>
            <w:rFonts w:ascii="Cambria Math" w:eastAsia="Malgun Gothic" w:hAnsi="Cambria Math"/>
            <w:lang w:val="en-US"/>
          </w:rPr>
          <m:t>l'∈</m:t>
        </m:r>
        <m:d>
          <m:dPr>
            <m:begChr m:val="{"/>
            <m:endChr m:val="}"/>
            <m:ctrlPr>
              <w:rPr>
                <w:rFonts w:ascii="Cambria Math" w:eastAsia="Malgun Gothic" w:hAnsi="Cambria Math"/>
                <w:i/>
                <w:lang w:val="en-US"/>
              </w:rPr>
            </m:ctrlPr>
          </m:dPr>
          <m:e>
            <m:r>
              <w:rPr>
                <w:rFonts w:ascii="Cambria Math" w:eastAsia="Malgun Gothic" w:hAnsi="Cambria Math"/>
                <w:lang w:val="en-US"/>
              </w:rPr>
              <m:t>0,1,…,</m:t>
            </m:r>
            <m:sSubSup>
              <m:sSubSupPr>
                <m:ctrlPr>
                  <w:rPr>
                    <w:rFonts w:ascii="Cambria Math" w:eastAsia="Malgun Gothic" w:hAnsi="Cambria Math"/>
                    <w:i/>
                    <w:lang w:val="en-US"/>
                  </w:rPr>
                </m:ctrlPr>
              </m:sSubSupPr>
              <m:e>
                <m:r>
                  <w:rPr>
                    <w:rFonts w:ascii="Cambria Math" w:eastAsia="Malgun Gothic" w:hAnsi="Cambria Math"/>
                    <w:lang w:val="en-US"/>
                  </w:rPr>
                  <m:t>N</m:t>
                </m:r>
              </m:e>
              <m:sub>
                <m:r>
                  <m:rPr>
                    <m:nor/>
                  </m:rPr>
                  <w:rPr>
                    <w:rFonts w:ascii="Cambria Math" w:eastAsia="Malgun Gothic" w:hAnsi="Cambria Math"/>
                    <w:lang w:val="en-US"/>
                  </w:rPr>
                  <m:t>symb</m:t>
                </m:r>
              </m:sub>
              <m:sup>
                <m:r>
                  <m:rPr>
                    <m:nor/>
                  </m:rPr>
                  <w:rPr>
                    <w:rFonts w:ascii="Cambria Math" w:eastAsia="Malgun Gothic" w:hAnsi="Cambria Math"/>
                    <w:lang w:val="en-US"/>
                  </w:rPr>
                  <m:t>SRS</m:t>
                </m:r>
              </m:sup>
            </m:sSubSup>
            <m:r>
              <w:rPr>
                <w:rFonts w:ascii="Cambria Math" w:eastAsia="Malgun Gothic" w:hAnsi="Cambria Math"/>
                <w:lang w:val="en-US"/>
              </w:rPr>
              <m:t>-1</m:t>
            </m:r>
          </m:e>
        </m:d>
      </m:oMath>
      <w:r w:rsidR="00AA3105" w:rsidRPr="00366FD4">
        <w:rPr>
          <w:rFonts w:eastAsia="Malgun Gothic"/>
          <w:lang w:val="en-US"/>
        </w:rPr>
        <w:t xml:space="preserve">, and as </w:t>
      </w:r>
      <m:oMath>
        <m:r>
          <w:rPr>
            <w:rFonts w:ascii="Cambria Math" w:eastAsia="Malgun Gothic" w:hAnsi="Cambria Math"/>
            <w:lang w:val="en-US"/>
          </w:rPr>
          <m:t>l'</m:t>
        </m:r>
      </m:oMath>
      <w:r w:rsidR="00AA3105" w:rsidRPr="00366FD4">
        <w:rPr>
          <w:rFonts w:eastAsia="Malgun Gothic"/>
          <w:lang w:val="en-US"/>
        </w:rPr>
        <w:t xml:space="preserve"> changes, the </w:t>
      </w:r>
      <w:r w:rsidR="00AA3105" w:rsidRPr="00366FD4">
        <w:rPr>
          <w:lang w:val="en-US"/>
        </w:rPr>
        <w:t>SRS transmission parameters change accordingly.</w:t>
      </w:r>
    </w:p>
    <w:p w14:paraId="4CC8C6BF" w14:textId="06607311" w:rsidR="0006746A" w:rsidRPr="00366FD4" w:rsidRDefault="0006746A" w:rsidP="0006746A">
      <w:pPr>
        <w:pStyle w:val="bullet1"/>
        <w:numPr>
          <w:ilvl w:val="0"/>
          <w:numId w:val="0"/>
        </w:numPr>
        <w:ind w:left="360"/>
        <w:rPr>
          <w:lang w:val="en-US"/>
        </w:rPr>
      </w:pPr>
      <w:r w:rsidRPr="00366FD4">
        <w:rPr>
          <w:lang w:val="en-US"/>
        </w:rPr>
        <w:t xml:space="preserve">The same approach can be applied to some enhancements discussed above to improve the randomization effect. </w:t>
      </w:r>
      <w:r w:rsidR="004C33B4" w:rsidRPr="00366FD4">
        <w:rPr>
          <w:lang w:val="en-US"/>
        </w:rPr>
        <w:t>For example, the slot index</w:t>
      </w:r>
      <w:r w:rsidR="00037069" w:rsidRPr="00366FD4">
        <w:rPr>
          <w:lang w:val="en-US"/>
        </w:rPr>
        <w:t xml:space="preserve">, the PRB index, </w:t>
      </w:r>
      <w:r w:rsidR="005E0D61" w:rsidRPr="00366FD4">
        <w:rPr>
          <w:lang w:val="en-US"/>
        </w:rPr>
        <w:t>the PUSCH RBG index, etc.,</w:t>
      </w:r>
      <w:r w:rsidR="004C33B4" w:rsidRPr="00366FD4">
        <w:rPr>
          <w:lang w:val="en-US"/>
        </w:rPr>
        <w:t xml:space="preserve"> may be further added to provide additional randomness. </w:t>
      </w:r>
      <w:r w:rsidRPr="00366FD4">
        <w:rPr>
          <w:lang w:val="en-US"/>
        </w:rPr>
        <w:t>At least the following enhancements may be relevant to this approach:</w:t>
      </w:r>
    </w:p>
    <w:p w14:paraId="4D7D6307" w14:textId="76643F4B" w:rsidR="0006746A" w:rsidRPr="00E41958" w:rsidRDefault="0006746A" w:rsidP="0006746A">
      <w:pPr>
        <w:pStyle w:val="bullet2"/>
        <w:rPr>
          <w:sz w:val="22"/>
          <w:szCs w:val="22"/>
          <w:lang w:val="en-US"/>
        </w:rPr>
      </w:pPr>
      <w:r w:rsidRPr="00E41958">
        <w:rPr>
          <w:sz w:val="22"/>
          <w:szCs w:val="22"/>
          <w:lang w:val="en-US"/>
        </w:rPr>
        <w:t xml:space="preserve">Further enhancements to frequency hopping, e.g., </w:t>
      </w:r>
      <w:r w:rsidR="00C04743">
        <w:rPr>
          <w:sz w:val="22"/>
          <w:szCs w:val="22"/>
          <w:lang w:val="en-US"/>
        </w:rPr>
        <w:t>p</w:t>
      </w:r>
      <w:r w:rsidRPr="00E41958">
        <w:rPr>
          <w:sz w:val="22"/>
          <w:szCs w:val="22"/>
          <w:lang w:val="en-US"/>
        </w:rPr>
        <w:t>seudo</w:t>
      </w:r>
      <w:r w:rsidRPr="00E41958">
        <w:rPr>
          <w:sz w:val="22"/>
          <w:szCs w:val="22"/>
          <w:lang w:val="en-US"/>
        </w:rPr>
        <w:t>-random RE/PRB skipping within a hop</w:t>
      </w:r>
    </w:p>
    <w:p w14:paraId="5E4CF4FC" w14:textId="77777777" w:rsidR="0006746A" w:rsidRPr="00E41958" w:rsidRDefault="0006746A" w:rsidP="0006746A">
      <w:pPr>
        <w:pStyle w:val="bullet2"/>
        <w:rPr>
          <w:sz w:val="22"/>
          <w:szCs w:val="22"/>
          <w:lang w:val="en-US"/>
        </w:rPr>
      </w:pPr>
      <w:r w:rsidRPr="00E41958">
        <w:rPr>
          <w:sz w:val="22"/>
          <w:szCs w:val="22"/>
          <w:lang w:val="en-US"/>
        </w:rPr>
        <w:t>Comb hopping</w:t>
      </w:r>
    </w:p>
    <w:p w14:paraId="495F4189" w14:textId="77777777" w:rsidR="0006746A" w:rsidRPr="00E41958" w:rsidRDefault="0006746A" w:rsidP="0006746A">
      <w:pPr>
        <w:pStyle w:val="bullet2"/>
        <w:rPr>
          <w:sz w:val="22"/>
          <w:szCs w:val="22"/>
          <w:lang w:val="en-US"/>
        </w:rPr>
      </w:pPr>
      <w:r w:rsidRPr="00E41958">
        <w:rPr>
          <w:sz w:val="22"/>
          <w:szCs w:val="22"/>
          <w:lang w:val="en-US"/>
        </w:rPr>
        <w:t>Comb offset hopping</w:t>
      </w:r>
    </w:p>
    <w:p w14:paraId="66620460" w14:textId="77777777" w:rsidR="0006746A" w:rsidRPr="00E41958" w:rsidRDefault="0006746A" w:rsidP="0006746A">
      <w:pPr>
        <w:pStyle w:val="bullet2"/>
        <w:rPr>
          <w:sz w:val="22"/>
          <w:szCs w:val="22"/>
          <w:lang w:val="en-US"/>
        </w:rPr>
      </w:pPr>
      <w:r w:rsidRPr="00E41958">
        <w:rPr>
          <w:sz w:val="22"/>
          <w:szCs w:val="22"/>
          <w:lang w:val="en-US"/>
        </w:rPr>
        <w:t>Cyclic shift hopping/randomization</w:t>
      </w:r>
    </w:p>
    <w:p w14:paraId="594ECE62" w14:textId="77777777" w:rsidR="0006746A" w:rsidRPr="00E41958" w:rsidRDefault="0006746A" w:rsidP="0006746A">
      <w:pPr>
        <w:pStyle w:val="bullet2"/>
        <w:rPr>
          <w:sz w:val="22"/>
          <w:szCs w:val="22"/>
          <w:lang w:val="en-US"/>
        </w:rPr>
      </w:pPr>
      <w:r w:rsidRPr="00E41958">
        <w:rPr>
          <w:sz w:val="22"/>
          <w:szCs w:val="22"/>
          <w:lang w:val="en-US"/>
        </w:rPr>
        <w:t>Sequence hopping/randomization</w:t>
      </w:r>
    </w:p>
    <w:p w14:paraId="3F507AF1" w14:textId="77777777" w:rsidR="0006746A" w:rsidRPr="00E41958" w:rsidRDefault="0006746A" w:rsidP="0006746A">
      <w:pPr>
        <w:pStyle w:val="bullet2"/>
        <w:rPr>
          <w:sz w:val="22"/>
          <w:szCs w:val="22"/>
          <w:lang w:val="en-US"/>
        </w:rPr>
      </w:pPr>
      <w:r w:rsidRPr="00E41958">
        <w:rPr>
          <w:sz w:val="22"/>
          <w:szCs w:val="22"/>
          <w:lang w:val="en-US"/>
        </w:rPr>
        <w:t>Randomized transmission of SRS</w:t>
      </w:r>
    </w:p>
    <w:p w14:paraId="0D893443" w14:textId="7EDD1235" w:rsidR="0006746A" w:rsidRPr="00E41958" w:rsidRDefault="0006746A" w:rsidP="0006746A">
      <w:pPr>
        <w:pStyle w:val="bullet2"/>
        <w:rPr>
          <w:sz w:val="22"/>
          <w:szCs w:val="22"/>
          <w:lang w:val="en-US"/>
        </w:rPr>
      </w:pPr>
      <w:r w:rsidRPr="00366FD4">
        <w:rPr>
          <w:sz w:val="22"/>
          <w:szCs w:val="22"/>
          <w:lang w:val="en-US"/>
        </w:rPr>
        <w:t xml:space="preserve">RPFS starting RB location hopping enhancements, including SRS interference randomization via partial sounding start RB location hopping in one FH period, </w:t>
      </w:r>
      <w:r w:rsidR="00C04743" w:rsidRPr="00366FD4">
        <w:rPr>
          <w:sz w:val="22"/>
          <w:szCs w:val="22"/>
          <w:lang w:val="en-US"/>
        </w:rPr>
        <w:t>new</w:t>
      </w:r>
      <w:r w:rsidRPr="00366FD4">
        <w:rPr>
          <w:sz w:val="22"/>
          <w:szCs w:val="22"/>
          <w:lang w:val="en-US"/>
        </w:rPr>
        <w:t xml:space="preserve"> sequences for partial sounding start RB location hopping</w:t>
      </w:r>
    </w:p>
    <w:p w14:paraId="5CC0CCC2" w14:textId="77777777" w:rsidR="00552CF4" w:rsidRPr="00366FD4" w:rsidRDefault="00552CF4" w:rsidP="00552CF4">
      <w:pPr>
        <w:pStyle w:val="bullet1"/>
        <w:numPr>
          <w:ilvl w:val="0"/>
          <w:numId w:val="0"/>
        </w:numPr>
        <w:ind w:left="360" w:hanging="360"/>
        <w:rPr>
          <w:lang w:val="en-US"/>
        </w:rPr>
      </w:pPr>
    </w:p>
    <w:p w14:paraId="7BDB10D8" w14:textId="569F94C9" w:rsidR="00552CF4" w:rsidRPr="00366FD4" w:rsidRDefault="00D122C1" w:rsidP="00D34572">
      <w:pPr>
        <w:snapToGrid/>
        <w:spacing w:after="0" w:line="276" w:lineRule="auto"/>
      </w:pPr>
      <w:r w:rsidRPr="00366FD4">
        <w:rPr>
          <w:bCs/>
          <w:iCs/>
          <w:szCs w:val="20"/>
        </w:rPr>
        <w:t>In more details, f</w:t>
      </w:r>
      <w:r w:rsidR="000961D1" w:rsidRPr="00366FD4">
        <w:rPr>
          <w:bCs/>
          <w:iCs/>
          <w:szCs w:val="20"/>
        </w:rPr>
        <w:t xml:space="preserve">or the enhancements described in this subsection to work for </w:t>
      </w:r>
      <w:r w:rsidR="002734AC" w:rsidRPr="00366FD4">
        <w:rPr>
          <w:bCs/>
          <w:iCs/>
          <w:szCs w:val="20"/>
        </w:rPr>
        <w:t xml:space="preserve">orthogonal SRSs that the orthogonality is maintained </w:t>
      </w:r>
      <w:r w:rsidR="00336F78" w:rsidRPr="00366FD4">
        <w:rPr>
          <w:bCs/>
          <w:iCs/>
          <w:szCs w:val="20"/>
        </w:rPr>
        <w:t xml:space="preserve">with additional resource randomization </w:t>
      </w:r>
      <w:r w:rsidR="00496696" w:rsidRPr="00366FD4">
        <w:rPr>
          <w:bCs/>
          <w:iCs/>
          <w:szCs w:val="20"/>
        </w:rPr>
        <w:t xml:space="preserve">introduced </w:t>
      </w:r>
      <w:r w:rsidR="00336F78" w:rsidRPr="00366FD4">
        <w:rPr>
          <w:bCs/>
          <w:iCs/>
          <w:szCs w:val="20"/>
        </w:rPr>
        <w:t xml:space="preserve">by </w:t>
      </w:r>
      <w:r w:rsidR="00336F78" w:rsidRPr="00366FD4">
        <w:t xml:space="preserve">network-provided parameters or system parameters, </w:t>
      </w:r>
      <w:r w:rsidR="0050317F" w:rsidRPr="00366FD4">
        <w:t>the SRSs may need to be assigned with the same or carefully chosen network-provided parameters or system parameters and apply the same randomization enhancements. For example:</w:t>
      </w:r>
    </w:p>
    <w:p w14:paraId="6C1B6700" w14:textId="0210861A" w:rsidR="0050317F" w:rsidRPr="00366FD4" w:rsidRDefault="007C3ABC" w:rsidP="0050317F">
      <w:pPr>
        <w:pStyle w:val="bullet1"/>
        <w:rPr>
          <w:lang w:val="en-US"/>
        </w:rPr>
      </w:pPr>
      <w:r w:rsidRPr="00366FD4">
        <w:rPr>
          <w:lang w:val="en-US"/>
        </w:rPr>
        <w:t xml:space="preserve">If SRS1 and SRS2 differ only in frequency-domain resources (i.e., </w:t>
      </w:r>
      <w:proofErr w:type="spellStart"/>
      <w:r w:rsidRPr="00366FD4">
        <w:rPr>
          <w:lang w:val="en-US"/>
        </w:rPr>
        <w:t>FDMed</w:t>
      </w:r>
      <w:proofErr w:type="spellEnd"/>
      <w:r w:rsidRPr="00366FD4">
        <w:rPr>
          <w:lang w:val="en-US"/>
        </w:rPr>
        <w:t>) but may occupy the same time</w:t>
      </w:r>
      <w:r w:rsidR="00E27A9E" w:rsidRPr="00366FD4">
        <w:rPr>
          <w:lang w:val="en-US"/>
        </w:rPr>
        <w:t>/</w:t>
      </w:r>
      <w:r w:rsidRPr="00366FD4">
        <w:rPr>
          <w:lang w:val="en-US"/>
        </w:rPr>
        <w:t xml:space="preserve">code domain resources, when additional </w:t>
      </w:r>
      <w:r w:rsidR="007231ED" w:rsidRPr="00366FD4">
        <w:rPr>
          <w:lang w:val="en-US"/>
        </w:rPr>
        <w:t xml:space="preserve">frequency-domain randomization/hopping is used for SRS1 and the resulting SRS1 frequency-domain resources may overlap with SRS2, then the gNB may need to configured the same frequency-domain randomization/hopping to SRS2 as well, and the randomization parameters may be </w:t>
      </w:r>
      <w:r w:rsidR="007231ED" w:rsidRPr="00366FD4">
        <w:rPr>
          <w:lang w:val="en-US"/>
        </w:rPr>
        <w:t>chose</w:t>
      </w:r>
      <w:r w:rsidR="0023411F">
        <w:rPr>
          <w:lang w:val="en-US"/>
        </w:rPr>
        <w:t>n</w:t>
      </w:r>
      <w:r w:rsidR="007231ED" w:rsidRPr="00366FD4">
        <w:rPr>
          <w:lang w:val="en-US"/>
        </w:rPr>
        <w:t xml:space="preserve"> to the same (so that SRS1 and SRS2 may hop in the same way) or some related values to ensure that they always occupy orthogonal frequency-domain resources. To this purpose, </w:t>
      </w:r>
      <w:r w:rsidR="004976F4" w:rsidRPr="00366FD4">
        <w:rPr>
          <w:lang w:val="en-US"/>
        </w:rPr>
        <w:t>sometimes they will have to be configured with the same time-domain resources, i.e., some network coordination is needed.</w:t>
      </w:r>
    </w:p>
    <w:p w14:paraId="45B3AF66" w14:textId="4EF536E3" w:rsidR="004976F4" w:rsidRPr="00366FD4" w:rsidRDefault="004976F4" w:rsidP="00F139B9">
      <w:pPr>
        <w:pStyle w:val="bullet1"/>
        <w:rPr>
          <w:lang w:val="en-US"/>
        </w:rPr>
      </w:pPr>
      <w:r w:rsidRPr="00366FD4">
        <w:rPr>
          <w:lang w:val="en-US"/>
        </w:rPr>
        <w:t xml:space="preserve">If SRS1 and SRS2 differ only in code-domain resources (i.e., </w:t>
      </w:r>
      <w:proofErr w:type="spellStart"/>
      <w:r w:rsidRPr="00366FD4">
        <w:rPr>
          <w:lang w:val="en-US"/>
        </w:rPr>
        <w:t>CDMed</w:t>
      </w:r>
      <w:proofErr w:type="spellEnd"/>
      <w:r w:rsidRPr="00366FD4">
        <w:rPr>
          <w:lang w:val="en-US"/>
        </w:rPr>
        <w:t xml:space="preserve"> via different cyclic shifts) but may occupy the same </w:t>
      </w:r>
      <w:r w:rsidR="0007140B" w:rsidRPr="00366FD4">
        <w:rPr>
          <w:lang w:val="en-US"/>
        </w:rPr>
        <w:t>time/f</w:t>
      </w:r>
      <w:r w:rsidR="004F4EB5" w:rsidRPr="00366FD4">
        <w:rPr>
          <w:lang w:val="en-US"/>
        </w:rPr>
        <w:t>requency</w:t>
      </w:r>
      <w:r w:rsidRPr="00366FD4">
        <w:rPr>
          <w:lang w:val="en-US"/>
        </w:rPr>
        <w:t xml:space="preserve"> domain resources, when additional </w:t>
      </w:r>
      <w:r w:rsidR="00753DC5" w:rsidRPr="00366FD4">
        <w:rPr>
          <w:lang w:val="en-US"/>
        </w:rPr>
        <w:t>code</w:t>
      </w:r>
      <w:r w:rsidRPr="00366FD4">
        <w:rPr>
          <w:lang w:val="en-US"/>
        </w:rPr>
        <w:t xml:space="preserve">-domain randomization/hopping is used for SRS1 and the resulting SRS1 </w:t>
      </w:r>
      <w:r w:rsidR="00753DC5" w:rsidRPr="00366FD4">
        <w:rPr>
          <w:lang w:val="en-US"/>
        </w:rPr>
        <w:t>code</w:t>
      </w:r>
      <w:r w:rsidRPr="00366FD4">
        <w:rPr>
          <w:lang w:val="en-US"/>
        </w:rPr>
        <w:t xml:space="preserve">-domain resources may overlap with SRS2, then the gNB may need to configured the same </w:t>
      </w:r>
      <w:r w:rsidR="00753DC5" w:rsidRPr="00366FD4">
        <w:rPr>
          <w:lang w:val="en-US"/>
        </w:rPr>
        <w:t>code</w:t>
      </w:r>
      <w:r w:rsidRPr="00366FD4">
        <w:rPr>
          <w:lang w:val="en-US"/>
        </w:rPr>
        <w:t xml:space="preserve">-domain randomization/hopping to SRS2 as well, and the randomization parameters may be </w:t>
      </w:r>
      <w:r w:rsidRPr="00366FD4">
        <w:rPr>
          <w:lang w:val="en-US"/>
        </w:rPr>
        <w:t>chose</w:t>
      </w:r>
      <w:r w:rsidR="0023411F">
        <w:rPr>
          <w:lang w:val="en-US"/>
        </w:rPr>
        <w:t>n</w:t>
      </w:r>
      <w:r w:rsidRPr="00366FD4">
        <w:rPr>
          <w:lang w:val="en-US"/>
        </w:rPr>
        <w:t xml:space="preserve"> to the same (so that SRS1 and SRS2 may hop in the same way) or some related values to ensure that they always occupy orthogonal </w:t>
      </w:r>
      <w:r w:rsidR="00753DC5" w:rsidRPr="00366FD4">
        <w:rPr>
          <w:lang w:val="en-US"/>
        </w:rPr>
        <w:t>code</w:t>
      </w:r>
      <w:r w:rsidRPr="00366FD4">
        <w:rPr>
          <w:lang w:val="en-US"/>
        </w:rPr>
        <w:t xml:space="preserve">-domain resources. To this </w:t>
      </w:r>
      <w:r w:rsidRPr="00366FD4">
        <w:rPr>
          <w:lang w:val="en-US"/>
        </w:rPr>
        <w:lastRenderedPageBreak/>
        <w:t>purpose, sometimes they will have to be configured with the same time-domain resources, i.e., some network coordination is needed.</w:t>
      </w:r>
    </w:p>
    <w:p w14:paraId="3D66EFCF" w14:textId="77777777" w:rsidR="000961D1" w:rsidRPr="00366FD4" w:rsidRDefault="000961D1" w:rsidP="00D34572">
      <w:pPr>
        <w:snapToGrid/>
        <w:spacing w:after="0" w:line="276" w:lineRule="auto"/>
        <w:rPr>
          <w:b/>
          <w:iCs/>
          <w:szCs w:val="20"/>
        </w:rPr>
      </w:pPr>
    </w:p>
    <w:p w14:paraId="0F0DB00D" w14:textId="2D167F12" w:rsidR="00911549" w:rsidRPr="00366FD4" w:rsidRDefault="00911549" w:rsidP="00911549">
      <w:pPr>
        <w:rPr>
          <w:b/>
          <w:bCs/>
        </w:rPr>
      </w:pPr>
      <w:r w:rsidRPr="00366FD4">
        <w:rPr>
          <w:b/>
          <w:bCs/>
        </w:rPr>
        <w:t>Proposal 1</w:t>
      </w:r>
      <w:r w:rsidR="003A4DC2">
        <w:rPr>
          <w:b/>
          <w:bCs/>
        </w:rPr>
        <w:t>4</w:t>
      </w:r>
      <w:r w:rsidRPr="00366FD4">
        <w:rPr>
          <w:b/>
          <w:bCs/>
        </w:rPr>
        <w:t>: For resource mapping for SRS transmission based on network-provided parameters or system parameters, study</w:t>
      </w:r>
    </w:p>
    <w:p w14:paraId="5F6E95AA" w14:textId="2FB06EC3" w:rsidR="00602787" w:rsidRPr="00366FD4" w:rsidRDefault="00683146" w:rsidP="00911549">
      <w:pPr>
        <w:pStyle w:val="bullet1"/>
        <w:rPr>
          <w:b/>
          <w:bCs/>
          <w:lang w:val="en-US"/>
        </w:rPr>
      </w:pPr>
      <w:r w:rsidRPr="00366FD4">
        <w:rPr>
          <w:b/>
          <w:bCs/>
          <w:lang w:val="en-US"/>
        </w:rPr>
        <w:t>Network updating SRS sequence identity</w:t>
      </w:r>
      <w:r w:rsidR="00CD413E" w:rsidRPr="00366FD4">
        <w:rPr>
          <w:b/>
          <w:bCs/>
          <w:lang w:val="en-US"/>
        </w:rPr>
        <w:t>, for at least some potential enhancements for SRS hopping/randomization</w:t>
      </w:r>
    </w:p>
    <w:p w14:paraId="79239FAE" w14:textId="6ADFC01A" w:rsidR="00683146" w:rsidRPr="00366FD4" w:rsidRDefault="00683146" w:rsidP="00911549">
      <w:pPr>
        <w:pStyle w:val="bullet1"/>
        <w:rPr>
          <w:b/>
          <w:bCs/>
          <w:lang w:val="en-US"/>
        </w:rPr>
      </w:pPr>
      <w:r w:rsidRPr="00366FD4">
        <w:rPr>
          <w:b/>
          <w:bCs/>
          <w:lang w:val="en-US"/>
        </w:rPr>
        <w:t xml:space="preserve">Utilizing system parameters such as OFDM symbol / slot / radio frame indexes for </w:t>
      </w:r>
      <w:r w:rsidR="00CD413E" w:rsidRPr="00366FD4">
        <w:rPr>
          <w:b/>
          <w:bCs/>
          <w:lang w:val="en-US"/>
        </w:rPr>
        <w:t xml:space="preserve">at least </w:t>
      </w:r>
      <w:r w:rsidR="00F63173" w:rsidRPr="00366FD4">
        <w:rPr>
          <w:b/>
          <w:bCs/>
          <w:lang w:val="en-US"/>
        </w:rPr>
        <w:t xml:space="preserve">some potential enhancements for SRS hopping/randomization </w:t>
      </w:r>
    </w:p>
    <w:p w14:paraId="5EE25198" w14:textId="77777777" w:rsidR="00911549" w:rsidRPr="00366FD4" w:rsidRDefault="00911549" w:rsidP="00911549">
      <w:pPr>
        <w:snapToGrid/>
        <w:spacing w:after="0" w:line="276" w:lineRule="auto"/>
        <w:rPr>
          <w:bCs/>
          <w:iCs/>
          <w:szCs w:val="20"/>
        </w:rPr>
      </w:pPr>
    </w:p>
    <w:p w14:paraId="316B4D80" w14:textId="77777777" w:rsidR="001D7425" w:rsidRPr="00366FD4" w:rsidRDefault="001D7425" w:rsidP="001D7425">
      <w:pPr>
        <w:rPr>
          <w:b/>
          <w:iCs/>
          <w:szCs w:val="20"/>
        </w:rPr>
      </w:pPr>
    </w:p>
    <w:p w14:paraId="05D12AEB" w14:textId="16AE1420" w:rsidR="00D06421" w:rsidRPr="00366FD4" w:rsidRDefault="00D06421" w:rsidP="00101539">
      <w:pPr>
        <w:pStyle w:val="Heading1"/>
        <w:tabs>
          <w:tab w:val="clear" w:pos="432"/>
        </w:tabs>
        <w:rPr>
          <w:rFonts w:cs="Arial"/>
        </w:rPr>
      </w:pPr>
      <w:r w:rsidRPr="00366FD4">
        <w:rPr>
          <w:rFonts w:cs="Arial"/>
        </w:rPr>
        <w:t>SRS enhancements targeting 8Tx operation</w:t>
      </w:r>
    </w:p>
    <w:p w14:paraId="7C6F4765" w14:textId="35D87961" w:rsidR="00F1446B" w:rsidRPr="00366FD4" w:rsidRDefault="00F1446B" w:rsidP="00F1446B">
      <w:r w:rsidRPr="00366FD4">
        <w:rPr>
          <w:bCs/>
        </w:rPr>
        <w:t xml:space="preserve">SRS enhancements targeting 8 Tx has been discussed in the present agenda item. Related to 8Tx SRS, in parallel in RAN1, agenda item 9.1.3.1 covers “Increased number of orthogonal DMRS ports; Including increasing orthogonal DMRS ports for UL/DL MU-MIMO and 8 Tx UL SU-MIMO”, and agenda item 9.1.4.2 covers “SRI/TPMI enhancement for enabling 8 TX UL transmission; To support up to 4 or more layers per UE in UL targeting CPE/FWA/vehicle/industrial devices”. </w:t>
      </w:r>
      <w:r w:rsidR="004D132A" w:rsidRPr="00366FD4">
        <w:rPr>
          <w:bCs/>
        </w:rPr>
        <w:t xml:space="preserve">It is likely that some decisions regarding the 8Tx SRS may be related to the other agenda items, and hence some alignments </w:t>
      </w:r>
      <w:r w:rsidR="004D132A" w:rsidRPr="00366FD4">
        <w:t xml:space="preserve">across the agenda items to ensure consistency may be required, or the present agenda item may need to </w:t>
      </w:r>
      <w:proofErr w:type="gramStart"/>
      <w:r w:rsidR="004D132A" w:rsidRPr="00366FD4">
        <w:t>take into account</w:t>
      </w:r>
      <w:proofErr w:type="gramEnd"/>
      <w:r w:rsidR="004D132A" w:rsidRPr="00366FD4">
        <w:t xml:space="preserve"> some outcomes from the other agenda items.</w:t>
      </w:r>
      <w:r w:rsidR="00C77C7C" w:rsidRPr="00366FD4">
        <w:t xml:space="preserve"> In any case, the </w:t>
      </w:r>
      <w:r w:rsidR="00CC0371" w:rsidRPr="00366FD4">
        <w:t xml:space="preserve">8 Tx SRS </w:t>
      </w:r>
      <w:r w:rsidR="00C77C7C" w:rsidRPr="00366FD4">
        <w:t>enhancements under consideration in the present agenda item should be sufficiently flexible / general</w:t>
      </w:r>
      <w:r w:rsidR="00192310" w:rsidRPr="00366FD4">
        <w:t xml:space="preserve"> to </w:t>
      </w:r>
      <w:r w:rsidR="0004324D" w:rsidRPr="00366FD4">
        <w:t xml:space="preserve">be potentially consistent with possible </w:t>
      </w:r>
      <w:r w:rsidR="00192310" w:rsidRPr="00366FD4">
        <w:t>outcomes from related agenda items</w:t>
      </w:r>
      <w:r w:rsidR="00C77C7C" w:rsidRPr="00366FD4">
        <w:t>.</w:t>
      </w:r>
    </w:p>
    <w:p w14:paraId="3E98010F" w14:textId="76BF5251" w:rsidR="002355BC" w:rsidRPr="00366FD4" w:rsidRDefault="002355BC" w:rsidP="00314864">
      <w:r w:rsidRPr="00366FD4">
        <w:t xml:space="preserve">In the rest of the section, 8Tx SRS potential enhancements will be discussed for usage codebook (CB), </w:t>
      </w:r>
      <w:proofErr w:type="spellStart"/>
      <w:r w:rsidRPr="00366FD4">
        <w:t>nonCodebook</w:t>
      </w:r>
      <w:proofErr w:type="spellEnd"/>
      <w:r w:rsidRPr="00366FD4">
        <w:t xml:space="preserve"> (NCB), and </w:t>
      </w:r>
      <w:proofErr w:type="spellStart"/>
      <w:r w:rsidRPr="00366FD4">
        <w:t>antennaSwitching</w:t>
      </w:r>
      <w:proofErr w:type="spellEnd"/>
      <w:r w:rsidRPr="00366FD4">
        <w:t xml:space="preserve"> (AS)</w:t>
      </w:r>
      <w:r w:rsidR="00314864" w:rsidRPr="00366FD4">
        <w:t xml:space="preserve">, and the key aspects such as the maximum number of SRS resource sets, whether to support 8 ports in one or multiple resources, whether to support 8 ports in one or multiple OFDM symbols, etc., will </w:t>
      </w:r>
      <w:r w:rsidR="00A74727" w:rsidRPr="00366FD4">
        <w:t xml:space="preserve">be covered. In doing so, we will first review </w:t>
      </w:r>
      <w:r w:rsidR="001664ED" w:rsidRPr="00366FD4">
        <w:t xml:space="preserve">the existing designs and then </w:t>
      </w:r>
      <w:r w:rsidR="00C124FA" w:rsidRPr="00366FD4">
        <w:t>analyze which parts may be readily</w:t>
      </w:r>
      <w:r w:rsidR="001664ED" w:rsidRPr="00366FD4">
        <w:t xml:space="preserve"> extend</w:t>
      </w:r>
      <w:r w:rsidR="00C124FA" w:rsidRPr="00366FD4">
        <w:t>ed</w:t>
      </w:r>
      <w:r w:rsidR="001664ED" w:rsidRPr="00366FD4">
        <w:t xml:space="preserve"> to 8 Tx SRS</w:t>
      </w:r>
      <w:r w:rsidR="00C124FA" w:rsidRPr="00366FD4">
        <w:t xml:space="preserve"> without essential changes while which other parts may need to be updated/modified</w:t>
      </w:r>
      <w:r w:rsidR="00736A66" w:rsidRPr="00366FD4">
        <w:t>/FFS</w:t>
      </w:r>
      <w:r w:rsidR="00C124FA" w:rsidRPr="00366FD4">
        <w:t xml:space="preserve"> to accommodate 8 Tx SRS</w:t>
      </w:r>
      <w:r w:rsidR="001664ED" w:rsidRPr="00366FD4">
        <w:t>.</w:t>
      </w:r>
    </w:p>
    <w:p w14:paraId="366B9AD9" w14:textId="77777777" w:rsidR="006119C6" w:rsidRPr="00366FD4" w:rsidRDefault="006119C6" w:rsidP="00314864">
      <w:pPr>
        <w:rPr>
          <w:bCs/>
        </w:rPr>
      </w:pPr>
    </w:p>
    <w:p w14:paraId="27666964" w14:textId="79433CF8" w:rsidR="00A74727" w:rsidRPr="00366FD4" w:rsidRDefault="00D6425E" w:rsidP="00090C72">
      <w:pPr>
        <w:pStyle w:val="Heading2"/>
      </w:pPr>
      <w:r w:rsidRPr="00366FD4">
        <w:t>Number of</w:t>
      </w:r>
      <w:r w:rsidR="006713E3" w:rsidRPr="00366FD4">
        <w:t xml:space="preserve"> ports</w:t>
      </w:r>
      <w:r w:rsidR="00704391" w:rsidRPr="00366FD4">
        <w:t xml:space="preserve"> </w:t>
      </w:r>
      <w:r w:rsidR="00417559" w:rsidRPr="00366FD4">
        <w:t>per SRS resource</w:t>
      </w:r>
      <w:r w:rsidRPr="00366FD4">
        <w:t xml:space="preserve"> for 8 Tx SRS</w:t>
      </w:r>
    </w:p>
    <w:p w14:paraId="450647B6" w14:textId="0AFFB82C" w:rsidR="006119C6" w:rsidRPr="00366FD4" w:rsidRDefault="00DE021D" w:rsidP="006119C6">
      <w:pPr>
        <w:rPr>
          <w:bCs/>
          <w:szCs w:val="20"/>
        </w:rPr>
      </w:pPr>
      <w:r w:rsidRPr="00366FD4">
        <w:t xml:space="preserve">Regarding the number </w:t>
      </w:r>
      <w:r w:rsidR="00DC2BE7" w:rsidRPr="00366FD4">
        <w:t>of ports of a SRS resource</w:t>
      </w:r>
      <w:r w:rsidRPr="00366FD4">
        <w:t xml:space="preserve">, </w:t>
      </w:r>
      <w:r w:rsidRPr="00366FD4">
        <w:rPr>
          <w:bCs/>
          <w:szCs w:val="20"/>
        </w:rPr>
        <w:t>some restrictions are provided in existing standards for 1/2/4 Tx SRS</w:t>
      </w:r>
      <w:r w:rsidR="003F3EA5" w:rsidRPr="00366FD4">
        <w:rPr>
          <w:bCs/>
          <w:szCs w:val="20"/>
        </w:rPr>
        <w:t>:</w:t>
      </w:r>
    </w:p>
    <w:p w14:paraId="77900BB7" w14:textId="77777777" w:rsidR="003F3EA5" w:rsidRPr="00366FD4" w:rsidRDefault="003F3EA5" w:rsidP="003F3EA5"/>
    <w:tbl>
      <w:tblPr>
        <w:tblW w:w="9974" w:type="dxa"/>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4"/>
      </w:tblGrid>
      <w:tr w:rsidR="003F3EA5" w:rsidRPr="00366FD4" w14:paraId="7B8DF7B7" w14:textId="77777777" w:rsidTr="002E78DA">
        <w:trPr>
          <w:trHeight w:val="6164"/>
        </w:trPr>
        <w:tc>
          <w:tcPr>
            <w:tcW w:w="9974" w:type="dxa"/>
          </w:tcPr>
          <w:p w14:paraId="6C1E6EFA" w14:textId="77777777" w:rsidR="003F3EA5" w:rsidRPr="00366FD4" w:rsidRDefault="003F3EA5" w:rsidP="001B6020">
            <w:pPr>
              <w:keepNext/>
              <w:keepLines/>
              <w:autoSpaceDE/>
              <w:autoSpaceDN/>
              <w:adjustRightInd/>
              <w:spacing w:before="120"/>
              <w:ind w:left="1508" w:hanging="1418"/>
              <w:outlineLvl w:val="3"/>
              <w:rPr>
                <w:rFonts w:ascii="Arial" w:hAnsi="Arial"/>
                <w:color w:val="000000"/>
                <w:sz w:val="24"/>
              </w:rPr>
            </w:pPr>
            <w:r w:rsidRPr="00366FD4">
              <w:rPr>
                <w:rFonts w:ascii="Arial" w:hAnsi="Arial"/>
                <w:color w:val="000000"/>
                <w:sz w:val="24"/>
              </w:rPr>
              <w:lastRenderedPageBreak/>
              <w:t>TS 38.214</w:t>
            </w:r>
          </w:p>
          <w:p w14:paraId="669464A1" w14:textId="77777777" w:rsidR="003F3EA5" w:rsidRPr="00366FD4" w:rsidRDefault="003F3EA5" w:rsidP="001B6020">
            <w:pPr>
              <w:keepNext/>
              <w:keepLines/>
              <w:autoSpaceDE/>
              <w:autoSpaceDN/>
              <w:adjustRightInd/>
              <w:snapToGrid/>
              <w:spacing w:before="120" w:after="180"/>
              <w:ind w:left="143"/>
              <w:jc w:val="left"/>
              <w:outlineLvl w:val="3"/>
              <w:rPr>
                <w:rFonts w:ascii="Arial" w:hAnsi="Arial"/>
                <w:color w:val="000000"/>
                <w:sz w:val="24"/>
                <w:szCs w:val="20"/>
              </w:rPr>
            </w:pPr>
            <w:r w:rsidRPr="00366FD4">
              <w:rPr>
                <w:rFonts w:ascii="Arial" w:hAnsi="Arial"/>
                <w:color w:val="000000"/>
                <w:sz w:val="24"/>
                <w:szCs w:val="20"/>
              </w:rPr>
              <w:t>6.1.1.1</w:t>
            </w:r>
            <w:r w:rsidRPr="00366FD4">
              <w:rPr>
                <w:rFonts w:ascii="Arial" w:hAnsi="Arial"/>
                <w:color w:val="000000"/>
                <w:sz w:val="24"/>
                <w:szCs w:val="20"/>
              </w:rPr>
              <w:tab/>
            </w:r>
            <w:r w:rsidRPr="00366FD4">
              <w:rPr>
                <w:rFonts w:ascii="Arial" w:hAnsi="Arial"/>
                <w:color w:val="FF0000"/>
                <w:sz w:val="24"/>
                <w:szCs w:val="20"/>
              </w:rPr>
              <w:t xml:space="preserve">Codebook </w:t>
            </w:r>
            <w:r w:rsidRPr="00366FD4">
              <w:rPr>
                <w:rFonts w:ascii="Arial" w:hAnsi="Arial"/>
                <w:color w:val="000000"/>
                <w:sz w:val="24"/>
                <w:szCs w:val="20"/>
              </w:rPr>
              <w:t>based UL transmission</w:t>
            </w:r>
          </w:p>
          <w:p w14:paraId="2B8A20B4" w14:textId="77777777" w:rsidR="003F3EA5" w:rsidRPr="00366FD4" w:rsidRDefault="003F3EA5" w:rsidP="00474019">
            <w:pPr>
              <w:pStyle w:val="listauto1"/>
              <w:numPr>
                <w:ilvl w:val="0"/>
                <w:numId w:val="0"/>
              </w:numPr>
              <w:ind w:left="360"/>
            </w:pPr>
            <w:r w:rsidRPr="00366FD4">
              <w:t xml:space="preserve">… The transmission precoder is selected from the uplink codebook that has a number of antenna ports equal to higher layer parameter </w:t>
            </w:r>
            <w:proofErr w:type="spellStart"/>
            <w:r w:rsidRPr="00366FD4">
              <w:rPr>
                <w:i/>
                <w:color w:val="FF0000"/>
              </w:rPr>
              <w:t>nrofSRS</w:t>
            </w:r>
            <w:proofErr w:type="spellEnd"/>
            <w:r w:rsidRPr="00366FD4">
              <w:rPr>
                <w:i/>
                <w:color w:val="FF0000"/>
              </w:rPr>
              <w:t>-Ports</w:t>
            </w:r>
            <w:r w:rsidRPr="00366FD4">
              <w:rPr>
                <w:color w:val="FF0000"/>
              </w:rPr>
              <w:t xml:space="preserve"> </w:t>
            </w:r>
            <w:r w:rsidRPr="00366FD4">
              <w:t xml:space="preserve">in SRS-Config, as defined in Clause 6.3.1.5 of [4, TS </w:t>
            </w:r>
            <w:proofErr w:type="gramStart"/>
            <w:r w:rsidRPr="00366FD4">
              <w:t>38.211]…</w:t>
            </w:r>
            <w:proofErr w:type="gramEnd"/>
            <w:r w:rsidRPr="00366FD4">
              <w:t>.</w:t>
            </w:r>
          </w:p>
          <w:p w14:paraId="7994B4F9" w14:textId="77777777" w:rsidR="003F3EA5" w:rsidRPr="00366FD4" w:rsidRDefault="003F3EA5" w:rsidP="001B6020">
            <w:pPr>
              <w:keepNext/>
              <w:keepLines/>
              <w:autoSpaceDE/>
              <w:autoSpaceDN/>
              <w:adjustRightInd/>
              <w:snapToGrid/>
              <w:spacing w:before="120" w:after="180"/>
              <w:jc w:val="left"/>
              <w:outlineLvl w:val="3"/>
              <w:rPr>
                <w:color w:val="000000"/>
                <w:sz w:val="20"/>
                <w:szCs w:val="20"/>
              </w:rPr>
            </w:pPr>
          </w:p>
          <w:p w14:paraId="2456BF71" w14:textId="754F2D95" w:rsidR="003F3EA5" w:rsidRPr="00366FD4" w:rsidRDefault="003F3EA5" w:rsidP="001B6020">
            <w:pPr>
              <w:keepNext/>
              <w:keepLines/>
              <w:autoSpaceDE/>
              <w:autoSpaceDN/>
              <w:adjustRightInd/>
              <w:snapToGrid/>
              <w:spacing w:before="120" w:after="180"/>
              <w:jc w:val="left"/>
              <w:outlineLvl w:val="3"/>
              <w:rPr>
                <w:rFonts w:ascii="Arial" w:hAnsi="Arial"/>
                <w:color w:val="000000"/>
                <w:sz w:val="24"/>
                <w:szCs w:val="20"/>
              </w:rPr>
            </w:pPr>
            <w:r w:rsidRPr="00366FD4">
              <w:rPr>
                <w:rFonts w:ascii="Arial" w:hAnsi="Arial"/>
                <w:color w:val="000000"/>
                <w:sz w:val="24"/>
                <w:szCs w:val="20"/>
              </w:rPr>
              <w:t>6.1.1.2</w:t>
            </w:r>
            <w:r w:rsidRPr="00366FD4">
              <w:rPr>
                <w:rFonts w:ascii="Arial" w:hAnsi="Arial"/>
                <w:color w:val="000000"/>
                <w:sz w:val="24"/>
                <w:szCs w:val="20"/>
              </w:rPr>
              <w:tab/>
            </w:r>
            <w:proofErr w:type="gramStart"/>
            <w:r w:rsidRPr="00366FD4">
              <w:rPr>
                <w:rFonts w:ascii="Arial" w:hAnsi="Arial"/>
                <w:color w:val="FF0000"/>
                <w:sz w:val="24"/>
                <w:szCs w:val="20"/>
              </w:rPr>
              <w:t>Non-Codebook</w:t>
            </w:r>
            <w:proofErr w:type="gramEnd"/>
            <w:r w:rsidRPr="00366FD4">
              <w:rPr>
                <w:rFonts w:ascii="Arial" w:hAnsi="Arial"/>
                <w:color w:val="FF0000"/>
                <w:sz w:val="24"/>
                <w:szCs w:val="20"/>
              </w:rPr>
              <w:t xml:space="preserve"> </w:t>
            </w:r>
            <w:r w:rsidRPr="00366FD4">
              <w:rPr>
                <w:rFonts w:ascii="Arial" w:hAnsi="Arial"/>
                <w:color w:val="000000"/>
                <w:sz w:val="24"/>
                <w:szCs w:val="20"/>
              </w:rPr>
              <w:t>based UL transmission</w:t>
            </w:r>
          </w:p>
          <w:p w14:paraId="2EFB11AB" w14:textId="26B83756" w:rsidR="003F3EA5" w:rsidRPr="00366FD4" w:rsidRDefault="003F3EA5" w:rsidP="001B6020">
            <w:pPr>
              <w:autoSpaceDE/>
              <w:autoSpaceDN/>
              <w:adjustRightInd/>
              <w:snapToGrid/>
              <w:spacing w:after="180"/>
              <w:jc w:val="left"/>
              <w:rPr>
                <w:color w:val="000000"/>
                <w:sz w:val="20"/>
                <w:szCs w:val="20"/>
              </w:rPr>
            </w:pPr>
            <w:r w:rsidRPr="00366FD4">
              <w:rPr>
                <w:color w:val="000000"/>
                <w:sz w:val="20"/>
                <w:szCs w:val="20"/>
              </w:rPr>
              <w:t xml:space="preserve">… </w:t>
            </w:r>
            <w:r w:rsidR="00A71A82" w:rsidRPr="00366FD4">
              <w:rPr>
                <w:color w:val="000000"/>
              </w:rPr>
              <w:t xml:space="preserve">Only </w:t>
            </w:r>
            <w:r w:rsidR="00A71A82" w:rsidRPr="00366FD4">
              <w:rPr>
                <w:color w:val="FF0000"/>
              </w:rPr>
              <w:t xml:space="preserve">one </w:t>
            </w:r>
            <w:r w:rsidR="00A71A82" w:rsidRPr="00366FD4">
              <w:rPr>
                <w:color w:val="000000"/>
              </w:rPr>
              <w:t>SRS port for each SRS resource is configured</w:t>
            </w:r>
            <w:r w:rsidRPr="00366FD4">
              <w:rPr>
                <w:color w:val="000000"/>
                <w:sz w:val="20"/>
                <w:szCs w:val="20"/>
              </w:rPr>
              <w:t xml:space="preserve">. ... </w:t>
            </w:r>
          </w:p>
          <w:p w14:paraId="042F995D" w14:textId="77777777" w:rsidR="002E78DA" w:rsidRPr="00366FD4" w:rsidRDefault="002E78DA" w:rsidP="001B6020">
            <w:pPr>
              <w:autoSpaceDE/>
              <w:autoSpaceDN/>
              <w:adjustRightInd/>
              <w:snapToGrid/>
              <w:spacing w:after="180"/>
              <w:jc w:val="left"/>
              <w:rPr>
                <w:color w:val="000000"/>
                <w:sz w:val="20"/>
                <w:szCs w:val="20"/>
              </w:rPr>
            </w:pPr>
          </w:p>
          <w:p w14:paraId="70E188C3" w14:textId="77777777" w:rsidR="003F3EA5" w:rsidRPr="00366FD4" w:rsidRDefault="003F3EA5" w:rsidP="001B6020">
            <w:pPr>
              <w:keepNext/>
              <w:keepLines/>
              <w:autoSpaceDE/>
              <w:autoSpaceDN/>
              <w:adjustRightInd/>
              <w:spacing w:before="120"/>
              <w:ind w:left="1508" w:hanging="1418"/>
              <w:outlineLvl w:val="3"/>
              <w:rPr>
                <w:rFonts w:ascii="Arial" w:hAnsi="Arial"/>
                <w:color w:val="000000"/>
                <w:sz w:val="24"/>
              </w:rPr>
            </w:pPr>
            <w:r w:rsidRPr="00366FD4">
              <w:rPr>
                <w:rFonts w:ascii="Arial" w:hAnsi="Arial"/>
                <w:color w:val="000000"/>
                <w:sz w:val="24"/>
              </w:rPr>
              <w:t>6.2.1.2</w:t>
            </w:r>
            <w:r w:rsidRPr="00366FD4">
              <w:rPr>
                <w:rFonts w:ascii="Arial" w:hAnsi="Arial"/>
                <w:color w:val="000000"/>
                <w:sz w:val="24"/>
              </w:rPr>
              <w:tab/>
              <w:t xml:space="preserve">UE sounding procedure for </w:t>
            </w:r>
            <w:r w:rsidRPr="00366FD4">
              <w:rPr>
                <w:rFonts w:ascii="Arial" w:hAnsi="Arial"/>
                <w:color w:val="FF0000"/>
                <w:sz w:val="24"/>
              </w:rPr>
              <w:t>DL CSI acquisition</w:t>
            </w:r>
          </w:p>
          <w:p w14:paraId="17489129" w14:textId="77777777" w:rsidR="003F3EA5" w:rsidRPr="00366FD4" w:rsidRDefault="003F3EA5" w:rsidP="001B6020">
            <w:pPr>
              <w:pStyle w:val="ListParagraph"/>
              <w:ind w:left="90"/>
              <w:rPr>
                <w:rFonts w:ascii="Times New Roman" w:hAnsi="Times New Roman"/>
                <w:bCs/>
                <w:szCs w:val="20"/>
                <w:lang w:val="en-US"/>
              </w:rPr>
            </w:pPr>
            <w:r w:rsidRPr="00366FD4">
              <w:rPr>
                <w:rFonts w:ascii="Times New Roman" w:hAnsi="Times New Roman"/>
                <w:bCs/>
                <w:szCs w:val="20"/>
                <w:lang w:val="en-US"/>
              </w:rPr>
              <w:t>…</w:t>
            </w:r>
          </w:p>
          <w:p w14:paraId="48A84C8F" w14:textId="5890CEFA" w:rsidR="003F3EA5" w:rsidRPr="00366FD4" w:rsidRDefault="003F3EA5" w:rsidP="002E78DA">
            <w:pPr>
              <w:pStyle w:val="ListParagraph"/>
              <w:ind w:left="515"/>
              <w:rPr>
                <w:rFonts w:ascii="Times New Roman" w:hAnsi="Times New Roman"/>
                <w:bCs/>
                <w:szCs w:val="20"/>
                <w:lang w:val="en-US"/>
              </w:rPr>
            </w:pPr>
            <w:r w:rsidRPr="00366FD4">
              <w:rPr>
                <w:rFonts w:ascii="Times New Roman" w:eastAsia="SimSun" w:hAnsi="Times New Roman"/>
                <w:sz w:val="20"/>
                <w:szCs w:val="20"/>
                <w:lang w:val="en-US" w:eastAsia="en-GB"/>
              </w:rPr>
              <w:t>-</w:t>
            </w:r>
            <w:r w:rsidRPr="00366FD4">
              <w:rPr>
                <w:rFonts w:ascii="Times New Roman" w:eastAsia="SimSun" w:hAnsi="Times New Roman"/>
                <w:sz w:val="20"/>
                <w:szCs w:val="20"/>
                <w:lang w:val="en-US" w:eastAsia="en-GB"/>
              </w:rPr>
              <w:tab/>
              <w:t xml:space="preserve">For 1T=1R, or 2T=2R, or 4T=4R, up to two SRS resource sets each with one SRS resource, where the number of SRS ports for each resource is equal to </w:t>
            </w:r>
            <w:r w:rsidRPr="00366FD4">
              <w:rPr>
                <w:rFonts w:ascii="Times New Roman" w:eastAsia="SimSun" w:hAnsi="Times New Roman"/>
                <w:color w:val="FF0000"/>
                <w:sz w:val="20"/>
                <w:szCs w:val="20"/>
                <w:lang w:val="en-US" w:eastAsia="en-GB"/>
              </w:rPr>
              <w:t xml:space="preserve">1, 2, or 4 </w:t>
            </w:r>
            <w:r w:rsidRPr="00366FD4">
              <w:rPr>
                <w:rFonts w:ascii="Times New Roman" w:eastAsia="SimSun" w:hAnsi="Times New Roman"/>
                <w:sz w:val="20"/>
                <w:szCs w:val="20"/>
                <w:lang w:val="en-US" w:eastAsia="en-GB"/>
              </w:rPr>
              <w:t xml:space="preserve">if the UE is not indicating a capability for [maximum 2 semi-persistent and maximum 1 periodic SRS resource sets], or up to two SRS resource sets configured with </w:t>
            </w:r>
            <w:proofErr w:type="spellStart"/>
            <w:r w:rsidRPr="00366FD4">
              <w:rPr>
                <w:rFonts w:ascii="Times New Roman" w:eastAsia="SimSun" w:hAnsi="Times New Roman"/>
                <w:sz w:val="20"/>
                <w:szCs w:val="20"/>
                <w:lang w:val="en-US" w:eastAsia="en-GB"/>
              </w:rPr>
              <w:t>resourceType</w:t>
            </w:r>
            <w:proofErr w:type="spellEnd"/>
            <w:r w:rsidRPr="00366FD4">
              <w:rPr>
                <w:rFonts w:ascii="Times New Roman" w:eastAsia="SimSun" w:hAnsi="Times New Roman"/>
                <w:sz w:val="20"/>
                <w:szCs w:val="20"/>
                <w:lang w:val="en-US" w:eastAsia="en-GB"/>
              </w:rPr>
              <w:t xml:space="preserve"> in SRS-</w:t>
            </w:r>
            <w:proofErr w:type="spellStart"/>
            <w:r w:rsidRPr="00366FD4">
              <w:rPr>
                <w:rFonts w:ascii="Times New Roman" w:eastAsia="SimSun" w:hAnsi="Times New Roman"/>
                <w:sz w:val="20"/>
                <w:szCs w:val="20"/>
                <w:lang w:val="en-US" w:eastAsia="en-GB"/>
              </w:rPr>
              <w:t>ResourceSet</w:t>
            </w:r>
            <w:proofErr w:type="spellEnd"/>
            <w:r w:rsidRPr="00366FD4">
              <w:rPr>
                <w:rFonts w:ascii="Times New Roman" w:eastAsia="SimSun" w:hAnsi="Times New Roman"/>
                <w:sz w:val="20"/>
                <w:szCs w:val="20"/>
                <w:lang w:val="en-US" w:eastAsia="en-GB"/>
              </w:rPr>
              <w:t xml:space="preserve"> set to 'semi-persistent' and up to one SRS resource set configured with </w:t>
            </w:r>
            <w:proofErr w:type="spellStart"/>
            <w:r w:rsidRPr="00366FD4">
              <w:rPr>
                <w:rFonts w:ascii="Times New Roman" w:eastAsia="SimSun" w:hAnsi="Times New Roman"/>
                <w:sz w:val="20"/>
                <w:szCs w:val="20"/>
                <w:lang w:val="en-US" w:eastAsia="en-GB"/>
              </w:rPr>
              <w:t>resourceType</w:t>
            </w:r>
            <w:proofErr w:type="spellEnd"/>
            <w:r w:rsidRPr="00366FD4">
              <w:rPr>
                <w:rFonts w:ascii="Times New Roman" w:eastAsia="SimSun" w:hAnsi="Times New Roman"/>
                <w:sz w:val="20"/>
                <w:szCs w:val="20"/>
                <w:lang w:val="en-US" w:eastAsia="en-GB"/>
              </w:rPr>
              <w:t xml:space="preserve"> in SRS-</w:t>
            </w:r>
            <w:proofErr w:type="spellStart"/>
            <w:r w:rsidRPr="00366FD4">
              <w:rPr>
                <w:rFonts w:ascii="Times New Roman" w:eastAsia="SimSun" w:hAnsi="Times New Roman"/>
                <w:sz w:val="20"/>
                <w:szCs w:val="20"/>
                <w:lang w:val="en-US" w:eastAsia="en-GB"/>
              </w:rPr>
              <w:t>ResourceSet</w:t>
            </w:r>
            <w:proofErr w:type="spellEnd"/>
            <w:r w:rsidRPr="00366FD4">
              <w:rPr>
                <w:rFonts w:ascii="Times New Roman" w:eastAsia="SimSun" w:hAnsi="Times New Roman"/>
                <w:sz w:val="20"/>
                <w:szCs w:val="20"/>
                <w:lang w:val="en-US" w:eastAsia="en-GB"/>
              </w:rPr>
              <w:t xml:space="preserve"> set to 'periodic' if the UE is indicating a capability for [maximum 2 semi-persistent and maximum 1 periodic SRS resource sets], where the two SRS resource sets configured with 'semi-persistent' are not activated at the same time</w:t>
            </w:r>
            <w:r w:rsidR="002E5631" w:rsidRPr="00366FD4">
              <w:rPr>
                <w:rFonts w:ascii="Times New Roman" w:eastAsia="SimSun" w:hAnsi="Times New Roman"/>
                <w:sz w:val="20"/>
                <w:szCs w:val="20"/>
                <w:lang w:val="en-US" w:eastAsia="en-GB"/>
              </w:rPr>
              <w:t>.</w:t>
            </w:r>
          </w:p>
        </w:tc>
      </w:tr>
    </w:tbl>
    <w:p w14:paraId="7639CD9D" w14:textId="77777777" w:rsidR="005B06E2" w:rsidRPr="00366FD4" w:rsidRDefault="005B06E2" w:rsidP="00B137BE"/>
    <w:p w14:paraId="22920A21" w14:textId="31A4F948" w:rsidR="005B06E2" w:rsidRPr="00B137BE" w:rsidRDefault="005B06E2" w:rsidP="00B137BE">
      <w:r w:rsidRPr="00366FD4">
        <w:t>To summarize the existing design for the number of ports per SRS resource with up to 4 Tx SRS:</w:t>
      </w:r>
    </w:p>
    <w:p w14:paraId="579B64D6" w14:textId="77777777" w:rsidR="005B06E2" w:rsidRPr="00366FD4" w:rsidRDefault="005B06E2" w:rsidP="00474019">
      <w:pPr>
        <w:pStyle w:val="listauto1"/>
        <w:numPr>
          <w:ilvl w:val="0"/>
          <w:numId w:val="0"/>
        </w:numPr>
        <w:ind w:left="360"/>
      </w:pPr>
    </w:p>
    <w:p w14:paraId="7F783F34" w14:textId="5BFC42BA" w:rsidR="005B06E2" w:rsidRPr="00366FD4" w:rsidRDefault="005B06E2" w:rsidP="005B06E2">
      <w:pPr>
        <w:pStyle w:val="Caption"/>
        <w:rPr>
          <w:b w:val="0"/>
          <w:bCs w:val="0"/>
        </w:rPr>
      </w:pPr>
      <w:r w:rsidRPr="00366FD4">
        <w:t xml:space="preserve">Table </w:t>
      </w:r>
      <w:r w:rsidRPr="00366FD4">
        <w:fldChar w:fldCharType="begin"/>
      </w:r>
      <w:r w:rsidRPr="00366FD4">
        <w:instrText xml:space="preserve"> SEQ Table \* ARABIC </w:instrText>
      </w:r>
      <w:r w:rsidRPr="00366FD4">
        <w:fldChar w:fldCharType="separate"/>
      </w:r>
      <w:r w:rsidR="0054565A">
        <w:rPr>
          <w:noProof/>
        </w:rPr>
        <w:t>1</w:t>
      </w:r>
      <w:r w:rsidRPr="00366FD4">
        <w:fldChar w:fldCharType="end"/>
      </w:r>
      <w:r w:rsidRPr="00366FD4">
        <w:t xml:space="preserve"> Existing design for the number of </w:t>
      </w:r>
      <w:r w:rsidR="00A12488" w:rsidRPr="00366FD4">
        <w:t>ports per SRS resource with up to 4 Tx SRS</w:t>
      </w:r>
    </w:p>
    <w:tbl>
      <w:tblPr>
        <w:tblStyle w:val="TableGrid"/>
        <w:tblW w:w="0" w:type="auto"/>
        <w:jc w:val="center"/>
        <w:tblLook w:val="04A0" w:firstRow="1" w:lastRow="0" w:firstColumn="1" w:lastColumn="0" w:noHBand="0" w:noVBand="1"/>
      </w:tblPr>
      <w:tblGrid>
        <w:gridCol w:w="2954"/>
        <w:gridCol w:w="2410"/>
        <w:gridCol w:w="2641"/>
      </w:tblGrid>
      <w:tr w:rsidR="00A12488" w:rsidRPr="00366FD4" w14:paraId="53F33F9E" w14:textId="77777777" w:rsidTr="00E537D8">
        <w:trPr>
          <w:jc w:val="center"/>
        </w:trPr>
        <w:tc>
          <w:tcPr>
            <w:tcW w:w="2954" w:type="dxa"/>
          </w:tcPr>
          <w:p w14:paraId="63FA687B" w14:textId="77777777" w:rsidR="00A12488" w:rsidRPr="00366FD4" w:rsidRDefault="00A12488" w:rsidP="001B6020">
            <w:pPr>
              <w:jc w:val="center"/>
              <w:rPr>
                <w:b/>
                <w:bCs/>
              </w:rPr>
            </w:pPr>
            <w:r w:rsidRPr="00366FD4">
              <w:rPr>
                <w:b/>
                <w:bCs/>
              </w:rPr>
              <w:t>CB</w:t>
            </w:r>
          </w:p>
        </w:tc>
        <w:tc>
          <w:tcPr>
            <w:tcW w:w="2410" w:type="dxa"/>
          </w:tcPr>
          <w:p w14:paraId="1887305F" w14:textId="77777777" w:rsidR="00A12488" w:rsidRPr="00366FD4" w:rsidRDefault="00A12488" w:rsidP="001B6020">
            <w:pPr>
              <w:jc w:val="center"/>
              <w:rPr>
                <w:b/>
                <w:bCs/>
              </w:rPr>
            </w:pPr>
            <w:r w:rsidRPr="00366FD4">
              <w:rPr>
                <w:b/>
                <w:bCs/>
              </w:rPr>
              <w:t>NCB</w:t>
            </w:r>
          </w:p>
        </w:tc>
        <w:tc>
          <w:tcPr>
            <w:tcW w:w="2641" w:type="dxa"/>
          </w:tcPr>
          <w:p w14:paraId="15575F64" w14:textId="77777777" w:rsidR="00A12488" w:rsidRPr="00366FD4" w:rsidRDefault="00A12488" w:rsidP="001B6020">
            <w:pPr>
              <w:jc w:val="center"/>
              <w:rPr>
                <w:b/>
                <w:bCs/>
              </w:rPr>
            </w:pPr>
            <w:r w:rsidRPr="00366FD4">
              <w:rPr>
                <w:b/>
                <w:bCs/>
              </w:rPr>
              <w:t xml:space="preserve">AS with </w:t>
            </w:r>
            <w:proofErr w:type="spellStart"/>
            <w:r w:rsidRPr="00366FD4">
              <w:rPr>
                <w:b/>
                <w:bCs/>
              </w:rPr>
              <w:t>nTnR</w:t>
            </w:r>
            <w:proofErr w:type="spellEnd"/>
          </w:p>
        </w:tc>
      </w:tr>
      <w:tr w:rsidR="00A12488" w:rsidRPr="00366FD4" w14:paraId="6123F6B7" w14:textId="77777777" w:rsidTr="00E537D8">
        <w:trPr>
          <w:trHeight w:val="431"/>
          <w:jc w:val="center"/>
        </w:trPr>
        <w:tc>
          <w:tcPr>
            <w:tcW w:w="2954" w:type="dxa"/>
          </w:tcPr>
          <w:p w14:paraId="630441EB" w14:textId="65C6755B" w:rsidR="00A12488" w:rsidRPr="00366FD4" w:rsidRDefault="00A12488" w:rsidP="001B6020">
            <w:pPr>
              <w:jc w:val="center"/>
            </w:pPr>
            <w:proofErr w:type="spellStart"/>
            <w:r w:rsidRPr="00366FD4">
              <w:t>nrofSRS</w:t>
            </w:r>
            <w:proofErr w:type="spellEnd"/>
            <w:r w:rsidRPr="00366FD4">
              <w:t xml:space="preserve">-Ports, </w:t>
            </w:r>
            <w:r w:rsidR="00BE7FAA" w:rsidRPr="00366FD4">
              <w:t xml:space="preserve">i.e., </w:t>
            </w:r>
            <w:r w:rsidRPr="00366FD4">
              <w:t>1,2,4</w:t>
            </w:r>
          </w:p>
        </w:tc>
        <w:tc>
          <w:tcPr>
            <w:tcW w:w="2410" w:type="dxa"/>
          </w:tcPr>
          <w:p w14:paraId="3561BC4C" w14:textId="1C63ABD3" w:rsidR="00A12488" w:rsidRPr="00366FD4" w:rsidRDefault="00A12488" w:rsidP="001B6020">
            <w:pPr>
              <w:jc w:val="center"/>
            </w:pPr>
            <w:r w:rsidRPr="00366FD4">
              <w:t>1</w:t>
            </w:r>
          </w:p>
        </w:tc>
        <w:tc>
          <w:tcPr>
            <w:tcW w:w="2641" w:type="dxa"/>
          </w:tcPr>
          <w:p w14:paraId="018186FB" w14:textId="773E6094" w:rsidR="00A12488" w:rsidRPr="00366FD4" w:rsidRDefault="00A12488" w:rsidP="001B6020">
            <w:pPr>
              <w:jc w:val="center"/>
            </w:pPr>
            <w:proofErr w:type="spellStart"/>
            <w:r w:rsidRPr="00366FD4">
              <w:t>nrofSRS</w:t>
            </w:r>
            <w:proofErr w:type="spellEnd"/>
            <w:r w:rsidRPr="00366FD4">
              <w:t xml:space="preserve">-Ports, </w:t>
            </w:r>
            <w:r w:rsidR="00BE7FAA" w:rsidRPr="00366FD4">
              <w:t xml:space="preserve">i.e., </w:t>
            </w:r>
            <w:r w:rsidRPr="00366FD4">
              <w:t>1,2,4</w:t>
            </w:r>
          </w:p>
        </w:tc>
      </w:tr>
    </w:tbl>
    <w:p w14:paraId="039A9B1C" w14:textId="77777777" w:rsidR="005B06E2" w:rsidRPr="00366FD4" w:rsidRDefault="005B06E2" w:rsidP="00474019">
      <w:pPr>
        <w:pStyle w:val="listauto1"/>
        <w:numPr>
          <w:ilvl w:val="0"/>
          <w:numId w:val="0"/>
        </w:numPr>
        <w:ind w:left="360"/>
      </w:pPr>
    </w:p>
    <w:p w14:paraId="5D3D35C5" w14:textId="5E3B292C" w:rsidR="005B06E2" w:rsidRPr="00366FD4" w:rsidRDefault="005B06E2" w:rsidP="00161DAC">
      <w:r w:rsidRPr="00366FD4">
        <w:t xml:space="preserve">As we can see, </w:t>
      </w:r>
      <w:r w:rsidR="008E04DC" w:rsidRPr="00366FD4">
        <w:t>NCB always has one port for a SRS resource, as each (virtualized) port corresponds to a UL transmission layer</w:t>
      </w:r>
      <w:r w:rsidRPr="00366FD4">
        <w:t>.</w:t>
      </w:r>
      <w:r w:rsidR="008E04DC" w:rsidRPr="00366FD4">
        <w:t xml:space="preserve"> </w:t>
      </w:r>
      <w:r w:rsidR="00D527DD" w:rsidRPr="00366FD4">
        <w:t xml:space="preserve">This design can be reused for 8 Tx SRS for NCB, as already reflected in the agreement. </w:t>
      </w:r>
      <w:r w:rsidR="00B45B0F" w:rsidRPr="00366FD4">
        <w:t xml:space="preserve">For CB and AS, </w:t>
      </w:r>
      <w:r w:rsidR="0084592C" w:rsidRPr="00366FD4">
        <w:t xml:space="preserve">n Tx SRS supports n ports in </w:t>
      </w:r>
      <w:proofErr w:type="gramStart"/>
      <w:r w:rsidR="0084592C" w:rsidRPr="00366FD4">
        <w:t>a</w:t>
      </w:r>
      <w:proofErr w:type="gramEnd"/>
      <w:r w:rsidR="0084592C" w:rsidRPr="00366FD4">
        <w:t xml:space="preserve"> SRS resource, where n =1,2,4. This design can still be reused for 8 Tx SRS, that is, 8-port SRS resource can be supported in Rel-18. </w:t>
      </w:r>
      <w:r w:rsidR="00554921" w:rsidRPr="00366FD4">
        <w:t xml:space="preserve">Even though 8 Tx SRS may also be supported via 2 SRS resources and each resource has 4 ports, which may be further discussed if needed, </w:t>
      </w:r>
      <w:r w:rsidR="00210F35" w:rsidRPr="00366FD4">
        <w:t>the baseline should be to support 8-port SRS resource.</w:t>
      </w:r>
    </w:p>
    <w:p w14:paraId="36BBA592" w14:textId="04CF47E2" w:rsidR="005B06E2" w:rsidRPr="00366FD4" w:rsidRDefault="005B06E2" w:rsidP="005B06E2">
      <w:pPr>
        <w:rPr>
          <w:b/>
          <w:bCs/>
        </w:rPr>
      </w:pPr>
      <w:r w:rsidRPr="00366FD4">
        <w:rPr>
          <w:b/>
          <w:bCs/>
        </w:rPr>
        <w:t>Proposal 1</w:t>
      </w:r>
      <w:r w:rsidR="00212CC7">
        <w:rPr>
          <w:b/>
          <w:bCs/>
        </w:rPr>
        <w:t>5</w:t>
      </w:r>
      <w:r w:rsidRPr="00366FD4">
        <w:rPr>
          <w:b/>
          <w:bCs/>
        </w:rPr>
        <w:t xml:space="preserve">: </w:t>
      </w:r>
      <w:r w:rsidR="00E42DF4" w:rsidRPr="00366FD4">
        <w:rPr>
          <w:b/>
          <w:bCs/>
        </w:rPr>
        <w:t>For</w:t>
      </w:r>
      <w:r w:rsidRPr="00366FD4">
        <w:rPr>
          <w:b/>
          <w:bCs/>
        </w:rPr>
        <w:t xml:space="preserve"> </w:t>
      </w:r>
      <w:r w:rsidR="000733D7" w:rsidRPr="00366FD4">
        <w:rPr>
          <w:b/>
          <w:bCs/>
        </w:rPr>
        <w:t xml:space="preserve">8Tx SRS, for </w:t>
      </w:r>
      <w:r w:rsidRPr="00366FD4">
        <w:rPr>
          <w:b/>
          <w:bCs/>
        </w:rPr>
        <w:t xml:space="preserve">the number of </w:t>
      </w:r>
      <w:r w:rsidR="00E42DF4" w:rsidRPr="00366FD4">
        <w:rPr>
          <w:b/>
          <w:bCs/>
        </w:rPr>
        <w:t xml:space="preserve">ports in a </w:t>
      </w:r>
      <w:r w:rsidRPr="00366FD4">
        <w:rPr>
          <w:b/>
          <w:bCs/>
        </w:rPr>
        <w:t>SRS resource</w:t>
      </w:r>
      <w:r w:rsidR="00E42DF4" w:rsidRPr="00366FD4">
        <w:rPr>
          <w:b/>
          <w:bCs/>
        </w:rPr>
        <w:t xml:space="preserve">, </w:t>
      </w:r>
      <w:r w:rsidR="00715FD6" w:rsidRPr="00366FD4">
        <w:rPr>
          <w:b/>
          <w:bCs/>
        </w:rPr>
        <w:t xml:space="preserve">at least </w:t>
      </w:r>
      <w:r w:rsidR="00E42DF4" w:rsidRPr="00366FD4">
        <w:rPr>
          <w:b/>
          <w:bCs/>
        </w:rPr>
        <w:t>support:</w:t>
      </w:r>
    </w:p>
    <w:p w14:paraId="350364A4" w14:textId="0DD970BE" w:rsidR="00E42DF4" w:rsidRPr="00366FD4" w:rsidRDefault="00E42DF4" w:rsidP="00E42DF4">
      <w:pPr>
        <w:pStyle w:val="bullet1"/>
        <w:rPr>
          <w:b/>
          <w:bCs/>
          <w:lang w:val="en-US"/>
        </w:rPr>
      </w:pPr>
      <w:r w:rsidRPr="00366FD4">
        <w:rPr>
          <w:b/>
          <w:bCs/>
          <w:lang w:val="en-US"/>
        </w:rPr>
        <w:t>1 port per SRS resource for NCB</w:t>
      </w:r>
    </w:p>
    <w:p w14:paraId="69C6E530" w14:textId="6C1D3137" w:rsidR="00E42DF4" w:rsidRPr="00366FD4" w:rsidRDefault="00E42DF4" w:rsidP="00E42DF4">
      <w:pPr>
        <w:pStyle w:val="bullet1"/>
        <w:rPr>
          <w:lang w:val="en-US"/>
        </w:rPr>
      </w:pPr>
      <w:r w:rsidRPr="00366FD4">
        <w:rPr>
          <w:b/>
          <w:bCs/>
          <w:lang w:val="en-US"/>
        </w:rPr>
        <w:t xml:space="preserve">8 ports for </w:t>
      </w:r>
      <w:proofErr w:type="gramStart"/>
      <w:r w:rsidRPr="00366FD4">
        <w:rPr>
          <w:b/>
          <w:bCs/>
          <w:lang w:val="en-US"/>
        </w:rPr>
        <w:t>a</w:t>
      </w:r>
      <w:proofErr w:type="gramEnd"/>
      <w:r w:rsidRPr="00366FD4">
        <w:rPr>
          <w:b/>
          <w:bCs/>
          <w:lang w:val="en-US"/>
        </w:rPr>
        <w:t xml:space="preserve"> SRS resource for CB/AS</w:t>
      </w:r>
      <w:r w:rsidRPr="00366FD4">
        <w:rPr>
          <w:lang w:val="en-US"/>
        </w:rPr>
        <w:t xml:space="preserve"> </w:t>
      </w:r>
    </w:p>
    <w:p w14:paraId="1668AF34" w14:textId="741389F3" w:rsidR="005B06E2" w:rsidRPr="00366FD4" w:rsidRDefault="005B06E2" w:rsidP="006119C6"/>
    <w:p w14:paraId="2DDEF32E" w14:textId="7C300A0E" w:rsidR="00417559" w:rsidRPr="00366FD4" w:rsidRDefault="00417559" w:rsidP="00417559">
      <w:pPr>
        <w:pStyle w:val="Heading2"/>
      </w:pPr>
      <w:r w:rsidRPr="00366FD4">
        <w:t>Number of SRS resources</w:t>
      </w:r>
      <w:r w:rsidR="00552704" w:rsidRPr="00366FD4">
        <w:t xml:space="preserve"> per SRS resource set</w:t>
      </w:r>
      <w:r w:rsidRPr="00366FD4">
        <w:t xml:space="preserve"> for 8 Tx SRS</w:t>
      </w:r>
    </w:p>
    <w:p w14:paraId="5D23F5E3" w14:textId="389503FC" w:rsidR="00417559" w:rsidRPr="00366FD4" w:rsidRDefault="00417559" w:rsidP="00417559">
      <w:pPr>
        <w:rPr>
          <w:bCs/>
          <w:szCs w:val="20"/>
        </w:rPr>
      </w:pPr>
      <w:r w:rsidRPr="00366FD4">
        <w:t>Regarding the number of SRS resource</w:t>
      </w:r>
      <w:r w:rsidR="00552704" w:rsidRPr="00366FD4">
        <w:t xml:space="preserve"> per SRS resource set</w:t>
      </w:r>
      <w:r w:rsidRPr="00366FD4">
        <w:t xml:space="preserve">, </w:t>
      </w:r>
      <w:r w:rsidRPr="00366FD4">
        <w:rPr>
          <w:bCs/>
          <w:szCs w:val="20"/>
        </w:rPr>
        <w:t>some restrictions are provided in existing standards for 1/2/4 Tx SRS:</w:t>
      </w:r>
    </w:p>
    <w:p w14:paraId="4050C525" w14:textId="77777777" w:rsidR="003F3EA5" w:rsidRPr="00366FD4" w:rsidRDefault="003F3EA5" w:rsidP="006119C6"/>
    <w:tbl>
      <w:tblPr>
        <w:tblW w:w="9974" w:type="dxa"/>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4"/>
      </w:tblGrid>
      <w:tr w:rsidR="00DE021D" w:rsidRPr="00366FD4" w14:paraId="7921C9E2" w14:textId="77777777" w:rsidTr="00FF7861">
        <w:trPr>
          <w:trHeight w:val="4868"/>
        </w:trPr>
        <w:tc>
          <w:tcPr>
            <w:tcW w:w="9974" w:type="dxa"/>
          </w:tcPr>
          <w:p w14:paraId="625A2679" w14:textId="77777777" w:rsidR="00A507B3" w:rsidRPr="00366FD4" w:rsidRDefault="00A507B3" w:rsidP="00A507B3">
            <w:pPr>
              <w:keepNext/>
              <w:keepLines/>
              <w:autoSpaceDE/>
              <w:autoSpaceDN/>
              <w:adjustRightInd/>
              <w:spacing w:before="120"/>
              <w:ind w:left="1508" w:hanging="1418"/>
              <w:outlineLvl w:val="3"/>
              <w:rPr>
                <w:rFonts w:ascii="Arial" w:hAnsi="Arial"/>
                <w:color w:val="000000"/>
                <w:sz w:val="24"/>
              </w:rPr>
            </w:pPr>
            <w:r w:rsidRPr="00366FD4">
              <w:rPr>
                <w:rFonts w:ascii="Arial" w:hAnsi="Arial"/>
                <w:color w:val="000000"/>
                <w:sz w:val="24"/>
              </w:rPr>
              <w:t>TS 38.214</w:t>
            </w:r>
          </w:p>
          <w:p w14:paraId="2AE7AE6C" w14:textId="77777777" w:rsidR="00DE021D" w:rsidRPr="00366FD4" w:rsidRDefault="00DE021D" w:rsidP="00FF7861">
            <w:pPr>
              <w:keepNext/>
              <w:keepLines/>
              <w:autoSpaceDE/>
              <w:autoSpaceDN/>
              <w:adjustRightInd/>
              <w:snapToGrid/>
              <w:spacing w:before="120" w:after="180"/>
              <w:ind w:left="143"/>
              <w:jc w:val="left"/>
              <w:outlineLvl w:val="3"/>
              <w:rPr>
                <w:rFonts w:ascii="Arial" w:hAnsi="Arial"/>
                <w:color w:val="000000"/>
                <w:sz w:val="24"/>
                <w:szCs w:val="20"/>
              </w:rPr>
            </w:pPr>
            <w:r w:rsidRPr="00366FD4">
              <w:rPr>
                <w:rFonts w:ascii="Arial" w:hAnsi="Arial"/>
                <w:color w:val="000000"/>
                <w:sz w:val="24"/>
                <w:szCs w:val="20"/>
              </w:rPr>
              <w:t>6.1.1.1</w:t>
            </w:r>
            <w:r w:rsidRPr="00366FD4">
              <w:rPr>
                <w:rFonts w:ascii="Arial" w:hAnsi="Arial"/>
                <w:color w:val="000000"/>
                <w:sz w:val="24"/>
                <w:szCs w:val="20"/>
              </w:rPr>
              <w:tab/>
            </w:r>
            <w:r w:rsidRPr="00366FD4">
              <w:rPr>
                <w:rFonts w:ascii="Arial" w:hAnsi="Arial"/>
                <w:color w:val="FF0000"/>
                <w:sz w:val="24"/>
                <w:szCs w:val="20"/>
              </w:rPr>
              <w:t xml:space="preserve">Codebook </w:t>
            </w:r>
            <w:r w:rsidRPr="00366FD4">
              <w:rPr>
                <w:rFonts w:ascii="Arial" w:hAnsi="Arial"/>
                <w:color w:val="000000"/>
                <w:sz w:val="24"/>
                <w:szCs w:val="20"/>
              </w:rPr>
              <w:t>based UL transmission</w:t>
            </w:r>
          </w:p>
          <w:p w14:paraId="431F8E01" w14:textId="7BA55853" w:rsidR="00DE021D" w:rsidRPr="00366FD4" w:rsidRDefault="00DE021D" w:rsidP="00474019">
            <w:pPr>
              <w:pStyle w:val="listauto1"/>
              <w:numPr>
                <w:ilvl w:val="0"/>
                <w:numId w:val="0"/>
              </w:numPr>
              <w:ind w:left="360"/>
              <w:rPr>
                <w:b/>
                <w:bCs/>
              </w:rPr>
            </w:pPr>
            <w:r w:rsidRPr="00366FD4">
              <w:t xml:space="preserve">… </w:t>
            </w:r>
            <w:r w:rsidR="005128ED" w:rsidRPr="00366FD4">
              <w:t xml:space="preserve">Except when higher layer parameter </w:t>
            </w:r>
            <w:proofErr w:type="spellStart"/>
            <w:r w:rsidR="005128ED" w:rsidRPr="00366FD4">
              <w:rPr>
                <w:i/>
              </w:rPr>
              <w:t>ul-FullPowerTransmission</w:t>
            </w:r>
            <w:proofErr w:type="spellEnd"/>
            <w:r w:rsidR="005128ED" w:rsidRPr="00366FD4">
              <w:t xml:space="preserve"> is set to '</w:t>
            </w:r>
            <w:r w:rsidR="005128ED" w:rsidRPr="00366FD4">
              <w:rPr>
                <w:iCs/>
              </w:rPr>
              <w:t>fullpowerMode2</w:t>
            </w:r>
            <w:r w:rsidR="005128ED" w:rsidRPr="00366FD4">
              <w:t xml:space="preserve">', the </w:t>
            </w:r>
            <w:r w:rsidR="005128ED" w:rsidRPr="00366FD4">
              <w:rPr>
                <w:color w:val="FF0000"/>
              </w:rPr>
              <w:t xml:space="preserve">maximum number of configured SRS resources </w:t>
            </w:r>
            <w:r w:rsidR="005128ED" w:rsidRPr="00366FD4">
              <w:t xml:space="preserve">for </w:t>
            </w:r>
            <w:proofErr w:type="gramStart"/>
            <w:r w:rsidR="005128ED" w:rsidRPr="00366FD4">
              <w:t>codebook based</w:t>
            </w:r>
            <w:proofErr w:type="gramEnd"/>
            <w:r w:rsidR="005128ED" w:rsidRPr="00366FD4">
              <w:t xml:space="preserve"> transmission is </w:t>
            </w:r>
            <w:r w:rsidR="005128ED" w:rsidRPr="00366FD4">
              <w:rPr>
                <w:color w:val="FF0000"/>
              </w:rPr>
              <w:t>2</w:t>
            </w:r>
            <w:r w:rsidR="005128ED" w:rsidRPr="00366FD4">
              <w:t>.</w:t>
            </w:r>
            <w:r w:rsidR="005128ED" w:rsidRPr="00366FD4">
              <w:rPr>
                <w:b/>
                <w:bCs/>
              </w:rPr>
              <w:t xml:space="preserve"> ..</w:t>
            </w:r>
            <w:r w:rsidRPr="00366FD4">
              <w:t>.</w:t>
            </w:r>
          </w:p>
          <w:p w14:paraId="4BDAB80C" w14:textId="5EDAC233" w:rsidR="00DE021D" w:rsidRPr="00366FD4" w:rsidRDefault="005128ED" w:rsidP="00474019">
            <w:pPr>
              <w:pStyle w:val="listauto1"/>
              <w:numPr>
                <w:ilvl w:val="0"/>
                <w:numId w:val="0"/>
              </w:numPr>
              <w:ind w:left="360"/>
            </w:pPr>
            <w:r w:rsidRPr="00366FD4">
              <w:t>…</w:t>
            </w:r>
            <w:r w:rsidR="003F3EA5" w:rsidRPr="00366FD4">
              <w:t xml:space="preserve"> The transmission precoder is selected from the uplink codebook that has a number of antenna ports equal to higher layer parameter </w:t>
            </w:r>
            <w:proofErr w:type="spellStart"/>
            <w:r w:rsidR="003F3EA5" w:rsidRPr="00366FD4">
              <w:rPr>
                <w:i/>
              </w:rPr>
              <w:t>nrofSRS</w:t>
            </w:r>
            <w:proofErr w:type="spellEnd"/>
            <w:r w:rsidR="003F3EA5" w:rsidRPr="00366FD4">
              <w:rPr>
                <w:i/>
              </w:rPr>
              <w:t>-Ports</w:t>
            </w:r>
            <w:r w:rsidR="003F3EA5" w:rsidRPr="00366FD4">
              <w:t xml:space="preserve"> in SRS-Config, as defined in Clause 6.3.1.5 of [4, TS </w:t>
            </w:r>
            <w:proofErr w:type="gramStart"/>
            <w:r w:rsidR="003F3EA5" w:rsidRPr="00366FD4">
              <w:t>38.211]…</w:t>
            </w:r>
            <w:proofErr w:type="gramEnd"/>
            <w:r w:rsidR="003F3EA5" w:rsidRPr="00366FD4">
              <w:t>.</w:t>
            </w:r>
          </w:p>
          <w:p w14:paraId="51330814" w14:textId="77777777" w:rsidR="005128ED" w:rsidRPr="00366FD4" w:rsidRDefault="005128ED" w:rsidP="005128ED">
            <w:pPr>
              <w:autoSpaceDE/>
              <w:autoSpaceDN/>
              <w:adjustRightInd/>
              <w:snapToGrid/>
              <w:spacing w:after="180"/>
              <w:jc w:val="left"/>
              <w:rPr>
                <w:color w:val="000000"/>
                <w:sz w:val="20"/>
                <w:szCs w:val="20"/>
              </w:rPr>
            </w:pPr>
            <w:r w:rsidRPr="00366FD4">
              <w:rPr>
                <w:color w:val="000000"/>
                <w:sz w:val="20"/>
                <w:szCs w:val="20"/>
              </w:rPr>
              <w:t xml:space="preserve">When higher layer parameter </w:t>
            </w:r>
            <w:proofErr w:type="spellStart"/>
            <w:r w:rsidRPr="00366FD4">
              <w:rPr>
                <w:i/>
                <w:color w:val="000000"/>
                <w:sz w:val="20"/>
                <w:szCs w:val="20"/>
              </w:rPr>
              <w:t>ul-FullPowerTransmission</w:t>
            </w:r>
            <w:proofErr w:type="spellEnd"/>
            <w:r w:rsidRPr="00366FD4">
              <w:rPr>
                <w:color w:val="000000"/>
                <w:sz w:val="20"/>
                <w:szCs w:val="20"/>
              </w:rPr>
              <w:t xml:space="preserve"> is set to </w:t>
            </w:r>
            <w:r w:rsidRPr="00366FD4">
              <w:rPr>
                <w:color w:val="FF0000"/>
                <w:sz w:val="20"/>
                <w:szCs w:val="20"/>
              </w:rPr>
              <w:t>'</w:t>
            </w:r>
            <w:r w:rsidRPr="00366FD4">
              <w:rPr>
                <w:iCs/>
                <w:color w:val="FF0000"/>
                <w:sz w:val="20"/>
                <w:szCs w:val="20"/>
              </w:rPr>
              <w:t>fullpowerMode2</w:t>
            </w:r>
            <w:r w:rsidRPr="00366FD4">
              <w:rPr>
                <w:color w:val="FF0000"/>
                <w:sz w:val="20"/>
                <w:szCs w:val="20"/>
              </w:rPr>
              <w:t>'</w:t>
            </w:r>
            <w:r w:rsidRPr="00366FD4">
              <w:rPr>
                <w:color w:val="000000"/>
                <w:sz w:val="20"/>
                <w:szCs w:val="20"/>
              </w:rPr>
              <w:t xml:space="preserve">, </w:t>
            </w:r>
          </w:p>
          <w:p w14:paraId="2DC9BA96" w14:textId="77777777" w:rsidR="005128ED" w:rsidRPr="00366FD4" w:rsidRDefault="005128ED" w:rsidP="005128ED">
            <w:pPr>
              <w:autoSpaceDE/>
              <w:autoSpaceDN/>
              <w:adjustRightInd/>
              <w:snapToGrid/>
              <w:spacing w:after="180"/>
              <w:ind w:left="851" w:hanging="284"/>
              <w:jc w:val="left"/>
              <w:rPr>
                <w:bCs/>
                <w:sz w:val="20"/>
                <w:szCs w:val="20"/>
              </w:rPr>
            </w:pPr>
            <w:r w:rsidRPr="00366FD4">
              <w:rPr>
                <w:sz w:val="20"/>
                <w:szCs w:val="20"/>
              </w:rPr>
              <w:t>…</w:t>
            </w:r>
            <w:r w:rsidRPr="00366FD4">
              <w:rPr>
                <w:bCs/>
                <w:sz w:val="20"/>
                <w:szCs w:val="20"/>
              </w:rPr>
              <w:t xml:space="preserve"> </w:t>
            </w:r>
          </w:p>
          <w:p w14:paraId="38AC9DEB" w14:textId="22CC4147" w:rsidR="005128ED" w:rsidRPr="00366FD4" w:rsidRDefault="005128ED" w:rsidP="00474019">
            <w:pPr>
              <w:pStyle w:val="listauto1"/>
              <w:numPr>
                <w:ilvl w:val="0"/>
                <w:numId w:val="0"/>
              </w:numPr>
              <w:ind w:left="360"/>
            </w:pPr>
            <w:r w:rsidRPr="00366FD4">
              <w:t>-</w:t>
            </w:r>
            <w:r w:rsidRPr="00366FD4">
              <w:tab/>
              <w:t xml:space="preserve">subject to UE capability, a </w:t>
            </w:r>
            <w:r w:rsidRPr="00366FD4">
              <w:rPr>
                <w:color w:val="FF0000"/>
              </w:rPr>
              <w:t xml:space="preserve">maximum of 2 or 4 SRS resources </w:t>
            </w:r>
            <w:r w:rsidRPr="00366FD4">
              <w:t xml:space="preserve">are supported in an SRS resource set with </w:t>
            </w:r>
            <w:r w:rsidRPr="00366FD4">
              <w:rPr>
                <w:i/>
              </w:rPr>
              <w:t>usage</w:t>
            </w:r>
            <w:r w:rsidRPr="00366FD4">
              <w:t xml:space="preserve"> set to 'codebook'</w:t>
            </w:r>
          </w:p>
          <w:p w14:paraId="10F10668" w14:textId="77777777" w:rsidR="00204288" w:rsidRPr="00366FD4" w:rsidRDefault="00204288" w:rsidP="00474019">
            <w:pPr>
              <w:pStyle w:val="listauto1"/>
              <w:numPr>
                <w:ilvl w:val="0"/>
                <w:numId w:val="0"/>
              </w:numPr>
              <w:ind w:left="360"/>
            </w:pPr>
          </w:p>
          <w:p w14:paraId="57B9CF47" w14:textId="77777777" w:rsidR="00DE021D" w:rsidRPr="00366FD4" w:rsidRDefault="00DE021D" w:rsidP="00DE021D">
            <w:pPr>
              <w:keepNext/>
              <w:keepLines/>
              <w:autoSpaceDE/>
              <w:autoSpaceDN/>
              <w:adjustRightInd/>
              <w:snapToGrid/>
              <w:spacing w:before="120" w:after="180"/>
              <w:jc w:val="left"/>
              <w:outlineLvl w:val="3"/>
              <w:rPr>
                <w:rFonts w:ascii="Arial" w:hAnsi="Arial"/>
                <w:color w:val="000000"/>
                <w:sz w:val="24"/>
                <w:szCs w:val="20"/>
              </w:rPr>
            </w:pPr>
            <w:r w:rsidRPr="00366FD4">
              <w:rPr>
                <w:rFonts w:ascii="Arial" w:hAnsi="Arial"/>
                <w:color w:val="000000"/>
                <w:sz w:val="24"/>
                <w:szCs w:val="20"/>
              </w:rPr>
              <w:t>6.1.1.2</w:t>
            </w:r>
            <w:r w:rsidRPr="00366FD4">
              <w:rPr>
                <w:rFonts w:ascii="Arial" w:hAnsi="Arial"/>
                <w:color w:val="000000"/>
                <w:sz w:val="24"/>
                <w:szCs w:val="20"/>
              </w:rPr>
              <w:tab/>
            </w:r>
            <w:proofErr w:type="gramStart"/>
            <w:r w:rsidRPr="00366FD4">
              <w:rPr>
                <w:rFonts w:ascii="Arial" w:hAnsi="Arial"/>
                <w:color w:val="FF0000"/>
                <w:sz w:val="24"/>
                <w:szCs w:val="20"/>
              </w:rPr>
              <w:t>Non-Codebook</w:t>
            </w:r>
            <w:proofErr w:type="gramEnd"/>
            <w:r w:rsidRPr="00366FD4">
              <w:rPr>
                <w:rFonts w:ascii="Arial" w:hAnsi="Arial"/>
                <w:color w:val="FF0000"/>
                <w:sz w:val="24"/>
                <w:szCs w:val="20"/>
              </w:rPr>
              <w:t xml:space="preserve"> </w:t>
            </w:r>
            <w:r w:rsidRPr="00366FD4">
              <w:rPr>
                <w:rFonts w:ascii="Arial" w:hAnsi="Arial"/>
                <w:color w:val="000000"/>
                <w:sz w:val="24"/>
                <w:szCs w:val="20"/>
              </w:rPr>
              <w:t>based UL transmission</w:t>
            </w:r>
          </w:p>
          <w:p w14:paraId="71203BD2" w14:textId="098F6D72" w:rsidR="00DE021D" w:rsidRPr="00366FD4" w:rsidRDefault="00DE021D" w:rsidP="00DE021D">
            <w:pPr>
              <w:autoSpaceDE/>
              <w:autoSpaceDN/>
              <w:adjustRightInd/>
              <w:snapToGrid/>
              <w:spacing w:after="180"/>
              <w:jc w:val="left"/>
              <w:rPr>
                <w:color w:val="000000"/>
                <w:sz w:val="20"/>
                <w:szCs w:val="20"/>
              </w:rPr>
            </w:pPr>
            <w:r w:rsidRPr="00366FD4">
              <w:rPr>
                <w:color w:val="000000"/>
                <w:sz w:val="20"/>
                <w:szCs w:val="20"/>
              </w:rPr>
              <w:t xml:space="preserve">… </w:t>
            </w:r>
            <w:r w:rsidR="00A97C93" w:rsidRPr="00366FD4">
              <w:rPr>
                <w:color w:val="000000"/>
                <w:sz w:val="20"/>
                <w:szCs w:val="20"/>
              </w:rPr>
              <w:t xml:space="preserve">... The </w:t>
            </w:r>
            <w:r w:rsidR="00A97C93" w:rsidRPr="00366FD4">
              <w:rPr>
                <w:color w:val="FF0000"/>
                <w:sz w:val="20"/>
                <w:szCs w:val="20"/>
              </w:rPr>
              <w:t xml:space="preserve">maximum number of SRS resources </w:t>
            </w:r>
            <w:r w:rsidR="00A97C93" w:rsidRPr="00366FD4">
              <w:rPr>
                <w:color w:val="000000"/>
                <w:sz w:val="20"/>
                <w:szCs w:val="20"/>
              </w:rPr>
              <w:t>per SRS resource set that can be configured for non-</w:t>
            </w:r>
            <w:proofErr w:type="gramStart"/>
            <w:r w:rsidR="00A97C93" w:rsidRPr="00366FD4">
              <w:rPr>
                <w:color w:val="000000"/>
                <w:sz w:val="20"/>
                <w:szCs w:val="20"/>
              </w:rPr>
              <w:t>codebook based</w:t>
            </w:r>
            <w:proofErr w:type="gramEnd"/>
            <w:r w:rsidR="00A97C93" w:rsidRPr="00366FD4">
              <w:rPr>
                <w:color w:val="000000"/>
                <w:sz w:val="20"/>
                <w:szCs w:val="20"/>
              </w:rPr>
              <w:t xml:space="preserve"> uplink transmission is </w:t>
            </w:r>
            <w:r w:rsidR="00A97C93" w:rsidRPr="00366FD4">
              <w:rPr>
                <w:color w:val="FF0000"/>
                <w:sz w:val="20"/>
                <w:szCs w:val="20"/>
              </w:rPr>
              <w:t>4</w:t>
            </w:r>
            <w:r w:rsidR="00A97C93" w:rsidRPr="00366FD4">
              <w:rPr>
                <w:color w:val="000000"/>
                <w:sz w:val="20"/>
                <w:szCs w:val="20"/>
              </w:rPr>
              <w:t>.</w:t>
            </w:r>
            <w:r w:rsidRPr="00366FD4">
              <w:rPr>
                <w:color w:val="000000"/>
                <w:sz w:val="20"/>
                <w:szCs w:val="20"/>
              </w:rPr>
              <w:t xml:space="preserve"> ... </w:t>
            </w:r>
          </w:p>
          <w:p w14:paraId="5E666197" w14:textId="77777777" w:rsidR="00204288" w:rsidRPr="00366FD4" w:rsidRDefault="00204288" w:rsidP="00DE021D">
            <w:pPr>
              <w:autoSpaceDE/>
              <w:autoSpaceDN/>
              <w:adjustRightInd/>
              <w:snapToGrid/>
              <w:spacing w:after="180"/>
              <w:jc w:val="left"/>
              <w:rPr>
                <w:color w:val="000000"/>
                <w:sz w:val="20"/>
                <w:szCs w:val="20"/>
              </w:rPr>
            </w:pPr>
          </w:p>
          <w:p w14:paraId="01134C9B" w14:textId="77777777" w:rsidR="00A507B3" w:rsidRPr="00366FD4" w:rsidRDefault="00A507B3" w:rsidP="00A507B3">
            <w:pPr>
              <w:keepNext/>
              <w:keepLines/>
              <w:autoSpaceDE/>
              <w:autoSpaceDN/>
              <w:adjustRightInd/>
              <w:spacing w:before="120"/>
              <w:ind w:left="1508" w:hanging="1418"/>
              <w:outlineLvl w:val="3"/>
              <w:rPr>
                <w:rFonts w:ascii="Arial" w:hAnsi="Arial"/>
                <w:color w:val="000000"/>
                <w:sz w:val="24"/>
              </w:rPr>
            </w:pPr>
            <w:r w:rsidRPr="00366FD4">
              <w:rPr>
                <w:rFonts w:ascii="Arial" w:hAnsi="Arial"/>
                <w:color w:val="000000"/>
                <w:sz w:val="24"/>
              </w:rPr>
              <w:t>6.2.1.2</w:t>
            </w:r>
            <w:r w:rsidRPr="00366FD4">
              <w:rPr>
                <w:rFonts w:ascii="Arial" w:hAnsi="Arial"/>
                <w:color w:val="000000"/>
                <w:sz w:val="24"/>
              </w:rPr>
              <w:tab/>
              <w:t xml:space="preserve">UE sounding procedure for </w:t>
            </w:r>
            <w:r w:rsidRPr="00366FD4">
              <w:rPr>
                <w:rFonts w:ascii="Arial" w:hAnsi="Arial"/>
                <w:color w:val="FF0000"/>
                <w:sz w:val="24"/>
              </w:rPr>
              <w:t>DL CSI acquisition</w:t>
            </w:r>
          </w:p>
          <w:p w14:paraId="5C6E9865" w14:textId="77777777" w:rsidR="00A507B3" w:rsidRPr="00366FD4" w:rsidRDefault="00A507B3" w:rsidP="00A507B3">
            <w:pPr>
              <w:pStyle w:val="ListParagraph"/>
              <w:ind w:left="90"/>
              <w:rPr>
                <w:rFonts w:ascii="Times New Roman" w:hAnsi="Times New Roman"/>
                <w:bCs/>
                <w:szCs w:val="20"/>
                <w:lang w:val="en-US"/>
              </w:rPr>
            </w:pPr>
            <w:r w:rsidRPr="00366FD4">
              <w:rPr>
                <w:rFonts w:ascii="Times New Roman" w:hAnsi="Times New Roman"/>
                <w:bCs/>
                <w:szCs w:val="20"/>
                <w:lang w:val="en-US"/>
              </w:rPr>
              <w:t>…</w:t>
            </w:r>
          </w:p>
          <w:p w14:paraId="52F416F6" w14:textId="18D0338B" w:rsidR="00DE021D" w:rsidRPr="00366FD4" w:rsidRDefault="00A507B3" w:rsidP="00763F5A">
            <w:pPr>
              <w:pStyle w:val="ListParagraph"/>
              <w:ind w:left="515"/>
              <w:rPr>
                <w:sz w:val="20"/>
                <w:szCs w:val="20"/>
                <w:lang w:val="en-US"/>
              </w:rPr>
            </w:pPr>
            <w:r w:rsidRPr="00366FD4">
              <w:rPr>
                <w:rFonts w:ascii="Times New Roman" w:eastAsia="SimSun" w:hAnsi="Times New Roman"/>
                <w:sz w:val="20"/>
                <w:szCs w:val="20"/>
                <w:lang w:val="en-US" w:eastAsia="en-GB"/>
              </w:rPr>
              <w:t>-</w:t>
            </w:r>
            <w:r w:rsidRPr="00366FD4">
              <w:rPr>
                <w:rFonts w:ascii="Times New Roman" w:eastAsia="SimSun" w:hAnsi="Times New Roman"/>
                <w:sz w:val="20"/>
                <w:szCs w:val="20"/>
                <w:lang w:val="en-US" w:eastAsia="en-GB"/>
              </w:rPr>
              <w:tab/>
              <w:t xml:space="preserve">For 1T=1R, or 2T=2R, or 4T=4R, up to two SRS resource sets </w:t>
            </w:r>
            <w:r w:rsidRPr="00366FD4">
              <w:rPr>
                <w:rFonts w:ascii="Times New Roman" w:eastAsia="SimSun" w:hAnsi="Times New Roman"/>
                <w:color w:val="FF0000"/>
                <w:sz w:val="20"/>
                <w:szCs w:val="20"/>
                <w:lang w:val="en-US" w:eastAsia="en-GB"/>
              </w:rPr>
              <w:t>each with one SRS resource</w:t>
            </w:r>
            <w:r w:rsidRPr="00366FD4">
              <w:rPr>
                <w:rFonts w:ascii="Times New Roman" w:eastAsia="SimSun" w:hAnsi="Times New Roman"/>
                <w:sz w:val="20"/>
                <w:szCs w:val="20"/>
                <w:lang w:val="en-US" w:eastAsia="en-GB"/>
              </w:rPr>
              <w:t xml:space="preserve">, where the number of SRS ports for each resource is equal to 1, 2, or 4 if the UE is not indicating a capability for [maximum 2 semi-persistent and maximum 1 periodic SRS resource sets], or up to two SRS resource sets configured with </w:t>
            </w:r>
            <w:proofErr w:type="spellStart"/>
            <w:r w:rsidRPr="00366FD4">
              <w:rPr>
                <w:rFonts w:ascii="Times New Roman" w:eastAsia="SimSun" w:hAnsi="Times New Roman"/>
                <w:sz w:val="20"/>
                <w:szCs w:val="20"/>
                <w:lang w:val="en-US" w:eastAsia="en-GB"/>
              </w:rPr>
              <w:t>resourceType</w:t>
            </w:r>
            <w:proofErr w:type="spellEnd"/>
            <w:r w:rsidRPr="00366FD4">
              <w:rPr>
                <w:rFonts w:ascii="Times New Roman" w:eastAsia="SimSun" w:hAnsi="Times New Roman"/>
                <w:sz w:val="20"/>
                <w:szCs w:val="20"/>
                <w:lang w:val="en-US" w:eastAsia="en-GB"/>
              </w:rPr>
              <w:t xml:space="preserve"> in SRS-</w:t>
            </w:r>
            <w:proofErr w:type="spellStart"/>
            <w:r w:rsidRPr="00366FD4">
              <w:rPr>
                <w:rFonts w:ascii="Times New Roman" w:eastAsia="SimSun" w:hAnsi="Times New Roman"/>
                <w:sz w:val="20"/>
                <w:szCs w:val="20"/>
                <w:lang w:val="en-US" w:eastAsia="en-GB"/>
              </w:rPr>
              <w:t>ResourceSet</w:t>
            </w:r>
            <w:proofErr w:type="spellEnd"/>
            <w:r w:rsidRPr="00366FD4">
              <w:rPr>
                <w:rFonts w:ascii="Times New Roman" w:eastAsia="SimSun" w:hAnsi="Times New Roman"/>
                <w:sz w:val="20"/>
                <w:szCs w:val="20"/>
                <w:lang w:val="en-US" w:eastAsia="en-GB"/>
              </w:rPr>
              <w:t xml:space="preserve"> set to 'semi-persistent' and up to one SRS resource set configured with </w:t>
            </w:r>
            <w:proofErr w:type="spellStart"/>
            <w:r w:rsidRPr="00366FD4">
              <w:rPr>
                <w:rFonts w:ascii="Times New Roman" w:eastAsia="SimSun" w:hAnsi="Times New Roman"/>
                <w:sz w:val="20"/>
                <w:szCs w:val="20"/>
                <w:lang w:val="en-US" w:eastAsia="en-GB"/>
              </w:rPr>
              <w:t>resourceType</w:t>
            </w:r>
            <w:proofErr w:type="spellEnd"/>
            <w:r w:rsidRPr="00366FD4">
              <w:rPr>
                <w:rFonts w:ascii="Times New Roman" w:eastAsia="SimSun" w:hAnsi="Times New Roman"/>
                <w:sz w:val="20"/>
                <w:szCs w:val="20"/>
                <w:lang w:val="en-US" w:eastAsia="en-GB"/>
              </w:rPr>
              <w:t xml:space="preserve"> in SRS-</w:t>
            </w:r>
            <w:proofErr w:type="spellStart"/>
            <w:r w:rsidRPr="00366FD4">
              <w:rPr>
                <w:rFonts w:ascii="Times New Roman" w:eastAsia="SimSun" w:hAnsi="Times New Roman"/>
                <w:sz w:val="20"/>
                <w:szCs w:val="20"/>
                <w:lang w:val="en-US" w:eastAsia="en-GB"/>
              </w:rPr>
              <w:t>ResourceSet</w:t>
            </w:r>
            <w:proofErr w:type="spellEnd"/>
            <w:r w:rsidRPr="00366FD4">
              <w:rPr>
                <w:rFonts w:ascii="Times New Roman" w:eastAsia="SimSun" w:hAnsi="Times New Roman"/>
                <w:sz w:val="20"/>
                <w:szCs w:val="20"/>
                <w:lang w:val="en-US" w:eastAsia="en-GB"/>
              </w:rPr>
              <w:t xml:space="preserve"> set to 'periodic' if the UE is indicating a capability for [maximum 2 semi-persistent and maximum 1 periodic SRS resource sets], where the two SRS resource sets configured with 'semi-persistent' are not activated at the same time</w:t>
            </w:r>
            <w:r w:rsidR="003C2B50" w:rsidRPr="00366FD4">
              <w:rPr>
                <w:rFonts w:ascii="Times New Roman" w:eastAsia="SimSun" w:hAnsi="Times New Roman"/>
                <w:sz w:val="20"/>
                <w:szCs w:val="20"/>
                <w:lang w:val="en-US" w:eastAsia="en-GB"/>
              </w:rPr>
              <w:t>.</w:t>
            </w:r>
          </w:p>
        </w:tc>
      </w:tr>
    </w:tbl>
    <w:p w14:paraId="58A0050E" w14:textId="1F32D68E" w:rsidR="003F3EA5" w:rsidRPr="00366FD4" w:rsidRDefault="003F3EA5" w:rsidP="00474019">
      <w:pPr>
        <w:pStyle w:val="listauto1"/>
        <w:numPr>
          <w:ilvl w:val="0"/>
          <w:numId w:val="0"/>
        </w:numPr>
        <w:ind w:left="360"/>
      </w:pPr>
    </w:p>
    <w:p w14:paraId="7C5DD289" w14:textId="77777777" w:rsidR="003F3EA5" w:rsidRPr="00366FD4" w:rsidRDefault="003F3EA5" w:rsidP="00474019">
      <w:pPr>
        <w:pStyle w:val="listauto1"/>
        <w:numPr>
          <w:ilvl w:val="0"/>
          <w:numId w:val="0"/>
        </w:numPr>
        <w:ind w:left="360"/>
      </w:pPr>
    </w:p>
    <w:p w14:paraId="73891E75" w14:textId="0FE1208F" w:rsidR="00DE021D" w:rsidRPr="0021490C" w:rsidRDefault="00DE021D" w:rsidP="0021490C">
      <w:r w:rsidRPr="00366FD4">
        <w:t xml:space="preserve">To summarize the </w:t>
      </w:r>
      <w:bookmarkStart w:id="12" w:name="_Hlk110350452"/>
      <w:r w:rsidRPr="00366FD4">
        <w:t xml:space="preserve">existing design for </w:t>
      </w:r>
      <w:r w:rsidR="00114D67" w:rsidRPr="00366FD4">
        <w:t xml:space="preserve">the </w:t>
      </w:r>
      <w:r w:rsidR="009C2F92" w:rsidRPr="00366FD4">
        <w:t>number of SRS resource per SRS resource set</w:t>
      </w:r>
      <w:r w:rsidRPr="00366FD4">
        <w:t xml:space="preserve"> with </w:t>
      </w:r>
      <w:r w:rsidR="00690EA3" w:rsidRPr="00366FD4">
        <w:t>n</w:t>
      </w:r>
      <w:r w:rsidRPr="00366FD4">
        <w:t xml:space="preserve"> ports, where </w:t>
      </w:r>
      <w:r w:rsidR="00690EA3" w:rsidRPr="00366FD4">
        <w:t xml:space="preserve">n </w:t>
      </w:r>
      <m:oMath>
        <m:r>
          <m:rPr>
            <m:sty m:val="p"/>
          </m:rPr>
          <w:rPr>
            <w:rFonts w:ascii="Cambria Math" w:hAnsi="Cambria Math"/>
          </w:rPr>
          <m:t>=1,2,4</m:t>
        </m:r>
      </m:oMath>
      <w:bookmarkEnd w:id="12"/>
      <w:r w:rsidRPr="00366FD4">
        <w:t>:</w:t>
      </w:r>
    </w:p>
    <w:p w14:paraId="48704359" w14:textId="15D49290" w:rsidR="005D0E7D" w:rsidRPr="00366FD4" w:rsidRDefault="005D0E7D" w:rsidP="00474019">
      <w:pPr>
        <w:pStyle w:val="listauto1"/>
        <w:numPr>
          <w:ilvl w:val="0"/>
          <w:numId w:val="0"/>
        </w:numPr>
        <w:ind w:left="360"/>
      </w:pPr>
    </w:p>
    <w:p w14:paraId="17076100" w14:textId="57822CF2" w:rsidR="005D0E7D" w:rsidRPr="00366FD4" w:rsidRDefault="00A34D3D" w:rsidP="00A34D3D">
      <w:pPr>
        <w:pStyle w:val="Caption"/>
        <w:rPr>
          <w:b w:val="0"/>
          <w:bCs w:val="0"/>
        </w:rPr>
      </w:pPr>
      <w:r w:rsidRPr="00366FD4">
        <w:t xml:space="preserve">Table </w:t>
      </w:r>
      <w:r w:rsidRPr="00366FD4">
        <w:fldChar w:fldCharType="begin"/>
      </w:r>
      <w:r w:rsidRPr="00366FD4">
        <w:instrText xml:space="preserve"> SEQ Table \* ARABIC </w:instrText>
      </w:r>
      <w:r w:rsidRPr="00366FD4">
        <w:fldChar w:fldCharType="separate"/>
      </w:r>
      <w:r w:rsidR="0054565A">
        <w:rPr>
          <w:noProof/>
        </w:rPr>
        <w:t>2</w:t>
      </w:r>
      <w:r w:rsidRPr="00366FD4">
        <w:fldChar w:fldCharType="end"/>
      </w:r>
      <w:r w:rsidRPr="00366FD4">
        <w:t xml:space="preserve"> Existing design for the </w:t>
      </w:r>
      <w:r w:rsidR="009C2F92" w:rsidRPr="00366FD4">
        <w:t>number of SRS resource</w:t>
      </w:r>
      <w:r w:rsidR="00FA1E0E" w:rsidRPr="00366FD4">
        <w:t>s</w:t>
      </w:r>
      <w:r w:rsidR="009C2F92" w:rsidRPr="00366FD4">
        <w:t xml:space="preserve"> per SRS resource set </w:t>
      </w:r>
      <w:r w:rsidRPr="00366FD4">
        <w:t>with n ports, where n =1,2,4</w:t>
      </w:r>
    </w:p>
    <w:tbl>
      <w:tblPr>
        <w:tblStyle w:val="TableGrid"/>
        <w:tblW w:w="0" w:type="auto"/>
        <w:jc w:val="center"/>
        <w:tblLook w:val="04A0" w:firstRow="1" w:lastRow="0" w:firstColumn="1" w:lastColumn="0" w:noHBand="0" w:noVBand="1"/>
      </w:tblPr>
      <w:tblGrid>
        <w:gridCol w:w="3674"/>
        <w:gridCol w:w="2410"/>
        <w:gridCol w:w="3091"/>
      </w:tblGrid>
      <w:tr w:rsidR="00E84DEF" w:rsidRPr="00366FD4" w14:paraId="32AA4500" w14:textId="77777777" w:rsidTr="00E537D8">
        <w:trPr>
          <w:jc w:val="center"/>
        </w:trPr>
        <w:tc>
          <w:tcPr>
            <w:tcW w:w="3674" w:type="dxa"/>
            <w:vAlign w:val="center"/>
          </w:tcPr>
          <w:p w14:paraId="0FD8FCC0" w14:textId="77777777" w:rsidR="00E84DEF" w:rsidRPr="00366FD4" w:rsidRDefault="00E84DEF" w:rsidP="00244D47">
            <w:pPr>
              <w:jc w:val="center"/>
              <w:rPr>
                <w:b/>
                <w:bCs/>
              </w:rPr>
            </w:pPr>
            <w:r w:rsidRPr="00366FD4">
              <w:rPr>
                <w:b/>
                <w:bCs/>
              </w:rPr>
              <w:t>CB</w:t>
            </w:r>
          </w:p>
        </w:tc>
        <w:tc>
          <w:tcPr>
            <w:tcW w:w="2410" w:type="dxa"/>
            <w:vAlign w:val="center"/>
          </w:tcPr>
          <w:p w14:paraId="12651497" w14:textId="77777777" w:rsidR="00E84DEF" w:rsidRPr="00366FD4" w:rsidRDefault="00E84DEF" w:rsidP="00244D47">
            <w:pPr>
              <w:jc w:val="center"/>
              <w:rPr>
                <w:b/>
                <w:bCs/>
              </w:rPr>
            </w:pPr>
            <w:r w:rsidRPr="00366FD4">
              <w:rPr>
                <w:b/>
                <w:bCs/>
              </w:rPr>
              <w:t>NCB</w:t>
            </w:r>
          </w:p>
        </w:tc>
        <w:tc>
          <w:tcPr>
            <w:tcW w:w="3091" w:type="dxa"/>
            <w:vAlign w:val="center"/>
          </w:tcPr>
          <w:p w14:paraId="4AD3993B" w14:textId="51D98A18" w:rsidR="00E84DEF" w:rsidRPr="00366FD4" w:rsidRDefault="00E84DEF" w:rsidP="00244D47">
            <w:pPr>
              <w:jc w:val="center"/>
              <w:rPr>
                <w:b/>
                <w:bCs/>
              </w:rPr>
            </w:pPr>
            <w:r w:rsidRPr="00366FD4">
              <w:rPr>
                <w:b/>
                <w:bCs/>
              </w:rPr>
              <w:t xml:space="preserve">AS with </w:t>
            </w:r>
            <w:proofErr w:type="spellStart"/>
            <w:r w:rsidRPr="00366FD4">
              <w:rPr>
                <w:b/>
                <w:bCs/>
              </w:rPr>
              <w:t>nTnR</w:t>
            </w:r>
            <w:proofErr w:type="spellEnd"/>
          </w:p>
        </w:tc>
      </w:tr>
      <w:tr w:rsidR="00E84DEF" w:rsidRPr="00366FD4" w14:paraId="0B63FA67" w14:textId="77777777" w:rsidTr="00E537D8">
        <w:trPr>
          <w:trHeight w:val="431"/>
          <w:jc w:val="center"/>
        </w:trPr>
        <w:tc>
          <w:tcPr>
            <w:tcW w:w="3674" w:type="dxa"/>
            <w:vAlign w:val="center"/>
          </w:tcPr>
          <w:p w14:paraId="4CF45FB1" w14:textId="39422F1D" w:rsidR="00E84DEF" w:rsidRPr="00366FD4" w:rsidRDefault="00E84DEF" w:rsidP="00244D47">
            <w:pPr>
              <w:jc w:val="center"/>
            </w:pPr>
            <w:r w:rsidRPr="00366FD4">
              <w:t>{1,2} or {1,2,3,4} for 'fullpowerMode2', and {1,2} otherwise</w:t>
            </w:r>
          </w:p>
        </w:tc>
        <w:tc>
          <w:tcPr>
            <w:tcW w:w="2410" w:type="dxa"/>
            <w:vAlign w:val="center"/>
          </w:tcPr>
          <w:p w14:paraId="5607F785" w14:textId="3496829D" w:rsidR="00E84DEF" w:rsidRPr="00366FD4" w:rsidRDefault="00E84DEF" w:rsidP="00244D47">
            <w:pPr>
              <w:jc w:val="center"/>
            </w:pPr>
            <w:r w:rsidRPr="00366FD4">
              <w:t>{1,2,3,4}, i.e., up to n</w:t>
            </w:r>
          </w:p>
        </w:tc>
        <w:tc>
          <w:tcPr>
            <w:tcW w:w="3091" w:type="dxa"/>
            <w:vAlign w:val="center"/>
          </w:tcPr>
          <w:p w14:paraId="0AAF8A94" w14:textId="410C84AB" w:rsidR="00E84DEF" w:rsidRPr="00366FD4" w:rsidRDefault="00E84DEF" w:rsidP="00244D47">
            <w:pPr>
              <w:jc w:val="center"/>
            </w:pPr>
            <w:r w:rsidRPr="00366FD4">
              <w:t>1</w:t>
            </w:r>
          </w:p>
        </w:tc>
      </w:tr>
    </w:tbl>
    <w:p w14:paraId="04DF62AD" w14:textId="77777777" w:rsidR="00A34D3D" w:rsidRPr="00366FD4" w:rsidRDefault="00A34D3D" w:rsidP="00474019">
      <w:pPr>
        <w:pStyle w:val="listauto1"/>
        <w:numPr>
          <w:ilvl w:val="0"/>
          <w:numId w:val="0"/>
        </w:numPr>
        <w:ind w:left="360"/>
      </w:pPr>
    </w:p>
    <w:p w14:paraId="3B81DE48" w14:textId="77777777" w:rsidR="005D0E7D" w:rsidRPr="00366FD4" w:rsidRDefault="005D0E7D" w:rsidP="00474019">
      <w:pPr>
        <w:pStyle w:val="listauto1"/>
        <w:numPr>
          <w:ilvl w:val="0"/>
          <w:numId w:val="0"/>
        </w:numPr>
        <w:ind w:left="360"/>
      </w:pPr>
    </w:p>
    <w:p w14:paraId="2AE4039B" w14:textId="4DFFEFAF" w:rsidR="00312E30" w:rsidRPr="00366FD4" w:rsidRDefault="00312E30" w:rsidP="00815A80">
      <w:r w:rsidRPr="00366FD4">
        <w:lastRenderedPageBreak/>
        <w:t>For CB with up to 4 ports, at most 2 SRS resource</w:t>
      </w:r>
      <w:r w:rsidR="00FA1E0E" w:rsidRPr="00366FD4">
        <w:t>s</w:t>
      </w:r>
      <w:r w:rsidRPr="00366FD4">
        <w:t xml:space="preserve"> per SRS resource set can be configured except for ‘fullpowerMode2’. </w:t>
      </w:r>
      <w:r w:rsidR="00B84799" w:rsidRPr="00366FD4">
        <w:t xml:space="preserve">The same </w:t>
      </w:r>
      <w:r w:rsidRPr="00366FD4">
        <w:t xml:space="preserve">maximum </w:t>
      </w:r>
      <w:r w:rsidR="00B84799" w:rsidRPr="00366FD4">
        <w:t xml:space="preserve">can be </w:t>
      </w:r>
      <w:r w:rsidRPr="00366FD4">
        <w:t xml:space="preserve">reused for </w:t>
      </w:r>
      <w:r w:rsidR="00B84799" w:rsidRPr="00366FD4">
        <w:t xml:space="preserve">the case when 8 Tx SRS is supported </w:t>
      </w:r>
      <w:r w:rsidRPr="00366FD4">
        <w:t xml:space="preserve">for </w:t>
      </w:r>
      <w:r w:rsidR="00B84799" w:rsidRPr="00366FD4">
        <w:t>CB</w:t>
      </w:r>
      <w:r w:rsidRPr="00366FD4">
        <w:t>, i.e., if ‘fullpowerMode2’ is not configured, at most 2 SRS resource</w:t>
      </w:r>
      <w:r w:rsidR="00FA1E0E" w:rsidRPr="00366FD4">
        <w:t>s</w:t>
      </w:r>
      <w:r w:rsidRPr="00366FD4">
        <w:t xml:space="preserve"> per SRS resource set should still be supported for 8 Tx SRS</w:t>
      </w:r>
      <w:r w:rsidR="00B84799" w:rsidRPr="00366FD4">
        <w:t xml:space="preserve">. </w:t>
      </w:r>
      <w:r w:rsidR="00FA1E0E" w:rsidRPr="00366FD4">
        <w:t xml:space="preserve">However, if ‘fullpowerMode2’ is configured, </w:t>
      </w:r>
      <w:r w:rsidR="00E01D3B" w:rsidRPr="00366FD4">
        <w:t>the maximum number of</w:t>
      </w:r>
      <w:r w:rsidR="00FA1E0E" w:rsidRPr="00366FD4">
        <w:t xml:space="preserve"> SRS resources per SRS resource set for 8 Tx SRS</w:t>
      </w:r>
      <w:r w:rsidR="00E01D3B" w:rsidRPr="00366FD4">
        <w:t xml:space="preserve"> </w:t>
      </w:r>
      <w:r w:rsidR="004B734A" w:rsidRPr="00366FD4">
        <w:t xml:space="preserve">may depend on the UE capability/implementation, </w:t>
      </w:r>
      <w:r w:rsidR="006B0A38" w:rsidRPr="00366FD4">
        <w:t xml:space="preserve">as </w:t>
      </w:r>
      <w:r w:rsidR="00BA21BB" w:rsidRPr="00366FD4">
        <w:t>the</w:t>
      </w:r>
      <w:r w:rsidR="006B0A38" w:rsidRPr="00366FD4">
        <w:t xml:space="preserve"> SRS resource</w:t>
      </w:r>
      <w:r w:rsidR="00BA21BB" w:rsidRPr="00366FD4">
        <w:t>s</w:t>
      </w:r>
      <w:r w:rsidR="006B0A38" w:rsidRPr="00366FD4">
        <w:t xml:space="preserve"> may be related to </w:t>
      </w:r>
      <w:r w:rsidR="00BA21BB" w:rsidRPr="00366FD4">
        <w:t>some specific design of</w:t>
      </w:r>
      <w:r w:rsidR="006B0A38" w:rsidRPr="00366FD4">
        <w:t xml:space="preserve"> UE Tx chain</w:t>
      </w:r>
      <w:r w:rsidR="00BA21BB" w:rsidRPr="00366FD4">
        <w:t>s</w:t>
      </w:r>
      <w:r w:rsidR="006B0A38" w:rsidRPr="00366FD4">
        <w:t>, PA architecture, and/or panel</w:t>
      </w:r>
      <w:r w:rsidR="00BA21BB" w:rsidRPr="00366FD4">
        <w:t>s</w:t>
      </w:r>
      <w:r w:rsidR="00FA1E0E" w:rsidRPr="00366FD4">
        <w:t>.</w:t>
      </w:r>
      <w:r w:rsidR="000F726D" w:rsidRPr="00366FD4">
        <w:t xml:space="preserve"> More study may be needed, and outcomes from related agenda items may be considered.</w:t>
      </w:r>
    </w:p>
    <w:p w14:paraId="566B9848" w14:textId="35BBAC60" w:rsidR="00815A80" w:rsidRPr="00366FD4" w:rsidRDefault="00815A80" w:rsidP="00815A80">
      <w:r w:rsidRPr="00366FD4">
        <w:t xml:space="preserve">For NCB with up to 4 layers, existing design is up to 4 </w:t>
      </w:r>
      <w:bookmarkStart w:id="13" w:name="_Hlk110429571"/>
      <w:r w:rsidRPr="00366FD4">
        <w:t>SRS resource</w:t>
      </w:r>
      <w:r w:rsidR="00FA1E0E" w:rsidRPr="00366FD4">
        <w:t>s</w:t>
      </w:r>
      <w:r w:rsidRPr="00366FD4">
        <w:t xml:space="preserve"> per SRS resource set</w:t>
      </w:r>
      <w:bookmarkEnd w:id="13"/>
      <w:r w:rsidRPr="00366FD4">
        <w:t>. The same principle can still be reused for supporting up to 8 layers, that is, in Rel-18, the maximum number of SRS resource</w:t>
      </w:r>
      <w:r w:rsidR="00FA1E0E" w:rsidRPr="00366FD4">
        <w:t>s</w:t>
      </w:r>
      <w:r w:rsidRPr="00366FD4">
        <w:t xml:space="preserve"> per SRS resource set can be revised from 4 to 8 for NCB.</w:t>
      </w:r>
    </w:p>
    <w:p w14:paraId="31B3776C" w14:textId="46443775" w:rsidR="00812F54" w:rsidRPr="00366FD4" w:rsidRDefault="00812F54" w:rsidP="006119C6">
      <w:r w:rsidRPr="00366FD4">
        <w:t xml:space="preserve">For AS with </w:t>
      </w:r>
      <w:proofErr w:type="spellStart"/>
      <w:r w:rsidRPr="00366FD4">
        <w:t>nTnR</w:t>
      </w:r>
      <w:proofErr w:type="spellEnd"/>
      <w:r w:rsidRPr="00366FD4">
        <w:t xml:space="preserve">, existing design is 1 SRS resource per SRS resource set. This can </w:t>
      </w:r>
      <w:r w:rsidR="006A7635" w:rsidRPr="00366FD4">
        <w:t xml:space="preserve">still </w:t>
      </w:r>
      <w:r w:rsidRPr="00366FD4">
        <w:t>be reused for 8 Tx SRS.</w:t>
      </w:r>
    </w:p>
    <w:p w14:paraId="3A3E5396" w14:textId="2DABD532" w:rsidR="006F76C0" w:rsidRPr="00366FD4" w:rsidRDefault="006F76C0" w:rsidP="006F76C0">
      <w:pPr>
        <w:rPr>
          <w:b/>
          <w:bCs/>
        </w:rPr>
      </w:pPr>
      <w:r w:rsidRPr="00366FD4">
        <w:rPr>
          <w:b/>
          <w:bCs/>
        </w:rPr>
        <w:t>Proposal 1</w:t>
      </w:r>
      <w:r w:rsidR="00212CC7">
        <w:rPr>
          <w:b/>
          <w:bCs/>
        </w:rPr>
        <w:t>6</w:t>
      </w:r>
      <w:r w:rsidRPr="00366FD4">
        <w:rPr>
          <w:b/>
          <w:bCs/>
        </w:rPr>
        <w:t xml:space="preserve">: For </w:t>
      </w:r>
      <w:r w:rsidR="000733D7" w:rsidRPr="00366FD4">
        <w:rPr>
          <w:b/>
          <w:bCs/>
        </w:rPr>
        <w:t xml:space="preserve">8Tx SRS, for </w:t>
      </w:r>
      <w:r w:rsidRPr="00366FD4">
        <w:rPr>
          <w:b/>
          <w:bCs/>
        </w:rPr>
        <w:t xml:space="preserve">the maximum number of SRS resources per SRS resource set, </w:t>
      </w:r>
      <w:r w:rsidR="00E20A8C" w:rsidRPr="00366FD4">
        <w:rPr>
          <w:b/>
          <w:bCs/>
        </w:rPr>
        <w:t xml:space="preserve">at least </w:t>
      </w:r>
      <w:r w:rsidRPr="00366FD4">
        <w:rPr>
          <w:b/>
          <w:bCs/>
        </w:rPr>
        <w:t>support:</w:t>
      </w:r>
    </w:p>
    <w:p w14:paraId="7D6DFCFA" w14:textId="60821DE0" w:rsidR="006F76C0" w:rsidRPr="00366FD4" w:rsidRDefault="00350AD8" w:rsidP="006F76C0">
      <w:pPr>
        <w:pStyle w:val="bullet1"/>
        <w:rPr>
          <w:b/>
          <w:bCs/>
          <w:lang w:val="en-US"/>
        </w:rPr>
      </w:pPr>
      <w:r w:rsidRPr="00366FD4">
        <w:rPr>
          <w:b/>
          <w:bCs/>
          <w:lang w:val="en-US"/>
        </w:rPr>
        <w:t>2 for CB without ‘fullpowerMode2’, and FFS for CB with ‘fullpowerMode2’</w:t>
      </w:r>
    </w:p>
    <w:p w14:paraId="04196D53" w14:textId="5757544C" w:rsidR="006F76C0" w:rsidRPr="00366FD4" w:rsidRDefault="00350AD8" w:rsidP="006F76C0">
      <w:pPr>
        <w:pStyle w:val="bullet1"/>
        <w:rPr>
          <w:b/>
          <w:bCs/>
          <w:lang w:val="en-US"/>
        </w:rPr>
      </w:pPr>
      <w:r w:rsidRPr="00366FD4">
        <w:rPr>
          <w:b/>
          <w:bCs/>
          <w:lang w:val="en-US"/>
        </w:rPr>
        <w:t>8</w:t>
      </w:r>
      <w:r w:rsidR="006F76C0" w:rsidRPr="00366FD4">
        <w:rPr>
          <w:b/>
          <w:bCs/>
          <w:lang w:val="en-US"/>
        </w:rPr>
        <w:t xml:space="preserve"> for NCB</w:t>
      </w:r>
    </w:p>
    <w:p w14:paraId="5E83B5BC" w14:textId="70011018" w:rsidR="006F76C0" w:rsidRPr="00366FD4" w:rsidRDefault="00350AD8" w:rsidP="006F76C0">
      <w:pPr>
        <w:pStyle w:val="bullet1"/>
        <w:rPr>
          <w:lang w:val="en-US"/>
        </w:rPr>
      </w:pPr>
      <w:r w:rsidRPr="00366FD4">
        <w:rPr>
          <w:b/>
          <w:bCs/>
          <w:lang w:val="en-US"/>
        </w:rPr>
        <w:t>1</w:t>
      </w:r>
      <w:r w:rsidR="006F76C0" w:rsidRPr="00366FD4">
        <w:rPr>
          <w:b/>
          <w:bCs/>
          <w:lang w:val="en-US"/>
        </w:rPr>
        <w:t xml:space="preserve"> </w:t>
      </w:r>
      <w:r w:rsidRPr="00366FD4">
        <w:rPr>
          <w:b/>
          <w:bCs/>
          <w:lang w:val="en-US"/>
        </w:rPr>
        <w:t xml:space="preserve">for </w:t>
      </w:r>
      <w:r w:rsidR="006F76C0" w:rsidRPr="00366FD4">
        <w:rPr>
          <w:b/>
          <w:bCs/>
          <w:lang w:val="en-US"/>
        </w:rPr>
        <w:t>AS</w:t>
      </w:r>
      <w:r w:rsidR="006F76C0" w:rsidRPr="00366FD4">
        <w:rPr>
          <w:lang w:val="en-US"/>
        </w:rPr>
        <w:t xml:space="preserve"> </w:t>
      </w:r>
    </w:p>
    <w:p w14:paraId="3BDCBD7C" w14:textId="4461CA51" w:rsidR="006119C6" w:rsidRPr="00366FD4" w:rsidRDefault="006119C6" w:rsidP="006119C6"/>
    <w:p w14:paraId="4377104C" w14:textId="435E4345" w:rsidR="00E32FAC" w:rsidRPr="00366FD4" w:rsidRDefault="00E32FAC" w:rsidP="00E32FAC">
      <w:pPr>
        <w:pStyle w:val="Heading2"/>
      </w:pPr>
      <w:r w:rsidRPr="00366FD4">
        <w:t>The number of OFDM symbols for 8 Tx SRS</w:t>
      </w:r>
    </w:p>
    <w:p w14:paraId="1F794C7A" w14:textId="702C81AC" w:rsidR="00D7075F" w:rsidRPr="00366FD4" w:rsidRDefault="0002524D" w:rsidP="006119C6">
      <w:r w:rsidRPr="00366FD4">
        <w:t xml:space="preserve">In existing design, for a UE supporting n Tx SRS, it can sound all the n ports (in 1 SRS resource or in n SRS resources) simultaneously, that is, the n ports can be sounded </w:t>
      </w:r>
      <w:r w:rsidR="00B70C61" w:rsidRPr="00366FD4">
        <w:t xml:space="preserve">in 1 OFDM symbol. </w:t>
      </w:r>
      <w:r w:rsidR="00765413" w:rsidRPr="00366FD4">
        <w:t>This can be extended to 8 Tx SRS so that the UE should be able to sound all the 8 ports in 1 OFDM symbol</w:t>
      </w:r>
      <w:r w:rsidR="00D7075F" w:rsidRPr="00366FD4">
        <w:t xml:space="preserve"> if appropriate design supports it. Some </w:t>
      </w:r>
      <w:r w:rsidR="0045703E" w:rsidRPr="00366FD4">
        <w:t>initial considerations related to this are discussed</w:t>
      </w:r>
      <w:r w:rsidR="00D7075F" w:rsidRPr="00366FD4">
        <w:t xml:space="preserve"> below.</w:t>
      </w:r>
    </w:p>
    <w:p w14:paraId="769B6B7A" w14:textId="1E227C43" w:rsidR="00E32FAC" w:rsidRPr="00366FD4" w:rsidRDefault="00D7075F" w:rsidP="006119C6">
      <w:r w:rsidRPr="00366FD4">
        <w:t>According to the current standards, all the n ports</w:t>
      </w:r>
      <w:r w:rsidR="00EF0471" w:rsidRPr="00366FD4">
        <w:t xml:space="preserve"> (n=1,2,4)</w:t>
      </w:r>
      <w:r w:rsidRPr="00366FD4">
        <w:t xml:space="preserve"> for n Tx SRS are sounded in the RBs simultaneously</w:t>
      </w:r>
      <w:r w:rsidR="00EF0471" w:rsidRPr="00366FD4">
        <w:t>:</w:t>
      </w:r>
    </w:p>
    <w:p w14:paraId="10F3BDFF" w14:textId="30477916" w:rsidR="00EF0471" w:rsidRPr="00366FD4" w:rsidRDefault="00EF0471" w:rsidP="00EF0471">
      <w:pPr>
        <w:pStyle w:val="bullet1"/>
        <w:rPr>
          <w:lang w:val="en-US"/>
        </w:rPr>
      </w:pPr>
      <w:r w:rsidRPr="00366FD4">
        <w:rPr>
          <w:lang w:val="en-US"/>
        </w:rPr>
        <w:t xml:space="preserve">For CB/AS, the n ports are configured in </w:t>
      </w:r>
      <w:r w:rsidR="006D7FD6">
        <w:rPr>
          <w:lang w:val="en-US"/>
        </w:rPr>
        <w:t>the same</w:t>
      </w:r>
      <w:r w:rsidRPr="00366FD4">
        <w:rPr>
          <w:lang w:val="en-US"/>
        </w:rPr>
        <w:t xml:space="preserve"> SRS resource, and the resource mapping guarantees that all the n ports simultaneously occupy the same RBs.</w:t>
      </w:r>
      <w:r w:rsidR="00D81686" w:rsidRPr="00366FD4">
        <w:rPr>
          <w:lang w:val="en-US"/>
        </w:rPr>
        <w:t xml:space="preserve"> The ports are multiplexed via cyclic shifts</w:t>
      </w:r>
      <w:r w:rsidR="00AD608D" w:rsidRPr="00366FD4">
        <w:rPr>
          <w:lang w:val="en-US"/>
        </w:rPr>
        <w:t xml:space="preserve">, and </w:t>
      </w:r>
      <w:r w:rsidR="00002B01" w:rsidRPr="00366FD4">
        <w:rPr>
          <w:lang w:val="en-US"/>
        </w:rPr>
        <w:t>they use 1 comb offset (for 1 Tx, 2 Tx, and some 4 Tx) or 2 comb offsets (for some 4 Tx)</w:t>
      </w:r>
      <w:r w:rsidR="00D81686" w:rsidRPr="00366FD4">
        <w:rPr>
          <w:lang w:val="en-US"/>
        </w:rPr>
        <w:t>.</w:t>
      </w:r>
    </w:p>
    <w:p w14:paraId="1160BD2B" w14:textId="0D859440" w:rsidR="00EF0471" w:rsidRPr="00366FD4" w:rsidRDefault="00EF0471" w:rsidP="00EF0471">
      <w:pPr>
        <w:pStyle w:val="bullet1"/>
        <w:rPr>
          <w:lang w:val="en-US"/>
        </w:rPr>
      </w:pPr>
      <w:r w:rsidRPr="00366FD4">
        <w:rPr>
          <w:lang w:val="en-US"/>
        </w:rPr>
        <w:t xml:space="preserve">For NCB, the n ports are configured in n SRS resources in a resource set, </w:t>
      </w:r>
      <w:r w:rsidR="00680039" w:rsidRPr="00366FD4">
        <w:rPr>
          <w:lang w:val="en-US"/>
        </w:rPr>
        <w:t>as</w:t>
      </w:r>
      <w:r w:rsidRPr="00366FD4">
        <w:rPr>
          <w:lang w:val="en-US"/>
        </w:rPr>
        <w:t xml:space="preserve"> specified </w:t>
      </w:r>
      <w:r w:rsidR="00680039" w:rsidRPr="00366FD4">
        <w:rPr>
          <w:lang w:val="en-US"/>
        </w:rPr>
        <w:t xml:space="preserve">in the following. </w:t>
      </w:r>
      <w:r w:rsidR="00BC085F" w:rsidRPr="00366FD4">
        <w:rPr>
          <w:lang w:val="en-US"/>
        </w:rPr>
        <w:t>They can be multiplexed via cyclic shifts and/or comb offsets.</w:t>
      </w:r>
    </w:p>
    <w:p w14:paraId="4FD8E4F0" w14:textId="77777777" w:rsidR="00EF0471" w:rsidRPr="00366FD4" w:rsidRDefault="00EF0471" w:rsidP="00EF0471"/>
    <w:tbl>
      <w:tblPr>
        <w:tblW w:w="9974" w:type="dxa"/>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4"/>
      </w:tblGrid>
      <w:tr w:rsidR="00EF0471" w:rsidRPr="00366FD4" w14:paraId="744719F5" w14:textId="77777777" w:rsidTr="00803BEC">
        <w:trPr>
          <w:trHeight w:val="2258"/>
        </w:trPr>
        <w:tc>
          <w:tcPr>
            <w:tcW w:w="9974" w:type="dxa"/>
          </w:tcPr>
          <w:p w14:paraId="4ED39FEE" w14:textId="77777777" w:rsidR="00EF0471" w:rsidRPr="00366FD4" w:rsidRDefault="00EF0471" w:rsidP="001B6020">
            <w:pPr>
              <w:keepNext/>
              <w:keepLines/>
              <w:autoSpaceDE/>
              <w:autoSpaceDN/>
              <w:adjustRightInd/>
              <w:spacing w:before="120"/>
              <w:ind w:left="1508" w:hanging="1418"/>
              <w:outlineLvl w:val="3"/>
              <w:rPr>
                <w:rFonts w:ascii="Arial" w:hAnsi="Arial"/>
                <w:color w:val="000000"/>
                <w:sz w:val="24"/>
              </w:rPr>
            </w:pPr>
            <w:r w:rsidRPr="00366FD4">
              <w:rPr>
                <w:rFonts w:ascii="Arial" w:hAnsi="Arial"/>
                <w:color w:val="000000"/>
                <w:sz w:val="24"/>
              </w:rPr>
              <w:t>TS 38.214</w:t>
            </w:r>
          </w:p>
          <w:p w14:paraId="538FF148" w14:textId="77777777" w:rsidR="00EF0471" w:rsidRPr="00366FD4" w:rsidRDefault="00EF0471" w:rsidP="001B6020">
            <w:pPr>
              <w:keepNext/>
              <w:keepLines/>
              <w:autoSpaceDE/>
              <w:autoSpaceDN/>
              <w:adjustRightInd/>
              <w:snapToGrid/>
              <w:spacing w:before="120" w:after="180"/>
              <w:jc w:val="left"/>
              <w:outlineLvl w:val="3"/>
              <w:rPr>
                <w:rFonts w:ascii="Arial" w:hAnsi="Arial"/>
                <w:color w:val="000000"/>
                <w:sz w:val="24"/>
                <w:szCs w:val="20"/>
              </w:rPr>
            </w:pPr>
            <w:r w:rsidRPr="00366FD4">
              <w:rPr>
                <w:rFonts w:ascii="Arial" w:hAnsi="Arial"/>
                <w:color w:val="000000"/>
                <w:sz w:val="24"/>
                <w:szCs w:val="20"/>
              </w:rPr>
              <w:t>6.1.1.2</w:t>
            </w:r>
            <w:r w:rsidRPr="00366FD4">
              <w:rPr>
                <w:rFonts w:ascii="Arial" w:hAnsi="Arial"/>
                <w:color w:val="000000"/>
                <w:sz w:val="24"/>
                <w:szCs w:val="20"/>
              </w:rPr>
              <w:tab/>
            </w:r>
            <w:proofErr w:type="gramStart"/>
            <w:r w:rsidRPr="00366FD4">
              <w:rPr>
                <w:rFonts w:ascii="Arial" w:hAnsi="Arial"/>
                <w:sz w:val="24"/>
                <w:szCs w:val="20"/>
              </w:rPr>
              <w:t>Non-Codebook</w:t>
            </w:r>
            <w:proofErr w:type="gramEnd"/>
            <w:r w:rsidRPr="00366FD4">
              <w:rPr>
                <w:rFonts w:ascii="Arial" w:hAnsi="Arial"/>
                <w:sz w:val="24"/>
                <w:szCs w:val="20"/>
              </w:rPr>
              <w:t xml:space="preserve"> based </w:t>
            </w:r>
            <w:r w:rsidRPr="00366FD4">
              <w:rPr>
                <w:rFonts w:ascii="Arial" w:hAnsi="Arial"/>
                <w:color w:val="000000"/>
                <w:sz w:val="24"/>
                <w:szCs w:val="20"/>
              </w:rPr>
              <w:t>UL transmission</w:t>
            </w:r>
          </w:p>
          <w:p w14:paraId="32A4B882" w14:textId="55C2225E" w:rsidR="00EF0471" w:rsidRPr="00366FD4" w:rsidRDefault="00563E2E" w:rsidP="00563E2E">
            <w:pPr>
              <w:autoSpaceDE/>
              <w:autoSpaceDN/>
              <w:adjustRightInd/>
              <w:snapToGrid/>
              <w:spacing w:after="180"/>
              <w:jc w:val="left"/>
              <w:rPr>
                <w:sz w:val="20"/>
                <w:szCs w:val="20"/>
              </w:rPr>
            </w:pPr>
            <w:r w:rsidRPr="00366FD4">
              <w:rPr>
                <w:color w:val="000000"/>
                <w:sz w:val="20"/>
                <w:szCs w:val="20"/>
              </w:rPr>
              <w:t xml:space="preserve">… The UE shall use one or multiple SRS resources for SRS transmission, where, in </w:t>
            </w:r>
            <w:proofErr w:type="gramStart"/>
            <w:r w:rsidRPr="00366FD4">
              <w:rPr>
                <w:color w:val="000000"/>
                <w:sz w:val="20"/>
                <w:szCs w:val="20"/>
              </w:rPr>
              <w:t>a</w:t>
            </w:r>
            <w:proofErr w:type="gramEnd"/>
            <w:r w:rsidRPr="00366FD4">
              <w:rPr>
                <w:color w:val="000000"/>
                <w:sz w:val="20"/>
                <w:szCs w:val="20"/>
              </w:rPr>
              <w:t xml:space="preserve"> SRS resource set, the maximum number of SRS resources which can be configured to the UE for simultaneous transmission in the same symbol and the maximum number of SRS resources are UE capabilities. </w:t>
            </w:r>
            <w:r w:rsidRPr="00366FD4">
              <w:rPr>
                <w:rFonts w:eastAsia="MS Mincho"/>
                <w:color w:val="000000"/>
                <w:sz w:val="20"/>
                <w:szCs w:val="20"/>
              </w:rPr>
              <w:t xml:space="preserve">The SRS resources transmitted </w:t>
            </w:r>
            <w:r w:rsidRPr="00366FD4">
              <w:rPr>
                <w:rFonts w:eastAsia="MS Mincho"/>
                <w:color w:val="FF0000"/>
                <w:sz w:val="20"/>
                <w:szCs w:val="20"/>
              </w:rPr>
              <w:t>simultaneously occupy the same RBs</w:t>
            </w:r>
            <w:r w:rsidRPr="00366FD4">
              <w:rPr>
                <w:rFonts w:eastAsia="MS Mincho"/>
                <w:color w:val="000000"/>
                <w:sz w:val="20"/>
                <w:szCs w:val="20"/>
              </w:rPr>
              <w:t>. …</w:t>
            </w:r>
          </w:p>
        </w:tc>
      </w:tr>
    </w:tbl>
    <w:p w14:paraId="2A8BCA34" w14:textId="77777777" w:rsidR="00EF0471" w:rsidRPr="00366FD4" w:rsidRDefault="00EF0471" w:rsidP="00EF0471">
      <w:pPr>
        <w:pStyle w:val="bullet1"/>
        <w:numPr>
          <w:ilvl w:val="0"/>
          <w:numId w:val="0"/>
        </w:numPr>
        <w:ind w:left="360" w:hanging="360"/>
        <w:rPr>
          <w:lang w:val="en-US"/>
        </w:rPr>
      </w:pPr>
    </w:p>
    <w:p w14:paraId="0EB6108D" w14:textId="53F26C2A" w:rsidR="007118FF" w:rsidRPr="00366FD4" w:rsidRDefault="00367711" w:rsidP="006119C6">
      <w:r w:rsidRPr="00366FD4">
        <w:t>To multiplex 8 ports on the same OFDM symbol and same RBs is straightforward</w:t>
      </w:r>
      <w:r w:rsidR="00FB074A" w:rsidRPr="00366FD4">
        <w:t xml:space="preserve"> in most cases</w:t>
      </w:r>
      <w:r w:rsidRPr="00366FD4">
        <w:t xml:space="preserve">. For example, with comb 2, 1 comb offset with 8 different cyclic shifts or 2 comb offsets with 4 different cyclic shifts each may be used. With comb 4, 2 comb offsets with 4 different cyclic shifts or even 4 comb offsets with 2 different cyclic shifts each may be used. </w:t>
      </w:r>
      <w:r w:rsidR="00FB074A" w:rsidRPr="00366FD4">
        <w:t xml:space="preserve">On the other hand, splitting the 8 ports with comb 2 or comb 4 on multiple consecutive OFDM symbols </w:t>
      </w:r>
      <w:r w:rsidR="005A1256" w:rsidRPr="00366FD4">
        <w:t>is also possible in implementation via existing mechanisms.</w:t>
      </w:r>
    </w:p>
    <w:p w14:paraId="584928D9" w14:textId="4DF7C4BC" w:rsidR="00E32FAC" w:rsidRPr="00366FD4" w:rsidRDefault="00367711" w:rsidP="006119C6">
      <w:r w:rsidRPr="00366FD4">
        <w:lastRenderedPageBreak/>
        <w:t xml:space="preserve">However, with comb 8, </w:t>
      </w:r>
      <w:r w:rsidR="00DD56CA" w:rsidRPr="00366FD4">
        <w:t xml:space="preserve">the maximum of 6 cyclic shifts is supported, </w:t>
      </w:r>
      <w:r w:rsidR="007118FF" w:rsidRPr="00366FD4">
        <w:t>and further details may need to be discussed:</w:t>
      </w:r>
    </w:p>
    <w:p w14:paraId="354342E7" w14:textId="1FCB739F" w:rsidR="007118FF" w:rsidRPr="00366FD4" w:rsidRDefault="00BF65FC" w:rsidP="007118FF">
      <w:pPr>
        <w:pStyle w:val="bullet1"/>
        <w:rPr>
          <w:lang w:val="en-US"/>
        </w:rPr>
      </w:pPr>
      <w:r w:rsidRPr="00366FD4">
        <w:rPr>
          <w:lang w:val="en-US"/>
        </w:rPr>
        <w:t xml:space="preserve">Some ports on different comb offsets </w:t>
      </w:r>
      <w:proofErr w:type="gramStart"/>
      <w:r w:rsidRPr="00366FD4">
        <w:rPr>
          <w:lang w:val="en-US"/>
        </w:rPr>
        <w:t>have to</w:t>
      </w:r>
      <w:proofErr w:type="gramEnd"/>
      <w:r w:rsidRPr="00366FD4">
        <w:rPr>
          <w:lang w:val="en-US"/>
        </w:rPr>
        <w:t xml:space="preserve"> use the same cyclic shift. Then the PAPR </w:t>
      </w:r>
      <w:r w:rsidR="00EA3A3F" w:rsidRPr="00366FD4">
        <w:rPr>
          <w:lang w:val="en-US"/>
        </w:rPr>
        <w:t>may</w:t>
      </w:r>
      <w:r w:rsidRPr="00366FD4">
        <w:rPr>
          <w:lang w:val="en-US"/>
        </w:rPr>
        <w:t xml:space="preserve"> be increased</w:t>
      </w:r>
      <w:r w:rsidR="00EA3A3F" w:rsidRPr="00366FD4">
        <w:rPr>
          <w:lang w:val="en-US"/>
        </w:rPr>
        <w:t xml:space="preserve"> (</w:t>
      </w:r>
      <w:proofErr w:type="gramStart"/>
      <w:r w:rsidR="00EA3A3F" w:rsidRPr="00366FD4">
        <w:rPr>
          <w:lang w:val="en-US"/>
        </w:rPr>
        <w:t>depending</w:t>
      </w:r>
      <w:proofErr w:type="gramEnd"/>
      <w:r w:rsidR="00EA3A3F" w:rsidRPr="00366FD4">
        <w:rPr>
          <w:lang w:val="en-US"/>
        </w:rPr>
        <w:t xml:space="preserve"> UE transmitter architecture)</w:t>
      </w:r>
      <w:r w:rsidRPr="00366FD4">
        <w:rPr>
          <w:lang w:val="en-US"/>
        </w:rPr>
        <w:t xml:space="preserve">. </w:t>
      </w:r>
      <w:r w:rsidR="00897A7B" w:rsidRPr="00366FD4">
        <w:rPr>
          <w:lang w:val="en-US"/>
        </w:rPr>
        <w:t xml:space="preserve">Even though the same PAPR issue exists in current standards for 4-ports with comb 8, </w:t>
      </w:r>
      <w:r w:rsidR="007A103B" w:rsidRPr="00366FD4">
        <w:rPr>
          <w:lang w:val="en-US"/>
        </w:rPr>
        <w:t xml:space="preserve">whether Rel-18 would adopt this </w:t>
      </w:r>
      <w:r w:rsidR="00CF4D5D" w:rsidRPr="00366FD4">
        <w:rPr>
          <w:lang w:val="en-US"/>
        </w:rPr>
        <w:t>approach</w:t>
      </w:r>
      <w:r w:rsidR="007A103B" w:rsidRPr="00366FD4">
        <w:rPr>
          <w:lang w:val="en-US"/>
        </w:rPr>
        <w:t xml:space="preserve"> can be discussed.</w:t>
      </w:r>
    </w:p>
    <w:p w14:paraId="32FF9E4A" w14:textId="4C0CB073" w:rsidR="006F24E5" w:rsidRPr="00366FD4" w:rsidRDefault="006F24E5" w:rsidP="007118FF">
      <w:pPr>
        <w:pStyle w:val="bullet1"/>
        <w:rPr>
          <w:lang w:val="en-US"/>
        </w:rPr>
      </w:pPr>
      <w:r w:rsidRPr="00366FD4">
        <w:rPr>
          <w:lang w:val="en-US"/>
        </w:rPr>
        <w:t xml:space="preserve">The maximum number of cyclic shifts for comb 8 may be increased in Rel-18, and hence </w:t>
      </w:r>
      <w:r w:rsidR="004D7F5F" w:rsidRPr="00366FD4">
        <w:rPr>
          <w:lang w:val="en-US"/>
        </w:rPr>
        <w:t xml:space="preserve">the 8 ports can use different cyclic shifts. Some pros and cons for this approach have been discussed in Sec. </w:t>
      </w:r>
      <w:r w:rsidR="007E7A89">
        <w:rPr>
          <w:lang w:val="en-US"/>
        </w:rPr>
        <w:t>3.3</w:t>
      </w:r>
      <w:r w:rsidR="004D7F5F" w:rsidRPr="00366FD4">
        <w:rPr>
          <w:lang w:val="en-US"/>
        </w:rPr>
        <w:t>.6.</w:t>
      </w:r>
    </w:p>
    <w:p w14:paraId="694FDA43" w14:textId="575EE966" w:rsidR="004D7F5F" w:rsidRPr="00366FD4" w:rsidRDefault="00E74436" w:rsidP="007118FF">
      <w:pPr>
        <w:pStyle w:val="bullet1"/>
        <w:rPr>
          <w:lang w:val="en-US"/>
        </w:rPr>
      </w:pPr>
      <w:r w:rsidRPr="00366FD4">
        <w:rPr>
          <w:lang w:val="en-US"/>
        </w:rPr>
        <w:t xml:space="preserve">The 8 ports may be split on </w:t>
      </w:r>
      <w:r w:rsidR="009E69DB" w:rsidRPr="00366FD4">
        <w:rPr>
          <w:lang w:val="en-US"/>
        </w:rPr>
        <w:t xml:space="preserve">N </w:t>
      </w:r>
      <w:r w:rsidRPr="00366FD4">
        <w:rPr>
          <w:lang w:val="en-US"/>
        </w:rPr>
        <w:t xml:space="preserve">consecutive OFDM symbols, and on each OFDM symbol, </w:t>
      </w:r>
      <w:r w:rsidR="009E69DB" w:rsidRPr="00366FD4">
        <w:rPr>
          <w:lang w:val="en-US"/>
        </w:rPr>
        <w:t>a subset of</w:t>
      </w:r>
      <w:r w:rsidRPr="00366FD4">
        <w:rPr>
          <w:lang w:val="en-US"/>
        </w:rPr>
        <w:t xml:space="preserve"> ports </w:t>
      </w:r>
      <w:proofErr w:type="gramStart"/>
      <w:r w:rsidRPr="00366FD4">
        <w:rPr>
          <w:lang w:val="en-US"/>
        </w:rPr>
        <w:t>are</w:t>
      </w:r>
      <w:proofErr w:type="gramEnd"/>
      <w:r w:rsidRPr="00366FD4">
        <w:rPr>
          <w:lang w:val="en-US"/>
        </w:rPr>
        <w:t xml:space="preserve"> sounded. </w:t>
      </w:r>
      <w:r w:rsidR="009E69DB" w:rsidRPr="00366FD4">
        <w:rPr>
          <w:lang w:val="en-US"/>
        </w:rPr>
        <w:t>However, if N = 2, then 4 ports need to be sounded on each OFDM symbol with comb 8, which still has the PAPR issue</w:t>
      </w:r>
      <w:r w:rsidR="00176849" w:rsidRPr="00366FD4">
        <w:rPr>
          <w:lang w:val="en-US"/>
        </w:rPr>
        <w:t xml:space="preserve"> for CB/AS</w:t>
      </w:r>
      <w:r w:rsidR="001911A0" w:rsidRPr="00366FD4">
        <w:rPr>
          <w:lang w:val="en-US"/>
        </w:rPr>
        <w:t xml:space="preserve"> according to existing Rel-17 design</w:t>
      </w:r>
      <w:r w:rsidR="003E4F9F" w:rsidRPr="00366FD4">
        <w:rPr>
          <w:lang w:val="en-US"/>
        </w:rPr>
        <w:t>.</w:t>
      </w:r>
      <w:r w:rsidR="00AF51BE" w:rsidRPr="00366FD4">
        <w:rPr>
          <w:lang w:val="en-US"/>
        </w:rPr>
        <w:t xml:space="preserve"> (NCB may not have this issue based on gNB configuration of the cyclic shift for each port/resource)</w:t>
      </w:r>
      <w:r w:rsidR="009E69DB" w:rsidRPr="00366FD4">
        <w:rPr>
          <w:lang w:val="en-US"/>
        </w:rPr>
        <w:t xml:space="preserve">. </w:t>
      </w:r>
      <w:r w:rsidR="00C62319" w:rsidRPr="00366FD4">
        <w:rPr>
          <w:lang w:val="en-US"/>
        </w:rPr>
        <w:t>If N = 4 or 8, there will not be such PAPR issue, but the latency may not be preferred.</w:t>
      </w:r>
    </w:p>
    <w:p w14:paraId="69C275CE" w14:textId="254CF5D0" w:rsidR="00D265CA" w:rsidRPr="00366FD4" w:rsidRDefault="00F910B4" w:rsidP="006119C6">
      <w:r w:rsidRPr="00366FD4">
        <w:t>We suggest further investigation for 8 Tx SRS with comb 8.</w:t>
      </w:r>
    </w:p>
    <w:p w14:paraId="147EEA28" w14:textId="16DD8D5F" w:rsidR="00B87F28" w:rsidRPr="00366FD4" w:rsidRDefault="00B87F28" w:rsidP="006119C6">
      <w:pPr>
        <w:rPr>
          <w:b/>
          <w:bCs/>
        </w:rPr>
      </w:pPr>
      <w:r w:rsidRPr="00366FD4">
        <w:rPr>
          <w:b/>
          <w:bCs/>
        </w:rPr>
        <w:t>Proposal 1</w:t>
      </w:r>
      <w:r w:rsidR="00212CC7">
        <w:rPr>
          <w:b/>
          <w:bCs/>
        </w:rPr>
        <w:t>7</w:t>
      </w:r>
      <w:r w:rsidRPr="00366FD4">
        <w:rPr>
          <w:b/>
          <w:bCs/>
        </w:rPr>
        <w:t xml:space="preserve">: At least support 8 Tx SRS on 1 OFDM symbol with comb 2 and comb </w:t>
      </w:r>
      <w:r w:rsidR="00471C7F" w:rsidRPr="00366FD4">
        <w:rPr>
          <w:b/>
          <w:bCs/>
        </w:rPr>
        <w:t>4</w:t>
      </w:r>
      <w:r w:rsidRPr="00366FD4">
        <w:rPr>
          <w:b/>
          <w:bCs/>
        </w:rPr>
        <w:t>.</w:t>
      </w:r>
    </w:p>
    <w:p w14:paraId="22494E90" w14:textId="043244B4" w:rsidR="00B87F28" w:rsidRDefault="00B87F28" w:rsidP="00B87F28">
      <w:pPr>
        <w:pStyle w:val="bullet1"/>
        <w:rPr>
          <w:b/>
          <w:bCs/>
          <w:lang w:val="en-US"/>
        </w:rPr>
      </w:pPr>
      <w:r w:rsidRPr="00366FD4">
        <w:rPr>
          <w:b/>
          <w:bCs/>
          <w:lang w:val="en-US"/>
        </w:rPr>
        <w:t>FFS 8 Tx SRS with comb 8</w:t>
      </w:r>
    </w:p>
    <w:p w14:paraId="17825B79" w14:textId="23C51E41" w:rsidR="003F6876" w:rsidRPr="00366FD4" w:rsidRDefault="003F6876" w:rsidP="00B87F28">
      <w:pPr>
        <w:pStyle w:val="bullet1"/>
        <w:rPr>
          <w:b/>
          <w:bCs/>
          <w:lang w:val="en-US"/>
        </w:rPr>
      </w:pPr>
      <w:r>
        <w:rPr>
          <w:b/>
          <w:bCs/>
          <w:lang w:val="en-US"/>
        </w:rPr>
        <w:t>FFS 8 Tx SRS on more than 1 OFDM symbol</w:t>
      </w:r>
    </w:p>
    <w:p w14:paraId="5FABEDE2" w14:textId="77777777" w:rsidR="00D265CA" w:rsidRPr="00366FD4" w:rsidRDefault="00D265CA" w:rsidP="006119C6"/>
    <w:p w14:paraId="3D58C93C" w14:textId="27507AF6" w:rsidR="006713E3" w:rsidRPr="00366FD4" w:rsidRDefault="006713E3" w:rsidP="006713E3">
      <w:pPr>
        <w:pStyle w:val="Heading2"/>
      </w:pPr>
      <w:r w:rsidRPr="00366FD4">
        <w:t>The maximum number of SRS resource sets</w:t>
      </w:r>
      <w:r w:rsidR="00E32FAC" w:rsidRPr="00366FD4">
        <w:t xml:space="preserve"> for 8 Tx SRS</w:t>
      </w:r>
    </w:p>
    <w:p w14:paraId="122CD8F8" w14:textId="77777777" w:rsidR="006713E3" w:rsidRPr="00366FD4" w:rsidRDefault="006713E3" w:rsidP="006713E3">
      <w:pPr>
        <w:rPr>
          <w:bCs/>
          <w:szCs w:val="20"/>
        </w:rPr>
      </w:pPr>
      <w:r w:rsidRPr="00366FD4">
        <w:t xml:space="preserve">Regarding the maximum number of SRS resource sets, </w:t>
      </w:r>
      <w:r w:rsidRPr="00366FD4">
        <w:rPr>
          <w:bCs/>
          <w:szCs w:val="20"/>
        </w:rPr>
        <w:t>some restrictions are provided in existing standards for 1/2/4 Tx SRS:</w:t>
      </w:r>
    </w:p>
    <w:p w14:paraId="5D8C5139" w14:textId="77777777" w:rsidR="006713E3" w:rsidRPr="00366FD4" w:rsidRDefault="006713E3" w:rsidP="006713E3"/>
    <w:tbl>
      <w:tblPr>
        <w:tblW w:w="9974" w:type="dxa"/>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4"/>
      </w:tblGrid>
      <w:tr w:rsidR="006713E3" w:rsidRPr="00366FD4" w14:paraId="599B614E" w14:textId="77777777" w:rsidTr="001B6020">
        <w:trPr>
          <w:trHeight w:val="4868"/>
        </w:trPr>
        <w:tc>
          <w:tcPr>
            <w:tcW w:w="9974" w:type="dxa"/>
          </w:tcPr>
          <w:p w14:paraId="6B14DB36" w14:textId="77777777" w:rsidR="006713E3" w:rsidRPr="00366FD4" w:rsidRDefault="006713E3" w:rsidP="001B6020">
            <w:pPr>
              <w:keepNext/>
              <w:keepLines/>
              <w:autoSpaceDE/>
              <w:autoSpaceDN/>
              <w:adjustRightInd/>
              <w:spacing w:before="120"/>
              <w:ind w:left="1508" w:hanging="1418"/>
              <w:outlineLvl w:val="3"/>
              <w:rPr>
                <w:rFonts w:ascii="Arial" w:hAnsi="Arial"/>
                <w:color w:val="000000"/>
                <w:sz w:val="24"/>
              </w:rPr>
            </w:pPr>
            <w:r w:rsidRPr="00366FD4">
              <w:rPr>
                <w:rFonts w:ascii="Arial" w:hAnsi="Arial"/>
                <w:color w:val="000000"/>
                <w:sz w:val="24"/>
              </w:rPr>
              <w:lastRenderedPageBreak/>
              <w:t>TS 38.214</w:t>
            </w:r>
          </w:p>
          <w:p w14:paraId="1A2A88DA" w14:textId="77777777" w:rsidR="006713E3" w:rsidRPr="00366FD4" w:rsidRDefault="006713E3" w:rsidP="001B6020">
            <w:pPr>
              <w:keepNext/>
              <w:keepLines/>
              <w:autoSpaceDE/>
              <w:autoSpaceDN/>
              <w:adjustRightInd/>
              <w:snapToGrid/>
              <w:spacing w:before="120" w:after="180"/>
              <w:ind w:left="143"/>
              <w:jc w:val="left"/>
              <w:outlineLvl w:val="3"/>
              <w:rPr>
                <w:rFonts w:ascii="Arial" w:hAnsi="Arial"/>
                <w:color w:val="000000"/>
                <w:sz w:val="24"/>
                <w:szCs w:val="20"/>
              </w:rPr>
            </w:pPr>
            <w:r w:rsidRPr="00366FD4">
              <w:rPr>
                <w:rFonts w:ascii="Arial" w:hAnsi="Arial"/>
                <w:color w:val="000000"/>
                <w:sz w:val="24"/>
                <w:szCs w:val="20"/>
              </w:rPr>
              <w:t>6.1.1.1</w:t>
            </w:r>
            <w:r w:rsidRPr="00366FD4">
              <w:rPr>
                <w:rFonts w:ascii="Arial" w:hAnsi="Arial"/>
                <w:color w:val="000000"/>
                <w:sz w:val="24"/>
                <w:szCs w:val="20"/>
              </w:rPr>
              <w:tab/>
            </w:r>
            <w:r w:rsidRPr="00366FD4">
              <w:rPr>
                <w:rFonts w:ascii="Arial" w:hAnsi="Arial"/>
                <w:color w:val="FF0000"/>
                <w:sz w:val="24"/>
                <w:szCs w:val="20"/>
              </w:rPr>
              <w:t xml:space="preserve">Codebook </w:t>
            </w:r>
            <w:r w:rsidRPr="00366FD4">
              <w:rPr>
                <w:rFonts w:ascii="Arial" w:hAnsi="Arial"/>
                <w:color w:val="000000"/>
                <w:sz w:val="24"/>
                <w:szCs w:val="20"/>
              </w:rPr>
              <w:t>based UL transmission</w:t>
            </w:r>
          </w:p>
          <w:p w14:paraId="6CD0CBC4" w14:textId="77777777" w:rsidR="006713E3" w:rsidRPr="00366FD4" w:rsidRDefault="006713E3" w:rsidP="00474019">
            <w:pPr>
              <w:pStyle w:val="listauto1"/>
              <w:numPr>
                <w:ilvl w:val="0"/>
                <w:numId w:val="0"/>
              </w:numPr>
              <w:ind w:left="360"/>
              <w:rPr>
                <w:b/>
                <w:bCs/>
              </w:rPr>
            </w:pPr>
            <w:r w:rsidRPr="00366FD4">
              <w:t xml:space="preserve">… Only </w:t>
            </w:r>
            <w:r w:rsidRPr="00366FD4">
              <w:rPr>
                <w:color w:val="FF0000"/>
              </w:rPr>
              <w:t xml:space="preserve">one or two </w:t>
            </w:r>
            <w:r w:rsidRPr="00366FD4">
              <w:t xml:space="preserve">SRS resource sets can be configured in </w:t>
            </w:r>
            <w:proofErr w:type="spellStart"/>
            <w:r w:rsidRPr="00366FD4">
              <w:rPr>
                <w:i/>
              </w:rPr>
              <w:t>srs-ResourceSetToAddModList</w:t>
            </w:r>
            <w:proofErr w:type="spellEnd"/>
            <w:r w:rsidRPr="00366FD4">
              <w:t xml:space="preserve"> with higher layer parameter </w:t>
            </w:r>
            <w:r w:rsidRPr="00366FD4">
              <w:rPr>
                <w:i/>
              </w:rPr>
              <w:t xml:space="preserve">usage </w:t>
            </w:r>
            <w:r w:rsidRPr="00366FD4">
              <w:t xml:space="preserve">in </w:t>
            </w:r>
            <w:r w:rsidRPr="00366FD4">
              <w:rPr>
                <w:i/>
              </w:rPr>
              <w:t>SRS-</w:t>
            </w:r>
            <w:proofErr w:type="spellStart"/>
            <w:r w:rsidRPr="00366FD4">
              <w:rPr>
                <w:i/>
              </w:rPr>
              <w:t>ResourceSet</w:t>
            </w:r>
            <w:proofErr w:type="spellEnd"/>
            <w:r w:rsidRPr="00366FD4">
              <w:t xml:space="preserve"> set to 'codebook', and only </w:t>
            </w:r>
            <w:r w:rsidRPr="00366FD4">
              <w:rPr>
                <w:color w:val="FF0000"/>
              </w:rPr>
              <w:t xml:space="preserve">one or two </w:t>
            </w:r>
            <w:r w:rsidRPr="00366FD4">
              <w:t xml:space="preserve">SRS resource sets can be configured in </w:t>
            </w:r>
            <w:r w:rsidRPr="00366FD4">
              <w:rPr>
                <w:i/>
              </w:rPr>
              <w:t xml:space="preserve">srs-ResourceSetToAddModListDCI-0-2 </w:t>
            </w:r>
            <w:r w:rsidRPr="00366FD4">
              <w:t xml:space="preserve">with higher layer parameter </w:t>
            </w:r>
            <w:r w:rsidRPr="00366FD4">
              <w:rPr>
                <w:i/>
              </w:rPr>
              <w:t xml:space="preserve">usage </w:t>
            </w:r>
            <w:r w:rsidRPr="00366FD4">
              <w:t xml:space="preserve">in </w:t>
            </w:r>
            <w:r w:rsidRPr="00366FD4">
              <w:rPr>
                <w:i/>
              </w:rPr>
              <w:t>SRS-</w:t>
            </w:r>
            <w:proofErr w:type="spellStart"/>
            <w:r w:rsidRPr="00366FD4">
              <w:rPr>
                <w:i/>
              </w:rPr>
              <w:t>ResourceSet</w:t>
            </w:r>
            <w:proofErr w:type="spellEnd"/>
            <w:r w:rsidRPr="00366FD4">
              <w:t xml:space="preserve"> set to 'codebook'.</w:t>
            </w:r>
          </w:p>
          <w:p w14:paraId="2125FD5D" w14:textId="77777777" w:rsidR="006713E3" w:rsidRPr="00366FD4" w:rsidRDefault="006713E3" w:rsidP="00474019">
            <w:pPr>
              <w:pStyle w:val="listauto1"/>
              <w:numPr>
                <w:ilvl w:val="0"/>
                <w:numId w:val="0"/>
              </w:numPr>
              <w:ind w:left="360"/>
            </w:pPr>
          </w:p>
          <w:p w14:paraId="4975A6A3" w14:textId="77777777" w:rsidR="006713E3" w:rsidRPr="00366FD4" w:rsidRDefault="006713E3" w:rsidP="001B6020">
            <w:pPr>
              <w:keepNext/>
              <w:keepLines/>
              <w:autoSpaceDE/>
              <w:autoSpaceDN/>
              <w:adjustRightInd/>
              <w:snapToGrid/>
              <w:spacing w:before="120" w:after="180"/>
              <w:jc w:val="left"/>
              <w:outlineLvl w:val="3"/>
              <w:rPr>
                <w:rFonts w:ascii="Arial" w:hAnsi="Arial"/>
                <w:color w:val="000000"/>
                <w:sz w:val="24"/>
                <w:szCs w:val="20"/>
              </w:rPr>
            </w:pPr>
            <w:r w:rsidRPr="00366FD4">
              <w:rPr>
                <w:rFonts w:ascii="Arial" w:hAnsi="Arial"/>
                <w:color w:val="000000"/>
                <w:sz w:val="24"/>
                <w:szCs w:val="20"/>
              </w:rPr>
              <w:t>6.1.1.2</w:t>
            </w:r>
            <w:r w:rsidRPr="00366FD4">
              <w:rPr>
                <w:rFonts w:ascii="Arial" w:hAnsi="Arial"/>
                <w:color w:val="000000"/>
                <w:sz w:val="24"/>
                <w:szCs w:val="20"/>
              </w:rPr>
              <w:tab/>
            </w:r>
            <w:proofErr w:type="gramStart"/>
            <w:r w:rsidRPr="00366FD4">
              <w:rPr>
                <w:rFonts w:ascii="Arial" w:hAnsi="Arial"/>
                <w:color w:val="FF0000"/>
                <w:sz w:val="24"/>
                <w:szCs w:val="20"/>
              </w:rPr>
              <w:t>Non-Codebook</w:t>
            </w:r>
            <w:proofErr w:type="gramEnd"/>
            <w:r w:rsidRPr="00366FD4">
              <w:rPr>
                <w:rFonts w:ascii="Arial" w:hAnsi="Arial"/>
                <w:color w:val="FF0000"/>
                <w:sz w:val="24"/>
                <w:szCs w:val="20"/>
              </w:rPr>
              <w:t xml:space="preserve"> </w:t>
            </w:r>
            <w:r w:rsidRPr="00366FD4">
              <w:rPr>
                <w:rFonts w:ascii="Arial" w:hAnsi="Arial"/>
                <w:color w:val="000000"/>
                <w:sz w:val="24"/>
                <w:szCs w:val="20"/>
              </w:rPr>
              <w:t>based UL transmission</w:t>
            </w:r>
          </w:p>
          <w:p w14:paraId="41868A7D" w14:textId="77777777" w:rsidR="006713E3" w:rsidRPr="00366FD4" w:rsidRDefault="006713E3" w:rsidP="001B6020">
            <w:pPr>
              <w:autoSpaceDE/>
              <w:autoSpaceDN/>
              <w:adjustRightInd/>
              <w:snapToGrid/>
              <w:spacing w:after="180"/>
              <w:jc w:val="left"/>
              <w:rPr>
                <w:color w:val="000000"/>
                <w:sz w:val="20"/>
                <w:szCs w:val="20"/>
              </w:rPr>
            </w:pPr>
            <w:r w:rsidRPr="00366FD4">
              <w:rPr>
                <w:color w:val="000000"/>
                <w:sz w:val="20"/>
                <w:szCs w:val="20"/>
              </w:rPr>
              <w:t xml:space="preserve">… Only </w:t>
            </w:r>
            <w:r w:rsidRPr="00366FD4">
              <w:rPr>
                <w:color w:val="FF0000"/>
                <w:sz w:val="20"/>
                <w:szCs w:val="20"/>
              </w:rPr>
              <w:t xml:space="preserve">one or two </w:t>
            </w:r>
            <w:r w:rsidRPr="00366FD4">
              <w:rPr>
                <w:color w:val="000000"/>
                <w:sz w:val="20"/>
                <w:szCs w:val="20"/>
              </w:rPr>
              <w:t xml:space="preserve">SRS resource sets can be configured in </w:t>
            </w:r>
            <w:proofErr w:type="spellStart"/>
            <w:r w:rsidRPr="00366FD4">
              <w:rPr>
                <w:i/>
                <w:color w:val="000000"/>
                <w:sz w:val="20"/>
                <w:szCs w:val="20"/>
              </w:rPr>
              <w:t>srs-ResourceSetToAddModList</w:t>
            </w:r>
            <w:proofErr w:type="spellEnd"/>
            <w:r w:rsidRPr="00366FD4">
              <w:rPr>
                <w:color w:val="000000"/>
                <w:sz w:val="20"/>
                <w:szCs w:val="20"/>
              </w:rPr>
              <w:t xml:space="preserve"> with higher layer parameter </w:t>
            </w:r>
            <w:r w:rsidRPr="00366FD4">
              <w:rPr>
                <w:i/>
                <w:color w:val="000000"/>
                <w:sz w:val="20"/>
                <w:szCs w:val="20"/>
              </w:rPr>
              <w:t xml:space="preserve">usage </w:t>
            </w:r>
            <w:r w:rsidRPr="00366FD4">
              <w:rPr>
                <w:color w:val="000000"/>
                <w:sz w:val="20"/>
                <w:szCs w:val="20"/>
              </w:rPr>
              <w:t xml:space="preserve">in </w:t>
            </w:r>
            <w:r w:rsidRPr="00366FD4">
              <w:rPr>
                <w:i/>
                <w:color w:val="000000"/>
                <w:sz w:val="20"/>
                <w:szCs w:val="20"/>
              </w:rPr>
              <w:t>SRS-</w:t>
            </w:r>
            <w:proofErr w:type="spellStart"/>
            <w:r w:rsidRPr="00366FD4">
              <w:rPr>
                <w:i/>
                <w:color w:val="000000"/>
                <w:sz w:val="20"/>
                <w:szCs w:val="20"/>
              </w:rPr>
              <w:t>ResourceSet</w:t>
            </w:r>
            <w:proofErr w:type="spellEnd"/>
            <w:r w:rsidRPr="00366FD4">
              <w:rPr>
                <w:color w:val="000000"/>
                <w:sz w:val="20"/>
                <w:szCs w:val="20"/>
              </w:rPr>
              <w:t xml:space="preserve"> set to '</w:t>
            </w:r>
            <w:proofErr w:type="spellStart"/>
            <w:r w:rsidRPr="00366FD4">
              <w:rPr>
                <w:color w:val="000000"/>
                <w:sz w:val="20"/>
                <w:szCs w:val="20"/>
              </w:rPr>
              <w:t>nonCodebook</w:t>
            </w:r>
            <w:proofErr w:type="spellEnd"/>
            <w:r w:rsidRPr="00366FD4">
              <w:rPr>
                <w:color w:val="000000"/>
                <w:sz w:val="20"/>
                <w:szCs w:val="20"/>
              </w:rPr>
              <w:t xml:space="preserve">', and only </w:t>
            </w:r>
            <w:r w:rsidRPr="00366FD4">
              <w:rPr>
                <w:color w:val="FF0000"/>
                <w:sz w:val="20"/>
                <w:szCs w:val="20"/>
              </w:rPr>
              <w:t xml:space="preserve">one or two </w:t>
            </w:r>
            <w:r w:rsidRPr="00366FD4">
              <w:rPr>
                <w:color w:val="000000"/>
                <w:sz w:val="20"/>
                <w:szCs w:val="20"/>
              </w:rPr>
              <w:t xml:space="preserve">SRS resource sets can be configured in </w:t>
            </w:r>
            <w:r w:rsidRPr="00366FD4">
              <w:rPr>
                <w:i/>
                <w:color w:val="000000"/>
                <w:sz w:val="20"/>
                <w:szCs w:val="20"/>
              </w:rPr>
              <w:t xml:space="preserve">srs-ResourceSetToAddModListDCI-0-2 </w:t>
            </w:r>
            <w:r w:rsidRPr="00366FD4">
              <w:rPr>
                <w:color w:val="000000"/>
                <w:sz w:val="20"/>
                <w:szCs w:val="20"/>
              </w:rPr>
              <w:t xml:space="preserve">with higher layer parameter </w:t>
            </w:r>
            <w:r w:rsidRPr="00366FD4">
              <w:rPr>
                <w:i/>
                <w:color w:val="000000"/>
                <w:sz w:val="20"/>
                <w:szCs w:val="20"/>
              </w:rPr>
              <w:t xml:space="preserve">usage </w:t>
            </w:r>
            <w:r w:rsidRPr="00366FD4">
              <w:rPr>
                <w:color w:val="000000"/>
                <w:sz w:val="20"/>
                <w:szCs w:val="20"/>
              </w:rPr>
              <w:t xml:space="preserve">in </w:t>
            </w:r>
            <w:r w:rsidRPr="00366FD4">
              <w:rPr>
                <w:i/>
                <w:color w:val="000000"/>
                <w:sz w:val="20"/>
                <w:szCs w:val="20"/>
              </w:rPr>
              <w:t>SRS-</w:t>
            </w:r>
            <w:proofErr w:type="spellStart"/>
            <w:r w:rsidRPr="00366FD4">
              <w:rPr>
                <w:i/>
                <w:color w:val="000000"/>
                <w:sz w:val="20"/>
                <w:szCs w:val="20"/>
              </w:rPr>
              <w:t>ResourceSet</w:t>
            </w:r>
            <w:proofErr w:type="spellEnd"/>
            <w:r w:rsidRPr="00366FD4">
              <w:rPr>
                <w:color w:val="000000"/>
                <w:sz w:val="20"/>
                <w:szCs w:val="20"/>
              </w:rPr>
              <w:t xml:space="preserve"> set to '</w:t>
            </w:r>
            <w:proofErr w:type="spellStart"/>
            <w:r w:rsidRPr="00366FD4">
              <w:rPr>
                <w:color w:val="000000"/>
                <w:sz w:val="20"/>
                <w:szCs w:val="20"/>
              </w:rPr>
              <w:t>nonCodebook</w:t>
            </w:r>
            <w:proofErr w:type="spellEnd"/>
            <w:r w:rsidRPr="00366FD4">
              <w:rPr>
                <w:color w:val="000000"/>
                <w:sz w:val="20"/>
                <w:szCs w:val="20"/>
              </w:rPr>
              <w:t xml:space="preserve">'. ... </w:t>
            </w:r>
          </w:p>
          <w:p w14:paraId="617BBDFE" w14:textId="77777777" w:rsidR="006713E3" w:rsidRPr="00366FD4" w:rsidRDefault="006713E3" w:rsidP="001B6020">
            <w:pPr>
              <w:keepNext/>
              <w:keepLines/>
              <w:autoSpaceDE/>
              <w:autoSpaceDN/>
              <w:adjustRightInd/>
              <w:spacing w:before="120"/>
              <w:ind w:left="1508" w:hanging="1418"/>
              <w:outlineLvl w:val="3"/>
              <w:rPr>
                <w:rFonts w:ascii="Arial" w:hAnsi="Arial"/>
                <w:color w:val="000000"/>
                <w:sz w:val="24"/>
              </w:rPr>
            </w:pPr>
            <w:r w:rsidRPr="00366FD4">
              <w:rPr>
                <w:rFonts w:ascii="Arial" w:hAnsi="Arial"/>
                <w:color w:val="000000"/>
                <w:sz w:val="24"/>
              </w:rPr>
              <w:t>6.2.1.2</w:t>
            </w:r>
            <w:r w:rsidRPr="00366FD4">
              <w:rPr>
                <w:rFonts w:ascii="Arial" w:hAnsi="Arial"/>
                <w:color w:val="000000"/>
                <w:sz w:val="24"/>
              </w:rPr>
              <w:tab/>
              <w:t xml:space="preserve">UE sounding procedure for </w:t>
            </w:r>
            <w:r w:rsidRPr="00366FD4">
              <w:rPr>
                <w:rFonts w:ascii="Arial" w:hAnsi="Arial"/>
                <w:color w:val="FF0000"/>
                <w:sz w:val="24"/>
              </w:rPr>
              <w:t>DL CSI acquisition</w:t>
            </w:r>
          </w:p>
          <w:p w14:paraId="63349848" w14:textId="77777777" w:rsidR="006713E3" w:rsidRPr="00366FD4" w:rsidRDefault="006713E3" w:rsidP="001B6020">
            <w:pPr>
              <w:pStyle w:val="ListParagraph"/>
              <w:ind w:left="90"/>
              <w:rPr>
                <w:rFonts w:ascii="Times New Roman" w:hAnsi="Times New Roman"/>
                <w:bCs/>
                <w:szCs w:val="20"/>
                <w:lang w:val="en-US"/>
              </w:rPr>
            </w:pPr>
            <w:r w:rsidRPr="00366FD4">
              <w:rPr>
                <w:rFonts w:ascii="Times New Roman" w:hAnsi="Times New Roman"/>
                <w:bCs/>
                <w:szCs w:val="20"/>
                <w:lang w:val="en-US"/>
              </w:rPr>
              <w:t>…</w:t>
            </w:r>
          </w:p>
          <w:p w14:paraId="73C2E848" w14:textId="77777777" w:rsidR="006713E3" w:rsidRPr="00366FD4" w:rsidRDefault="006713E3" w:rsidP="001B6020">
            <w:pPr>
              <w:pStyle w:val="ListParagraph"/>
              <w:ind w:left="515"/>
              <w:rPr>
                <w:rFonts w:ascii="Times New Roman" w:hAnsi="Times New Roman"/>
                <w:bCs/>
                <w:szCs w:val="20"/>
                <w:lang w:val="en-US"/>
              </w:rPr>
            </w:pPr>
            <w:r w:rsidRPr="00366FD4">
              <w:rPr>
                <w:rFonts w:ascii="Times New Roman" w:eastAsia="SimSun" w:hAnsi="Times New Roman"/>
                <w:sz w:val="20"/>
                <w:szCs w:val="20"/>
                <w:lang w:val="en-US" w:eastAsia="en-GB"/>
              </w:rPr>
              <w:t>-</w:t>
            </w:r>
            <w:r w:rsidRPr="00366FD4">
              <w:rPr>
                <w:rFonts w:ascii="Times New Roman" w:eastAsia="SimSun" w:hAnsi="Times New Roman"/>
                <w:sz w:val="20"/>
                <w:szCs w:val="20"/>
                <w:lang w:val="en-US" w:eastAsia="en-GB"/>
              </w:rPr>
              <w:tab/>
              <w:t xml:space="preserve">For 1T=1R, or 2T=2R, or 4T=4R, </w:t>
            </w:r>
            <w:r w:rsidRPr="00366FD4">
              <w:rPr>
                <w:rFonts w:ascii="Times New Roman" w:eastAsia="SimSun" w:hAnsi="Times New Roman"/>
                <w:color w:val="FF0000"/>
                <w:sz w:val="20"/>
                <w:szCs w:val="20"/>
                <w:lang w:val="en-US" w:eastAsia="en-GB"/>
              </w:rPr>
              <w:t>up to two</w:t>
            </w:r>
            <w:r w:rsidRPr="00366FD4">
              <w:rPr>
                <w:rFonts w:ascii="Times New Roman" w:eastAsia="SimSun" w:hAnsi="Times New Roman"/>
                <w:sz w:val="20"/>
                <w:szCs w:val="20"/>
                <w:lang w:val="en-US" w:eastAsia="en-GB"/>
              </w:rPr>
              <w:t xml:space="preserve"> SRS resource sets each with one SRS resource, where the number of SRS ports for each resource is equal to 1, 2, or 4 if the UE is not indicating a capability for [maximum 2 semi-persistent and maximum 1 periodic SRS resource sets], or </w:t>
            </w:r>
            <w:r w:rsidRPr="00366FD4">
              <w:rPr>
                <w:rFonts w:ascii="Times New Roman" w:eastAsia="SimSun" w:hAnsi="Times New Roman"/>
                <w:color w:val="FF0000"/>
                <w:sz w:val="20"/>
                <w:szCs w:val="20"/>
                <w:lang w:val="en-US" w:eastAsia="en-GB"/>
              </w:rPr>
              <w:t xml:space="preserve">up to two </w:t>
            </w:r>
            <w:r w:rsidRPr="00366FD4">
              <w:rPr>
                <w:rFonts w:ascii="Times New Roman" w:eastAsia="SimSun" w:hAnsi="Times New Roman"/>
                <w:sz w:val="20"/>
                <w:szCs w:val="20"/>
                <w:lang w:val="en-US" w:eastAsia="en-GB"/>
              </w:rPr>
              <w:t xml:space="preserve">SRS resource sets configured with </w:t>
            </w:r>
            <w:proofErr w:type="spellStart"/>
            <w:r w:rsidRPr="00366FD4">
              <w:rPr>
                <w:rFonts w:ascii="Times New Roman" w:eastAsia="SimSun" w:hAnsi="Times New Roman"/>
                <w:sz w:val="20"/>
                <w:szCs w:val="20"/>
                <w:lang w:val="en-US" w:eastAsia="en-GB"/>
              </w:rPr>
              <w:t>resourceType</w:t>
            </w:r>
            <w:proofErr w:type="spellEnd"/>
            <w:r w:rsidRPr="00366FD4">
              <w:rPr>
                <w:rFonts w:ascii="Times New Roman" w:eastAsia="SimSun" w:hAnsi="Times New Roman"/>
                <w:sz w:val="20"/>
                <w:szCs w:val="20"/>
                <w:lang w:val="en-US" w:eastAsia="en-GB"/>
              </w:rPr>
              <w:t xml:space="preserve"> in SRS-</w:t>
            </w:r>
            <w:proofErr w:type="spellStart"/>
            <w:r w:rsidRPr="00366FD4">
              <w:rPr>
                <w:rFonts w:ascii="Times New Roman" w:eastAsia="SimSun" w:hAnsi="Times New Roman"/>
                <w:sz w:val="20"/>
                <w:szCs w:val="20"/>
                <w:lang w:val="en-US" w:eastAsia="en-GB"/>
              </w:rPr>
              <w:t>ResourceSet</w:t>
            </w:r>
            <w:proofErr w:type="spellEnd"/>
            <w:r w:rsidRPr="00366FD4">
              <w:rPr>
                <w:rFonts w:ascii="Times New Roman" w:eastAsia="SimSun" w:hAnsi="Times New Roman"/>
                <w:sz w:val="20"/>
                <w:szCs w:val="20"/>
                <w:lang w:val="en-US" w:eastAsia="en-GB"/>
              </w:rPr>
              <w:t xml:space="preserve"> set to </w:t>
            </w:r>
            <w:r w:rsidRPr="00366FD4">
              <w:rPr>
                <w:rFonts w:ascii="Times New Roman" w:eastAsia="SimSun" w:hAnsi="Times New Roman"/>
                <w:color w:val="FF0000"/>
                <w:sz w:val="20"/>
                <w:szCs w:val="20"/>
                <w:lang w:val="en-US" w:eastAsia="en-GB"/>
              </w:rPr>
              <w:t xml:space="preserve">'semi-persistent' </w:t>
            </w:r>
            <w:r w:rsidRPr="00366FD4">
              <w:rPr>
                <w:rFonts w:ascii="Times New Roman" w:eastAsia="SimSun" w:hAnsi="Times New Roman"/>
                <w:sz w:val="20"/>
                <w:szCs w:val="20"/>
                <w:lang w:val="en-US" w:eastAsia="en-GB"/>
              </w:rPr>
              <w:t xml:space="preserve">and </w:t>
            </w:r>
            <w:r w:rsidRPr="00366FD4">
              <w:rPr>
                <w:rFonts w:ascii="Times New Roman" w:eastAsia="SimSun" w:hAnsi="Times New Roman"/>
                <w:color w:val="FF0000"/>
                <w:sz w:val="20"/>
                <w:szCs w:val="20"/>
                <w:lang w:val="en-US" w:eastAsia="en-GB"/>
              </w:rPr>
              <w:t xml:space="preserve">up to one </w:t>
            </w:r>
            <w:r w:rsidRPr="00366FD4">
              <w:rPr>
                <w:rFonts w:ascii="Times New Roman" w:eastAsia="SimSun" w:hAnsi="Times New Roman"/>
                <w:sz w:val="20"/>
                <w:szCs w:val="20"/>
                <w:lang w:val="en-US" w:eastAsia="en-GB"/>
              </w:rPr>
              <w:t xml:space="preserve">SRS resource set configured with </w:t>
            </w:r>
            <w:proofErr w:type="spellStart"/>
            <w:r w:rsidRPr="00366FD4">
              <w:rPr>
                <w:rFonts w:ascii="Times New Roman" w:eastAsia="SimSun" w:hAnsi="Times New Roman"/>
                <w:sz w:val="20"/>
                <w:szCs w:val="20"/>
                <w:lang w:val="en-US" w:eastAsia="en-GB"/>
              </w:rPr>
              <w:t>resourceType</w:t>
            </w:r>
            <w:proofErr w:type="spellEnd"/>
            <w:r w:rsidRPr="00366FD4">
              <w:rPr>
                <w:rFonts w:ascii="Times New Roman" w:eastAsia="SimSun" w:hAnsi="Times New Roman"/>
                <w:sz w:val="20"/>
                <w:szCs w:val="20"/>
                <w:lang w:val="en-US" w:eastAsia="en-GB"/>
              </w:rPr>
              <w:t xml:space="preserve"> in SRS-</w:t>
            </w:r>
            <w:proofErr w:type="spellStart"/>
            <w:r w:rsidRPr="00366FD4">
              <w:rPr>
                <w:rFonts w:ascii="Times New Roman" w:eastAsia="SimSun" w:hAnsi="Times New Roman"/>
                <w:sz w:val="20"/>
                <w:szCs w:val="20"/>
                <w:lang w:val="en-US" w:eastAsia="en-GB"/>
              </w:rPr>
              <w:t>ResourceSet</w:t>
            </w:r>
            <w:proofErr w:type="spellEnd"/>
            <w:r w:rsidRPr="00366FD4">
              <w:rPr>
                <w:rFonts w:ascii="Times New Roman" w:eastAsia="SimSun" w:hAnsi="Times New Roman"/>
                <w:sz w:val="20"/>
                <w:szCs w:val="20"/>
                <w:lang w:val="en-US" w:eastAsia="en-GB"/>
              </w:rPr>
              <w:t xml:space="preserve"> set to </w:t>
            </w:r>
            <w:r w:rsidRPr="00366FD4">
              <w:rPr>
                <w:rFonts w:ascii="Times New Roman" w:eastAsia="SimSun" w:hAnsi="Times New Roman"/>
                <w:color w:val="FF0000"/>
                <w:sz w:val="20"/>
                <w:szCs w:val="20"/>
                <w:lang w:val="en-US" w:eastAsia="en-GB"/>
              </w:rPr>
              <w:t xml:space="preserve">'periodic' </w:t>
            </w:r>
            <w:r w:rsidRPr="00366FD4">
              <w:rPr>
                <w:rFonts w:ascii="Times New Roman" w:eastAsia="SimSun" w:hAnsi="Times New Roman"/>
                <w:sz w:val="20"/>
                <w:szCs w:val="20"/>
                <w:lang w:val="en-US" w:eastAsia="en-GB"/>
              </w:rPr>
              <w:t>if the UE is indicating a capability for [maximum 2 semi-persistent and maximum 1 periodic SRS resource sets], where the two SRS resource sets configured with 'semi-persistent' are not activated at the same time</w:t>
            </w:r>
          </w:p>
          <w:p w14:paraId="1756021A" w14:textId="77777777" w:rsidR="006713E3" w:rsidRPr="00366FD4" w:rsidRDefault="006713E3" w:rsidP="001B6020">
            <w:pPr>
              <w:autoSpaceDE/>
              <w:autoSpaceDN/>
              <w:adjustRightInd/>
              <w:snapToGrid/>
              <w:spacing w:after="180"/>
              <w:jc w:val="left"/>
              <w:rPr>
                <w:sz w:val="20"/>
                <w:szCs w:val="20"/>
              </w:rPr>
            </w:pPr>
          </w:p>
        </w:tc>
      </w:tr>
    </w:tbl>
    <w:p w14:paraId="6777EBCE" w14:textId="7E9E2DDA" w:rsidR="003276E5" w:rsidRPr="00366FD4" w:rsidRDefault="003276E5" w:rsidP="006119C6"/>
    <w:p w14:paraId="6F5A741C" w14:textId="77777777" w:rsidR="002E5631" w:rsidRPr="00057953" w:rsidRDefault="002E5631" w:rsidP="00057953">
      <w:r w:rsidRPr="00366FD4">
        <w:t xml:space="preserve">To summarize the existing design for the number of SRS with n ports, where n </w:t>
      </w:r>
      <m:oMath>
        <m:r>
          <m:rPr>
            <m:sty m:val="p"/>
          </m:rPr>
          <w:rPr>
            <w:rFonts w:ascii="Cambria Math" w:hAnsi="Cambria Math"/>
          </w:rPr>
          <m:t>=1,2,4</m:t>
        </m:r>
      </m:oMath>
      <w:r w:rsidRPr="00366FD4">
        <w:t>:</w:t>
      </w:r>
    </w:p>
    <w:p w14:paraId="3AB54925" w14:textId="035FEA75" w:rsidR="002E5631" w:rsidRPr="00366FD4" w:rsidRDefault="002E5631" w:rsidP="002E5631">
      <w:pPr>
        <w:pStyle w:val="Caption"/>
        <w:rPr>
          <w:b w:val="0"/>
          <w:bCs w:val="0"/>
        </w:rPr>
      </w:pPr>
      <w:r w:rsidRPr="00366FD4">
        <w:t xml:space="preserve">Table </w:t>
      </w:r>
      <w:r w:rsidRPr="00366FD4">
        <w:fldChar w:fldCharType="begin"/>
      </w:r>
      <w:r w:rsidRPr="00366FD4">
        <w:instrText xml:space="preserve"> SEQ Table \* ARABIC </w:instrText>
      </w:r>
      <w:r w:rsidRPr="00366FD4">
        <w:fldChar w:fldCharType="separate"/>
      </w:r>
      <w:r w:rsidR="0054565A">
        <w:rPr>
          <w:noProof/>
        </w:rPr>
        <w:t>3</w:t>
      </w:r>
      <w:r w:rsidRPr="00366FD4">
        <w:fldChar w:fldCharType="end"/>
      </w:r>
      <w:r w:rsidRPr="00366FD4">
        <w:t xml:space="preserve"> Existing design for the number of SRS resource sets with n ports, where n =1,2,4</w:t>
      </w:r>
    </w:p>
    <w:tbl>
      <w:tblPr>
        <w:tblStyle w:val="TableGrid"/>
        <w:tblW w:w="0" w:type="auto"/>
        <w:tblLook w:val="04A0" w:firstRow="1" w:lastRow="0" w:firstColumn="1" w:lastColumn="0" w:noHBand="0" w:noVBand="1"/>
      </w:tblPr>
      <w:tblGrid>
        <w:gridCol w:w="2409"/>
        <w:gridCol w:w="2409"/>
        <w:gridCol w:w="2410"/>
        <w:gridCol w:w="2410"/>
      </w:tblGrid>
      <w:tr w:rsidR="002E5631" w:rsidRPr="00366FD4" w14:paraId="2FD3D3C7" w14:textId="77777777" w:rsidTr="001B6020">
        <w:tc>
          <w:tcPr>
            <w:tcW w:w="2409" w:type="dxa"/>
          </w:tcPr>
          <w:p w14:paraId="57C3DA18" w14:textId="77777777" w:rsidR="002E5631" w:rsidRPr="00366FD4" w:rsidRDefault="002E5631" w:rsidP="001B6020">
            <w:pPr>
              <w:jc w:val="center"/>
            </w:pPr>
          </w:p>
        </w:tc>
        <w:tc>
          <w:tcPr>
            <w:tcW w:w="2409" w:type="dxa"/>
          </w:tcPr>
          <w:p w14:paraId="0F92B9C4" w14:textId="77777777" w:rsidR="002E5631" w:rsidRPr="00366FD4" w:rsidRDefault="002E5631" w:rsidP="001B6020">
            <w:pPr>
              <w:jc w:val="center"/>
              <w:rPr>
                <w:b/>
                <w:bCs/>
              </w:rPr>
            </w:pPr>
            <w:r w:rsidRPr="00366FD4">
              <w:rPr>
                <w:b/>
                <w:bCs/>
              </w:rPr>
              <w:t>CB</w:t>
            </w:r>
          </w:p>
        </w:tc>
        <w:tc>
          <w:tcPr>
            <w:tcW w:w="2410" w:type="dxa"/>
          </w:tcPr>
          <w:p w14:paraId="0AED4F07" w14:textId="77777777" w:rsidR="002E5631" w:rsidRPr="00366FD4" w:rsidRDefault="002E5631" w:rsidP="001B6020">
            <w:pPr>
              <w:jc w:val="center"/>
              <w:rPr>
                <w:b/>
                <w:bCs/>
              </w:rPr>
            </w:pPr>
            <w:r w:rsidRPr="00366FD4">
              <w:rPr>
                <w:b/>
                <w:bCs/>
              </w:rPr>
              <w:t>NCB</w:t>
            </w:r>
          </w:p>
        </w:tc>
        <w:tc>
          <w:tcPr>
            <w:tcW w:w="2410" w:type="dxa"/>
          </w:tcPr>
          <w:p w14:paraId="4CFD6335" w14:textId="77777777" w:rsidR="002E5631" w:rsidRPr="00366FD4" w:rsidRDefault="002E5631" w:rsidP="001B6020">
            <w:pPr>
              <w:jc w:val="center"/>
              <w:rPr>
                <w:b/>
                <w:bCs/>
              </w:rPr>
            </w:pPr>
            <w:r w:rsidRPr="00366FD4">
              <w:rPr>
                <w:b/>
                <w:bCs/>
              </w:rPr>
              <w:t xml:space="preserve">AS with </w:t>
            </w:r>
            <w:proofErr w:type="spellStart"/>
            <w:r w:rsidRPr="00366FD4">
              <w:rPr>
                <w:b/>
                <w:bCs/>
              </w:rPr>
              <w:t>nTnR</w:t>
            </w:r>
            <w:proofErr w:type="spellEnd"/>
          </w:p>
        </w:tc>
      </w:tr>
      <w:tr w:rsidR="002E5631" w:rsidRPr="00366FD4" w14:paraId="57CC5D08" w14:textId="77777777" w:rsidTr="001B6020">
        <w:trPr>
          <w:trHeight w:val="431"/>
        </w:trPr>
        <w:tc>
          <w:tcPr>
            <w:tcW w:w="2409" w:type="dxa"/>
          </w:tcPr>
          <w:p w14:paraId="6C7045DE" w14:textId="77777777" w:rsidR="002E5631" w:rsidRPr="00366FD4" w:rsidRDefault="002E5631" w:rsidP="001B6020">
            <w:pPr>
              <w:jc w:val="center"/>
              <w:rPr>
                <w:b/>
                <w:bCs/>
              </w:rPr>
            </w:pPr>
            <w:r w:rsidRPr="00366FD4">
              <w:rPr>
                <w:b/>
                <w:bCs/>
              </w:rPr>
              <w:t>Not for DCI 0_2</w:t>
            </w:r>
          </w:p>
        </w:tc>
        <w:tc>
          <w:tcPr>
            <w:tcW w:w="2409" w:type="dxa"/>
          </w:tcPr>
          <w:p w14:paraId="2A3547EA" w14:textId="77777777" w:rsidR="002E5631" w:rsidRPr="00366FD4" w:rsidRDefault="002E5631" w:rsidP="001B6020">
            <w:pPr>
              <w:jc w:val="center"/>
            </w:pPr>
            <w:r w:rsidRPr="00366FD4">
              <w:t>Up to 2 for all P/SP/AP</w:t>
            </w:r>
          </w:p>
        </w:tc>
        <w:tc>
          <w:tcPr>
            <w:tcW w:w="2410" w:type="dxa"/>
          </w:tcPr>
          <w:p w14:paraId="5914B5FF" w14:textId="77777777" w:rsidR="002E5631" w:rsidRPr="00366FD4" w:rsidRDefault="002E5631" w:rsidP="001B6020">
            <w:pPr>
              <w:jc w:val="center"/>
            </w:pPr>
            <w:r w:rsidRPr="00366FD4">
              <w:t>Up to 2 for all P/SP/AP</w:t>
            </w:r>
          </w:p>
        </w:tc>
        <w:tc>
          <w:tcPr>
            <w:tcW w:w="2410" w:type="dxa"/>
            <w:vMerge w:val="restart"/>
          </w:tcPr>
          <w:p w14:paraId="0A96D740" w14:textId="77777777" w:rsidR="002E5631" w:rsidRPr="00366FD4" w:rsidRDefault="002E5631" w:rsidP="001B6020">
            <w:pPr>
              <w:jc w:val="center"/>
            </w:pPr>
            <w:r w:rsidRPr="00366FD4">
              <w:t>Up to 2 for all P/SP/AP (except for some UEs, up to 1 P and 2 SP)</w:t>
            </w:r>
          </w:p>
        </w:tc>
      </w:tr>
      <w:tr w:rsidR="002E5631" w:rsidRPr="00366FD4" w14:paraId="5060690D" w14:textId="77777777" w:rsidTr="001B6020">
        <w:tc>
          <w:tcPr>
            <w:tcW w:w="2409" w:type="dxa"/>
          </w:tcPr>
          <w:p w14:paraId="5619F13E" w14:textId="77777777" w:rsidR="002E5631" w:rsidRPr="00366FD4" w:rsidRDefault="002E5631" w:rsidP="001B6020">
            <w:pPr>
              <w:jc w:val="center"/>
              <w:rPr>
                <w:b/>
                <w:bCs/>
              </w:rPr>
            </w:pPr>
            <w:r w:rsidRPr="00366FD4">
              <w:rPr>
                <w:b/>
                <w:bCs/>
              </w:rPr>
              <w:t>For DCI 0_2</w:t>
            </w:r>
          </w:p>
        </w:tc>
        <w:tc>
          <w:tcPr>
            <w:tcW w:w="2409" w:type="dxa"/>
          </w:tcPr>
          <w:p w14:paraId="3C48C299" w14:textId="77777777" w:rsidR="002E5631" w:rsidRPr="00366FD4" w:rsidRDefault="002E5631" w:rsidP="001B6020">
            <w:pPr>
              <w:jc w:val="center"/>
            </w:pPr>
            <w:r w:rsidRPr="00366FD4">
              <w:t>Up to 2 for all P/SP/AP</w:t>
            </w:r>
          </w:p>
        </w:tc>
        <w:tc>
          <w:tcPr>
            <w:tcW w:w="2410" w:type="dxa"/>
          </w:tcPr>
          <w:p w14:paraId="4E5E30B6" w14:textId="77777777" w:rsidR="002E5631" w:rsidRPr="00366FD4" w:rsidRDefault="002E5631" w:rsidP="001B6020">
            <w:pPr>
              <w:jc w:val="center"/>
            </w:pPr>
            <w:r w:rsidRPr="00366FD4">
              <w:t>Up to 2 for all P/SP/AP</w:t>
            </w:r>
          </w:p>
        </w:tc>
        <w:tc>
          <w:tcPr>
            <w:tcW w:w="2410" w:type="dxa"/>
            <w:vMerge/>
          </w:tcPr>
          <w:p w14:paraId="0E7F9AC0" w14:textId="77777777" w:rsidR="002E5631" w:rsidRPr="00366FD4" w:rsidRDefault="002E5631" w:rsidP="001B6020"/>
        </w:tc>
      </w:tr>
    </w:tbl>
    <w:p w14:paraId="1DAB057F" w14:textId="77777777" w:rsidR="002E5631" w:rsidRPr="00366FD4" w:rsidRDefault="002E5631" w:rsidP="00057953"/>
    <w:p w14:paraId="74FD8DDA" w14:textId="468B6B1D" w:rsidR="002E5631" w:rsidRPr="00366FD4" w:rsidRDefault="002E5631" w:rsidP="001778B2">
      <w:r w:rsidRPr="00366FD4">
        <w:t xml:space="preserve">As we can see, generally up to 2 SRS resource sets per UE per usage of CB, NCB, and AS with </w:t>
      </w:r>
      <w:proofErr w:type="spellStart"/>
      <w:r w:rsidRPr="00366FD4">
        <w:t>nTnR</w:t>
      </w:r>
      <w:proofErr w:type="spellEnd"/>
      <w:r w:rsidRPr="00366FD4">
        <w:t xml:space="preserve">, respectively. This is usually related to up to 2 TRPs that the UE may send SRS to. </w:t>
      </w:r>
      <w:proofErr w:type="gramStart"/>
      <w:r w:rsidRPr="00366FD4">
        <w:t>So</w:t>
      </w:r>
      <w:proofErr w:type="gramEnd"/>
      <w:r w:rsidRPr="00366FD4">
        <w:t xml:space="preserve"> in a sense, each SRS resource set may correspond to a TRP. As a side note, for AS with </w:t>
      </w:r>
      <w:proofErr w:type="spellStart"/>
      <w:r w:rsidRPr="00366FD4">
        <w:t>nTmR</w:t>
      </w:r>
      <w:proofErr w:type="spellEnd"/>
      <w:r w:rsidRPr="00366FD4">
        <w:t xml:space="preserve"> where n and m are different, 3 or 4 AP SRS resource sets may be configured, and in such a case, different AP SRS resource sets </w:t>
      </w:r>
      <w:r w:rsidR="001D5063">
        <w:t>do</w:t>
      </w:r>
      <w:r w:rsidRPr="00366FD4">
        <w:t xml:space="preserve"> not </w:t>
      </w:r>
      <w:r w:rsidRPr="00366FD4">
        <w:t>correspond</w:t>
      </w:r>
      <w:r w:rsidRPr="00366FD4">
        <w:t xml:space="preserve"> to different TRPs.</w:t>
      </w:r>
    </w:p>
    <w:p w14:paraId="3E37C959" w14:textId="77777777" w:rsidR="002E5631" w:rsidRPr="00366FD4" w:rsidRDefault="002E5631" w:rsidP="002E5631">
      <w:r w:rsidRPr="00366FD4">
        <w:t>The same design can be extended to the case when 8 Tx SRS is supported for CB/NCB/AS. Though in principle it could be possible to increase the number of SRS resource sets for 8 Tx SRS, e.g., combining 2 SRS resource sets for an 8 Tx SRS (while keeping M-TRP support), it may require additional design to indicate the relation between different SRS resource sets. Therefore, we suggest no change in the maximum number of SRS resource sets for 8 Tx SRS.</w:t>
      </w:r>
    </w:p>
    <w:p w14:paraId="7D343D8F" w14:textId="2A9C4DEE" w:rsidR="002E5631" w:rsidRPr="00366FD4" w:rsidRDefault="002E5631" w:rsidP="002E5631">
      <w:pPr>
        <w:rPr>
          <w:b/>
          <w:bCs/>
        </w:rPr>
      </w:pPr>
      <w:r w:rsidRPr="00366FD4">
        <w:rPr>
          <w:b/>
          <w:bCs/>
        </w:rPr>
        <w:t>Proposal 1</w:t>
      </w:r>
      <w:r w:rsidR="00212CC7">
        <w:rPr>
          <w:b/>
          <w:bCs/>
        </w:rPr>
        <w:t>8</w:t>
      </w:r>
      <w:r w:rsidRPr="00366FD4">
        <w:rPr>
          <w:b/>
          <w:bCs/>
        </w:rPr>
        <w:t xml:space="preserve">: Reuse </w:t>
      </w:r>
      <w:r w:rsidR="00276523" w:rsidRPr="00366FD4">
        <w:rPr>
          <w:b/>
          <w:bCs/>
        </w:rPr>
        <w:t xml:space="preserve">(i.e., no change to) </w:t>
      </w:r>
      <w:r w:rsidRPr="00366FD4">
        <w:rPr>
          <w:b/>
          <w:bCs/>
        </w:rPr>
        <w:t>the existing design of the maximum number of SRS resource sets for 8 Tx SRS.</w:t>
      </w:r>
    </w:p>
    <w:p w14:paraId="1551F33E" w14:textId="03ED4C7F" w:rsidR="003276E5" w:rsidRPr="00366FD4" w:rsidRDefault="003276E5" w:rsidP="006119C6"/>
    <w:p w14:paraId="1C610444" w14:textId="3CC5D748" w:rsidR="00090C72" w:rsidRPr="00366FD4" w:rsidRDefault="00006906" w:rsidP="00090C72">
      <w:pPr>
        <w:pStyle w:val="Heading2"/>
      </w:pPr>
      <w:r w:rsidRPr="00366FD4">
        <w:t>Summary of key SRS parameters with n ports, n = 1,2,4,8</w:t>
      </w:r>
    </w:p>
    <w:p w14:paraId="5D4D3804" w14:textId="3A9EBAF4" w:rsidR="00FB3DE2" w:rsidRPr="00366FD4" w:rsidRDefault="00F8313B" w:rsidP="007A1FE9">
      <w:pPr>
        <w:pStyle w:val="ListParagraph"/>
        <w:ind w:left="0"/>
        <w:jc w:val="both"/>
        <w:rPr>
          <w:rFonts w:ascii="Times New Roman" w:hAnsi="Times New Roman"/>
          <w:bCs/>
          <w:szCs w:val="20"/>
          <w:lang w:val="en-US"/>
        </w:rPr>
      </w:pPr>
      <w:r w:rsidRPr="00366FD4">
        <w:rPr>
          <w:rFonts w:ascii="Times New Roman" w:hAnsi="Times New Roman"/>
          <w:bCs/>
          <w:szCs w:val="20"/>
          <w:lang w:val="en-US"/>
        </w:rPr>
        <w:t xml:space="preserve">We summarize the above discussions on some key SRS parameters, including the number of ports per SRS resource, number of SRS resources per SRS resource set, number of OFDM symbols to sound all the n ports, and maximum number of SRS resource sets, for SRS with n ports, n = 1, 2, 4, 8, in the following table. </w:t>
      </w:r>
      <w:r w:rsidR="00D5790D" w:rsidRPr="00366FD4">
        <w:rPr>
          <w:rFonts w:ascii="Times New Roman" w:hAnsi="Times New Roman"/>
          <w:bCs/>
          <w:szCs w:val="20"/>
          <w:lang w:val="en-US"/>
        </w:rPr>
        <w:t>As we can see, most of these parameters for 8 Tx SRS can be set based on the principle of existing mechanisms (except for a couple of cases marked red in the table, which can be FFS).</w:t>
      </w:r>
    </w:p>
    <w:p w14:paraId="20ACADF6" w14:textId="1E3C2A3A" w:rsidR="003B0132" w:rsidRPr="00366FD4" w:rsidRDefault="003B0132" w:rsidP="007A1FE9">
      <w:pPr>
        <w:pStyle w:val="ListParagraph"/>
        <w:ind w:left="0"/>
        <w:jc w:val="both"/>
        <w:rPr>
          <w:rFonts w:ascii="Times New Roman" w:hAnsi="Times New Roman"/>
          <w:bCs/>
          <w:szCs w:val="20"/>
          <w:lang w:val="en-US"/>
        </w:rPr>
      </w:pPr>
      <w:r w:rsidRPr="00366FD4">
        <w:rPr>
          <w:rFonts w:ascii="Times New Roman" w:hAnsi="Times New Roman"/>
          <w:bCs/>
          <w:szCs w:val="20"/>
          <w:lang w:val="en-US"/>
        </w:rPr>
        <w:t xml:space="preserve"> </w:t>
      </w:r>
    </w:p>
    <w:p w14:paraId="052CAE7E" w14:textId="2D22A83A" w:rsidR="00487168" w:rsidRPr="00366FD4" w:rsidRDefault="007C6AB0" w:rsidP="007C6AB0">
      <w:pPr>
        <w:pStyle w:val="Caption"/>
        <w:rPr>
          <w:b w:val="0"/>
          <w:bCs w:val="0"/>
        </w:rPr>
      </w:pPr>
      <w:r w:rsidRPr="00366FD4">
        <w:t xml:space="preserve">Table </w:t>
      </w:r>
      <w:r w:rsidRPr="00366FD4">
        <w:fldChar w:fldCharType="begin"/>
      </w:r>
      <w:r w:rsidRPr="00366FD4">
        <w:instrText xml:space="preserve"> SEQ Table \* ARABIC </w:instrText>
      </w:r>
      <w:r w:rsidRPr="00366FD4">
        <w:fldChar w:fldCharType="separate"/>
      </w:r>
      <w:r w:rsidR="0054565A">
        <w:rPr>
          <w:noProof/>
        </w:rPr>
        <w:t>4</w:t>
      </w:r>
      <w:r w:rsidRPr="00366FD4">
        <w:fldChar w:fldCharType="end"/>
      </w:r>
      <w:r w:rsidRPr="00366FD4">
        <w:t xml:space="preserve"> Key SRS parameters with n ports, where n =1,2,4</w:t>
      </w:r>
      <w:r w:rsidR="00006906" w:rsidRPr="00366FD4">
        <w:t>,</w:t>
      </w:r>
      <w:r w:rsidR="00006906" w:rsidRPr="00366FD4">
        <w:rPr>
          <w:color w:val="00B050"/>
        </w:rPr>
        <w:t>8</w:t>
      </w:r>
      <w:r w:rsidRPr="00366FD4">
        <w:t xml:space="preserve">. </w:t>
      </w:r>
      <w:r w:rsidRPr="00366FD4">
        <w:rPr>
          <w:color w:val="FF0000"/>
        </w:rPr>
        <w:t xml:space="preserve">Red </w:t>
      </w:r>
      <w:r w:rsidRPr="00366FD4">
        <w:t>texts require FFS; all others are based on existing design principle. (FPM2=fullpowerMode2)</w:t>
      </w:r>
    </w:p>
    <w:tbl>
      <w:tblPr>
        <w:tblW w:w="9440" w:type="dxa"/>
        <w:tblLook w:val="04A0" w:firstRow="1" w:lastRow="0" w:firstColumn="1" w:lastColumn="0" w:noHBand="0" w:noVBand="1"/>
      </w:tblPr>
      <w:tblGrid>
        <w:gridCol w:w="1430"/>
        <w:gridCol w:w="990"/>
        <w:gridCol w:w="2430"/>
        <w:gridCol w:w="1800"/>
        <w:gridCol w:w="2790"/>
      </w:tblGrid>
      <w:tr w:rsidR="00487168" w:rsidRPr="00366FD4" w14:paraId="616CD42D" w14:textId="77777777" w:rsidTr="005A6E0A">
        <w:trPr>
          <w:trHeight w:val="300"/>
        </w:trPr>
        <w:tc>
          <w:tcPr>
            <w:tcW w:w="2420" w:type="dxa"/>
            <w:gridSpan w:val="2"/>
            <w:tcBorders>
              <w:top w:val="single" w:sz="8" w:space="0" w:color="auto"/>
              <w:left w:val="single" w:sz="8" w:space="0" w:color="auto"/>
              <w:bottom w:val="single" w:sz="8" w:space="0" w:color="auto"/>
              <w:right w:val="single" w:sz="8" w:space="0" w:color="000000"/>
            </w:tcBorders>
            <w:shd w:val="clear" w:color="000000" w:fill="D9E1F2"/>
            <w:noWrap/>
            <w:vAlign w:val="center"/>
            <w:hideMark/>
          </w:tcPr>
          <w:p w14:paraId="1D7BB41F" w14:textId="77777777" w:rsidR="00487168" w:rsidRPr="00487168" w:rsidRDefault="00487168" w:rsidP="00487168">
            <w:pPr>
              <w:autoSpaceDE/>
              <w:autoSpaceDN/>
              <w:adjustRightInd/>
              <w:snapToGrid/>
              <w:spacing w:after="0"/>
              <w:jc w:val="center"/>
              <w:rPr>
                <w:rFonts w:eastAsia="Times New Roman"/>
                <w:b/>
                <w:bCs/>
                <w:color w:val="000000"/>
                <w:lang w:eastAsia="zh-CN"/>
              </w:rPr>
            </w:pPr>
            <w:r w:rsidRPr="00487168">
              <w:rPr>
                <w:rFonts w:eastAsia="Times New Roman"/>
                <w:b/>
                <w:bCs/>
                <w:color w:val="000000"/>
                <w:lang w:eastAsia="zh-CN"/>
              </w:rPr>
              <w:t> </w:t>
            </w:r>
          </w:p>
        </w:tc>
        <w:tc>
          <w:tcPr>
            <w:tcW w:w="2430" w:type="dxa"/>
            <w:tcBorders>
              <w:top w:val="single" w:sz="8" w:space="0" w:color="auto"/>
              <w:left w:val="nil"/>
              <w:bottom w:val="single" w:sz="8" w:space="0" w:color="auto"/>
              <w:right w:val="single" w:sz="8" w:space="0" w:color="auto"/>
            </w:tcBorders>
            <w:shd w:val="clear" w:color="000000" w:fill="D9E1F2"/>
            <w:vAlign w:val="center"/>
            <w:hideMark/>
          </w:tcPr>
          <w:p w14:paraId="2DB9D4B7" w14:textId="77777777" w:rsidR="00487168" w:rsidRPr="00487168" w:rsidRDefault="00487168" w:rsidP="00487168">
            <w:pPr>
              <w:autoSpaceDE/>
              <w:autoSpaceDN/>
              <w:adjustRightInd/>
              <w:snapToGrid/>
              <w:spacing w:after="0"/>
              <w:jc w:val="center"/>
              <w:rPr>
                <w:rFonts w:eastAsia="Times New Roman"/>
                <w:b/>
                <w:bCs/>
                <w:color w:val="000000"/>
                <w:lang w:eastAsia="zh-CN"/>
              </w:rPr>
            </w:pPr>
            <w:r w:rsidRPr="00487168">
              <w:rPr>
                <w:rFonts w:eastAsia="Times New Roman"/>
                <w:b/>
                <w:bCs/>
                <w:color w:val="000000"/>
                <w:lang w:eastAsia="zh-CN"/>
              </w:rPr>
              <w:t>CB</w:t>
            </w:r>
          </w:p>
        </w:tc>
        <w:tc>
          <w:tcPr>
            <w:tcW w:w="1800" w:type="dxa"/>
            <w:tcBorders>
              <w:top w:val="single" w:sz="8" w:space="0" w:color="auto"/>
              <w:left w:val="nil"/>
              <w:bottom w:val="single" w:sz="8" w:space="0" w:color="auto"/>
              <w:right w:val="single" w:sz="8" w:space="0" w:color="auto"/>
            </w:tcBorders>
            <w:shd w:val="clear" w:color="000000" w:fill="D9E1F2"/>
            <w:vAlign w:val="center"/>
            <w:hideMark/>
          </w:tcPr>
          <w:p w14:paraId="4D2246F2" w14:textId="77777777" w:rsidR="00487168" w:rsidRPr="00487168" w:rsidRDefault="00487168" w:rsidP="00487168">
            <w:pPr>
              <w:autoSpaceDE/>
              <w:autoSpaceDN/>
              <w:adjustRightInd/>
              <w:snapToGrid/>
              <w:spacing w:after="0"/>
              <w:jc w:val="center"/>
              <w:rPr>
                <w:rFonts w:eastAsia="Times New Roman"/>
                <w:b/>
                <w:bCs/>
                <w:color w:val="000000"/>
                <w:lang w:eastAsia="zh-CN"/>
              </w:rPr>
            </w:pPr>
            <w:r w:rsidRPr="00487168">
              <w:rPr>
                <w:rFonts w:eastAsia="Times New Roman"/>
                <w:b/>
                <w:bCs/>
                <w:color w:val="000000"/>
                <w:lang w:eastAsia="zh-CN"/>
              </w:rPr>
              <w:t>NCB</w:t>
            </w:r>
          </w:p>
        </w:tc>
        <w:tc>
          <w:tcPr>
            <w:tcW w:w="2790" w:type="dxa"/>
            <w:tcBorders>
              <w:top w:val="single" w:sz="8" w:space="0" w:color="auto"/>
              <w:left w:val="nil"/>
              <w:bottom w:val="single" w:sz="8" w:space="0" w:color="auto"/>
              <w:right w:val="single" w:sz="8" w:space="0" w:color="auto"/>
            </w:tcBorders>
            <w:shd w:val="clear" w:color="000000" w:fill="D9E1F2"/>
            <w:vAlign w:val="center"/>
            <w:hideMark/>
          </w:tcPr>
          <w:p w14:paraId="3708A348" w14:textId="77777777" w:rsidR="00487168" w:rsidRPr="00487168" w:rsidRDefault="00487168" w:rsidP="00487168">
            <w:pPr>
              <w:autoSpaceDE/>
              <w:autoSpaceDN/>
              <w:adjustRightInd/>
              <w:snapToGrid/>
              <w:spacing w:after="0"/>
              <w:jc w:val="center"/>
              <w:rPr>
                <w:rFonts w:eastAsia="Times New Roman"/>
                <w:b/>
                <w:bCs/>
                <w:color w:val="000000"/>
                <w:lang w:eastAsia="zh-CN"/>
              </w:rPr>
            </w:pPr>
            <w:r w:rsidRPr="00487168">
              <w:rPr>
                <w:rFonts w:eastAsia="Times New Roman"/>
                <w:b/>
                <w:bCs/>
                <w:color w:val="000000"/>
                <w:lang w:eastAsia="zh-CN"/>
              </w:rPr>
              <w:t xml:space="preserve">AS with </w:t>
            </w:r>
            <w:proofErr w:type="spellStart"/>
            <w:r w:rsidRPr="00487168">
              <w:rPr>
                <w:rFonts w:eastAsia="Times New Roman"/>
                <w:b/>
                <w:bCs/>
                <w:color w:val="000000"/>
                <w:lang w:eastAsia="zh-CN"/>
              </w:rPr>
              <w:t>nTnR</w:t>
            </w:r>
            <w:proofErr w:type="spellEnd"/>
          </w:p>
        </w:tc>
      </w:tr>
      <w:tr w:rsidR="001F7057" w:rsidRPr="00366FD4" w14:paraId="5BEE2E97" w14:textId="77777777" w:rsidTr="005A6E0A">
        <w:trPr>
          <w:trHeight w:val="300"/>
        </w:trPr>
        <w:tc>
          <w:tcPr>
            <w:tcW w:w="2420"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14A614" w14:textId="77777777" w:rsidR="00487168" w:rsidRPr="00487168" w:rsidRDefault="00487168" w:rsidP="00487168">
            <w:pPr>
              <w:autoSpaceDE/>
              <w:autoSpaceDN/>
              <w:adjustRightInd/>
              <w:snapToGrid/>
              <w:spacing w:after="0"/>
              <w:jc w:val="center"/>
              <w:rPr>
                <w:rFonts w:eastAsia="Times New Roman"/>
                <w:b/>
                <w:bCs/>
                <w:color w:val="000000"/>
                <w:lang w:eastAsia="zh-CN"/>
              </w:rPr>
            </w:pPr>
            <w:r w:rsidRPr="00487168">
              <w:rPr>
                <w:rFonts w:eastAsia="Times New Roman"/>
                <w:b/>
                <w:bCs/>
                <w:color w:val="000000"/>
                <w:lang w:eastAsia="zh-CN"/>
              </w:rPr>
              <w:t>#ports/resource</w:t>
            </w:r>
          </w:p>
        </w:tc>
        <w:tc>
          <w:tcPr>
            <w:tcW w:w="2430" w:type="dxa"/>
            <w:tcBorders>
              <w:top w:val="nil"/>
              <w:left w:val="nil"/>
              <w:bottom w:val="single" w:sz="8" w:space="0" w:color="auto"/>
              <w:right w:val="single" w:sz="8" w:space="0" w:color="auto"/>
            </w:tcBorders>
            <w:shd w:val="clear" w:color="auto" w:fill="auto"/>
            <w:vAlign w:val="center"/>
            <w:hideMark/>
          </w:tcPr>
          <w:p w14:paraId="5E341E09" w14:textId="2D83C0B5" w:rsidR="00487168" w:rsidRPr="00487168" w:rsidRDefault="007B1EBB" w:rsidP="00487168">
            <w:pPr>
              <w:autoSpaceDE/>
              <w:autoSpaceDN/>
              <w:adjustRightInd/>
              <w:snapToGrid/>
              <w:spacing w:after="0"/>
              <w:jc w:val="center"/>
              <w:rPr>
                <w:rFonts w:eastAsia="Times New Roman"/>
                <w:color w:val="000000"/>
                <w:lang w:eastAsia="zh-CN"/>
              </w:rPr>
            </w:pPr>
            <w:r w:rsidRPr="00366FD4">
              <w:rPr>
                <w:rFonts w:eastAsia="Times New Roman"/>
                <w:color w:val="000000"/>
                <w:lang w:eastAsia="zh-CN"/>
              </w:rPr>
              <w:t>n (=1,2,4,</w:t>
            </w:r>
            <w:r w:rsidRPr="00366FD4">
              <w:rPr>
                <w:rFonts w:eastAsia="Times New Roman"/>
                <w:color w:val="00B050"/>
                <w:lang w:eastAsia="zh-CN"/>
              </w:rPr>
              <w:t>8</w:t>
            </w:r>
            <w:r w:rsidRPr="00366FD4">
              <w:rPr>
                <w:rFonts w:eastAsia="Times New Roman"/>
                <w:color w:val="000000"/>
                <w:lang w:eastAsia="zh-CN"/>
              </w:rPr>
              <w:t>)</w:t>
            </w:r>
          </w:p>
        </w:tc>
        <w:tc>
          <w:tcPr>
            <w:tcW w:w="1800" w:type="dxa"/>
            <w:tcBorders>
              <w:top w:val="nil"/>
              <w:left w:val="nil"/>
              <w:bottom w:val="single" w:sz="8" w:space="0" w:color="auto"/>
              <w:right w:val="single" w:sz="8" w:space="0" w:color="auto"/>
            </w:tcBorders>
            <w:shd w:val="clear" w:color="auto" w:fill="auto"/>
            <w:vAlign w:val="center"/>
            <w:hideMark/>
          </w:tcPr>
          <w:p w14:paraId="10713822" w14:textId="77777777" w:rsidR="00487168" w:rsidRPr="00487168" w:rsidRDefault="00487168" w:rsidP="00487168">
            <w:pPr>
              <w:autoSpaceDE/>
              <w:autoSpaceDN/>
              <w:adjustRightInd/>
              <w:snapToGrid/>
              <w:spacing w:after="0"/>
              <w:jc w:val="center"/>
              <w:rPr>
                <w:rFonts w:eastAsia="Times New Roman"/>
                <w:color w:val="000000"/>
                <w:lang w:eastAsia="zh-CN"/>
              </w:rPr>
            </w:pPr>
            <w:r w:rsidRPr="00487168">
              <w:rPr>
                <w:rFonts w:eastAsia="Times New Roman"/>
                <w:color w:val="000000"/>
                <w:lang w:eastAsia="zh-CN"/>
              </w:rPr>
              <w:t>1</w:t>
            </w:r>
          </w:p>
        </w:tc>
        <w:tc>
          <w:tcPr>
            <w:tcW w:w="2790" w:type="dxa"/>
            <w:tcBorders>
              <w:top w:val="nil"/>
              <w:left w:val="nil"/>
              <w:bottom w:val="single" w:sz="8" w:space="0" w:color="auto"/>
              <w:right w:val="single" w:sz="8" w:space="0" w:color="auto"/>
            </w:tcBorders>
            <w:shd w:val="clear" w:color="auto" w:fill="auto"/>
            <w:vAlign w:val="center"/>
            <w:hideMark/>
          </w:tcPr>
          <w:p w14:paraId="6283234D" w14:textId="1EC5E476" w:rsidR="00487168" w:rsidRPr="00487168" w:rsidRDefault="007B1EBB" w:rsidP="00487168">
            <w:pPr>
              <w:autoSpaceDE/>
              <w:autoSpaceDN/>
              <w:adjustRightInd/>
              <w:snapToGrid/>
              <w:spacing w:after="0"/>
              <w:jc w:val="center"/>
              <w:rPr>
                <w:rFonts w:eastAsia="Times New Roman"/>
                <w:color w:val="000000"/>
                <w:lang w:eastAsia="zh-CN"/>
              </w:rPr>
            </w:pPr>
            <w:r w:rsidRPr="00366FD4">
              <w:rPr>
                <w:rFonts w:eastAsia="Times New Roman"/>
                <w:color w:val="000000"/>
                <w:lang w:eastAsia="zh-CN"/>
              </w:rPr>
              <w:t>n (=1,2,4,</w:t>
            </w:r>
            <w:r w:rsidRPr="00366FD4">
              <w:rPr>
                <w:rFonts w:eastAsia="Times New Roman"/>
                <w:color w:val="00B050"/>
                <w:lang w:eastAsia="zh-CN"/>
              </w:rPr>
              <w:t>8</w:t>
            </w:r>
            <w:r w:rsidRPr="00366FD4">
              <w:rPr>
                <w:rFonts w:eastAsia="Times New Roman"/>
                <w:color w:val="000000"/>
                <w:lang w:eastAsia="zh-CN"/>
              </w:rPr>
              <w:t>)</w:t>
            </w:r>
          </w:p>
        </w:tc>
      </w:tr>
      <w:tr w:rsidR="001F7057" w:rsidRPr="00366FD4" w14:paraId="075086DF" w14:textId="77777777" w:rsidTr="005A6E0A">
        <w:trPr>
          <w:trHeight w:val="804"/>
        </w:trPr>
        <w:tc>
          <w:tcPr>
            <w:tcW w:w="2420"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7E4D17" w14:textId="77777777" w:rsidR="00487168" w:rsidRPr="00487168" w:rsidRDefault="00487168" w:rsidP="00487168">
            <w:pPr>
              <w:autoSpaceDE/>
              <w:autoSpaceDN/>
              <w:adjustRightInd/>
              <w:snapToGrid/>
              <w:spacing w:after="0"/>
              <w:jc w:val="center"/>
              <w:rPr>
                <w:rFonts w:eastAsia="Times New Roman"/>
                <w:b/>
                <w:bCs/>
                <w:color w:val="000000"/>
                <w:lang w:eastAsia="zh-CN"/>
              </w:rPr>
            </w:pPr>
            <w:r w:rsidRPr="00487168">
              <w:rPr>
                <w:rFonts w:eastAsia="Times New Roman"/>
                <w:b/>
                <w:bCs/>
                <w:color w:val="000000"/>
                <w:lang w:eastAsia="zh-CN"/>
              </w:rPr>
              <w:t xml:space="preserve">Max #resources / set </w:t>
            </w:r>
          </w:p>
        </w:tc>
        <w:tc>
          <w:tcPr>
            <w:tcW w:w="2430" w:type="dxa"/>
            <w:tcBorders>
              <w:top w:val="nil"/>
              <w:left w:val="nil"/>
              <w:bottom w:val="single" w:sz="8" w:space="0" w:color="auto"/>
              <w:right w:val="single" w:sz="8" w:space="0" w:color="auto"/>
            </w:tcBorders>
            <w:shd w:val="clear" w:color="auto" w:fill="auto"/>
            <w:vAlign w:val="center"/>
            <w:hideMark/>
          </w:tcPr>
          <w:p w14:paraId="1EFBE21B" w14:textId="77777777" w:rsidR="00773922" w:rsidRPr="00366FD4" w:rsidRDefault="00487168" w:rsidP="00487168">
            <w:pPr>
              <w:autoSpaceDE/>
              <w:autoSpaceDN/>
              <w:adjustRightInd/>
              <w:snapToGrid/>
              <w:spacing w:after="0"/>
              <w:jc w:val="center"/>
              <w:rPr>
                <w:rFonts w:eastAsia="Times New Roman"/>
                <w:color w:val="000000"/>
                <w:lang w:eastAsia="zh-CN"/>
              </w:rPr>
            </w:pPr>
            <w:r w:rsidRPr="00487168">
              <w:rPr>
                <w:rFonts w:eastAsia="Times New Roman"/>
                <w:color w:val="000000"/>
                <w:lang w:eastAsia="zh-CN"/>
              </w:rPr>
              <w:t>2 for non-</w:t>
            </w:r>
            <w:proofErr w:type="gramStart"/>
            <w:r w:rsidRPr="00487168">
              <w:rPr>
                <w:rFonts w:eastAsia="Times New Roman"/>
                <w:color w:val="000000"/>
                <w:lang w:eastAsia="zh-CN"/>
              </w:rPr>
              <w:t>FPM2;</w:t>
            </w:r>
            <w:proofErr w:type="gramEnd"/>
            <w:r w:rsidRPr="00487168">
              <w:rPr>
                <w:rFonts w:eastAsia="Times New Roman"/>
                <w:color w:val="000000"/>
                <w:lang w:eastAsia="zh-CN"/>
              </w:rPr>
              <w:t xml:space="preserve"> </w:t>
            </w:r>
          </w:p>
          <w:p w14:paraId="5464D458" w14:textId="77777777" w:rsidR="00773922" w:rsidRPr="00366FD4" w:rsidRDefault="00487168" w:rsidP="00487168">
            <w:pPr>
              <w:autoSpaceDE/>
              <w:autoSpaceDN/>
              <w:adjustRightInd/>
              <w:snapToGrid/>
              <w:spacing w:after="0"/>
              <w:jc w:val="center"/>
              <w:rPr>
                <w:rFonts w:eastAsia="Times New Roman"/>
                <w:color w:val="000000"/>
                <w:lang w:eastAsia="zh-CN"/>
              </w:rPr>
            </w:pPr>
            <w:r w:rsidRPr="00487168">
              <w:rPr>
                <w:rFonts w:eastAsia="Times New Roman"/>
                <w:color w:val="000000"/>
                <w:lang w:eastAsia="zh-CN"/>
              </w:rPr>
              <w:t>2 or 4 for FPM2 for n≤</w:t>
            </w:r>
            <w:proofErr w:type="gramStart"/>
            <w:r w:rsidRPr="00487168">
              <w:rPr>
                <w:rFonts w:eastAsia="Times New Roman"/>
                <w:color w:val="000000"/>
                <w:lang w:eastAsia="zh-CN"/>
              </w:rPr>
              <w:t>4;</w:t>
            </w:r>
            <w:proofErr w:type="gramEnd"/>
            <w:r w:rsidRPr="00487168">
              <w:rPr>
                <w:rFonts w:eastAsia="Times New Roman"/>
                <w:color w:val="000000"/>
                <w:lang w:eastAsia="zh-CN"/>
              </w:rPr>
              <w:t xml:space="preserve"> </w:t>
            </w:r>
          </w:p>
          <w:p w14:paraId="17605D53" w14:textId="401DDAEF" w:rsidR="00487168" w:rsidRPr="00487168" w:rsidRDefault="00487168" w:rsidP="00487168">
            <w:pPr>
              <w:autoSpaceDE/>
              <w:autoSpaceDN/>
              <w:adjustRightInd/>
              <w:snapToGrid/>
              <w:spacing w:after="0"/>
              <w:jc w:val="center"/>
              <w:rPr>
                <w:rFonts w:eastAsia="Times New Roman"/>
                <w:color w:val="000000"/>
                <w:lang w:eastAsia="zh-CN"/>
              </w:rPr>
            </w:pPr>
            <w:r w:rsidRPr="00487168">
              <w:rPr>
                <w:rFonts w:eastAsia="Times New Roman"/>
                <w:color w:val="FF0000"/>
                <w:lang w:eastAsia="zh-CN"/>
              </w:rPr>
              <w:t>FFS FPM2 for n=8</w:t>
            </w:r>
          </w:p>
        </w:tc>
        <w:tc>
          <w:tcPr>
            <w:tcW w:w="1800" w:type="dxa"/>
            <w:tcBorders>
              <w:top w:val="nil"/>
              <w:left w:val="nil"/>
              <w:bottom w:val="single" w:sz="8" w:space="0" w:color="auto"/>
              <w:right w:val="single" w:sz="8" w:space="0" w:color="auto"/>
            </w:tcBorders>
            <w:shd w:val="clear" w:color="auto" w:fill="auto"/>
            <w:vAlign w:val="center"/>
            <w:hideMark/>
          </w:tcPr>
          <w:p w14:paraId="66E8F731" w14:textId="5C596B9F" w:rsidR="00487168" w:rsidRPr="00487168" w:rsidRDefault="0060396C" w:rsidP="00487168">
            <w:pPr>
              <w:autoSpaceDE/>
              <w:autoSpaceDN/>
              <w:adjustRightInd/>
              <w:snapToGrid/>
              <w:spacing w:after="0"/>
              <w:jc w:val="center"/>
              <w:rPr>
                <w:rFonts w:eastAsia="Times New Roman"/>
                <w:color w:val="000000"/>
                <w:lang w:eastAsia="zh-CN"/>
              </w:rPr>
            </w:pPr>
            <w:r w:rsidRPr="00366FD4">
              <w:rPr>
                <w:rFonts w:eastAsia="Times New Roman"/>
                <w:color w:val="000000"/>
                <w:lang w:eastAsia="zh-CN"/>
              </w:rPr>
              <w:t>n (=1,2,4,</w:t>
            </w:r>
            <w:r w:rsidRPr="00366FD4">
              <w:rPr>
                <w:rFonts w:eastAsia="Times New Roman"/>
                <w:color w:val="00B050"/>
                <w:lang w:eastAsia="zh-CN"/>
              </w:rPr>
              <w:t>8</w:t>
            </w:r>
            <w:r w:rsidRPr="00366FD4">
              <w:rPr>
                <w:rFonts w:eastAsia="Times New Roman"/>
                <w:color w:val="000000"/>
                <w:lang w:eastAsia="zh-CN"/>
              </w:rPr>
              <w:t>)</w:t>
            </w:r>
          </w:p>
        </w:tc>
        <w:tc>
          <w:tcPr>
            <w:tcW w:w="2790" w:type="dxa"/>
            <w:tcBorders>
              <w:top w:val="nil"/>
              <w:left w:val="nil"/>
              <w:bottom w:val="single" w:sz="8" w:space="0" w:color="auto"/>
              <w:right w:val="single" w:sz="8" w:space="0" w:color="auto"/>
            </w:tcBorders>
            <w:shd w:val="clear" w:color="auto" w:fill="auto"/>
            <w:vAlign w:val="center"/>
            <w:hideMark/>
          </w:tcPr>
          <w:p w14:paraId="125FFBEE" w14:textId="77777777" w:rsidR="00487168" w:rsidRPr="00487168" w:rsidRDefault="00487168" w:rsidP="00487168">
            <w:pPr>
              <w:autoSpaceDE/>
              <w:autoSpaceDN/>
              <w:adjustRightInd/>
              <w:snapToGrid/>
              <w:spacing w:after="0"/>
              <w:jc w:val="center"/>
              <w:rPr>
                <w:rFonts w:eastAsia="Times New Roman"/>
                <w:color w:val="000000"/>
                <w:lang w:eastAsia="zh-CN"/>
              </w:rPr>
            </w:pPr>
            <w:r w:rsidRPr="00487168">
              <w:rPr>
                <w:rFonts w:eastAsia="Times New Roman"/>
                <w:color w:val="000000"/>
                <w:lang w:eastAsia="zh-CN"/>
              </w:rPr>
              <w:t>1</w:t>
            </w:r>
          </w:p>
        </w:tc>
      </w:tr>
      <w:tr w:rsidR="00487168" w:rsidRPr="00487168" w14:paraId="47861BDD" w14:textId="77777777" w:rsidTr="00487168">
        <w:trPr>
          <w:trHeight w:val="300"/>
        </w:trPr>
        <w:tc>
          <w:tcPr>
            <w:tcW w:w="2420"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52CF56" w14:textId="77777777" w:rsidR="00487168" w:rsidRPr="00487168" w:rsidRDefault="00487168" w:rsidP="00487168">
            <w:pPr>
              <w:autoSpaceDE/>
              <w:autoSpaceDN/>
              <w:adjustRightInd/>
              <w:snapToGrid/>
              <w:spacing w:after="0"/>
              <w:jc w:val="center"/>
              <w:rPr>
                <w:rFonts w:eastAsia="Times New Roman"/>
                <w:b/>
                <w:bCs/>
                <w:color w:val="000000"/>
                <w:lang w:eastAsia="zh-CN"/>
              </w:rPr>
            </w:pPr>
            <w:r w:rsidRPr="00487168">
              <w:rPr>
                <w:rFonts w:eastAsia="Times New Roman"/>
                <w:b/>
                <w:bCs/>
                <w:color w:val="000000"/>
                <w:lang w:eastAsia="zh-CN"/>
              </w:rPr>
              <w:t># OFDM symbols</w:t>
            </w:r>
          </w:p>
        </w:tc>
        <w:tc>
          <w:tcPr>
            <w:tcW w:w="7020" w:type="dxa"/>
            <w:gridSpan w:val="3"/>
            <w:tcBorders>
              <w:top w:val="single" w:sz="8" w:space="0" w:color="auto"/>
              <w:left w:val="nil"/>
              <w:bottom w:val="single" w:sz="8" w:space="0" w:color="auto"/>
              <w:right w:val="single" w:sz="8" w:space="0" w:color="auto"/>
            </w:tcBorders>
            <w:shd w:val="clear" w:color="auto" w:fill="auto"/>
            <w:vAlign w:val="center"/>
            <w:hideMark/>
          </w:tcPr>
          <w:p w14:paraId="7EE8E42A" w14:textId="77777777" w:rsidR="00487168" w:rsidRPr="00487168" w:rsidRDefault="00487168" w:rsidP="00487168">
            <w:pPr>
              <w:autoSpaceDE/>
              <w:autoSpaceDN/>
              <w:adjustRightInd/>
              <w:snapToGrid/>
              <w:spacing w:after="0"/>
              <w:jc w:val="center"/>
              <w:rPr>
                <w:rFonts w:eastAsia="Times New Roman"/>
                <w:color w:val="000000"/>
                <w:lang w:eastAsia="zh-CN"/>
              </w:rPr>
            </w:pPr>
            <w:r w:rsidRPr="00487168">
              <w:rPr>
                <w:rFonts w:eastAsia="Times New Roman"/>
                <w:color w:val="000000"/>
                <w:lang w:eastAsia="zh-CN"/>
              </w:rPr>
              <w:t xml:space="preserve">1 (except </w:t>
            </w:r>
            <w:r w:rsidRPr="00487168">
              <w:rPr>
                <w:rFonts w:eastAsia="Times New Roman"/>
                <w:color w:val="FF0000"/>
                <w:lang w:eastAsia="zh-CN"/>
              </w:rPr>
              <w:t>FFS 8 Tx with comb 8</w:t>
            </w:r>
            <w:r w:rsidRPr="00487168">
              <w:rPr>
                <w:rFonts w:eastAsia="Times New Roman"/>
                <w:color w:val="000000"/>
                <w:lang w:eastAsia="zh-CN"/>
              </w:rPr>
              <w:t>)</w:t>
            </w:r>
          </w:p>
        </w:tc>
      </w:tr>
      <w:tr w:rsidR="001F7057" w:rsidRPr="00366FD4" w14:paraId="3CE4D6BE" w14:textId="77777777" w:rsidTr="005A6E0A">
        <w:trPr>
          <w:trHeight w:val="348"/>
        </w:trPr>
        <w:tc>
          <w:tcPr>
            <w:tcW w:w="1430" w:type="dxa"/>
            <w:vMerge w:val="restart"/>
            <w:tcBorders>
              <w:top w:val="nil"/>
              <w:left w:val="single" w:sz="8" w:space="0" w:color="auto"/>
              <w:bottom w:val="single" w:sz="8" w:space="0" w:color="auto"/>
              <w:right w:val="single" w:sz="8" w:space="0" w:color="auto"/>
            </w:tcBorders>
            <w:shd w:val="clear" w:color="auto" w:fill="auto"/>
            <w:vAlign w:val="center"/>
            <w:hideMark/>
          </w:tcPr>
          <w:p w14:paraId="7EE7C9D1" w14:textId="77777777" w:rsidR="00487168" w:rsidRPr="00487168" w:rsidRDefault="00487168" w:rsidP="00487168">
            <w:pPr>
              <w:autoSpaceDE/>
              <w:autoSpaceDN/>
              <w:adjustRightInd/>
              <w:snapToGrid/>
              <w:spacing w:after="0"/>
              <w:jc w:val="center"/>
              <w:rPr>
                <w:rFonts w:eastAsia="Times New Roman"/>
                <w:b/>
                <w:bCs/>
                <w:color w:val="000000"/>
                <w:lang w:eastAsia="zh-CN"/>
              </w:rPr>
            </w:pPr>
            <w:r w:rsidRPr="00487168">
              <w:rPr>
                <w:rFonts w:eastAsia="Times New Roman"/>
                <w:b/>
                <w:bCs/>
                <w:color w:val="000000"/>
                <w:lang w:eastAsia="zh-CN"/>
              </w:rPr>
              <w:t>Max # SRS resource sets</w:t>
            </w:r>
          </w:p>
        </w:tc>
        <w:tc>
          <w:tcPr>
            <w:tcW w:w="990" w:type="dxa"/>
            <w:tcBorders>
              <w:top w:val="nil"/>
              <w:left w:val="nil"/>
              <w:bottom w:val="single" w:sz="8" w:space="0" w:color="auto"/>
              <w:right w:val="single" w:sz="8" w:space="0" w:color="auto"/>
            </w:tcBorders>
            <w:shd w:val="clear" w:color="auto" w:fill="auto"/>
            <w:vAlign w:val="center"/>
            <w:hideMark/>
          </w:tcPr>
          <w:p w14:paraId="1D3663A5" w14:textId="77777777" w:rsidR="00487168" w:rsidRPr="00487168" w:rsidRDefault="00487168" w:rsidP="00487168">
            <w:pPr>
              <w:autoSpaceDE/>
              <w:autoSpaceDN/>
              <w:adjustRightInd/>
              <w:snapToGrid/>
              <w:spacing w:after="0"/>
              <w:jc w:val="center"/>
              <w:rPr>
                <w:rFonts w:eastAsia="Times New Roman"/>
                <w:color w:val="000000"/>
                <w:sz w:val="20"/>
                <w:szCs w:val="20"/>
                <w:lang w:eastAsia="zh-CN"/>
              </w:rPr>
            </w:pPr>
            <w:r w:rsidRPr="00487168">
              <w:rPr>
                <w:rFonts w:eastAsia="Times New Roman"/>
                <w:color w:val="000000"/>
                <w:sz w:val="20"/>
                <w:szCs w:val="20"/>
                <w:lang w:eastAsia="zh-CN"/>
              </w:rPr>
              <w:t>Not for DCI 0_2</w:t>
            </w:r>
          </w:p>
        </w:tc>
        <w:tc>
          <w:tcPr>
            <w:tcW w:w="2430" w:type="dxa"/>
            <w:tcBorders>
              <w:top w:val="nil"/>
              <w:left w:val="nil"/>
              <w:bottom w:val="single" w:sz="8" w:space="0" w:color="auto"/>
              <w:right w:val="single" w:sz="8" w:space="0" w:color="auto"/>
            </w:tcBorders>
            <w:shd w:val="clear" w:color="auto" w:fill="auto"/>
            <w:vAlign w:val="center"/>
            <w:hideMark/>
          </w:tcPr>
          <w:p w14:paraId="4A996936" w14:textId="77777777" w:rsidR="00487168" w:rsidRPr="00487168" w:rsidRDefault="00487168" w:rsidP="00487168">
            <w:pPr>
              <w:autoSpaceDE/>
              <w:autoSpaceDN/>
              <w:adjustRightInd/>
              <w:snapToGrid/>
              <w:spacing w:after="0"/>
              <w:jc w:val="center"/>
              <w:rPr>
                <w:rFonts w:eastAsia="Times New Roman"/>
                <w:color w:val="000000"/>
                <w:lang w:eastAsia="zh-CN"/>
              </w:rPr>
            </w:pPr>
            <w:r w:rsidRPr="00487168">
              <w:rPr>
                <w:rFonts w:eastAsia="Times New Roman"/>
                <w:color w:val="000000"/>
                <w:lang w:eastAsia="zh-CN"/>
              </w:rPr>
              <w:t>2 for all P/SP/AP</w:t>
            </w:r>
          </w:p>
        </w:tc>
        <w:tc>
          <w:tcPr>
            <w:tcW w:w="1800" w:type="dxa"/>
            <w:tcBorders>
              <w:top w:val="nil"/>
              <w:left w:val="nil"/>
              <w:bottom w:val="single" w:sz="8" w:space="0" w:color="auto"/>
              <w:right w:val="single" w:sz="8" w:space="0" w:color="auto"/>
            </w:tcBorders>
            <w:shd w:val="clear" w:color="auto" w:fill="auto"/>
            <w:vAlign w:val="center"/>
            <w:hideMark/>
          </w:tcPr>
          <w:p w14:paraId="7A662643" w14:textId="77777777" w:rsidR="00487168" w:rsidRPr="00487168" w:rsidRDefault="00487168" w:rsidP="00487168">
            <w:pPr>
              <w:autoSpaceDE/>
              <w:autoSpaceDN/>
              <w:adjustRightInd/>
              <w:snapToGrid/>
              <w:spacing w:after="0"/>
              <w:jc w:val="center"/>
              <w:rPr>
                <w:rFonts w:eastAsia="Times New Roman"/>
                <w:color w:val="000000"/>
                <w:lang w:eastAsia="zh-CN"/>
              </w:rPr>
            </w:pPr>
            <w:r w:rsidRPr="00487168">
              <w:rPr>
                <w:rFonts w:eastAsia="Times New Roman"/>
                <w:color w:val="000000"/>
                <w:lang w:eastAsia="zh-CN"/>
              </w:rPr>
              <w:t>2 for all P/SP/AP</w:t>
            </w:r>
          </w:p>
        </w:tc>
        <w:tc>
          <w:tcPr>
            <w:tcW w:w="2790" w:type="dxa"/>
            <w:vMerge w:val="restart"/>
            <w:tcBorders>
              <w:top w:val="nil"/>
              <w:left w:val="single" w:sz="8" w:space="0" w:color="auto"/>
              <w:bottom w:val="single" w:sz="8" w:space="0" w:color="auto"/>
              <w:right w:val="single" w:sz="8" w:space="0" w:color="auto"/>
            </w:tcBorders>
            <w:shd w:val="clear" w:color="auto" w:fill="auto"/>
            <w:vAlign w:val="center"/>
            <w:hideMark/>
          </w:tcPr>
          <w:p w14:paraId="3BD6DCE3" w14:textId="77777777" w:rsidR="00487168" w:rsidRPr="00487168" w:rsidRDefault="00487168" w:rsidP="00487168">
            <w:pPr>
              <w:autoSpaceDE/>
              <w:autoSpaceDN/>
              <w:adjustRightInd/>
              <w:snapToGrid/>
              <w:spacing w:after="0"/>
              <w:jc w:val="center"/>
              <w:rPr>
                <w:rFonts w:eastAsia="Times New Roman"/>
                <w:color w:val="000000"/>
                <w:lang w:eastAsia="zh-CN"/>
              </w:rPr>
            </w:pPr>
            <w:r w:rsidRPr="00487168">
              <w:rPr>
                <w:rFonts w:eastAsia="Times New Roman"/>
                <w:color w:val="000000"/>
                <w:lang w:eastAsia="zh-CN"/>
              </w:rPr>
              <w:t>2 for all P/SP/AP (except for some UEs, up to 1 P and 2 SP)</w:t>
            </w:r>
          </w:p>
        </w:tc>
      </w:tr>
      <w:tr w:rsidR="001F7057" w:rsidRPr="00366FD4" w14:paraId="1484C381" w14:textId="77777777" w:rsidTr="005A6E0A">
        <w:trPr>
          <w:trHeight w:val="268"/>
        </w:trPr>
        <w:tc>
          <w:tcPr>
            <w:tcW w:w="1430" w:type="dxa"/>
            <w:vMerge/>
            <w:tcBorders>
              <w:top w:val="nil"/>
              <w:left w:val="single" w:sz="8" w:space="0" w:color="auto"/>
              <w:bottom w:val="single" w:sz="8" w:space="0" w:color="auto"/>
              <w:right w:val="single" w:sz="8" w:space="0" w:color="auto"/>
            </w:tcBorders>
            <w:vAlign w:val="center"/>
            <w:hideMark/>
          </w:tcPr>
          <w:p w14:paraId="320F0E8A" w14:textId="77777777" w:rsidR="00487168" w:rsidRPr="00487168" w:rsidRDefault="00487168" w:rsidP="00487168">
            <w:pPr>
              <w:autoSpaceDE/>
              <w:autoSpaceDN/>
              <w:adjustRightInd/>
              <w:snapToGrid/>
              <w:spacing w:after="0"/>
              <w:jc w:val="left"/>
              <w:rPr>
                <w:rFonts w:eastAsia="Times New Roman"/>
                <w:b/>
                <w:bCs/>
                <w:color w:val="000000"/>
                <w:lang w:eastAsia="zh-CN"/>
              </w:rPr>
            </w:pPr>
          </w:p>
        </w:tc>
        <w:tc>
          <w:tcPr>
            <w:tcW w:w="990" w:type="dxa"/>
            <w:tcBorders>
              <w:top w:val="nil"/>
              <w:left w:val="nil"/>
              <w:bottom w:val="single" w:sz="8" w:space="0" w:color="auto"/>
              <w:right w:val="single" w:sz="8" w:space="0" w:color="auto"/>
            </w:tcBorders>
            <w:shd w:val="clear" w:color="auto" w:fill="auto"/>
            <w:vAlign w:val="center"/>
            <w:hideMark/>
          </w:tcPr>
          <w:p w14:paraId="06ADA3F8" w14:textId="77777777" w:rsidR="00487168" w:rsidRPr="00487168" w:rsidRDefault="00487168" w:rsidP="00487168">
            <w:pPr>
              <w:autoSpaceDE/>
              <w:autoSpaceDN/>
              <w:adjustRightInd/>
              <w:snapToGrid/>
              <w:spacing w:after="0"/>
              <w:jc w:val="center"/>
              <w:rPr>
                <w:rFonts w:eastAsia="Times New Roman"/>
                <w:color w:val="000000"/>
                <w:sz w:val="20"/>
                <w:szCs w:val="20"/>
                <w:lang w:eastAsia="zh-CN"/>
              </w:rPr>
            </w:pPr>
            <w:r w:rsidRPr="00487168">
              <w:rPr>
                <w:rFonts w:eastAsia="Times New Roman"/>
                <w:color w:val="000000"/>
                <w:sz w:val="20"/>
                <w:szCs w:val="20"/>
                <w:lang w:eastAsia="zh-CN"/>
              </w:rPr>
              <w:t>For DCI 0_2</w:t>
            </w:r>
          </w:p>
        </w:tc>
        <w:tc>
          <w:tcPr>
            <w:tcW w:w="2430" w:type="dxa"/>
            <w:tcBorders>
              <w:top w:val="nil"/>
              <w:left w:val="nil"/>
              <w:bottom w:val="single" w:sz="8" w:space="0" w:color="auto"/>
              <w:right w:val="single" w:sz="8" w:space="0" w:color="auto"/>
            </w:tcBorders>
            <w:shd w:val="clear" w:color="auto" w:fill="auto"/>
            <w:vAlign w:val="center"/>
            <w:hideMark/>
          </w:tcPr>
          <w:p w14:paraId="4E7820C8" w14:textId="77777777" w:rsidR="00487168" w:rsidRPr="00487168" w:rsidRDefault="00487168" w:rsidP="00487168">
            <w:pPr>
              <w:autoSpaceDE/>
              <w:autoSpaceDN/>
              <w:adjustRightInd/>
              <w:snapToGrid/>
              <w:spacing w:after="0"/>
              <w:jc w:val="center"/>
              <w:rPr>
                <w:rFonts w:eastAsia="Times New Roman"/>
                <w:color w:val="000000"/>
                <w:lang w:eastAsia="zh-CN"/>
              </w:rPr>
            </w:pPr>
            <w:r w:rsidRPr="00487168">
              <w:rPr>
                <w:rFonts w:eastAsia="Times New Roman"/>
                <w:color w:val="000000"/>
                <w:lang w:eastAsia="zh-CN"/>
              </w:rPr>
              <w:t>2 for all P/SP/AP</w:t>
            </w:r>
          </w:p>
        </w:tc>
        <w:tc>
          <w:tcPr>
            <w:tcW w:w="1800" w:type="dxa"/>
            <w:tcBorders>
              <w:top w:val="nil"/>
              <w:left w:val="nil"/>
              <w:bottom w:val="single" w:sz="8" w:space="0" w:color="auto"/>
              <w:right w:val="single" w:sz="8" w:space="0" w:color="auto"/>
            </w:tcBorders>
            <w:shd w:val="clear" w:color="auto" w:fill="auto"/>
            <w:vAlign w:val="center"/>
            <w:hideMark/>
          </w:tcPr>
          <w:p w14:paraId="718E81A1" w14:textId="77777777" w:rsidR="00487168" w:rsidRPr="00487168" w:rsidRDefault="00487168" w:rsidP="00487168">
            <w:pPr>
              <w:autoSpaceDE/>
              <w:autoSpaceDN/>
              <w:adjustRightInd/>
              <w:snapToGrid/>
              <w:spacing w:after="0"/>
              <w:jc w:val="center"/>
              <w:rPr>
                <w:rFonts w:eastAsia="Times New Roman"/>
                <w:color w:val="000000"/>
                <w:lang w:eastAsia="zh-CN"/>
              </w:rPr>
            </w:pPr>
            <w:r w:rsidRPr="00487168">
              <w:rPr>
                <w:rFonts w:eastAsia="Times New Roman"/>
                <w:color w:val="000000"/>
                <w:lang w:eastAsia="zh-CN"/>
              </w:rPr>
              <w:t>2 for all P/SP/AP</w:t>
            </w:r>
          </w:p>
        </w:tc>
        <w:tc>
          <w:tcPr>
            <w:tcW w:w="2790" w:type="dxa"/>
            <w:vMerge/>
            <w:tcBorders>
              <w:top w:val="nil"/>
              <w:left w:val="single" w:sz="8" w:space="0" w:color="auto"/>
              <w:bottom w:val="single" w:sz="8" w:space="0" w:color="auto"/>
              <w:right w:val="single" w:sz="8" w:space="0" w:color="auto"/>
            </w:tcBorders>
            <w:vAlign w:val="center"/>
            <w:hideMark/>
          </w:tcPr>
          <w:p w14:paraId="030FE9B0" w14:textId="77777777" w:rsidR="00487168" w:rsidRPr="00487168" w:rsidRDefault="00487168" w:rsidP="00487168">
            <w:pPr>
              <w:autoSpaceDE/>
              <w:autoSpaceDN/>
              <w:adjustRightInd/>
              <w:snapToGrid/>
              <w:spacing w:after="0"/>
              <w:jc w:val="left"/>
              <w:rPr>
                <w:rFonts w:eastAsia="Times New Roman"/>
                <w:color w:val="000000"/>
                <w:lang w:eastAsia="zh-CN"/>
              </w:rPr>
            </w:pPr>
          </w:p>
        </w:tc>
      </w:tr>
    </w:tbl>
    <w:p w14:paraId="45610340" w14:textId="5A3DD335" w:rsidR="001463E9" w:rsidRPr="00366FD4" w:rsidRDefault="001463E9" w:rsidP="00474019">
      <w:pPr>
        <w:pStyle w:val="listauto1"/>
        <w:numPr>
          <w:ilvl w:val="0"/>
          <w:numId w:val="0"/>
        </w:numPr>
        <w:ind w:left="360"/>
      </w:pPr>
    </w:p>
    <w:p w14:paraId="02B3E44D" w14:textId="4A4A1BF0" w:rsidR="004736A6" w:rsidRPr="00366FD4" w:rsidRDefault="004736A6" w:rsidP="00A7572F">
      <w:pPr>
        <w:rPr>
          <w:b/>
          <w:szCs w:val="20"/>
        </w:rPr>
      </w:pPr>
    </w:p>
    <w:p w14:paraId="683D13AA" w14:textId="77777777" w:rsidR="00223C9C" w:rsidRPr="00366FD4" w:rsidRDefault="00223C9C" w:rsidP="00223C9C">
      <w:pPr>
        <w:pStyle w:val="Heading1"/>
      </w:pPr>
      <w:bookmarkStart w:id="14" w:name="_Hlk99709641"/>
      <w:r w:rsidRPr="00366FD4">
        <w:t>Conclusions</w:t>
      </w:r>
    </w:p>
    <w:p w14:paraId="219BA082" w14:textId="422B8D11" w:rsidR="00D34572" w:rsidRDefault="00223C9C" w:rsidP="00D34572">
      <w:pPr>
        <w:spacing w:after="180"/>
      </w:pPr>
      <w:r w:rsidRPr="00366FD4">
        <w:t xml:space="preserve">In this contribution, we present our </w:t>
      </w:r>
      <w:bookmarkEnd w:id="14"/>
      <w:r w:rsidR="0097751E" w:rsidRPr="00366FD4">
        <w:t>general views on the study and support for SRS enhancements targeting TDD CJT and 8Tx operation. We have the following</w:t>
      </w:r>
      <w:r w:rsidR="00AA6350">
        <w:t xml:space="preserve"> observations and</w:t>
      </w:r>
      <w:r w:rsidR="0097751E" w:rsidRPr="00366FD4">
        <w:t xml:space="preserve"> proposals.</w:t>
      </w:r>
    </w:p>
    <w:p w14:paraId="078FC891" w14:textId="77777777" w:rsidR="007C507B" w:rsidRPr="00366FD4" w:rsidRDefault="007C507B" w:rsidP="007C507B">
      <w:pPr>
        <w:rPr>
          <w:rFonts w:eastAsiaTheme="minorEastAsia"/>
          <w:b/>
          <w:bCs/>
        </w:rPr>
      </w:pPr>
      <w:r w:rsidRPr="00366FD4">
        <w:rPr>
          <w:rFonts w:eastAsiaTheme="minorEastAsia"/>
          <w:b/>
          <w:bCs/>
        </w:rPr>
        <w:t xml:space="preserve">Proposal 1: For Rel-18 reference signal enhancements, proceed to support and specify the following features (the previously agreed </w:t>
      </w:r>
      <w:r>
        <w:rPr>
          <w:rFonts w:eastAsiaTheme="minorEastAsia"/>
          <w:b/>
          <w:bCs/>
        </w:rPr>
        <w:t>WID</w:t>
      </w:r>
      <w:r w:rsidRPr="00366FD4">
        <w:rPr>
          <w:rFonts w:eastAsiaTheme="minorEastAsia"/>
          <w:b/>
          <w:bCs/>
        </w:rPr>
        <w:t xml:space="preserve"> scopes apply):</w:t>
      </w:r>
    </w:p>
    <w:p w14:paraId="320E2450" w14:textId="77777777" w:rsidR="007C507B" w:rsidRPr="00366FD4" w:rsidRDefault="007C507B" w:rsidP="00E537D8">
      <w:pPr>
        <w:pStyle w:val="bullet1"/>
        <w:rPr>
          <w:b/>
          <w:bCs/>
          <w:lang w:val="en-US"/>
        </w:rPr>
      </w:pPr>
      <w:r w:rsidRPr="00366FD4">
        <w:rPr>
          <w:b/>
          <w:bCs/>
          <w:lang w:val="en-US"/>
        </w:rPr>
        <w:t>SRS enhancement to manage inter-TRP cross-SRS interference targeting TDD CJT via SRS capacity enhancement and/or interference randomization</w:t>
      </w:r>
    </w:p>
    <w:p w14:paraId="6393EF65" w14:textId="77777777" w:rsidR="007C507B" w:rsidRPr="00E537D8" w:rsidRDefault="007C507B" w:rsidP="00E537D8">
      <w:pPr>
        <w:pStyle w:val="bullet1"/>
        <w:rPr>
          <w:b/>
          <w:lang w:val="en-US"/>
        </w:rPr>
      </w:pPr>
      <w:r w:rsidRPr="00A67903">
        <w:rPr>
          <w:b/>
          <w:bCs/>
          <w:lang w:val="en-US"/>
        </w:rPr>
        <w:t>SRS enhancements to enable 8 Tx UL operation</w:t>
      </w:r>
    </w:p>
    <w:p w14:paraId="1BCFA23D" w14:textId="77777777" w:rsidR="007C507B" w:rsidRPr="007C507B" w:rsidRDefault="007C507B" w:rsidP="00D34572">
      <w:pPr>
        <w:spacing w:after="180"/>
        <w:rPr>
          <w:lang w:val="en-GB"/>
        </w:rPr>
      </w:pPr>
    </w:p>
    <w:p w14:paraId="472F80B1" w14:textId="546DD6B0" w:rsidR="00FC40DE" w:rsidRPr="007E42C3" w:rsidRDefault="00FC40DE" w:rsidP="00FC40DE">
      <w:pPr>
        <w:spacing w:after="180"/>
        <w:rPr>
          <w:rFonts w:eastAsiaTheme="minorEastAsia"/>
          <w:b/>
          <w:bCs/>
          <w:sz w:val="24"/>
          <w:szCs w:val="24"/>
        </w:rPr>
      </w:pPr>
      <w:r w:rsidRPr="007E42C3">
        <w:rPr>
          <w:rFonts w:eastAsia="Times New Roman"/>
          <w:i/>
          <w:iCs/>
          <w:color w:val="000000"/>
          <w:sz w:val="24"/>
          <w:szCs w:val="24"/>
          <w:u w:val="single"/>
        </w:rPr>
        <w:t xml:space="preserve">SRS enhancements targeting </w:t>
      </w:r>
      <w:r w:rsidR="00743B05">
        <w:rPr>
          <w:rFonts w:eastAsia="Times New Roman"/>
          <w:i/>
          <w:iCs/>
          <w:color w:val="000000"/>
          <w:sz w:val="24"/>
          <w:szCs w:val="24"/>
          <w:u w:val="single"/>
        </w:rPr>
        <w:t>TDD CJT</w:t>
      </w:r>
    </w:p>
    <w:p w14:paraId="5F0F8A65" w14:textId="77777777" w:rsidR="00C600F3" w:rsidRPr="00366FD4" w:rsidRDefault="00C600F3" w:rsidP="00C600F3">
      <w:pPr>
        <w:rPr>
          <w:b/>
          <w:bCs/>
        </w:rPr>
      </w:pPr>
      <w:r w:rsidRPr="00366FD4">
        <w:rPr>
          <w:b/>
          <w:bCs/>
        </w:rPr>
        <w:t>Observation 1: Depending on the design/implementation, some SRS interference randomization enhancements may lead to collision / loss of orthogonality to otherwise orthogonal SRSs multiplexed via FDM/CDM.</w:t>
      </w:r>
    </w:p>
    <w:p w14:paraId="5C237A46" w14:textId="77777777" w:rsidR="00474019" w:rsidRDefault="00474019" w:rsidP="00474019">
      <w:pPr>
        <w:spacing w:before="240"/>
        <w:rPr>
          <w:b/>
          <w:iCs/>
          <w:szCs w:val="20"/>
        </w:rPr>
      </w:pPr>
      <w:r>
        <w:rPr>
          <w:b/>
          <w:iCs/>
          <w:szCs w:val="20"/>
        </w:rPr>
        <w:t>Observation</w:t>
      </w:r>
      <w:r w:rsidRPr="00366FD4">
        <w:rPr>
          <w:b/>
          <w:iCs/>
          <w:szCs w:val="20"/>
        </w:rPr>
        <w:t xml:space="preserve"> </w:t>
      </w:r>
      <w:r>
        <w:rPr>
          <w:b/>
          <w:iCs/>
          <w:szCs w:val="20"/>
        </w:rPr>
        <w:t>2</w:t>
      </w:r>
      <w:r w:rsidRPr="00366FD4">
        <w:rPr>
          <w:b/>
          <w:iCs/>
          <w:szCs w:val="20"/>
        </w:rPr>
        <w:t xml:space="preserve">: For TDD CJT SRS enhancements, </w:t>
      </w:r>
    </w:p>
    <w:p w14:paraId="5816B016" w14:textId="77777777" w:rsidR="00474019" w:rsidRPr="00A3513B" w:rsidRDefault="00474019" w:rsidP="00474019">
      <w:pPr>
        <w:pStyle w:val="listauto1"/>
        <w:rPr>
          <w:b/>
          <w:bCs/>
          <w:sz w:val="22"/>
          <w:szCs w:val="22"/>
        </w:rPr>
      </w:pPr>
      <w:r w:rsidRPr="00A3513B">
        <w:rPr>
          <w:b/>
          <w:bCs/>
          <w:sz w:val="22"/>
          <w:szCs w:val="22"/>
        </w:rPr>
        <w:t>TRP-common SRS can reduce SRS overhead, but channel estimation for a weak link may be degraded, especially if SRSs are non-orthogonal. Potential remedies include increasing SRS capacity and SRS interference randomization.</w:t>
      </w:r>
    </w:p>
    <w:p w14:paraId="796E21F7" w14:textId="77777777" w:rsidR="00474019" w:rsidRPr="00A3513B" w:rsidRDefault="00474019" w:rsidP="00474019">
      <w:pPr>
        <w:pStyle w:val="listauto1"/>
        <w:rPr>
          <w:b/>
          <w:bCs/>
          <w:sz w:val="22"/>
          <w:szCs w:val="22"/>
        </w:rPr>
      </w:pPr>
      <w:r w:rsidRPr="00A3513B">
        <w:rPr>
          <w:b/>
          <w:bCs/>
          <w:sz w:val="22"/>
          <w:szCs w:val="22"/>
        </w:rPr>
        <w:lastRenderedPageBreak/>
        <w:t>TRP-specific SRS leads to higher SRS overhead and interference. Potential remedies include increasing SRS capacity.</w:t>
      </w:r>
    </w:p>
    <w:p w14:paraId="111A091A" w14:textId="77777777" w:rsidR="00474019" w:rsidRDefault="00474019" w:rsidP="00474019">
      <w:pPr>
        <w:spacing w:before="240"/>
        <w:rPr>
          <w:b/>
          <w:iCs/>
          <w:szCs w:val="20"/>
        </w:rPr>
      </w:pPr>
      <w:r>
        <w:rPr>
          <w:b/>
          <w:iCs/>
          <w:szCs w:val="20"/>
        </w:rPr>
        <w:t xml:space="preserve"> Observation</w:t>
      </w:r>
      <w:r w:rsidRPr="00366FD4">
        <w:rPr>
          <w:b/>
          <w:iCs/>
          <w:szCs w:val="20"/>
        </w:rPr>
        <w:t xml:space="preserve"> </w:t>
      </w:r>
      <w:r>
        <w:rPr>
          <w:b/>
          <w:iCs/>
          <w:szCs w:val="20"/>
        </w:rPr>
        <w:t>3</w:t>
      </w:r>
      <w:r w:rsidRPr="00366FD4">
        <w:rPr>
          <w:b/>
          <w:iCs/>
          <w:szCs w:val="20"/>
        </w:rPr>
        <w:t xml:space="preserve">: For TDD CJT SRS enhancements, </w:t>
      </w:r>
    </w:p>
    <w:p w14:paraId="2EDBF467" w14:textId="77777777" w:rsidR="00474019" w:rsidRPr="00A3513B" w:rsidRDefault="00474019" w:rsidP="00474019">
      <w:pPr>
        <w:pStyle w:val="listauto1"/>
        <w:rPr>
          <w:b/>
          <w:bCs/>
          <w:sz w:val="22"/>
          <w:szCs w:val="22"/>
        </w:rPr>
      </w:pPr>
      <w:r w:rsidRPr="00A3513B">
        <w:rPr>
          <w:b/>
          <w:bCs/>
          <w:sz w:val="22"/>
          <w:szCs w:val="22"/>
        </w:rPr>
        <w:t>At least 6 dB to 10 dB pathloss difference needs to be handled in practical scenarios.</w:t>
      </w:r>
    </w:p>
    <w:p w14:paraId="473BD19C" w14:textId="77777777" w:rsidR="00474019" w:rsidRPr="00A3513B" w:rsidRDefault="00474019" w:rsidP="00474019">
      <w:pPr>
        <w:pStyle w:val="listauto1"/>
        <w:rPr>
          <w:b/>
          <w:bCs/>
          <w:sz w:val="22"/>
          <w:szCs w:val="22"/>
        </w:rPr>
      </w:pPr>
      <w:r w:rsidRPr="00A3513B">
        <w:rPr>
          <w:b/>
          <w:bCs/>
          <w:sz w:val="22"/>
          <w:szCs w:val="22"/>
        </w:rPr>
        <w:t>Non-orthogonal SRSs lead to significant performance degradation, especially for the weaker SRS.</w:t>
      </w:r>
    </w:p>
    <w:p w14:paraId="5CE51E5E" w14:textId="77777777" w:rsidR="00474019" w:rsidRPr="00A3513B" w:rsidRDefault="00474019" w:rsidP="00474019">
      <w:pPr>
        <w:pStyle w:val="listauto1"/>
        <w:rPr>
          <w:b/>
          <w:bCs/>
          <w:sz w:val="22"/>
          <w:szCs w:val="22"/>
        </w:rPr>
      </w:pPr>
      <w:r w:rsidRPr="00A3513B">
        <w:rPr>
          <w:b/>
          <w:bCs/>
          <w:sz w:val="22"/>
          <w:szCs w:val="22"/>
        </w:rPr>
        <w:t>Orthogonal SRSs generally have good performance; the weaker signal is a bit worse (about x dB degradation if it is x dB weaker).</w:t>
      </w:r>
    </w:p>
    <w:p w14:paraId="723D2EF0" w14:textId="6D4B3A2F" w:rsidR="00C600F3" w:rsidRDefault="00C600F3" w:rsidP="00E537D8">
      <w:pPr>
        <w:snapToGrid/>
        <w:spacing w:after="0" w:line="276" w:lineRule="auto"/>
        <w:rPr>
          <w:b/>
          <w:bCs/>
        </w:rPr>
      </w:pPr>
      <w:r w:rsidRPr="00474019">
        <w:rPr>
          <w:b/>
          <w:iCs/>
          <w:szCs w:val="20"/>
        </w:rPr>
        <w:t>Proposal</w:t>
      </w:r>
      <w:r w:rsidRPr="00366FD4">
        <w:rPr>
          <w:b/>
          <w:bCs/>
        </w:rPr>
        <w:t xml:space="preserve"> </w:t>
      </w:r>
      <w:r w:rsidR="0043740C">
        <w:rPr>
          <w:b/>
          <w:bCs/>
        </w:rPr>
        <w:t>2</w:t>
      </w:r>
      <w:r w:rsidRPr="00366FD4">
        <w:rPr>
          <w:b/>
          <w:bCs/>
        </w:rPr>
        <w:t xml:space="preserve">: Enhancements for SRS interference randomization should not prevent gNB </w:t>
      </w:r>
      <w:r w:rsidR="007C507B">
        <w:rPr>
          <w:b/>
          <w:bCs/>
        </w:rPr>
        <w:t xml:space="preserve">from </w:t>
      </w:r>
      <w:r w:rsidRPr="00366FD4">
        <w:rPr>
          <w:b/>
          <w:bCs/>
        </w:rPr>
        <w:t>configuring orthogonal SRSs.</w:t>
      </w:r>
    </w:p>
    <w:p w14:paraId="6E7C31CF" w14:textId="77777777" w:rsidR="00F6034A" w:rsidRPr="00366FD4" w:rsidRDefault="00F6034A" w:rsidP="00F6034A">
      <w:pPr>
        <w:snapToGrid/>
        <w:spacing w:after="0" w:line="276" w:lineRule="auto"/>
        <w:rPr>
          <w:b/>
          <w:iCs/>
          <w:szCs w:val="20"/>
        </w:rPr>
      </w:pPr>
      <w:r w:rsidRPr="00366FD4">
        <w:rPr>
          <w:b/>
          <w:iCs/>
          <w:szCs w:val="20"/>
        </w:rPr>
        <w:t xml:space="preserve">Proposal 3: For TDD CJT SRS enhancements, study at least the following issues for </w:t>
      </w:r>
      <w:r>
        <w:rPr>
          <w:b/>
          <w:iCs/>
          <w:szCs w:val="20"/>
        </w:rPr>
        <w:t>the potential</w:t>
      </w:r>
      <w:r w:rsidRPr="00366FD4">
        <w:rPr>
          <w:b/>
          <w:iCs/>
          <w:szCs w:val="20"/>
        </w:rPr>
        <w:t xml:space="preserve"> enhancements:</w:t>
      </w:r>
    </w:p>
    <w:p w14:paraId="2D8FBB06" w14:textId="77777777" w:rsidR="00F6034A" w:rsidRPr="00366FD4" w:rsidRDefault="00F6034A" w:rsidP="00F6034A">
      <w:pPr>
        <w:pStyle w:val="bullet1"/>
        <w:rPr>
          <w:b/>
          <w:bCs/>
          <w:lang w:val="en-US"/>
        </w:rPr>
      </w:pPr>
      <w:r w:rsidRPr="00366FD4">
        <w:rPr>
          <w:b/>
          <w:bCs/>
          <w:lang w:val="en-US"/>
        </w:rPr>
        <w:t xml:space="preserve">Leading to non-uniform SRS sample pattern in time/frequency domain, and its impact on the SRS-based channel estimation </w:t>
      </w:r>
    </w:p>
    <w:p w14:paraId="7E06B383" w14:textId="77777777" w:rsidR="00F6034A" w:rsidRPr="00366FD4" w:rsidRDefault="00F6034A" w:rsidP="00F6034A">
      <w:pPr>
        <w:pStyle w:val="bullet1"/>
        <w:rPr>
          <w:b/>
          <w:bCs/>
          <w:lang w:val="en-US"/>
        </w:rPr>
      </w:pPr>
      <w:r>
        <w:rPr>
          <w:rFonts w:ascii="Times New Roman" w:hAnsi="Times New Roman"/>
          <w:b/>
          <w:bCs/>
          <w:szCs w:val="22"/>
          <w:lang w:val="en-US"/>
        </w:rPr>
        <w:t>Potential i</w:t>
      </w:r>
      <w:r w:rsidRPr="00366FD4">
        <w:rPr>
          <w:rFonts w:ascii="Times New Roman" w:hAnsi="Times New Roman"/>
          <w:b/>
          <w:bCs/>
          <w:szCs w:val="22"/>
          <w:lang w:val="en-US"/>
        </w:rPr>
        <w:t>ncreas</w:t>
      </w:r>
      <w:r>
        <w:rPr>
          <w:rFonts w:ascii="Times New Roman" w:hAnsi="Times New Roman"/>
          <w:b/>
          <w:bCs/>
          <w:szCs w:val="22"/>
          <w:lang w:val="en-US"/>
        </w:rPr>
        <w:t>e of</w:t>
      </w:r>
      <w:r w:rsidRPr="00366FD4">
        <w:rPr>
          <w:rFonts w:ascii="Times New Roman" w:hAnsi="Times New Roman"/>
          <w:b/>
          <w:bCs/>
          <w:szCs w:val="22"/>
          <w:lang w:val="en-US"/>
        </w:rPr>
        <w:t xml:space="preserve"> PAPR</w:t>
      </w:r>
      <w:r w:rsidRPr="00366FD4">
        <w:rPr>
          <w:b/>
          <w:bCs/>
          <w:lang w:val="en-US"/>
        </w:rPr>
        <w:t xml:space="preserve"> </w:t>
      </w:r>
    </w:p>
    <w:p w14:paraId="62219CBA" w14:textId="77777777" w:rsidR="00F6034A" w:rsidRDefault="00F6034A" w:rsidP="00F6034A">
      <w:pPr>
        <w:pStyle w:val="bullet1"/>
        <w:rPr>
          <w:b/>
          <w:bCs/>
          <w:lang w:val="en-US"/>
        </w:rPr>
      </w:pPr>
      <w:r w:rsidRPr="00366FD4">
        <w:rPr>
          <w:b/>
          <w:bCs/>
          <w:lang w:val="en-US"/>
        </w:rPr>
        <w:t>Requiring additional coordination among multiplexed SRSs to ensure orthogonality</w:t>
      </w:r>
    </w:p>
    <w:p w14:paraId="3E867A64" w14:textId="77777777" w:rsidR="00F6034A" w:rsidRPr="00CE395D" w:rsidRDefault="00F6034A" w:rsidP="00F6034A">
      <w:pPr>
        <w:pStyle w:val="bullet1"/>
        <w:rPr>
          <w:b/>
          <w:bCs/>
          <w:lang w:val="en-US"/>
        </w:rPr>
      </w:pPr>
      <w:r w:rsidRPr="00366FD4">
        <w:rPr>
          <w:rFonts w:ascii="Times New Roman" w:hAnsi="Times New Roman"/>
          <w:b/>
          <w:bCs/>
          <w:szCs w:val="22"/>
          <w:lang w:val="en-US"/>
        </w:rPr>
        <w:t>Impact on the minimum SRS sequence length</w:t>
      </w:r>
    </w:p>
    <w:p w14:paraId="48121A9B" w14:textId="77777777" w:rsidR="00F6034A" w:rsidRPr="00366FD4" w:rsidRDefault="00F6034A" w:rsidP="00F6034A">
      <w:pPr>
        <w:pStyle w:val="bullet1"/>
        <w:rPr>
          <w:b/>
          <w:bCs/>
          <w:lang w:val="en-US"/>
        </w:rPr>
      </w:pPr>
      <w:r w:rsidRPr="00366FD4">
        <w:rPr>
          <w:rFonts w:ascii="Times New Roman" w:hAnsi="Times New Roman"/>
          <w:b/>
          <w:bCs/>
          <w:szCs w:val="22"/>
          <w:lang w:val="en-US"/>
        </w:rPr>
        <w:t>Impact on signaling overhead</w:t>
      </w:r>
    </w:p>
    <w:p w14:paraId="10DFA891" w14:textId="77777777" w:rsidR="00212353" w:rsidRPr="00366FD4" w:rsidRDefault="00212353" w:rsidP="00C600F3">
      <w:pPr>
        <w:rPr>
          <w:b/>
          <w:bCs/>
          <w:color w:val="FF0000"/>
        </w:rPr>
      </w:pPr>
    </w:p>
    <w:p w14:paraId="3B296361" w14:textId="7F96B86C" w:rsidR="00C600F3" w:rsidRPr="00366FD4" w:rsidRDefault="00C600F3" w:rsidP="009D73B3">
      <w:pPr>
        <w:spacing w:before="120" w:after="0"/>
        <w:contextualSpacing/>
        <w:rPr>
          <w:b/>
          <w:bCs/>
        </w:rPr>
      </w:pPr>
      <w:r w:rsidRPr="00366FD4">
        <w:rPr>
          <w:b/>
          <w:bCs/>
        </w:rPr>
        <w:t xml:space="preserve">Proposal </w:t>
      </w:r>
      <w:r w:rsidR="00F6034A">
        <w:rPr>
          <w:b/>
          <w:bCs/>
        </w:rPr>
        <w:t>4</w:t>
      </w:r>
      <w:r w:rsidRPr="00366FD4">
        <w:rPr>
          <w:b/>
          <w:bCs/>
        </w:rPr>
        <w:t>: For randomized frequency-domain resource mapping for SRS transmission, study</w:t>
      </w:r>
    </w:p>
    <w:p w14:paraId="3DD64120" w14:textId="77777777" w:rsidR="00C600F3" w:rsidRPr="00366FD4" w:rsidRDefault="00C600F3" w:rsidP="009D73B3">
      <w:pPr>
        <w:pStyle w:val="bullet1"/>
        <w:snapToGrid w:val="0"/>
        <w:spacing w:before="120"/>
        <w:contextualSpacing/>
        <w:rPr>
          <w:b/>
          <w:bCs/>
          <w:lang w:val="en-US"/>
        </w:rPr>
      </w:pPr>
      <w:r w:rsidRPr="00366FD4">
        <w:rPr>
          <w:b/>
          <w:bCs/>
          <w:lang w:val="en-US"/>
        </w:rPr>
        <w:t xml:space="preserve">Appending Table 6.4.1.4.3-1: SRS bandwidth configuration in TS 38.211 with more rows/columns </w:t>
      </w:r>
    </w:p>
    <w:p w14:paraId="5F8D4E00" w14:textId="77777777" w:rsidR="00C600F3" w:rsidRPr="00366FD4" w:rsidRDefault="00C600F3" w:rsidP="009D73B3">
      <w:pPr>
        <w:pStyle w:val="bullet1"/>
        <w:snapToGrid w:val="0"/>
        <w:spacing w:before="120"/>
        <w:contextualSpacing/>
        <w:rPr>
          <w:b/>
          <w:bCs/>
          <w:lang w:val="en-US"/>
        </w:rPr>
      </w:pPr>
      <w:r w:rsidRPr="00366FD4">
        <w:rPr>
          <w:b/>
          <w:bCs/>
          <w:lang w:val="en-US"/>
        </w:rPr>
        <w:t>Pseudo-random RE/PRB skipping within a hop, its potential impact due to non-uniform time/frequency-domain SRS samples, and its potential impact on the minimum SRS sequence length</w:t>
      </w:r>
    </w:p>
    <w:p w14:paraId="4AF64CFC" w14:textId="77777777" w:rsidR="00C600F3" w:rsidRPr="00366FD4" w:rsidRDefault="00C600F3" w:rsidP="009D73B3">
      <w:pPr>
        <w:pStyle w:val="bullet1"/>
        <w:snapToGrid w:val="0"/>
        <w:spacing w:before="120"/>
        <w:contextualSpacing/>
        <w:rPr>
          <w:b/>
          <w:bCs/>
          <w:lang w:val="en-US"/>
        </w:rPr>
      </w:pPr>
      <w:r w:rsidRPr="00366FD4">
        <w:rPr>
          <w:b/>
          <w:bCs/>
          <w:lang w:val="en-US"/>
        </w:rPr>
        <w:t>Comb hopping with comb values according to a pseudo-random sequence, its potential impact on multiplexing multiple SRSs, and its potential impact due to non-uniform time/frequency-domain SRS samples</w:t>
      </w:r>
    </w:p>
    <w:p w14:paraId="65F44A78" w14:textId="77777777" w:rsidR="00C600F3" w:rsidRPr="00366FD4" w:rsidRDefault="00C600F3" w:rsidP="009D73B3">
      <w:pPr>
        <w:pStyle w:val="bullet1"/>
        <w:snapToGrid w:val="0"/>
        <w:spacing w:before="120"/>
        <w:contextualSpacing/>
        <w:rPr>
          <w:b/>
          <w:bCs/>
          <w:lang w:val="en-US"/>
        </w:rPr>
      </w:pPr>
      <w:r w:rsidRPr="00366FD4">
        <w:rPr>
          <w:b/>
          <w:bCs/>
          <w:lang w:val="en-US"/>
        </w:rPr>
        <w:t>Comb offset hopping with comb offset values according to a pseudo-random sequence, and its potential impact on multiplexing multiple SRSs</w:t>
      </w:r>
    </w:p>
    <w:p w14:paraId="623741A1" w14:textId="01E94795" w:rsidR="00C600F3" w:rsidRPr="007E42C3" w:rsidRDefault="00C600F3" w:rsidP="007E42C3">
      <w:pPr>
        <w:spacing w:before="240"/>
        <w:rPr>
          <w:b/>
          <w:iCs/>
          <w:szCs w:val="20"/>
        </w:rPr>
      </w:pPr>
      <w:r w:rsidRPr="007E42C3">
        <w:rPr>
          <w:b/>
          <w:iCs/>
          <w:szCs w:val="20"/>
        </w:rPr>
        <w:t xml:space="preserve">Proposal </w:t>
      </w:r>
      <w:r w:rsidR="00F6034A" w:rsidRPr="007E42C3">
        <w:rPr>
          <w:b/>
          <w:iCs/>
          <w:szCs w:val="20"/>
        </w:rPr>
        <w:t>5</w:t>
      </w:r>
      <w:r w:rsidRPr="007E42C3">
        <w:rPr>
          <w:b/>
          <w:iCs/>
          <w:szCs w:val="20"/>
        </w:rPr>
        <w:t>: For randomized code-domain resource mapping for SRS transmission, study</w:t>
      </w:r>
    </w:p>
    <w:p w14:paraId="7CDDAE2D" w14:textId="77777777" w:rsidR="00C600F3" w:rsidRPr="00366FD4" w:rsidRDefault="00C600F3" w:rsidP="009D73B3">
      <w:pPr>
        <w:pStyle w:val="bullet1"/>
        <w:snapToGrid w:val="0"/>
        <w:spacing w:before="120"/>
        <w:contextualSpacing/>
        <w:rPr>
          <w:b/>
          <w:bCs/>
          <w:lang w:val="en-US"/>
        </w:rPr>
      </w:pPr>
      <w:r w:rsidRPr="00366FD4">
        <w:rPr>
          <w:b/>
          <w:bCs/>
          <w:lang w:val="en-US"/>
        </w:rPr>
        <w:t>Cyclic shift hopping/randomization with additional cyclic shift offset values according to a pseudo-random sequence, and its potential impact on multiplexing multiple SRSs</w:t>
      </w:r>
    </w:p>
    <w:p w14:paraId="5F6FFBBE" w14:textId="77777777" w:rsidR="00C600F3" w:rsidRPr="00366FD4" w:rsidRDefault="00C600F3" w:rsidP="009D73B3">
      <w:pPr>
        <w:pStyle w:val="bullet1"/>
        <w:snapToGrid w:val="0"/>
        <w:spacing w:before="120"/>
        <w:contextualSpacing/>
        <w:rPr>
          <w:b/>
          <w:bCs/>
          <w:lang w:val="en-US"/>
        </w:rPr>
      </w:pPr>
      <w:r w:rsidRPr="00366FD4">
        <w:rPr>
          <w:b/>
          <w:bCs/>
          <w:lang w:val="en-US"/>
        </w:rPr>
        <w:t>Combining SRS sequence hopping and sequence group hopping</w:t>
      </w:r>
    </w:p>
    <w:p w14:paraId="66198A8D" w14:textId="77777777" w:rsidR="00C600F3" w:rsidRPr="00366FD4" w:rsidRDefault="00C600F3" w:rsidP="009D73B3">
      <w:pPr>
        <w:pStyle w:val="bullet1"/>
        <w:snapToGrid w:val="0"/>
        <w:spacing w:before="120"/>
        <w:contextualSpacing/>
        <w:rPr>
          <w:b/>
          <w:bCs/>
          <w:lang w:val="en-US"/>
        </w:rPr>
      </w:pPr>
      <w:r w:rsidRPr="00366FD4">
        <w:rPr>
          <w:b/>
          <w:bCs/>
          <w:lang w:val="en-US"/>
        </w:rPr>
        <w:t>Extracting the SRS sequence from a long SRS sequence in frequency hopping and/or RPFS, and its impact on PAPR</w:t>
      </w:r>
    </w:p>
    <w:p w14:paraId="25DCC484" w14:textId="59C69526" w:rsidR="00C600F3" w:rsidRPr="00366FD4" w:rsidRDefault="00C600F3" w:rsidP="009D73B3">
      <w:pPr>
        <w:spacing w:before="120" w:after="0"/>
        <w:contextualSpacing/>
        <w:rPr>
          <w:b/>
          <w:bCs/>
        </w:rPr>
      </w:pPr>
      <w:r w:rsidRPr="00366FD4">
        <w:rPr>
          <w:b/>
          <w:bCs/>
        </w:rPr>
        <w:t xml:space="preserve">Proposal </w:t>
      </w:r>
      <w:r w:rsidR="00F6034A">
        <w:rPr>
          <w:b/>
          <w:bCs/>
        </w:rPr>
        <w:t>6</w:t>
      </w:r>
      <w:r w:rsidRPr="00366FD4">
        <w:rPr>
          <w:b/>
          <w:bCs/>
        </w:rPr>
        <w:t>: For randomized transmission of SRS, study skipping some SRS transmission occasions or a fraction of the PRBs of some SRS transmission occasions according to a pseudo-random sequence, and its potential impact due to non-uniform time-domain SRS samples.</w:t>
      </w:r>
    </w:p>
    <w:p w14:paraId="76022695" w14:textId="782D680E" w:rsidR="000B4CB9" w:rsidRPr="00366FD4" w:rsidRDefault="000B4CB9" w:rsidP="00B133FA">
      <w:pPr>
        <w:spacing w:before="240"/>
        <w:rPr>
          <w:b/>
          <w:bCs/>
        </w:rPr>
      </w:pPr>
      <w:r w:rsidRPr="00366FD4">
        <w:rPr>
          <w:b/>
          <w:bCs/>
        </w:rPr>
        <w:t xml:space="preserve">Proposal </w:t>
      </w:r>
      <w:r w:rsidR="00F6034A">
        <w:rPr>
          <w:b/>
          <w:bCs/>
        </w:rPr>
        <w:t>7</w:t>
      </w:r>
      <w:r w:rsidRPr="00366FD4">
        <w:rPr>
          <w:b/>
          <w:bCs/>
        </w:rPr>
        <w:t>: For Per-TRP power control and/or power control of one SRS towards to multiple TRPs</w:t>
      </w:r>
      <w:r>
        <w:rPr>
          <w:b/>
          <w:bCs/>
        </w:rPr>
        <w:t>, study whether a new approach with standard impact is beneficial.</w:t>
      </w:r>
    </w:p>
    <w:p w14:paraId="578B96DE" w14:textId="2570F460" w:rsidR="00292698" w:rsidRPr="00366FD4" w:rsidRDefault="00292698" w:rsidP="009D73B3">
      <w:pPr>
        <w:spacing w:before="120" w:after="0"/>
        <w:contextualSpacing/>
        <w:rPr>
          <w:b/>
          <w:bCs/>
        </w:rPr>
      </w:pPr>
      <w:r w:rsidRPr="00366FD4">
        <w:rPr>
          <w:b/>
          <w:bCs/>
        </w:rPr>
        <w:t xml:space="preserve">Proposal </w:t>
      </w:r>
      <w:r w:rsidR="00F6034A">
        <w:rPr>
          <w:b/>
          <w:bCs/>
        </w:rPr>
        <w:t>8</w:t>
      </w:r>
      <w:r w:rsidRPr="00366FD4">
        <w:rPr>
          <w:b/>
          <w:bCs/>
        </w:rPr>
        <w:t xml:space="preserve">: For SRS TD OCC, study </w:t>
      </w:r>
    </w:p>
    <w:p w14:paraId="2127AA34" w14:textId="77777777" w:rsidR="00292698" w:rsidRPr="00366FD4" w:rsidRDefault="00292698" w:rsidP="009D73B3">
      <w:pPr>
        <w:pStyle w:val="bullet1"/>
        <w:snapToGrid w:val="0"/>
        <w:spacing w:before="120"/>
        <w:contextualSpacing/>
        <w:rPr>
          <w:b/>
          <w:bCs/>
          <w:lang w:val="en-US"/>
        </w:rPr>
      </w:pPr>
      <w:r w:rsidRPr="00366FD4">
        <w:rPr>
          <w:b/>
          <w:bCs/>
          <w:lang w:val="en-US"/>
        </w:rPr>
        <w:t>How to multiplex SRSs with both TD OCC and cyclic shifts</w:t>
      </w:r>
    </w:p>
    <w:p w14:paraId="09B9416B" w14:textId="77777777" w:rsidR="00292698" w:rsidRPr="00366FD4" w:rsidRDefault="00292698" w:rsidP="009D73B3">
      <w:pPr>
        <w:pStyle w:val="bullet1"/>
        <w:snapToGrid w:val="0"/>
        <w:spacing w:before="120"/>
        <w:contextualSpacing/>
        <w:rPr>
          <w:b/>
          <w:bCs/>
          <w:lang w:val="en-US"/>
        </w:rPr>
      </w:pPr>
      <w:r w:rsidRPr="00366FD4">
        <w:rPr>
          <w:b/>
          <w:bCs/>
          <w:lang w:val="en-US"/>
        </w:rPr>
        <w:t>Impact of multiplexed SRSs with different receive power levels</w:t>
      </w:r>
    </w:p>
    <w:p w14:paraId="521298FD" w14:textId="516D3052" w:rsidR="005A7142" w:rsidRPr="00366FD4" w:rsidRDefault="005A7142" w:rsidP="009D73B3">
      <w:pPr>
        <w:pStyle w:val="StyleListParagraph-BulletsLista1"/>
        <w:numPr>
          <w:ilvl w:val="0"/>
          <w:numId w:val="0"/>
        </w:numPr>
        <w:snapToGrid w:val="0"/>
        <w:spacing w:before="120"/>
        <w:rPr>
          <w:rFonts w:eastAsiaTheme="minorEastAsia"/>
          <w:lang w:val="en-US"/>
        </w:rPr>
      </w:pPr>
      <w:r w:rsidRPr="00366FD4">
        <w:rPr>
          <w:b/>
          <w:bCs/>
          <w:lang w:val="en-US"/>
        </w:rPr>
        <w:lastRenderedPageBreak/>
        <w:t xml:space="preserve">Proposal </w:t>
      </w:r>
      <w:r w:rsidR="00F6034A">
        <w:rPr>
          <w:b/>
          <w:bCs/>
          <w:lang w:val="en-US"/>
        </w:rPr>
        <w:t>9</w:t>
      </w:r>
      <w:r w:rsidRPr="00366FD4">
        <w:rPr>
          <w:b/>
          <w:bCs/>
          <w:lang w:val="en-US"/>
        </w:rPr>
        <w:t>: Study increasing the maximum number of cyclic shifts to 12 or 16, including the feasibility and potential applicable scenarios, multiplexing with legacy SRSs, and impact on minimum SRS sequence length.</w:t>
      </w:r>
    </w:p>
    <w:p w14:paraId="2429DD1F" w14:textId="67F08FBB" w:rsidR="008D0272" w:rsidRPr="00366FD4" w:rsidRDefault="008D0272" w:rsidP="009D73B3">
      <w:pPr>
        <w:spacing w:before="120" w:after="0"/>
        <w:contextualSpacing/>
        <w:rPr>
          <w:b/>
          <w:bCs/>
        </w:rPr>
      </w:pPr>
      <w:r w:rsidRPr="00366FD4">
        <w:rPr>
          <w:b/>
          <w:bCs/>
        </w:rPr>
        <w:t xml:space="preserve">Proposal </w:t>
      </w:r>
      <w:r w:rsidR="00F6034A">
        <w:rPr>
          <w:b/>
          <w:bCs/>
        </w:rPr>
        <w:t>10</w:t>
      </w:r>
      <w:r w:rsidRPr="00366FD4">
        <w:rPr>
          <w:b/>
          <w:bCs/>
        </w:rPr>
        <w:t xml:space="preserve">: For </w:t>
      </w:r>
      <w:proofErr w:type="spellStart"/>
      <w:r w:rsidRPr="00366FD4">
        <w:rPr>
          <w:b/>
          <w:bCs/>
        </w:rPr>
        <w:t>precoded</w:t>
      </w:r>
      <w:proofErr w:type="spellEnd"/>
      <w:r w:rsidRPr="00366FD4">
        <w:rPr>
          <w:b/>
          <w:bCs/>
        </w:rPr>
        <w:t xml:space="preserve"> SRS for DL CSI acquisition, study whether the standardized mechanism for NCB SRS can be largely reused.</w:t>
      </w:r>
    </w:p>
    <w:p w14:paraId="238338D4" w14:textId="6CDDBA13" w:rsidR="008D0272" w:rsidRPr="00D51944" w:rsidRDefault="008D0272" w:rsidP="00D51944">
      <w:pPr>
        <w:spacing w:before="240"/>
        <w:rPr>
          <w:b/>
          <w:iCs/>
          <w:szCs w:val="20"/>
        </w:rPr>
      </w:pPr>
      <w:r w:rsidRPr="00D51944">
        <w:rPr>
          <w:b/>
          <w:iCs/>
          <w:szCs w:val="20"/>
        </w:rPr>
        <w:t xml:space="preserve">Proposal </w:t>
      </w:r>
      <w:r w:rsidR="00D51944">
        <w:rPr>
          <w:b/>
          <w:iCs/>
          <w:szCs w:val="20"/>
        </w:rPr>
        <w:t>11</w:t>
      </w:r>
      <w:r w:rsidRPr="00D51944">
        <w:rPr>
          <w:b/>
          <w:iCs/>
          <w:szCs w:val="20"/>
        </w:rPr>
        <w:t>: For enhanced signaling for flexible SRS transmission, study</w:t>
      </w:r>
    </w:p>
    <w:p w14:paraId="7C27E159" w14:textId="77777777" w:rsidR="008D0272" w:rsidRPr="00366FD4" w:rsidRDefault="008D0272" w:rsidP="009D73B3">
      <w:pPr>
        <w:pStyle w:val="bullet1"/>
        <w:snapToGrid w:val="0"/>
        <w:spacing w:before="120"/>
        <w:contextualSpacing/>
        <w:rPr>
          <w:b/>
          <w:bCs/>
          <w:lang w:val="en-US"/>
        </w:rPr>
      </w:pPr>
      <w:r w:rsidRPr="00366FD4">
        <w:rPr>
          <w:b/>
          <w:bCs/>
          <w:lang w:val="en-US"/>
        </w:rPr>
        <w:t>AP SRS with SRS parameters indicated in DCI and its impact on DCI overhead</w:t>
      </w:r>
    </w:p>
    <w:p w14:paraId="20FD0659" w14:textId="77777777" w:rsidR="008D0272" w:rsidRPr="00366FD4" w:rsidRDefault="008D0272" w:rsidP="009D73B3">
      <w:pPr>
        <w:pStyle w:val="bullet1"/>
        <w:snapToGrid w:val="0"/>
        <w:spacing w:before="120"/>
        <w:contextualSpacing/>
        <w:rPr>
          <w:lang w:val="en-US"/>
        </w:rPr>
      </w:pPr>
      <w:r w:rsidRPr="00366FD4">
        <w:rPr>
          <w:b/>
          <w:bCs/>
          <w:szCs w:val="22"/>
          <w:lang w:val="en-US"/>
        </w:rPr>
        <w:t>SRS parameters based on data transmission parameters and its impact on channel estimation</w:t>
      </w:r>
    </w:p>
    <w:p w14:paraId="25E95748" w14:textId="77777777" w:rsidR="008D0272" w:rsidRPr="00366FD4" w:rsidRDefault="008D0272" w:rsidP="009D73B3">
      <w:pPr>
        <w:pStyle w:val="bullet1"/>
        <w:snapToGrid w:val="0"/>
        <w:spacing w:before="120"/>
        <w:contextualSpacing/>
        <w:rPr>
          <w:lang w:val="en-US"/>
        </w:rPr>
      </w:pPr>
      <w:r w:rsidRPr="00366FD4">
        <w:rPr>
          <w:b/>
          <w:bCs/>
          <w:szCs w:val="22"/>
          <w:lang w:val="en-US"/>
        </w:rPr>
        <w:t>P/SP SRS with DCI/MAC changing some parameters and its impact on DCI overhead</w:t>
      </w:r>
    </w:p>
    <w:p w14:paraId="22825618" w14:textId="39302210" w:rsidR="008D0272" w:rsidRPr="007E42C3" w:rsidRDefault="008D0272" w:rsidP="007E42C3">
      <w:pPr>
        <w:spacing w:before="240"/>
        <w:rPr>
          <w:b/>
          <w:iCs/>
          <w:szCs w:val="20"/>
        </w:rPr>
      </w:pPr>
      <w:r w:rsidRPr="007E42C3">
        <w:rPr>
          <w:b/>
          <w:iCs/>
          <w:szCs w:val="20"/>
        </w:rPr>
        <w:t>Proposal 1</w:t>
      </w:r>
      <w:r w:rsidR="00D51944" w:rsidRPr="007E42C3">
        <w:rPr>
          <w:b/>
          <w:iCs/>
          <w:szCs w:val="20"/>
        </w:rPr>
        <w:t>2</w:t>
      </w:r>
      <w:r w:rsidRPr="007E42C3">
        <w:rPr>
          <w:b/>
          <w:iCs/>
          <w:szCs w:val="20"/>
        </w:rPr>
        <w:t>: For partial frequency sounding extensions, study</w:t>
      </w:r>
    </w:p>
    <w:p w14:paraId="7D2D9428" w14:textId="77777777" w:rsidR="008D0272" w:rsidRPr="00366FD4" w:rsidRDefault="008D0272" w:rsidP="009D73B3">
      <w:pPr>
        <w:pStyle w:val="bullet1"/>
        <w:snapToGrid w:val="0"/>
        <w:spacing w:before="120"/>
        <w:contextualSpacing/>
        <w:rPr>
          <w:b/>
          <w:bCs/>
          <w:lang w:val="en-US"/>
        </w:rPr>
      </w:pPr>
      <w:r w:rsidRPr="00366FD4">
        <w:rPr>
          <w:b/>
          <w:bCs/>
          <w:lang w:val="en-US"/>
        </w:rPr>
        <w:t xml:space="preserve">Larger partial frequency sounding factor, its potential impact due to non-uniform time/frequency domain SRS samples, and its impact on </w:t>
      </w:r>
      <w:r>
        <w:rPr>
          <w:b/>
          <w:bCs/>
          <w:lang w:val="en-US"/>
        </w:rPr>
        <w:t xml:space="preserve">minimum </w:t>
      </w:r>
      <w:r w:rsidRPr="00366FD4">
        <w:rPr>
          <w:b/>
          <w:bCs/>
          <w:lang w:val="en-US"/>
        </w:rPr>
        <w:t xml:space="preserve">sequence length </w:t>
      </w:r>
    </w:p>
    <w:p w14:paraId="5899C0A2" w14:textId="77777777" w:rsidR="008D0272" w:rsidRPr="00366FD4" w:rsidRDefault="008D0272" w:rsidP="009D73B3">
      <w:pPr>
        <w:pStyle w:val="bullet1"/>
        <w:snapToGrid w:val="0"/>
        <w:spacing w:before="120"/>
        <w:contextualSpacing/>
        <w:rPr>
          <w:b/>
          <w:bCs/>
          <w:lang w:val="en-US"/>
        </w:rPr>
      </w:pPr>
      <w:r w:rsidRPr="00366FD4">
        <w:rPr>
          <w:b/>
          <w:bCs/>
          <w:szCs w:val="22"/>
          <w:lang w:val="en-US"/>
        </w:rPr>
        <w:t xml:space="preserve">Partial sounding </w:t>
      </w:r>
      <w:proofErr w:type="gramStart"/>
      <w:r w:rsidRPr="00366FD4">
        <w:rPr>
          <w:b/>
          <w:bCs/>
          <w:szCs w:val="22"/>
          <w:lang w:val="en-US"/>
        </w:rPr>
        <w:t>start</w:t>
      </w:r>
      <w:proofErr w:type="gramEnd"/>
      <w:r w:rsidRPr="00366FD4">
        <w:rPr>
          <w:b/>
          <w:bCs/>
          <w:szCs w:val="22"/>
          <w:lang w:val="en-US"/>
        </w:rPr>
        <w:t xml:space="preserve"> RB location hopping in one FH period according to a pseudo-random sequence, </w:t>
      </w:r>
      <w:r w:rsidRPr="00366FD4">
        <w:rPr>
          <w:b/>
          <w:bCs/>
          <w:lang w:val="en-US"/>
        </w:rPr>
        <w:t>its potential impact due to non-uniform time/frequency domain SRS samples</w:t>
      </w:r>
      <w:r>
        <w:rPr>
          <w:b/>
          <w:bCs/>
          <w:lang w:val="en-US"/>
        </w:rPr>
        <w:t>,</w:t>
      </w:r>
      <w:r w:rsidRPr="00366FD4">
        <w:rPr>
          <w:b/>
          <w:bCs/>
          <w:lang w:val="en-US"/>
        </w:rPr>
        <w:t xml:space="preserve"> and its potential impact on multiplexing multiple SRSs</w:t>
      </w:r>
    </w:p>
    <w:p w14:paraId="1D7FFBAB" w14:textId="77777777" w:rsidR="008D0272" w:rsidRPr="00366FD4" w:rsidRDefault="008D0272" w:rsidP="009D73B3">
      <w:pPr>
        <w:pStyle w:val="bullet1"/>
        <w:snapToGrid w:val="0"/>
        <w:spacing w:before="120"/>
        <w:contextualSpacing/>
        <w:rPr>
          <w:b/>
          <w:bCs/>
          <w:lang w:val="en-US"/>
        </w:rPr>
      </w:pPr>
      <w:r w:rsidRPr="00366FD4">
        <w:rPr>
          <w:b/>
          <w:bCs/>
          <w:szCs w:val="22"/>
          <w:lang w:val="en-US"/>
        </w:rPr>
        <w:t xml:space="preserve">New sequences for partial sounding start RB location hopping, </w:t>
      </w:r>
      <w:r w:rsidRPr="00366FD4">
        <w:rPr>
          <w:b/>
          <w:bCs/>
          <w:lang w:val="en-US"/>
        </w:rPr>
        <w:t>its potential impact due to non-uniform time/frequency domain SRS samples</w:t>
      </w:r>
      <w:r>
        <w:rPr>
          <w:b/>
          <w:bCs/>
          <w:lang w:val="en-US"/>
        </w:rPr>
        <w:t>,</w:t>
      </w:r>
      <w:r w:rsidRPr="00366FD4">
        <w:rPr>
          <w:b/>
          <w:bCs/>
          <w:lang w:val="en-US"/>
        </w:rPr>
        <w:t xml:space="preserve"> and its potential impact on multiplexing multiple SRSs</w:t>
      </w:r>
    </w:p>
    <w:p w14:paraId="01F0D30B" w14:textId="7D08FA36" w:rsidR="008D0272" w:rsidRPr="00366FD4" w:rsidRDefault="008D0272" w:rsidP="009D73B3">
      <w:pPr>
        <w:spacing w:before="120" w:after="0"/>
        <w:contextualSpacing/>
        <w:rPr>
          <w:b/>
          <w:bCs/>
        </w:rPr>
      </w:pPr>
      <w:r w:rsidRPr="00366FD4">
        <w:rPr>
          <w:b/>
          <w:bCs/>
        </w:rPr>
        <w:t>Proposal 1</w:t>
      </w:r>
      <w:r w:rsidR="00D51944">
        <w:rPr>
          <w:b/>
          <w:bCs/>
        </w:rPr>
        <w:t>3</w:t>
      </w:r>
      <w:r w:rsidRPr="00366FD4">
        <w:rPr>
          <w:b/>
          <w:bCs/>
        </w:rPr>
        <w:t>: For enhanced configuration of SRS transmission to enable more efficient SRS parameter assignment, study</w:t>
      </w:r>
    </w:p>
    <w:p w14:paraId="0EDD0B44" w14:textId="77777777" w:rsidR="008D0272" w:rsidRPr="00366FD4" w:rsidRDefault="008D0272" w:rsidP="009D73B3">
      <w:pPr>
        <w:pStyle w:val="bullet1"/>
        <w:snapToGrid w:val="0"/>
        <w:spacing w:before="120"/>
        <w:contextualSpacing/>
        <w:rPr>
          <w:b/>
          <w:bCs/>
          <w:lang w:val="en-US"/>
        </w:rPr>
      </w:pPr>
      <w:r w:rsidRPr="00366FD4">
        <w:rPr>
          <w:b/>
          <w:bCs/>
          <w:lang w:val="en-US"/>
        </w:rPr>
        <w:t xml:space="preserve">The effectiveness of configuration of </w:t>
      </w:r>
      <m:oMath>
        <m:r>
          <m:rPr>
            <m:sty m:val="bi"/>
          </m:rPr>
          <w:rPr>
            <w:rFonts w:ascii="Cambria Math" w:hAnsi="Cambria Math"/>
            <w:lang w:val="en-US"/>
          </w:rPr>
          <m:t>v</m:t>
        </m:r>
      </m:oMath>
      <w:r w:rsidRPr="00366FD4">
        <w:rPr>
          <w:b/>
          <w:bCs/>
          <w:lang w:val="en-US"/>
        </w:rPr>
        <w:t xml:space="preserve"> (sequence number within a group) per SRS resource relative to sequence hopping per SRS resource</w:t>
      </w:r>
    </w:p>
    <w:p w14:paraId="5105E102" w14:textId="77777777" w:rsidR="008D0272" w:rsidRPr="00366FD4" w:rsidRDefault="008D0272" w:rsidP="009D73B3">
      <w:pPr>
        <w:pStyle w:val="bullet1"/>
        <w:snapToGrid w:val="0"/>
        <w:spacing w:before="120"/>
        <w:contextualSpacing/>
        <w:rPr>
          <w:b/>
          <w:bCs/>
          <w:lang w:val="en-US"/>
        </w:rPr>
      </w:pPr>
      <w:r w:rsidRPr="00366FD4">
        <w:rPr>
          <w:b/>
          <w:bCs/>
          <w:lang w:val="en-US"/>
        </w:rPr>
        <w:t>Configuration of cyclic shift per SRS port per SRS resource for at least SRS using more than one comb offset, its potential impact on PAPR</w:t>
      </w:r>
      <w:r>
        <w:rPr>
          <w:b/>
          <w:bCs/>
          <w:lang w:val="en-US"/>
        </w:rPr>
        <w:t xml:space="preserve">, and the potential </w:t>
      </w:r>
      <w:r w:rsidRPr="005C2893">
        <w:rPr>
          <w:b/>
          <w:bCs/>
          <w:lang w:val="en-US"/>
        </w:rPr>
        <w:t xml:space="preserve">restriction on the minimum separation on the cyclic shifts for </w:t>
      </w:r>
      <w:proofErr w:type="gramStart"/>
      <w:r w:rsidRPr="005C2893">
        <w:rPr>
          <w:b/>
          <w:bCs/>
          <w:lang w:val="en-US"/>
        </w:rPr>
        <w:t>a</w:t>
      </w:r>
      <w:proofErr w:type="gramEnd"/>
      <w:r w:rsidRPr="005C2893">
        <w:rPr>
          <w:b/>
          <w:bCs/>
          <w:lang w:val="en-US"/>
        </w:rPr>
        <w:t xml:space="preserve"> SRS resource</w:t>
      </w:r>
    </w:p>
    <w:p w14:paraId="5984A5FA" w14:textId="710B1567" w:rsidR="00021632" w:rsidRPr="00366FD4" w:rsidRDefault="00021632" w:rsidP="009D73B3">
      <w:pPr>
        <w:spacing w:before="120" w:after="0"/>
        <w:contextualSpacing/>
        <w:rPr>
          <w:b/>
          <w:bCs/>
        </w:rPr>
      </w:pPr>
      <w:r w:rsidRPr="00366FD4">
        <w:rPr>
          <w:b/>
          <w:bCs/>
        </w:rPr>
        <w:t>Proposal 1</w:t>
      </w:r>
      <w:r w:rsidR="001C512C">
        <w:rPr>
          <w:b/>
          <w:bCs/>
        </w:rPr>
        <w:t>4</w:t>
      </w:r>
      <w:r w:rsidRPr="00366FD4">
        <w:rPr>
          <w:b/>
          <w:bCs/>
        </w:rPr>
        <w:t>: For resource mapping for SRS transmission based on network-provided parameters or system parameters, study</w:t>
      </w:r>
    </w:p>
    <w:p w14:paraId="50E04DA6" w14:textId="77777777" w:rsidR="00021632" w:rsidRPr="00366FD4" w:rsidRDefault="00021632" w:rsidP="009D73B3">
      <w:pPr>
        <w:pStyle w:val="bullet1"/>
        <w:snapToGrid w:val="0"/>
        <w:spacing w:before="120"/>
        <w:contextualSpacing/>
        <w:rPr>
          <w:b/>
          <w:bCs/>
          <w:lang w:val="en-US"/>
        </w:rPr>
      </w:pPr>
      <w:r w:rsidRPr="00366FD4">
        <w:rPr>
          <w:b/>
          <w:bCs/>
          <w:lang w:val="en-US"/>
        </w:rPr>
        <w:t>Network updating SRS sequence identity, for at least some potential enhancements for SRS hopping/randomization</w:t>
      </w:r>
    </w:p>
    <w:p w14:paraId="480FAD60" w14:textId="77777777" w:rsidR="00021632" w:rsidRPr="00366FD4" w:rsidRDefault="00021632" w:rsidP="009D73B3">
      <w:pPr>
        <w:pStyle w:val="bullet1"/>
        <w:snapToGrid w:val="0"/>
        <w:spacing w:before="120"/>
        <w:contextualSpacing/>
        <w:rPr>
          <w:b/>
          <w:bCs/>
          <w:lang w:val="en-US"/>
        </w:rPr>
      </w:pPr>
      <w:r w:rsidRPr="00366FD4">
        <w:rPr>
          <w:b/>
          <w:bCs/>
          <w:lang w:val="en-US"/>
        </w:rPr>
        <w:t xml:space="preserve">Utilizing system parameters such as OFDM symbol / slot / radio frame indexes for at least some potential enhancements for SRS hopping/randomization </w:t>
      </w:r>
    </w:p>
    <w:p w14:paraId="44FB739C" w14:textId="77777777" w:rsidR="00AC3754" w:rsidRPr="00366FD4" w:rsidRDefault="00AC3754" w:rsidP="00212353">
      <w:pPr>
        <w:rPr>
          <w:b/>
          <w:iCs/>
          <w:szCs w:val="20"/>
        </w:rPr>
      </w:pPr>
    </w:p>
    <w:p w14:paraId="14C2DD6B" w14:textId="12B4FFCE" w:rsidR="00A07465" w:rsidRPr="007E42C3" w:rsidRDefault="00A07465" w:rsidP="00D34572">
      <w:pPr>
        <w:spacing w:after="180"/>
        <w:rPr>
          <w:i/>
          <w:iCs/>
          <w:sz w:val="24"/>
          <w:szCs w:val="24"/>
          <w:u w:val="single"/>
        </w:rPr>
      </w:pPr>
      <w:r w:rsidRPr="007E42C3">
        <w:rPr>
          <w:rFonts w:eastAsia="Times New Roman"/>
          <w:i/>
          <w:iCs/>
          <w:color w:val="000000"/>
          <w:sz w:val="24"/>
          <w:szCs w:val="24"/>
          <w:u w:val="single"/>
        </w:rPr>
        <w:t>SRS enhancements targeting 8Tx operation</w:t>
      </w:r>
    </w:p>
    <w:p w14:paraId="0F0733B3" w14:textId="12CBFA94" w:rsidR="006C7738" w:rsidRPr="00366FD4" w:rsidRDefault="006C7738" w:rsidP="003A092E">
      <w:pPr>
        <w:spacing w:before="120" w:after="0"/>
        <w:contextualSpacing/>
        <w:rPr>
          <w:b/>
          <w:bCs/>
        </w:rPr>
      </w:pPr>
      <w:r w:rsidRPr="00366FD4">
        <w:rPr>
          <w:b/>
          <w:bCs/>
        </w:rPr>
        <w:t>Proposal 1</w:t>
      </w:r>
      <w:r w:rsidR="007E42C3">
        <w:rPr>
          <w:b/>
          <w:bCs/>
        </w:rPr>
        <w:t>5</w:t>
      </w:r>
      <w:r w:rsidRPr="00366FD4">
        <w:rPr>
          <w:b/>
          <w:bCs/>
        </w:rPr>
        <w:t>: For 8Tx SRS, for the number of ports in a SRS resource, at least support:</w:t>
      </w:r>
    </w:p>
    <w:p w14:paraId="2257160C" w14:textId="77777777" w:rsidR="006C7738" w:rsidRPr="00366FD4" w:rsidRDefault="006C7738" w:rsidP="003A092E">
      <w:pPr>
        <w:pStyle w:val="bullet1"/>
        <w:snapToGrid w:val="0"/>
        <w:spacing w:before="120"/>
        <w:contextualSpacing/>
        <w:rPr>
          <w:b/>
          <w:bCs/>
          <w:lang w:val="en-US"/>
        </w:rPr>
      </w:pPr>
      <w:r w:rsidRPr="00366FD4">
        <w:rPr>
          <w:b/>
          <w:bCs/>
          <w:lang w:val="en-US"/>
        </w:rPr>
        <w:t>1 port per SRS resource for NCB</w:t>
      </w:r>
    </w:p>
    <w:p w14:paraId="01F590CC" w14:textId="77777777" w:rsidR="006C7738" w:rsidRPr="00366FD4" w:rsidRDefault="006C7738" w:rsidP="003A092E">
      <w:pPr>
        <w:pStyle w:val="bullet1"/>
        <w:snapToGrid w:val="0"/>
        <w:spacing w:before="120"/>
        <w:contextualSpacing/>
        <w:rPr>
          <w:lang w:val="en-US"/>
        </w:rPr>
      </w:pPr>
      <w:r w:rsidRPr="00366FD4">
        <w:rPr>
          <w:b/>
          <w:bCs/>
          <w:lang w:val="en-US"/>
        </w:rPr>
        <w:t xml:space="preserve">8 ports for </w:t>
      </w:r>
      <w:proofErr w:type="gramStart"/>
      <w:r w:rsidRPr="00366FD4">
        <w:rPr>
          <w:b/>
          <w:bCs/>
          <w:lang w:val="en-US"/>
        </w:rPr>
        <w:t>a</w:t>
      </w:r>
      <w:proofErr w:type="gramEnd"/>
      <w:r w:rsidRPr="00366FD4">
        <w:rPr>
          <w:b/>
          <w:bCs/>
          <w:lang w:val="en-US"/>
        </w:rPr>
        <w:t xml:space="preserve"> SRS resource for CB/AS</w:t>
      </w:r>
      <w:r w:rsidRPr="00366FD4">
        <w:rPr>
          <w:lang w:val="en-US"/>
        </w:rPr>
        <w:t xml:space="preserve"> </w:t>
      </w:r>
    </w:p>
    <w:p w14:paraId="10E82C4F" w14:textId="067EE511" w:rsidR="006C7738" w:rsidRPr="00366FD4" w:rsidRDefault="006C7738" w:rsidP="003A092E">
      <w:pPr>
        <w:spacing w:before="120" w:after="0"/>
        <w:contextualSpacing/>
        <w:rPr>
          <w:b/>
          <w:bCs/>
        </w:rPr>
      </w:pPr>
      <w:r w:rsidRPr="00366FD4">
        <w:rPr>
          <w:b/>
          <w:bCs/>
        </w:rPr>
        <w:t>Proposal 1</w:t>
      </w:r>
      <w:r w:rsidR="007E42C3">
        <w:rPr>
          <w:b/>
          <w:bCs/>
        </w:rPr>
        <w:t>6</w:t>
      </w:r>
      <w:r w:rsidRPr="00366FD4">
        <w:rPr>
          <w:b/>
          <w:bCs/>
        </w:rPr>
        <w:t>: For 8Tx SRS, for the maximum number of SRS resources per SRS resource set, at least support:</w:t>
      </w:r>
    </w:p>
    <w:p w14:paraId="35F89D7B" w14:textId="77777777" w:rsidR="006C7738" w:rsidRPr="00366FD4" w:rsidRDefault="006C7738" w:rsidP="003A092E">
      <w:pPr>
        <w:pStyle w:val="bullet1"/>
        <w:snapToGrid w:val="0"/>
        <w:spacing w:before="120"/>
        <w:contextualSpacing/>
        <w:rPr>
          <w:b/>
          <w:bCs/>
          <w:lang w:val="en-US"/>
        </w:rPr>
      </w:pPr>
      <w:r w:rsidRPr="00366FD4">
        <w:rPr>
          <w:b/>
          <w:bCs/>
          <w:lang w:val="en-US"/>
        </w:rPr>
        <w:t>2 for CB without ‘fullpowerMode2’, and FFS for CB with ‘fullpowerMode2’</w:t>
      </w:r>
    </w:p>
    <w:p w14:paraId="1DBE35CD" w14:textId="77777777" w:rsidR="006C7738" w:rsidRPr="00366FD4" w:rsidRDefault="006C7738" w:rsidP="003A092E">
      <w:pPr>
        <w:pStyle w:val="bullet1"/>
        <w:snapToGrid w:val="0"/>
        <w:spacing w:before="120"/>
        <w:contextualSpacing/>
        <w:rPr>
          <w:b/>
          <w:bCs/>
          <w:lang w:val="en-US"/>
        </w:rPr>
      </w:pPr>
      <w:r w:rsidRPr="00366FD4">
        <w:rPr>
          <w:b/>
          <w:bCs/>
          <w:lang w:val="en-US"/>
        </w:rPr>
        <w:t>8 for NCB</w:t>
      </w:r>
    </w:p>
    <w:p w14:paraId="2522C334" w14:textId="77777777" w:rsidR="006C7738" w:rsidRPr="00366FD4" w:rsidRDefault="006C7738" w:rsidP="003A092E">
      <w:pPr>
        <w:pStyle w:val="bullet1"/>
        <w:snapToGrid w:val="0"/>
        <w:spacing w:before="120"/>
        <w:contextualSpacing/>
        <w:rPr>
          <w:lang w:val="en-US"/>
        </w:rPr>
      </w:pPr>
      <w:r w:rsidRPr="00366FD4">
        <w:rPr>
          <w:b/>
          <w:bCs/>
          <w:lang w:val="en-US"/>
        </w:rPr>
        <w:t>1 for AS</w:t>
      </w:r>
      <w:r w:rsidRPr="00366FD4">
        <w:rPr>
          <w:lang w:val="en-US"/>
        </w:rPr>
        <w:t xml:space="preserve"> </w:t>
      </w:r>
    </w:p>
    <w:p w14:paraId="360C4C3B" w14:textId="56802B0E" w:rsidR="009F3015" w:rsidRPr="00366FD4" w:rsidRDefault="009F3015" w:rsidP="003A092E">
      <w:pPr>
        <w:spacing w:before="120" w:after="0"/>
        <w:contextualSpacing/>
        <w:rPr>
          <w:b/>
          <w:bCs/>
        </w:rPr>
      </w:pPr>
      <w:r w:rsidRPr="00366FD4">
        <w:rPr>
          <w:b/>
          <w:bCs/>
        </w:rPr>
        <w:lastRenderedPageBreak/>
        <w:t>Proposal 1</w:t>
      </w:r>
      <w:r w:rsidR="007E42C3">
        <w:rPr>
          <w:b/>
          <w:bCs/>
        </w:rPr>
        <w:t>7</w:t>
      </w:r>
      <w:r w:rsidRPr="00366FD4">
        <w:rPr>
          <w:b/>
          <w:bCs/>
        </w:rPr>
        <w:t>: At least support 8 Tx SRS on 1 OFDM symbol with comb 2 and comb 4.</w:t>
      </w:r>
    </w:p>
    <w:p w14:paraId="10D555E4" w14:textId="34908E11" w:rsidR="009F3015" w:rsidRDefault="009F3015" w:rsidP="003A092E">
      <w:pPr>
        <w:pStyle w:val="bullet1"/>
        <w:snapToGrid w:val="0"/>
        <w:spacing w:before="120"/>
        <w:contextualSpacing/>
        <w:rPr>
          <w:b/>
          <w:bCs/>
          <w:lang w:val="en-US"/>
        </w:rPr>
      </w:pPr>
      <w:r w:rsidRPr="00366FD4">
        <w:rPr>
          <w:b/>
          <w:bCs/>
          <w:lang w:val="en-US"/>
        </w:rPr>
        <w:t>FFS 8 Tx SRS with comb 8</w:t>
      </w:r>
    </w:p>
    <w:p w14:paraId="28A6EB88" w14:textId="25357D0F" w:rsidR="008E73F4" w:rsidRPr="008E73F4" w:rsidRDefault="008E73F4" w:rsidP="008E73F4">
      <w:pPr>
        <w:pStyle w:val="bullet1"/>
        <w:rPr>
          <w:b/>
          <w:bCs/>
          <w:lang w:val="en-US"/>
        </w:rPr>
      </w:pPr>
      <w:r>
        <w:rPr>
          <w:b/>
          <w:bCs/>
          <w:lang w:val="en-US"/>
        </w:rPr>
        <w:t>FFS 8 Tx SRS on more than 1 OFDM symbol</w:t>
      </w:r>
    </w:p>
    <w:p w14:paraId="16367844" w14:textId="4852529B" w:rsidR="009F3015" w:rsidRPr="00366FD4" w:rsidRDefault="009F3015" w:rsidP="003A092E">
      <w:pPr>
        <w:spacing w:before="120" w:after="0"/>
        <w:contextualSpacing/>
        <w:rPr>
          <w:b/>
          <w:bCs/>
        </w:rPr>
      </w:pPr>
      <w:r w:rsidRPr="00366FD4">
        <w:rPr>
          <w:b/>
          <w:bCs/>
        </w:rPr>
        <w:t>Proposal 1</w:t>
      </w:r>
      <w:r w:rsidR="007E42C3">
        <w:rPr>
          <w:b/>
          <w:bCs/>
        </w:rPr>
        <w:t>8</w:t>
      </w:r>
      <w:r w:rsidRPr="00366FD4">
        <w:rPr>
          <w:b/>
          <w:bCs/>
        </w:rPr>
        <w:t>: Reuse (i.e., no change to) the existing design of the maximum number of SRS resource sets for 8 Tx SRS.</w:t>
      </w:r>
    </w:p>
    <w:p w14:paraId="18C88C1E" w14:textId="77777777" w:rsidR="006C7738" w:rsidRPr="00366FD4" w:rsidRDefault="006C7738" w:rsidP="00D34572">
      <w:pPr>
        <w:spacing w:after="180"/>
        <w:rPr>
          <w:b/>
          <w:i/>
          <w:szCs w:val="20"/>
        </w:rPr>
      </w:pPr>
    </w:p>
    <w:p w14:paraId="410E44E3" w14:textId="3E8DEC28" w:rsidR="001D780E" w:rsidRPr="00366FD4" w:rsidRDefault="001D780E" w:rsidP="007F5EC6">
      <w:pPr>
        <w:pStyle w:val="Heading1"/>
        <w:numPr>
          <w:ilvl w:val="0"/>
          <w:numId w:val="0"/>
        </w:numPr>
        <w:ind w:left="432" w:hanging="432"/>
        <w:rPr>
          <w:rFonts w:cs="Arial"/>
        </w:rPr>
      </w:pPr>
      <w:bookmarkStart w:id="15" w:name="_Ref124589665"/>
      <w:bookmarkStart w:id="16" w:name="_Ref71620620"/>
      <w:bookmarkStart w:id="17" w:name="_Ref124671424"/>
      <w:r w:rsidRPr="00366FD4">
        <w:rPr>
          <w:rFonts w:cs="Arial"/>
        </w:rPr>
        <w:t>References</w:t>
      </w:r>
    </w:p>
    <w:p w14:paraId="6C5B6294" w14:textId="193FA6AE" w:rsidR="009E051E" w:rsidRPr="00366FD4" w:rsidRDefault="00764F13" w:rsidP="00D34572">
      <w:pPr>
        <w:pStyle w:val="References"/>
        <w:rPr>
          <w:color w:val="000000" w:themeColor="text1"/>
          <w:sz w:val="22"/>
          <w:szCs w:val="22"/>
        </w:rPr>
      </w:pPr>
      <w:bookmarkStart w:id="18" w:name="_Ref45631853"/>
      <w:bookmarkStart w:id="19" w:name="_Ref6583376"/>
      <w:bookmarkStart w:id="20" w:name="_Ref167612875"/>
      <w:bookmarkStart w:id="21" w:name="_Ref167612671"/>
      <w:bookmarkEnd w:id="15"/>
      <w:bookmarkEnd w:id="16"/>
      <w:bookmarkEnd w:id="17"/>
      <w:r w:rsidRPr="00366FD4">
        <w:rPr>
          <w:sz w:val="22"/>
          <w:szCs w:val="22"/>
        </w:rPr>
        <w:t>RP-213598</w:t>
      </w:r>
      <w:r w:rsidR="004516B2" w:rsidRPr="00366FD4">
        <w:rPr>
          <w:sz w:val="22"/>
          <w:szCs w:val="22"/>
        </w:rPr>
        <w:t>, “</w:t>
      </w:r>
      <w:r w:rsidRPr="00366FD4">
        <w:rPr>
          <w:rFonts w:eastAsia="Batang"/>
          <w:bCs/>
          <w:sz w:val="22"/>
          <w:szCs w:val="22"/>
          <w:lang w:eastAsia="zh-CN"/>
        </w:rPr>
        <w:t>New WID: MIMO Evolution for Downlink and Uplink</w:t>
      </w:r>
      <w:r w:rsidR="004516B2" w:rsidRPr="00366FD4">
        <w:rPr>
          <w:bCs/>
          <w:sz w:val="22"/>
          <w:szCs w:val="22"/>
        </w:rPr>
        <w:t xml:space="preserve">”, </w:t>
      </w:r>
      <w:r w:rsidR="008D69E2" w:rsidRPr="00366FD4">
        <w:rPr>
          <w:bCs/>
          <w:sz w:val="22"/>
          <w:szCs w:val="22"/>
        </w:rPr>
        <w:t xml:space="preserve">Samsung (Moderator), </w:t>
      </w:r>
      <w:r w:rsidR="004516B2" w:rsidRPr="00366FD4">
        <w:rPr>
          <w:bCs/>
          <w:sz w:val="22"/>
          <w:szCs w:val="22"/>
        </w:rPr>
        <w:t>RAN#</w:t>
      </w:r>
      <w:r w:rsidR="007E39A9" w:rsidRPr="00366FD4">
        <w:rPr>
          <w:bCs/>
          <w:sz w:val="22"/>
          <w:szCs w:val="22"/>
        </w:rPr>
        <w:t>94-</w:t>
      </w:r>
      <w:r w:rsidR="004516B2" w:rsidRPr="00366FD4">
        <w:rPr>
          <w:bCs/>
          <w:sz w:val="22"/>
          <w:szCs w:val="22"/>
        </w:rPr>
        <w:t>e.</w:t>
      </w:r>
      <w:bookmarkEnd w:id="2"/>
      <w:bookmarkEnd w:id="18"/>
      <w:bookmarkEnd w:id="19"/>
      <w:bookmarkEnd w:id="20"/>
      <w:bookmarkEnd w:id="21"/>
    </w:p>
    <w:p w14:paraId="39EA191C" w14:textId="666606DB" w:rsidR="00711F0E" w:rsidRPr="00366FD4" w:rsidRDefault="00711F0E" w:rsidP="00D34572">
      <w:pPr>
        <w:pStyle w:val="References"/>
        <w:rPr>
          <w:color w:val="000000" w:themeColor="text1"/>
          <w:sz w:val="22"/>
          <w:szCs w:val="22"/>
        </w:rPr>
      </w:pPr>
      <w:r w:rsidRPr="00366FD4">
        <w:rPr>
          <w:bCs/>
          <w:sz w:val="22"/>
          <w:szCs w:val="22"/>
        </w:rPr>
        <w:t>RAN1 Chairman’s Notes, RAN1#109-e.</w:t>
      </w:r>
    </w:p>
    <w:p w14:paraId="09821A12" w14:textId="77777777" w:rsidR="00D6238A" w:rsidRPr="00366FD4" w:rsidRDefault="00D6238A" w:rsidP="00D6238A">
      <w:pPr>
        <w:pStyle w:val="References"/>
        <w:rPr>
          <w:color w:val="000000" w:themeColor="text1"/>
          <w:sz w:val="22"/>
          <w:szCs w:val="22"/>
        </w:rPr>
      </w:pPr>
      <w:r w:rsidRPr="00366FD4">
        <w:rPr>
          <w:sz w:val="22"/>
          <w:szCs w:val="22"/>
        </w:rPr>
        <w:t>RP-</w:t>
      </w:r>
      <w:r w:rsidRPr="00366FD4">
        <w:rPr>
          <w:color w:val="000000" w:themeColor="text1"/>
          <w:sz w:val="22"/>
          <w:szCs w:val="22"/>
        </w:rPr>
        <w:t>212159</w:t>
      </w:r>
      <w:r w:rsidRPr="00366FD4">
        <w:rPr>
          <w:sz w:val="22"/>
          <w:szCs w:val="22"/>
        </w:rPr>
        <w:t>, “</w:t>
      </w:r>
      <w:r w:rsidRPr="00366FD4">
        <w:rPr>
          <w:rFonts w:eastAsia="Batang"/>
          <w:bCs/>
          <w:sz w:val="22"/>
          <w:szCs w:val="22"/>
          <w:lang w:eastAsia="zh-CN"/>
        </w:rPr>
        <w:t>Proposal for Coherent Joint Transmission (CJT) in Rel-18</w:t>
      </w:r>
      <w:r w:rsidRPr="00366FD4">
        <w:rPr>
          <w:bCs/>
          <w:sz w:val="22"/>
          <w:szCs w:val="22"/>
        </w:rPr>
        <w:t xml:space="preserve">”, Huawei, </w:t>
      </w:r>
      <w:proofErr w:type="spellStart"/>
      <w:r w:rsidRPr="00366FD4">
        <w:rPr>
          <w:bCs/>
          <w:sz w:val="22"/>
          <w:szCs w:val="22"/>
        </w:rPr>
        <w:t>HiSilicon</w:t>
      </w:r>
      <w:proofErr w:type="spellEnd"/>
      <w:r w:rsidRPr="00366FD4">
        <w:rPr>
          <w:bCs/>
          <w:sz w:val="22"/>
          <w:szCs w:val="22"/>
        </w:rPr>
        <w:t xml:space="preserve">, Samsung, LG </w:t>
      </w:r>
      <w:proofErr w:type="spellStart"/>
      <w:r w:rsidRPr="00366FD4">
        <w:rPr>
          <w:bCs/>
          <w:sz w:val="22"/>
          <w:szCs w:val="22"/>
        </w:rPr>
        <w:t>Uplus</w:t>
      </w:r>
      <w:proofErr w:type="spellEnd"/>
      <w:r w:rsidRPr="00366FD4">
        <w:rPr>
          <w:bCs/>
          <w:sz w:val="22"/>
          <w:szCs w:val="22"/>
        </w:rPr>
        <w:t>, China Unicom, China Telecom, China Mobile, CAICT, Verizon, SKT, RAN#93-e.</w:t>
      </w:r>
    </w:p>
    <w:p w14:paraId="104C6410" w14:textId="60411A35" w:rsidR="005B58EB" w:rsidRPr="00366FD4" w:rsidRDefault="005B58EB" w:rsidP="005B58EB">
      <w:pPr>
        <w:pStyle w:val="References"/>
        <w:rPr>
          <w:color w:val="000000" w:themeColor="text1"/>
          <w:sz w:val="22"/>
          <w:szCs w:val="22"/>
        </w:rPr>
      </w:pPr>
      <w:r w:rsidRPr="00366FD4">
        <w:rPr>
          <w:sz w:val="22"/>
          <w:szCs w:val="22"/>
        </w:rPr>
        <w:t>R1-21</w:t>
      </w:r>
      <w:r w:rsidRPr="00366FD4">
        <w:rPr>
          <w:sz w:val="22"/>
          <w:szCs w:val="22"/>
          <w:lang w:eastAsia="zh-CN"/>
        </w:rPr>
        <w:t>01783, “</w:t>
      </w:r>
      <w:r w:rsidRPr="00366FD4">
        <w:rPr>
          <w:sz w:val="22"/>
          <w:szCs w:val="22"/>
        </w:rPr>
        <w:t>FL summary #1 on SRS enhancements</w:t>
      </w:r>
      <w:r w:rsidRPr="00366FD4">
        <w:rPr>
          <w:sz w:val="22"/>
          <w:szCs w:val="22"/>
          <w:lang w:eastAsia="zh-CN"/>
        </w:rPr>
        <w:t xml:space="preserve">”, Moderator (ZTE), </w:t>
      </w:r>
      <w:r w:rsidRPr="00366FD4">
        <w:rPr>
          <w:color w:val="000000" w:themeColor="text1"/>
          <w:sz w:val="22"/>
          <w:szCs w:val="22"/>
        </w:rPr>
        <w:t>RAN1#104-e.</w:t>
      </w:r>
    </w:p>
    <w:p w14:paraId="7CF20D59" w14:textId="77777777" w:rsidR="00EF525D" w:rsidRPr="00366FD4" w:rsidRDefault="00EF525D" w:rsidP="00EF525D">
      <w:pPr>
        <w:pStyle w:val="References"/>
        <w:rPr>
          <w:color w:val="000000" w:themeColor="text1"/>
          <w:sz w:val="22"/>
          <w:szCs w:val="22"/>
        </w:rPr>
      </w:pPr>
      <w:r w:rsidRPr="00366FD4">
        <w:rPr>
          <w:sz w:val="22"/>
          <w:szCs w:val="22"/>
        </w:rPr>
        <w:t>R1-2108217</w:t>
      </w:r>
      <w:r w:rsidRPr="00366FD4">
        <w:rPr>
          <w:sz w:val="22"/>
          <w:szCs w:val="22"/>
          <w:lang w:eastAsia="zh-CN"/>
        </w:rPr>
        <w:t>, “</w:t>
      </w:r>
      <w:r w:rsidRPr="00366FD4">
        <w:rPr>
          <w:sz w:val="22"/>
          <w:szCs w:val="22"/>
        </w:rPr>
        <w:t>FL summary #1 on SRS enhancements</w:t>
      </w:r>
      <w:r w:rsidRPr="00366FD4">
        <w:rPr>
          <w:sz w:val="22"/>
          <w:szCs w:val="22"/>
          <w:lang w:eastAsia="zh-CN"/>
        </w:rPr>
        <w:t xml:space="preserve">”, Moderator (ZTE), </w:t>
      </w:r>
      <w:r w:rsidRPr="00366FD4">
        <w:rPr>
          <w:color w:val="000000" w:themeColor="text1"/>
          <w:sz w:val="22"/>
          <w:szCs w:val="22"/>
        </w:rPr>
        <w:t>RAN1#106-e.</w:t>
      </w:r>
    </w:p>
    <w:p w14:paraId="6CF71C1F" w14:textId="20D3F08E" w:rsidR="00EF525D" w:rsidRPr="00366FD4" w:rsidRDefault="00EF525D" w:rsidP="00EF525D">
      <w:pPr>
        <w:pStyle w:val="References"/>
        <w:rPr>
          <w:color w:val="000000" w:themeColor="text1"/>
          <w:sz w:val="22"/>
          <w:szCs w:val="22"/>
        </w:rPr>
      </w:pPr>
      <w:r w:rsidRPr="00366FD4">
        <w:rPr>
          <w:sz w:val="22"/>
          <w:szCs w:val="22"/>
        </w:rPr>
        <w:t>R1-21</w:t>
      </w:r>
      <w:r w:rsidRPr="00366FD4">
        <w:rPr>
          <w:sz w:val="22"/>
          <w:szCs w:val="22"/>
          <w:lang w:eastAsia="zh-CN"/>
        </w:rPr>
        <w:t>09258, “</w:t>
      </w:r>
      <w:r w:rsidRPr="00366FD4">
        <w:rPr>
          <w:sz w:val="22"/>
          <w:szCs w:val="22"/>
        </w:rPr>
        <w:t>FL summary #1 on SRS enhancements</w:t>
      </w:r>
      <w:r w:rsidRPr="00366FD4">
        <w:rPr>
          <w:sz w:val="22"/>
          <w:szCs w:val="22"/>
          <w:lang w:eastAsia="zh-CN"/>
        </w:rPr>
        <w:t xml:space="preserve">”, Moderator (ZTE), </w:t>
      </w:r>
      <w:r w:rsidRPr="00366FD4">
        <w:rPr>
          <w:color w:val="000000" w:themeColor="text1"/>
          <w:sz w:val="22"/>
          <w:szCs w:val="22"/>
        </w:rPr>
        <w:t>RAN1#106bis-e.</w:t>
      </w:r>
    </w:p>
    <w:p w14:paraId="591BCA00" w14:textId="77777777" w:rsidR="008F1EDE" w:rsidRPr="00366FD4" w:rsidRDefault="008F1EDE" w:rsidP="008F1EDE">
      <w:pPr>
        <w:pStyle w:val="References"/>
        <w:rPr>
          <w:color w:val="000000" w:themeColor="text1"/>
          <w:sz w:val="22"/>
          <w:szCs w:val="22"/>
        </w:rPr>
      </w:pPr>
      <w:r w:rsidRPr="00366FD4">
        <w:rPr>
          <w:sz w:val="22"/>
          <w:szCs w:val="22"/>
        </w:rPr>
        <w:t>R1-21</w:t>
      </w:r>
      <w:r w:rsidRPr="00366FD4">
        <w:rPr>
          <w:sz w:val="22"/>
          <w:szCs w:val="22"/>
          <w:lang w:eastAsia="zh-CN"/>
        </w:rPr>
        <w:t>10964, “</w:t>
      </w:r>
      <w:r w:rsidRPr="00366FD4">
        <w:rPr>
          <w:sz w:val="22"/>
          <w:szCs w:val="22"/>
        </w:rPr>
        <w:t>FL summary #1 on SRS enhancements</w:t>
      </w:r>
      <w:r w:rsidRPr="00366FD4">
        <w:rPr>
          <w:sz w:val="22"/>
          <w:szCs w:val="22"/>
          <w:lang w:eastAsia="zh-CN"/>
        </w:rPr>
        <w:t xml:space="preserve">”, Moderator (ZTE), </w:t>
      </w:r>
      <w:r w:rsidRPr="00366FD4">
        <w:rPr>
          <w:color w:val="000000" w:themeColor="text1"/>
          <w:sz w:val="22"/>
          <w:szCs w:val="22"/>
        </w:rPr>
        <w:t>RAN1#107-e.</w:t>
      </w:r>
    </w:p>
    <w:p w14:paraId="292837FD" w14:textId="01B2CD43" w:rsidR="008D69E2" w:rsidRPr="00366FD4" w:rsidRDefault="002F038D" w:rsidP="00FD7F6B">
      <w:pPr>
        <w:pStyle w:val="References"/>
        <w:rPr>
          <w:color w:val="000000" w:themeColor="text1"/>
          <w:sz w:val="22"/>
          <w:szCs w:val="22"/>
        </w:rPr>
      </w:pPr>
      <w:r w:rsidRPr="00366FD4">
        <w:rPr>
          <w:color w:val="000000" w:themeColor="text1"/>
          <w:sz w:val="22"/>
          <w:szCs w:val="22"/>
        </w:rPr>
        <w:t xml:space="preserve">RP-212150, “Updated views on Rel-18 downlink MIMO enhancements”, Huawei, </w:t>
      </w:r>
      <w:proofErr w:type="spellStart"/>
      <w:r w:rsidRPr="00366FD4">
        <w:rPr>
          <w:color w:val="000000" w:themeColor="text1"/>
          <w:sz w:val="22"/>
          <w:szCs w:val="22"/>
        </w:rPr>
        <w:t>HiSilicon</w:t>
      </w:r>
      <w:proofErr w:type="spellEnd"/>
      <w:r w:rsidRPr="00366FD4">
        <w:rPr>
          <w:color w:val="000000" w:themeColor="text1"/>
          <w:sz w:val="22"/>
          <w:szCs w:val="22"/>
        </w:rPr>
        <w:t>, RAN#93-e.</w:t>
      </w:r>
    </w:p>
    <w:p w14:paraId="7EA062EC" w14:textId="77777777" w:rsidR="00AC2B67" w:rsidRPr="00366FD4" w:rsidRDefault="00AC2B67" w:rsidP="00AC2B67">
      <w:pPr>
        <w:pStyle w:val="References"/>
        <w:tabs>
          <w:tab w:val="left" w:pos="360"/>
        </w:tabs>
        <w:spacing w:line="259" w:lineRule="auto"/>
        <w:rPr>
          <w:color w:val="000000" w:themeColor="text1"/>
          <w:sz w:val="22"/>
          <w:szCs w:val="22"/>
        </w:rPr>
      </w:pPr>
      <w:r w:rsidRPr="00366FD4">
        <w:rPr>
          <w:color w:val="000000" w:themeColor="text1"/>
          <w:sz w:val="22"/>
          <w:szCs w:val="22"/>
        </w:rPr>
        <w:t>R1-2203685, Discussion on SRS enhancement, NEC, RAN1#109-e.</w:t>
      </w:r>
    </w:p>
    <w:p w14:paraId="3C822E2A" w14:textId="6931D6E6" w:rsidR="00BD2611" w:rsidRPr="00366FD4" w:rsidRDefault="00BD2611" w:rsidP="00BD2611">
      <w:pPr>
        <w:pStyle w:val="References"/>
        <w:numPr>
          <w:ilvl w:val="0"/>
          <w:numId w:val="0"/>
        </w:numPr>
        <w:ind w:left="360" w:hanging="360"/>
        <w:rPr>
          <w:color w:val="000000" w:themeColor="text1"/>
          <w:sz w:val="22"/>
          <w:szCs w:val="22"/>
        </w:rPr>
      </w:pPr>
    </w:p>
    <w:p w14:paraId="463BAF19" w14:textId="77777777" w:rsidR="00BD2611" w:rsidRPr="00366FD4" w:rsidRDefault="00BD2611" w:rsidP="00BD2611">
      <w:pPr>
        <w:pStyle w:val="Heading1"/>
        <w:numPr>
          <w:ilvl w:val="0"/>
          <w:numId w:val="0"/>
        </w:numPr>
        <w:ind w:left="432" w:hanging="432"/>
        <w:rPr>
          <w:rFonts w:cs="Arial"/>
        </w:rPr>
      </w:pPr>
      <w:r w:rsidRPr="00366FD4">
        <w:rPr>
          <w:rFonts w:cs="Arial"/>
        </w:rPr>
        <w:t xml:space="preserve">Appendix </w:t>
      </w:r>
    </w:p>
    <w:p w14:paraId="2E7D5B66" w14:textId="1A705EDE" w:rsidR="00BD2611" w:rsidRPr="00366FD4" w:rsidRDefault="00BD2611" w:rsidP="00BD2611">
      <w:pPr>
        <w:pStyle w:val="Heading2"/>
        <w:numPr>
          <w:ilvl w:val="0"/>
          <w:numId w:val="0"/>
        </w:numPr>
      </w:pPr>
      <w:r w:rsidRPr="00366FD4">
        <w:t xml:space="preserve">Appendix 1: Agreements from RAN1#109-e </w:t>
      </w:r>
    </w:p>
    <w:p w14:paraId="51500DF7" w14:textId="77777777" w:rsidR="00BF605E" w:rsidRPr="00366FD4" w:rsidRDefault="00BF605E" w:rsidP="00BF605E">
      <w:pPr>
        <w:rPr>
          <w:rFonts w:eastAsia="Malgun Gothic"/>
          <w:b/>
          <w:bCs/>
          <w:i/>
          <w:iCs/>
          <w:highlight w:val="green"/>
          <w:lang w:eastAsia="ko-KR"/>
        </w:rPr>
      </w:pPr>
      <w:r w:rsidRPr="00366FD4">
        <w:rPr>
          <w:b/>
          <w:bCs/>
          <w:i/>
          <w:iCs/>
          <w:highlight w:val="green"/>
        </w:rPr>
        <w:t>Agreement</w:t>
      </w:r>
    </w:p>
    <w:p w14:paraId="07348BA2" w14:textId="77777777" w:rsidR="00BF605E" w:rsidRPr="00366FD4" w:rsidRDefault="00BF605E" w:rsidP="00BF605E">
      <w:pPr>
        <w:rPr>
          <w:i/>
          <w:iCs/>
        </w:rPr>
      </w:pPr>
      <w:r w:rsidRPr="00366FD4">
        <w:rPr>
          <w:bCs/>
          <w:i/>
          <w:iCs/>
        </w:rPr>
        <w:t>For SRS EVM, adopt combined relevant parts from Rel-17 SRS EVM and Rel-18 FDD CJT EVM as starting point</w:t>
      </w:r>
    </w:p>
    <w:p w14:paraId="05DD8399" w14:textId="77777777" w:rsidR="00BF605E" w:rsidRPr="00366FD4" w:rsidRDefault="00BF605E" w:rsidP="00BF605E">
      <w:pPr>
        <w:numPr>
          <w:ilvl w:val="0"/>
          <w:numId w:val="12"/>
        </w:numPr>
        <w:shd w:val="clear" w:color="auto" w:fill="FFFFFF"/>
        <w:autoSpaceDE/>
        <w:autoSpaceDN/>
        <w:adjustRightInd/>
        <w:snapToGrid/>
        <w:spacing w:after="0"/>
        <w:jc w:val="left"/>
        <w:rPr>
          <w:rFonts w:eastAsia="Times New Roman" w:cs="Times"/>
          <w:bCs/>
          <w:i/>
          <w:iCs/>
          <w:color w:val="000000"/>
          <w:lang w:eastAsia="ja-JP"/>
        </w:rPr>
      </w:pPr>
      <w:r w:rsidRPr="00366FD4">
        <w:rPr>
          <w:rFonts w:eastAsia="Times New Roman" w:cs="Times"/>
          <w:bCs/>
          <w:i/>
          <w:iCs/>
          <w:color w:val="000000"/>
          <w:lang w:eastAsia="ja-JP"/>
        </w:rPr>
        <w:t>Details are provided in Appendix 3 of R1-2205330 for system-level simulations</w:t>
      </w:r>
    </w:p>
    <w:p w14:paraId="1E0E2B79" w14:textId="77777777" w:rsidR="00BF605E" w:rsidRPr="00366FD4" w:rsidRDefault="00BF605E" w:rsidP="00BF605E">
      <w:pPr>
        <w:numPr>
          <w:ilvl w:val="0"/>
          <w:numId w:val="12"/>
        </w:numPr>
        <w:shd w:val="clear" w:color="auto" w:fill="FFFFFF"/>
        <w:autoSpaceDE/>
        <w:autoSpaceDN/>
        <w:adjustRightInd/>
        <w:snapToGrid/>
        <w:spacing w:after="0"/>
        <w:jc w:val="left"/>
        <w:rPr>
          <w:rFonts w:eastAsia="Times New Roman" w:cs="Times"/>
          <w:bCs/>
          <w:i/>
          <w:iCs/>
          <w:color w:val="000000"/>
          <w:lang w:eastAsia="ja-JP"/>
        </w:rPr>
      </w:pPr>
      <w:r w:rsidRPr="00366FD4">
        <w:rPr>
          <w:rFonts w:eastAsia="Times New Roman" w:cs="Times"/>
          <w:bCs/>
          <w:i/>
          <w:iCs/>
          <w:color w:val="000000"/>
          <w:lang w:eastAsia="ja-JP"/>
        </w:rPr>
        <w:t>Details are provided in Appendix 4 of R1-2205330 for link-level simulations.</w:t>
      </w:r>
    </w:p>
    <w:p w14:paraId="2E5D2605" w14:textId="10581FE3" w:rsidR="00BF605E" w:rsidRPr="00366FD4" w:rsidRDefault="00BF605E" w:rsidP="00BF605E">
      <w:pPr>
        <w:rPr>
          <w:rFonts w:eastAsia="Malgun Gothic"/>
          <w:b/>
          <w:bCs/>
          <w:i/>
          <w:iCs/>
          <w:highlight w:val="green"/>
          <w:lang w:eastAsia="ko-KR"/>
        </w:rPr>
      </w:pPr>
      <w:r w:rsidRPr="00366FD4">
        <w:rPr>
          <w:i/>
          <w:iCs/>
        </w:rPr>
        <w:t> </w:t>
      </w:r>
      <w:r w:rsidRPr="00366FD4">
        <w:rPr>
          <w:b/>
          <w:bCs/>
          <w:i/>
          <w:iCs/>
          <w:highlight w:val="green"/>
        </w:rPr>
        <w:t>Agreement</w:t>
      </w:r>
    </w:p>
    <w:p w14:paraId="468869D4" w14:textId="77777777" w:rsidR="00BF605E" w:rsidRPr="00366FD4" w:rsidRDefault="00BF605E" w:rsidP="00BF605E">
      <w:pPr>
        <w:rPr>
          <w:i/>
          <w:iCs/>
        </w:rPr>
      </w:pPr>
      <w:r w:rsidRPr="00366FD4">
        <w:rPr>
          <w:bCs/>
          <w:i/>
          <w:iCs/>
        </w:rPr>
        <w:t>For 8 Tx SRS, a starting point of UE antenna configurations can be:</w:t>
      </w:r>
    </w:p>
    <w:p w14:paraId="7A50C5F3" w14:textId="77777777" w:rsidR="00BF605E" w:rsidRPr="00366FD4" w:rsidRDefault="00BF605E" w:rsidP="00BF605E">
      <w:pPr>
        <w:numPr>
          <w:ilvl w:val="0"/>
          <w:numId w:val="12"/>
        </w:numPr>
        <w:shd w:val="clear" w:color="auto" w:fill="FFFFFF"/>
        <w:autoSpaceDE/>
        <w:autoSpaceDN/>
        <w:adjustRightInd/>
        <w:snapToGrid/>
        <w:spacing w:after="0"/>
        <w:jc w:val="left"/>
        <w:rPr>
          <w:rFonts w:eastAsia="Times New Roman" w:cs="Times"/>
          <w:bCs/>
          <w:i/>
          <w:iCs/>
          <w:color w:val="000000"/>
          <w:lang w:eastAsia="ja-JP"/>
        </w:rPr>
      </w:pPr>
      <w:r w:rsidRPr="00366FD4">
        <w:rPr>
          <w:rFonts w:eastAsia="Times New Roman" w:cs="Times"/>
          <w:bCs/>
          <w:i/>
          <w:iCs/>
          <w:color w:val="000000"/>
          <w:lang w:eastAsia="ja-JP"/>
        </w:rPr>
        <w:t xml:space="preserve">(M, N, P; </w:t>
      </w:r>
      <w:proofErr w:type="spellStart"/>
      <w:proofErr w:type="gramStart"/>
      <w:r w:rsidRPr="00366FD4">
        <w:rPr>
          <w:rFonts w:eastAsia="Times New Roman" w:cs="Times"/>
          <w:bCs/>
          <w:i/>
          <w:iCs/>
          <w:color w:val="000000"/>
          <w:lang w:eastAsia="ja-JP"/>
        </w:rPr>
        <w:t>Mg,Ng</w:t>
      </w:r>
      <w:proofErr w:type="spellEnd"/>
      <w:proofErr w:type="gramEnd"/>
      <w:r w:rsidRPr="00366FD4">
        <w:rPr>
          <w:rFonts w:eastAsia="Times New Roman" w:cs="Times"/>
          <w:bCs/>
          <w:i/>
          <w:iCs/>
          <w:color w:val="000000"/>
          <w:lang w:eastAsia="ja-JP"/>
        </w:rPr>
        <w:t xml:space="preserve">; </w:t>
      </w:r>
      <w:proofErr w:type="spellStart"/>
      <w:r w:rsidRPr="00366FD4">
        <w:rPr>
          <w:rFonts w:eastAsia="Times New Roman" w:cs="Times"/>
          <w:bCs/>
          <w:i/>
          <w:iCs/>
          <w:color w:val="000000"/>
          <w:lang w:eastAsia="ja-JP"/>
        </w:rPr>
        <w:t>Mp</w:t>
      </w:r>
      <w:proofErr w:type="spellEnd"/>
      <w:r w:rsidRPr="00366FD4">
        <w:rPr>
          <w:rFonts w:eastAsia="Times New Roman" w:cs="Times"/>
          <w:bCs/>
          <w:i/>
          <w:iCs/>
          <w:color w:val="000000"/>
          <w:lang w:eastAsia="ja-JP"/>
        </w:rPr>
        <w:t>, Np) = (2,2,2; 1,1; 2,2), (</w:t>
      </w:r>
      <w:proofErr w:type="spellStart"/>
      <w:r w:rsidRPr="00366FD4">
        <w:rPr>
          <w:rFonts w:eastAsia="Times New Roman" w:cs="Times"/>
          <w:bCs/>
          <w:i/>
          <w:iCs/>
          <w:color w:val="000000"/>
          <w:lang w:eastAsia="ja-JP"/>
        </w:rPr>
        <w:t>dH</w:t>
      </w:r>
      <w:proofErr w:type="spellEnd"/>
      <w:r w:rsidRPr="00366FD4">
        <w:rPr>
          <w:rFonts w:eastAsia="Times New Roman" w:cs="Times"/>
          <w:bCs/>
          <w:i/>
          <w:iCs/>
          <w:color w:val="000000"/>
          <w:lang w:eastAsia="ja-JP"/>
        </w:rPr>
        <w:t xml:space="preserve">, </w:t>
      </w:r>
      <w:proofErr w:type="spellStart"/>
      <w:r w:rsidRPr="00366FD4">
        <w:rPr>
          <w:rFonts w:eastAsia="Times New Roman" w:cs="Times"/>
          <w:bCs/>
          <w:i/>
          <w:iCs/>
          <w:color w:val="000000"/>
          <w:lang w:eastAsia="ja-JP"/>
        </w:rPr>
        <w:t>dV</w:t>
      </w:r>
      <w:proofErr w:type="spellEnd"/>
      <w:r w:rsidRPr="00366FD4">
        <w:rPr>
          <w:rFonts w:eastAsia="Times New Roman" w:cs="Times"/>
          <w:bCs/>
          <w:i/>
          <w:iCs/>
          <w:color w:val="000000"/>
          <w:lang w:eastAsia="ja-JP"/>
        </w:rPr>
        <w:t>) = (0.5, 0.5)λ, or</w:t>
      </w:r>
    </w:p>
    <w:p w14:paraId="07C6F69D" w14:textId="77777777" w:rsidR="00BF605E" w:rsidRPr="00366FD4" w:rsidRDefault="00BF605E" w:rsidP="00BF605E">
      <w:pPr>
        <w:numPr>
          <w:ilvl w:val="0"/>
          <w:numId w:val="12"/>
        </w:numPr>
        <w:shd w:val="clear" w:color="auto" w:fill="FFFFFF"/>
        <w:autoSpaceDE/>
        <w:autoSpaceDN/>
        <w:adjustRightInd/>
        <w:snapToGrid/>
        <w:spacing w:after="0"/>
        <w:jc w:val="left"/>
        <w:rPr>
          <w:rFonts w:eastAsia="Times New Roman" w:cs="Times"/>
          <w:bCs/>
          <w:i/>
          <w:iCs/>
          <w:color w:val="000000"/>
          <w:lang w:eastAsia="ja-JP"/>
        </w:rPr>
      </w:pPr>
      <w:r w:rsidRPr="00366FD4">
        <w:rPr>
          <w:rFonts w:eastAsia="Times New Roman" w:cs="Times"/>
          <w:bCs/>
          <w:i/>
          <w:iCs/>
          <w:color w:val="000000"/>
          <w:lang w:eastAsia="ja-JP"/>
        </w:rPr>
        <w:t xml:space="preserve">(M, N, P; </w:t>
      </w:r>
      <w:proofErr w:type="spellStart"/>
      <w:proofErr w:type="gramStart"/>
      <w:r w:rsidRPr="00366FD4">
        <w:rPr>
          <w:rFonts w:eastAsia="Times New Roman" w:cs="Times"/>
          <w:bCs/>
          <w:i/>
          <w:iCs/>
          <w:color w:val="000000"/>
          <w:lang w:eastAsia="ja-JP"/>
        </w:rPr>
        <w:t>Mg,Ng</w:t>
      </w:r>
      <w:proofErr w:type="spellEnd"/>
      <w:proofErr w:type="gramEnd"/>
      <w:r w:rsidRPr="00366FD4">
        <w:rPr>
          <w:rFonts w:eastAsia="Times New Roman" w:cs="Times"/>
          <w:bCs/>
          <w:i/>
          <w:iCs/>
          <w:color w:val="000000"/>
          <w:lang w:eastAsia="ja-JP"/>
        </w:rPr>
        <w:t xml:space="preserve">; </w:t>
      </w:r>
      <w:proofErr w:type="spellStart"/>
      <w:r w:rsidRPr="00366FD4">
        <w:rPr>
          <w:rFonts w:eastAsia="Times New Roman" w:cs="Times"/>
          <w:bCs/>
          <w:i/>
          <w:iCs/>
          <w:color w:val="000000"/>
          <w:lang w:eastAsia="ja-JP"/>
        </w:rPr>
        <w:t>Mp</w:t>
      </w:r>
      <w:proofErr w:type="spellEnd"/>
      <w:r w:rsidRPr="00366FD4">
        <w:rPr>
          <w:rFonts w:eastAsia="Times New Roman" w:cs="Times"/>
          <w:bCs/>
          <w:i/>
          <w:iCs/>
          <w:color w:val="000000"/>
          <w:lang w:eastAsia="ja-JP"/>
        </w:rPr>
        <w:t>, Np) = (1,4,2; 1,1; 1,4), (</w:t>
      </w:r>
      <w:proofErr w:type="spellStart"/>
      <w:r w:rsidRPr="00366FD4">
        <w:rPr>
          <w:rFonts w:eastAsia="Times New Roman" w:cs="Times"/>
          <w:bCs/>
          <w:i/>
          <w:iCs/>
          <w:color w:val="000000"/>
          <w:lang w:eastAsia="ja-JP"/>
        </w:rPr>
        <w:t>dH</w:t>
      </w:r>
      <w:proofErr w:type="spellEnd"/>
      <w:r w:rsidRPr="00366FD4">
        <w:rPr>
          <w:rFonts w:eastAsia="Times New Roman" w:cs="Times"/>
          <w:bCs/>
          <w:i/>
          <w:iCs/>
          <w:color w:val="000000"/>
          <w:lang w:eastAsia="ja-JP"/>
        </w:rPr>
        <w:t xml:space="preserve">, </w:t>
      </w:r>
      <w:proofErr w:type="spellStart"/>
      <w:r w:rsidRPr="00366FD4">
        <w:rPr>
          <w:rFonts w:eastAsia="Times New Roman" w:cs="Times"/>
          <w:bCs/>
          <w:i/>
          <w:iCs/>
          <w:color w:val="000000"/>
          <w:lang w:eastAsia="ja-JP"/>
        </w:rPr>
        <w:t>dV</w:t>
      </w:r>
      <w:proofErr w:type="spellEnd"/>
      <w:r w:rsidRPr="00366FD4">
        <w:rPr>
          <w:rFonts w:eastAsia="Times New Roman" w:cs="Times"/>
          <w:bCs/>
          <w:i/>
          <w:iCs/>
          <w:color w:val="000000"/>
          <w:lang w:eastAsia="ja-JP"/>
        </w:rPr>
        <w:t>) = (0.5, 0.5)λ.</w:t>
      </w:r>
    </w:p>
    <w:p w14:paraId="76EF97E9" w14:textId="77777777" w:rsidR="00BF605E" w:rsidRPr="00366FD4" w:rsidRDefault="00BF605E" w:rsidP="00BF605E">
      <w:pPr>
        <w:numPr>
          <w:ilvl w:val="0"/>
          <w:numId w:val="12"/>
        </w:numPr>
        <w:shd w:val="clear" w:color="auto" w:fill="FFFFFF"/>
        <w:autoSpaceDE/>
        <w:autoSpaceDN/>
        <w:adjustRightInd/>
        <w:snapToGrid/>
        <w:spacing w:after="0"/>
        <w:jc w:val="left"/>
        <w:rPr>
          <w:rFonts w:eastAsia="Times New Roman" w:cs="Times"/>
          <w:bCs/>
          <w:i/>
          <w:iCs/>
          <w:color w:val="000000"/>
          <w:lang w:eastAsia="ja-JP"/>
        </w:rPr>
      </w:pPr>
      <w:r w:rsidRPr="00366FD4">
        <w:rPr>
          <w:rFonts w:eastAsia="Times New Roman" w:cs="Times"/>
          <w:bCs/>
          <w:i/>
          <w:iCs/>
          <w:color w:val="000000"/>
          <w:lang w:eastAsia="ja-JP"/>
        </w:rPr>
        <w:t>FFS other 8 Tx UE antenna configuration and alignment with outcomes from other agenda items.</w:t>
      </w:r>
    </w:p>
    <w:p w14:paraId="0215B3C2" w14:textId="77777777" w:rsidR="00BF605E" w:rsidRPr="00366FD4" w:rsidRDefault="00BF605E" w:rsidP="00BF605E">
      <w:pPr>
        <w:rPr>
          <w:b/>
          <w:bCs/>
          <w:i/>
          <w:iCs/>
        </w:rPr>
      </w:pPr>
      <w:r w:rsidRPr="00366FD4">
        <w:rPr>
          <w:b/>
          <w:bCs/>
          <w:i/>
          <w:iCs/>
          <w:highlight w:val="green"/>
        </w:rPr>
        <w:t>Agreement</w:t>
      </w:r>
      <w:r w:rsidRPr="00366FD4">
        <w:rPr>
          <w:b/>
          <w:bCs/>
          <w:i/>
          <w:iCs/>
        </w:rPr>
        <w:t xml:space="preserve"> </w:t>
      </w:r>
    </w:p>
    <w:p w14:paraId="159DCC48" w14:textId="77777777" w:rsidR="00BF605E" w:rsidRPr="00366FD4" w:rsidRDefault="00BF605E" w:rsidP="00BF605E">
      <w:pPr>
        <w:rPr>
          <w:rFonts w:cs="Times"/>
          <w:bCs/>
          <w:i/>
          <w:iCs/>
        </w:rPr>
      </w:pPr>
      <w:r w:rsidRPr="00366FD4">
        <w:rPr>
          <w:rFonts w:cs="Times"/>
          <w:i/>
          <w:iCs/>
        </w:rPr>
        <w:t>For SRS EVM, consider additional EVM as follows</w:t>
      </w:r>
    </w:p>
    <w:p w14:paraId="61B29F7A" w14:textId="77777777" w:rsidR="00BF605E" w:rsidRPr="00366FD4" w:rsidRDefault="00BF605E" w:rsidP="00BF605E">
      <w:pPr>
        <w:numPr>
          <w:ilvl w:val="0"/>
          <w:numId w:val="12"/>
        </w:numPr>
        <w:adjustRightInd/>
        <w:spacing w:after="0"/>
        <w:rPr>
          <w:rFonts w:cs="Times"/>
          <w:bCs/>
          <w:i/>
          <w:iCs/>
        </w:rPr>
      </w:pPr>
      <w:r w:rsidRPr="00366FD4">
        <w:rPr>
          <w:rFonts w:cs="Times"/>
          <w:i/>
          <w:iCs/>
        </w:rPr>
        <w:t>Realistic channel estimation based on sequence generation for SRS modelling, at least for TDD CJT SRS LLS and 8 Tx SRS LLS as baseline</w:t>
      </w:r>
    </w:p>
    <w:p w14:paraId="1C9CFA71" w14:textId="77777777" w:rsidR="00BF605E" w:rsidRPr="00366FD4" w:rsidRDefault="00BF605E" w:rsidP="00BF605E">
      <w:pPr>
        <w:numPr>
          <w:ilvl w:val="0"/>
          <w:numId w:val="12"/>
        </w:numPr>
        <w:adjustRightInd/>
        <w:spacing w:after="0"/>
        <w:rPr>
          <w:rFonts w:cs="Times"/>
          <w:bCs/>
          <w:i/>
          <w:iCs/>
        </w:rPr>
      </w:pPr>
      <w:r w:rsidRPr="00366FD4">
        <w:rPr>
          <w:rFonts w:cs="Times"/>
          <w:i/>
          <w:iCs/>
        </w:rPr>
        <w:t xml:space="preserve">Evaluation metrics for 8 Tx SRS LLS can be </w:t>
      </w:r>
      <w:proofErr w:type="gramStart"/>
      <w:r w:rsidRPr="00366FD4">
        <w:rPr>
          <w:rFonts w:cs="Times"/>
          <w:i/>
          <w:iCs/>
        </w:rPr>
        <w:t>MSE ,</w:t>
      </w:r>
      <w:proofErr w:type="gramEnd"/>
      <w:r w:rsidRPr="00366FD4">
        <w:rPr>
          <w:rFonts w:cs="Times"/>
          <w:i/>
          <w:iCs/>
        </w:rPr>
        <w:t xml:space="preserve"> BLER or throughput</w:t>
      </w:r>
    </w:p>
    <w:p w14:paraId="4D4082D6" w14:textId="77777777" w:rsidR="00BF605E" w:rsidRPr="00366FD4" w:rsidRDefault="00BF605E" w:rsidP="00BF605E">
      <w:pPr>
        <w:numPr>
          <w:ilvl w:val="0"/>
          <w:numId w:val="12"/>
        </w:numPr>
        <w:adjustRightInd/>
        <w:spacing w:after="0"/>
        <w:rPr>
          <w:rFonts w:cs="Times"/>
          <w:bCs/>
          <w:i/>
          <w:iCs/>
        </w:rPr>
      </w:pPr>
      <w:r w:rsidRPr="00366FD4">
        <w:rPr>
          <w:rFonts w:cs="Times"/>
          <w:i/>
          <w:iCs/>
        </w:rPr>
        <w:t>TDL-C for TDD CJT SRS LLS can be included as optional.</w:t>
      </w:r>
    </w:p>
    <w:p w14:paraId="6DB9B6FC" w14:textId="77777777" w:rsidR="00BF605E" w:rsidRPr="00366FD4" w:rsidRDefault="00BF605E" w:rsidP="00BF605E">
      <w:pPr>
        <w:rPr>
          <w:b/>
          <w:bCs/>
          <w:i/>
          <w:iCs/>
        </w:rPr>
      </w:pPr>
      <w:r w:rsidRPr="00366FD4">
        <w:rPr>
          <w:b/>
          <w:bCs/>
          <w:i/>
          <w:iCs/>
          <w:highlight w:val="green"/>
        </w:rPr>
        <w:t>Agreement</w:t>
      </w:r>
      <w:r w:rsidRPr="00366FD4">
        <w:rPr>
          <w:b/>
          <w:bCs/>
          <w:i/>
          <w:iCs/>
        </w:rPr>
        <w:t xml:space="preserve"> </w:t>
      </w:r>
    </w:p>
    <w:p w14:paraId="08ADD0F8" w14:textId="77777777" w:rsidR="00BF605E" w:rsidRPr="00366FD4" w:rsidRDefault="00BF605E" w:rsidP="00BF605E">
      <w:pPr>
        <w:rPr>
          <w:rFonts w:cs="Times"/>
          <w:bCs/>
          <w:i/>
          <w:iCs/>
        </w:rPr>
      </w:pPr>
      <w:r w:rsidRPr="00366FD4">
        <w:rPr>
          <w:rFonts w:cs="Times"/>
          <w:bCs/>
          <w:i/>
          <w:iCs/>
        </w:rPr>
        <w:t>Consider the scenario where there exists SRSs sent by a UE and utilized by multiple TRPs for channel estimation, and the pathlosses between the UE and the TRPs differ by at least x dB in Rel-18 SRS study</w:t>
      </w:r>
    </w:p>
    <w:p w14:paraId="0F367178" w14:textId="77777777" w:rsidR="00BF605E" w:rsidRPr="00366FD4" w:rsidRDefault="00BF605E" w:rsidP="00474019">
      <w:pPr>
        <w:pStyle w:val="listauto1"/>
        <w:numPr>
          <w:ilvl w:val="0"/>
          <w:numId w:val="12"/>
        </w:numPr>
      </w:pPr>
      <w:r w:rsidRPr="00366FD4">
        <w:rPr>
          <w:lang w:eastAsia="zh-CN"/>
        </w:rPr>
        <w:lastRenderedPageBreak/>
        <w:t>x can be {3,6,10}, and other values can be used</w:t>
      </w:r>
      <w:r w:rsidRPr="00366FD4">
        <w:t>.</w:t>
      </w:r>
    </w:p>
    <w:p w14:paraId="76B0E0D1" w14:textId="77777777" w:rsidR="00BF605E" w:rsidRPr="00366FD4" w:rsidRDefault="00BF605E" w:rsidP="00BF605E">
      <w:pPr>
        <w:rPr>
          <w:b/>
          <w:bCs/>
          <w:i/>
          <w:iCs/>
        </w:rPr>
      </w:pPr>
      <w:r w:rsidRPr="00366FD4">
        <w:rPr>
          <w:b/>
          <w:bCs/>
          <w:i/>
          <w:iCs/>
          <w:highlight w:val="green"/>
        </w:rPr>
        <w:t>Agreement</w:t>
      </w:r>
      <w:r w:rsidRPr="00366FD4">
        <w:rPr>
          <w:b/>
          <w:bCs/>
          <w:i/>
          <w:iCs/>
        </w:rPr>
        <w:t xml:space="preserve"> </w:t>
      </w:r>
    </w:p>
    <w:p w14:paraId="7AADB9FE" w14:textId="77777777" w:rsidR="00BF605E" w:rsidRPr="00366FD4" w:rsidRDefault="00BF605E" w:rsidP="00BF605E">
      <w:pPr>
        <w:rPr>
          <w:rFonts w:eastAsia="Malgun Gothic" w:cs="Times"/>
          <w:bCs/>
          <w:i/>
          <w:iCs/>
        </w:rPr>
      </w:pPr>
      <w:r w:rsidRPr="00366FD4">
        <w:rPr>
          <w:rFonts w:cs="Times"/>
          <w:bCs/>
          <w:i/>
          <w:iCs/>
        </w:rPr>
        <w:t>Study the following for SRS enhancement to manage inter-TRP cross-SRS interference targeting TDD CJT via SRS interference randomization and/or capacity enhancement</w:t>
      </w:r>
    </w:p>
    <w:p w14:paraId="75C54014" w14:textId="77777777" w:rsidR="00BF605E" w:rsidRPr="00366FD4" w:rsidRDefault="00BF605E" w:rsidP="00BF605E">
      <w:pPr>
        <w:numPr>
          <w:ilvl w:val="0"/>
          <w:numId w:val="12"/>
        </w:numPr>
        <w:shd w:val="clear" w:color="auto" w:fill="FFFFFF"/>
        <w:autoSpaceDE/>
        <w:autoSpaceDN/>
        <w:adjustRightInd/>
        <w:snapToGrid/>
        <w:spacing w:after="0"/>
        <w:jc w:val="left"/>
        <w:rPr>
          <w:rFonts w:eastAsia="Times New Roman" w:cs="Times"/>
          <w:bCs/>
          <w:i/>
          <w:iCs/>
          <w:color w:val="000000"/>
          <w:lang w:eastAsia="ja-JP"/>
        </w:rPr>
      </w:pPr>
      <w:bookmarkStart w:id="22" w:name="_Hlk110606485"/>
      <w:r w:rsidRPr="00366FD4">
        <w:rPr>
          <w:rFonts w:eastAsia="Times New Roman" w:cs="Times"/>
          <w:bCs/>
          <w:i/>
          <w:iCs/>
          <w:color w:val="000000"/>
          <w:lang w:eastAsia="ja-JP"/>
        </w:rPr>
        <w:t>Randomized frequency-domain resource mapping for SRS transmission</w:t>
      </w:r>
    </w:p>
    <w:bookmarkEnd w:id="22"/>
    <w:p w14:paraId="2B383461" w14:textId="77777777" w:rsidR="00BF605E" w:rsidRPr="00366FD4" w:rsidRDefault="00BF605E" w:rsidP="00BF605E">
      <w:pPr>
        <w:numPr>
          <w:ilvl w:val="1"/>
          <w:numId w:val="12"/>
        </w:numPr>
        <w:shd w:val="clear" w:color="auto" w:fill="FFFFFF"/>
        <w:autoSpaceDE/>
        <w:autoSpaceDN/>
        <w:adjustRightInd/>
        <w:snapToGrid/>
        <w:spacing w:after="0"/>
        <w:jc w:val="left"/>
        <w:rPr>
          <w:rFonts w:eastAsia="Times New Roman" w:cs="Times"/>
          <w:bCs/>
          <w:i/>
          <w:iCs/>
          <w:color w:val="000000"/>
          <w:lang w:eastAsia="ja-JP"/>
        </w:rPr>
      </w:pPr>
      <w:r w:rsidRPr="00366FD4">
        <w:rPr>
          <w:rFonts w:eastAsia="Times New Roman" w:cs="Times"/>
          <w:bCs/>
          <w:i/>
          <w:iCs/>
          <w:color w:val="000000"/>
          <w:lang w:eastAsia="ja-JP"/>
        </w:rPr>
        <w:t>E.g., further enhancements to frequency hopping, comb hopping</w:t>
      </w:r>
    </w:p>
    <w:p w14:paraId="263E437C" w14:textId="77777777" w:rsidR="00BF605E" w:rsidRPr="00366FD4" w:rsidRDefault="00BF605E" w:rsidP="00BF605E">
      <w:pPr>
        <w:numPr>
          <w:ilvl w:val="0"/>
          <w:numId w:val="12"/>
        </w:numPr>
        <w:shd w:val="clear" w:color="auto" w:fill="FFFFFF"/>
        <w:autoSpaceDE/>
        <w:autoSpaceDN/>
        <w:adjustRightInd/>
        <w:snapToGrid/>
        <w:spacing w:after="0"/>
        <w:jc w:val="left"/>
        <w:rPr>
          <w:rFonts w:eastAsia="Times New Roman" w:cs="Times"/>
          <w:bCs/>
          <w:i/>
          <w:iCs/>
          <w:color w:val="000000"/>
          <w:lang w:eastAsia="ja-JP"/>
        </w:rPr>
      </w:pPr>
      <w:r w:rsidRPr="00366FD4">
        <w:rPr>
          <w:rFonts w:eastAsia="Times New Roman" w:cs="Times"/>
          <w:bCs/>
          <w:i/>
          <w:iCs/>
          <w:color w:val="000000"/>
          <w:lang w:eastAsia="ja-JP"/>
        </w:rPr>
        <w:t>Randomized code-domain resource mapping for SRS transmission</w:t>
      </w:r>
    </w:p>
    <w:p w14:paraId="3DAFA225" w14:textId="77777777" w:rsidR="00BF605E" w:rsidRPr="00366FD4" w:rsidRDefault="00BF605E" w:rsidP="00BF605E">
      <w:pPr>
        <w:numPr>
          <w:ilvl w:val="1"/>
          <w:numId w:val="12"/>
        </w:numPr>
        <w:shd w:val="clear" w:color="auto" w:fill="FFFFFF"/>
        <w:autoSpaceDE/>
        <w:autoSpaceDN/>
        <w:adjustRightInd/>
        <w:snapToGrid/>
        <w:spacing w:after="0"/>
        <w:jc w:val="left"/>
        <w:rPr>
          <w:rFonts w:eastAsia="Times New Roman" w:cs="Times"/>
          <w:bCs/>
          <w:i/>
          <w:iCs/>
          <w:color w:val="000000"/>
          <w:lang w:eastAsia="ja-JP"/>
        </w:rPr>
      </w:pPr>
      <w:r w:rsidRPr="00366FD4">
        <w:rPr>
          <w:rFonts w:eastAsia="Times New Roman" w:cs="Times"/>
          <w:bCs/>
          <w:i/>
          <w:iCs/>
          <w:color w:val="000000"/>
          <w:lang w:eastAsia="ja-JP"/>
        </w:rPr>
        <w:t>E.g., cyclic shift hopping/randomization, sequence hopping/randomization, per-hop sequence from a long SRS sequence</w:t>
      </w:r>
    </w:p>
    <w:p w14:paraId="15EC44D4" w14:textId="77777777" w:rsidR="00BF605E" w:rsidRPr="00366FD4" w:rsidRDefault="00BF605E" w:rsidP="00BF605E">
      <w:pPr>
        <w:numPr>
          <w:ilvl w:val="0"/>
          <w:numId w:val="12"/>
        </w:numPr>
        <w:shd w:val="clear" w:color="auto" w:fill="FFFFFF"/>
        <w:autoSpaceDE/>
        <w:autoSpaceDN/>
        <w:adjustRightInd/>
        <w:snapToGrid/>
        <w:spacing w:after="0"/>
        <w:jc w:val="left"/>
        <w:rPr>
          <w:rFonts w:eastAsia="Times New Roman" w:cs="Times"/>
          <w:bCs/>
          <w:i/>
          <w:iCs/>
          <w:color w:val="000000"/>
          <w:lang w:eastAsia="ja-JP"/>
        </w:rPr>
      </w:pPr>
      <w:r w:rsidRPr="00366FD4">
        <w:rPr>
          <w:rFonts w:eastAsia="Times New Roman" w:cs="Times"/>
          <w:bCs/>
          <w:i/>
          <w:iCs/>
          <w:color w:val="000000"/>
          <w:lang w:eastAsia="ja-JP"/>
        </w:rPr>
        <w:t>Randomized transmission of SRS</w:t>
      </w:r>
    </w:p>
    <w:p w14:paraId="24193543" w14:textId="77777777" w:rsidR="00BF605E" w:rsidRPr="00366FD4" w:rsidRDefault="00BF605E" w:rsidP="00BF605E">
      <w:pPr>
        <w:numPr>
          <w:ilvl w:val="2"/>
          <w:numId w:val="13"/>
        </w:numPr>
        <w:adjustRightInd/>
        <w:spacing w:after="0"/>
        <w:contextualSpacing/>
        <w:rPr>
          <w:rFonts w:cs="Times"/>
          <w:bCs/>
          <w:i/>
          <w:iCs/>
        </w:rPr>
      </w:pPr>
      <w:r w:rsidRPr="00366FD4">
        <w:rPr>
          <w:rFonts w:cs="Times"/>
          <w:bCs/>
          <w:i/>
          <w:iCs/>
        </w:rPr>
        <w:t>E.g., pseudo-random muting of SRS transmission for periodic and semi-persistent SRS</w:t>
      </w:r>
    </w:p>
    <w:p w14:paraId="761D0050" w14:textId="77777777" w:rsidR="00BF605E" w:rsidRPr="00366FD4" w:rsidRDefault="00BF605E" w:rsidP="00BF605E">
      <w:pPr>
        <w:numPr>
          <w:ilvl w:val="0"/>
          <w:numId w:val="12"/>
        </w:numPr>
        <w:shd w:val="clear" w:color="auto" w:fill="FFFFFF"/>
        <w:autoSpaceDE/>
        <w:autoSpaceDN/>
        <w:adjustRightInd/>
        <w:snapToGrid/>
        <w:spacing w:after="0"/>
        <w:jc w:val="left"/>
        <w:rPr>
          <w:rFonts w:eastAsia="Times New Roman" w:cs="Times"/>
          <w:bCs/>
          <w:i/>
          <w:iCs/>
          <w:color w:val="000000"/>
          <w:lang w:eastAsia="ja-JP"/>
        </w:rPr>
      </w:pPr>
      <w:r w:rsidRPr="00366FD4">
        <w:rPr>
          <w:rFonts w:eastAsia="Times New Roman" w:cs="Times"/>
          <w:bCs/>
          <w:i/>
          <w:iCs/>
          <w:color w:val="000000"/>
          <w:lang w:eastAsia="ja-JP"/>
        </w:rPr>
        <w:t>Per-TRP power control and/or power control of one SRS towards to multiple TRPs</w:t>
      </w:r>
    </w:p>
    <w:p w14:paraId="51A1E703" w14:textId="77777777" w:rsidR="00BF605E" w:rsidRPr="00366FD4" w:rsidRDefault="00BF605E" w:rsidP="00BF605E">
      <w:pPr>
        <w:numPr>
          <w:ilvl w:val="0"/>
          <w:numId w:val="12"/>
        </w:numPr>
        <w:shd w:val="clear" w:color="auto" w:fill="FFFFFF"/>
        <w:autoSpaceDE/>
        <w:autoSpaceDN/>
        <w:adjustRightInd/>
        <w:snapToGrid/>
        <w:spacing w:after="0"/>
        <w:jc w:val="left"/>
        <w:rPr>
          <w:rFonts w:eastAsia="Times New Roman" w:cs="Times"/>
          <w:bCs/>
          <w:i/>
          <w:iCs/>
          <w:color w:val="000000"/>
          <w:lang w:eastAsia="ja-JP"/>
        </w:rPr>
      </w:pPr>
      <w:r w:rsidRPr="00366FD4">
        <w:rPr>
          <w:rFonts w:eastAsia="Times New Roman" w:cs="Times"/>
          <w:bCs/>
          <w:i/>
          <w:iCs/>
          <w:color w:val="000000"/>
          <w:lang w:eastAsia="ja-JP"/>
        </w:rPr>
        <w:t>SRS TD OCC</w:t>
      </w:r>
    </w:p>
    <w:p w14:paraId="4B2831EF" w14:textId="77777777" w:rsidR="00BF605E" w:rsidRPr="00366FD4" w:rsidRDefault="00BF605E" w:rsidP="00BF605E">
      <w:pPr>
        <w:numPr>
          <w:ilvl w:val="0"/>
          <w:numId w:val="12"/>
        </w:numPr>
        <w:shd w:val="clear" w:color="auto" w:fill="FFFFFF"/>
        <w:autoSpaceDE/>
        <w:autoSpaceDN/>
        <w:adjustRightInd/>
        <w:snapToGrid/>
        <w:spacing w:after="0"/>
        <w:jc w:val="left"/>
        <w:rPr>
          <w:rFonts w:eastAsia="Times New Roman" w:cs="Times"/>
          <w:bCs/>
          <w:i/>
          <w:iCs/>
          <w:color w:val="000000"/>
          <w:lang w:eastAsia="ja-JP"/>
        </w:rPr>
      </w:pPr>
      <w:r w:rsidRPr="00366FD4">
        <w:rPr>
          <w:rFonts w:eastAsia="Times New Roman" w:cs="Times"/>
          <w:bCs/>
          <w:i/>
          <w:iCs/>
          <w:color w:val="000000"/>
          <w:lang w:eastAsia="ja-JP"/>
        </w:rPr>
        <w:t xml:space="preserve">Increasing the maximum number of cyclic shifts </w:t>
      </w:r>
    </w:p>
    <w:p w14:paraId="6010817A" w14:textId="77777777" w:rsidR="00BF605E" w:rsidRPr="00366FD4" w:rsidRDefault="00BF605E" w:rsidP="00BF605E">
      <w:pPr>
        <w:numPr>
          <w:ilvl w:val="1"/>
          <w:numId w:val="12"/>
        </w:numPr>
        <w:shd w:val="clear" w:color="auto" w:fill="FFFFFF"/>
        <w:autoSpaceDE/>
        <w:autoSpaceDN/>
        <w:adjustRightInd/>
        <w:snapToGrid/>
        <w:spacing w:after="0"/>
        <w:jc w:val="left"/>
        <w:rPr>
          <w:rFonts w:eastAsia="Times New Roman" w:cs="Times"/>
          <w:bCs/>
          <w:i/>
          <w:iCs/>
          <w:color w:val="000000"/>
          <w:lang w:eastAsia="ja-JP"/>
        </w:rPr>
      </w:pPr>
      <w:r w:rsidRPr="00366FD4">
        <w:rPr>
          <w:rFonts w:eastAsia="Times New Roman" w:cs="Times"/>
          <w:bCs/>
          <w:i/>
          <w:iCs/>
          <w:color w:val="000000"/>
          <w:lang w:eastAsia="ja-JP"/>
        </w:rPr>
        <w:t>E.g., multiplying mask sequence to the legacy SRS sequence to effectively increase the maximum cyclic shifts</w:t>
      </w:r>
    </w:p>
    <w:p w14:paraId="7444157C" w14:textId="77777777" w:rsidR="00BF605E" w:rsidRPr="00366FD4" w:rsidRDefault="00BF605E" w:rsidP="00BF605E">
      <w:pPr>
        <w:numPr>
          <w:ilvl w:val="0"/>
          <w:numId w:val="12"/>
        </w:numPr>
        <w:shd w:val="clear" w:color="auto" w:fill="FFFFFF"/>
        <w:autoSpaceDE/>
        <w:autoSpaceDN/>
        <w:adjustRightInd/>
        <w:snapToGrid/>
        <w:spacing w:after="0"/>
        <w:jc w:val="left"/>
        <w:rPr>
          <w:rFonts w:eastAsia="Times New Roman" w:cs="Times"/>
          <w:bCs/>
          <w:i/>
          <w:iCs/>
          <w:color w:val="000000"/>
          <w:lang w:eastAsia="ja-JP"/>
        </w:rPr>
      </w:pPr>
      <w:proofErr w:type="spellStart"/>
      <w:r w:rsidRPr="00366FD4">
        <w:rPr>
          <w:rFonts w:eastAsia="Times New Roman" w:cs="Times"/>
          <w:bCs/>
          <w:i/>
          <w:iCs/>
          <w:color w:val="000000"/>
          <w:lang w:eastAsia="ja-JP"/>
        </w:rPr>
        <w:t>Precoded</w:t>
      </w:r>
      <w:proofErr w:type="spellEnd"/>
      <w:r w:rsidRPr="00366FD4">
        <w:rPr>
          <w:rFonts w:eastAsia="Times New Roman" w:cs="Times"/>
          <w:bCs/>
          <w:i/>
          <w:iCs/>
          <w:color w:val="000000"/>
          <w:lang w:eastAsia="ja-JP"/>
        </w:rPr>
        <w:t xml:space="preserve"> SRS for DL CSI acquisition</w:t>
      </w:r>
    </w:p>
    <w:p w14:paraId="72F93306" w14:textId="77777777" w:rsidR="00BF605E" w:rsidRPr="00366FD4" w:rsidRDefault="00BF605E" w:rsidP="00BF605E">
      <w:pPr>
        <w:numPr>
          <w:ilvl w:val="0"/>
          <w:numId w:val="12"/>
        </w:numPr>
        <w:shd w:val="clear" w:color="auto" w:fill="FFFFFF"/>
        <w:autoSpaceDE/>
        <w:autoSpaceDN/>
        <w:adjustRightInd/>
        <w:snapToGrid/>
        <w:spacing w:after="0"/>
        <w:jc w:val="left"/>
        <w:rPr>
          <w:rFonts w:eastAsia="Times New Roman" w:cs="Times"/>
          <w:bCs/>
          <w:i/>
          <w:iCs/>
          <w:color w:val="000000"/>
          <w:lang w:eastAsia="ja-JP"/>
        </w:rPr>
      </w:pPr>
      <w:r w:rsidRPr="00366FD4">
        <w:rPr>
          <w:rFonts w:eastAsia="Times New Roman" w:cs="Times"/>
          <w:bCs/>
          <w:i/>
          <w:iCs/>
          <w:color w:val="000000"/>
          <w:lang w:eastAsia="ja-JP"/>
        </w:rPr>
        <w:t>Enhanced signaling for flexible SRS transmission</w:t>
      </w:r>
    </w:p>
    <w:p w14:paraId="5D276C7B" w14:textId="77777777" w:rsidR="00BF605E" w:rsidRPr="00366FD4" w:rsidRDefault="00BF605E" w:rsidP="00BF605E">
      <w:pPr>
        <w:numPr>
          <w:ilvl w:val="1"/>
          <w:numId w:val="12"/>
        </w:numPr>
        <w:shd w:val="clear" w:color="auto" w:fill="FFFFFF"/>
        <w:autoSpaceDE/>
        <w:autoSpaceDN/>
        <w:adjustRightInd/>
        <w:snapToGrid/>
        <w:spacing w:after="0"/>
        <w:jc w:val="left"/>
        <w:rPr>
          <w:rFonts w:eastAsia="Times New Roman" w:cs="Times"/>
          <w:bCs/>
          <w:i/>
          <w:iCs/>
          <w:color w:val="000000"/>
          <w:lang w:eastAsia="ja-JP"/>
        </w:rPr>
      </w:pPr>
      <w:r w:rsidRPr="00366FD4">
        <w:rPr>
          <w:rFonts w:eastAsia="Times New Roman" w:cs="Times"/>
          <w:bCs/>
          <w:i/>
          <w:iCs/>
          <w:color w:val="000000"/>
          <w:lang w:eastAsia="ja-JP"/>
        </w:rPr>
        <w:t>E.g., dynamic update of SRS parameters</w:t>
      </w:r>
    </w:p>
    <w:p w14:paraId="4C799BE6" w14:textId="77777777" w:rsidR="00BF605E" w:rsidRPr="00366FD4" w:rsidRDefault="00BF605E" w:rsidP="00BF605E">
      <w:pPr>
        <w:numPr>
          <w:ilvl w:val="0"/>
          <w:numId w:val="12"/>
        </w:numPr>
        <w:shd w:val="clear" w:color="auto" w:fill="FFFFFF"/>
        <w:autoSpaceDE/>
        <w:autoSpaceDN/>
        <w:adjustRightInd/>
        <w:snapToGrid/>
        <w:spacing w:after="0"/>
        <w:jc w:val="left"/>
        <w:rPr>
          <w:rFonts w:eastAsia="Times New Roman" w:cs="Times"/>
          <w:bCs/>
          <w:i/>
          <w:iCs/>
          <w:color w:val="000000"/>
          <w:lang w:eastAsia="ja-JP"/>
        </w:rPr>
      </w:pPr>
      <w:r w:rsidRPr="00366FD4">
        <w:rPr>
          <w:rFonts w:eastAsia="Times New Roman" w:cs="Times"/>
          <w:bCs/>
          <w:i/>
          <w:iCs/>
          <w:color w:val="000000"/>
          <w:lang w:eastAsia="ja-JP"/>
        </w:rPr>
        <w:t>Partial frequency sounding extensions</w:t>
      </w:r>
    </w:p>
    <w:p w14:paraId="705EB200" w14:textId="43B2A119" w:rsidR="00BF605E" w:rsidRPr="00366FD4" w:rsidRDefault="00BF605E" w:rsidP="00BF605E">
      <w:pPr>
        <w:numPr>
          <w:ilvl w:val="1"/>
          <w:numId w:val="12"/>
        </w:numPr>
        <w:shd w:val="clear" w:color="auto" w:fill="FFFFFF"/>
        <w:autoSpaceDE/>
        <w:autoSpaceDN/>
        <w:adjustRightInd/>
        <w:snapToGrid/>
        <w:spacing w:after="0"/>
        <w:jc w:val="left"/>
        <w:rPr>
          <w:rFonts w:eastAsia="Times New Roman" w:cs="Times"/>
          <w:bCs/>
          <w:i/>
          <w:iCs/>
          <w:color w:val="000000"/>
          <w:lang w:eastAsia="ja-JP"/>
        </w:rPr>
      </w:pPr>
      <w:r w:rsidRPr="00366FD4">
        <w:rPr>
          <w:rFonts w:cs="Times"/>
          <w:bCs/>
          <w:i/>
          <w:iCs/>
        </w:rPr>
        <w:t>E.g., larger partial frequency sounding factor, starting RB location hopping enhancements, partial frequency hopping on other bandwidths corresponding to</w:t>
      </w:r>
      <w:r w:rsidR="00D15561" w:rsidRPr="00366FD4">
        <w:t xml:space="preserve"> </w:t>
      </w:r>
      <m:oMath>
        <m:r>
          <w:rPr>
            <w:rFonts w:ascii="Cambria Math" w:hAnsi="Cambria Math"/>
          </w:rPr>
          <m:t>b</m:t>
        </m:r>
      </m:oMath>
      <w:r w:rsidR="00D15561" w:rsidRPr="00366FD4">
        <w:t xml:space="preserve">, </w:t>
      </w:r>
      <m:oMath>
        <m:sSub>
          <m:sSubPr>
            <m:ctrlPr>
              <w:rPr>
                <w:rFonts w:ascii="Cambria Math" w:hAnsi="Cambria Math"/>
                <w:b/>
                <w:bCs/>
                <w:i/>
                <w:lang w:eastAsia="zh-CN"/>
              </w:rPr>
            </m:ctrlPr>
          </m:sSubPr>
          <m:e>
            <m:r>
              <m:rPr>
                <m:sty m:val="bi"/>
              </m:rPr>
              <w:rPr>
                <w:rFonts w:ascii="Cambria Math"/>
                <w:lang w:eastAsia="zh-CN"/>
              </w:rPr>
              <m:t>b</m:t>
            </m:r>
          </m:e>
          <m:sub>
            <m:r>
              <m:rPr>
                <m:sty m:val="bi"/>
              </m:rPr>
              <w:rPr>
                <w:rFonts w:ascii="Cambria Math"/>
                <w:lang w:eastAsia="zh-CN"/>
              </w:rPr>
              <m:t>hop</m:t>
            </m:r>
          </m:sub>
        </m:sSub>
        <m:r>
          <m:rPr>
            <m:sty m:val="bi"/>
          </m:rPr>
          <w:rPr>
            <w:rFonts w:ascii="Cambria Math"/>
            <w:lang w:eastAsia="zh-CN"/>
          </w:rPr>
          <m:t>&lt;b&lt;</m:t>
        </m:r>
        <m:sSub>
          <m:sSubPr>
            <m:ctrlPr>
              <w:rPr>
                <w:rFonts w:ascii="Cambria Math" w:hAnsi="Cambria Math"/>
                <w:b/>
                <w:bCs/>
                <w:i/>
                <w:lang w:eastAsia="zh-CN"/>
              </w:rPr>
            </m:ctrlPr>
          </m:sSubPr>
          <m:e>
            <m:r>
              <m:rPr>
                <m:sty m:val="bi"/>
              </m:rPr>
              <w:rPr>
                <w:rFonts w:ascii="Cambria Math"/>
                <w:lang w:eastAsia="zh-CN"/>
              </w:rPr>
              <m:t>B</m:t>
            </m:r>
          </m:e>
          <m:sub>
            <m:r>
              <m:rPr>
                <m:sty m:val="bi"/>
              </m:rPr>
              <w:rPr>
                <w:rFonts w:ascii="Cambria Math"/>
                <w:lang w:eastAsia="zh-CN"/>
              </w:rPr>
              <m:t>SRS</m:t>
            </m:r>
          </m:sub>
        </m:sSub>
      </m:oMath>
      <w:r w:rsidR="00D15561" w:rsidRPr="00366FD4">
        <w:rPr>
          <w:i/>
          <w:iCs/>
        </w:rPr>
        <w:t xml:space="preserve">   besides the last bandwidth</w:t>
      </w:r>
      <w:r w:rsidR="00D15561" w:rsidRPr="00366FD4">
        <w:t xml:space="preserve"> </w:t>
      </w:r>
      <m:oMath>
        <m:sSub>
          <m:sSubPr>
            <m:ctrlPr>
              <w:rPr>
                <w:rFonts w:ascii="Cambria Math" w:hAnsi="Cambria Math"/>
                <w:b/>
                <w:bCs/>
                <w:i/>
                <w:lang w:eastAsia="zh-CN"/>
              </w:rPr>
            </m:ctrlPr>
          </m:sSubPr>
          <m:e>
            <m:r>
              <m:rPr>
                <m:sty m:val="bi"/>
              </m:rPr>
              <w:rPr>
                <w:rFonts w:ascii="Cambria Math"/>
                <w:lang w:eastAsia="zh-CN"/>
              </w:rPr>
              <m:t>B</m:t>
            </m:r>
          </m:e>
          <m:sub>
            <m:r>
              <m:rPr>
                <m:sty m:val="bi"/>
              </m:rPr>
              <w:rPr>
                <w:rFonts w:ascii="Cambria Math"/>
                <w:lang w:eastAsia="zh-CN"/>
              </w:rPr>
              <m:t>SRS</m:t>
            </m:r>
          </m:sub>
        </m:sSub>
      </m:oMath>
      <w:r w:rsidRPr="00366FD4">
        <w:rPr>
          <w:rFonts w:cs="Times"/>
          <w:bCs/>
          <w:i/>
          <w:iCs/>
        </w:rPr>
        <w:t xml:space="preserve"> </w:t>
      </w:r>
    </w:p>
    <w:p w14:paraId="7BDF95F8" w14:textId="77777777" w:rsidR="00BF605E" w:rsidRPr="00366FD4" w:rsidRDefault="00BF605E" w:rsidP="00BF605E">
      <w:pPr>
        <w:numPr>
          <w:ilvl w:val="0"/>
          <w:numId w:val="12"/>
        </w:numPr>
        <w:shd w:val="clear" w:color="auto" w:fill="FFFFFF"/>
        <w:autoSpaceDE/>
        <w:autoSpaceDN/>
        <w:adjustRightInd/>
        <w:snapToGrid/>
        <w:spacing w:after="0"/>
        <w:jc w:val="left"/>
        <w:rPr>
          <w:rFonts w:eastAsia="Times New Roman" w:cs="Times"/>
          <w:bCs/>
          <w:i/>
          <w:iCs/>
          <w:color w:val="000000"/>
          <w:lang w:eastAsia="ja-JP"/>
        </w:rPr>
      </w:pPr>
      <w:r w:rsidRPr="00366FD4">
        <w:rPr>
          <w:rFonts w:cs="Times"/>
          <w:bCs/>
          <w:i/>
          <w:iCs/>
        </w:rPr>
        <w:t>Enhanced configuration of SRS transmission to enable more efficient SRS parameter assignment</w:t>
      </w:r>
    </w:p>
    <w:p w14:paraId="4B89418E" w14:textId="374D49F6" w:rsidR="00BF605E" w:rsidRPr="00366FD4" w:rsidRDefault="00BF605E" w:rsidP="00BF605E">
      <w:pPr>
        <w:numPr>
          <w:ilvl w:val="1"/>
          <w:numId w:val="12"/>
        </w:numPr>
        <w:shd w:val="clear" w:color="auto" w:fill="FFFFFF"/>
        <w:autoSpaceDE/>
        <w:autoSpaceDN/>
        <w:adjustRightInd/>
        <w:snapToGrid/>
        <w:spacing w:after="0"/>
        <w:jc w:val="left"/>
        <w:rPr>
          <w:rFonts w:eastAsia="Times New Roman" w:cs="Times"/>
          <w:bCs/>
          <w:i/>
          <w:iCs/>
          <w:color w:val="000000"/>
          <w:lang w:eastAsia="ja-JP"/>
        </w:rPr>
      </w:pPr>
      <w:r w:rsidRPr="00366FD4">
        <w:rPr>
          <w:rFonts w:cs="Times"/>
          <w:bCs/>
          <w:i/>
          <w:iCs/>
        </w:rPr>
        <w:t xml:space="preserve">E.g., configuration of </w:t>
      </w:r>
      <m:oMath>
        <m:r>
          <w:rPr>
            <w:rFonts w:ascii="Cambria Math" w:hAnsi="Cambria Math" w:cs="Arial"/>
          </w:rPr>
          <m:t>v</m:t>
        </m:r>
      </m:oMath>
      <w:r w:rsidRPr="00366FD4">
        <w:rPr>
          <w:rFonts w:cs="Times"/>
          <w:bCs/>
          <w:i/>
          <w:iCs/>
        </w:rPr>
        <w:t xml:space="preserve"> (sequence index within a group) per SRS resource</w:t>
      </w:r>
    </w:p>
    <w:p w14:paraId="6BA4C52B" w14:textId="77777777" w:rsidR="00BF605E" w:rsidRPr="00366FD4" w:rsidRDefault="00BF605E" w:rsidP="00BF605E">
      <w:pPr>
        <w:numPr>
          <w:ilvl w:val="1"/>
          <w:numId w:val="12"/>
        </w:numPr>
        <w:shd w:val="clear" w:color="auto" w:fill="FFFFFF"/>
        <w:autoSpaceDE/>
        <w:autoSpaceDN/>
        <w:adjustRightInd/>
        <w:snapToGrid/>
        <w:spacing w:after="0"/>
        <w:jc w:val="left"/>
        <w:rPr>
          <w:rFonts w:eastAsia="Times New Roman" w:cs="Times"/>
          <w:bCs/>
          <w:i/>
          <w:iCs/>
          <w:color w:val="000000"/>
          <w:lang w:eastAsia="ja-JP"/>
        </w:rPr>
      </w:pPr>
      <w:r w:rsidRPr="00366FD4">
        <w:rPr>
          <w:rFonts w:cs="Times"/>
          <w:bCs/>
          <w:i/>
          <w:iCs/>
        </w:rPr>
        <w:t>E.g., configuration of cyclic shift per SRS port per SRS resource.</w:t>
      </w:r>
    </w:p>
    <w:p w14:paraId="2B2CE1A2" w14:textId="77777777" w:rsidR="00BF605E" w:rsidRPr="00366FD4" w:rsidRDefault="00BF605E" w:rsidP="00BF605E">
      <w:pPr>
        <w:numPr>
          <w:ilvl w:val="0"/>
          <w:numId w:val="12"/>
        </w:numPr>
        <w:shd w:val="clear" w:color="auto" w:fill="FFFFFF"/>
        <w:autoSpaceDE/>
        <w:autoSpaceDN/>
        <w:adjustRightInd/>
        <w:snapToGrid/>
        <w:spacing w:after="0"/>
        <w:jc w:val="left"/>
        <w:rPr>
          <w:rFonts w:eastAsia="Times New Roman" w:cs="Times"/>
          <w:bCs/>
          <w:i/>
          <w:iCs/>
          <w:color w:val="000000"/>
          <w:lang w:eastAsia="ja-JP"/>
        </w:rPr>
      </w:pPr>
      <w:r w:rsidRPr="00366FD4">
        <w:rPr>
          <w:rFonts w:cs="Times"/>
          <w:bCs/>
          <w:i/>
          <w:iCs/>
        </w:rPr>
        <w:t>Resource mapping for SRS transmission based on network-provided parameters or system parameters</w:t>
      </w:r>
    </w:p>
    <w:p w14:paraId="73D8C39D" w14:textId="77777777" w:rsidR="00BF605E" w:rsidRPr="00366FD4" w:rsidRDefault="00BF605E" w:rsidP="00BF605E">
      <w:pPr>
        <w:numPr>
          <w:ilvl w:val="1"/>
          <w:numId w:val="12"/>
        </w:numPr>
        <w:shd w:val="clear" w:color="auto" w:fill="FFFFFF"/>
        <w:autoSpaceDE/>
        <w:autoSpaceDN/>
        <w:adjustRightInd/>
        <w:snapToGrid/>
        <w:spacing w:after="0"/>
        <w:jc w:val="left"/>
        <w:rPr>
          <w:rFonts w:eastAsia="Times New Roman" w:cs="Times"/>
          <w:bCs/>
          <w:i/>
          <w:iCs/>
          <w:color w:val="000000"/>
          <w:lang w:eastAsia="ja-JP"/>
        </w:rPr>
      </w:pPr>
      <w:r w:rsidRPr="00366FD4">
        <w:rPr>
          <w:rFonts w:cs="Times"/>
          <w:bCs/>
          <w:i/>
          <w:iCs/>
        </w:rPr>
        <w:t>E.g., SRS resource mapping based on network-provided parameters (e.g., configurable indexes) or system parameters (e.g., slot index)</w:t>
      </w:r>
    </w:p>
    <w:p w14:paraId="5DD54DFA" w14:textId="77777777" w:rsidR="00BF605E" w:rsidRPr="00366FD4" w:rsidRDefault="00BF605E" w:rsidP="00BF605E">
      <w:pPr>
        <w:rPr>
          <w:rFonts w:cs="Times"/>
          <w:bCs/>
          <w:i/>
          <w:iCs/>
          <w:lang w:eastAsia="ko-KR"/>
        </w:rPr>
      </w:pPr>
      <w:r w:rsidRPr="00366FD4">
        <w:rPr>
          <w:rFonts w:cs="Times"/>
          <w:bCs/>
          <w:i/>
          <w:iCs/>
        </w:rPr>
        <w:t>Note: PAPR performance and maintaining DFT waveform property should be considered when deciding the enhancement for Rel-18.</w:t>
      </w:r>
    </w:p>
    <w:p w14:paraId="0FC7913D" w14:textId="77777777" w:rsidR="00BF605E" w:rsidRPr="00366FD4" w:rsidRDefault="00BF605E" w:rsidP="00BF605E">
      <w:pPr>
        <w:rPr>
          <w:b/>
          <w:bCs/>
          <w:i/>
          <w:iCs/>
        </w:rPr>
      </w:pPr>
      <w:r w:rsidRPr="00366FD4">
        <w:rPr>
          <w:b/>
          <w:bCs/>
          <w:i/>
          <w:iCs/>
          <w:highlight w:val="green"/>
        </w:rPr>
        <w:t>Agreement</w:t>
      </w:r>
      <w:r w:rsidRPr="00366FD4">
        <w:rPr>
          <w:b/>
          <w:bCs/>
          <w:i/>
          <w:iCs/>
        </w:rPr>
        <w:t xml:space="preserve"> </w:t>
      </w:r>
    </w:p>
    <w:p w14:paraId="761B9292" w14:textId="77777777" w:rsidR="00BF605E" w:rsidRPr="00366FD4" w:rsidRDefault="00BF605E" w:rsidP="00BF605E">
      <w:pPr>
        <w:rPr>
          <w:rFonts w:ascii="Calibri" w:eastAsia="Malgun Gothic" w:hAnsi="Calibri"/>
          <w:bCs/>
          <w:i/>
          <w:iCs/>
        </w:rPr>
      </w:pPr>
      <w:r w:rsidRPr="00366FD4">
        <w:rPr>
          <w:bCs/>
          <w:i/>
          <w:iCs/>
        </w:rPr>
        <w:t xml:space="preserve">Study the potential enhancements for SRS of 8T8R with usage </w:t>
      </w:r>
      <w:proofErr w:type="spellStart"/>
      <w:r w:rsidRPr="00366FD4">
        <w:rPr>
          <w:bCs/>
          <w:i/>
          <w:iCs/>
        </w:rPr>
        <w:t>antennaSwitching</w:t>
      </w:r>
      <w:proofErr w:type="spellEnd"/>
      <w:r w:rsidRPr="00366FD4">
        <w:rPr>
          <w:bCs/>
          <w:i/>
          <w:iCs/>
        </w:rPr>
        <w:t>.</w:t>
      </w:r>
    </w:p>
    <w:p w14:paraId="2621F785" w14:textId="77777777" w:rsidR="00BF605E" w:rsidRPr="00366FD4" w:rsidRDefault="00BF605E" w:rsidP="00BF605E">
      <w:pPr>
        <w:rPr>
          <w:b/>
          <w:bCs/>
          <w:i/>
          <w:iCs/>
        </w:rPr>
      </w:pPr>
      <w:r w:rsidRPr="00366FD4">
        <w:rPr>
          <w:b/>
          <w:bCs/>
          <w:i/>
          <w:iCs/>
          <w:highlight w:val="green"/>
        </w:rPr>
        <w:t>Agreement</w:t>
      </w:r>
      <w:r w:rsidRPr="00366FD4">
        <w:rPr>
          <w:b/>
          <w:bCs/>
          <w:i/>
          <w:iCs/>
        </w:rPr>
        <w:t xml:space="preserve"> </w:t>
      </w:r>
    </w:p>
    <w:p w14:paraId="00217081" w14:textId="77777777" w:rsidR="00BF605E" w:rsidRPr="00366FD4" w:rsidRDefault="00BF605E" w:rsidP="00BF605E">
      <w:pPr>
        <w:rPr>
          <w:i/>
          <w:iCs/>
          <w:lang w:eastAsia="x-none"/>
        </w:rPr>
      </w:pPr>
      <w:r w:rsidRPr="00366FD4">
        <w:rPr>
          <w:i/>
          <w:iCs/>
          <w:lang w:eastAsia="x-none"/>
        </w:rPr>
        <w:t>Study the potential enhancements for SRS for 8 Tx operation</w:t>
      </w:r>
    </w:p>
    <w:p w14:paraId="1DE5A768" w14:textId="77777777" w:rsidR="00BF605E" w:rsidRPr="00366FD4" w:rsidRDefault="00BF605E" w:rsidP="00BF605E">
      <w:pPr>
        <w:numPr>
          <w:ilvl w:val="0"/>
          <w:numId w:val="12"/>
        </w:numPr>
        <w:shd w:val="clear" w:color="auto" w:fill="FFFFFF"/>
        <w:autoSpaceDE/>
        <w:autoSpaceDN/>
        <w:adjustRightInd/>
        <w:snapToGrid/>
        <w:spacing w:after="0"/>
        <w:jc w:val="left"/>
        <w:rPr>
          <w:rFonts w:eastAsia="Times New Roman" w:cs="Times"/>
          <w:bCs/>
          <w:i/>
          <w:iCs/>
          <w:color w:val="000000"/>
          <w:lang w:eastAsia="ja-JP"/>
        </w:rPr>
      </w:pPr>
      <w:r w:rsidRPr="00366FD4">
        <w:rPr>
          <w:rFonts w:eastAsia="Times New Roman" w:cs="Times"/>
          <w:bCs/>
          <w:i/>
          <w:iCs/>
          <w:color w:val="000000"/>
          <w:lang w:eastAsia="ja-JP"/>
        </w:rPr>
        <w:t>SRS resource(s) with 8 ports are configured for codebook-based PUSCH</w:t>
      </w:r>
    </w:p>
    <w:p w14:paraId="0E541083" w14:textId="77777777" w:rsidR="00BF605E" w:rsidRPr="00366FD4" w:rsidRDefault="00BF605E" w:rsidP="00BF605E">
      <w:pPr>
        <w:numPr>
          <w:ilvl w:val="0"/>
          <w:numId w:val="12"/>
        </w:numPr>
        <w:shd w:val="clear" w:color="auto" w:fill="FFFFFF"/>
        <w:autoSpaceDE/>
        <w:autoSpaceDN/>
        <w:adjustRightInd/>
        <w:snapToGrid/>
        <w:spacing w:after="0"/>
        <w:jc w:val="left"/>
        <w:rPr>
          <w:rFonts w:eastAsia="Times New Roman" w:cs="Times"/>
          <w:bCs/>
          <w:i/>
          <w:iCs/>
          <w:color w:val="000000"/>
          <w:lang w:eastAsia="ja-JP"/>
        </w:rPr>
      </w:pPr>
      <w:r w:rsidRPr="00366FD4">
        <w:rPr>
          <w:rFonts w:eastAsia="Times New Roman" w:cs="Times"/>
          <w:bCs/>
          <w:i/>
          <w:iCs/>
          <w:color w:val="000000"/>
          <w:lang w:eastAsia="ja-JP"/>
        </w:rPr>
        <w:t>Up to 8 single-port SRS resources are configured for non-codebook-based PUSCH</w:t>
      </w:r>
    </w:p>
    <w:p w14:paraId="002BE6A6" w14:textId="77777777" w:rsidR="00BF605E" w:rsidRPr="00366FD4" w:rsidRDefault="00BF605E" w:rsidP="00BF605E">
      <w:pPr>
        <w:rPr>
          <w:b/>
          <w:bCs/>
          <w:i/>
          <w:iCs/>
        </w:rPr>
      </w:pPr>
      <w:r w:rsidRPr="00366FD4">
        <w:rPr>
          <w:b/>
          <w:bCs/>
          <w:i/>
          <w:iCs/>
          <w:highlight w:val="green"/>
        </w:rPr>
        <w:t>Agreement</w:t>
      </w:r>
      <w:r w:rsidRPr="00366FD4">
        <w:rPr>
          <w:b/>
          <w:bCs/>
          <w:i/>
          <w:iCs/>
        </w:rPr>
        <w:t xml:space="preserve"> </w:t>
      </w:r>
    </w:p>
    <w:p w14:paraId="2F3C1857" w14:textId="77777777" w:rsidR="00BF605E" w:rsidRPr="00366FD4" w:rsidRDefault="00BF605E" w:rsidP="00BF605E">
      <w:pPr>
        <w:rPr>
          <w:rFonts w:cs="Times"/>
          <w:bCs/>
          <w:i/>
          <w:iCs/>
        </w:rPr>
      </w:pPr>
      <w:r w:rsidRPr="00366FD4">
        <w:rPr>
          <w:rFonts w:cs="Times"/>
          <w:bCs/>
          <w:i/>
          <w:iCs/>
        </w:rPr>
        <w:t xml:space="preserve">For SRS enhancements to enable 8 Tx UL operation to support 4 and more layers per UE in UL targeting CPE/FWA/vehicle/Industrial devices, study aspects include, for SRS for CB/NCB/AS, </w:t>
      </w:r>
    </w:p>
    <w:p w14:paraId="2F7E97A0" w14:textId="77777777" w:rsidR="00BF605E" w:rsidRPr="00366FD4" w:rsidRDefault="00BF605E" w:rsidP="00474019">
      <w:pPr>
        <w:pStyle w:val="listauto1"/>
        <w:numPr>
          <w:ilvl w:val="0"/>
          <w:numId w:val="12"/>
        </w:numPr>
        <w:rPr>
          <w:lang w:eastAsia="zh-CN"/>
        </w:rPr>
      </w:pPr>
      <w:r w:rsidRPr="00366FD4">
        <w:rPr>
          <w:lang w:eastAsia="zh-CN"/>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268BAB12" w14:textId="77777777" w:rsidR="00BF605E" w:rsidRPr="00366FD4" w:rsidRDefault="00BF605E" w:rsidP="00474019">
      <w:pPr>
        <w:pStyle w:val="listauto1"/>
        <w:numPr>
          <w:ilvl w:val="0"/>
          <w:numId w:val="12"/>
        </w:numPr>
        <w:rPr>
          <w:lang w:eastAsia="zh-CN"/>
        </w:rPr>
      </w:pPr>
      <w:r w:rsidRPr="00366FD4">
        <w:rPr>
          <w:lang w:eastAsia="zh-CN"/>
        </w:rPr>
        <w:t>For the next decision point, study</w:t>
      </w:r>
    </w:p>
    <w:p w14:paraId="572E9220" w14:textId="77777777" w:rsidR="00BF605E" w:rsidRPr="00366FD4" w:rsidRDefault="00BF605E" w:rsidP="00474019">
      <w:pPr>
        <w:pStyle w:val="listauto1"/>
        <w:numPr>
          <w:ilvl w:val="1"/>
          <w:numId w:val="12"/>
        </w:numPr>
        <w:rPr>
          <w:lang w:eastAsia="zh-CN"/>
        </w:rPr>
      </w:pPr>
      <w:r w:rsidRPr="00366FD4">
        <w:rPr>
          <w:lang w:eastAsia="zh-CN"/>
        </w:rPr>
        <w:lastRenderedPageBreak/>
        <w:t>Whether to support 8 ports in one or multiple resources </w:t>
      </w:r>
    </w:p>
    <w:p w14:paraId="30A8C57F" w14:textId="77777777" w:rsidR="00BF605E" w:rsidRPr="00366FD4" w:rsidRDefault="00BF605E" w:rsidP="00474019">
      <w:pPr>
        <w:pStyle w:val="listauto1"/>
        <w:numPr>
          <w:ilvl w:val="1"/>
          <w:numId w:val="12"/>
        </w:numPr>
        <w:rPr>
          <w:lang w:eastAsia="zh-CN"/>
        </w:rPr>
      </w:pPr>
      <w:r w:rsidRPr="00366FD4">
        <w:rPr>
          <w:lang w:eastAsia="zh-CN"/>
        </w:rPr>
        <w:t>Whether to support 8 ports in one or multiple OFDM symbols</w:t>
      </w:r>
    </w:p>
    <w:p w14:paraId="55AD53E1" w14:textId="77777777" w:rsidR="00BF605E" w:rsidRPr="00366FD4" w:rsidRDefault="00BF605E" w:rsidP="00474019">
      <w:pPr>
        <w:pStyle w:val="listauto1"/>
        <w:numPr>
          <w:ilvl w:val="1"/>
          <w:numId w:val="12"/>
        </w:numPr>
        <w:rPr>
          <w:lang w:eastAsia="zh-CN"/>
        </w:rPr>
      </w:pPr>
      <w:r w:rsidRPr="00366FD4">
        <w:rPr>
          <w:lang w:eastAsia="zh-CN"/>
        </w:rPr>
        <w:t>The maximum number of SRS resource sets.</w:t>
      </w:r>
    </w:p>
    <w:p w14:paraId="7577C829" w14:textId="77777777" w:rsidR="00BF605E" w:rsidRPr="00366FD4" w:rsidRDefault="00BF605E" w:rsidP="00474019">
      <w:pPr>
        <w:pStyle w:val="listauto1"/>
        <w:numPr>
          <w:ilvl w:val="0"/>
          <w:numId w:val="12"/>
        </w:numPr>
        <w:rPr>
          <w:lang w:eastAsia="zh-CN"/>
        </w:rPr>
      </w:pPr>
      <w:r w:rsidRPr="00366FD4">
        <w:rPr>
          <w:lang w:eastAsia="zh-CN"/>
        </w:rPr>
        <w:t>Note: For SRS for NCB, number of ports per SRS resource is still 1 (same as R15)</w:t>
      </w:r>
    </w:p>
    <w:p w14:paraId="380E26FF" w14:textId="2B36A18C" w:rsidR="00BD2611" w:rsidRPr="00366FD4" w:rsidRDefault="00BD2611" w:rsidP="00BD2611">
      <w:pPr>
        <w:pStyle w:val="References"/>
        <w:numPr>
          <w:ilvl w:val="0"/>
          <w:numId w:val="0"/>
        </w:numPr>
        <w:ind w:left="360" w:hanging="360"/>
        <w:rPr>
          <w:color w:val="000000" w:themeColor="text1"/>
          <w:sz w:val="22"/>
          <w:szCs w:val="22"/>
        </w:rPr>
      </w:pPr>
    </w:p>
    <w:p w14:paraId="23AF3158" w14:textId="7C4359FE" w:rsidR="00AA42DF" w:rsidRPr="00366FD4" w:rsidRDefault="00AA42DF" w:rsidP="00AA42DF">
      <w:pPr>
        <w:pStyle w:val="Heading2"/>
        <w:numPr>
          <w:ilvl w:val="0"/>
          <w:numId w:val="0"/>
        </w:numPr>
      </w:pPr>
      <w:r w:rsidRPr="00366FD4">
        <w:t xml:space="preserve">Appendix </w:t>
      </w:r>
      <w:r w:rsidR="00486147">
        <w:t>2</w:t>
      </w:r>
      <w:r w:rsidRPr="00366FD4">
        <w:t xml:space="preserve">: </w:t>
      </w:r>
      <w:r>
        <w:t xml:space="preserve">Numerical study of pathloss difference for </w:t>
      </w:r>
      <w:r w:rsidRPr="00366FD4">
        <w:t>TRP-</w:t>
      </w:r>
      <w:r>
        <w:t>common</w:t>
      </w:r>
      <w:r w:rsidRPr="00366FD4">
        <w:t xml:space="preserve"> SRS</w:t>
      </w:r>
    </w:p>
    <w:p w14:paraId="604CC5C6" w14:textId="4A594CE2" w:rsidR="00BF605E" w:rsidRDefault="00114E15" w:rsidP="00641320">
      <w:pPr>
        <w:rPr>
          <w:bCs/>
        </w:rPr>
      </w:pPr>
      <w:r w:rsidRPr="00641320">
        <w:rPr>
          <w:bCs/>
        </w:rPr>
        <w:t>210 UEs are dropped in a 21-sector network</w:t>
      </w:r>
      <w:r w:rsidR="0022767E">
        <w:rPr>
          <w:bCs/>
        </w:rPr>
        <w:t xml:space="preserve"> according to Dense Urban of 200 m ISD</w:t>
      </w:r>
      <w:r w:rsidRPr="00641320">
        <w:rPr>
          <w:bCs/>
        </w:rPr>
        <w:t xml:space="preserve">. For each UE, the sector with the highest RSRP is </w:t>
      </w:r>
      <w:r w:rsidR="006A317A" w:rsidRPr="00641320">
        <w:rPr>
          <w:bCs/>
        </w:rPr>
        <w:t xml:space="preserve">selected as the serving </w:t>
      </w:r>
      <w:r w:rsidR="00641320">
        <w:rPr>
          <w:bCs/>
        </w:rPr>
        <w:t>cell / serving TRP, and 3 other sectors with the 2</w:t>
      </w:r>
      <w:r w:rsidR="00641320" w:rsidRPr="00641320">
        <w:rPr>
          <w:bCs/>
          <w:vertAlign w:val="superscript"/>
        </w:rPr>
        <w:t>nd</w:t>
      </w:r>
      <w:r w:rsidR="00641320">
        <w:rPr>
          <w:bCs/>
        </w:rPr>
        <w:t>, 3</w:t>
      </w:r>
      <w:r w:rsidR="00641320" w:rsidRPr="00641320">
        <w:rPr>
          <w:bCs/>
          <w:vertAlign w:val="superscript"/>
        </w:rPr>
        <w:t>rd</w:t>
      </w:r>
      <w:r w:rsidR="00641320">
        <w:rPr>
          <w:bCs/>
        </w:rPr>
        <w:t>, and 4</w:t>
      </w:r>
      <w:r w:rsidR="00641320" w:rsidRPr="00641320">
        <w:rPr>
          <w:bCs/>
          <w:vertAlign w:val="superscript"/>
        </w:rPr>
        <w:t>th</w:t>
      </w:r>
      <w:r w:rsidR="00641320">
        <w:rPr>
          <w:bCs/>
        </w:rPr>
        <w:t xml:space="preserve"> highest RSRP are </w:t>
      </w:r>
      <w:r w:rsidR="002C1DCF">
        <w:rPr>
          <w:bCs/>
        </w:rPr>
        <w:t xml:space="preserve">other </w:t>
      </w:r>
      <w:r w:rsidR="00641320">
        <w:rPr>
          <w:bCs/>
        </w:rPr>
        <w:t xml:space="preserve">CJT </w:t>
      </w:r>
      <w:r w:rsidR="002C1DCF">
        <w:rPr>
          <w:bCs/>
        </w:rPr>
        <w:t xml:space="preserve">candidate </w:t>
      </w:r>
      <w:r w:rsidR="00641320">
        <w:rPr>
          <w:bCs/>
        </w:rPr>
        <w:t xml:space="preserve">TRPs. </w:t>
      </w:r>
      <w:r w:rsidR="0022767E">
        <w:rPr>
          <w:bCs/>
        </w:rPr>
        <w:t xml:space="preserve">Since all sectors’ transmission powers are identical, pathloss difference at each UE is equal to the RSRP difference. </w:t>
      </w:r>
      <w:r w:rsidR="00D12B38">
        <w:rPr>
          <w:bCs/>
        </w:rPr>
        <w:t>Then the pathloss difference between the candidate CJT TRPs and the serving cell is calculated for each UE, and finally 3 CDF curves are obtained in below figure.</w:t>
      </w:r>
    </w:p>
    <w:p w14:paraId="32B59D40" w14:textId="7C5E6E79" w:rsidR="00D12B38" w:rsidRDefault="00D12B38" w:rsidP="00641320">
      <w:pPr>
        <w:rPr>
          <w:bCs/>
        </w:rPr>
      </w:pPr>
    </w:p>
    <w:p w14:paraId="7AC7A8A6" w14:textId="77777777" w:rsidR="00D12B38" w:rsidRDefault="00D12B38" w:rsidP="00D12B38">
      <w:pPr>
        <w:keepNext/>
        <w:jc w:val="center"/>
      </w:pPr>
      <w:r w:rsidRPr="00D12B38">
        <w:rPr>
          <w:bCs/>
          <w:noProof/>
        </w:rPr>
        <w:drawing>
          <wp:inline distT="0" distB="0" distL="0" distR="0" wp14:anchorId="0DD9402D" wp14:editId="57D6F5BE">
            <wp:extent cx="5244427" cy="331581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52588" cy="3320977"/>
                    </a:xfrm>
                    <a:prstGeom prst="rect">
                      <a:avLst/>
                    </a:prstGeom>
                    <a:noFill/>
                    <a:ln>
                      <a:noFill/>
                    </a:ln>
                  </pic:spPr>
                </pic:pic>
              </a:graphicData>
            </a:graphic>
          </wp:inline>
        </w:drawing>
      </w:r>
    </w:p>
    <w:p w14:paraId="4DC10A13" w14:textId="05A7AC8D" w:rsidR="00D12B38" w:rsidRDefault="00D12B38" w:rsidP="00D12B38">
      <w:pPr>
        <w:pStyle w:val="Caption"/>
      </w:pPr>
      <w:r>
        <w:t xml:space="preserve">Figure </w:t>
      </w:r>
      <w:r>
        <w:fldChar w:fldCharType="begin"/>
      </w:r>
      <w:r>
        <w:instrText xml:space="preserve"> SEQ Figure \* ARABIC </w:instrText>
      </w:r>
      <w:r>
        <w:fldChar w:fldCharType="separate"/>
      </w:r>
      <w:r w:rsidR="0054565A">
        <w:rPr>
          <w:noProof/>
        </w:rPr>
        <w:t>3</w:t>
      </w:r>
      <w:r>
        <w:fldChar w:fldCharType="end"/>
      </w:r>
      <w:r>
        <w:t xml:space="preserve"> C</w:t>
      </w:r>
      <w:r w:rsidRPr="00D12B38">
        <w:t xml:space="preserve">DF of </w:t>
      </w:r>
      <w:r>
        <w:t>pathloss</w:t>
      </w:r>
      <w:r w:rsidRPr="00D12B38">
        <w:t xml:space="preserve"> difference between the </w:t>
      </w:r>
      <w:r>
        <w:t>2</w:t>
      </w:r>
      <w:r w:rsidRPr="00D12B38">
        <w:rPr>
          <w:vertAlign w:val="superscript"/>
        </w:rPr>
        <w:t>nd</w:t>
      </w:r>
      <w:r>
        <w:t xml:space="preserve"> </w:t>
      </w:r>
      <w:r w:rsidRPr="00D12B38">
        <w:t>strongest cell and the serving cell</w:t>
      </w:r>
      <w:r>
        <w:t xml:space="preserve"> (blue), C</w:t>
      </w:r>
      <w:r w:rsidRPr="00D12B38">
        <w:t xml:space="preserve">DF of </w:t>
      </w:r>
      <w:r>
        <w:t>pathloss</w:t>
      </w:r>
      <w:r w:rsidRPr="00D12B38">
        <w:t xml:space="preserve"> difference between the </w:t>
      </w:r>
      <w:r>
        <w:t>3</w:t>
      </w:r>
      <w:r w:rsidRPr="00D12B38">
        <w:rPr>
          <w:vertAlign w:val="superscript"/>
        </w:rPr>
        <w:t>rd</w:t>
      </w:r>
      <w:r>
        <w:t xml:space="preserve"> </w:t>
      </w:r>
      <w:r w:rsidRPr="00D12B38">
        <w:t>strongest cell and the serving cell</w:t>
      </w:r>
      <w:r>
        <w:t xml:space="preserve"> (red),</w:t>
      </w:r>
      <w:r w:rsidRPr="00D12B38">
        <w:t xml:space="preserve"> </w:t>
      </w:r>
      <w:r>
        <w:t>C</w:t>
      </w:r>
      <w:r w:rsidRPr="00D12B38">
        <w:t xml:space="preserve">DF of </w:t>
      </w:r>
      <w:r>
        <w:t>pathloss</w:t>
      </w:r>
      <w:r w:rsidRPr="00D12B38">
        <w:t xml:space="preserve"> difference between the </w:t>
      </w:r>
      <w:r>
        <w:t>4</w:t>
      </w:r>
      <w:r w:rsidRPr="00D12B38">
        <w:rPr>
          <w:vertAlign w:val="superscript"/>
        </w:rPr>
        <w:t>th</w:t>
      </w:r>
      <w:r>
        <w:t xml:space="preserve"> </w:t>
      </w:r>
      <w:r w:rsidRPr="00D12B38">
        <w:t>strongest cell and the serving cell</w:t>
      </w:r>
      <w:r>
        <w:t xml:space="preserve"> (black)</w:t>
      </w:r>
      <w:r w:rsidR="00D536EE">
        <w:t>. The vertical cyan lines are at 3 dB, 6 dB, and 10 dB</w:t>
      </w:r>
    </w:p>
    <w:p w14:paraId="6AC2DF46" w14:textId="5A47AA8E" w:rsidR="002C1DCF" w:rsidRDefault="002C1DCF" w:rsidP="002C1DCF"/>
    <w:p w14:paraId="0A66F0EA" w14:textId="5ACB699F" w:rsidR="002C1DCF" w:rsidRDefault="002C1DCF" w:rsidP="002C1DCF">
      <w:r>
        <w:t xml:space="preserve">From the figure we can see that, if only 3 dB pathloss difference is allowed, then about 28% of UEs can be served by 2 TRPs, 5% of UEs can be served by 3 TRPs, and only 1% of UEs can be served by 4 TRPs. </w:t>
      </w:r>
      <w:r w:rsidR="005318CC">
        <w:t xml:space="preserve">The following table </w:t>
      </w:r>
      <w:r w:rsidR="00830B84">
        <w:t>summarizes</w:t>
      </w:r>
      <w:r w:rsidR="005318CC">
        <w:t xml:space="preserve"> the percentages of UEs served by 2, 3, and 4 TRPs with</w:t>
      </w:r>
      <w:r w:rsidR="00FE68F5">
        <w:t xml:space="preserve"> at most</w:t>
      </w:r>
      <w:r w:rsidR="005318CC">
        <w:t xml:space="preserve"> 3, 6, and 10 dB pathloss differences.</w:t>
      </w:r>
    </w:p>
    <w:p w14:paraId="20637932" w14:textId="79E05D61" w:rsidR="00FE68F5" w:rsidRDefault="00FE68F5" w:rsidP="00FE68F5">
      <w:pPr>
        <w:pStyle w:val="Caption"/>
      </w:pPr>
      <w:r>
        <w:t xml:space="preserve">Table </w:t>
      </w:r>
      <w:r>
        <w:fldChar w:fldCharType="begin"/>
      </w:r>
      <w:r>
        <w:instrText xml:space="preserve"> SEQ Table \* ARABIC </w:instrText>
      </w:r>
      <w:r>
        <w:fldChar w:fldCharType="separate"/>
      </w:r>
      <w:r w:rsidR="0054565A">
        <w:rPr>
          <w:noProof/>
        </w:rPr>
        <w:t>5</w:t>
      </w:r>
      <w:r>
        <w:fldChar w:fldCharType="end"/>
      </w:r>
      <w:r>
        <w:t xml:space="preserve"> centages of UEs served by 2, 3, and 4 TRPs with at most 3, 6, and 10 dB pathloss differences</w:t>
      </w:r>
    </w:p>
    <w:tbl>
      <w:tblPr>
        <w:tblStyle w:val="TableGrid"/>
        <w:tblW w:w="0" w:type="auto"/>
        <w:jc w:val="center"/>
        <w:tblLook w:val="04A0" w:firstRow="1" w:lastRow="0" w:firstColumn="1" w:lastColumn="0" w:noHBand="0" w:noVBand="1"/>
      </w:tblPr>
      <w:tblGrid>
        <w:gridCol w:w="2245"/>
        <w:gridCol w:w="1768"/>
        <w:gridCol w:w="2012"/>
        <w:gridCol w:w="1980"/>
      </w:tblGrid>
      <w:tr w:rsidR="009E1D7E" w14:paraId="43336907" w14:textId="77777777" w:rsidTr="00E537D8">
        <w:trPr>
          <w:jc w:val="center"/>
        </w:trPr>
        <w:tc>
          <w:tcPr>
            <w:tcW w:w="2245" w:type="dxa"/>
            <w:vAlign w:val="center"/>
          </w:tcPr>
          <w:p w14:paraId="564C2D00" w14:textId="77777777" w:rsidR="009E1D7E" w:rsidRDefault="009E1D7E" w:rsidP="007B0DDE">
            <w:pPr>
              <w:jc w:val="center"/>
            </w:pPr>
          </w:p>
        </w:tc>
        <w:tc>
          <w:tcPr>
            <w:tcW w:w="1768" w:type="dxa"/>
            <w:vAlign w:val="center"/>
          </w:tcPr>
          <w:p w14:paraId="43674738" w14:textId="3D4FC482" w:rsidR="009E1D7E" w:rsidRPr="007B0DDE" w:rsidRDefault="009E1D7E" w:rsidP="007B0DDE">
            <w:pPr>
              <w:jc w:val="center"/>
              <w:rPr>
                <w:b/>
                <w:bCs/>
              </w:rPr>
            </w:pPr>
            <w:r w:rsidRPr="007B0DDE">
              <w:rPr>
                <w:b/>
                <w:bCs/>
              </w:rPr>
              <w:t>3 dB</w:t>
            </w:r>
          </w:p>
        </w:tc>
        <w:tc>
          <w:tcPr>
            <w:tcW w:w="2012" w:type="dxa"/>
            <w:vAlign w:val="center"/>
          </w:tcPr>
          <w:p w14:paraId="6C241099" w14:textId="6C36B5B9" w:rsidR="009E1D7E" w:rsidRPr="007B0DDE" w:rsidRDefault="009E1D7E" w:rsidP="007B0DDE">
            <w:pPr>
              <w:jc w:val="center"/>
              <w:rPr>
                <w:b/>
                <w:bCs/>
              </w:rPr>
            </w:pPr>
            <w:r w:rsidRPr="007B0DDE">
              <w:rPr>
                <w:b/>
                <w:bCs/>
              </w:rPr>
              <w:t>6 dB</w:t>
            </w:r>
          </w:p>
        </w:tc>
        <w:tc>
          <w:tcPr>
            <w:tcW w:w="1980" w:type="dxa"/>
            <w:vAlign w:val="center"/>
          </w:tcPr>
          <w:p w14:paraId="3E9DB4F1" w14:textId="4EE719D6" w:rsidR="009E1D7E" w:rsidRPr="007B0DDE" w:rsidRDefault="009E1D7E" w:rsidP="007B0DDE">
            <w:pPr>
              <w:jc w:val="center"/>
              <w:rPr>
                <w:b/>
                <w:bCs/>
              </w:rPr>
            </w:pPr>
            <w:r w:rsidRPr="007B0DDE">
              <w:rPr>
                <w:b/>
                <w:bCs/>
              </w:rPr>
              <w:t>10 dB</w:t>
            </w:r>
          </w:p>
        </w:tc>
      </w:tr>
      <w:tr w:rsidR="009E1D7E" w14:paraId="45B0918E" w14:textId="77777777" w:rsidTr="00E537D8">
        <w:trPr>
          <w:jc w:val="center"/>
        </w:trPr>
        <w:tc>
          <w:tcPr>
            <w:tcW w:w="2245" w:type="dxa"/>
            <w:vAlign w:val="center"/>
          </w:tcPr>
          <w:p w14:paraId="26510577" w14:textId="20CC1FA6" w:rsidR="009E1D7E" w:rsidRPr="007B0DDE" w:rsidRDefault="009E1D7E" w:rsidP="007B0DDE">
            <w:pPr>
              <w:jc w:val="center"/>
              <w:rPr>
                <w:b/>
                <w:bCs/>
              </w:rPr>
            </w:pPr>
            <w:r w:rsidRPr="007B0DDE">
              <w:rPr>
                <w:b/>
                <w:bCs/>
              </w:rPr>
              <w:t>2 TRPs</w:t>
            </w:r>
          </w:p>
        </w:tc>
        <w:tc>
          <w:tcPr>
            <w:tcW w:w="1768" w:type="dxa"/>
            <w:vAlign w:val="center"/>
          </w:tcPr>
          <w:p w14:paraId="0D4B6A7E" w14:textId="74860D61" w:rsidR="009E1D7E" w:rsidRDefault="009E1D7E" w:rsidP="007B0DDE">
            <w:pPr>
              <w:jc w:val="center"/>
            </w:pPr>
            <w:r>
              <w:t>28%</w:t>
            </w:r>
          </w:p>
        </w:tc>
        <w:tc>
          <w:tcPr>
            <w:tcW w:w="2012" w:type="dxa"/>
            <w:vAlign w:val="center"/>
          </w:tcPr>
          <w:p w14:paraId="21412975" w14:textId="00C3D2CC" w:rsidR="009E1D7E" w:rsidRDefault="009E1D7E" w:rsidP="007B0DDE">
            <w:pPr>
              <w:jc w:val="center"/>
            </w:pPr>
            <w:r>
              <w:t>50%</w:t>
            </w:r>
          </w:p>
        </w:tc>
        <w:tc>
          <w:tcPr>
            <w:tcW w:w="1980" w:type="dxa"/>
            <w:vAlign w:val="center"/>
          </w:tcPr>
          <w:p w14:paraId="5BE0447F" w14:textId="062749F7" w:rsidR="009E1D7E" w:rsidRDefault="009E1D7E" w:rsidP="007B0DDE">
            <w:pPr>
              <w:jc w:val="center"/>
            </w:pPr>
            <w:r>
              <w:t>73%</w:t>
            </w:r>
          </w:p>
        </w:tc>
      </w:tr>
      <w:tr w:rsidR="009E1D7E" w14:paraId="4A54F9F8" w14:textId="77777777" w:rsidTr="00E537D8">
        <w:trPr>
          <w:jc w:val="center"/>
        </w:trPr>
        <w:tc>
          <w:tcPr>
            <w:tcW w:w="2245" w:type="dxa"/>
            <w:vAlign w:val="center"/>
          </w:tcPr>
          <w:p w14:paraId="21CCD120" w14:textId="2236E489" w:rsidR="009E1D7E" w:rsidRPr="007B0DDE" w:rsidRDefault="009E1D7E" w:rsidP="007B0DDE">
            <w:pPr>
              <w:jc w:val="center"/>
              <w:rPr>
                <w:b/>
                <w:bCs/>
              </w:rPr>
            </w:pPr>
            <w:r w:rsidRPr="007B0DDE">
              <w:rPr>
                <w:b/>
                <w:bCs/>
              </w:rPr>
              <w:lastRenderedPageBreak/>
              <w:t>3 TRPs</w:t>
            </w:r>
          </w:p>
        </w:tc>
        <w:tc>
          <w:tcPr>
            <w:tcW w:w="1768" w:type="dxa"/>
            <w:vAlign w:val="center"/>
          </w:tcPr>
          <w:p w14:paraId="497F789D" w14:textId="39AA3679" w:rsidR="009E1D7E" w:rsidRDefault="009E1D7E" w:rsidP="007B0DDE">
            <w:pPr>
              <w:jc w:val="center"/>
            </w:pPr>
            <w:r>
              <w:t>5%</w:t>
            </w:r>
          </w:p>
        </w:tc>
        <w:tc>
          <w:tcPr>
            <w:tcW w:w="2012" w:type="dxa"/>
            <w:vAlign w:val="center"/>
          </w:tcPr>
          <w:p w14:paraId="3A42FD85" w14:textId="544E5F33" w:rsidR="009E1D7E" w:rsidRDefault="009E1D7E" w:rsidP="007B0DDE">
            <w:pPr>
              <w:jc w:val="center"/>
            </w:pPr>
            <w:r>
              <w:t>19%</w:t>
            </w:r>
          </w:p>
        </w:tc>
        <w:tc>
          <w:tcPr>
            <w:tcW w:w="1980" w:type="dxa"/>
            <w:vAlign w:val="center"/>
          </w:tcPr>
          <w:p w14:paraId="3704B308" w14:textId="4B405D53" w:rsidR="009E1D7E" w:rsidRDefault="009E1D7E" w:rsidP="007B0DDE">
            <w:pPr>
              <w:jc w:val="center"/>
            </w:pPr>
            <w:r>
              <w:t>43%</w:t>
            </w:r>
          </w:p>
        </w:tc>
      </w:tr>
      <w:tr w:rsidR="009E1D7E" w14:paraId="4A079903" w14:textId="77777777" w:rsidTr="00E537D8">
        <w:trPr>
          <w:trHeight w:val="116"/>
          <w:jc w:val="center"/>
        </w:trPr>
        <w:tc>
          <w:tcPr>
            <w:tcW w:w="2245" w:type="dxa"/>
            <w:vAlign w:val="center"/>
          </w:tcPr>
          <w:p w14:paraId="3906848C" w14:textId="69A75863" w:rsidR="009E1D7E" w:rsidRPr="007B0DDE" w:rsidRDefault="009E1D7E" w:rsidP="007B0DDE">
            <w:pPr>
              <w:jc w:val="center"/>
              <w:rPr>
                <w:b/>
                <w:bCs/>
              </w:rPr>
            </w:pPr>
            <w:r w:rsidRPr="007B0DDE">
              <w:rPr>
                <w:b/>
                <w:bCs/>
              </w:rPr>
              <w:t>4 TRPs</w:t>
            </w:r>
          </w:p>
        </w:tc>
        <w:tc>
          <w:tcPr>
            <w:tcW w:w="1768" w:type="dxa"/>
            <w:vAlign w:val="center"/>
          </w:tcPr>
          <w:p w14:paraId="4A17C673" w14:textId="484B0321" w:rsidR="009E1D7E" w:rsidRDefault="009E1D7E" w:rsidP="007B0DDE">
            <w:pPr>
              <w:jc w:val="center"/>
            </w:pPr>
            <w:r>
              <w:t>1%</w:t>
            </w:r>
          </w:p>
        </w:tc>
        <w:tc>
          <w:tcPr>
            <w:tcW w:w="2012" w:type="dxa"/>
            <w:vAlign w:val="center"/>
          </w:tcPr>
          <w:p w14:paraId="0D251095" w14:textId="44F7D9B2" w:rsidR="009E1D7E" w:rsidRDefault="009E1D7E" w:rsidP="007B0DDE">
            <w:pPr>
              <w:jc w:val="center"/>
            </w:pPr>
            <w:r>
              <w:t>5%</w:t>
            </w:r>
          </w:p>
        </w:tc>
        <w:tc>
          <w:tcPr>
            <w:tcW w:w="1980" w:type="dxa"/>
            <w:vAlign w:val="center"/>
          </w:tcPr>
          <w:p w14:paraId="61F9DFB2" w14:textId="7A616064" w:rsidR="009E1D7E" w:rsidRDefault="009E1D7E" w:rsidP="007B0DDE">
            <w:pPr>
              <w:jc w:val="center"/>
            </w:pPr>
            <w:r>
              <w:t>20%</w:t>
            </w:r>
          </w:p>
        </w:tc>
      </w:tr>
    </w:tbl>
    <w:p w14:paraId="3F77C836" w14:textId="77CCFF0A" w:rsidR="005318CC" w:rsidRDefault="005318CC" w:rsidP="002C1DCF"/>
    <w:p w14:paraId="0E611221" w14:textId="489FD66C" w:rsidR="001E4CDC" w:rsidRDefault="001E4CDC" w:rsidP="002C1DCF">
      <w:r>
        <w:t>Then we study the channel estimation performance with received power imbalance and orthogonal/non-orthogonal SRSs.</w:t>
      </w:r>
      <w:r w:rsidR="00B54FA1">
        <w:t xml:space="preserve"> In below figure, SRS 1 with 2 ports is sent on link 1, and SRS 2 with 2 ports is sent on link 2. They are </w:t>
      </w:r>
      <w:r w:rsidR="00B54FA1">
        <w:t>orthogonal</w:t>
      </w:r>
      <w:r w:rsidR="00540464">
        <w:t>ized</w:t>
      </w:r>
      <w:r w:rsidR="00B54FA1">
        <w:t xml:space="preserve"> via CDM (as labeled by ‘</w:t>
      </w:r>
      <w:proofErr w:type="spellStart"/>
      <w:r w:rsidR="00B54FA1">
        <w:t>cdm</w:t>
      </w:r>
      <w:proofErr w:type="spellEnd"/>
      <w:r w:rsidR="00B54FA1">
        <w:t>’) or non-orthogonal, and one link may be weak (due to higher pathloss, as labeled by ‘+6dB’) or stronger (due to lower pathloss, as labeled by ‘-6dB’).</w:t>
      </w:r>
    </w:p>
    <w:p w14:paraId="3C23EB1C" w14:textId="48FF57E7" w:rsidR="00515798" w:rsidRDefault="00515798" w:rsidP="002C1DCF"/>
    <w:p w14:paraId="1D918338" w14:textId="2BC2529A" w:rsidR="00005D3B" w:rsidRDefault="00B27987" w:rsidP="00005D3B">
      <w:pPr>
        <w:keepNext/>
      </w:pPr>
      <w:r>
        <w:rPr>
          <w:noProof/>
        </w:rPr>
        <w:drawing>
          <wp:inline distT="0" distB="0" distL="0" distR="0" wp14:anchorId="34B67795" wp14:editId="1859E04B">
            <wp:extent cx="6047579" cy="4189900"/>
            <wp:effectExtent l="0" t="0" r="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79259" cy="4211849"/>
                    </a:xfrm>
                    <a:prstGeom prst="rect">
                      <a:avLst/>
                    </a:prstGeom>
                    <a:noFill/>
                  </pic:spPr>
                </pic:pic>
              </a:graphicData>
            </a:graphic>
          </wp:inline>
        </w:drawing>
      </w:r>
    </w:p>
    <w:p w14:paraId="06DC24BE" w14:textId="4FDFCD7C" w:rsidR="00515798" w:rsidRDefault="00005D3B" w:rsidP="009645BB">
      <w:pPr>
        <w:pStyle w:val="Caption"/>
      </w:pPr>
      <w:r>
        <w:t xml:space="preserve">Figure </w:t>
      </w:r>
      <w:r>
        <w:fldChar w:fldCharType="begin"/>
      </w:r>
      <w:r>
        <w:instrText xml:space="preserve"> SEQ Figure \* ARABIC </w:instrText>
      </w:r>
      <w:r>
        <w:fldChar w:fldCharType="separate"/>
      </w:r>
      <w:r w:rsidR="0054565A">
        <w:rPr>
          <w:noProof/>
        </w:rPr>
        <w:t>4</w:t>
      </w:r>
      <w:r>
        <w:fldChar w:fldCharType="end"/>
      </w:r>
      <w:r>
        <w:t xml:space="preserve"> Channel estimation performance with received power imbalance and orthogonal/non-orthogonal SRSs</w:t>
      </w:r>
    </w:p>
    <w:p w14:paraId="552157AE" w14:textId="2474889C" w:rsidR="00221E43" w:rsidRDefault="00221E43" w:rsidP="00221E43"/>
    <w:p w14:paraId="1C733E77" w14:textId="6510FEAE" w:rsidR="00221E43" w:rsidRPr="00221E43" w:rsidRDefault="00221E43" w:rsidP="00221E43">
      <w:r>
        <w:t>We can observe the following f</w:t>
      </w:r>
      <w:r w:rsidRPr="00221E43">
        <w:t>or cross-SRS interference with potential power imbalance:</w:t>
      </w:r>
    </w:p>
    <w:p w14:paraId="1632630C" w14:textId="17FFC38D" w:rsidR="00221E43" w:rsidRPr="00221E43" w:rsidRDefault="00221E43" w:rsidP="00221E43">
      <w:pPr>
        <w:pStyle w:val="bullet1"/>
        <w:rPr>
          <w:b/>
          <w:bCs/>
        </w:rPr>
      </w:pPr>
      <w:r w:rsidRPr="00221E43">
        <w:rPr>
          <w:b/>
          <w:bCs/>
        </w:rPr>
        <w:t>Non-orthogonal SRSs</w:t>
      </w:r>
    </w:p>
    <w:p w14:paraId="76C82F59" w14:textId="66774B92" w:rsidR="00221E43" w:rsidRDefault="00221E43" w:rsidP="00221E43">
      <w:pPr>
        <w:pStyle w:val="bullet1"/>
        <w:numPr>
          <w:ilvl w:val="0"/>
          <w:numId w:val="0"/>
        </w:numPr>
        <w:ind w:left="360"/>
      </w:pPr>
      <w:r w:rsidRPr="00221E43">
        <w:t>Significant performance degradation due to interference, especially for the weaker signal of the two SRS</w:t>
      </w:r>
      <w:r w:rsidR="00EF4523">
        <w:t>, which may be completely unusable</w:t>
      </w:r>
      <w:r>
        <w:t>.</w:t>
      </w:r>
      <w:r w:rsidR="00EF4523">
        <w:t xml:space="preserve"> </w:t>
      </w:r>
    </w:p>
    <w:p w14:paraId="77430D62" w14:textId="2ED3F567" w:rsidR="00221E43" w:rsidRPr="00221E43" w:rsidRDefault="00221E43" w:rsidP="00221E43">
      <w:pPr>
        <w:pStyle w:val="bullet1"/>
        <w:rPr>
          <w:b/>
          <w:bCs/>
        </w:rPr>
      </w:pPr>
      <w:r w:rsidRPr="00221E43">
        <w:rPr>
          <w:b/>
          <w:bCs/>
        </w:rPr>
        <w:t>Orthogonal SRSs</w:t>
      </w:r>
    </w:p>
    <w:p w14:paraId="1D6A2528" w14:textId="2FBFD8D1" w:rsidR="00221E43" w:rsidRPr="00221E43" w:rsidRDefault="00221E43" w:rsidP="00221E43">
      <w:pPr>
        <w:pStyle w:val="bullet1"/>
        <w:numPr>
          <w:ilvl w:val="0"/>
          <w:numId w:val="0"/>
        </w:numPr>
        <w:ind w:left="360"/>
      </w:pPr>
      <w:r w:rsidRPr="00221E43">
        <w:rPr>
          <w:rFonts w:eastAsiaTheme="minorEastAsia"/>
        </w:rPr>
        <w:t>If the SRSs are orthogonal</w:t>
      </w:r>
      <w:r w:rsidR="00285FD5">
        <w:rPr>
          <w:rFonts w:eastAsiaTheme="minorEastAsia"/>
        </w:rPr>
        <w:t xml:space="preserve">, such as </w:t>
      </w:r>
      <w:r w:rsidRPr="00221E43">
        <w:rPr>
          <w:rFonts w:eastAsiaTheme="minorEastAsia"/>
        </w:rPr>
        <w:t xml:space="preserve">by CDM, the performance of both SRSs are </w:t>
      </w:r>
      <w:r w:rsidR="00B01981">
        <w:rPr>
          <w:rFonts w:eastAsiaTheme="minorEastAsia"/>
        </w:rPr>
        <w:t xml:space="preserve">generally </w:t>
      </w:r>
      <w:r w:rsidRPr="00221E43">
        <w:rPr>
          <w:rFonts w:eastAsiaTheme="minorEastAsia"/>
        </w:rPr>
        <w:t xml:space="preserve">good, the weaker signal is a </w:t>
      </w:r>
      <w:r w:rsidR="00B27987">
        <w:rPr>
          <w:rFonts w:eastAsiaTheme="minorEastAsia"/>
        </w:rPr>
        <w:t>bit</w:t>
      </w:r>
      <w:r w:rsidRPr="00221E43">
        <w:rPr>
          <w:rFonts w:eastAsiaTheme="minorEastAsia"/>
        </w:rPr>
        <w:t xml:space="preserve"> worse (about x dB degradation if it is x dB weaker)</w:t>
      </w:r>
      <w:r w:rsidR="00B27987">
        <w:rPr>
          <w:rFonts w:eastAsiaTheme="minorEastAsia"/>
        </w:rPr>
        <w:t xml:space="preserve">, and </w:t>
      </w:r>
      <w:r w:rsidR="00B27987" w:rsidRPr="00221E43">
        <w:rPr>
          <w:rFonts w:eastAsiaTheme="minorEastAsia"/>
        </w:rPr>
        <w:t xml:space="preserve">the </w:t>
      </w:r>
      <w:r w:rsidR="00B27987">
        <w:rPr>
          <w:rFonts w:eastAsiaTheme="minorEastAsia"/>
        </w:rPr>
        <w:t>stronger</w:t>
      </w:r>
      <w:r w:rsidR="00B27987" w:rsidRPr="00221E43">
        <w:rPr>
          <w:rFonts w:eastAsiaTheme="minorEastAsia"/>
        </w:rPr>
        <w:t xml:space="preserve"> signal is a </w:t>
      </w:r>
      <w:r w:rsidR="00B27987">
        <w:rPr>
          <w:rFonts w:eastAsiaTheme="minorEastAsia"/>
        </w:rPr>
        <w:t>bit better</w:t>
      </w:r>
      <w:r w:rsidR="00B27987" w:rsidRPr="00221E43">
        <w:rPr>
          <w:rFonts w:eastAsiaTheme="minorEastAsia"/>
        </w:rPr>
        <w:t xml:space="preserve"> (about x dB </w:t>
      </w:r>
      <w:r w:rsidR="00B27987">
        <w:rPr>
          <w:rFonts w:eastAsiaTheme="minorEastAsia"/>
        </w:rPr>
        <w:t xml:space="preserve">better </w:t>
      </w:r>
      <w:r w:rsidR="00B27987" w:rsidRPr="00221E43">
        <w:rPr>
          <w:rFonts w:eastAsiaTheme="minorEastAsia"/>
        </w:rPr>
        <w:t>if it is x dB</w:t>
      </w:r>
      <w:r w:rsidR="00B27987">
        <w:rPr>
          <w:rFonts w:eastAsiaTheme="minorEastAsia"/>
        </w:rPr>
        <w:t xml:space="preserve"> stronger</w:t>
      </w:r>
      <w:r w:rsidR="00B27987" w:rsidRPr="00221E43">
        <w:rPr>
          <w:rFonts w:eastAsiaTheme="minorEastAsia"/>
        </w:rPr>
        <w:t>)</w:t>
      </w:r>
      <w:r w:rsidR="00B27987">
        <w:rPr>
          <w:rFonts w:eastAsiaTheme="minorEastAsia"/>
        </w:rPr>
        <w:t>.</w:t>
      </w:r>
    </w:p>
    <w:sectPr w:rsidR="00221E43" w:rsidRPr="00221E43" w:rsidSect="000437C5">
      <w:headerReference w:type="default" r:id="rId16"/>
      <w:footerReference w:type="default" r:id="rId17"/>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F5894" w14:textId="77777777" w:rsidR="00647D90" w:rsidRDefault="00647D90">
      <w:r>
        <w:separator/>
      </w:r>
    </w:p>
  </w:endnote>
  <w:endnote w:type="continuationSeparator" w:id="0">
    <w:p w14:paraId="21630938" w14:textId="77777777" w:rsidR="00647D90" w:rsidRDefault="00647D90">
      <w:r>
        <w:continuationSeparator/>
      </w:r>
    </w:p>
  </w:endnote>
  <w:endnote w:type="continuationNotice" w:id="1">
    <w:p w14:paraId="2238CCD6" w14:textId="77777777" w:rsidR="00647D90" w:rsidRDefault="00647D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ABE69" w14:textId="77777777" w:rsidR="000C070D" w:rsidRDefault="000C07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D22FB" w14:textId="77777777" w:rsidR="00647D90" w:rsidRDefault="00647D90">
      <w:r>
        <w:separator/>
      </w:r>
    </w:p>
  </w:footnote>
  <w:footnote w:type="continuationSeparator" w:id="0">
    <w:p w14:paraId="3EB1AC35" w14:textId="77777777" w:rsidR="00647D90" w:rsidRDefault="00647D90">
      <w:r>
        <w:continuationSeparator/>
      </w:r>
    </w:p>
  </w:footnote>
  <w:footnote w:type="continuationNotice" w:id="1">
    <w:p w14:paraId="40E03987" w14:textId="77777777" w:rsidR="00647D90" w:rsidRDefault="00647D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5D19B" w14:textId="77777777" w:rsidR="000C070D" w:rsidRDefault="000C07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53321"/>
    <w:multiLevelType w:val="hybridMultilevel"/>
    <w:tmpl w:val="EA740396"/>
    <w:lvl w:ilvl="0" w:tplc="FFFFFFFF">
      <w:start w:val="2"/>
      <w:numFmt w:val="bullet"/>
      <w:lvlText w:val="-"/>
      <w:lvlJc w:val="left"/>
      <w:pPr>
        <w:ind w:left="864" w:hanging="864"/>
      </w:pPr>
      <w:rPr>
        <w:rFonts w:ascii="Times New Roman" w:eastAsiaTheme="minorEastAsia" w:hAnsi="Times New Roman" w:cs="Times New Roman" w:hint="default"/>
      </w:rPr>
    </w:lvl>
    <w:lvl w:ilvl="1" w:tplc="F782D0D8">
      <w:start w:val="2"/>
      <w:numFmt w:val="bullet"/>
      <w:lvlText w:val="-"/>
      <w:lvlJc w:val="left"/>
      <w:pPr>
        <w:ind w:left="624" w:hanging="360"/>
      </w:pPr>
      <w:rPr>
        <w:rFonts w:ascii="Times New Roman" w:eastAsiaTheme="minorEastAsia" w:hAnsi="Times New Roman" w:cs="Times New Roman" w:hint="default"/>
      </w:rPr>
    </w:lvl>
    <w:lvl w:ilvl="2" w:tplc="FFFFFFFF" w:tentative="1">
      <w:start w:val="1"/>
      <w:numFmt w:val="bullet"/>
      <w:lvlText w:val=""/>
      <w:lvlJc w:val="left"/>
      <w:pPr>
        <w:ind w:left="2304" w:hanging="360"/>
      </w:pPr>
      <w:rPr>
        <w:rFonts w:ascii="Wingdings" w:hAnsi="Wingdings" w:hint="default"/>
      </w:rPr>
    </w:lvl>
    <w:lvl w:ilvl="3" w:tplc="FFFFFFFF" w:tentative="1">
      <w:start w:val="1"/>
      <w:numFmt w:val="bullet"/>
      <w:lvlText w:val=""/>
      <w:lvlJc w:val="left"/>
      <w:pPr>
        <w:ind w:left="3024" w:hanging="360"/>
      </w:pPr>
      <w:rPr>
        <w:rFonts w:ascii="Symbol" w:hAnsi="Symbol" w:hint="default"/>
      </w:rPr>
    </w:lvl>
    <w:lvl w:ilvl="4" w:tplc="FFFFFFFF" w:tentative="1">
      <w:start w:val="1"/>
      <w:numFmt w:val="bullet"/>
      <w:lvlText w:val="o"/>
      <w:lvlJc w:val="left"/>
      <w:pPr>
        <w:ind w:left="3744" w:hanging="360"/>
      </w:pPr>
      <w:rPr>
        <w:rFonts w:ascii="Courier New" w:hAnsi="Courier New" w:cs="Courier New" w:hint="default"/>
      </w:rPr>
    </w:lvl>
    <w:lvl w:ilvl="5" w:tplc="FFFFFFFF" w:tentative="1">
      <w:start w:val="1"/>
      <w:numFmt w:val="bullet"/>
      <w:lvlText w:val=""/>
      <w:lvlJc w:val="left"/>
      <w:pPr>
        <w:ind w:left="4464" w:hanging="360"/>
      </w:pPr>
      <w:rPr>
        <w:rFonts w:ascii="Wingdings" w:hAnsi="Wingdings" w:hint="default"/>
      </w:rPr>
    </w:lvl>
    <w:lvl w:ilvl="6" w:tplc="FFFFFFFF" w:tentative="1">
      <w:start w:val="1"/>
      <w:numFmt w:val="bullet"/>
      <w:lvlText w:val=""/>
      <w:lvlJc w:val="left"/>
      <w:pPr>
        <w:ind w:left="5184" w:hanging="360"/>
      </w:pPr>
      <w:rPr>
        <w:rFonts w:ascii="Symbol" w:hAnsi="Symbol" w:hint="default"/>
      </w:rPr>
    </w:lvl>
    <w:lvl w:ilvl="7" w:tplc="FFFFFFFF" w:tentative="1">
      <w:start w:val="1"/>
      <w:numFmt w:val="bullet"/>
      <w:lvlText w:val="o"/>
      <w:lvlJc w:val="left"/>
      <w:pPr>
        <w:ind w:left="5904" w:hanging="360"/>
      </w:pPr>
      <w:rPr>
        <w:rFonts w:ascii="Courier New" w:hAnsi="Courier New" w:cs="Courier New" w:hint="default"/>
      </w:rPr>
    </w:lvl>
    <w:lvl w:ilvl="8" w:tplc="FFFFFFFF" w:tentative="1">
      <w:start w:val="1"/>
      <w:numFmt w:val="bullet"/>
      <w:lvlText w:val=""/>
      <w:lvlJc w:val="left"/>
      <w:pPr>
        <w:ind w:left="6624" w:hanging="360"/>
      </w:pPr>
      <w:rPr>
        <w:rFonts w:ascii="Wingdings" w:hAnsi="Wingdings" w:hint="default"/>
      </w:rPr>
    </w:lvl>
  </w:abstractNum>
  <w:abstractNum w:abstractNumId="4" w15:restartNumberingAfterBreak="0">
    <w:nsid w:val="0E5207F8"/>
    <w:multiLevelType w:val="hybridMultilevel"/>
    <w:tmpl w:val="D70EEC98"/>
    <w:lvl w:ilvl="0" w:tplc="6018CE7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F67B53"/>
    <w:multiLevelType w:val="hybridMultilevel"/>
    <w:tmpl w:val="A70AD52E"/>
    <w:lvl w:ilvl="0" w:tplc="6458F4B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977401C"/>
    <w:multiLevelType w:val="singleLevel"/>
    <w:tmpl w:val="04090011"/>
    <w:lvl w:ilvl="0">
      <w:start w:val="1"/>
      <w:numFmt w:val="decimal"/>
      <w:lvlText w:val="%1)"/>
      <w:lvlJc w:val="left"/>
      <w:pPr>
        <w:ind w:left="420" w:hanging="420"/>
      </w:pPr>
      <w:rPr>
        <w:rFonts w:hint="default"/>
        <w:sz w:val="22"/>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D6A4D74"/>
    <w:multiLevelType w:val="hybridMultilevel"/>
    <w:tmpl w:val="C26424E4"/>
    <w:lvl w:ilvl="0" w:tplc="C3B22A78">
      <w:start w:val="1"/>
      <w:numFmt w:val="bullet"/>
      <w:pStyle w:val="listauto1"/>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2F62139"/>
    <w:multiLevelType w:val="hybridMultilevel"/>
    <w:tmpl w:val="313AC9C2"/>
    <w:lvl w:ilvl="0" w:tplc="A96AE6D8">
      <w:start w:val="2"/>
      <w:numFmt w:val="bullet"/>
      <w:lvlText w:val="-"/>
      <w:lvlJc w:val="left"/>
      <w:pPr>
        <w:ind w:left="864" w:hanging="864"/>
      </w:pPr>
      <w:rPr>
        <w:rFonts w:ascii="Times New Roman" w:eastAsiaTheme="minorEastAsia" w:hAnsi="Times New Roman" w:cs="Times New Roman" w:hint="default"/>
      </w:rPr>
    </w:lvl>
    <w:lvl w:ilvl="1" w:tplc="0E146AD0">
      <w:start w:val="1"/>
      <w:numFmt w:val="bullet"/>
      <w:lvlText w:val="o"/>
      <w:lvlJc w:val="left"/>
      <w:pPr>
        <w:ind w:left="864" w:hanging="600"/>
      </w:pPr>
      <w:rPr>
        <w:rFonts w:ascii="Courier New" w:hAnsi="Courier New" w:hint="default"/>
      </w:rPr>
    </w:lvl>
    <w:lvl w:ilvl="2" w:tplc="FFFFFFFF" w:tentative="1">
      <w:start w:val="1"/>
      <w:numFmt w:val="bullet"/>
      <w:lvlText w:val=""/>
      <w:lvlJc w:val="left"/>
      <w:pPr>
        <w:ind w:left="2304" w:hanging="360"/>
      </w:pPr>
      <w:rPr>
        <w:rFonts w:ascii="Wingdings" w:hAnsi="Wingdings" w:hint="default"/>
      </w:rPr>
    </w:lvl>
    <w:lvl w:ilvl="3" w:tplc="FFFFFFFF" w:tentative="1">
      <w:start w:val="1"/>
      <w:numFmt w:val="bullet"/>
      <w:lvlText w:val=""/>
      <w:lvlJc w:val="left"/>
      <w:pPr>
        <w:ind w:left="3024" w:hanging="360"/>
      </w:pPr>
      <w:rPr>
        <w:rFonts w:ascii="Symbol" w:hAnsi="Symbol" w:hint="default"/>
      </w:rPr>
    </w:lvl>
    <w:lvl w:ilvl="4" w:tplc="FFFFFFFF" w:tentative="1">
      <w:start w:val="1"/>
      <w:numFmt w:val="bullet"/>
      <w:lvlText w:val="o"/>
      <w:lvlJc w:val="left"/>
      <w:pPr>
        <w:ind w:left="3744" w:hanging="360"/>
      </w:pPr>
      <w:rPr>
        <w:rFonts w:ascii="Courier New" w:hAnsi="Courier New" w:cs="Courier New" w:hint="default"/>
      </w:rPr>
    </w:lvl>
    <w:lvl w:ilvl="5" w:tplc="FFFFFFFF" w:tentative="1">
      <w:start w:val="1"/>
      <w:numFmt w:val="bullet"/>
      <w:lvlText w:val=""/>
      <w:lvlJc w:val="left"/>
      <w:pPr>
        <w:ind w:left="4464" w:hanging="360"/>
      </w:pPr>
      <w:rPr>
        <w:rFonts w:ascii="Wingdings" w:hAnsi="Wingdings" w:hint="default"/>
      </w:rPr>
    </w:lvl>
    <w:lvl w:ilvl="6" w:tplc="FFFFFFFF" w:tentative="1">
      <w:start w:val="1"/>
      <w:numFmt w:val="bullet"/>
      <w:lvlText w:val=""/>
      <w:lvlJc w:val="left"/>
      <w:pPr>
        <w:ind w:left="5184" w:hanging="360"/>
      </w:pPr>
      <w:rPr>
        <w:rFonts w:ascii="Symbol" w:hAnsi="Symbol" w:hint="default"/>
      </w:rPr>
    </w:lvl>
    <w:lvl w:ilvl="7" w:tplc="FFFFFFFF" w:tentative="1">
      <w:start w:val="1"/>
      <w:numFmt w:val="bullet"/>
      <w:lvlText w:val="o"/>
      <w:lvlJc w:val="left"/>
      <w:pPr>
        <w:ind w:left="5904" w:hanging="360"/>
      </w:pPr>
      <w:rPr>
        <w:rFonts w:ascii="Courier New" w:hAnsi="Courier New" w:cs="Courier New" w:hint="default"/>
      </w:rPr>
    </w:lvl>
    <w:lvl w:ilvl="8" w:tplc="FFFFFFFF" w:tentative="1">
      <w:start w:val="1"/>
      <w:numFmt w:val="bullet"/>
      <w:lvlText w:val=""/>
      <w:lvlJc w:val="left"/>
      <w:pPr>
        <w:ind w:left="6624" w:hanging="360"/>
      </w:pPr>
      <w:rPr>
        <w:rFonts w:ascii="Wingdings" w:hAnsi="Wingdings" w:hint="default"/>
      </w:rPr>
    </w:lvl>
  </w:abstractNum>
  <w:abstractNum w:abstractNumId="12" w15:restartNumberingAfterBreak="0">
    <w:nsid w:val="468519EC"/>
    <w:multiLevelType w:val="hybridMultilevel"/>
    <w:tmpl w:val="4C0CDD04"/>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548952CA"/>
    <w:multiLevelType w:val="multilevel"/>
    <w:tmpl w:val="BF1AEB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4E3CBEE8"/>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16" w15:restartNumberingAfterBreak="0">
    <w:nsid w:val="75EC2439"/>
    <w:multiLevelType w:val="hybridMultilevel"/>
    <w:tmpl w:val="8A289AF6"/>
    <w:lvl w:ilvl="0" w:tplc="BA88847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25050490">
    <w:abstractNumId w:val="9"/>
  </w:num>
  <w:num w:numId="2" w16cid:durableId="2124301017">
    <w:abstractNumId w:val="7"/>
  </w:num>
  <w:num w:numId="3" w16cid:durableId="1631397983">
    <w:abstractNumId w:val="15"/>
  </w:num>
  <w:num w:numId="4" w16cid:durableId="96760345">
    <w:abstractNumId w:val="1"/>
  </w:num>
  <w:num w:numId="5" w16cid:durableId="1829789896">
    <w:abstractNumId w:val="8"/>
  </w:num>
  <w:num w:numId="6" w16cid:durableId="1127089107">
    <w:abstractNumId w:val="16"/>
  </w:num>
  <w:num w:numId="7" w16cid:durableId="416100547">
    <w:abstractNumId w:val="14"/>
  </w:num>
  <w:num w:numId="8" w16cid:durableId="760831478">
    <w:abstractNumId w:val="11"/>
  </w:num>
  <w:num w:numId="9" w16cid:durableId="1518806601">
    <w:abstractNumId w:val="0"/>
  </w:num>
  <w:num w:numId="10" w16cid:durableId="2053385197">
    <w:abstractNumId w:val="17"/>
  </w:num>
  <w:num w:numId="11" w16cid:durableId="631402743">
    <w:abstractNumId w:val="3"/>
  </w:num>
  <w:num w:numId="12" w16cid:durableId="99184514">
    <w:abstractNumId w:val="12"/>
  </w:num>
  <w:num w:numId="13" w16cid:durableId="744569602">
    <w:abstractNumId w:val="6"/>
  </w:num>
  <w:num w:numId="14" w16cid:durableId="574054159">
    <w:abstractNumId w:val="14"/>
  </w:num>
  <w:num w:numId="15" w16cid:durableId="929653712">
    <w:abstractNumId w:val="13"/>
  </w:num>
  <w:num w:numId="16" w16cid:durableId="1032153115">
    <w:abstractNumId w:val="4"/>
  </w:num>
  <w:num w:numId="17" w16cid:durableId="957837736">
    <w:abstractNumId w:val="15"/>
  </w:num>
  <w:num w:numId="18" w16cid:durableId="1404450717">
    <w:abstractNumId w:val="15"/>
  </w:num>
  <w:num w:numId="19" w16cid:durableId="941961672">
    <w:abstractNumId w:val="15"/>
  </w:num>
  <w:num w:numId="20" w16cid:durableId="665010569">
    <w:abstractNumId w:val="15"/>
  </w:num>
  <w:num w:numId="21" w16cid:durableId="1245383811">
    <w:abstractNumId w:val="15"/>
  </w:num>
  <w:num w:numId="22" w16cid:durableId="1910312103">
    <w:abstractNumId w:val="15"/>
  </w:num>
  <w:num w:numId="23" w16cid:durableId="2063021889">
    <w:abstractNumId w:val="15"/>
  </w:num>
  <w:num w:numId="24" w16cid:durableId="121851325">
    <w:abstractNumId w:val="15"/>
  </w:num>
  <w:num w:numId="25" w16cid:durableId="599416218">
    <w:abstractNumId w:val="5"/>
  </w:num>
  <w:num w:numId="26" w16cid:durableId="154535067">
    <w:abstractNumId w:val="2"/>
  </w:num>
  <w:num w:numId="27" w16cid:durableId="1315380703">
    <w:abstractNumId w:val="15"/>
  </w:num>
  <w:num w:numId="28" w16cid:durableId="934167558">
    <w:abstractNumId w:val="15"/>
  </w:num>
  <w:num w:numId="29" w16cid:durableId="1852572790">
    <w:abstractNumId w:val="15"/>
  </w:num>
  <w:num w:numId="30" w16cid:durableId="514001522">
    <w:abstractNumId w:val="15"/>
  </w:num>
  <w:num w:numId="31" w16cid:durableId="1157458402">
    <w:abstractNumId w:val="15"/>
  </w:num>
  <w:num w:numId="32" w16cid:durableId="615715695">
    <w:abstractNumId w:val="10"/>
  </w:num>
  <w:num w:numId="33" w16cid:durableId="385682020">
    <w:abstractNumId w:val="15"/>
  </w:num>
  <w:num w:numId="34" w16cid:durableId="186603694">
    <w:abstractNumId w:val="15"/>
  </w:num>
  <w:num w:numId="35" w16cid:durableId="717364236">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C1B"/>
    <w:rsid w:val="00000D04"/>
    <w:rsid w:val="00000DB2"/>
    <w:rsid w:val="0000144B"/>
    <w:rsid w:val="00001718"/>
    <w:rsid w:val="00001E4A"/>
    <w:rsid w:val="00001E62"/>
    <w:rsid w:val="000020F6"/>
    <w:rsid w:val="00002893"/>
    <w:rsid w:val="00002B01"/>
    <w:rsid w:val="000033A3"/>
    <w:rsid w:val="00003605"/>
    <w:rsid w:val="00003B0B"/>
    <w:rsid w:val="00003C56"/>
    <w:rsid w:val="00003EC2"/>
    <w:rsid w:val="000040A9"/>
    <w:rsid w:val="0000451C"/>
    <w:rsid w:val="0000458E"/>
    <w:rsid w:val="0000459A"/>
    <w:rsid w:val="00004E70"/>
    <w:rsid w:val="00004E99"/>
    <w:rsid w:val="0000587F"/>
    <w:rsid w:val="00005D3B"/>
    <w:rsid w:val="00005E66"/>
    <w:rsid w:val="000061D6"/>
    <w:rsid w:val="000067E8"/>
    <w:rsid w:val="00006906"/>
    <w:rsid w:val="00006B4B"/>
    <w:rsid w:val="000072B6"/>
    <w:rsid w:val="00007813"/>
    <w:rsid w:val="00007E21"/>
    <w:rsid w:val="00007FD7"/>
    <w:rsid w:val="000102D7"/>
    <w:rsid w:val="000109E6"/>
    <w:rsid w:val="00010DBC"/>
    <w:rsid w:val="0001116D"/>
    <w:rsid w:val="00011278"/>
    <w:rsid w:val="000114E4"/>
    <w:rsid w:val="00011F67"/>
    <w:rsid w:val="00012862"/>
    <w:rsid w:val="000128E6"/>
    <w:rsid w:val="00012B69"/>
    <w:rsid w:val="00012F77"/>
    <w:rsid w:val="0001333D"/>
    <w:rsid w:val="00013371"/>
    <w:rsid w:val="000137EE"/>
    <w:rsid w:val="00014E22"/>
    <w:rsid w:val="00015A05"/>
    <w:rsid w:val="00015B19"/>
    <w:rsid w:val="00015EFB"/>
    <w:rsid w:val="0001604E"/>
    <w:rsid w:val="000165E2"/>
    <w:rsid w:val="0001665B"/>
    <w:rsid w:val="00016B0E"/>
    <w:rsid w:val="00016EF9"/>
    <w:rsid w:val="00017117"/>
    <w:rsid w:val="000172BE"/>
    <w:rsid w:val="00017A2C"/>
    <w:rsid w:val="00017BC0"/>
    <w:rsid w:val="00017D8A"/>
    <w:rsid w:val="00020494"/>
    <w:rsid w:val="00021184"/>
    <w:rsid w:val="00021632"/>
    <w:rsid w:val="00021BBC"/>
    <w:rsid w:val="000227D0"/>
    <w:rsid w:val="00023388"/>
    <w:rsid w:val="00023425"/>
    <w:rsid w:val="00023685"/>
    <w:rsid w:val="000238BC"/>
    <w:rsid w:val="000241BE"/>
    <w:rsid w:val="000242F2"/>
    <w:rsid w:val="0002430B"/>
    <w:rsid w:val="00024989"/>
    <w:rsid w:val="0002524D"/>
    <w:rsid w:val="00026280"/>
    <w:rsid w:val="00026282"/>
    <w:rsid w:val="00026875"/>
    <w:rsid w:val="00026D4B"/>
    <w:rsid w:val="000272F7"/>
    <w:rsid w:val="000275C6"/>
    <w:rsid w:val="00027649"/>
    <w:rsid w:val="00027AD6"/>
    <w:rsid w:val="00027C82"/>
    <w:rsid w:val="0003024C"/>
    <w:rsid w:val="00030533"/>
    <w:rsid w:val="0003083D"/>
    <w:rsid w:val="00031743"/>
    <w:rsid w:val="00031ADB"/>
    <w:rsid w:val="00031D2F"/>
    <w:rsid w:val="00031E68"/>
    <w:rsid w:val="00032056"/>
    <w:rsid w:val="000325FA"/>
    <w:rsid w:val="000328CA"/>
    <w:rsid w:val="00032E40"/>
    <w:rsid w:val="000334A1"/>
    <w:rsid w:val="0003376B"/>
    <w:rsid w:val="00033DB2"/>
    <w:rsid w:val="00034676"/>
    <w:rsid w:val="000346E6"/>
    <w:rsid w:val="000350C8"/>
    <w:rsid w:val="000352B3"/>
    <w:rsid w:val="00035DB5"/>
    <w:rsid w:val="00036660"/>
    <w:rsid w:val="00037069"/>
    <w:rsid w:val="000370EF"/>
    <w:rsid w:val="000371DD"/>
    <w:rsid w:val="00037A6B"/>
    <w:rsid w:val="00037FB4"/>
    <w:rsid w:val="00040180"/>
    <w:rsid w:val="0004023E"/>
    <w:rsid w:val="0004024B"/>
    <w:rsid w:val="000404D2"/>
    <w:rsid w:val="00040505"/>
    <w:rsid w:val="000412D3"/>
    <w:rsid w:val="0004150B"/>
    <w:rsid w:val="000418F9"/>
    <w:rsid w:val="00041C10"/>
    <w:rsid w:val="00041C57"/>
    <w:rsid w:val="00041D96"/>
    <w:rsid w:val="00042A3A"/>
    <w:rsid w:val="00042ADB"/>
    <w:rsid w:val="0004324D"/>
    <w:rsid w:val="000434B7"/>
    <w:rsid w:val="000435E4"/>
    <w:rsid w:val="000437C5"/>
    <w:rsid w:val="00043C05"/>
    <w:rsid w:val="000445FA"/>
    <w:rsid w:val="00044FF9"/>
    <w:rsid w:val="00045A0E"/>
    <w:rsid w:val="00045C7A"/>
    <w:rsid w:val="00046189"/>
    <w:rsid w:val="00046796"/>
    <w:rsid w:val="000467FD"/>
    <w:rsid w:val="0004682C"/>
    <w:rsid w:val="000468B0"/>
    <w:rsid w:val="00046AAF"/>
    <w:rsid w:val="00047225"/>
    <w:rsid w:val="00047D21"/>
    <w:rsid w:val="00047D47"/>
    <w:rsid w:val="00047E60"/>
    <w:rsid w:val="00047FCB"/>
    <w:rsid w:val="00050439"/>
    <w:rsid w:val="0005052F"/>
    <w:rsid w:val="00050D8A"/>
    <w:rsid w:val="000512E3"/>
    <w:rsid w:val="00051462"/>
    <w:rsid w:val="0005153C"/>
    <w:rsid w:val="00051794"/>
    <w:rsid w:val="00051D59"/>
    <w:rsid w:val="00051F63"/>
    <w:rsid w:val="00052144"/>
    <w:rsid w:val="000526E1"/>
    <w:rsid w:val="00052AD2"/>
    <w:rsid w:val="00052CF8"/>
    <w:rsid w:val="00052FEE"/>
    <w:rsid w:val="00053017"/>
    <w:rsid w:val="000530DF"/>
    <w:rsid w:val="00053DA5"/>
    <w:rsid w:val="000543DD"/>
    <w:rsid w:val="00054928"/>
    <w:rsid w:val="00054BBB"/>
    <w:rsid w:val="00054E0C"/>
    <w:rsid w:val="0005503A"/>
    <w:rsid w:val="0005541D"/>
    <w:rsid w:val="00055700"/>
    <w:rsid w:val="00055A7C"/>
    <w:rsid w:val="00055B33"/>
    <w:rsid w:val="00056551"/>
    <w:rsid w:val="000565C8"/>
    <w:rsid w:val="000567AD"/>
    <w:rsid w:val="00057953"/>
    <w:rsid w:val="00057DC8"/>
    <w:rsid w:val="00060AB2"/>
    <w:rsid w:val="000612E1"/>
    <w:rsid w:val="000614FE"/>
    <w:rsid w:val="00061C70"/>
    <w:rsid w:val="0006295E"/>
    <w:rsid w:val="00063B1C"/>
    <w:rsid w:val="00064720"/>
    <w:rsid w:val="00064E40"/>
    <w:rsid w:val="0006566F"/>
    <w:rsid w:val="00065A9D"/>
    <w:rsid w:val="00065D38"/>
    <w:rsid w:val="0006694E"/>
    <w:rsid w:val="0006746A"/>
    <w:rsid w:val="00067CD0"/>
    <w:rsid w:val="00067DD1"/>
    <w:rsid w:val="00070210"/>
    <w:rsid w:val="00070395"/>
    <w:rsid w:val="00070447"/>
    <w:rsid w:val="000706E7"/>
    <w:rsid w:val="00070D85"/>
    <w:rsid w:val="00070EF8"/>
    <w:rsid w:val="00070F3B"/>
    <w:rsid w:val="00070FC0"/>
    <w:rsid w:val="00071192"/>
    <w:rsid w:val="00071250"/>
    <w:rsid w:val="000713A7"/>
    <w:rsid w:val="0007140B"/>
    <w:rsid w:val="000715D7"/>
    <w:rsid w:val="000723A1"/>
    <w:rsid w:val="0007258D"/>
    <w:rsid w:val="0007272F"/>
    <w:rsid w:val="00072A80"/>
    <w:rsid w:val="000731A0"/>
    <w:rsid w:val="000733D7"/>
    <w:rsid w:val="000736C1"/>
    <w:rsid w:val="00073797"/>
    <w:rsid w:val="00073A82"/>
    <w:rsid w:val="00073B4C"/>
    <w:rsid w:val="00073BD8"/>
    <w:rsid w:val="00073DEC"/>
    <w:rsid w:val="000745AA"/>
    <w:rsid w:val="00074E86"/>
    <w:rsid w:val="00075338"/>
    <w:rsid w:val="0007557C"/>
    <w:rsid w:val="00076097"/>
    <w:rsid w:val="00076541"/>
    <w:rsid w:val="000769A1"/>
    <w:rsid w:val="00076DE8"/>
    <w:rsid w:val="00076E44"/>
    <w:rsid w:val="000772F4"/>
    <w:rsid w:val="000776EB"/>
    <w:rsid w:val="00077BD2"/>
    <w:rsid w:val="000813EE"/>
    <w:rsid w:val="000821A9"/>
    <w:rsid w:val="000823B0"/>
    <w:rsid w:val="0008335B"/>
    <w:rsid w:val="00083379"/>
    <w:rsid w:val="0008344C"/>
    <w:rsid w:val="00083587"/>
    <w:rsid w:val="00083699"/>
    <w:rsid w:val="0008377D"/>
    <w:rsid w:val="0008379C"/>
    <w:rsid w:val="00083838"/>
    <w:rsid w:val="00083B6A"/>
    <w:rsid w:val="000853A5"/>
    <w:rsid w:val="00085E04"/>
    <w:rsid w:val="00086800"/>
    <w:rsid w:val="00086AA0"/>
    <w:rsid w:val="00087913"/>
    <w:rsid w:val="00087C9A"/>
    <w:rsid w:val="000902DC"/>
    <w:rsid w:val="00090946"/>
    <w:rsid w:val="00090C72"/>
    <w:rsid w:val="000911AE"/>
    <w:rsid w:val="00091422"/>
    <w:rsid w:val="00091758"/>
    <w:rsid w:val="0009243C"/>
    <w:rsid w:val="000925CB"/>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61D1"/>
    <w:rsid w:val="0009627C"/>
    <w:rsid w:val="00096356"/>
    <w:rsid w:val="00096372"/>
    <w:rsid w:val="00096B5C"/>
    <w:rsid w:val="00096F8A"/>
    <w:rsid w:val="0009765B"/>
    <w:rsid w:val="0009798B"/>
    <w:rsid w:val="00097C40"/>
    <w:rsid w:val="00097C99"/>
    <w:rsid w:val="000A0756"/>
    <w:rsid w:val="000A0B2A"/>
    <w:rsid w:val="000A0B89"/>
    <w:rsid w:val="000A0F14"/>
    <w:rsid w:val="000A122F"/>
    <w:rsid w:val="000A1441"/>
    <w:rsid w:val="000A1A06"/>
    <w:rsid w:val="000A1B60"/>
    <w:rsid w:val="000A1FF1"/>
    <w:rsid w:val="000A21B4"/>
    <w:rsid w:val="000A2809"/>
    <w:rsid w:val="000A2CC7"/>
    <w:rsid w:val="000A2ED6"/>
    <w:rsid w:val="000A3A83"/>
    <w:rsid w:val="000A41D1"/>
    <w:rsid w:val="000A4205"/>
    <w:rsid w:val="000A4226"/>
    <w:rsid w:val="000A4A19"/>
    <w:rsid w:val="000A4D2A"/>
    <w:rsid w:val="000A4DEA"/>
    <w:rsid w:val="000A54B7"/>
    <w:rsid w:val="000A60E6"/>
    <w:rsid w:val="000A6351"/>
    <w:rsid w:val="000A63D6"/>
    <w:rsid w:val="000A70F9"/>
    <w:rsid w:val="000A72D6"/>
    <w:rsid w:val="000A7B38"/>
    <w:rsid w:val="000A7F11"/>
    <w:rsid w:val="000B015B"/>
    <w:rsid w:val="000B0343"/>
    <w:rsid w:val="000B0368"/>
    <w:rsid w:val="000B0D86"/>
    <w:rsid w:val="000B13B8"/>
    <w:rsid w:val="000B15D1"/>
    <w:rsid w:val="000B1FE1"/>
    <w:rsid w:val="000B2985"/>
    <w:rsid w:val="000B2C88"/>
    <w:rsid w:val="000B3017"/>
    <w:rsid w:val="000B3342"/>
    <w:rsid w:val="000B3905"/>
    <w:rsid w:val="000B3A59"/>
    <w:rsid w:val="000B3B37"/>
    <w:rsid w:val="000B3D2A"/>
    <w:rsid w:val="000B41C5"/>
    <w:rsid w:val="000B4CB9"/>
    <w:rsid w:val="000B4D45"/>
    <w:rsid w:val="000B51FA"/>
    <w:rsid w:val="000B56AB"/>
    <w:rsid w:val="000B5905"/>
    <w:rsid w:val="000B5975"/>
    <w:rsid w:val="000B60DB"/>
    <w:rsid w:val="000B64D3"/>
    <w:rsid w:val="000B6994"/>
    <w:rsid w:val="000B6D3A"/>
    <w:rsid w:val="000B6E2C"/>
    <w:rsid w:val="000B6E5C"/>
    <w:rsid w:val="000B76C5"/>
    <w:rsid w:val="000B76F1"/>
    <w:rsid w:val="000B7A10"/>
    <w:rsid w:val="000C009D"/>
    <w:rsid w:val="000C055B"/>
    <w:rsid w:val="000C070D"/>
    <w:rsid w:val="000C115D"/>
    <w:rsid w:val="000C1535"/>
    <w:rsid w:val="000C1F4B"/>
    <w:rsid w:val="000C252B"/>
    <w:rsid w:val="000C2FBD"/>
    <w:rsid w:val="000C3422"/>
    <w:rsid w:val="000C3AD0"/>
    <w:rsid w:val="000C3B0C"/>
    <w:rsid w:val="000C422D"/>
    <w:rsid w:val="000C450B"/>
    <w:rsid w:val="000C5142"/>
    <w:rsid w:val="000C522C"/>
    <w:rsid w:val="000C5899"/>
    <w:rsid w:val="000C5974"/>
    <w:rsid w:val="000C5ADD"/>
    <w:rsid w:val="000C5F91"/>
    <w:rsid w:val="000C6025"/>
    <w:rsid w:val="000C63A9"/>
    <w:rsid w:val="000C6EFA"/>
    <w:rsid w:val="000C7345"/>
    <w:rsid w:val="000D0565"/>
    <w:rsid w:val="000D0811"/>
    <w:rsid w:val="000D0E4E"/>
    <w:rsid w:val="000D1122"/>
    <w:rsid w:val="000D113C"/>
    <w:rsid w:val="000D12D1"/>
    <w:rsid w:val="000D158F"/>
    <w:rsid w:val="000D159A"/>
    <w:rsid w:val="000D16FF"/>
    <w:rsid w:val="000D1796"/>
    <w:rsid w:val="000D19C6"/>
    <w:rsid w:val="000D22CC"/>
    <w:rsid w:val="000D29F8"/>
    <w:rsid w:val="000D36AE"/>
    <w:rsid w:val="000D38A1"/>
    <w:rsid w:val="000D3930"/>
    <w:rsid w:val="000D3C4B"/>
    <w:rsid w:val="000D3C60"/>
    <w:rsid w:val="000D3E54"/>
    <w:rsid w:val="000D4511"/>
    <w:rsid w:val="000D4C4E"/>
    <w:rsid w:val="000D5077"/>
    <w:rsid w:val="000D51C3"/>
    <w:rsid w:val="000D5362"/>
    <w:rsid w:val="000D57F8"/>
    <w:rsid w:val="000D5851"/>
    <w:rsid w:val="000D5C60"/>
    <w:rsid w:val="000D5E32"/>
    <w:rsid w:val="000D71E2"/>
    <w:rsid w:val="000D73A5"/>
    <w:rsid w:val="000D741A"/>
    <w:rsid w:val="000D7ADF"/>
    <w:rsid w:val="000D7C1E"/>
    <w:rsid w:val="000D7CC5"/>
    <w:rsid w:val="000E0018"/>
    <w:rsid w:val="000E07D6"/>
    <w:rsid w:val="000E125F"/>
    <w:rsid w:val="000E1380"/>
    <w:rsid w:val="000E18DF"/>
    <w:rsid w:val="000E1FFB"/>
    <w:rsid w:val="000E211D"/>
    <w:rsid w:val="000E2511"/>
    <w:rsid w:val="000E2F00"/>
    <w:rsid w:val="000E3565"/>
    <w:rsid w:val="000E3C58"/>
    <w:rsid w:val="000E4761"/>
    <w:rsid w:val="000E48AF"/>
    <w:rsid w:val="000E53AC"/>
    <w:rsid w:val="000E53E8"/>
    <w:rsid w:val="000E5753"/>
    <w:rsid w:val="000E59A0"/>
    <w:rsid w:val="000E612F"/>
    <w:rsid w:val="000E6F97"/>
    <w:rsid w:val="000E7403"/>
    <w:rsid w:val="000E7970"/>
    <w:rsid w:val="000E7A84"/>
    <w:rsid w:val="000E7AF7"/>
    <w:rsid w:val="000E7E06"/>
    <w:rsid w:val="000F00D1"/>
    <w:rsid w:val="000F1046"/>
    <w:rsid w:val="000F12B4"/>
    <w:rsid w:val="000F15BC"/>
    <w:rsid w:val="000F17FC"/>
    <w:rsid w:val="000F180A"/>
    <w:rsid w:val="000F190E"/>
    <w:rsid w:val="000F1C92"/>
    <w:rsid w:val="000F2723"/>
    <w:rsid w:val="000F2AB9"/>
    <w:rsid w:val="000F2D14"/>
    <w:rsid w:val="000F2D25"/>
    <w:rsid w:val="000F2EEE"/>
    <w:rsid w:val="000F353F"/>
    <w:rsid w:val="000F3697"/>
    <w:rsid w:val="000F407D"/>
    <w:rsid w:val="000F4818"/>
    <w:rsid w:val="000F541F"/>
    <w:rsid w:val="000F5BC8"/>
    <w:rsid w:val="000F5ED4"/>
    <w:rsid w:val="000F5FE9"/>
    <w:rsid w:val="000F631C"/>
    <w:rsid w:val="000F637B"/>
    <w:rsid w:val="000F6515"/>
    <w:rsid w:val="000F65A0"/>
    <w:rsid w:val="000F7096"/>
    <w:rsid w:val="000F726D"/>
    <w:rsid w:val="000F7326"/>
    <w:rsid w:val="000F7B1B"/>
    <w:rsid w:val="000F7F58"/>
    <w:rsid w:val="00100128"/>
    <w:rsid w:val="00100CDC"/>
    <w:rsid w:val="00100D53"/>
    <w:rsid w:val="00100D92"/>
    <w:rsid w:val="00100FF3"/>
    <w:rsid w:val="001014A0"/>
    <w:rsid w:val="00101539"/>
    <w:rsid w:val="00101753"/>
    <w:rsid w:val="00101CB8"/>
    <w:rsid w:val="00101EB7"/>
    <w:rsid w:val="00102413"/>
    <w:rsid w:val="001026CA"/>
    <w:rsid w:val="0010288C"/>
    <w:rsid w:val="00102BF9"/>
    <w:rsid w:val="00102CED"/>
    <w:rsid w:val="001033E1"/>
    <w:rsid w:val="00104210"/>
    <w:rsid w:val="0010431F"/>
    <w:rsid w:val="001043C2"/>
    <w:rsid w:val="001043E1"/>
    <w:rsid w:val="001046C3"/>
    <w:rsid w:val="00104B45"/>
    <w:rsid w:val="00104B81"/>
    <w:rsid w:val="0010505A"/>
    <w:rsid w:val="0010532D"/>
    <w:rsid w:val="00105CC7"/>
    <w:rsid w:val="00106241"/>
    <w:rsid w:val="00106A5E"/>
    <w:rsid w:val="00106C10"/>
    <w:rsid w:val="00107724"/>
    <w:rsid w:val="00107779"/>
    <w:rsid w:val="001078C2"/>
    <w:rsid w:val="00107E1C"/>
    <w:rsid w:val="00110243"/>
    <w:rsid w:val="001112C4"/>
    <w:rsid w:val="001113D1"/>
    <w:rsid w:val="00111444"/>
    <w:rsid w:val="00111723"/>
    <w:rsid w:val="00111860"/>
    <w:rsid w:val="001123DC"/>
    <w:rsid w:val="0011262E"/>
    <w:rsid w:val="001129B5"/>
    <w:rsid w:val="00112AD7"/>
    <w:rsid w:val="00112BE6"/>
    <w:rsid w:val="00112C19"/>
    <w:rsid w:val="00112FE5"/>
    <w:rsid w:val="00113F94"/>
    <w:rsid w:val="001141E3"/>
    <w:rsid w:val="001144DF"/>
    <w:rsid w:val="001145D7"/>
    <w:rsid w:val="00114BF1"/>
    <w:rsid w:val="00114D67"/>
    <w:rsid w:val="00114E15"/>
    <w:rsid w:val="001152B9"/>
    <w:rsid w:val="0011557B"/>
    <w:rsid w:val="00115B5D"/>
    <w:rsid w:val="00116182"/>
    <w:rsid w:val="001161A4"/>
    <w:rsid w:val="00116585"/>
    <w:rsid w:val="001169EC"/>
    <w:rsid w:val="00117141"/>
    <w:rsid w:val="00117678"/>
    <w:rsid w:val="001179BC"/>
    <w:rsid w:val="00117C85"/>
    <w:rsid w:val="00117EB0"/>
    <w:rsid w:val="001203A0"/>
    <w:rsid w:val="001203BC"/>
    <w:rsid w:val="00120B13"/>
    <w:rsid w:val="00121750"/>
    <w:rsid w:val="00121A3B"/>
    <w:rsid w:val="00122A9C"/>
    <w:rsid w:val="001233BB"/>
    <w:rsid w:val="001237A3"/>
    <w:rsid w:val="00123DA4"/>
    <w:rsid w:val="00124258"/>
    <w:rsid w:val="00124875"/>
    <w:rsid w:val="00124C93"/>
    <w:rsid w:val="00124D84"/>
    <w:rsid w:val="00124D97"/>
    <w:rsid w:val="00124DC9"/>
    <w:rsid w:val="001250DD"/>
    <w:rsid w:val="001255B5"/>
    <w:rsid w:val="001256A7"/>
    <w:rsid w:val="00125733"/>
    <w:rsid w:val="00125920"/>
    <w:rsid w:val="001263AA"/>
    <w:rsid w:val="0012707B"/>
    <w:rsid w:val="001273F3"/>
    <w:rsid w:val="00130779"/>
    <w:rsid w:val="001307A1"/>
    <w:rsid w:val="00130C9F"/>
    <w:rsid w:val="00130E59"/>
    <w:rsid w:val="00130F5A"/>
    <w:rsid w:val="001314A8"/>
    <w:rsid w:val="0013160D"/>
    <w:rsid w:val="001321D3"/>
    <w:rsid w:val="00132296"/>
    <w:rsid w:val="00132554"/>
    <w:rsid w:val="00132FA3"/>
    <w:rsid w:val="00132FAA"/>
    <w:rsid w:val="00133599"/>
    <w:rsid w:val="00133B3E"/>
    <w:rsid w:val="00133BF7"/>
    <w:rsid w:val="00134115"/>
    <w:rsid w:val="001341A4"/>
    <w:rsid w:val="00134778"/>
    <w:rsid w:val="001347DE"/>
    <w:rsid w:val="0013492F"/>
    <w:rsid w:val="00134B88"/>
    <w:rsid w:val="00135A01"/>
    <w:rsid w:val="00136A23"/>
    <w:rsid w:val="00136B99"/>
    <w:rsid w:val="00136D0A"/>
    <w:rsid w:val="0013782E"/>
    <w:rsid w:val="0014063E"/>
    <w:rsid w:val="0014087D"/>
    <w:rsid w:val="00140F74"/>
    <w:rsid w:val="00141191"/>
    <w:rsid w:val="0014159C"/>
    <w:rsid w:val="001423D0"/>
    <w:rsid w:val="00142462"/>
    <w:rsid w:val="001425C5"/>
    <w:rsid w:val="00142665"/>
    <w:rsid w:val="0014279D"/>
    <w:rsid w:val="00143181"/>
    <w:rsid w:val="0014384A"/>
    <w:rsid w:val="00143B7B"/>
    <w:rsid w:val="00144167"/>
    <w:rsid w:val="001441C0"/>
    <w:rsid w:val="00144347"/>
    <w:rsid w:val="0014450F"/>
    <w:rsid w:val="001446DF"/>
    <w:rsid w:val="00144D8F"/>
    <w:rsid w:val="00144DCF"/>
    <w:rsid w:val="00145C74"/>
    <w:rsid w:val="00145D3A"/>
    <w:rsid w:val="00145DC9"/>
    <w:rsid w:val="001462E9"/>
    <w:rsid w:val="001463E9"/>
    <w:rsid w:val="001466E4"/>
    <w:rsid w:val="00146B4B"/>
    <w:rsid w:val="00146E32"/>
    <w:rsid w:val="0015005A"/>
    <w:rsid w:val="00150B25"/>
    <w:rsid w:val="00150C0B"/>
    <w:rsid w:val="00150CE4"/>
    <w:rsid w:val="00150F7D"/>
    <w:rsid w:val="00151058"/>
    <w:rsid w:val="00151619"/>
    <w:rsid w:val="0015185A"/>
    <w:rsid w:val="00151CA4"/>
    <w:rsid w:val="00151FDC"/>
    <w:rsid w:val="001520D0"/>
    <w:rsid w:val="00152119"/>
    <w:rsid w:val="00152835"/>
    <w:rsid w:val="0015295C"/>
    <w:rsid w:val="00152CFF"/>
    <w:rsid w:val="0015356F"/>
    <w:rsid w:val="00153D18"/>
    <w:rsid w:val="00154240"/>
    <w:rsid w:val="001547C7"/>
    <w:rsid w:val="00154D00"/>
    <w:rsid w:val="001559FA"/>
    <w:rsid w:val="00155AC4"/>
    <w:rsid w:val="001562AD"/>
    <w:rsid w:val="00156374"/>
    <w:rsid w:val="00157292"/>
    <w:rsid w:val="001572C1"/>
    <w:rsid w:val="001577D8"/>
    <w:rsid w:val="00157D0F"/>
    <w:rsid w:val="00157FC3"/>
    <w:rsid w:val="001602F7"/>
    <w:rsid w:val="00160739"/>
    <w:rsid w:val="00160CAD"/>
    <w:rsid w:val="00161DAC"/>
    <w:rsid w:val="00161FE4"/>
    <w:rsid w:val="001623A2"/>
    <w:rsid w:val="0016271E"/>
    <w:rsid w:val="00162D1D"/>
    <w:rsid w:val="00162D7A"/>
    <w:rsid w:val="0016338A"/>
    <w:rsid w:val="001633C3"/>
    <w:rsid w:val="00164742"/>
    <w:rsid w:val="00164CED"/>
    <w:rsid w:val="00164DAB"/>
    <w:rsid w:val="0016541D"/>
    <w:rsid w:val="00165BBB"/>
    <w:rsid w:val="00165C72"/>
    <w:rsid w:val="00165FEB"/>
    <w:rsid w:val="0016613F"/>
    <w:rsid w:val="00166215"/>
    <w:rsid w:val="00166232"/>
    <w:rsid w:val="00166487"/>
    <w:rsid w:val="001664ED"/>
    <w:rsid w:val="00166591"/>
    <w:rsid w:val="001665B8"/>
    <w:rsid w:val="001666C4"/>
    <w:rsid w:val="00166983"/>
    <w:rsid w:val="00167A37"/>
    <w:rsid w:val="00167C3C"/>
    <w:rsid w:val="00167D76"/>
    <w:rsid w:val="0017060E"/>
    <w:rsid w:val="00170E24"/>
    <w:rsid w:val="00170F94"/>
    <w:rsid w:val="00171143"/>
    <w:rsid w:val="0017213E"/>
    <w:rsid w:val="001722D6"/>
    <w:rsid w:val="00172864"/>
    <w:rsid w:val="00172B82"/>
    <w:rsid w:val="00172EFA"/>
    <w:rsid w:val="00173608"/>
    <w:rsid w:val="001738A2"/>
    <w:rsid w:val="00173DDA"/>
    <w:rsid w:val="00173FD2"/>
    <w:rsid w:val="001740D8"/>
    <w:rsid w:val="00174177"/>
    <w:rsid w:val="001745EC"/>
    <w:rsid w:val="0017461F"/>
    <w:rsid w:val="001747B7"/>
    <w:rsid w:val="00174828"/>
    <w:rsid w:val="00174B63"/>
    <w:rsid w:val="00175223"/>
    <w:rsid w:val="00175C30"/>
    <w:rsid w:val="0017616E"/>
    <w:rsid w:val="001762F8"/>
    <w:rsid w:val="00176519"/>
    <w:rsid w:val="001766D1"/>
    <w:rsid w:val="00176849"/>
    <w:rsid w:val="00177069"/>
    <w:rsid w:val="00177100"/>
    <w:rsid w:val="001778B2"/>
    <w:rsid w:val="00177FC1"/>
    <w:rsid w:val="0018001A"/>
    <w:rsid w:val="0018014F"/>
    <w:rsid w:val="00180445"/>
    <w:rsid w:val="0018070A"/>
    <w:rsid w:val="001809CD"/>
    <w:rsid w:val="001815A2"/>
    <w:rsid w:val="00181FC1"/>
    <w:rsid w:val="001828DE"/>
    <w:rsid w:val="00182F13"/>
    <w:rsid w:val="00183034"/>
    <w:rsid w:val="001830F7"/>
    <w:rsid w:val="001831AF"/>
    <w:rsid w:val="0018371D"/>
    <w:rsid w:val="00183853"/>
    <w:rsid w:val="00183891"/>
    <w:rsid w:val="001839A8"/>
    <w:rsid w:val="00183EE6"/>
    <w:rsid w:val="001844E5"/>
    <w:rsid w:val="00184A9F"/>
    <w:rsid w:val="00184E75"/>
    <w:rsid w:val="00184F1B"/>
    <w:rsid w:val="0018528A"/>
    <w:rsid w:val="0018588A"/>
    <w:rsid w:val="00185A94"/>
    <w:rsid w:val="00186BE6"/>
    <w:rsid w:val="00186F40"/>
    <w:rsid w:val="00186FDA"/>
    <w:rsid w:val="00187252"/>
    <w:rsid w:val="001911A0"/>
    <w:rsid w:val="00191B3A"/>
    <w:rsid w:val="00191C91"/>
    <w:rsid w:val="001922A3"/>
    <w:rsid w:val="00192310"/>
    <w:rsid w:val="0019245A"/>
    <w:rsid w:val="00192DD9"/>
    <w:rsid w:val="00192EFE"/>
    <w:rsid w:val="001931F7"/>
    <w:rsid w:val="00193878"/>
    <w:rsid w:val="00193AF4"/>
    <w:rsid w:val="00193C3F"/>
    <w:rsid w:val="00193D7B"/>
    <w:rsid w:val="00194339"/>
    <w:rsid w:val="00194848"/>
    <w:rsid w:val="00194BA9"/>
    <w:rsid w:val="00194F68"/>
    <w:rsid w:val="0019560C"/>
    <w:rsid w:val="00195709"/>
    <w:rsid w:val="00195862"/>
    <w:rsid w:val="001958EA"/>
    <w:rsid w:val="00195BFF"/>
    <w:rsid w:val="00195DBD"/>
    <w:rsid w:val="00195E0E"/>
    <w:rsid w:val="00196D29"/>
    <w:rsid w:val="00196E54"/>
    <w:rsid w:val="00197464"/>
    <w:rsid w:val="001A01A5"/>
    <w:rsid w:val="001A0D86"/>
    <w:rsid w:val="001A0E0D"/>
    <w:rsid w:val="001A136B"/>
    <w:rsid w:val="001A13F8"/>
    <w:rsid w:val="001A1536"/>
    <w:rsid w:val="001A180D"/>
    <w:rsid w:val="001A18CF"/>
    <w:rsid w:val="001A1BAC"/>
    <w:rsid w:val="001A23CE"/>
    <w:rsid w:val="001A24A0"/>
    <w:rsid w:val="001A2C89"/>
    <w:rsid w:val="001A4965"/>
    <w:rsid w:val="001A57EE"/>
    <w:rsid w:val="001A5C71"/>
    <w:rsid w:val="001A6451"/>
    <w:rsid w:val="001A673E"/>
    <w:rsid w:val="001A6AA1"/>
    <w:rsid w:val="001A7763"/>
    <w:rsid w:val="001B0041"/>
    <w:rsid w:val="001B0525"/>
    <w:rsid w:val="001B2439"/>
    <w:rsid w:val="001B27A5"/>
    <w:rsid w:val="001B31DB"/>
    <w:rsid w:val="001B3964"/>
    <w:rsid w:val="001B4115"/>
    <w:rsid w:val="001B4452"/>
    <w:rsid w:val="001B446F"/>
    <w:rsid w:val="001B463A"/>
    <w:rsid w:val="001B466C"/>
    <w:rsid w:val="001B4F34"/>
    <w:rsid w:val="001B5247"/>
    <w:rsid w:val="001B52EC"/>
    <w:rsid w:val="001B554A"/>
    <w:rsid w:val="001B56D7"/>
    <w:rsid w:val="001B5CC6"/>
    <w:rsid w:val="001B631B"/>
    <w:rsid w:val="001B64C4"/>
    <w:rsid w:val="001B6564"/>
    <w:rsid w:val="001B691A"/>
    <w:rsid w:val="001B72E7"/>
    <w:rsid w:val="001B7520"/>
    <w:rsid w:val="001B77DF"/>
    <w:rsid w:val="001B7D23"/>
    <w:rsid w:val="001C02D8"/>
    <w:rsid w:val="001C04E3"/>
    <w:rsid w:val="001C1479"/>
    <w:rsid w:val="001C16AF"/>
    <w:rsid w:val="001C1FBB"/>
    <w:rsid w:val="001C2378"/>
    <w:rsid w:val="001C28E1"/>
    <w:rsid w:val="001C3837"/>
    <w:rsid w:val="001C3E71"/>
    <w:rsid w:val="001C3EE9"/>
    <w:rsid w:val="001C3FA4"/>
    <w:rsid w:val="001C40F9"/>
    <w:rsid w:val="001C40FC"/>
    <w:rsid w:val="001C41B6"/>
    <w:rsid w:val="001C458B"/>
    <w:rsid w:val="001C50F9"/>
    <w:rsid w:val="001C512C"/>
    <w:rsid w:val="001C52AC"/>
    <w:rsid w:val="001C52F1"/>
    <w:rsid w:val="001C5BBB"/>
    <w:rsid w:val="001C5D4F"/>
    <w:rsid w:val="001C64C0"/>
    <w:rsid w:val="001C69DA"/>
    <w:rsid w:val="001C6F06"/>
    <w:rsid w:val="001C7063"/>
    <w:rsid w:val="001C7455"/>
    <w:rsid w:val="001C75AF"/>
    <w:rsid w:val="001C7611"/>
    <w:rsid w:val="001C7760"/>
    <w:rsid w:val="001D05E5"/>
    <w:rsid w:val="001D0B9A"/>
    <w:rsid w:val="001D0C7B"/>
    <w:rsid w:val="001D1910"/>
    <w:rsid w:val="001D2360"/>
    <w:rsid w:val="001D2372"/>
    <w:rsid w:val="001D2C75"/>
    <w:rsid w:val="001D2CE6"/>
    <w:rsid w:val="001D2FFB"/>
    <w:rsid w:val="001D300E"/>
    <w:rsid w:val="001D3050"/>
    <w:rsid w:val="001D3109"/>
    <w:rsid w:val="001D31A0"/>
    <w:rsid w:val="001D332E"/>
    <w:rsid w:val="001D336A"/>
    <w:rsid w:val="001D3A6F"/>
    <w:rsid w:val="001D3C87"/>
    <w:rsid w:val="001D4735"/>
    <w:rsid w:val="001D4CEC"/>
    <w:rsid w:val="001D5033"/>
    <w:rsid w:val="001D5063"/>
    <w:rsid w:val="001D5C88"/>
    <w:rsid w:val="001D6382"/>
    <w:rsid w:val="001D645F"/>
    <w:rsid w:val="001D6567"/>
    <w:rsid w:val="001D695C"/>
    <w:rsid w:val="001D6DCA"/>
    <w:rsid w:val="001D6FD9"/>
    <w:rsid w:val="001D7425"/>
    <w:rsid w:val="001D780E"/>
    <w:rsid w:val="001D7A29"/>
    <w:rsid w:val="001D7D43"/>
    <w:rsid w:val="001E03B4"/>
    <w:rsid w:val="001E05C3"/>
    <w:rsid w:val="001E0AB0"/>
    <w:rsid w:val="001E0AD3"/>
    <w:rsid w:val="001E11FD"/>
    <w:rsid w:val="001E27E4"/>
    <w:rsid w:val="001E2899"/>
    <w:rsid w:val="001E33AA"/>
    <w:rsid w:val="001E36E4"/>
    <w:rsid w:val="001E379A"/>
    <w:rsid w:val="001E379D"/>
    <w:rsid w:val="001E3A3C"/>
    <w:rsid w:val="001E3C61"/>
    <w:rsid w:val="001E462D"/>
    <w:rsid w:val="001E4CDC"/>
    <w:rsid w:val="001E4FDE"/>
    <w:rsid w:val="001E5C23"/>
    <w:rsid w:val="001E5FFA"/>
    <w:rsid w:val="001E6354"/>
    <w:rsid w:val="001E7504"/>
    <w:rsid w:val="001E76DF"/>
    <w:rsid w:val="001E7A1F"/>
    <w:rsid w:val="001F0042"/>
    <w:rsid w:val="001F1308"/>
    <w:rsid w:val="001F1525"/>
    <w:rsid w:val="001F1E87"/>
    <w:rsid w:val="001F1EB6"/>
    <w:rsid w:val="001F23E4"/>
    <w:rsid w:val="001F2E23"/>
    <w:rsid w:val="001F341F"/>
    <w:rsid w:val="001F3911"/>
    <w:rsid w:val="001F3F09"/>
    <w:rsid w:val="001F3F1A"/>
    <w:rsid w:val="001F3FAE"/>
    <w:rsid w:val="001F40E6"/>
    <w:rsid w:val="001F4315"/>
    <w:rsid w:val="001F4CBD"/>
    <w:rsid w:val="001F5115"/>
    <w:rsid w:val="001F522C"/>
    <w:rsid w:val="001F5441"/>
    <w:rsid w:val="001F5545"/>
    <w:rsid w:val="001F5612"/>
    <w:rsid w:val="001F5777"/>
    <w:rsid w:val="001F5937"/>
    <w:rsid w:val="001F59E3"/>
    <w:rsid w:val="001F59ED"/>
    <w:rsid w:val="001F5A1B"/>
    <w:rsid w:val="001F5AC1"/>
    <w:rsid w:val="001F5D18"/>
    <w:rsid w:val="001F5F10"/>
    <w:rsid w:val="001F6E33"/>
    <w:rsid w:val="001F7057"/>
    <w:rsid w:val="001F7121"/>
    <w:rsid w:val="001F7338"/>
    <w:rsid w:val="001F7534"/>
    <w:rsid w:val="00200076"/>
    <w:rsid w:val="002009BC"/>
    <w:rsid w:val="00200D2C"/>
    <w:rsid w:val="00200DD7"/>
    <w:rsid w:val="00200FFA"/>
    <w:rsid w:val="002019D8"/>
    <w:rsid w:val="00201D73"/>
    <w:rsid w:val="00201EC7"/>
    <w:rsid w:val="0020209D"/>
    <w:rsid w:val="0020309F"/>
    <w:rsid w:val="002031DB"/>
    <w:rsid w:val="0020349A"/>
    <w:rsid w:val="002034B4"/>
    <w:rsid w:val="00203B37"/>
    <w:rsid w:val="00203CD2"/>
    <w:rsid w:val="00204032"/>
    <w:rsid w:val="00204288"/>
    <w:rsid w:val="002048C2"/>
    <w:rsid w:val="00204AFE"/>
    <w:rsid w:val="00204BAD"/>
    <w:rsid w:val="00204D60"/>
    <w:rsid w:val="00205627"/>
    <w:rsid w:val="002056D0"/>
    <w:rsid w:val="00205A0F"/>
    <w:rsid w:val="002062BF"/>
    <w:rsid w:val="00206DAA"/>
    <w:rsid w:val="00207118"/>
    <w:rsid w:val="00207A1C"/>
    <w:rsid w:val="0021026E"/>
    <w:rsid w:val="00210860"/>
    <w:rsid w:val="00210B6A"/>
    <w:rsid w:val="00210F35"/>
    <w:rsid w:val="0021120F"/>
    <w:rsid w:val="00211504"/>
    <w:rsid w:val="00211C40"/>
    <w:rsid w:val="00211DAC"/>
    <w:rsid w:val="00211FB0"/>
    <w:rsid w:val="00212353"/>
    <w:rsid w:val="002128F8"/>
    <w:rsid w:val="00212CB6"/>
    <w:rsid w:val="00212CC7"/>
    <w:rsid w:val="00212E37"/>
    <w:rsid w:val="002139DE"/>
    <w:rsid w:val="00213B5D"/>
    <w:rsid w:val="00213FC3"/>
    <w:rsid w:val="002140FF"/>
    <w:rsid w:val="00214854"/>
    <w:rsid w:val="0021490C"/>
    <w:rsid w:val="002150CD"/>
    <w:rsid w:val="00215C05"/>
    <w:rsid w:val="00215ED6"/>
    <w:rsid w:val="002164D8"/>
    <w:rsid w:val="002175E2"/>
    <w:rsid w:val="00220114"/>
    <w:rsid w:val="00220894"/>
    <w:rsid w:val="0022095C"/>
    <w:rsid w:val="00221052"/>
    <w:rsid w:val="002216B2"/>
    <w:rsid w:val="00221772"/>
    <w:rsid w:val="00221E43"/>
    <w:rsid w:val="00222837"/>
    <w:rsid w:val="00222C46"/>
    <w:rsid w:val="00222D2D"/>
    <w:rsid w:val="00223C9C"/>
    <w:rsid w:val="00224952"/>
    <w:rsid w:val="00224DD2"/>
    <w:rsid w:val="0022551B"/>
    <w:rsid w:val="002255DC"/>
    <w:rsid w:val="00225905"/>
    <w:rsid w:val="00225A21"/>
    <w:rsid w:val="00225A6A"/>
    <w:rsid w:val="00225AC7"/>
    <w:rsid w:val="00225ACC"/>
    <w:rsid w:val="0022622E"/>
    <w:rsid w:val="00226A68"/>
    <w:rsid w:val="00227237"/>
    <w:rsid w:val="0022767E"/>
    <w:rsid w:val="00227790"/>
    <w:rsid w:val="00227DBD"/>
    <w:rsid w:val="00230D1D"/>
    <w:rsid w:val="00231C25"/>
    <w:rsid w:val="00231C6F"/>
    <w:rsid w:val="002320D4"/>
    <w:rsid w:val="0023244C"/>
    <w:rsid w:val="002328C4"/>
    <w:rsid w:val="002329C4"/>
    <w:rsid w:val="00232A90"/>
    <w:rsid w:val="00232B3B"/>
    <w:rsid w:val="002335E1"/>
    <w:rsid w:val="0023411F"/>
    <w:rsid w:val="00234151"/>
    <w:rsid w:val="002347DD"/>
    <w:rsid w:val="00234F28"/>
    <w:rsid w:val="00234F8C"/>
    <w:rsid w:val="0023535E"/>
    <w:rsid w:val="00235542"/>
    <w:rsid w:val="002355BC"/>
    <w:rsid w:val="00235DAD"/>
    <w:rsid w:val="00235DB2"/>
    <w:rsid w:val="002369B0"/>
    <w:rsid w:val="00236AD8"/>
    <w:rsid w:val="00236B15"/>
    <w:rsid w:val="00236B3F"/>
    <w:rsid w:val="00237EB4"/>
    <w:rsid w:val="002401F5"/>
    <w:rsid w:val="002407C9"/>
    <w:rsid w:val="00240A67"/>
    <w:rsid w:val="00240E54"/>
    <w:rsid w:val="002419CC"/>
    <w:rsid w:val="00241CFB"/>
    <w:rsid w:val="00241DE5"/>
    <w:rsid w:val="00242380"/>
    <w:rsid w:val="00242441"/>
    <w:rsid w:val="002431A2"/>
    <w:rsid w:val="00244938"/>
    <w:rsid w:val="0024494A"/>
    <w:rsid w:val="00244C2D"/>
    <w:rsid w:val="00244D47"/>
    <w:rsid w:val="00244E12"/>
    <w:rsid w:val="002451C5"/>
    <w:rsid w:val="002452FA"/>
    <w:rsid w:val="002454DC"/>
    <w:rsid w:val="00245E6C"/>
    <w:rsid w:val="00245F1F"/>
    <w:rsid w:val="0024663B"/>
    <w:rsid w:val="00246CA1"/>
    <w:rsid w:val="00246F24"/>
    <w:rsid w:val="00247103"/>
    <w:rsid w:val="00247188"/>
    <w:rsid w:val="00247236"/>
    <w:rsid w:val="00247C61"/>
    <w:rsid w:val="00247EA0"/>
    <w:rsid w:val="00250067"/>
    <w:rsid w:val="00250F91"/>
    <w:rsid w:val="00250FCC"/>
    <w:rsid w:val="002516DE"/>
    <w:rsid w:val="00251F81"/>
    <w:rsid w:val="002522D5"/>
    <w:rsid w:val="00252BE0"/>
    <w:rsid w:val="00253588"/>
    <w:rsid w:val="00253C1D"/>
    <w:rsid w:val="002546F4"/>
    <w:rsid w:val="0025519D"/>
    <w:rsid w:val="002551D0"/>
    <w:rsid w:val="00255374"/>
    <w:rsid w:val="00255780"/>
    <w:rsid w:val="002559BE"/>
    <w:rsid w:val="00255BA9"/>
    <w:rsid w:val="002570F3"/>
    <w:rsid w:val="00257AD2"/>
    <w:rsid w:val="00257BF4"/>
    <w:rsid w:val="00260003"/>
    <w:rsid w:val="0026035D"/>
    <w:rsid w:val="00260697"/>
    <w:rsid w:val="002606D6"/>
    <w:rsid w:val="00261C98"/>
    <w:rsid w:val="002621B9"/>
    <w:rsid w:val="0026248E"/>
    <w:rsid w:val="002626AE"/>
    <w:rsid w:val="00262757"/>
    <w:rsid w:val="00262914"/>
    <w:rsid w:val="00263D53"/>
    <w:rsid w:val="00263F38"/>
    <w:rsid w:val="00263FBC"/>
    <w:rsid w:val="0026414A"/>
    <w:rsid w:val="002647BF"/>
    <w:rsid w:val="002647D5"/>
    <w:rsid w:val="00264B07"/>
    <w:rsid w:val="00264F3C"/>
    <w:rsid w:val="00265032"/>
    <w:rsid w:val="002651FB"/>
    <w:rsid w:val="0026538C"/>
    <w:rsid w:val="00265781"/>
    <w:rsid w:val="00265933"/>
    <w:rsid w:val="00265FFD"/>
    <w:rsid w:val="00266A57"/>
    <w:rsid w:val="00266B13"/>
    <w:rsid w:val="00266B23"/>
    <w:rsid w:val="00266C03"/>
    <w:rsid w:val="00266CBB"/>
    <w:rsid w:val="0026713D"/>
    <w:rsid w:val="002677FE"/>
    <w:rsid w:val="00270728"/>
    <w:rsid w:val="00270D42"/>
    <w:rsid w:val="00270FA0"/>
    <w:rsid w:val="002714D5"/>
    <w:rsid w:val="0027195D"/>
    <w:rsid w:val="00272382"/>
    <w:rsid w:val="002724CE"/>
    <w:rsid w:val="00272B03"/>
    <w:rsid w:val="002733E2"/>
    <w:rsid w:val="002734AC"/>
    <w:rsid w:val="00273DB1"/>
    <w:rsid w:val="00273F9D"/>
    <w:rsid w:val="002750B1"/>
    <w:rsid w:val="00275ECE"/>
    <w:rsid w:val="00275F51"/>
    <w:rsid w:val="00276523"/>
    <w:rsid w:val="00276935"/>
    <w:rsid w:val="00276A35"/>
    <w:rsid w:val="00276F36"/>
    <w:rsid w:val="00277024"/>
    <w:rsid w:val="002774DD"/>
    <w:rsid w:val="00277835"/>
    <w:rsid w:val="00280886"/>
    <w:rsid w:val="00280AB1"/>
    <w:rsid w:val="00280DD7"/>
    <w:rsid w:val="00280EAD"/>
    <w:rsid w:val="0028103F"/>
    <w:rsid w:val="00281274"/>
    <w:rsid w:val="002818F9"/>
    <w:rsid w:val="00281DC7"/>
    <w:rsid w:val="0028344F"/>
    <w:rsid w:val="00283AD1"/>
    <w:rsid w:val="002846CE"/>
    <w:rsid w:val="0028497B"/>
    <w:rsid w:val="00284B4D"/>
    <w:rsid w:val="00284BAE"/>
    <w:rsid w:val="002859AF"/>
    <w:rsid w:val="00285FD5"/>
    <w:rsid w:val="0028613C"/>
    <w:rsid w:val="002861EE"/>
    <w:rsid w:val="002865BC"/>
    <w:rsid w:val="00286AE7"/>
    <w:rsid w:val="00286D65"/>
    <w:rsid w:val="00287218"/>
    <w:rsid w:val="00287243"/>
    <w:rsid w:val="002874C0"/>
    <w:rsid w:val="00287552"/>
    <w:rsid w:val="00290647"/>
    <w:rsid w:val="00291385"/>
    <w:rsid w:val="00291422"/>
    <w:rsid w:val="00291C35"/>
    <w:rsid w:val="00291DC6"/>
    <w:rsid w:val="0029237F"/>
    <w:rsid w:val="00292698"/>
    <w:rsid w:val="00292715"/>
    <w:rsid w:val="00292BA8"/>
    <w:rsid w:val="0029306D"/>
    <w:rsid w:val="002933F6"/>
    <w:rsid w:val="00293E57"/>
    <w:rsid w:val="0029463F"/>
    <w:rsid w:val="002947D1"/>
    <w:rsid w:val="002948DF"/>
    <w:rsid w:val="00294D90"/>
    <w:rsid w:val="0029511C"/>
    <w:rsid w:val="0029546B"/>
    <w:rsid w:val="0029628D"/>
    <w:rsid w:val="00297F99"/>
    <w:rsid w:val="002A0348"/>
    <w:rsid w:val="002A0749"/>
    <w:rsid w:val="002A0E29"/>
    <w:rsid w:val="002A1E92"/>
    <w:rsid w:val="002A1E9C"/>
    <w:rsid w:val="002A203F"/>
    <w:rsid w:val="002A204D"/>
    <w:rsid w:val="002A2616"/>
    <w:rsid w:val="002A26E1"/>
    <w:rsid w:val="002A2C30"/>
    <w:rsid w:val="002A2C97"/>
    <w:rsid w:val="002A335E"/>
    <w:rsid w:val="002A368A"/>
    <w:rsid w:val="002A4065"/>
    <w:rsid w:val="002A40CA"/>
    <w:rsid w:val="002A4709"/>
    <w:rsid w:val="002A4B4D"/>
    <w:rsid w:val="002A4E11"/>
    <w:rsid w:val="002A59F0"/>
    <w:rsid w:val="002A5F99"/>
    <w:rsid w:val="002A6432"/>
    <w:rsid w:val="002A6F25"/>
    <w:rsid w:val="002A6FD3"/>
    <w:rsid w:val="002A7357"/>
    <w:rsid w:val="002B08A0"/>
    <w:rsid w:val="002B0A7D"/>
    <w:rsid w:val="002B0BC8"/>
    <w:rsid w:val="002B17E2"/>
    <w:rsid w:val="002B1A69"/>
    <w:rsid w:val="002B1BD3"/>
    <w:rsid w:val="002B1F96"/>
    <w:rsid w:val="002B20D7"/>
    <w:rsid w:val="002B2216"/>
    <w:rsid w:val="002B2723"/>
    <w:rsid w:val="002B2DBC"/>
    <w:rsid w:val="002B2E4A"/>
    <w:rsid w:val="002B2E4F"/>
    <w:rsid w:val="002B303A"/>
    <w:rsid w:val="002B44D6"/>
    <w:rsid w:val="002B538E"/>
    <w:rsid w:val="002B558B"/>
    <w:rsid w:val="002B5DCA"/>
    <w:rsid w:val="002B620F"/>
    <w:rsid w:val="002B6BDC"/>
    <w:rsid w:val="002B719C"/>
    <w:rsid w:val="002B75B0"/>
    <w:rsid w:val="002B7CBD"/>
    <w:rsid w:val="002B7EAF"/>
    <w:rsid w:val="002C099C"/>
    <w:rsid w:val="002C0B23"/>
    <w:rsid w:val="002C0B74"/>
    <w:rsid w:val="002C0C8B"/>
    <w:rsid w:val="002C0CBB"/>
    <w:rsid w:val="002C1035"/>
    <w:rsid w:val="002C1201"/>
    <w:rsid w:val="002C1460"/>
    <w:rsid w:val="002C1841"/>
    <w:rsid w:val="002C1BED"/>
    <w:rsid w:val="002C1DCF"/>
    <w:rsid w:val="002C20F2"/>
    <w:rsid w:val="002C2700"/>
    <w:rsid w:val="002C2FEB"/>
    <w:rsid w:val="002C30EA"/>
    <w:rsid w:val="002C317A"/>
    <w:rsid w:val="002C38B2"/>
    <w:rsid w:val="002C3DC2"/>
    <w:rsid w:val="002C3F54"/>
    <w:rsid w:val="002C3F9C"/>
    <w:rsid w:val="002C51A7"/>
    <w:rsid w:val="002C5A83"/>
    <w:rsid w:val="002C5AFA"/>
    <w:rsid w:val="002C618C"/>
    <w:rsid w:val="002C696B"/>
    <w:rsid w:val="002C6E3E"/>
    <w:rsid w:val="002C73E3"/>
    <w:rsid w:val="002C7896"/>
    <w:rsid w:val="002C7DF5"/>
    <w:rsid w:val="002D0439"/>
    <w:rsid w:val="002D05B2"/>
    <w:rsid w:val="002D0779"/>
    <w:rsid w:val="002D0BC1"/>
    <w:rsid w:val="002D11B7"/>
    <w:rsid w:val="002D1202"/>
    <w:rsid w:val="002D1F79"/>
    <w:rsid w:val="002D28DA"/>
    <w:rsid w:val="002D2AA1"/>
    <w:rsid w:val="002D2D24"/>
    <w:rsid w:val="002D2F1A"/>
    <w:rsid w:val="002D3040"/>
    <w:rsid w:val="002D3055"/>
    <w:rsid w:val="002D36D1"/>
    <w:rsid w:val="002D3BBC"/>
    <w:rsid w:val="002D3C29"/>
    <w:rsid w:val="002D4171"/>
    <w:rsid w:val="002D41F1"/>
    <w:rsid w:val="002D438A"/>
    <w:rsid w:val="002D4582"/>
    <w:rsid w:val="002D4D75"/>
    <w:rsid w:val="002D4FDF"/>
    <w:rsid w:val="002D5152"/>
    <w:rsid w:val="002D53C8"/>
    <w:rsid w:val="002D56E4"/>
    <w:rsid w:val="002D5738"/>
    <w:rsid w:val="002D5E53"/>
    <w:rsid w:val="002D5ED8"/>
    <w:rsid w:val="002D66A6"/>
    <w:rsid w:val="002D6F7A"/>
    <w:rsid w:val="002D6FD6"/>
    <w:rsid w:val="002D72CC"/>
    <w:rsid w:val="002D7850"/>
    <w:rsid w:val="002D7E51"/>
    <w:rsid w:val="002E0038"/>
    <w:rsid w:val="002E0319"/>
    <w:rsid w:val="002E0AF5"/>
    <w:rsid w:val="002E0FEA"/>
    <w:rsid w:val="002E1093"/>
    <w:rsid w:val="002E179B"/>
    <w:rsid w:val="002E1A2F"/>
    <w:rsid w:val="002E1C9E"/>
    <w:rsid w:val="002E1E84"/>
    <w:rsid w:val="002E215A"/>
    <w:rsid w:val="002E2304"/>
    <w:rsid w:val="002E257B"/>
    <w:rsid w:val="002E2BB3"/>
    <w:rsid w:val="002E3C65"/>
    <w:rsid w:val="002E3F5B"/>
    <w:rsid w:val="002E4362"/>
    <w:rsid w:val="002E4B7E"/>
    <w:rsid w:val="002E4D2F"/>
    <w:rsid w:val="002E5631"/>
    <w:rsid w:val="002E5B07"/>
    <w:rsid w:val="002E61E5"/>
    <w:rsid w:val="002E63D9"/>
    <w:rsid w:val="002E640E"/>
    <w:rsid w:val="002E6598"/>
    <w:rsid w:val="002E67AF"/>
    <w:rsid w:val="002E6FA1"/>
    <w:rsid w:val="002E7328"/>
    <w:rsid w:val="002E739D"/>
    <w:rsid w:val="002E7625"/>
    <w:rsid w:val="002E78DA"/>
    <w:rsid w:val="002E79B5"/>
    <w:rsid w:val="002F038D"/>
    <w:rsid w:val="002F0C28"/>
    <w:rsid w:val="002F1212"/>
    <w:rsid w:val="002F18A7"/>
    <w:rsid w:val="002F1B54"/>
    <w:rsid w:val="002F1D7E"/>
    <w:rsid w:val="002F27DF"/>
    <w:rsid w:val="002F281C"/>
    <w:rsid w:val="002F2999"/>
    <w:rsid w:val="002F3CDE"/>
    <w:rsid w:val="002F410F"/>
    <w:rsid w:val="002F4114"/>
    <w:rsid w:val="002F4B43"/>
    <w:rsid w:val="002F4EC5"/>
    <w:rsid w:val="002F559A"/>
    <w:rsid w:val="002F5DD6"/>
    <w:rsid w:val="002F5FEA"/>
    <w:rsid w:val="002F6147"/>
    <w:rsid w:val="002F63A8"/>
    <w:rsid w:val="002F63E7"/>
    <w:rsid w:val="002F7BE3"/>
    <w:rsid w:val="002F7C22"/>
    <w:rsid w:val="002F7E6A"/>
    <w:rsid w:val="003000F7"/>
    <w:rsid w:val="00300165"/>
    <w:rsid w:val="00300445"/>
    <w:rsid w:val="003008C7"/>
    <w:rsid w:val="00300978"/>
    <w:rsid w:val="00300F00"/>
    <w:rsid w:val="003010CF"/>
    <w:rsid w:val="00301BF3"/>
    <w:rsid w:val="00303440"/>
    <w:rsid w:val="00303B43"/>
    <w:rsid w:val="00303C3F"/>
    <w:rsid w:val="003041E6"/>
    <w:rsid w:val="00304D9B"/>
    <w:rsid w:val="00304E7F"/>
    <w:rsid w:val="003051B1"/>
    <w:rsid w:val="00305FF9"/>
    <w:rsid w:val="00306608"/>
    <w:rsid w:val="00306827"/>
    <w:rsid w:val="00306E6B"/>
    <w:rsid w:val="0030723C"/>
    <w:rsid w:val="003100C8"/>
    <w:rsid w:val="00311161"/>
    <w:rsid w:val="00312400"/>
    <w:rsid w:val="00312739"/>
    <w:rsid w:val="00312BDD"/>
    <w:rsid w:val="00312D10"/>
    <w:rsid w:val="00312E30"/>
    <w:rsid w:val="003134DF"/>
    <w:rsid w:val="00313C7D"/>
    <w:rsid w:val="00313D2E"/>
    <w:rsid w:val="00314541"/>
    <w:rsid w:val="00314864"/>
    <w:rsid w:val="0031545C"/>
    <w:rsid w:val="00315F2C"/>
    <w:rsid w:val="00316DFF"/>
    <w:rsid w:val="0031763D"/>
    <w:rsid w:val="003178DA"/>
    <w:rsid w:val="00317DB8"/>
    <w:rsid w:val="00317E6F"/>
    <w:rsid w:val="00320085"/>
    <w:rsid w:val="00320618"/>
    <w:rsid w:val="0032079A"/>
    <w:rsid w:val="00320F61"/>
    <w:rsid w:val="0032100B"/>
    <w:rsid w:val="0032144F"/>
    <w:rsid w:val="00321507"/>
    <w:rsid w:val="00321BD7"/>
    <w:rsid w:val="00321C3B"/>
    <w:rsid w:val="00322217"/>
    <w:rsid w:val="0032260F"/>
    <w:rsid w:val="003228DA"/>
    <w:rsid w:val="00322B78"/>
    <w:rsid w:val="0032377E"/>
    <w:rsid w:val="00323BD5"/>
    <w:rsid w:val="00323D6B"/>
    <w:rsid w:val="00324524"/>
    <w:rsid w:val="00324562"/>
    <w:rsid w:val="003245D2"/>
    <w:rsid w:val="00324D8B"/>
    <w:rsid w:val="00326957"/>
    <w:rsid w:val="00326AE2"/>
    <w:rsid w:val="00326D00"/>
    <w:rsid w:val="00326E13"/>
    <w:rsid w:val="003276E5"/>
    <w:rsid w:val="00327792"/>
    <w:rsid w:val="00327947"/>
    <w:rsid w:val="00327F88"/>
    <w:rsid w:val="00330D56"/>
    <w:rsid w:val="00330DB1"/>
    <w:rsid w:val="003311E9"/>
    <w:rsid w:val="00331426"/>
    <w:rsid w:val="0033171D"/>
    <w:rsid w:val="0033183A"/>
    <w:rsid w:val="00331949"/>
    <w:rsid w:val="00331EE8"/>
    <w:rsid w:val="00331F28"/>
    <w:rsid w:val="00331FC3"/>
    <w:rsid w:val="0033200E"/>
    <w:rsid w:val="0033213B"/>
    <w:rsid w:val="00332C81"/>
    <w:rsid w:val="00332E41"/>
    <w:rsid w:val="003336B3"/>
    <w:rsid w:val="00333B17"/>
    <w:rsid w:val="003343EC"/>
    <w:rsid w:val="00334DC5"/>
    <w:rsid w:val="003350E2"/>
    <w:rsid w:val="00335B75"/>
    <w:rsid w:val="00335D8C"/>
    <w:rsid w:val="00335DA8"/>
    <w:rsid w:val="00335FCA"/>
    <w:rsid w:val="00336072"/>
    <w:rsid w:val="0033632E"/>
    <w:rsid w:val="003363A1"/>
    <w:rsid w:val="0033668B"/>
    <w:rsid w:val="00336715"/>
    <w:rsid w:val="00336F78"/>
    <w:rsid w:val="003370F8"/>
    <w:rsid w:val="003373D2"/>
    <w:rsid w:val="00337931"/>
    <w:rsid w:val="00337F31"/>
    <w:rsid w:val="003413E0"/>
    <w:rsid w:val="00341749"/>
    <w:rsid w:val="00341F43"/>
    <w:rsid w:val="00341FFE"/>
    <w:rsid w:val="0034226D"/>
    <w:rsid w:val="00342404"/>
    <w:rsid w:val="00342972"/>
    <w:rsid w:val="00342DE0"/>
    <w:rsid w:val="00342F71"/>
    <w:rsid w:val="00342FDD"/>
    <w:rsid w:val="00343118"/>
    <w:rsid w:val="003435BC"/>
    <w:rsid w:val="003439D5"/>
    <w:rsid w:val="00343D42"/>
    <w:rsid w:val="003440E5"/>
    <w:rsid w:val="0034429B"/>
    <w:rsid w:val="003442D8"/>
    <w:rsid w:val="00344866"/>
    <w:rsid w:val="00344C72"/>
    <w:rsid w:val="003450BA"/>
    <w:rsid w:val="00345C56"/>
    <w:rsid w:val="00346097"/>
    <w:rsid w:val="0034638C"/>
    <w:rsid w:val="00346561"/>
    <w:rsid w:val="00346F7F"/>
    <w:rsid w:val="00347715"/>
    <w:rsid w:val="0034779F"/>
    <w:rsid w:val="00350108"/>
    <w:rsid w:val="00350134"/>
    <w:rsid w:val="00350762"/>
    <w:rsid w:val="003507C4"/>
    <w:rsid w:val="00350AD8"/>
    <w:rsid w:val="00351282"/>
    <w:rsid w:val="0035152D"/>
    <w:rsid w:val="003517E3"/>
    <w:rsid w:val="003519A1"/>
    <w:rsid w:val="00351CAD"/>
    <w:rsid w:val="00352168"/>
    <w:rsid w:val="00352480"/>
    <w:rsid w:val="0035275F"/>
    <w:rsid w:val="003528FB"/>
    <w:rsid w:val="00352BBC"/>
    <w:rsid w:val="00352F64"/>
    <w:rsid w:val="003530D2"/>
    <w:rsid w:val="0035331A"/>
    <w:rsid w:val="003534E1"/>
    <w:rsid w:val="0035382D"/>
    <w:rsid w:val="00353F59"/>
    <w:rsid w:val="0035463B"/>
    <w:rsid w:val="003547B9"/>
    <w:rsid w:val="003548D8"/>
    <w:rsid w:val="003554CA"/>
    <w:rsid w:val="00355918"/>
    <w:rsid w:val="0035603C"/>
    <w:rsid w:val="003570B4"/>
    <w:rsid w:val="0035767D"/>
    <w:rsid w:val="00357C41"/>
    <w:rsid w:val="00360232"/>
    <w:rsid w:val="003602E0"/>
    <w:rsid w:val="003603C5"/>
    <w:rsid w:val="00360D01"/>
    <w:rsid w:val="00360E3B"/>
    <w:rsid w:val="003616EC"/>
    <w:rsid w:val="00361F97"/>
    <w:rsid w:val="00362569"/>
    <w:rsid w:val="00362B08"/>
    <w:rsid w:val="003631D0"/>
    <w:rsid w:val="003632FB"/>
    <w:rsid w:val="003636CD"/>
    <w:rsid w:val="003639C2"/>
    <w:rsid w:val="00363ABF"/>
    <w:rsid w:val="0036487C"/>
    <w:rsid w:val="00365411"/>
    <w:rsid w:val="003655E9"/>
    <w:rsid w:val="00365B34"/>
    <w:rsid w:val="00365FA2"/>
    <w:rsid w:val="003664B0"/>
    <w:rsid w:val="003669DF"/>
    <w:rsid w:val="00366C69"/>
    <w:rsid w:val="00366FD4"/>
    <w:rsid w:val="00367441"/>
    <w:rsid w:val="00367711"/>
    <w:rsid w:val="00367B1D"/>
    <w:rsid w:val="003707F6"/>
    <w:rsid w:val="00370B16"/>
    <w:rsid w:val="00370E4F"/>
    <w:rsid w:val="00371215"/>
    <w:rsid w:val="00371C45"/>
    <w:rsid w:val="00371CB1"/>
    <w:rsid w:val="00372630"/>
    <w:rsid w:val="00372BE4"/>
    <w:rsid w:val="00372CA6"/>
    <w:rsid w:val="00372F0D"/>
    <w:rsid w:val="003737C9"/>
    <w:rsid w:val="00374059"/>
    <w:rsid w:val="00374411"/>
    <w:rsid w:val="003748F7"/>
    <w:rsid w:val="0037535B"/>
    <w:rsid w:val="00375394"/>
    <w:rsid w:val="0037552D"/>
    <w:rsid w:val="003756DB"/>
    <w:rsid w:val="00375A77"/>
    <w:rsid w:val="00375CF3"/>
    <w:rsid w:val="00375FC8"/>
    <w:rsid w:val="00376991"/>
    <w:rsid w:val="00376D28"/>
    <w:rsid w:val="00377031"/>
    <w:rsid w:val="003770BB"/>
    <w:rsid w:val="0037771A"/>
    <w:rsid w:val="003802DC"/>
    <w:rsid w:val="003807F0"/>
    <w:rsid w:val="00380ADB"/>
    <w:rsid w:val="00380E4E"/>
    <w:rsid w:val="00380FBF"/>
    <w:rsid w:val="00381156"/>
    <w:rsid w:val="00381964"/>
    <w:rsid w:val="003819F8"/>
    <w:rsid w:val="00381CA7"/>
    <w:rsid w:val="003820E9"/>
    <w:rsid w:val="0038247A"/>
    <w:rsid w:val="003828AD"/>
    <w:rsid w:val="00382A43"/>
    <w:rsid w:val="00382D60"/>
    <w:rsid w:val="00382E66"/>
    <w:rsid w:val="00382F29"/>
    <w:rsid w:val="003833D8"/>
    <w:rsid w:val="00383C8D"/>
    <w:rsid w:val="00383D31"/>
    <w:rsid w:val="003847D2"/>
    <w:rsid w:val="003852FB"/>
    <w:rsid w:val="00385429"/>
    <w:rsid w:val="00385688"/>
    <w:rsid w:val="00385B05"/>
    <w:rsid w:val="00386382"/>
    <w:rsid w:val="003865EF"/>
    <w:rsid w:val="00386BA9"/>
    <w:rsid w:val="0038752B"/>
    <w:rsid w:val="00390017"/>
    <w:rsid w:val="003901A3"/>
    <w:rsid w:val="003906F4"/>
    <w:rsid w:val="0039072F"/>
    <w:rsid w:val="00390E03"/>
    <w:rsid w:val="00390EC7"/>
    <w:rsid w:val="003919F6"/>
    <w:rsid w:val="00391DEA"/>
    <w:rsid w:val="0039218D"/>
    <w:rsid w:val="00392B93"/>
    <w:rsid w:val="003940CE"/>
    <w:rsid w:val="00394739"/>
    <w:rsid w:val="00395826"/>
    <w:rsid w:val="00395843"/>
    <w:rsid w:val="00396055"/>
    <w:rsid w:val="0039665D"/>
    <w:rsid w:val="00396D33"/>
    <w:rsid w:val="0039738B"/>
    <w:rsid w:val="00397540"/>
    <w:rsid w:val="00397C1D"/>
    <w:rsid w:val="00397D10"/>
    <w:rsid w:val="00397D21"/>
    <w:rsid w:val="003A015A"/>
    <w:rsid w:val="003A01C3"/>
    <w:rsid w:val="003A092E"/>
    <w:rsid w:val="003A180F"/>
    <w:rsid w:val="003A18DD"/>
    <w:rsid w:val="003A192D"/>
    <w:rsid w:val="003A20C8"/>
    <w:rsid w:val="003A2C29"/>
    <w:rsid w:val="003A2DE2"/>
    <w:rsid w:val="003A2EC3"/>
    <w:rsid w:val="003A2FF9"/>
    <w:rsid w:val="003A3130"/>
    <w:rsid w:val="003A36F2"/>
    <w:rsid w:val="003A3D11"/>
    <w:rsid w:val="003A3D39"/>
    <w:rsid w:val="003A3EC7"/>
    <w:rsid w:val="003A40B4"/>
    <w:rsid w:val="003A4360"/>
    <w:rsid w:val="003A487B"/>
    <w:rsid w:val="003A4C3F"/>
    <w:rsid w:val="003A4DA8"/>
    <w:rsid w:val="003A4DC2"/>
    <w:rsid w:val="003A5479"/>
    <w:rsid w:val="003A597E"/>
    <w:rsid w:val="003A5A88"/>
    <w:rsid w:val="003A5BAD"/>
    <w:rsid w:val="003A7702"/>
    <w:rsid w:val="003A7710"/>
    <w:rsid w:val="003A7834"/>
    <w:rsid w:val="003B0132"/>
    <w:rsid w:val="003B0AAB"/>
    <w:rsid w:val="003B0B5B"/>
    <w:rsid w:val="003B0BD0"/>
    <w:rsid w:val="003B0CE2"/>
    <w:rsid w:val="003B0D69"/>
    <w:rsid w:val="003B0E79"/>
    <w:rsid w:val="003B14CE"/>
    <w:rsid w:val="003B19A2"/>
    <w:rsid w:val="003B1B14"/>
    <w:rsid w:val="003B215D"/>
    <w:rsid w:val="003B31A4"/>
    <w:rsid w:val="003B31B1"/>
    <w:rsid w:val="003B3575"/>
    <w:rsid w:val="003B38D1"/>
    <w:rsid w:val="003B3AF5"/>
    <w:rsid w:val="003B3F08"/>
    <w:rsid w:val="003B4221"/>
    <w:rsid w:val="003B451B"/>
    <w:rsid w:val="003B50BC"/>
    <w:rsid w:val="003B5D97"/>
    <w:rsid w:val="003B5E86"/>
    <w:rsid w:val="003B6272"/>
    <w:rsid w:val="003B6376"/>
    <w:rsid w:val="003B63A4"/>
    <w:rsid w:val="003B678F"/>
    <w:rsid w:val="003B68FE"/>
    <w:rsid w:val="003B6D67"/>
    <w:rsid w:val="003B6D7D"/>
    <w:rsid w:val="003B7D7E"/>
    <w:rsid w:val="003C04B9"/>
    <w:rsid w:val="003C0621"/>
    <w:rsid w:val="003C1012"/>
    <w:rsid w:val="003C11C9"/>
    <w:rsid w:val="003C1229"/>
    <w:rsid w:val="003C149B"/>
    <w:rsid w:val="003C1E33"/>
    <w:rsid w:val="003C1FD4"/>
    <w:rsid w:val="003C213D"/>
    <w:rsid w:val="003C25AD"/>
    <w:rsid w:val="003C29B2"/>
    <w:rsid w:val="003C2B4E"/>
    <w:rsid w:val="003C2B50"/>
    <w:rsid w:val="003C2D21"/>
    <w:rsid w:val="003C42A1"/>
    <w:rsid w:val="003C42AB"/>
    <w:rsid w:val="003C4503"/>
    <w:rsid w:val="003C49F6"/>
    <w:rsid w:val="003C4FD6"/>
    <w:rsid w:val="003C5303"/>
    <w:rsid w:val="003C56F7"/>
    <w:rsid w:val="003C5964"/>
    <w:rsid w:val="003C5A14"/>
    <w:rsid w:val="003C5E6B"/>
    <w:rsid w:val="003C5ED6"/>
    <w:rsid w:val="003C6201"/>
    <w:rsid w:val="003C6B81"/>
    <w:rsid w:val="003C77B5"/>
    <w:rsid w:val="003C79D0"/>
    <w:rsid w:val="003C7AD7"/>
    <w:rsid w:val="003D0992"/>
    <w:rsid w:val="003D0A1D"/>
    <w:rsid w:val="003D0FC3"/>
    <w:rsid w:val="003D1902"/>
    <w:rsid w:val="003D194C"/>
    <w:rsid w:val="003D1FE2"/>
    <w:rsid w:val="003D2B1E"/>
    <w:rsid w:val="003D2C1D"/>
    <w:rsid w:val="003D2C34"/>
    <w:rsid w:val="003D31B9"/>
    <w:rsid w:val="003D3538"/>
    <w:rsid w:val="003D3568"/>
    <w:rsid w:val="003D38F8"/>
    <w:rsid w:val="003D3DDD"/>
    <w:rsid w:val="003D3E57"/>
    <w:rsid w:val="003D4022"/>
    <w:rsid w:val="003D4133"/>
    <w:rsid w:val="003D4367"/>
    <w:rsid w:val="003D46F1"/>
    <w:rsid w:val="003D4C62"/>
    <w:rsid w:val="003D4D3F"/>
    <w:rsid w:val="003D5277"/>
    <w:rsid w:val="003D534F"/>
    <w:rsid w:val="003D5AB9"/>
    <w:rsid w:val="003D5CBF"/>
    <w:rsid w:val="003D5DA3"/>
    <w:rsid w:val="003D60B6"/>
    <w:rsid w:val="003D64EE"/>
    <w:rsid w:val="003D66D2"/>
    <w:rsid w:val="003D729E"/>
    <w:rsid w:val="003E0282"/>
    <w:rsid w:val="003E034F"/>
    <w:rsid w:val="003E0473"/>
    <w:rsid w:val="003E07AE"/>
    <w:rsid w:val="003E0811"/>
    <w:rsid w:val="003E14FC"/>
    <w:rsid w:val="003E28FB"/>
    <w:rsid w:val="003E2976"/>
    <w:rsid w:val="003E3013"/>
    <w:rsid w:val="003E33B8"/>
    <w:rsid w:val="003E349D"/>
    <w:rsid w:val="003E390F"/>
    <w:rsid w:val="003E3B8E"/>
    <w:rsid w:val="003E3C94"/>
    <w:rsid w:val="003E3D8B"/>
    <w:rsid w:val="003E422F"/>
    <w:rsid w:val="003E4858"/>
    <w:rsid w:val="003E4F9F"/>
    <w:rsid w:val="003E557D"/>
    <w:rsid w:val="003E57DB"/>
    <w:rsid w:val="003E6316"/>
    <w:rsid w:val="003E631C"/>
    <w:rsid w:val="003E6884"/>
    <w:rsid w:val="003E6894"/>
    <w:rsid w:val="003E6AC5"/>
    <w:rsid w:val="003E6F93"/>
    <w:rsid w:val="003E7B58"/>
    <w:rsid w:val="003F0096"/>
    <w:rsid w:val="003F00C3"/>
    <w:rsid w:val="003F0381"/>
    <w:rsid w:val="003F045C"/>
    <w:rsid w:val="003F073C"/>
    <w:rsid w:val="003F0850"/>
    <w:rsid w:val="003F0D12"/>
    <w:rsid w:val="003F12C3"/>
    <w:rsid w:val="003F1472"/>
    <w:rsid w:val="003F15A3"/>
    <w:rsid w:val="003F15A9"/>
    <w:rsid w:val="003F160C"/>
    <w:rsid w:val="003F1858"/>
    <w:rsid w:val="003F1C89"/>
    <w:rsid w:val="003F2646"/>
    <w:rsid w:val="003F2AE2"/>
    <w:rsid w:val="003F2B82"/>
    <w:rsid w:val="003F324F"/>
    <w:rsid w:val="003F33BC"/>
    <w:rsid w:val="003F3B02"/>
    <w:rsid w:val="003F3D4E"/>
    <w:rsid w:val="003F3EA5"/>
    <w:rsid w:val="003F4271"/>
    <w:rsid w:val="003F477E"/>
    <w:rsid w:val="003F4D06"/>
    <w:rsid w:val="003F4D8A"/>
    <w:rsid w:val="003F4E2C"/>
    <w:rsid w:val="003F591D"/>
    <w:rsid w:val="003F6876"/>
    <w:rsid w:val="003F6CD2"/>
    <w:rsid w:val="003F788D"/>
    <w:rsid w:val="003F7936"/>
    <w:rsid w:val="003F7A39"/>
    <w:rsid w:val="004008FE"/>
    <w:rsid w:val="0040126E"/>
    <w:rsid w:val="00401AF8"/>
    <w:rsid w:val="00401B64"/>
    <w:rsid w:val="004020D4"/>
    <w:rsid w:val="004021B6"/>
    <w:rsid w:val="0040274F"/>
    <w:rsid w:val="00402B47"/>
    <w:rsid w:val="00402FCE"/>
    <w:rsid w:val="004039EC"/>
    <w:rsid w:val="00403B83"/>
    <w:rsid w:val="00403F9A"/>
    <w:rsid w:val="004045BB"/>
    <w:rsid w:val="004047C4"/>
    <w:rsid w:val="0040523D"/>
    <w:rsid w:val="0040532A"/>
    <w:rsid w:val="0040570B"/>
    <w:rsid w:val="00405A3E"/>
    <w:rsid w:val="00405AB5"/>
    <w:rsid w:val="00405EDB"/>
    <w:rsid w:val="00405FB1"/>
    <w:rsid w:val="00406460"/>
    <w:rsid w:val="00407FB5"/>
    <w:rsid w:val="0041119D"/>
    <w:rsid w:val="00411B81"/>
    <w:rsid w:val="00411D65"/>
    <w:rsid w:val="00412461"/>
    <w:rsid w:val="00412546"/>
    <w:rsid w:val="00412DD8"/>
    <w:rsid w:val="00413053"/>
    <w:rsid w:val="0041319C"/>
    <w:rsid w:val="004132BD"/>
    <w:rsid w:val="0041362B"/>
    <w:rsid w:val="0041362E"/>
    <w:rsid w:val="004137B6"/>
    <w:rsid w:val="00413A54"/>
    <w:rsid w:val="00413C10"/>
    <w:rsid w:val="00413CD9"/>
    <w:rsid w:val="00413F9A"/>
    <w:rsid w:val="004140CA"/>
    <w:rsid w:val="0041420A"/>
    <w:rsid w:val="00414B7F"/>
    <w:rsid w:val="00414C65"/>
    <w:rsid w:val="00414F7C"/>
    <w:rsid w:val="004154F5"/>
    <w:rsid w:val="00415948"/>
    <w:rsid w:val="00415D76"/>
    <w:rsid w:val="00415D8B"/>
    <w:rsid w:val="00415E1C"/>
    <w:rsid w:val="0041656B"/>
    <w:rsid w:val="00416665"/>
    <w:rsid w:val="004166AA"/>
    <w:rsid w:val="00416A67"/>
    <w:rsid w:val="00416ACB"/>
    <w:rsid w:val="00416F43"/>
    <w:rsid w:val="00417559"/>
    <w:rsid w:val="00417F6C"/>
    <w:rsid w:val="00420F14"/>
    <w:rsid w:val="004212A1"/>
    <w:rsid w:val="00421DCF"/>
    <w:rsid w:val="00421F52"/>
    <w:rsid w:val="00422341"/>
    <w:rsid w:val="0042248D"/>
    <w:rsid w:val="004226CC"/>
    <w:rsid w:val="00423641"/>
    <w:rsid w:val="004237F1"/>
    <w:rsid w:val="00423980"/>
    <w:rsid w:val="00423DA5"/>
    <w:rsid w:val="00423FBF"/>
    <w:rsid w:val="00424032"/>
    <w:rsid w:val="00424D75"/>
    <w:rsid w:val="00424E1D"/>
    <w:rsid w:val="00426015"/>
    <w:rsid w:val="00426266"/>
    <w:rsid w:val="00426706"/>
    <w:rsid w:val="00427738"/>
    <w:rsid w:val="0042786C"/>
    <w:rsid w:val="0043099A"/>
    <w:rsid w:val="00430A2D"/>
    <w:rsid w:val="004312B0"/>
    <w:rsid w:val="00431505"/>
    <w:rsid w:val="0043190D"/>
    <w:rsid w:val="00431AF0"/>
    <w:rsid w:val="0043213A"/>
    <w:rsid w:val="0043260B"/>
    <w:rsid w:val="00432CAC"/>
    <w:rsid w:val="00432E25"/>
    <w:rsid w:val="004330F4"/>
    <w:rsid w:val="00433590"/>
    <w:rsid w:val="0043393D"/>
    <w:rsid w:val="004340A1"/>
    <w:rsid w:val="004344C7"/>
    <w:rsid w:val="004344E0"/>
    <w:rsid w:val="004346EC"/>
    <w:rsid w:val="0043481F"/>
    <w:rsid w:val="00434AF6"/>
    <w:rsid w:val="00435274"/>
    <w:rsid w:val="004352AD"/>
    <w:rsid w:val="0043545D"/>
    <w:rsid w:val="0043547E"/>
    <w:rsid w:val="00435FE2"/>
    <w:rsid w:val="0043623C"/>
    <w:rsid w:val="0043649E"/>
    <w:rsid w:val="00436536"/>
    <w:rsid w:val="004369F3"/>
    <w:rsid w:val="00436D78"/>
    <w:rsid w:val="00436E2F"/>
    <w:rsid w:val="00436EAB"/>
    <w:rsid w:val="0043711F"/>
    <w:rsid w:val="0043740C"/>
    <w:rsid w:val="004376CE"/>
    <w:rsid w:val="00437812"/>
    <w:rsid w:val="004379F4"/>
    <w:rsid w:val="00437B9B"/>
    <w:rsid w:val="00440827"/>
    <w:rsid w:val="00440C0D"/>
    <w:rsid w:val="00440E37"/>
    <w:rsid w:val="004423FF"/>
    <w:rsid w:val="0044245A"/>
    <w:rsid w:val="004429C7"/>
    <w:rsid w:val="00442BE7"/>
    <w:rsid w:val="00442E51"/>
    <w:rsid w:val="004434F4"/>
    <w:rsid w:val="00443D0E"/>
    <w:rsid w:val="004452CA"/>
    <w:rsid w:val="00445B23"/>
    <w:rsid w:val="00445E81"/>
    <w:rsid w:val="004461D9"/>
    <w:rsid w:val="004462E2"/>
    <w:rsid w:val="00446483"/>
    <w:rsid w:val="00446AC6"/>
    <w:rsid w:val="00446D07"/>
    <w:rsid w:val="004472BD"/>
    <w:rsid w:val="0044759B"/>
    <w:rsid w:val="004479D0"/>
    <w:rsid w:val="00447F54"/>
    <w:rsid w:val="0045037E"/>
    <w:rsid w:val="00450B7E"/>
    <w:rsid w:val="00450F2A"/>
    <w:rsid w:val="0045134F"/>
    <w:rsid w:val="0045136B"/>
    <w:rsid w:val="004516B2"/>
    <w:rsid w:val="00451A70"/>
    <w:rsid w:val="00451C7E"/>
    <w:rsid w:val="00453BB6"/>
    <w:rsid w:val="00453CAA"/>
    <w:rsid w:val="00454358"/>
    <w:rsid w:val="00454624"/>
    <w:rsid w:val="00454841"/>
    <w:rsid w:val="00455113"/>
    <w:rsid w:val="004559B1"/>
    <w:rsid w:val="00455B3A"/>
    <w:rsid w:val="00455BCB"/>
    <w:rsid w:val="00456175"/>
    <w:rsid w:val="00456421"/>
    <w:rsid w:val="00456DAB"/>
    <w:rsid w:val="0045703E"/>
    <w:rsid w:val="0045709B"/>
    <w:rsid w:val="00457656"/>
    <w:rsid w:val="00457825"/>
    <w:rsid w:val="00457D9A"/>
    <w:rsid w:val="00457F0D"/>
    <w:rsid w:val="004608D6"/>
    <w:rsid w:val="00460BBD"/>
    <w:rsid w:val="00460CC3"/>
    <w:rsid w:val="00460E86"/>
    <w:rsid w:val="004615BD"/>
    <w:rsid w:val="00461E79"/>
    <w:rsid w:val="0046283C"/>
    <w:rsid w:val="00462C6C"/>
    <w:rsid w:val="00463690"/>
    <w:rsid w:val="00464021"/>
    <w:rsid w:val="004646B4"/>
    <w:rsid w:val="00464A88"/>
    <w:rsid w:val="00464B01"/>
    <w:rsid w:val="00464F97"/>
    <w:rsid w:val="004651A0"/>
    <w:rsid w:val="0046548A"/>
    <w:rsid w:val="00465742"/>
    <w:rsid w:val="0046612C"/>
    <w:rsid w:val="00466532"/>
    <w:rsid w:val="0046659F"/>
    <w:rsid w:val="00466CBE"/>
    <w:rsid w:val="00467488"/>
    <w:rsid w:val="00467524"/>
    <w:rsid w:val="00467D52"/>
    <w:rsid w:val="004700A3"/>
    <w:rsid w:val="00470544"/>
    <w:rsid w:val="00470789"/>
    <w:rsid w:val="0047083E"/>
    <w:rsid w:val="00470B8A"/>
    <w:rsid w:val="00470DB5"/>
    <w:rsid w:val="00470EB5"/>
    <w:rsid w:val="00471030"/>
    <w:rsid w:val="00471495"/>
    <w:rsid w:val="0047181A"/>
    <w:rsid w:val="00471C7F"/>
    <w:rsid w:val="00472419"/>
    <w:rsid w:val="0047252F"/>
    <w:rsid w:val="0047286B"/>
    <w:rsid w:val="00472E27"/>
    <w:rsid w:val="00472E55"/>
    <w:rsid w:val="004731B3"/>
    <w:rsid w:val="00473300"/>
    <w:rsid w:val="00473504"/>
    <w:rsid w:val="004736A6"/>
    <w:rsid w:val="00474019"/>
    <w:rsid w:val="004740FC"/>
    <w:rsid w:val="00474220"/>
    <w:rsid w:val="00474773"/>
    <w:rsid w:val="00474862"/>
    <w:rsid w:val="00474B6A"/>
    <w:rsid w:val="00474DA2"/>
    <w:rsid w:val="00474E54"/>
    <w:rsid w:val="00474FBB"/>
    <w:rsid w:val="00474FD4"/>
    <w:rsid w:val="004752D3"/>
    <w:rsid w:val="0047542A"/>
    <w:rsid w:val="004754E1"/>
    <w:rsid w:val="00475CE0"/>
    <w:rsid w:val="00476827"/>
    <w:rsid w:val="00476B36"/>
    <w:rsid w:val="00476BD4"/>
    <w:rsid w:val="00477117"/>
    <w:rsid w:val="00477383"/>
    <w:rsid w:val="00477736"/>
    <w:rsid w:val="00477AFD"/>
    <w:rsid w:val="00477C35"/>
    <w:rsid w:val="00477E71"/>
    <w:rsid w:val="00477FB9"/>
    <w:rsid w:val="00480928"/>
    <w:rsid w:val="00480988"/>
    <w:rsid w:val="00480E05"/>
    <w:rsid w:val="00480F25"/>
    <w:rsid w:val="00480FBD"/>
    <w:rsid w:val="004812E6"/>
    <w:rsid w:val="00481394"/>
    <w:rsid w:val="00481397"/>
    <w:rsid w:val="00481438"/>
    <w:rsid w:val="004816BE"/>
    <w:rsid w:val="00482783"/>
    <w:rsid w:val="00482BA7"/>
    <w:rsid w:val="00482BBE"/>
    <w:rsid w:val="00482C3A"/>
    <w:rsid w:val="004837C7"/>
    <w:rsid w:val="00483A12"/>
    <w:rsid w:val="00483BBB"/>
    <w:rsid w:val="00483C32"/>
    <w:rsid w:val="0048439D"/>
    <w:rsid w:val="004848BA"/>
    <w:rsid w:val="00484A77"/>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90494"/>
    <w:rsid w:val="00490589"/>
    <w:rsid w:val="0049064A"/>
    <w:rsid w:val="00491048"/>
    <w:rsid w:val="0049162F"/>
    <w:rsid w:val="00491996"/>
    <w:rsid w:val="00492D44"/>
    <w:rsid w:val="00493895"/>
    <w:rsid w:val="00493C77"/>
    <w:rsid w:val="00494242"/>
    <w:rsid w:val="00494E8E"/>
    <w:rsid w:val="00494F26"/>
    <w:rsid w:val="00494F67"/>
    <w:rsid w:val="004953C4"/>
    <w:rsid w:val="004954E3"/>
    <w:rsid w:val="004955BC"/>
    <w:rsid w:val="00495676"/>
    <w:rsid w:val="00495832"/>
    <w:rsid w:val="00495D63"/>
    <w:rsid w:val="00496025"/>
    <w:rsid w:val="0049629E"/>
    <w:rsid w:val="0049648F"/>
    <w:rsid w:val="00496599"/>
    <w:rsid w:val="00496606"/>
    <w:rsid w:val="00496696"/>
    <w:rsid w:val="004967A9"/>
    <w:rsid w:val="00496F05"/>
    <w:rsid w:val="00497370"/>
    <w:rsid w:val="004976F4"/>
    <w:rsid w:val="00497A90"/>
    <w:rsid w:val="004A0202"/>
    <w:rsid w:val="004A0675"/>
    <w:rsid w:val="004A0F39"/>
    <w:rsid w:val="004A0F48"/>
    <w:rsid w:val="004A152B"/>
    <w:rsid w:val="004A245C"/>
    <w:rsid w:val="004A2477"/>
    <w:rsid w:val="004A251F"/>
    <w:rsid w:val="004A2C8C"/>
    <w:rsid w:val="004A2D2E"/>
    <w:rsid w:val="004A31B4"/>
    <w:rsid w:val="004A3329"/>
    <w:rsid w:val="004A3428"/>
    <w:rsid w:val="004A3BF1"/>
    <w:rsid w:val="004A3E42"/>
    <w:rsid w:val="004A4045"/>
    <w:rsid w:val="004A418D"/>
    <w:rsid w:val="004A436E"/>
    <w:rsid w:val="004A4715"/>
    <w:rsid w:val="004A48F7"/>
    <w:rsid w:val="004A5046"/>
    <w:rsid w:val="004A565E"/>
    <w:rsid w:val="004A59EB"/>
    <w:rsid w:val="004A5D55"/>
    <w:rsid w:val="004A5DF3"/>
    <w:rsid w:val="004A6134"/>
    <w:rsid w:val="004A7092"/>
    <w:rsid w:val="004A7437"/>
    <w:rsid w:val="004A74BE"/>
    <w:rsid w:val="004B0A85"/>
    <w:rsid w:val="004B11EF"/>
    <w:rsid w:val="004B1C92"/>
    <w:rsid w:val="004B2A5E"/>
    <w:rsid w:val="004B3453"/>
    <w:rsid w:val="004B44D6"/>
    <w:rsid w:val="004B49E6"/>
    <w:rsid w:val="004B4D69"/>
    <w:rsid w:val="004B4DE4"/>
    <w:rsid w:val="004B5145"/>
    <w:rsid w:val="004B5A3E"/>
    <w:rsid w:val="004B5D07"/>
    <w:rsid w:val="004B62B5"/>
    <w:rsid w:val="004B6A5A"/>
    <w:rsid w:val="004B6C16"/>
    <w:rsid w:val="004B734A"/>
    <w:rsid w:val="004B7E99"/>
    <w:rsid w:val="004C01A8"/>
    <w:rsid w:val="004C0D13"/>
    <w:rsid w:val="004C152A"/>
    <w:rsid w:val="004C1840"/>
    <w:rsid w:val="004C1F16"/>
    <w:rsid w:val="004C1F8C"/>
    <w:rsid w:val="004C24C9"/>
    <w:rsid w:val="004C252E"/>
    <w:rsid w:val="004C2983"/>
    <w:rsid w:val="004C2B04"/>
    <w:rsid w:val="004C2B20"/>
    <w:rsid w:val="004C30AE"/>
    <w:rsid w:val="004C31B6"/>
    <w:rsid w:val="004C33B4"/>
    <w:rsid w:val="004C3678"/>
    <w:rsid w:val="004C3ABC"/>
    <w:rsid w:val="004C4EEF"/>
    <w:rsid w:val="004C5265"/>
    <w:rsid w:val="004C5319"/>
    <w:rsid w:val="004C5395"/>
    <w:rsid w:val="004C621F"/>
    <w:rsid w:val="004C6C17"/>
    <w:rsid w:val="004C73E6"/>
    <w:rsid w:val="004C7948"/>
    <w:rsid w:val="004C7BB8"/>
    <w:rsid w:val="004C7C60"/>
    <w:rsid w:val="004D0C61"/>
    <w:rsid w:val="004D0DFE"/>
    <w:rsid w:val="004D11FC"/>
    <w:rsid w:val="004D132A"/>
    <w:rsid w:val="004D1804"/>
    <w:rsid w:val="004D1B89"/>
    <w:rsid w:val="004D1D91"/>
    <w:rsid w:val="004D22C3"/>
    <w:rsid w:val="004D241B"/>
    <w:rsid w:val="004D25E7"/>
    <w:rsid w:val="004D2E1A"/>
    <w:rsid w:val="004D2FDA"/>
    <w:rsid w:val="004D3232"/>
    <w:rsid w:val="004D32E7"/>
    <w:rsid w:val="004D3E74"/>
    <w:rsid w:val="004D40AE"/>
    <w:rsid w:val="004D41C6"/>
    <w:rsid w:val="004D4924"/>
    <w:rsid w:val="004D54C5"/>
    <w:rsid w:val="004D6230"/>
    <w:rsid w:val="004D6292"/>
    <w:rsid w:val="004D6F4D"/>
    <w:rsid w:val="004D6F95"/>
    <w:rsid w:val="004D70CF"/>
    <w:rsid w:val="004D71AC"/>
    <w:rsid w:val="004D72FE"/>
    <w:rsid w:val="004D7358"/>
    <w:rsid w:val="004D77A8"/>
    <w:rsid w:val="004D7CB6"/>
    <w:rsid w:val="004D7E91"/>
    <w:rsid w:val="004D7F5F"/>
    <w:rsid w:val="004E003A"/>
    <w:rsid w:val="004E0402"/>
    <w:rsid w:val="004E0768"/>
    <w:rsid w:val="004E0922"/>
    <w:rsid w:val="004E1A31"/>
    <w:rsid w:val="004E1C6F"/>
    <w:rsid w:val="004E2246"/>
    <w:rsid w:val="004E230E"/>
    <w:rsid w:val="004E2413"/>
    <w:rsid w:val="004E2971"/>
    <w:rsid w:val="004E298C"/>
    <w:rsid w:val="004E2DE0"/>
    <w:rsid w:val="004E370E"/>
    <w:rsid w:val="004E3CAA"/>
    <w:rsid w:val="004E3EB5"/>
    <w:rsid w:val="004E4060"/>
    <w:rsid w:val="004E409A"/>
    <w:rsid w:val="004E4189"/>
    <w:rsid w:val="004E4456"/>
    <w:rsid w:val="004E5F44"/>
    <w:rsid w:val="004E60E4"/>
    <w:rsid w:val="004E6B8B"/>
    <w:rsid w:val="004E759F"/>
    <w:rsid w:val="004E7A42"/>
    <w:rsid w:val="004E7C7A"/>
    <w:rsid w:val="004E7F04"/>
    <w:rsid w:val="004F0961"/>
    <w:rsid w:val="004F0E25"/>
    <w:rsid w:val="004F0FB9"/>
    <w:rsid w:val="004F11B9"/>
    <w:rsid w:val="004F1C3B"/>
    <w:rsid w:val="004F1C8E"/>
    <w:rsid w:val="004F2042"/>
    <w:rsid w:val="004F2438"/>
    <w:rsid w:val="004F25EF"/>
    <w:rsid w:val="004F2910"/>
    <w:rsid w:val="004F2F7E"/>
    <w:rsid w:val="004F32B5"/>
    <w:rsid w:val="004F407E"/>
    <w:rsid w:val="004F41E5"/>
    <w:rsid w:val="004F4AB6"/>
    <w:rsid w:val="004F4EB5"/>
    <w:rsid w:val="004F517A"/>
    <w:rsid w:val="004F5479"/>
    <w:rsid w:val="004F596E"/>
    <w:rsid w:val="004F5A48"/>
    <w:rsid w:val="004F6200"/>
    <w:rsid w:val="004F6207"/>
    <w:rsid w:val="004F69AC"/>
    <w:rsid w:val="004F6C73"/>
    <w:rsid w:val="004F6C9A"/>
    <w:rsid w:val="004F7358"/>
    <w:rsid w:val="004F7528"/>
    <w:rsid w:val="004F79AB"/>
    <w:rsid w:val="004F7BCA"/>
    <w:rsid w:val="004F7D89"/>
    <w:rsid w:val="0050163B"/>
    <w:rsid w:val="00501720"/>
    <w:rsid w:val="00501981"/>
    <w:rsid w:val="00501A85"/>
    <w:rsid w:val="00501BB3"/>
    <w:rsid w:val="005021DD"/>
    <w:rsid w:val="005024AD"/>
    <w:rsid w:val="005026CA"/>
    <w:rsid w:val="00502723"/>
    <w:rsid w:val="00502877"/>
    <w:rsid w:val="005029DC"/>
    <w:rsid w:val="00502B72"/>
    <w:rsid w:val="00502CFE"/>
    <w:rsid w:val="00502FB1"/>
    <w:rsid w:val="0050317F"/>
    <w:rsid w:val="0050376D"/>
    <w:rsid w:val="00504009"/>
    <w:rsid w:val="00504BC1"/>
    <w:rsid w:val="00505134"/>
    <w:rsid w:val="00505173"/>
    <w:rsid w:val="005054A6"/>
    <w:rsid w:val="00505C04"/>
    <w:rsid w:val="00505F75"/>
    <w:rsid w:val="00506853"/>
    <w:rsid w:val="00506E84"/>
    <w:rsid w:val="0050735D"/>
    <w:rsid w:val="005076EC"/>
    <w:rsid w:val="00510D82"/>
    <w:rsid w:val="00511626"/>
    <w:rsid w:val="00511778"/>
    <w:rsid w:val="005118E5"/>
    <w:rsid w:val="00511F15"/>
    <w:rsid w:val="005123B6"/>
    <w:rsid w:val="005128ED"/>
    <w:rsid w:val="00512A1D"/>
    <w:rsid w:val="00512BA3"/>
    <w:rsid w:val="00512D58"/>
    <w:rsid w:val="00512E0D"/>
    <w:rsid w:val="0051318C"/>
    <w:rsid w:val="005142CD"/>
    <w:rsid w:val="005143C9"/>
    <w:rsid w:val="005155AC"/>
    <w:rsid w:val="00515798"/>
    <w:rsid w:val="005157A9"/>
    <w:rsid w:val="00515C1B"/>
    <w:rsid w:val="00516044"/>
    <w:rsid w:val="0051685C"/>
    <w:rsid w:val="00516951"/>
    <w:rsid w:val="00516C7F"/>
    <w:rsid w:val="005173A7"/>
    <w:rsid w:val="005176D7"/>
    <w:rsid w:val="00517742"/>
    <w:rsid w:val="005177E1"/>
    <w:rsid w:val="00520510"/>
    <w:rsid w:val="00520C0A"/>
    <w:rsid w:val="00521594"/>
    <w:rsid w:val="005218B6"/>
    <w:rsid w:val="005219AF"/>
    <w:rsid w:val="00521C33"/>
    <w:rsid w:val="00522589"/>
    <w:rsid w:val="0052283C"/>
    <w:rsid w:val="00522E3C"/>
    <w:rsid w:val="005232F1"/>
    <w:rsid w:val="00523617"/>
    <w:rsid w:val="0052361E"/>
    <w:rsid w:val="00523EB9"/>
    <w:rsid w:val="00524204"/>
    <w:rsid w:val="00524489"/>
    <w:rsid w:val="00524545"/>
    <w:rsid w:val="00524937"/>
    <w:rsid w:val="005255BF"/>
    <w:rsid w:val="005257DE"/>
    <w:rsid w:val="00526D26"/>
    <w:rsid w:val="00527161"/>
    <w:rsid w:val="005271A5"/>
    <w:rsid w:val="00527200"/>
    <w:rsid w:val="00527802"/>
    <w:rsid w:val="00527A33"/>
    <w:rsid w:val="00527F05"/>
    <w:rsid w:val="00530157"/>
    <w:rsid w:val="00530791"/>
    <w:rsid w:val="00530AE7"/>
    <w:rsid w:val="00530FEB"/>
    <w:rsid w:val="00531491"/>
    <w:rsid w:val="005318CC"/>
    <w:rsid w:val="00531EBE"/>
    <w:rsid w:val="0053217E"/>
    <w:rsid w:val="00532F8B"/>
    <w:rsid w:val="00533119"/>
    <w:rsid w:val="00533737"/>
    <w:rsid w:val="00533BF4"/>
    <w:rsid w:val="00533D04"/>
    <w:rsid w:val="00533D90"/>
    <w:rsid w:val="00534034"/>
    <w:rsid w:val="005343F1"/>
    <w:rsid w:val="00534E7C"/>
    <w:rsid w:val="00535079"/>
    <w:rsid w:val="00535272"/>
    <w:rsid w:val="0053527C"/>
    <w:rsid w:val="00535B79"/>
    <w:rsid w:val="00535D7C"/>
    <w:rsid w:val="00535F78"/>
    <w:rsid w:val="00536579"/>
    <w:rsid w:val="005367F7"/>
    <w:rsid w:val="00536C1E"/>
    <w:rsid w:val="00536CD8"/>
    <w:rsid w:val="00536DCF"/>
    <w:rsid w:val="005370EF"/>
    <w:rsid w:val="0053715F"/>
    <w:rsid w:val="0053734B"/>
    <w:rsid w:val="005373F0"/>
    <w:rsid w:val="00540464"/>
    <w:rsid w:val="0054046C"/>
    <w:rsid w:val="005411F6"/>
    <w:rsid w:val="00541B25"/>
    <w:rsid w:val="00542C4D"/>
    <w:rsid w:val="0054343A"/>
    <w:rsid w:val="005437F3"/>
    <w:rsid w:val="00543974"/>
    <w:rsid w:val="00543EBF"/>
    <w:rsid w:val="00544716"/>
    <w:rsid w:val="005447F3"/>
    <w:rsid w:val="00544ABA"/>
    <w:rsid w:val="0054541A"/>
    <w:rsid w:val="00545565"/>
    <w:rsid w:val="0054565A"/>
    <w:rsid w:val="0054593A"/>
    <w:rsid w:val="0054622F"/>
    <w:rsid w:val="005467FB"/>
    <w:rsid w:val="00546AE9"/>
    <w:rsid w:val="00546CA8"/>
    <w:rsid w:val="00546F19"/>
    <w:rsid w:val="00547989"/>
    <w:rsid w:val="00550A47"/>
    <w:rsid w:val="00551320"/>
    <w:rsid w:val="005518A4"/>
    <w:rsid w:val="005524E8"/>
    <w:rsid w:val="00552704"/>
    <w:rsid w:val="00552768"/>
    <w:rsid w:val="00552935"/>
    <w:rsid w:val="00552A30"/>
    <w:rsid w:val="00552C52"/>
    <w:rsid w:val="00552CF4"/>
    <w:rsid w:val="00553127"/>
    <w:rsid w:val="005537A0"/>
    <w:rsid w:val="005537D5"/>
    <w:rsid w:val="00554921"/>
    <w:rsid w:val="00554973"/>
    <w:rsid w:val="00554BE7"/>
    <w:rsid w:val="005556F9"/>
    <w:rsid w:val="0055634A"/>
    <w:rsid w:val="00556BD5"/>
    <w:rsid w:val="00556D68"/>
    <w:rsid w:val="00556FA2"/>
    <w:rsid w:val="00557014"/>
    <w:rsid w:val="00557040"/>
    <w:rsid w:val="00557173"/>
    <w:rsid w:val="005574FE"/>
    <w:rsid w:val="005575FE"/>
    <w:rsid w:val="005576A1"/>
    <w:rsid w:val="00557A64"/>
    <w:rsid w:val="0056056D"/>
    <w:rsid w:val="005605C0"/>
    <w:rsid w:val="00560D23"/>
    <w:rsid w:val="005615D8"/>
    <w:rsid w:val="00561B5E"/>
    <w:rsid w:val="00562035"/>
    <w:rsid w:val="00562052"/>
    <w:rsid w:val="00562152"/>
    <w:rsid w:val="00562351"/>
    <w:rsid w:val="005626D6"/>
    <w:rsid w:val="00562778"/>
    <w:rsid w:val="0056294D"/>
    <w:rsid w:val="0056316F"/>
    <w:rsid w:val="00563346"/>
    <w:rsid w:val="0056363E"/>
    <w:rsid w:val="005638D4"/>
    <w:rsid w:val="00563BFA"/>
    <w:rsid w:val="00563CBD"/>
    <w:rsid w:val="00563E2E"/>
    <w:rsid w:val="005643CA"/>
    <w:rsid w:val="0056569F"/>
    <w:rsid w:val="005656ED"/>
    <w:rsid w:val="00565C9E"/>
    <w:rsid w:val="00566269"/>
    <w:rsid w:val="005662D2"/>
    <w:rsid w:val="00566544"/>
    <w:rsid w:val="00566608"/>
    <w:rsid w:val="00566C83"/>
    <w:rsid w:val="00566E31"/>
    <w:rsid w:val="00567140"/>
    <w:rsid w:val="005700FE"/>
    <w:rsid w:val="0057092C"/>
    <w:rsid w:val="00570E24"/>
    <w:rsid w:val="00570FF8"/>
    <w:rsid w:val="005711F8"/>
    <w:rsid w:val="005717AB"/>
    <w:rsid w:val="005720B8"/>
    <w:rsid w:val="00572760"/>
    <w:rsid w:val="005729FF"/>
    <w:rsid w:val="00572B34"/>
    <w:rsid w:val="0057320B"/>
    <w:rsid w:val="005736D2"/>
    <w:rsid w:val="005743DE"/>
    <w:rsid w:val="00574F3F"/>
    <w:rsid w:val="0057562C"/>
    <w:rsid w:val="005759F6"/>
    <w:rsid w:val="00575E3E"/>
    <w:rsid w:val="00575F59"/>
    <w:rsid w:val="00575FE7"/>
    <w:rsid w:val="005763B2"/>
    <w:rsid w:val="005765F5"/>
    <w:rsid w:val="00576D6C"/>
    <w:rsid w:val="0057790E"/>
    <w:rsid w:val="00577A2E"/>
    <w:rsid w:val="0058073A"/>
    <w:rsid w:val="005808A6"/>
    <w:rsid w:val="00580E48"/>
    <w:rsid w:val="00580E4C"/>
    <w:rsid w:val="00580F0A"/>
    <w:rsid w:val="00581246"/>
    <w:rsid w:val="00581692"/>
    <w:rsid w:val="00581A4B"/>
    <w:rsid w:val="00582C3A"/>
    <w:rsid w:val="00582E1A"/>
    <w:rsid w:val="00583147"/>
    <w:rsid w:val="00583386"/>
    <w:rsid w:val="005840F7"/>
    <w:rsid w:val="005843AA"/>
    <w:rsid w:val="00584416"/>
    <w:rsid w:val="005847E5"/>
    <w:rsid w:val="00584874"/>
    <w:rsid w:val="00584B16"/>
    <w:rsid w:val="00584B39"/>
    <w:rsid w:val="00585028"/>
    <w:rsid w:val="00585253"/>
    <w:rsid w:val="005854D1"/>
    <w:rsid w:val="005856A2"/>
    <w:rsid w:val="0058590B"/>
    <w:rsid w:val="00585F5B"/>
    <w:rsid w:val="0058620A"/>
    <w:rsid w:val="00586527"/>
    <w:rsid w:val="00586E43"/>
    <w:rsid w:val="00587FC0"/>
    <w:rsid w:val="005906AD"/>
    <w:rsid w:val="00590DA6"/>
    <w:rsid w:val="00590FF4"/>
    <w:rsid w:val="005911C7"/>
    <w:rsid w:val="005913D8"/>
    <w:rsid w:val="00591C7D"/>
    <w:rsid w:val="0059239D"/>
    <w:rsid w:val="0059246F"/>
    <w:rsid w:val="005927C0"/>
    <w:rsid w:val="00592A47"/>
    <w:rsid w:val="00592B03"/>
    <w:rsid w:val="00593063"/>
    <w:rsid w:val="005932C5"/>
    <w:rsid w:val="0059346D"/>
    <w:rsid w:val="00593AB9"/>
    <w:rsid w:val="00594291"/>
    <w:rsid w:val="00594ABB"/>
    <w:rsid w:val="00594D1C"/>
    <w:rsid w:val="00594E36"/>
    <w:rsid w:val="00594F0A"/>
    <w:rsid w:val="00595255"/>
    <w:rsid w:val="0059525E"/>
    <w:rsid w:val="005952E3"/>
    <w:rsid w:val="00595887"/>
    <w:rsid w:val="00596123"/>
    <w:rsid w:val="005961F7"/>
    <w:rsid w:val="00596504"/>
    <w:rsid w:val="00596B9C"/>
    <w:rsid w:val="0059737D"/>
    <w:rsid w:val="005A04BA"/>
    <w:rsid w:val="005A054D"/>
    <w:rsid w:val="005A07DC"/>
    <w:rsid w:val="005A095E"/>
    <w:rsid w:val="005A0A46"/>
    <w:rsid w:val="005A10B9"/>
    <w:rsid w:val="005A11EA"/>
    <w:rsid w:val="005A1256"/>
    <w:rsid w:val="005A126A"/>
    <w:rsid w:val="005A15DA"/>
    <w:rsid w:val="005A1BF0"/>
    <w:rsid w:val="005A2350"/>
    <w:rsid w:val="005A269F"/>
    <w:rsid w:val="005A305E"/>
    <w:rsid w:val="005A30BB"/>
    <w:rsid w:val="005A355E"/>
    <w:rsid w:val="005A3887"/>
    <w:rsid w:val="005A3A3A"/>
    <w:rsid w:val="005A4869"/>
    <w:rsid w:val="005A4AFC"/>
    <w:rsid w:val="005A537B"/>
    <w:rsid w:val="005A57EA"/>
    <w:rsid w:val="005A5893"/>
    <w:rsid w:val="005A5DDE"/>
    <w:rsid w:val="005A5E23"/>
    <w:rsid w:val="005A6E0A"/>
    <w:rsid w:val="005A7142"/>
    <w:rsid w:val="005A7695"/>
    <w:rsid w:val="005B0542"/>
    <w:rsid w:val="005B06E2"/>
    <w:rsid w:val="005B09AD"/>
    <w:rsid w:val="005B0ED9"/>
    <w:rsid w:val="005B15D6"/>
    <w:rsid w:val="005B1628"/>
    <w:rsid w:val="005B162A"/>
    <w:rsid w:val="005B17C6"/>
    <w:rsid w:val="005B1C65"/>
    <w:rsid w:val="005B1FD1"/>
    <w:rsid w:val="005B2225"/>
    <w:rsid w:val="005B25F9"/>
    <w:rsid w:val="005B2799"/>
    <w:rsid w:val="005B2AF5"/>
    <w:rsid w:val="005B2B77"/>
    <w:rsid w:val="005B3330"/>
    <w:rsid w:val="005B3D4A"/>
    <w:rsid w:val="005B4D87"/>
    <w:rsid w:val="005B519B"/>
    <w:rsid w:val="005B5435"/>
    <w:rsid w:val="005B5856"/>
    <w:rsid w:val="005B58EB"/>
    <w:rsid w:val="005B5B09"/>
    <w:rsid w:val="005B6111"/>
    <w:rsid w:val="005B6AA5"/>
    <w:rsid w:val="005B6D62"/>
    <w:rsid w:val="005B7558"/>
    <w:rsid w:val="005B7DD1"/>
    <w:rsid w:val="005C00A0"/>
    <w:rsid w:val="005C03C1"/>
    <w:rsid w:val="005C0943"/>
    <w:rsid w:val="005C0A1E"/>
    <w:rsid w:val="005C0C88"/>
    <w:rsid w:val="005C1321"/>
    <w:rsid w:val="005C1947"/>
    <w:rsid w:val="005C19B4"/>
    <w:rsid w:val="005C1F42"/>
    <w:rsid w:val="005C2893"/>
    <w:rsid w:val="005C28FA"/>
    <w:rsid w:val="005C2CAF"/>
    <w:rsid w:val="005C378E"/>
    <w:rsid w:val="005C3C23"/>
    <w:rsid w:val="005C40F4"/>
    <w:rsid w:val="005C43BE"/>
    <w:rsid w:val="005C44F3"/>
    <w:rsid w:val="005C4BBD"/>
    <w:rsid w:val="005C5FAF"/>
    <w:rsid w:val="005C68A4"/>
    <w:rsid w:val="005C6E4A"/>
    <w:rsid w:val="005C712D"/>
    <w:rsid w:val="005C746F"/>
    <w:rsid w:val="005C75DB"/>
    <w:rsid w:val="005C7C75"/>
    <w:rsid w:val="005D0784"/>
    <w:rsid w:val="005D09FA"/>
    <w:rsid w:val="005D0E4F"/>
    <w:rsid w:val="005D0E7D"/>
    <w:rsid w:val="005D1E32"/>
    <w:rsid w:val="005D1E47"/>
    <w:rsid w:val="005D206B"/>
    <w:rsid w:val="005D22B7"/>
    <w:rsid w:val="005D2BDE"/>
    <w:rsid w:val="005D3D76"/>
    <w:rsid w:val="005D4578"/>
    <w:rsid w:val="005D4AC8"/>
    <w:rsid w:val="005D4B74"/>
    <w:rsid w:val="005D4DB0"/>
    <w:rsid w:val="005D4EFA"/>
    <w:rsid w:val="005D4F01"/>
    <w:rsid w:val="005D50C4"/>
    <w:rsid w:val="005D5455"/>
    <w:rsid w:val="005D55BA"/>
    <w:rsid w:val="005D5ADB"/>
    <w:rsid w:val="005D648A"/>
    <w:rsid w:val="005D6D1A"/>
    <w:rsid w:val="005D7004"/>
    <w:rsid w:val="005D7321"/>
    <w:rsid w:val="005D75DF"/>
    <w:rsid w:val="005D7E0D"/>
    <w:rsid w:val="005E0596"/>
    <w:rsid w:val="005E080E"/>
    <w:rsid w:val="005E09B9"/>
    <w:rsid w:val="005E0B3F"/>
    <w:rsid w:val="005E0D61"/>
    <w:rsid w:val="005E1FBC"/>
    <w:rsid w:val="005E234A"/>
    <w:rsid w:val="005E2867"/>
    <w:rsid w:val="005E2BBB"/>
    <w:rsid w:val="005E35CC"/>
    <w:rsid w:val="005E35CD"/>
    <w:rsid w:val="005E371E"/>
    <w:rsid w:val="005E4CEF"/>
    <w:rsid w:val="005E53F9"/>
    <w:rsid w:val="005E6309"/>
    <w:rsid w:val="005E6FBA"/>
    <w:rsid w:val="005E7614"/>
    <w:rsid w:val="005E775D"/>
    <w:rsid w:val="005F0551"/>
    <w:rsid w:val="005F0A43"/>
    <w:rsid w:val="005F0E91"/>
    <w:rsid w:val="005F10DA"/>
    <w:rsid w:val="005F1993"/>
    <w:rsid w:val="005F25A0"/>
    <w:rsid w:val="005F27BF"/>
    <w:rsid w:val="005F38DF"/>
    <w:rsid w:val="005F3D1F"/>
    <w:rsid w:val="005F4171"/>
    <w:rsid w:val="005F46BE"/>
    <w:rsid w:val="005F46D6"/>
    <w:rsid w:val="005F4825"/>
    <w:rsid w:val="005F4B46"/>
    <w:rsid w:val="005F4DD6"/>
    <w:rsid w:val="005F4E13"/>
    <w:rsid w:val="005F50D8"/>
    <w:rsid w:val="005F53A1"/>
    <w:rsid w:val="005F53D8"/>
    <w:rsid w:val="005F5879"/>
    <w:rsid w:val="005F5E63"/>
    <w:rsid w:val="005F6268"/>
    <w:rsid w:val="005F6B77"/>
    <w:rsid w:val="005F6DD9"/>
    <w:rsid w:val="005F7487"/>
    <w:rsid w:val="005F7625"/>
    <w:rsid w:val="005F7FEC"/>
    <w:rsid w:val="006002C7"/>
    <w:rsid w:val="00600F95"/>
    <w:rsid w:val="00601839"/>
    <w:rsid w:val="0060245D"/>
    <w:rsid w:val="0060256D"/>
    <w:rsid w:val="00602759"/>
    <w:rsid w:val="0060277A"/>
    <w:rsid w:val="00602787"/>
    <w:rsid w:val="00602B7C"/>
    <w:rsid w:val="0060312D"/>
    <w:rsid w:val="00603312"/>
    <w:rsid w:val="00603537"/>
    <w:rsid w:val="0060396C"/>
    <w:rsid w:val="00603DA4"/>
    <w:rsid w:val="0060430B"/>
    <w:rsid w:val="006046BF"/>
    <w:rsid w:val="0060480F"/>
    <w:rsid w:val="00604DC7"/>
    <w:rsid w:val="00604E47"/>
    <w:rsid w:val="00605441"/>
    <w:rsid w:val="006068A8"/>
    <w:rsid w:val="00606970"/>
    <w:rsid w:val="00606A20"/>
    <w:rsid w:val="00606DD8"/>
    <w:rsid w:val="006072C6"/>
    <w:rsid w:val="00607A2E"/>
    <w:rsid w:val="00607D8D"/>
    <w:rsid w:val="006109ED"/>
    <w:rsid w:val="00610A03"/>
    <w:rsid w:val="00610E68"/>
    <w:rsid w:val="006119C6"/>
    <w:rsid w:val="00612163"/>
    <w:rsid w:val="00612F28"/>
    <w:rsid w:val="006130F7"/>
    <w:rsid w:val="0061315A"/>
    <w:rsid w:val="00613267"/>
    <w:rsid w:val="00613AF8"/>
    <w:rsid w:val="00613D8E"/>
    <w:rsid w:val="006142E0"/>
    <w:rsid w:val="0061444B"/>
    <w:rsid w:val="00614626"/>
    <w:rsid w:val="00614842"/>
    <w:rsid w:val="006160C4"/>
    <w:rsid w:val="00616112"/>
    <w:rsid w:val="006173CF"/>
    <w:rsid w:val="006174D1"/>
    <w:rsid w:val="00617561"/>
    <w:rsid w:val="006175A0"/>
    <w:rsid w:val="006175C4"/>
    <w:rsid w:val="00617B4F"/>
    <w:rsid w:val="00620035"/>
    <w:rsid w:val="006205CA"/>
    <w:rsid w:val="00621CCF"/>
    <w:rsid w:val="00621F53"/>
    <w:rsid w:val="00622C17"/>
    <w:rsid w:val="00622CDC"/>
    <w:rsid w:val="00622E2A"/>
    <w:rsid w:val="00622FD6"/>
    <w:rsid w:val="00623089"/>
    <w:rsid w:val="0062308E"/>
    <w:rsid w:val="006234C4"/>
    <w:rsid w:val="00623A6F"/>
    <w:rsid w:val="006244C9"/>
    <w:rsid w:val="006245F6"/>
    <w:rsid w:val="0062471B"/>
    <w:rsid w:val="0062475D"/>
    <w:rsid w:val="0062495F"/>
    <w:rsid w:val="0062496B"/>
    <w:rsid w:val="00625862"/>
    <w:rsid w:val="00625A74"/>
    <w:rsid w:val="00625D6C"/>
    <w:rsid w:val="006264D1"/>
    <w:rsid w:val="0062660B"/>
    <w:rsid w:val="006268E9"/>
    <w:rsid w:val="00626918"/>
    <w:rsid w:val="00626AD1"/>
    <w:rsid w:val="006272A4"/>
    <w:rsid w:val="006279AF"/>
    <w:rsid w:val="00627A58"/>
    <w:rsid w:val="006300E9"/>
    <w:rsid w:val="0063017D"/>
    <w:rsid w:val="006304BC"/>
    <w:rsid w:val="00630511"/>
    <w:rsid w:val="00630DCE"/>
    <w:rsid w:val="0063120A"/>
    <w:rsid w:val="0063141A"/>
    <w:rsid w:val="0063150B"/>
    <w:rsid w:val="00631585"/>
    <w:rsid w:val="00632303"/>
    <w:rsid w:val="006327F6"/>
    <w:rsid w:val="00632854"/>
    <w:rsid w:val="00633784"/>
    <w:rsid w:val="00633F4F"/>
    <w:rsid w:val="00634935"/>
    <w:rsid w:val="00634ACF"/>
    <w:rsid w:val="00634B8F"/>
    <w:rsid w:val="00635035"/>
    <w:rsid w:val="006355DB"/>
    <w:rsid w:val="0063580D"/>
    <w:rsid w:val="006359DB"/>
    <w:rsid w:val="00635A04"/>
    <w:rsid w:val="00635CAE"/>
    <w:rsid w:val="00636A58"/>
    <w:rsid w:val="00636C12"/>
    <w:rsid w:val="00636EBD"/>
    <w:rsid w:val="00637240"/>
    <w:rsid w:val="006377B1"/>
    <w:rsid w:val="00637D2D"/>
    <w:rsid w:val="00640507"/>
    <w:rsid w:val="006405AF"/>
    <w:rsid w:val="00640B08"/>
    <w:rsid w:val="00641134"/>
    <w:rsid w:val="00641320"/>
    <w:rsid w:val="00641620"/>
    <w:rsid w:val="0064238C"/>
    <w:rsid w:val="00643607"/>
    <w:rsid w:val="00643660"/>
    <w:rsid w:val="00643E11"/>
    <w:rsid w:val="006447DC"/>
    <w:rsid w:val="00644C95"/>
    <w:rsid w:val="00645361"/>
    <w:rsid w:val="00645817"/>
    <w:rsid w:val="00645E59"/>
    <w:rsid w:val="00646711"/>
    <w:rsid w:val="006475AB"/>
    <w:rsid w:val="0064769F"/>
    <w:rsid w:val="00647C74"/>
    <w:rsid w:val="00647CBC"/>
    <w:rsid w:val="00647D90"/>
    <w:rsid w:val="00650139"/>
    <w:rsid w:val="0065041C"/>
    <w:rsid w:val="006504F1"/>
    <w:rsid w:val="00650EC9"/>
    <w:rsid w:val="00651071"/>
    <w:rsid w:val="0065150A"/>
    <w:rsid w:val="00651704"/>
    <w:rsid w:val="0065185B"/>
    <w:rsid w:val="00652645"/>
    <w:rsid w:val="00652756"/>
    <w:rsid w:val="00652AD8"/>
    <w:rsid w:val="00652B79"/>
    <w:rsid w:val="00652E72"/>
    <w:rsid w:val="006533C1"/>
    <w:rsid w:val="006533C3"/>
    <w:rsid w:val="00653A53"/>
    <w:rsid w:val="00653B1B"/>
    <w:rsid w:val="00653F52"/>
    <w:rsid w:val="00654068"/>
    <w:rsid w:val="0065479C"/>
    <w:rsid w:val="00654B38"/>
    <w:rsid w:val="00654B83"/>
    <w:rsid w:val="00654C7B"/>
    <w:rsid w:val="00655061"/>
    <w:rsid w:val="0065510C"/>
    <w:rsid w:val="0065565F"/>
    <w:rsid w:val="0065589D"/>
    <w:rsid w:val="006559FE"/>
    <w:rsid w:val="00655B63"/>
    <w:rsid w:val="006569DA"/>
    <w:rsid w:val="00656C12"/>
    <w:rsid w:val="006571F6"/>
    <w:rsid w:val="0065725C"/>
    <w:rsid w:val="00657C1F"/>
    <w:rsid w:val="00660650"/>
    <w:rsid w:val="0066096E"/>
    <w:rsid w:val="006613F4"/>
    <w:rsid w:val="006618CC"/>
    <w:rsid w:val="00661ACB"/>
    <w:rsid w:val="00661E09"/>
    <w:rsid w:val="00662111"/>
    <w:rsid w:val="00662118"/>
    <w:rsid w:val="006626BE"/>
    <w:rsid w:val="00662D5A"/>
    <w:rsid w:val="00662E2F"/>
    <w:rsid w:val="006635CF"/>
    <w:rsid w:val="006635DC"/>
    <w:rsid w:val="006638AD"/>
    <w:rsid w:val="006639C1"/>
    <w:rsid w:val="00663AFA"/>
    <w:rsid w:val="0066431B"/>
    <w:rsid w:val="00665891"/>
    <w:rsid w:val="00665DF4"/>
    <w:rsid w:val="006665F0"/>
    <w:rsid w:val="006665F2"/>
    <w:rsid w:val="0066676A"/>
    <w:rsid w:val="0066732C"/>
    <w:rsid w:val="006679F5"/>
    <w:rsid w:val="00667B77"/>
    <w:rsid w:val="00667D81"/>
    <w:rsid w:val="0067013A"/>
    <w:rsid w:val="00670866"/>
    <w:rsid w:val="006708EF"/>
    <w:rsid w:val="00670D14"/>
    <w:rsid w:val="00670D2B"/>
    <w:rsid w:val="00670F07"/>
    <w:rsid w:val="006713E3"/>
    <w:rsid w:val="006716DA"/>
    <w:rsid w:val="00672436"/>
    <w:rsid w:val="00672893"/>
    <w:rsid w:val="006728A5"/>
    <w:rsid w:val="006728ED"/>
    <w:rsid w:val="006732B1"/>
    <w:rsid w:val="006732B6"/>
    <w:rsid w:val="00673980"/>
    <w:rsid w:val="0067446F"/>
    <w:rsid w:val="006746A4"/>
    <w:rsid w:val="0067473F"/>
    <w:rsid w:val="00674B13"/>
    <w:rsid w:val="00674CBC"/>
    <w:rsid w:val="00674D86"/>
    <w:rsid w:val="00675150"/>
    <w:rsid w:val="006753F1"/>
    <w:rsid w:val="00675558"/>
    <w:rsid w:val="00675611"/>
    <w:rsid w:val="00675A60"/>
    <w:rsid w:val="00675BE2"/>
    <w:rsid w:val="00675DDE"/>
    <w:rsid w:val="0067620B"/>
    <w:rsid w:val="006763D7"/>
    <w:rsid w:val="0067697E"/>
    <w:rsid w:val="00676C90"/>
    <w:rsid w:val="00677443"/>
    <w:rsid w:val="0067744E"/>
    <w:rsid w:val="0067769A"/>
    <w:rsid w:val="00677B6A"/>
    <w:rsid w:val="00680022"/>
    <w:rsid w:val="00680039"/>
    <w:rsid w:val="00680271"/>
    <w:rsid w:val="006806A3"/>
    <w:rsid w:val="006806A6"/>
    <w:rsid w:val="00680705"/>
    <w:rsid w:val="00680B78"/>
    <w:rsid w:val="00680C38"/>
    <w:rsid w:val="0068118B"/>
    <w:rsid w:val="00681211"/>
    <w:rsid w:val="0068125F"/>
    <w:rsid w:val="00681B36"/>
    <w:rsid w:val="00682D81"/>
    <w:rsid w:val="00682E14"/>
    <w:rsid w:val="00682F90"/>
    <w:rsid w:val="00683146"/>
    <w:rsid w:val="006833DC"/>
    <w:rsid w:val="00683B5F"/>
    <w:rsid w:val="0068436C"/>
    <w:rsid w:val="00684567"/>
    <w:rsid w:val="00684EF0"/>
    <w:rsid w:val="006851C4"/>
    <w:rsid w:val="0068545E"/>
    <w:rsid w:val="0068573D"/>
    <w:rsid w:val="006857E9"/>
    <w:rsid w:val="00685FD4"/>
    <w:rsid w:val="006860A2"/>
    <w:rsid w:val="00686612"/>
    <w:rsid w:val="0068661E"/>
    <w:rsid w:val="00687261"/>
    <w:rsid w:val="00687E10"/>
    <w:rsid w:val="0069036D"/>
    <w:rsid w:val="00690A49"/>
    <w:rsid w:val="00690B77"/>
    <w:rsid w:val="00690BB6"/>
    <w:rsid w:val="00690EA3"/>
    <w:rsid w:val="0069135B"/>
    <w:rsid w:val="00691610"/>
    <w:rsid w:val="0069198D"/>
    <w:rsid w:val="00691B30"/>
    <w:rsid w:val="00692012"/>
    <w:rsid w:val="006930A1"/>
    <w:rsid w:val="0069334F"/>
    <w:rsid w:val="006933D7"/>
    <w:rsid w:val="00693E1F"/>
    <w:rsid w:val="00693ECB"/>
    <w:rsid w:val="00694482"/>
    <w:rsid w:val="0069459A"/>
    <w:rsid w:val="00694797"/>
    <w:rsid w:val="00694F2D"/>
    <w:rsid w:val="00695246"/>
    <w:rsid w:val="00695257"/>
    <w:rsid w:val="00695887"/>
    <w:rsid w:val="0069599B"/>
    <w:rsid w:val="006961FB"/>
    <w:rsid w:val="00697733"/>
    <w:rsid w:val="006A10C8"/>
    <w:rsid w:val="006A1FFD"/>
    <w:rsid w:val="006A254E"/>
    <w:rsid w:val="006A2BB6"/>
    <w:rsid w:val="006A2C30"/>
    <w:rsid w:val="006A301C"/>
    <w:rsid w:val="006A307F"/>
    <w:rsid w:val="006A317A"/>
    <w:rsid w:val="006A3E2B"/>
    <w:rsid w:val="006A3FF2"/>
    <w:rsid w:val="006A45AE"/>
    <w:rsid w:val="006A4C1C"/>
    <w:rsid w:val="006A5D92"/>
    <w:rsid w:val="006A5F2D"/>
    <w:rsid w:val="006A6262"/>
    <w:rsid w:val="006A67C2"/>
    <w:rsid w:val="006A6E17"/>
    <w:rsid w:val="006A7515"/>
    <w:rsid w:val="006A7635"/>
    <w:rsid w:val="006A792F"/>
    <w:rsid w:val="006A7977"/>
    <w:rsid w:val="006A7B9D"/>
    <w:rsid w:val="006B0A38"/>
    <w:rsid w:val="006B120D"/>
    <w:rsid w:val="006B17E7"/>
    <w:rsid w:val="006B19E8"/>
    <w:rsid w:val="006B1A8A"/>
    <w:rsid w:val="006B1FD5"/>
    <w:rsid w:val="006B24D6"/>
    <w:rsid w:val="006B2578"/>
    <w:rsid w:val="006B2D12"/>
    <w:rsid w:val="006B2F57"/>
    <w:rsid w:val="006B3606"/>
    <w:rsid w:val="006B3AE4"/>
    <w:rsid w:val="006B3B9C"/>
    <w:rsid w:val="006B475C"/>
    <w:rsid w:val="006B506C"/>
    <w:rsid w:val="006B555A"/>
    <w:rsid w:val="006B5BD6"/>
    <w:rsid w:val="006B600A"/>
    <w:rsid w:val="006B6635"/>
    <w:rsid w:val="006B7466"/>
    <w:rsid w:val="006B750A"/>
    <w:rsid w:val="006B7A69"/>
    <w:rsid w:val="006B7D22"/>
    <w:rsid w:val="006B7D2C"/>
    <w:rsid w:val="006B7E87"/>
    <w:rsid w:val="006C0A66"/>
    <w:rsid w:val="006C0B0B"/>
    <w:rsid w:val="006C1019"/>
    <w:rsid w:val="006C2006"/>
    <w:rsid w:val="006C2047"/>
    <w:rsid w:val="006C2BB5"/>
    <w:rsid w:val="006C2BEE"/>
    <w:rsid w:val="006C2C71"/>
    <w:rsid w:val="006C3AD8"/>
    <w:rsid w:val="006C4516"/>
    <w:rsid w:val="006C455E"/>
    <w:rsid w:val="006C4E49"/>
    <w:rsid w:val="006C503D"/>
    <w:rsid w:val="006C5393"/>
    <w:rsid w:val="006C5958"/>
    <w:rsid w:val="006C5B4F"/>
    <w:rsid w:val="006C60BF"/>
    <w:rsid w:val="006C643C"/>
    <w:rsid w:val="006C6E3A"/>
    <w:rsid w:val="006C6FD7"/>
    <w:rsid w:val="006C7576"/>
    <w:rsid w:val="006C76CB"/>
    <w:rsid w:val="006C7738"/>
    <w:rsid w:val="006C7923"/>
    <w:rsid w:val="006C7C91"/>
    <w:rsid w:val="006D00DB"/>
    <w:rsid w:val="006D0361"/>
    <w:rsid w:val="006D03BF"/>
    <w:rsid w:val="006D0AE5"/>
    <w:rsid w:val="006D0E17"/>
    <w:rsid w:val="006D1097"/>
    <w:rsid w:val="006D12FB"/>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A39"/>
    <w:rsid w:val="006D3A5D"/>
    <w:rsid w:val="006D3B43"/>
    <w:rsid w:val="006D3BE1"/>
    <w:rsid w:val="006D48FC"/>
    <w:rsid w:val="006D54ED"/>
    <w:rsid w:val="006D5D0E"/>
    <w:rsid w:val="006D5D9D"/>
    <w:rsid w:val="006D5F0F"/>
    <w:rsid w:val="006D62BC"/>
    <w:rsid w:val="006D62DC"/>
    <w:rsid w:val="006D6450"/>
    <w:rsid w:val="006D6694"/>
    <w:rsid w:val="006D6866"/>
    <w:rsid w:val="006D6939"/>
    <w:rsid w:val="006D6F42"/>
    <w:rsid w:val="006D7EB0"/>
    <w:rsid w:val="006D7FD6"/>
    <w:rsid w:val="006E0138"/>
    <w:rsid w:val="006E06E9"/>
    <w:rsid w:val="006E0B0C"/>
    <w:rsid w:val="006E0BB0"/>
    <w:rsid w:val="006E1230"/>
    <w:rsid w:val="006E12C3"/>
    <w:rsid w:val="006E1A57"/>
    <w:rsid w:val="006E2407"/>
    <w:rsid w:val="006E2529"/>
    <w:rsid w:val="006E2A36"/>
    <w:rsid w:val="006E2B19"/>
    <w:rsid w:val="006E3023"/>
    <w:rsid w:val="006E3DA8"/>
    <w:rsid w:val="006E45F3"/>
    <w:rsid w:val="006E4A2F"/>
    <w:rsid w:val="006E4ED4"/>
    <w:rsid w:val="006E4EE4"/>
    <w:rsid w:val="006E5622"/>
    <w:rsid w:val="006E5D82"/>
    <w:rsid w:val="006E5E19"/>
    <w:rsid w:val="006E5F06"/>
    <w:rsid w:val="006E61C3"/>
    <w:rsid w:val="006E799D"/>
    <w:rsid w:val="006F003A"/>
    <w:rsid w:val="006F0593"/>
    <w:rsid w:val="006F1064"/>
    <w:rsid w:val="006F1B76"/>
    <w:rsid w:val="006F1D44"/>
    <w:rsid w:val="006F1EB7"/>
    <w:rsid w:val="006F1F6A"/>
    <w:rsid w:val="006F1FFC"/>
    <w:rsid w:val="006F2217"/>
    <w:rsid w:val="006F2381"/>
    <w:rsid w:val="006F24E5"/>
    <w:rsid w:val="006F2723"/>
    <w:rsid w:val="006F2EE5"/>
    <w:rsid w:val="006F3065"/>
    <w:rsid w:val="006F363E"/>
    <w:rsid w:val="006F390F"/>
    <w:rsid w:val="006F4885"/>
    <w:rsid w:val="006F49EF"/>
    <w:rsid w:val="006F4BE0"/>
    <w:rsid w:val="006F506E"/>
    <w:rsid w:val="006F5103"/>
    <w:rsid w:val="006F52E5"/>
    <w:rsid w:val="006F52FF"/>
    <w:rsid w:val="006F54E1"/>
    <w:rsid w:val="006F6066"/>
    <w:rsid w:val="006F6850"/>
    <w:rsid w:val="006F707E"/>
    <w:rsid w:val="006F73D5"/>
    <w:rsid w:val="006F76C0"/>
    <w:rsid w:val="006F794B"/>
    <w:rsid w:val="006F7B07"/>
    <w:rsid w:val="007001DC"/>
    <w:rsid w:val="007003D1"/>
    <w:rsid w:val="00700582"/>
    <w:rsid w:val="007009A2"/>
    <w:rsid w:val="007015D6"/>
    <w:rsid w:val="0070188A"/>
    <w:rsid w:val="007025CB"/>
    <w:rsid w:val="00702D13"/>
    <w:rsid w:val="00702DB1"/>
    <w:rsid w:val="00702FC8"/>
    <w:rsid w:val="007033F4"/>
    <w:rsid w:val="007034AA"/>
    <w:rsid w:val="007038CC"/>
    <w:rsid w:val="00703C5D"/>
    <w:rsid w:val="00703C9D"/>
    <w:rsid w:val="007040AA"/>
    <w:rsid w:val="00704391"/>
    <w:rsid w:val="0070440E"/>
    <w:rsid w:val="0070490C"/>
    <w:rsid w:val="007053D0"/>
    <w:rsid w:val="007054F5"/>
    <w:rsid w:val="00705743"/>
    <w:rsid w:val="00705C38"/>
    <w:rsid w:val="007060B1"/>
    <w:rsid w:val="007060BC"/>
    <w:rsid w:val="00706465"/>
    <w:rsid w:val="00706607"/>
    <w:rsid w:val="0070695A"/>
    <w:rsid w:val="00707180"/>
    <w:rsid w:val="007072EB"/>
    <w:rsid w:val="007073E8"/>
    <w:rsid w:val="00707512"/>
    <w:rsid w:val="00707755"/>
    <w:rsid w:val="0070782D"/>
    <w:rsid w:val="00707D16"/>
    <w:rsid w:val="00707E73"/>
    <w:rsid w:val="007109C2"/>
    <w:rsid w:val="00711250"/>
    <w:rsid w:val="00711340"/>
    <w:rsid w:val="007118FF"/>
    <w:rsid w:val="00711F0E"/>
    <w:rsid w:val="0071208E"/>
    <w:rsid w:val="00712C42"/>
    <w:rsid w:val="00712CDA"/>
    <w:rsid w:val="0071312C"/>
    <w:rsid w:val="007136E0"/>
    <w:rsid w:val="00713DE4"/>
    <w:rsid w:val="0071409B"/>
    <w:rsid w:val="00714C47"/>
    <w:rsid w:val="00714C50"/>
    <w:rsid w:val="007154B6"/>
    <w:rsid w:val="007157CD"/>
    <w:rsid w:val="00715FD6"/>
    <w:rsid w:val="007160E3"/>
    <w:rsid w:val="00716462"/>
    <w:rsid w:val="007164DB"/>
    <w:rsid w:val="00717CCE"/>
    <w:rsid w:val="00720093"/>
    <w:rsid w:val="00720379"/>
    <w:rsid w:val="00720853"/>
    <w:rsid w:val="00721053"/>
    <w:rsid w:val="0072107A"/>
    <w:rsid w:val="00721084"/>
    <w:rsid w:val="00721262"/>
    <w:rsid w:val="00721B2D"/>
    <w:rsid w:val="00721D9B"/>
    <w:rsid w:val="00721E63"/>
    <w:rsid w:val="00722121"/>
    <w:rsid w:val="007221C5"/>
    <w:rsid w:val="007224B9"/>
    <w:rsid w:val="00722F94"/>
    <w:rsid w:val="0072305A"/>
    <w:rsid w:val="007231ED"/>
    <w:rsid w:val="00723AA7"/>
    <w:rsid w:val="0072432E"/>
    <w:rsid w:val="00724ED3"/>
    <w:rsid w:val="0072530E"/>
    <w:rsid w:val="00725C99"/>
    <w:rsid w:val="00726036"/>
    <w:rsid w:val="00726279"/>
    <w:rsid w:val="007266C8"/>
    <w:rsid w:val="0072690D"/>
    <w:rsid w:val="0072692D"/>
    <w:rsid w:val="00726A9B"/>
    <w:rsid w:val="00726D75"/>
    <w:rsid w:val="00727530"/>
    <w:rsid w:val="007275F1"/>
    <w:rsid w:val="00727BA4"/>
    <w:rsid w:val="00727D25"/>
    <w:rsid w:val="007311C4"/>
    <w:rsid w:val="00731411"/>
    <w:rsid w:val="007314F0"/>
    <w:rsid w:val="00731E7C"/>
    <w:rsid w:val="007320A4"/>
    <w:rsid w:val="007328D9"/>
    <w:rsid w:val="007329EF"/>
    <w:rsid w:val="00732AED"/>
    <w:rsid w:val="0073327A"/>
    <w:rsid w:val="007339F7"/>
    <w:rsid w:val="00733DB2"/>
    <w:rsid w:val="0073439E"/>
    <w:rsid w:val="00734508"/>
    <w:rsid w:val="00734539"/>
    <w:rsid w:val="00734ABA"/>
    <w:rsid w:val="00734D1F"/>
    <w:rsid w:val="00734EBE"/>
    <w:rsid w:val="00734F68"/>
    <w:rsid w:val="00735B7C"/>
    <w:rsid w:val="00735DD7"/>
    <w:rsid w:val="00735EA8"/>
    <w:rsid w:val="00736A66"/>
    <w:rsid w:val="00736DD8"/>
    <w:rsid w:val="00736E4C"/>
    <w:rsid w:val="007377FA"/>
    <w:rsid w:val="00737832"/>
    <w:rsid w:val="00737B4A"/>
    <w:rsid w:val="00740106"/>
    <w:rsid w:val="0074076A"/>
    <w:rsid w:val="00741230"/>
    <w:rsid w:val="0074165B"/>
    <w:rsid w:val="00741AF4"/>
    <w:rsid w:val="00741B33"/>
    <w:rsid w:val="00741DCC"/>
    <w:rsid w:val="00741E32"/>
    <w:rsid w:val="0074203A"/>
    <w:rsid w:val="007427B5"/>
    <w:rsid w:val="00742865"/>
    <w:rsid w:val="0074296C"/>
    <w:rsid w:val="00742C83"/>
    <w:rsid w:val="0074360F"/>
    <w:rsid w:val="00743664"/>
    <w:rsid w:val="00743A2F"/>
    <w:rsid w:val="00743B05"/>
    <w:rsid w:val="00744278"/>
    <w:rsid w:val="00744A26"/>
    <w:rsid w:val="00744A64"/>
    <w:rsid w:val="00744D47"/>
    <w:rsid w:val="00744EA0"/>
    <w:rsid w:val="00745005"/>
    <w:rsid w:val="00745BFC"/>
    <w:rsid w:val="0074638D"/>
    <w:rsid w:val="00746484"/>
    <w:rsid w:val="007464F4"/>
    <w:rsid w:val="0074704F"/>
    <w:rsid w:val="007475F5"/>
    <w:rsid w:val="0074787C"/>
    <w:rsid w:val="00747F48"/>
    <w:rsid w:val="00747F4C"/>
    <w:rsid w:val="00747F77"/>
    <w:rsid w:val="00750155"/>
    <w:rsid w:val="00750564"/>
    <w:rsid w:val="00750596"/>
    <w:rsid w:val="00750721"/>
    <w:rsid w:val="00751091"/>
    <w:rsid w:val="00751B83"/>
    <w:rsid w:val="00751E8F"/>
    <w:rsid w:val="00751F3D"/>
    <w:rsid w:val="007520D0"/>
    <w:rsid w:val="0075268B"/>
    <w:rsid w:val="00753191"/>
    <w:rsid w:val="00753593"/>
    <w:rsid w:val="00753DC5"/>
    <w:rsid w:val="00754359"/>
    <w:rsid w:val="00754411"/>
    <w:rsid w:val="00754BD9"/>
    <w:rsid w:val="00754E7A"/>
    <w:rsid w:val="00755285"/>
    <w:rsid w:val="0075540C"/>
    <w:rsid w:val="00755DB1"/>
    <w:rsid w:val="00756237"/>
    <w:rsid w:val="00756EA5"/>
    <w:rsid w:val="007574F0"/>
    <w:rsid w:val="007574FC"/>
    <w:rsid w:val="00757577"/>
    <w:rsid w:val="00757820"/>
    <w:rsid w:val="007603F1"/>
    <w:rsid w:val="0076051D"/>
    <w:rsid w:val="00760628"/>
    <w:rsid w:val="00760975"/>
    <w:rsid w:val="00760D54"/>
    <w:rsid w:val="00761A5B"/>
    <w:rsid w:val="00761EF5"/>
    <w:rsid w:val="00761FDA"/>
    <w:rsid w:val="007621FF"/>
    <w:rsid w:val="00763240"/>
    <w:rsid w:val="007634E3"/>
    <w:rsid w:val="0076373C"/>
    <w:rsid w:val="007638AA"/>
    <w:rsid w:val="00763F5A"/>
    <w:rsid w:val="00764194"/>
    <w:rsid w:val="0076443E"/>
    <w:rsid w:val="00764F13"/>
    <w:rsid w:val="00765272"/>
    <w:rsid w:val="00765413"/>
    <w:rsid w:val="00765ED3"/>
    <w:rsid w:val="0076659D"/>
    <w:rsid w:val="0076681D"/>
    <w:rsid w:val="00766A65"/>
    <w:rsid w:val="00766E0D"/>
    <w:rsid w:val="007671F5"/>
    <w:rsid w:val="007672ED"/>
    <w:rsid w:val="007676B8"/>
    <w:rsid w:val="007703B0"/>
    <w:rsid w:val="0077062D"/>
    <w:rsid w:val="007708C8"/>
    <w:rsid w:val="0077175C"/>
    <w:rsid w:val="00771870"/>
    <w:rsid w:val="00771BF9"/>
    <w:rsid w:val="00771FCC"/>
    <w:rsid w:val="007720CD"/>
    <w:rsid w:val="00772F8A"/>
    <w:rsid w:val="00773641"/>
    <w:rsid w:val="0077387D"/>
    <w:rsid w:val="00773922"/>
    <w:rsid w:val="007739C6"/>
    <w:rsid w:val="007739DA"/>
    <w:rsid w:val="00773BD9"/>
    <w:rsid w:val="00774889"/>
    <w:rsid w:val="00774FF5"/>
    <w:rsid w:val="007750B3"/>
    <w:rsid w:val="0077579D"/>
    <w:rsid w:val="00775D57"/>
    <w:rsid w:val="00775F76"/>
    <w:rsid w:val="007762CD"/>
    <w:rsid w:val="00776AEA"/>
    <w:rsid w:val="0077774F"/>
    <w:rsid w:val="00777BA0"/>
    <w:rsid w:val="00777C46"/>
    <w:rsid w:val="00780322"/>
    <w:rsid w:val="007803BD"/>
    <w:rsid w:val="00780507"/>
    <w:rsid w:val="007811DC"/>
    <w:rsid w:val="007820FA"/>
    <w:rsid w:val="00782371"/>
    <w:rsid w:val="007827AF"/>
    <w:rsid w:val="0078285F"/>
    <w:rsid w:val="00783207"/>
    <w:rsid w:val="007833B1"/>
    <w:rsid w:val="0078346F"/>
    <w:rsid w:val="00783564"/>
    <w:rsid w:val="00783E1D"/>
    <w:rsid w:val="00783FD3"/>
    <w:rsid w:val="0078483B"/>
    <w:rsid w:val="007848E9"/>
    <w:rsid w:val="00784C52"/>
    <w:rsid w:val="00784EED"/>
    <w:rsid w:val="007851E8"/>
    <w:rsid w:val="0078543B"/>
    <w:rsid w:val="00785506"/>
    <w:rsid w:val="00785900"/>
    <w:rsid w:val="007860F3"/>
    <w:rsid w:val="00786810"/>
    <w:rsid w:val="00786958"/>
    <w:rsid w:val="00786A97"/>
    <w:rsid w:val="00786E71"/>
    <w:rsid w:val="00787737"/>
    <w:rsid w:val="00787ACE"/>
    <w:rsid w:val="00787B54"/>
    <w:rsid w:val="007904C4"/>
    <w:rsid w:val="007908F8"/>
    <w:rsid w:val="0079158B"/>
    <w:rsid w:val="0079162F"/>
    <w:rsid w:val="00791ACA"/>
    <w:rsid w:val="00793A57"/>
    <w:rsid w:val="0079471F"/>
    <w:rsid w:val="00794924"/>
    <w:rsid w:val="0079492F"/>
    <w:rsid w:val="007949E3"/>
    <w:rsid w:val="0079506E"/>
    <w:rsid w:val="007954DC"/>
    <w:rsid w:val="00795D7A"/>
    <w:rsid w:val="00795E59"/>
    <w:rsid w:val="00796995"/>
    <w:rsid w:val="00796FB7"/>
    <w:rsid w:val="007A0128"/>
    <w:rsid w:val="007A04E2"/>
    <w:rsid w:val="007A0581"/>
    <w:rsid w:val="007A0BC2"/>
    <w:rsid w:val="007A0CBC"/>
    <w:rsid w:val="007A103B"/>
    <w:rsid w:val="007A11C5"/>
    <w:rsid w:val="007A1239"/>
    <w:rsid w:val="007A1F44"/>
    <w:rsid w:val="007A1FE9"/>
    <w:rsid w:val="007A22FF"/>
    <w:rsid w:val="007A23FF"/>
    <w:rsid w:val="007A25D6"/>
    <w:rsid w:val="007A295B"/>
    <w:rsid w:val="007A2B87"/>
    <w:rsid w:val="007A3424"/>
    <w:rsid w:val="007A35EF"/>
    <w:rsid w:val="007A3EEA"/>
    <w:rsid w:val="007A433C"/>
    <w:rsid w:val="007A43A2"/>
    <w:rsid w:val="007A4D04"/>
    <w:rsid w:val="007A4F65"/>
    <w:rsid w:val="007A59F6"/>
    <w:rsid w:val="007A5A56"/>
    <w:rsid w:val="007A5D15"/>
    <w:rsid w:val="007A6046"/>
    <w:rsid w:val="007A73ED"/>
    <w:rsid w:val="007A775A"/>
    <w:rsid w:val="007A7A96"/>
    <w:rsid w:val="007B0354"/>
    <w:rsid w:val="007B03AF"/>
    <w:rsid w:val="007B0643"/>
    <w:rsid w:val="007B0DDE"/>
    <w:rsid w:val="007B1543"/>
    <w:rsid w:val="007B1AC0"/>
    <w:rsid w:val="007B1B9F"/>
    <w:rsid w:val="007B1C91"/>
    <w:rsid w:val="007B1EBB"/>
    <w:rsid w:val="007B1EE1"/>
    <w:rsid w:val="007B25A8"/>
    <w:rsid w:val="007B2627"/>
    <w:rsid w:val="007B270A"/>
    <w:rsid w:val="007B2D3B"/>
    <w:rsid w:val="007B4173"/>
    <w:rsid w:val="007B43D3"/>
    <w:rsid w:val="007B4BCE"/>
    <w:rsid w:val="007B509C"/>
    <w:rsid w:val="007B52CD"/>
    <w:rsid w:val="007B5661"/>
    <w:rsid w:val="007B64BE"/>
    <w:rsid w:val="007B7939"/>
    <w:rsid w:val="007B7DB7"/>
    <w:rsid w:val="007B7DC1"/>
    <w:rsid w:val="007B7EDB"/>
    <w:rsid w:val="007C008F"/>
    <w:rsid w:val="007C0718"/>
    <w:rsid w:val="007C102D"/>
    <w:rsid w:val="007C1066"/>
    <w:rsid w:val="007C116D"/>
    <w:rsid w:val="007C19AD"/>
    <w:rsid w:val="007C1BBC"/>
    <w:rsid w:val="007C1E70"/>
    <w:rsid w:val="007C1F18"/>
    <w:rsid w:val="007C1F83"/>
    <w:rsid w:val="007C21FF"/>
    <w:rsid w:val="007C2800"/>
    <w:rsid w:val="007C2977"/>
    <w:rsid w:val="007C2A16"/>
    <w:rsid w:val="007C2ABC"/>
    <w:rsid w:val="007C3598"/>
    <w:rsid w:val="007C3ABC"/>
    <w:rsid w:val="007C3EDB"/>
    <w:rsid w:val="007C3FA8"/>
    <w:rsid w:val="007C417E"/>
    <w:rsid w:val="007C4642"/>
    <w:rsid w:val="007C48D8"/>
    <w:rsid w:val="007C4D62"/>
    <w:rsid w:val="007C4E37"/>
    <w:rsid w:val="007C507B"/>
    <w:rsid w:val="007C52B5"/>
    <w:rsid w:val="007C5547"/>
    <w:rsid w:val="007C5586"/>
    <w:rsid w:val="007C5956"/>
    <w:rsid w:val="007C5F1A"/>
    <w:rsid w:val="007C630A"/>
    <w:rsid w:val="007C6552"/>
    <w:rsid w:val="007C669D"/>
    <w:rsid w:val="007C68DA"/>
    <w:rsid w:val="007C6AB0"/>
    <w:rsid w:val="007C6BB7"/>
    <w:rsid w:val="007C71E8"/>
    <w:rsid w:val="007C767B"/>
    <w:rsid w:val="007C7BB9"/>
    <w:rsid w:val="007D01D9"/>
    <w:rsid w:val="007D09F2"/>
    <w:rsid w:val="007D0FF3"/>
    <w:rsid w:val="007D10A0"/>
    <w:rsid w:val="007D1565"/>
    <w:rsid w:val="007D1C9B"/>
    <w:rsid w:val="007D2074"/>
    <w:rsid w:val="007D229A"/>
    <w:rsid w:val="007D2F44"/>
    <w:rsid w:val="007D2F4D"/>
    <w:rsid w:val="007D366C"/>
    <w:rsid w:val="007D3C97"/>
    <w:rsid w:val="007D4178"/>
    <w:rsid w:val="007D489B"/>
    <w:rsid w:val="007D4D33"/>
    <w:rsid w:val="007D5403"/>
    <w:rsid w:val="007D604A"/>
    <w:rsid w:val="007D604B"/>
    <w:rsid w:val="007D6138"/>
    <w:rsid w:val="007D7175"/>
    <w:rsid w:val="007D72A5"/>
    <w:rsid w:val="007D7ADE"/>
    <w:rsid w:val="007E0131"/>
    <w:rsid w:val="007E02A5"/>
    <w:rsid w:val="007E0DD0"/>
    <w:rsid w:val="007E1369"/>
    <w:rsid w:val="007E1A1B"/>
    <w:rsid w:val="007E1A88"/>
    <w:rsid w:val="007E1CCE"/>
    <w:rsid w:val="007E27EB"/>
    <w:rsid w:val="007E39A9"/>
    <w:rsid w:val="007E42C3"/>
    <w:rsid w:val="007E4782"/>
    <w:rsid w:val="007E4977"/>
    <w:rsid w:val="007E4C46"/>
    <w:rsid w:val="007E4C88"/>
    <w:rsid w:val="007E52BF"/>
    <w:rsid w:val="007E55F9"/>
    <w:rsid w:val="007E585E"/>
    <w:rsid w:val="007E5FD9"/>
    <w:rsid w:val="007E635F"/>
    <w:rsid w:val="007E68EC"/>
    <w:rsid w:val="007E6E00"/>
    <w:rsid w:val="007E7A89"/>
    <w:rsid w:val="007E7B35"/>
    <w:rsid w:val="007E7DDF"/>
    <w:rsid w:val="007E7EC4"/>
    <w:rsid w:val="007F04C0"/>
    <w:rsid w:val="007F070A"/>
    <w:rsid w:val="007F11C8"/>
    <w:rsid w:val="007F1205"/>
    <w:rsid w:val="007F1CFB"/>
    <w:rsid w:val="007F1F1C"/>
    <w:rsid w:val="007F220B"/>
    <w:rsid w:val="007F22F5"/>
    <w:rsid w:val="007F25C6"/>
    <w:rsid w:val="007F27DD"/>
    <w:rsid w:val="007F2AA8"/>
    <w:rsid w:val="007F2B3C"/>
    <w:rsid w:val="007F2D74"/>
    <w:rsid w:val="007F353B"/>
    <w:rsid w:val="007F394D"/>
    <w:rsid w:val="007F3974"/>
    <w:rsid w:val="007F3B1A"/>
    <w:rsid w:val="007F3CFA"/>
    <w:rsid w:val="007F3E77"/>
    <w:rsid w:val="007F4212"/>
    <w:rsid w:val="007F4247"/>
    <w:rsid w:val="007F42CE"/>
    <w:rsid w:val="007F47F7"/>
    <w:rsid w:val="007F4C0A"/>
    <w:rsid w:val="007F50B1"/>
    <w:rsid w:val="007F58C6"/>
    <w:rsid w:val="007F5B62"/>
    <w:rsid w:val="007F5EC6"/>
    <w:rsid w:val="007F60C3"/>
    <w:rsid w:val="007F631C"/>
    <w:rsid w:val="007F6675"/>
    <w:rsid w:val="007F6851"/>
    <w:rsid w:val="007F6880"/>
    <w:rsid w:val="007F6F9E"/>
    <w:rsid w:val="007F76B4"/>
    <w:rsid w:val="007F788A"/>
    <w:rsid w:val="007F7A37"/>
    <w:rsid w:val="007F7E00"/>
    <w:rsid w:val="008001B4"/>
    <w:rsid w:val="008001C7"/>
    <w:rsid w:val="008003BF"/>
    <w:rsid w:val="00800769"/>
    <w:rsid w:val="00800ED2"/>
    <w:rsid w:val="0080125C"/>
    <w:rsid w:val="00801AB2"/>
    <w:rsid w:val="00801AD0"/>
    <w:rsid w:val="0080245F"/>
    <w:rsid w:val="0080251E"/>
    <w:rsid w:val="00802564"/>
    <w:rsid w:val="00802BFD"/>
    <w:rsid w:val="00802E74"/>
    <w:rsid w:val="008033C5"/>
    <w:rsid w:val="00803BEC"/>
    <w:rsid w:val="00804052"/>
    <w:rsid w:val="00804A0C"/>
    <w:rsid w:val="00804B92"/>
    <w:rsid w:val="00804CA0"/>
    <w:rsid w:val="00804DA1"/>
    <w:rsid w:val="00804E21"/>
    <w:rsid w:val="00805092"/>
    <w:rsid w:val="00806AAF"/>
    <w:rsid w:val="008070AC"/>
    <w:rsid w:val="008074A5"/>
    <w:rsid w:val="008074C6"/>
    <w:rsid w:val="008079FC"/>
    <w:rsid w:val="00807FCE"/>
    <w:rsid w:val="008101FD"/>
    <w:rsid w:val="0081044B"/>
    <w:rsid w:val="00810D01"/>
    <w:rsid w:val="00810D8D"/>
    <w:rsid w:val="00811835"/>
    <w:rsid w:val="00811C43"/>
    <w:rsid w:val="00811DF1"/>
    <w:rsid w:val="00811FC8"/>
    <w:rsid w:val="008128B1"/>
    <w:rsid w:val="008129BF"/>
    <w:rsid w:val="00812F54"/>
    <w:rsid w:val="00813FD5"/>
    <w:rsid w:val="008145B9"/>
    <w:rsid w:val="00814E3E"/>
    <w:rsid w:val="00814F60"/>
    <w:rsid w:val="0081581D"/>
    <w:rsid w:val="00815A80"/>
    <w:rsid w:val="008162E8"/>
    <w:rsid w:val="00816E9B"/>
    <w:rsid w:val="00816FCB"/>
    <w:rsid w:val="008172BE"/>
    <w:rsid w:val="00817359"/>
    <w:rsid w:val="00817B71"/>
    <w:rsid w:val="00820244"/>
    <w:rsid w:val="00820386"/>
    <w:rsid w:val="008205E8"/>
    <w:rsid w:val="00820D95"/>
    <w:rsid w:val="00820DA4"/>
    <w:rsid w:val="00820DCE"/>
    <w:rsid w:val="0082102D"/>
    <w:rsid w:val="008221B3"/>
    <w:rsid w:val="0082248E"/>
    <w:rsid w:val="00822944"/>
    <w:rsid w:val="0082329D"/>
    <w:rsid w:val="00823381"/>
    <w:rsid w:val="00823FB6"/>
    <w:rsid w:val="00823FC3"/>
    <w:rsid w:val="008241BD"/>
    <w:rsid w:val="00824B6F"/>
    <w:rsid w:val="00824FDF"/>
    <w:rsid w:val="00825078"/>
    <w:rsid w:val="00825125"/>
    <w:rsid w:val="008254EC"/>
    <w:rsid w:val="00825749"/>
    <w:rsid w:val="008257CC"/>
    <w:rsid w:val="00825CA9"/>
    <w:rsid w:val="00825F5C"/>
    <w:rsid w:val="00826139"/>
    <w:rsid w:val="008261DA"/>
    <w:rsid w:val="00826775"/>
    <w:rsid w:val="008274BF"/>
    <w:rsid w:val="00827577"/>
    <w:rsid w:val="00827EF4"/>
    <w:rsid w:val="00830B84"/>
    <w:rsid w:val="00830DC3"/>
    <w:rsid w:val="00830EF1"/>
    <w:rsid w:val="00831555"/>
    <w:rsid w:val="00831F52"/>
    <w:rsid w:val="00832154"/>
    <w:rsid w:val="008321C2"/>
    <w:rsid w:val="00832F5C"/>
    <w:rsid w:val="00834046"/>
    <w:rsid w:val="00834AEB"/>
    <w:rsid w:val="00834AF8"/>
    <w:rsid w:val="00834DE6"/>
    <w:rsid w:val="00834ECD"/>
    <w:rsid w:val="00835434"/>
    <w:rsid w:val="008359E0"/>
    <w:rsid w:val="00835E89"/>
    <w:rsid w:val="0083689A"/>
    <w:rsid w:val="008376F6"/>
    <w:rsid w:val="00837940"/>
    <w:rsid w:val="00837D5B"/>
    <w:rsid w:val="00840607"/>
    <w:rsid w:val="008408A1"/>
    <w:rsid w:val="00840A16"/>
    <w:rsid w:val="00841CD2"/>
    <w:rsid w:val="008424BA"/>
    <w:rsid w:val="00842899"/>
    <w:rsid w:val="00842B77"/>
    <w:rsid w:val="00842B92"/>
    <w:rsid w:val="00842EA3"/>
    <w:rsid w:val="0084309F"/>
    <w:rsid w:val="008434C3"/>
    <w:rsid w:val="008435CF"/>
    <w:rsid w:val="00843C47"/>
    <w:rsid w:val="00843D01"/>
    <w:rsid w:val="00844873"/>
    <w:rsid w:val="0084556E"/>
    <w:rsid w:val="0084592C"/>
    <w:rsid w:val="0084592F"/>
    <w:rsid w:val="00845B5C"/>
    <w:rsid w:val="00845C12"/>
    <w:rsid w:val="008463FE"/>
    <w:rsid w:val="008469D9"/>
    <w:rsid w:val="00846DC0"/>
    <w:rsid w:val="008474A7"/>
    <w:rsid w:val="00847E62"/>
    <w:rsid w:val="00850557"/>
    <w:rsid w:val="0085067A"/>
    <w:rsid w:val="008506B6"/>
    <w:rsid w:val="00850AE0"/>
    <w:rsid w:val="00850B26"/>
    <w:rsid w:val="00850E15"/>
    <w:rsid w:val="0085183C"/>
    <w:rsid w:val="0085212D"/>
    <w:rsid w:val="008524D2"/>
    <w:rsid w:val="00852E19"/>
    <w:rsid w:val="008530F8"/>
    <w:rsid w:val="0085405A"/>
    <w:rsid w:val="008551A3"/>
    <w:rsid w:val="00855F56"/>
    <w:rsid w:val="0085640A"/>
    <w:rsid w:val="00856441"/>
    <w:rsid w:val="00856833"/>
    <w:rsid w:val="00856840"/>
    <w:rsid w:val="00857699"/>
    <w:rsid w:val="008579FA"/>
    <w:rsid w:val="0086087C"/>
    <w:rsid w:val="0086099F"/>
    <w:rsid w:val="00860D8E"/>
    <w:rsid w:val="00861562"/>
    <w:rsid w:val="00861D51"/>
    <w:rsid w:val="00861F8B"/>
    <w:rsid w:val="0086205A"/>
    <w:rsid w:val="0086275E"/>
    <w:rsid w:val="008635F8"/>
    <w:rsid w:val="00864147"/>
    <w:rsid w:val="00864384"/>
    <w:rsid w:val="00864440"/>
    <w:rsid w:val="00864D76"/>
    <w:rsid w:val="008650FC"/>
    <w:rsid w:val="008659FF"/>
    <w:rsid w:val="00865EAC"/>
    <w:rsid w:val="0086619E"/>
    <w:rsid w:val="008662B0"/>
    <w:rsid w:val="00866533"/>
    <w:rsid w:val="00866E61"/>
    <w:rsid w:val="00866EB3"/>
    <w:rsid w:val="0086701A"/>
    <w:rsid w:val="00867BD2"/>
    <w:rsid w:val="00870115"/>
    <w:rsid w:val="008707E9"/>
    <w:rsid w:val="008707F7"/>
    <w:rsid w:val="00870FF0"/>
    <w:rsid w:val="008712FD"/>
    <w:rsid w:val="008716A1"/>
    <w:rsid w:val="00871E36"/>
    <w:rsid w:val="00871FB0"/>
    <w:rsid w:val="00872AA7"/>
    <w:rsid w:val="00872D3F"/>
    <w:rsid w:val="008733AA"/>
    <w:rsid w:val="008733E4"/>
    <w:rsid w:val="00873804"/>
    <w:rsid w:val="00873C29"/>
    <w:rsid w:val="00873F15"/>
    <w:rsid w:val="00874096"/>
    <w:rsid w:val="00874212"/>
    <w:rsid w:val="008748C2"/>
    <w:rsid w:val="00874B0C"/>
    <w:rsid w:val="00874B4D"/>
    <w:rsid w:val="0087503D"/>
    <w:rsid w:val="008753D8"/>
    <w:rsid w:val="008756A4"/>
    <w:rsid w:val="00875793"/>
    <w:rsid w:val="0087598C"/>
    <w:rsid w:val="00875F73"/>
    <w:rsid w:val="00876382"/>
    <w:rsid w:val="008765D9"/>
    <w:rsid w:val="00877049"/>
    <w:rsid w:val="00877658"/>
    <w:rsid w:val="00877F56"/>
    <w:rsid w:val="00880933"/>
    <w:rsid w:val="00880D53"/>
    <w:rsid w:val="00880F30"/>
    <w:rsid w:val="00881168"/>
    <w:rsid w:val="0088148C"/>
    <w:rsid w:val="00881711"/>
    <w:rsid w:val="008819D2"/>
    <w:rsid w:val="00881C05"/>
    <w:rsid w:val="00882238"/>
    <w:rsid w:val="008824B5"/>
    <w:rsid w:val="00883283"/>
    <w:rsid w:val="008833E8"/>
    <w:rsid w:val="00884922"/>
    <w:rsid w:val="00885AD5"/>
    <w:rsid w:val="00885E51"/>
    <w:rsid w:val="008860D2"/>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DA1"/>
    <w:rsid w:val="00892365"/>
    <w:rsid w:val="00892BE5"/>
    <w:rsid w:val="0089300F"/>
    <w:rsid w:val="0089387C"/>
    <w:rsid w:val="00893F8B"/>
    <w:rsid w:val="0089444E"/>
    <w:rsid w:val="008949DF"/>
    <w:rsid w:val="00894DF3"/>
    <w:rsid w:val="008951DB"/>
    <w:rsid w:val="008951F3"/>
    <w:rsid w:val="00895E47"/>
    <w:rsid w:val="0089691B"/>
    <w:rsid w:val="00896C81"/>
    <w:rsid w:val="00896D3E"/>
    <w:rsid w:val="00896D83"/>
    <w:rsid w:val="00897096"/>
    <w:rsid w:val="00897A7B"/>
    <w:rsid w:val="008A0167"/>
    <w:rsid w:val="008A03D1"/>
    <w:rsid w:val="008A0618"/>
    <w:rsid w:val="008A0831"/>
    <w:rsid w:val="008A0AB2"/>
    <w:rsid w:val="008A0CFC"/>
    <w:rsid w:val="008A0FB6"/>
    <w:rsid w:val="008A12FE"/>
    <w:rsid w:val="008A1B11"/>
    <w:rsid w:val="008A2282"/>
    <w:rsid w:val="008A28B6"/>
    <w:rsid w:val="008A2BB1"/>
    <w:rsid w:val="008A2CDF"/>
    <w:rsid w:val="008A3466"/>
    <w:rsid w:val="008A389F"/>
    <w:rsid w:val="008A3D02"/>
    <w:rsid w:val="008A4A7A"/>
    <w:rsid w:val="008A4FEB"/>
    <w:rsid w:val="008A566A"/>
    <w:rsid w:val="008A5940"/>
    <w:rsid w:val="008A5CEE"/>
    <w:rsid w:val="008A6443"/>
    <w:rsid w:val="008A732B"/>
    <w:rsid w:val="008A73B2"/>
    <w:rsid w:val="008A7425"/>
    <w:rsid w:val="008A7435"/>
    <w:rsid w:val="008A7BF1"/>
    <w:rsid w:val="008B043F"/>
    <w:rsid w:val="008B0808"/>
    <w:rsid w:val="008B0AEC"/>
    <w:rsid w:val="008B0FB4"/>
    <w:rsid w:val="008B1462"/>
    <w:rsid w:val="008B1828"/>
    <w:rsid w:val="008B1E53"/>
    <w:rsid w:val="008B1E5B"/>
    <w:rsid w:val="008B24DC"/>
    <w:rsid w:val="008B298F"/>
    <w:rsid w:val="008B2E11"/>
    <w:rsid w:val="008B3318"/>
    <w:rsid w:val="008B389D"/>
    <w:rsid w:val="008B3C5C"/>
    <w:rsid w:val="008B41D2"/>
    <w:rsid w:val="008B421E"/>
    <w:rsid w:val="008B4A05"/>
    <w:rsid w:val="008B50E1"/>
    <w:rsid w:val="008B5102"/>
    <w:rsid w:val="008B5299"/>
    <w:rsid w:val="008B5A5F"/>
    <w:rsid w:val="008B5AB0"/>
    <w:rsid w:val="008B5D36"/>
    <w:rsid w:val="008B6054"/>
    <w:rsid w:val="008B6934"/>
    <w:rsid w:val="008B7B08"/>
    <w:rsid w:val="008C068A"/>
    <w:rsid w:val="008C068D"/>
    <w:rsid w:val="008C0724"/>
    <w:rsid w:val="008C13F0"/>
    <w:rsid w:val="008C1B7F"/>
    <w:rsid w:val="008C1F26"/>
    <w:rsid w:val="008C1F57"/>
    <w:rsid w:val="008C2097"/>
    <w:rsid w:val="008C2438"/>
    <w:rsid w:val="008C2A3A"/>
    <w:rsid w:val="008C32A4"/>
    <w:rsid w:val="008C376C"/>
    <w:rsid w:val="008C47A0"/>
    <w:rsid w:val="008C4C7E"/>
    <w:rsid w:val="008C51AC"/>
    <w:rsid w:val="008C5BAB"/>
    <w:rsid w:val="008C5C46"/>
    <w:rsid w:val="008C6184"/>
    <w:rsid w:val="008C63CD"/>
    <w:rsid w:val="008C6865"/>
    <w:rsid w:val="008C68CF"/>
    <w:rsid w:val="008C7008"/>
    <w:rsid w:val="008C785E"/>
    <w:rsid w:val="008C7B5D"/>
    <w:rsid w:val="008C7DBF"/>
    <w:rsid w:val="008C7DD4"/>
    <w:rsid w:val="008D01C3"/>
    <w:rsid w:val="008D0272"/>
    <w:rsid w:val="008D03B3"/>
    <w:rsid w:val="008D078D"/>
    <w:rsid w:val="008D0863"/>
    <w:rsid w:val="008D0AFB"/>
    <w:rsid w:val="008D1291"/>
    <w:rsid w:val="008D1511"/>
    <w:rsid w:val="008D2238"/>
    <w:rsid w:val="008D27E2"/>
    <w:rsid w:val="008D32DF"/>
    <w:rsid w:val="008D35E9"/>
    <w:rsid w:val="008D3889"/>
    <w:rsid w:val="008D3959"/>
    <w:rsid w:val="008D3966"/>
    <w:rsid w:val="008D3998"/>
    <w:rsid w:val="008D4151"/>
    <w:rsid w:val="008D4352"/>
    <w:rsid w:val="008D44E3"/>
    <w:rsid w:val="008D5335"/>
    <w:rsid w:val="008D580C"/>
    <w:rsid w:val="008D5A60"/>
    <w:rsid w:val="008D60BC"/>
    <w:rsid w:val="008D6155"/>
    <w:rsid w:val="008D69E2"/>
    <w:rsid w:val="008D6D7B"/>
    <w:rsid w:val="008D7D04"/>
    <w:rsid w:val="008D7EB7"/>
    <w:rsid w:val="008E01E9"/>
    <w:rsid w:val="008E0430"/>
    <w:rsid w:val="008E04DC"/>
    <w:rsid w:val="008E05C0"/>
    <w:rsid w:val="008E0A2E"/>
    <w:rsid w:val="008E0EB8"/>
    <w:rsid w:val="008E10A6"/>
    <w:rsid w:val="008E1271"/>
    <w:rsid w:val="008E149D"/>
    <w:rsid w:val="008E1A5B"/>
    <w:rsid w:val="008E1F1E"/>
    <w:rsid w:val="008E2251"/>
    <w:rsid w:val="008E24B3"/>
    <w:rsid w:val="008E24CA"/>
    <w:rsid w:val="008E2F6E"/>
    <w:rsid w:val="008E38AD"/>
    <w:rsid w:val="008E3EEC"/>
    <w:rsid w:val="008E43D0"/>
    <w:rsid w:val="008E46AE"/>
    <w:rsid w:val="008E4886"/>
    <w:rsid w:val="008E4A36"/>
    <w:rsid w:val="008E50AB"/>
    <w:rsid w:val="008E5BF2"/>
    <w:rsid w:val="008E5C81"/>
    <w:rsid w:val="008E6219"/>
    <w:rsid w:val="008E6232"/>
    <w:rsid w:val="008E6886"/>
    <w:rsid w:val="008E73F4"/>
    <w:rsid w:val="008F03E1"/>
    <w:rsid w:val="008F0A38"/>
    <w:rsid w:val="008F0F84"/>
    <w:rsid w:val="008F1014"/>
    <w:rsid w:val="008F11C9"/>
    <w:rsid w:val="008F1229"/>
    <w:rsid w:val="008F1402"/>
    <w:rsid w:val="008F14BD"/>
    <w:rsid w:val="008F1EDE"/>
    <w:rsid w:val="008F232F"/>
    <w:rsid w:val="008F23D8"/>
    <w:rsid w:val="008F2FD5"/>
    <w:rsid w:val="008F31F2"/>
    <w:rsid w:val="008F37E5"/>
    <w:rsid w:val="008F3EE1"/>
    <w:rsid w:val="008F48C2"/>
    <w:rsid w:val="008F4A7E"/>
    <w:rsid w:val="008F4DF9"/>
    <w:rsid w:val="008F512E"/>
    <w:rsid w:val="008F56DF"/>
    <w:rsid w:val="008F576D"/>
    <w:rsid w:val="008F5840"/>
    <w:rsid w:val="008F5D7F"/>
    <w:rsid w:val="008F5EEF"/>
    <w:rsid w:val="008F5F64"/>
    <w:rsid w:val="008F66FE"/>
    <w:rsid w:val="008F6D52"/>
    <w:rsid w:val="008F72CC"/>
    <w:rsid w:val="008F72CD"/>
    <w:rsid w:val="008F754D"/>
    <w:rsid w:val="008F7575"/>
    <w:rsid w:val="008F7A35"/>
    <w:rsid w:val="009004BE"/>
    <w:rsid w:val="00900712"/>
    <w:rsid w:val="00900727"/>
    <w:rsid w:val="00901BBD"/>
    <w:rsid w:val="00902BF9"/>
    <w:rsid w:val="0090313D"/>
    <w:rsid w:val="009034B9"/>
    <w:rsid w:val="00903802"/>
    <w:rsid w:val="009039F5"/>
    <w:rsid w:val="00904640"/>
    <w:rsid w:val="00904748"/>
    <w:rsid w:val="00904AA6"/>
    <w:rsid w:val="00904AD0"/>
    <w:rsid w:val="00905F2A"/>
    <w:rsid w:val="009062A0"/>
    <w:rsid w:val="00906487"/>
    <w:rsid w:val="0090696D"/>
    <w:rsid w:val="00906ADB"/>
    <w:rsid w:val="00906CD6"/>
    <w:rsid w:val="00906E4D"/>
    <w:rsid w:val="00906F31"/>
    <w:rsid w:val="0090729B"/>
    <w:rsid w:val="0090730F"/>
    <w:rsid w:val="0090738A"/>
    <w:rsid w:val="00907576"/>
    <w:rsid w:val="009078B3"/>
    <w:rsid w:val="00907A4F"/>
    <w:rsid w:val="00907A77"/>
    <w:rsid w:val="00907ABD"/>
    <w:rsid w:val="00907C68"/>
    <w:rsid w:val="00907E00"/>
    <w:rsid w:val="00910606"/>
    <w:rsid w:val="0091088D"/>
    <w:rsid w:val="00910B83"/>
    <w:rsid w:val="00910FC9"/>
    <w:rsid w:val="009112B8"/>
    <w:rsid w:val="00911549"/>
    <w:rsid w:val="009118C3"/>
    <w:rsid w:val="00911B66"/>
    <w:rsid w:val="009122A6"/>
    <w:rsid w:val="0091255D"/>
    <w:rsid w:val="009127B9"/>
    <w:rsid w:val="0091291A"/>
    <w:rsid w:val="009133A6"/>
    <w:rsid w:val="0091356F"/>
    <w:rsid w:val="00913612"/>
    <w:rsid w:val="0091366A"/>
    <w:rsid w:val="0091375A"/>
    <w:rsid w:val="00913824"/>
    <w:rsid w:val="00913827"/>
    <w:rsid w:val="0091539E"/>
    <w:rsid w:val="00915757"/>
    <w:rsid w:val="009159B3"/>
    <w:rsid w:val="00915D4B"/>
    <w:rsid w:val="00915FC5"/>
    <w:rsid w:val="0091607D"/>
    <w:rsid w:val="00916181"/>
    <w:rsid w:val="009161CB"/>
    <w:rsid w:val="00917386"/>
    <w:rsid w:val="00917389"/>
    <w:rsid w:val="00917474"/>
    <w:rsid w:val="009179FD"/>
    <w:rsid w:val="009204C5"/>
    <w:rsid w:val="009208AE"/>
    <w:rsid w:val="0092180D"/>
    <w:rsid w:val="009218BD"/>
    <w:rsid w:val="009221C4"/>
    <w:rsid w:val="009223CE"/>
    <w:rsid w:val="009227D5"/>
    <w:rsid w:val="00922F17"/>
    <w:rsid w:val="009232C9"/>
    <w:rsid w:val="00923608"/>
    <w:rsid w:val="009238E5"/>
    <w:rsid w:val="00923D82"/>
    <w:rsid w:val="00923F12"/>
    <w:rsid w:val="00924FF8"/>
    <w:rsid w:val="009256F7"/>
    <w:rsid w:val="009258AE"/>
    <w:rsid w:val="00925918"/>
    <w:rsid w:val="00925BA8"/>
    <w:rsid w:val="00926D45"/>
    <w:rsid w:val="00926DA7"/>
    <w:rsid w:val="00927F41"/>
    <w:rsid w:val="00927F8B"/>
    <w:rsid w:val="0093094D"/>
    <w:rsid w:val="00930AF5"/>
    <w:rsid w:val="00930DE3"/>
    <w:rsid w:val="00930E3D"/>
    <w:rsid w:val="00930F6E"/>
    <w:rsid w:val="009312BE"/>
    <w:rsid w:val="00931486"/>
    <w:rsid w:val="00931FB9"/>
    <w:rsid w:val="0093205C"/>
    <w:rsid w:val="009328C7"/>
    <w:rsid w:val="009333EF"/>
    <w:rsid w:val="009336EC"/>
    <w:rsid w:val="00933C76"/>
    <w:rsid w:val="00933F56"/>
    <w:rsid w:val="0093484C"/>
    <w:rsid w:val="00934C13"/>
    <w:rsid w:val="0093515C"/>
    <w:rsid w:val="00935228"/>
    <w:rsid w:val="00935556"/>
    <w:rsid w:val="009355A2"/>
    <w:rsid w:val="00935E66"/>
    <w:rsid w:val="00935F9E"/>
    <w:rsid w:val="00936411"/>
    <w:rsid w:val="00936645"/>
    <w:rsid w:val="009369B1"/>
    <w:rsid w:val="00936D98"/>
    <w:rsid w:val="009378AF"/>
    <w:rsid w:val="0093794C"/>
    <w:rsid w:val="00940324"/>
    <w:rsid w:val="0094138D"/>
    <w:rsid w:val="00941523"/>
    <w:rsid w:val="00942C80"/>
    <w:rsid w:val="00943029"/>
    <w:rsid w:val="00943197"/>
    <w:rsid w:val="00943492"/>
    <w:rsid w:val="009435BF"/>
    <w:rsid w:val="009435F2"/>
    <w:rsid w:val="00943667"/>
    <w:rsid w:val="009438A5"/>
    <w:rsid w:val="00943CC4"/>
    <w:rsid w:val="009444E4"/>
    <w:rsid w:val="009446D2"/>
    <w:rsid w:val="00944856"/>
    <w:rsid w:val="00945180"/>
    <w:rsid w:val="009451C9"/>
    <w:rsid w:val="009453FC"/>
    <w:rsid w:val="0094590C"/>
    <w:rsid w:val="00945FBB"/>
    <w:rsid w:val="00946355"/>
    <w:rsid w:val="009468B7"/>
    <w:rsid w:val="00946AB1"/>
    <w:rsid w:val="0094724E"/>
    <w:rsid w:val="0094744E"/>
    <w:rsid w:val="00947913"/>
    <w:rsid w:val="00947973"/>
    <w:rsid w:val="00947BE6"/>
    <w:rsid w:val="0095048D"/>
    <w:rsid w:val="00950729"/>
    <w:rsid w:val="00951300"/>
    <w:rsid w:val="00951348"/>
    <w:rsid w:val="00951ADB"/>
    <w:rsid w:val="009531B9"/>
    <w:rsid w:val="0095380C"/>
    <w:rsid w:val="00954219"/>
    <w:rsid w:val="00954353"/>
    <w:rsid w:val="00954D4E"/>
    <w:rsid w:val="00955C0A"/>
    <w:rsid w:val="00955C4F"/>
    <w:rsid w:val="00956104"/>
    <w:rsid w:val="00956109"/>
    <w:rsid w:val="00956E9A"/>
    <w:rsid w:val="00957073"/>
    <w:rsid w:val="009575AA"/>
    <w:rsid w:val="00957C55"/>
    <w:rsid w:val="00960CE7"/>
    <w:rsid w:val="00961A13"/>
    <w:rsid w:val="00961A83"/>
    <w:rsid w:val="0096222D"/>
    <w:rsid w:val="0096227C"/>
    <w:rsid w:val="009628F6"/>
    <w:rsid w:val="00962EB2"/>
    <w:rsid w:val="00963B86"/>
    <w:rsid w:val="009645BB"/>
    <w:rsid w:val="00964777"/>
    <w:rsid w:val="00965350"/>
    <w:rsid w:val="009657F1"/>
    <w:rsid w:val="0096625D"/>
    <w:rsid w:val="00966330"/>
    <w:rsid w:val="0096648B"/>
    <w:rsid w:val="009664F5"/>
    <w:rsid w:val="009666F7"/>
    <w:rsid w:val="00967AA6"/>
    <w:rsid w:val="00967CDB"/>
    <w:rsid w:val="009709F8"/>
    <w:rsid w:val="00970E97"/>
    <w:rsid w:val="00971743"/>
    <w:rsid w:val="009717D1"/>
    <w:rsid w:val="009722EF"/>
    <w:rsid w:val="0097271B"/>
    <w:rsid w:val="009728F6"/>
    <w:rsid w:val="00972929"/>
    <w:rsid w:val="00972C2A"/>
    <w:rsid w:val="00972F91"/>
    <w:rsid w:val="0097317C"/>
    <w:rsid w:val="00973261"/>
    <w:rsid w:val="00973446"/>
    <w:rsid w:val="00973827"/>
    <w:rsid w:val="009739F2"/>
    <w:rsid w:val="00973C09"/>
    <w:rsid w:val="00973D63"/>
    <w:rsid w:val="009742D3"/>
    <w:rsid w:val="00974587"/>
    <w:rsid w:val="00974A57"/>
    <w:rsid w:val="0097528F"/>
    <w:rsid w:val="0097597B"/>
    <w:rsid w:val="00975D5B"/>
    <w:rsid w:val="0097699B"/>
    <w:rsid w:val="00976F32"/>
    <w:rsid w:val="009772AD"/>
    <w:rsid w:val="0097751E"/>
    <w:rsid w:val="00977878"/>
    <w:rsid w:val="00977BA7"/>
    <w:rsid w:val="00977C9D"/>
    <w:rsid w:val="00977E45"/>
    <w:rsid w:val="00977EB0"/>
    <w:rsid w:val="009801D4"/>
    <w:rsid w:val="00980506"/>
    <w:rsid w:val="00980517"/>
    <w:rsid w:val="0098086D"/>
    <w:rsid w:val="0098194F"/>
    <w:rsid w:val="00981A35"/>
    <w:rsid w:val="00981B98"/>
    <w:rsid w:val="0098207A"/>
    <w:rsid w:val="009824CC"/>
    <w:rsid w:val="009826C8"/>
    <w:rsid w:val="00982D80"/>
    <w:rsid w:val="00982F56"/>
    <w:rsid w:val="00982F5C"/>
    <w:rsid w:val="00983686"/>
    <w:rsid w:val="009836E4"/>
    <w:rsid w:val="009839D7"/>
    <w:rsid w:val="0098412F"/>
    <w:rsid w:val="00984157"/>
    <w:rsid w:val="009841B8"/>
    <w:rsid w:val="00984AED"/>
    <w:rsid w:val="009852DE"/>
    <w:rsid w:val="00985F28"/>
    <w:rsid w:val="00986149"/>
    <w:rsid w:val="00986176"/>
    <w:rsid w:val="0098686E"/>
    <w:rsid w:val="00986E7F"/>
    <w:rsid w:val="00987536"/>
    <w:rsid w:val="00987F25"/>
    <w:rsid w:val="00990BD5"/>
    <w:rsid w:val="00991461"/>
    <w:rsid w:val="009914E7"/>
    <w:rsid w:val="00991960"/>
    <w:rsid w:val="0099196F"/>
    <w:rsid w:val="00991C36"/>
    <w:rsid w:val="00992B98"/>
    <w:rsid w:val="00992BD1"/>
    <w:rsid w:val="0099359F"/>
    <w:rsid w:val="00994871"/>
    <w:rsid w:val="00994CB8"/>
    <w:rsid w:val="00994E08"/>
    <w:rsid w:val="009951F9"/>
    <w:rsid w:val="0099569C"/>
    <w:rsid w:val="00995768"/>
    <w:rsid w:val="00995B62"/>
    <w:rsid w:val="00995C95"/>
    <w:rsid w:val="00995E85"/>
    <w:rsid w:val="00996468"/>
    <w:rsid w:val="0099649B"/>
    <w:rsid w:val="009967D1"/>
    <w:rsid w:val="00996876"/>
    <w:rsid w:val="009969CB"/>
    <w:rsid w:val="00996FFA"/>
    <w:rsid w:val="0099723D"/>
    <w:rsid w:val="009973F1"/>
    <w:rsid w:val="009973F3"/>
    <w:rsid w:val="00997CC1"/>
    <w:rsid w:val="009A010D"/>
    <w:rsid w:val="009A08BB"/>
    <w:rsid w:val="009A0C6F"/>
    <w:rsid w:val="009A1053"/>
    <w:rsid w:val="009A14EF"/>
    <w:rsid w:val="009A1585"/>
    <w:rsid w:val="009A1697"/>
    <w:rsid w:val="009A16B4"/>
    <w:rsid w:val="009A1729"/>
    <w:rsid w:val="009A1D2D"/>
    <w:rsid w:val="009A1F76"/>
    <w:rsid w:val="009A28B8"/>
    <w:rsid w:val="009A2DF9"/>
    <w:rsid w:val="009A33AB"/>
    <w:rsid w:val="009A3439"/>
    <w:rsid w:val="009A3546"/>
    <w:rsid w:val="009A35BC"/>
    <w:rsid w:val="009A3A86"/>
    <w:rsid w:val="009A4869"/>
    <w:rsid w:val="009A511E"/>
    <w:rsid w:val="009A6A6B"/>
    <w:rsid w:val="009A737F"/>
    <w:rsid w:val="009A749F"/>
    <w:rsid w:val="009A7DAA"/>
    <w:rsid w:val="009B03F6"/>
    <w:rsid w:val="009B1744"/>
    <w:rsid w:val="009B1EF9"/>
    <w:rsid w:val="009B24E0"/>
    <w:rsid w:val="009B26AC"/>
    <w:rsid w:val="009B29EF"/>
    <w:rsid w:val="009B37E2"/>
    <w:rsid w:val="009B3936"/>
    <w:rsid w:val="009B39FF"/>
    <w:rsid w:val="009B4519"/>
    <w:rsid w:val="009B46F7"/>
    <w:rsid w:val="009B4B8A"/>
    <w:rsid w:val="009B506B"/>
    <w:rsid w:val="009B57EF"/>
    <w:rsid w:val="009B5B85"/>
    <w:rsid w:val="009B611B"/>
    <w:rsid w:val="009B6286"/>
    <w:rsid w:val="009B62D3"/>
    <w:rsid w:val="009B657A"/>
    <w:rsid w:val="009B66AF"/>
    <w:rsid w:val="009B66B5"/>
    <w:rsid w:val="009B6849"/>
    <w:rsid w:val="009B6D48"/>
    <w:rsid w:val="009B7204"/>
    <w:rsid w:val="009B725F"/>
    <w:rsid w:val="009B778F"/>
    <w:rsid w:val="009B7B5B"/>
    <w:rsid w:val="009B7BB3"/>
    <w:rsid w:val="009B7D2C"/>
    <w:rsid w:val="009C0074"/>
    <w:rsid w:val="009C0564"/>
    <w:rsid w:val="009C0606"/>
    <w:rsid w:val="009C17DA"/>
    <w:rsid w:val="009C25C6"/>
    <w:rsid w:val="009C2685"/>
    <w:rsid w:val="009C2B34"/>
    <w:rsid w:val="009C2CE0"/>
    <w:rsid w:val="009C2DC0"/>
    <w:rsid w:val="009C2F92"/>
    <w:rsid w:val="009C2FF8"/>
    <w:rsid w:val="009C367D"/>
    <w:rsid w:val="009C37ED"/>
    <w:rsid w:val="009C39BC"/>
    <w:rsid w:val="009C3ECC"/>
    <w:rsid w:val="009C44F7"/>
    <w:rsid w:val="009C48EE"/>
    <w:rsid w:val="009C4BC2"/>
    <w:rsid w:val="009C4D22"/>
    <w:rsid w:val="009C5144"/>
    <w:rsid w:val="009C6D5F"/>
    <w:rsid w:val="009C7249"/>
    <w:rsid w:val="009C7320"/>
    <w:rsid w:val="009C7472"/>
    <w:rsid w:val="009C76FC"/>
    <w:rsid w:val="009C7C63"/>
    <w:rsid w:val="009C7D4C"/>
    <w:rsid w:val="009D0729"/>
    <w:rsid w:val="009D0F66"/>
    <w:rsid w:val="009D1435"/>
    <w:rsid w:val="009D1956"/>
    <w:rsid w:val="009D1A06"/>
    <w:rsid w:val="009D1BA4"/>
    <w:rsid w:val="009D20A9"/>
    <w:rsid w:val="009D20C9"/>
    <w:rsid w:val="009D20D1"/>
    <w:rsid w:val="009D22E4"/>
    <w:rsid w:val="009D22F7"/>
    <w:rsid w:val="009D319C"/>
    <w:rsid w:val="009D4012"/>
    <w:rsid w:val="009D409E"/>
    <w:rsid w:val="009D472D"/>
    <w:rsid w:val="009D4A1A"/>
    <w:rsid w:val="009D4CBF"/>
    <w:rsid w:val="009D50CC"/>
    <w:rsid w:val="009D5B2E"/>
    <w:rsid w:val="009D5BAB"/>
    <w:rsid w:val="009D5E18"/>
    <w:rsid w:val="009D5FF6"/>
    <w:rsid w:val="009D6038"/>
    <w:rsid w:val="009D62A1"/>
    <w:rsid w:val="009D6A0A"/>
    <w:rsid w:val="009D73B3"/>
    <w:rsid w:val="009D7580"/>
    <w:rsid w:val="009E051E"/>
    <w:rsid w:val="009E058F"/>
    <w:rsid w:val="009E0A9E"/>
    <w:rsid w:val="009E19A2"/>
    <w:rsid w:val="009E1D7E"/>
    <w:rsid w:val="009E2302"/>
    <w:rsid w:val="009E2642"/>
    <w:rsid w:val="009E269A"/>
    <w:rsid w:val="009E322C"/>
    <w:rsid w:val="009E33B5"/>
    <w:rsid w:val="009E3615"/>
    <w:rsid w:val="009E369D"/>
    <w:rsid w:val="009E3AFD"/>
    <w:rsid w:val="009E3CD1"/>
    <w:rsid w:val="009E3CDD"/>
    <w:rsid w:val="009E4A12"/>
    <w:rsid w:val="009E4B16"/>
    <w:rsid w:val="009E4F07"/>
    <w:rsid w:val="009E585E"/>
    <w:rsid w:val="009E5C60"/>
    <w:rsid w:val="009E5FF8"/>
    <w:rsid w:val="009E64DB"/>
    <w:rsid w:val="009E6794"/>
    <w:rsid w:val="009E69DB"/>
    <w:rsid w:val="009E7189"/>
    <w:rsid w:val="009E78FB"/>
    <w:rsid w:val="009E79CB"/>
    <w:rsid w:val="009E7C89"/>
    <w:rsid w:val="009E7D27"/>
    <w:rsid w:val="009E7E46"/>
    <w:rsid w:val="009E7FC1"/>
    <w:rsid w:val="009F01E1"/>
    <w:rsid w:val="009F04CD"/>
    <w:rsid w:val="009F067F"/>
    <w:rsid w:val="009F0B4D"/>
    <w:rsid w:val="009F0FAF"/>
    <w:rsid w:val="009F1096"/>
    <w:rsid w:val="009F150E"/>
    <w:rsid w:val="009F266E"/>
    <w:rsid w:val="009F27AD"/>
    <w:rsid w:val="009F27D7"/>
    <w:rsid w:val="009F2DD5"/>
    <w:rsid w:val="009F2E5C"/>
    <w:rsid w:val="009F2F1B"/>
    <w:rsid w:val="009F3015"/>
    <w:rsid w:val="009F3163"/>
    <w:rsid w:val="009F3FB5"/>
    <w:rsid w:val="009F4129"/>
    <w:rsid w:val="009F4AD2"/>
    <w:rsid w:val="009F4B47"/>
    <w:rsid w:val="009F521F"/>
    <w:rsid w:val="009F5356"/>
    <w:rsid w:val="009F553C"/>
    <w:rsid w:val="009F55DB"/>
    <w:rsid w:val="009F5600"/>
    <w:rsid w:val="009F59F8"/>
    <w:rsid w:val="009F5D5B"/>
    <w:rsid w:val="009F620E"/>
    <w:rsid w:val="009F6DF1"/>
    <w:rsid w:val="009F72FD"/>
    <w:rsid w:val="009F7CF2"/>
    <w:rsid w:val="00A00457"/>
    <w:rsid w:val="00A005B0"/>
    <w:rsid w:val="00A00F19"/>
    <w:rsid w:val="00A01370"/>
    <w:rsid w:val="00A01373"/>
    <w:rsid w:val="00A01514"/>
    <w:rsid w:val="00A01F17"/>
    <w:rsid w:val="00A022A5"/>
    <w:rsid w:val="00A022C1"/>
    <w:rsid w:val="00A030E1"/>
    <w:rsid w:val="00A03A22"/>
    <w:rsid w:val="00A03D9E"/>
    <w:rsid w:val="00A04294"/>
    <w:rsid w:val="00A04634"/>
    <w:rsid w:val="00A0497B"/>
    <w:rsid w:val="00A04D67"/>
    <w:rsid w:val="00A050E1"/>
    <w:rsid w:val="00A050F7"/>
    <w:rsid w:val="00A05672"/>
    <w:rsid w:val="00A05FD1"/>
    <w:rsid w:val="00A06119"/>
    <w:rsid w:val="00A0611F"/>
    <w:rsid w:val="00A062CE"/>
    <w:rsid w:val="00A06E12"/>
    <w:rsid w:val="00A06FB2"/>
    <w:rsid w:val="00A0703A"/>
    <w:rsid w:val="00A07465"/>
    <w:rsid w:val="00A0778F"/>
    <w:rsid w:val="00A07A48"/>
    <w:rsid w:val="00A1013B"/>
    <w:rsid w:val="00A106AD"/>
    <w:rsid w:val="00A108EE"/>
    <w:rsid w:val="00A10BB8"/>
    <w:rsid w:val="00A11A6F"/>
    <w:rsid w:val="00A11C08"/>
    <w:rsid w:val="00A11F8C"/>
    <w:rsid w:val="00A1200D"/>
    <w:rsid w:val="00A12488"/>
    <w:rsid w:val="00A12EB1"/>
    <w:rsid w:val="00A13415"/>
    <w:rsid w:val="00A1347A"/>
    <w:rsid w:val="00A134BA"/>
    <w:rsid w:val="00A137A5"/>
    <w:rsid w:val="00A137E4"/>
    <w:rsid w:val="00A13DDD"/>
    <w:rsid w:val="00A14008"/>
    <w:rsid w:val="00A141FF"/>
    <w:rsid w:val="00A145A4"/>
    <w:rsid w:val="00A14813"/>
    <w:rsid w:val="00A148FA"/>
    <w:rsid w:val="00A14F9A"/>
    <w:rsid w:val="00A150B2"/>
    <w:rsid w:val="00A1566A"/>
    <w:rsid w:val="00A156F7"/>
    <w:rsid w:val="00A15772"/>
    <w:rsid w:val="00A15E70"/>
    <w:rsid w:val="00A1617D"/>
    <w:rsid w:val="00A165BF"/>
    <w:rsid w:val="00A167D1"/>
    <w:rsid w:val="00A16E83"/>
    <w:rsid w:val="00A1729C"/>
    <w:rsid w:val="00A172C3"/>
    <w:rsid w:val="00A172E8"/>
    <w:rsid w:val="00A176CA"/>
    <w:rsid w:val="00A179FF"/>
    <w:rsid w:val="00A17F8F"/>
    <w:rsid w:val="00A20B66"/>
    <w:rsid w:val="00A20BD1"/>
    <w:rsid w:val="00A21223"/>
    <w:rsid w:val="00A21A36"/>
    <w:rsid w:val="00A21DF7"/>
    <w:rsid w:val="00A21FA2"/>
    <w:rsid w:val="00A22401"/>
    <w:rsid w:val="00A22436"/>
    <w:rsid w:val="00A2275C"/>
    <w:rsid w:val="00A227C0"/>
    <w:rsid w:val="00A22A44"/>
    <w:rsid w:val="00A234FB"/>
    <w:rsid w:val="00A23C0B"/>
    <w:rsid w:val="00A23DED"/>
    <w:rsid w:val="00A24555"/>
    <w:rsid w:val="00A24C48"/>
    <w:rsid w:val="00A25294"/>
    <w:rsid w:val="00A254EE"/>
    <w:rsid w:val="00A25BE7"/>
    <w:rsid w:val="00A26475"/>
    <w:rsid w:val="00A27008"/>
    <w:rsid w:val="00A27221"/>
    <w:rsid w:val="00A273DB"/>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FE3"/>
    <w:rsid w:val="00A32316"/>
    <w:rsid w:val="00A325F6"/>
    <w:rsid w:val="00A33172"/>
    <w:rsid w:val="00A337DB"/>
    <w:rsid w:val="00A33FAB"/>
    <w:rsid w:val="00A3432B"/>
    <w:rsid w:val="00A346BA"/>
    <w:rsid w:val="00A34BC4"/>
    <w:rsid w:val="00A34C59"/>
    <w:rsid w:val="00A34C67"/>
    <w:rsid w:val="00A34D3D"/>
    <w:rsid w:val="00A34D62"/>
    <w:rsid w:val="00A3513B"/>
    <w:rsid w:val="00A35916"/>
    <w:rsid w:val="00A3611D"/>
    <w:rsid w:val="00A36339"/>
    <w:rsid w:val="00A3663A"/>
    <w:rsid w:val="00A366E4"/>
    <w:rsid w:val="00A36D5B"/>
    <w:rsid w:val="00A376FD"/>
    <w:rsid w:val="00A379BF"/>
    <w:rsid w:val="00A37FAB"/>
    <w:rsid w:val="00A40A74"/>
    <w:rsid w:val="00A41278"/>
    <w:rsid w:val="00A41D9F"/>
    <w:rsid w:val="00A422ED"/>
    <w:rsid w:val="00A428FB"/>
    <w:rsid w:val="00A4339A"/>
    <w:rsid w:val="00A436A8"/>
    <w:rsid w:val="00A4376F"/>
    <w:rsid w:val="00A43FD0"/>
    <w:rsid w:val="00A4410D"/>
    <w:rsid w:val="00A446AE"/>
    <w:rsid w:val="00A44919"/>
    <w:rsid w:val="00A4497E"/>
    <w:rsid w:val="00A44C13"/>
    <w:rsid w:val="00A4549F"/>
    <w:rsid w:val="00A457E8"/>
    <w:rsid w:val="00A45B9B"/>
    <w:rsid w:val="00A45C93"/>
    <w:rsid w:val="00A45E00"/>
    <w:rsid w:val="00A46053"/>
    <w:rsid w:val="00A460BF"/>
    <w:rsid w:val="00A462FE"/>
    <w:rsid w:val="00A46744"/>
    <w:rsid w:val="00A46EFA"/>
    <w:rsid w:val="00A47340"/>
    <w:rsid w:val="00A4787E"/>
    <w:rsid w:val="00A501C9"/>
    <w:rsid w:val="00A50506"/>
    <w:rsid w:val="00A507B3"/>
    <w:rsid w:val="00A507F0"/>
    <w:rsid w:val="00A50963"/>
    <w:rsid w:val="00A50F0F"/>
    <w:rsid w:val="00A5183D"/>
    <w:rsid w:val="00A51D0A"/>
    <w:rsid w:val="00A52A3E"/>
    <w:rsid w:val="00A53C82"/>
    <w:rsid w:val="00A53D52"/>
    <w:rsid w:val="00A53EFE"/>
    <w:rsid w:val="00A53F55"/>
    <w:rsid w:val="00A540F6"/>
    <w:rsid w:val="00A5417B"/>
    <w:rsid w:val="00A54599"/>
    <w:rsid w:val="00A54B82"/>
    <w:rsid w:val="00A55416"/>
    <w:rsid w:val="00A55E08"/>
    <w:rsid w:val="00A55EAB"/>
    <w:rsid w:val="00A564F9"/>
    <w:rsid w:val="00A569D4"/>
    <w:rsid w:val="00A56A44"/>
    <w:rsid w:val="00A56A56"/>
    <w:rsid w:val="00A56B6B"/>
    <w:rsid w:val="00A5704D"/>
    <w:rsid w:val="00A570C6"/>
    <w:rsid w:val="00A5723F"/>
    <w:rsid w:val="00A57413"/>
    <w:rsid w:val="00A57DC7"/>
    <w:rsid w:val="00A57F1A"/>
    <w:rsid w:val="00A60120"/>
    <w:rsid w:val="00A60163"/>
    <w:rsid w:val="00A6038D"/>
    <w:rsid w:val="00A60522"/>
    <w:rsid w:val="00A60CF0"/>
    <w:rsid w:val="00A60E22"/>
    <w:rsid w:val="00A610A0"/>
    <w:rsid w:val="00A61429"/>
    <w:rsid w:val="00A61514"/>
    <w:rsid w:val="00A61645"/>
    <w:rsid w:val="00A619A4"/>
    <w:rsid w:val="00A62080"/>
    <w:rsid w:val="00A62322"/>
    <w:rsid w:val="00A62327"/>
    <w:rsid w:val="00A62D65"/>
    <w:rsid w:val="00A630A2"/>
    <w:rsid w:val="00A63217"/>
    <w:rsid w:val="00A632B8"/>
    <w:rsid w:val="00A63700"/>
    <w:rsid w:val="00A6380F"/>
    <w:rsid w:val="00A63A25"/>
    <w:rsid w:val="00A63BF3"/>
    <w:rsid w:val="00A64942"/>
    <w:rsid w:val="00A649C7"/>
    <w:rsid w:val="00A64B3B"/>
    <w:rsid w:val="00A65184"/>
    <w:rsid w:val="00A65911"/>
    <w:rsid w:val="00A65C0A"/>
    <w:rsid w:val="00A6643C"/>
    <w:rsid w:val="00A664E3"/>
    <w:rsid w:val="00A66F8E"/>
    <w:rsid w:val="00A67544"/>
    <w:rsid w:val="00A67678"/>
    <w:rsid w:val="00A67903"/>
    <w:rsid w:val="00A7000A"/>
    <w:rsid w:val="00A70234"/>
    <w:rsid w:val="00A7058C"/>
    <w:rsid w:val="00A7075B"/>
    <w:rsid w:val="00A71629"/>
    <w:rsid w:val="00A71A82"/>
    <w:rsid w:val="00A71CE6"/>
    <w:rsid w:val="00A71D23"/>
    <w:rsid w:val="00A724AC"/>
    <w:rsid w:val="00A7333A"/>
    <w:rsid w:val="00A736B2"/>
    <w:rsid w:val="00A73D0D"/>
    <w:rsid w:val="00A74405"/>
    <w:rsid w:val="00A74727"/>
    <w:rsid w:val="00A74A92"/>
    <w:rsid w:val="00A74E31"/>
    <w:rsid w:val="00A75238"/>
    <w:rsid w:val="00A75257"/>
    <w:rsid w:val="00A75399"/>
    <w:rsid w:val="00A7572F"/>
    <w:rsid w:val="00A75CC1"/>
    <w:rsid w:val="00A75CD6"/>
    <w:rsid w:val="00A75E88"/>
    <w:rsid w:val="00A7611B"/>
    <w:rsid w:val="00A76AE8"/>
    <w:rsid w:val="00A774EE"/>
    <w:rsid w:val="00A8056E"/>
    <w:rsid w:val="00A80655"/>
    <w:rsid w:val="00A80F91"/>
    <w:rsid w:val="00A81066"/>
    <w:rsid w:val="00A814BC"/>
    <w:rsid w:val="00A81B41"/>
    <w:rsid w:val="00A82B57"/>
    <w:rsid w:val="00A82D58"/>
    <w:rsid w:val="00A82EFD"/>
    <w:rsid w:val="00A83863"/>
    <w:rsid w:val="00A8399D"/>
    <w:rsid w:val="00A83E3D"/>
    <w:rsid w:val="00A83E44"/>
    <w:rsid w:val="00A8419D"/>
    <w:rsid w:val="00A8443A"/>
    <w:rsid w:val="00A8479C"/>
    <w:rsid w:val="00A8482A"/>
    <w:rsid w:val="00A8557B"/>
    <w:rsid w:val="00A855A6"/>
    <w:rsid w:val="00A85A05"/>
    <w:rsid w:val="00A85D99"/>
    <w:rsid w:val="00A8638C"/>
    <w:rsid w:val="00A86731"/>
    <w:rsid w:val="00A86800"/>
    <w:rsid w:val="00A86D63"/>
    <w:rsid w:val="00A87797"/>
    <w:rsid w:val="00A90165"/>
    <w:rsid w:val="00A90730"/>
    <w:rsid w:val="00A90E72"/>
    <w:rsid w:val="00A92286"/>
    <w:rsid w:val="00A922A2"/>
    <w:rsid w:val="00A924C2"/>
    <w:rsid w:val="00A926A4"/>
    <w:rsid w:val="00A92A59"/>
    <w:rsid w:val="00A93050"/>
    <w:rsid w:val="00A931F9"/>
    <w:rsid w:val="00A9323F"/>
    <w:rsid w:val="00A9327B"/>
    <w:rsid w:val="00A9361B"/>
    <w:rsid w:val="00A93B69"/>
    <w:rsid w:val="00A94335"/>
    <w:rsid w:val="00A94469"/>
    <w:rsid w:val="00A95ABF"/>
    <w:rsid w:val="00A95C8A"/>
    <w:rsid w:val="00A95F33"/>
    <w:rsid w:val="00A963C7"/>
    <w:rsid w:val="00A96C23"/>
    <w:rsid w:val="00A96D5E"/>
    <w:rsid w:val="00A9729C"/>
    <w:rsid w:val="00A975A9"/>
    <w:rsid w:val="00A97665"/>
    <w:rsid w:val="00A97AB5"/>
    <w:rsid w:val="00A97C93"/>
    <w:rsid w:val="00AA06A3"/>
    <w:rsid w:val="00AA080D"/>
    <w:rsid w:val="00AA0BEE"/>
    <w:rsid w:val="00AA0BF5"/>
    <w:rsid w:val="00AA159C"/>
    <w:rsid w:val="00AA1626"/>
    <w:rsid w:val="00AA1772"/>
    <w:rsid w:val="00AA1987"/>
    <w:rsid w:val="00AA1C25"/>
    <w:rsid w:val="00AA1C62"/>
    <w:rsid w:val="00AA1C7A"/>
    <w:rsid w:val="00AA1CD1"/>
    <w:rsid w:val="00AA1DCC"/>
    <w:rsid w:val="00AA2133"/>
    <w:rsid w:val="00AA2C92"/>
    <w:rsid w:val="00AA2E5A"/>
    <w:rsid w:val="00AA3105"/>
    <w:rsid w:val="00AA3308"/>
    <w:rsid w:val="00AA34F1"/>
    <w:rsid w:val="00AA3DB7"/>
    <w:rsid w:val="00AA4073"/>
    <w:rsid w:val="00AA42DF"/>
    <w:rsid w:val="00AA4358"/>
    <w:rsid w:val="00AA45A6"/>
    <w:rsid w:val="00AA4ECA"/>
    <w:rsid w:val="00AA50EB"/>
    <w:rsid w:val="00AA51F5"/>
    <w:rsid w:val="00AA56CB"/>
    <w:rsid w:val="00AA58F6"/>
    <w:rsid w:val="00AA5E3B"/>
    <w:rsid w:val="00AA6350"/>
    <w:rsid w:val="00AA63BE"/>
    <w:rsid w:val="00AA6752"/>
    <w:rsid w:val="00AA6845"/>
    <w:rsid w:val="00AA68B4"/>
    <w:rsid w:val="00AA7D6C"/>
    <w:rsid w:val="00AA7DA9"/>
    <w:rsid w:val="00AB0543"/>
    <w:rsid w:val="00AB0851"/>
    <w:rsid w:val="00AB0AC9"/>
    <w:rsid w:val="00AB1397"/>
    <w:rsid w:val="00AB185A"/>
    <w:rsid w:val="00AB1BA7"/>
    <w:rsid w:val="00AB1E04"/>
    <w:rsid w:val="00AB2778"/>
    <w:rsid w:val="00AB29BB"/>
    <w:rsid w:val="00AB29CF"/>
    <w:rsid w:val="00AB2B87"/>
    <w:rsid w:val="00AB2C73"/>
    <w:rsid w:val="00AB3113"/>
    <w:rsid w:val="00AB32D8"/>
    <w:rsid w:val="00AB348A"/>
    <w:rsid w:val="00AB3533"/>
    <w:rsid w:val="00AB3F38"/>
    <w:rsid w:val="00AB43EC"/>
    <w:rsid w:val="00AB4BF4"/>
    <w:rsid w:val="00AB577C"/>
    <w:rsid w:val="00AB5ADF"/>
    <w:rsid w:val="00AB5E57"/>
    <w:rsid w:val="00AB5FB8"/>
    <w:rsid w:val="00AB651E"/>
    <w:rsid w:val="00AB725F"/>
    <w:rsid w:val="00AB79B3"/>
    <w:rsid w:val="00AB7F53"/>
    <w:rsid w:val="00AC00EF"/>
    <w:rsid w:val="00AC0705"/>
    <w:rsid w:val="00AC109B"/>
    <w:rsid w:val="00AC17F7"/>
    <w:rsid w:val="00AC1DDF"/>
    <w:rsid w:val="00AC209E"/>
    <w:rsid w:val="00AC2263"/>
    <w:rsid w:val="00AC2B67"/>
    <w:rsid w:val="00AC2C6E"/>
    <w:rsid w:val="00AC36A9"/>
    <w:rsid w:val="00AC3754"/>
    <w:rsid w:val="00AC3FF7"/>
    <w:rsid w:val="00AC4E94"/>
    <w:rsid w:val="00AC4FA7"/>
    <w:rsid w:val="00AC5636"/>
    <w:rsid w:val="00AC5676"/>
    <w:rsid w:val="00AC5699"/>
    <w:rsid w:val="00AC64A7"/>
    <w:rsid w:val="00AC6665"/>
    <w:rsid w:val="00AC67A8"/>
    <w:rsid w:val="00AC74DA"/>
    <w:rsid w:val="00AC76A9"/>
    <w:rsid w:val="00AC7A2B"/>
    <w:rsid w:val="00AC7C25"/>
    <w:rsid w:val="00AC7ECB"/>
    <w:rsid w:val="00AD0281"/>
    <w:rsid w:val="00AD0A51"/>
    <w:rsid w:val="00AD0A88"/>
    <w:rsid w:val="00AD0B37"/>
    <w:rsid w:val="00AD0EB6"/>
    <w:rsid w:val="00AD0F42"/>
    <w:rsid w:val="00AD11F7"/>
    <w:rsid w:val="00AD1DB7"/>
    <w:rsid w:val="00AD1E29"/>
    <w:rsid w:val="00AD2852"/>
    <w:rsid w:val="00AD288B"/>
    <w:rsid w:val="00AD2FEE"/>
    <w:rsid w:val="00AD3976"/>
    <w:rsid w:val="00AD4D2A"/>
    <w:rsid w:val="00AD542F"/>
    <w:rsid w:val="00AD56B0"/>
    <w:rsid w:val="00AD5A97"/>
    <w:rsid w:val="00AD5F62"/>
    <w:rsid w:val="00AD5FBE"/>
    <w:rsid w:val="00AD5FC7"/>
    <w:rsid w:val="00AD608D"/>
    <w:rsid w:val="00AD6151"/>
    <w:rsid w:val="00AD6598"/>
    <w:rsid w:val="00AD7305"/>
    <w:rsid w:val="00AD7422"/>
    <w:rsid w:val="00AD7491"/>
    <w:rsid w:val="00AD75B2"/>
    <w:rsid w:val="00AD7AA5"/>
    <w:rsid w:val="00AD7D6C"/>
    <w:rsid w:val="00AD7E64"/>
    <w:rsid w:val="00AE0C56"/>
    <w:rsid w:val="00AE1255"/>
    <w:rsid w:val="00AE141B"/>
    <w:rsid w:val="00AE149E"/>
    <w:rsid w:val="00AE2263"/>
    <w:rsid w:val="00AE22F2"/>
    <w:rsid w:val="00AE23F3"/>
    <w:rsid w:val="00AE28C5"/>
    <w:rsid w:val="00AE29FC"/>
    <w:rsid w:val="00AE2ADF"/>
    <w:rsid w:val="00AE2B81"/>
    <w:rsid w:val="00AE2F3F"/>
    <w:rsid w:val="00AE3B4E"/>
    <w:rsid w:val="00AE3C7A"/>
    <w:rsid w:val="00AE3E88"/>
    <w:rsid w:val="00AE4DDA"/>
    <w:rsid w:val="00AE59EC"/>
    <w:rsid w:val="00AE613F"/>
    <w:rsid w:val="00AE67B3"/>
    <w:rsid w:val="00AE69DA"/>
    <w:rsid w:val="00AE7864"/>
    <w:rsid w:val="00AE7933"/>
    <w:rsid w:val="00AE7949"/>
    <w:rsid w:val="00AE7A86"/>
    <w:rsid w:val="00AF0B68"/>
    <w:rsid w:val="00AF1206"/>
    <w:rsid w:val="00AF1CE6"/>
    <w:rsid w:val="00AF1D1D"/>
    <w:rsid w:val="00AF2597"/>
    <w:rsid w:val="00AF25D5"/>
    <w:rsid w:val="00AF2BB0"/>
    <w:rsid w:val="00AF2CCE"/>
    <w:rsid w:val="00AF362D"/>
    <w:rsid w:val="00AF37C6"/>
    <w:rsid w:val="00AF3DBB"/>
    <w:rsid w:val="00AF4180"/>
    <w:rsid w:val="00AF493D"/>
    <w:rsid w:val="00AF4B8D"/>
    <w:rsid w:val="00AF5021"/>
    <w:rsid w:val="00AF5194"/>
    <w:rsid w:val="00AF51BE"/>
    <w:rsid w:val="00AF521C"/>
    <w:rsid w:val="00AF53EF"/>
    <w:rsid w:val="00AF5D7A"/>
    <w:rsid w:val="00AF6363"/>
    <w:rsid w:val="00AF67F3"/>
    <w:rsid w:val="00AF69AC"/>
    <w:rsid w:val="00AF6C6C"/>
    <w:rsid w:val="00AF6E69"/>
    <w:rsid w:val="00AF6FEF"/>
    <w:rsid w:val="00AF73C3"/>
    <w:rsid w:val="00AF77DA"/>
    <w:rsid w:val="00AF795C"/>
    <w:rsid w:val="00AF7992"/>
    <w:rsid w:val="00B00414"/>
    <w:rsid w:val="00B00752"/>
    <w:rsid w:val="00B00AF0"/>
    <w:rsid w:val="00B0193D"/>
    <w:rsid w:val="00B01981"/>
    <w:rsid w:val="00B01D62"/>
    <w:rsid w:val="00B026C1"/>
    <w:rsid w:val="00B02AE1"/>
    <w:rsid w:val="00B02B9C"/>
    <w:rsid w:val="00B02C89"/>
    <w:rsid w:val="00B02D41"/>
    <w:rsid w:val="00B03521"/>
    <w:rsid w:val="00B0353B"/>
    <w:rsid w:val="00B040B2"/>
    <w:rsid w:val="00B04184"/>
    <w:rsid w:val="00B04D88"/>
    <w:rsid w:val="00B06892"/>
    <w:rsid w:val="00B06F86"/>
    <w:rsid w:val="00B07150"/>
    <w:rsid w:val="00B072BF"/>
    <w:rsid w:val="00B07C17"/>
    <w:rsid w:val="00B10558"/>
    <w:rsid w:val="00B109F2"/>
    <w:rsid w:val="00B12868"/>
    <w:rsid w:val="00B12EF9"/>
    <w:rsid w:val="00B133FA"/>
    <w:rsid w:val="00B137BE"/>
    <w:rsid w:val="00B14139"/>
    <w:rsid w:val="00B143EF"/>
    <w:rsid w:val="00B14680"/>
    <w:rsid w:val="00B149F1"/>
    <w:rsid w:val="00B156A9"/>
    <w:rsid w:val="00B1584C"/>
    <w:rsid w:val="00B15F83"/>
    <w:rsid w:val="00B15FC2"/>
    <w:rsid w:val="00B160FF"/>
    <w:rsid w:val="00B16322"/>
    <w:rsid w:val="00B1662E"/>
    <w:rsid w:val="00B16A6F"/>
    <w:rsid w:val="00B176DC"/>
    <w:rsid w:val="00B200FD"/>
    <w:rsid w:val="00B204A9"/>
    <w:rsid w:val="00B20A17"/>
    <w:rsid w:val="00B20C79"/>
    <w:rsid w:val="00B21E4E"/>
    <w:rsid w:val="00B22743"/>
    <w:rsid w:val="00B22C0D"/>
    <w:rsid w:val="00B22FB9"/>
    <w:rsid w:val="00B23000"/>
    <w:rsid w:val="00B2334E"/>
    <w:rsid w:val="00B23AF4"/>
    <w:rsid w:val="00B23C15"/>
    <w:rsid w:val="00B24080"/>
    <w:rsid w:val="00B242CB"/>
    <w:rsid w:val="00B243F2"/>
    <w:rsid w:val="00B2527B"/>
    <w:rsid w:val="00B25762"/>
    <w:rsid w:val="00B25981"/>
    <w:rsid w:val="00B25B40"/>
    <w:rsid w:val="00B25FDE"/>
    <w:rsid w:val="00B264DE"/>
    <w:rsid w:val="00B26AB0"/>
    <w:rsid w:val="00B26ABF"/>
    <w:rsid w:val="00B26AD2"/>
    <w:rsid w:val="00B26CA2"/>
    <w:rsid w:val="00B2779E"/>
    <w:rsid w:val="00B27987"/>
    <w:rsid w:val="00B27A81"/>
    <w:rsid w:val="00B30B4E"/>
    <w:rsid w:val="00B31246"/>
    <w:rsid w:val="00B32347"/>
    <w:rsid w:val="00B326F0"/>
    <w:rsid w:val="00B326FF"/>
    <w:rsid w:val="00B32864"/>
    <w:rsid w:val="00B33B90"/>
    <w:rsid w:val="00B340AA"/>
    <w:rsid w:val="00B34A2C"/>
    <w:rsid w:val="00B34A87"/>
    <w:rsid w:val="00B34A9F"/>
    <w:rsid w:val="00B34B80"/>
    <w:rsid w:val="00B3501B"/>
    <w:rsid w:val="00B35CDA"/>
    <w:rsid w:val="00B372F2"/>
    <w:rsid w:val="00B37D97"/>
    <w:rsid w:val="00B40BC3"/>
    <w:rsid w:val="00B411BD"/>
    <w:rsid w:val="00B41559"/>
    <w:rsid w:val="00B4163A"/>
    <w:rsid w:val="00B418E8"/>
    <w:rsid w:val="00B42285"/>
    <w:rsid w:val="00B4229B"/>
    <w:rsid w:val="00B423D5"/>
    <w:rsid w:val="00B424D1"/>
    <w:rsid w:val="00B4274B"/>
    <w:rsid w:val="00B42DA2"/>
    <w:rsid w:val="00B435B1"/>
    <w:rsid w:val="00B4367F"/>
    <w:rsid w:val="00B437ED"/>
    <w:rsid w:val="00B438BA"/>
    <w:rsid w:val="00B43C8A"/>
    <w:rsid w:val="00B44493"/>
    <w:rsid w:val="00B4469B"/>
    <w:rsid w:val="00B44D84"/>
    <w:rsid w:val="00B44F99"/>
    <w:rsid w:val="00B450C6"/>
    <w:rsid w:val="00B451E9"/>
    <w:rsid w:val="00B45679"/>
    <w:rsid w:val="00B45876"/>
    <w:rsid w:val="00B45B0F"/>
    <w:rsid w:val="00B46082"/>
    <w:rsid w:val="00B4673A"/>
    <w:rsid w:val="00B46976"/>
    <w:rsid w:val="00B472D2"/>
    <w:rsid w:val="00B4732E"/>
    <w:rsid w:val="00B473E6"/>
    <w:rsid w:val="00B47A15"/>
    <w:rsid w:val="00B47E37"/>
    <w:rsid w:val="00B5031A"/>
    <w:rsid w:val="00B505C1"/>
    <w:rsid w:val="00B50636"/>
    <w:rsid w:val="00B507E6"/>
    <w:rsid w:val="00B51130"/>
    <w:rsid w:val="00B5115A"/>
    <w:rsid w:val="00B5131D"/>
    <w:rsid w:val="00B51542"/>
    <w:rsid w:val="00B51D1D"/>
    <w:rsid w:val="00B5310E"/>
    <w:rsid w:val="00B5321B"/>
    <w:rsid w:val="00B54ACC"/>
    <w:rsid w:val="00B54B63"/>
    <w:rsid w:val="00B54CF5"/>
    <w:rsid w:val="00B54DCB"/>
    <w:rsid w:val="00B54FA1"/>
    <w:rsid w:val="00B559BF"/>
    <w:rsid w:val="00B55AC2"/>
    <w:rsid w:val="00B560C9"/>
    <w:rsid w:val="00B561C6"/>
    <w:rsid w:val="00B5634A"/>
    <w:rsid w:val="00B5641C"/>
    <w:rsid w:val="00B56533"/>
    <w:rsid w:val="00B56569"/>
    <w:rsid w:val="00B56CFC"/>
    <w:rsid w:val="00B572A6"/>
    <w:rsid w:val="00B57777"/>
    <w:rsid w:val="00B57A17"/>
    <w:rsid w:val="00B60459"/>
    <w:rsid w:val="00B60D13"/>
    <w:rsid w:val="00B6186B"/>
    <w:rsid w:val="00B61BE2"/>
    <w:rsid w:val="00B6234B"/>
    <w:rsid w:val="00B6266F"/>
    <w:rsid w:val="00B627A4"/>
    <w:rsid w:val="00B62907"/>
    <w:rsid w:val="00B62E0B"/>
    <w:rsid w:val="00B63206"/>
    <w:rsid w:val="00B63573"/>
    <w:rsid w:val="00B63A39"/>
    <w:rsid w:val="00B63C32"/>
    <w:rsid w:val="00B640BC"/>
    <w:rsid w:val="00B64434"/>
    <w:rsid w:val="00B64519"/>
    <w:rsid w:val="00B6548B"/>
    <w:rsid w:val="00B657E1"/>
    <w:rsid w:val="00B658F4"/>
    <w:rsid w:val="00B659C5"/>
    <w:rsid w:val="00B65F9F"/>
    <w:rsid w:val="00B66559"/>
    <w:rsid w:val="00B66F4C"/>
    <w:rsid w:val="00B67684"/>
    <w:rsid w:val="00B677A4"/>
    <w:rsid w:val="00B679A2"/>
    <w:rsid w:val="00B67D4D"/>
    <w:rsid w:val="00B70361"/>
    <w:rsid w:val="00B70C61"/>
    <w:rsid w:val="00B70D58"/>
    <w:rsid w:val="00B711CE"/>
    <w:rsid w:val="00B71CA8"/>
    <w:rsid w:val="00B71DC8"/>
    <w:rsid w:val="00B72167"/>
    <w:rsid w:val="00B72F0A"/>
    <w:rsid w:val="00B73469"/>
    <w:rsid w:val="00B73A6A"/>
    <w:rsid w:val="00B744E5"/>
    <w:rsid w:val="00B746C6"/>
    <w:rsid w:val="00B74B5B"/>
    <w:rsid w:val="00B757CC"/>
    <w:rsid w:val="00B75921"/>
    <w:rsid w:val="00B75FC2"/>
    <w:rsid w:val="00B7604C"/>
    <w:rsid w:val="00B7614D"/>
    <w:rsid w:val="00B7652C"/>
    <w:rsid w:val="00B76615"/>
    <w:rsid w:val="00B76639"/>
    <w:rsid w:val="00B766BF"/>
    <w:rsid w:val="00B76C28"/>
    <w:rsid w:val="00B76FA6"/>
    <w:rsid w:val="00B774B7"/>
    <w:rsid w:val="00B774EE"/>
    <w:rsid w:val="00B77DDA"/>
    <w:rsid w:val="00B80049"/>
    <w:rsid w:val="00B8048C"/>
    <w:rsid w:val="00B80910"/>
    <w:rsid w:val="00B80B71"/>
    <w:rsid w:val="00B8107B"/>
    <w:rsid w:val="00B815DF"/>
    <w:rsid w:val="00B815F2"/>
    <w:rsid w:val="00B818F4"/>
    <w:rsid w:val="00B8190A"/>
    <w:rsid w:val="00B81BC9"/>
    <w:rsid w:val="00B81C74"/>
    <w:rsid w:val="00B81FE9"/>
    <w:rsid w:val="00B8222F"/>
    <w:rsid w:val="00B82615"/>
    <w:rsid w:val="00B82672"/>
    <w:rsid w:val="00B8279E"/>
    <w:rsid w:val="00B82805"/>
    <w:rsid w:val="00B829BE"/>
    <w:rsid w:val="00B82BB3"/>
    <w:rsid w:val="00B82CF3"/>
    <w:rsid w:val="00B83444"/>
    <w:rsid w:val="00B836ED"/>
    <w:rsid w:val="00B84799"/>
    <w:rsid w:val="00B84948"/>
    <w:rsid w:val="00B84BFE"/>
    <w:rsid w:val="00B853BE"/>
    <w:rsid w:val="00B8579F"/>
    <w:rsid w:val="00B8594F"/>
    <w:rsid w:val="00B85CE0"/>
    <w:rsid w:val="00B8644E"/>
    <w:rsid w:val="00B86476"/>
    <w:rsid w:val="00B867B3"/>
    <w:rsid w:val="00B86A3D"/>
    <w:rsid w:val="00B86A65"/>
    <w:rsid w:val="00B86E97"/>
    <w:rsid w:val="00B875C7"/>
    <w:rsid w:val="00B879BB"/>
    <w:rsid w:val="00B87B67"/>
    <w:rsid w:val="00B87C56"/>
    <w:rsid w:val="00B87D58"/>
    <w:rsid w:val="00B87EC9"/>
    <w:rsid w:val="00B87F28"/>
    <w:rsid w:val="00B90751"/>
    <w:rsid w:val="00B907E0"/>
    <w:rsid w:val="00B90D10"/>
    <w:rsid w:val="00B90D29"/>
    <w:rsid w:val="00B90FE5"/>
    <w:rsid w:val="00B910C7"/>
    <w:rsid w:val="00B919AD"/>
    <w:rsid w:val="00B91A2B"/>
    <w:rsid w:val="00B925E3"/>
    <w:rsid w:val="00B92914"/>
    <w:rsid w:val="00B92BFE"/>
    <w:rsid w:val="00B93204"/>
    <w:rsid w:val="00B9348A"/>
    <w:rsid w:val="00B9455D"/>
    <w:rsid w:val="00B94B12"/>
    <w:rsid w:val="00B94E17"/>
    <w:rsid w:val="00B94E37"/>
    <w:rsid w:val="00B951E1"/>
    <w:rsid w:val="00B957FE"/>
    <w:rsid w:val="00B958CD"/>
    <w:rsid w:val="00B95C7B"/>
    <w:rsid w:val="00B95F02"/>
    <w:rsid w:val="00B96B0E"/>
    <w:rsid w:val="00B96BEF"/>
    <w:rsid w:val="00B96FC0"/>
    <w:rsid w:val="00B97260"/>
    <w:rsid w:val="00B974E0"/>
    <w:rsid w:val="00B974F3"/>
    <w:rsid w:val="00B97A69"/>
    <w:rsid w:val="00B97EDC"/>
    <w:rsid w:val="00BA0073"/>
    <w:rsid w:val="00BA029E"/>
    <w:rsid w:val="00BA02A5"/>
    <w:rsid w:val="00BA0375"/>
    <w:rsid w:val="00BA0632"/>
    <w:rsid w:val="00BA0AAA"/>
    <w:rsid w:val="00BA0DFB"/>
    <w:rsid w:val="00BA1AC9"/>
    <w:rsid w:val="00BA21BB"/>
    <w:rsid w:val="00BA26B7"/>
    <w:rsid w:val="00BA284F"/>
    <w:rsid w:val="00BA2FEF"/>
    <w:rsid w:val="00BA33B2"/>
    <w:rsid w:val="00BA39EB"/>
    <w:rsid w:val="00BA471A"/>
    <w:rsid w:val="00BA4EF7"/>
    <w:rsid w:val="00BA58FE"/>
    <w:rsid w:val="00BA5E62"/>
    <w:rsid w:val="00BA6425"/>
    <w:rsid w:val="00BA66A2"/>
    <w:rsid w:val="00BA6847"/>
    <w:rsid w:val="00BA6872"/>
    <w:rsid w:val="00BA6B5D"/>
    <w:rsid w:val="00BA7E4E"/>
    <w:rsid w:val="00BA7E92"/>
    <w:rsid w:val="00BB001A"/>
    <w:rsid w:val="00BB00EA"/>
    <w:rsid w:val="00BB0149"/>
    <w:rsid w:val="00BB0FA2"/>
    <w:rsid w:val="00BB1548"/>
    <w:rsid w:val="00BB18A9"/>
    <w:rsid w:val="00BB18B0"/>
    <w:rsid w:val="00BB1CE7"/>
    <w:rsid w:val="00BB2131"/>
    <w:rsid w:val="00BB2FD3"/>
    <w:rsid w:val="00BB2FDF"/>
    <w:rsid w:val="00BB2FFF"/>
    <w:rsid w:val="00BB4252"/>
    <w:rsid w:val="00BB4565"/>
    <w:rsid w:val="00BB4C31"/>
    <w:rsid w:val="00BB5557"/>
    <w:rsid w:val="00BB5FCB"/>
    <w:rsid w:val="00BB604B"/>
    <w:rsid w:val="00BB630E"/>
    <w:rsid w:val="00BB66FA"/>
    <w:rsid w:val="00BB760E"/>
    <w:rsid w:val="00BB7A0E"/>
    <w:rsid w:val="00BC00EC"/>
    <w:rsid w:val="00BC01DD"/>
    <w:rsid w:val="00BC0328"/>
    <w:rsid w:val="00BC04E1"/>
    <w:rsid w:val="00BC085F"/>
    <w:rsid w:val="00BC08C5"/>
    <w:rsid w:val="00BC12FB"/>
    <w:rsid w:val="00BC13BA"/>
    <w:rsid w:val="00BC160A"/>
    <w:rsid w:val="00BC1C3C"/>
    <w:rsid w:val="00BC28A5"/>
    <w:rsid w:val="00BC307F"/>
    <w:rsid w:val="00BC3159"/>
    <w:rsid w:val="00BC3257"/>
    <w:rsid w:val="00BC370E"/>
    <w:rsid w:val="00BC39DB"/>
    <w:rsid w:val="00BC3A32"/>
    <w:rsid w:val="00BC3B07"/>
    <w:rsid w:val="00BC4127"/>
    <w:rsid w:val="00BC4343"/>
    <w:rsid w:val="00BC46EF"/>
    <w:rsid w:val="00BC4A0D"/>
    <w:rsid w:val="00BC4FF7"/>
    <w:rsid w:val="00BC5C43"/>
    <w:rsid w:val="00BC68B7"/>
    <w:rsid w:val="00BC6BC1"/>
    <w:rsid w:val="00BC6FD6"/>
    <w:rsid w:val="00BC76FA"/>
    <w:rsid w:val="00BC793D"/>
    <w:rsid w:val="00BD008E"/>
    <w:rsid w:val="00BD0444"/>
    <w:rsid w:val="00BD051B"/>
    <w:rsid w:val="00BD09EE"/>
    <w:rsid w:val="00BD0A93"/>
    <w:rsid w:val="00BD0D96"/>
    <w:rsid w:val="00BD0F02"/>
    <w:rsid w:val="00BD1D24"/>
    <w:rsid w:val="00BD2611"/>
    <w:rsid w:val="00BD2C74"/>
    <w:rsid w:val="00BD2F3B"/>
    <w:rsid w:val="00BD3038"/>
    <w:rsid w:val="00BD3372"/>
    <w:rsid w:val="00BD445E"/>
    <w:rsid w:val="00BD4708"/>
    <w:rsid w:val="00BD4E51"/>
    <w:rsid w:val="00BD4FEC"/>
    <w:rsid w:val="00BD50AA"/>
    <w:rsid w:val="00BD5135"/>
    <w:rsid w:val="00BD596B"/>
    <w:rsid w:val="00BD5F18"/>
    <w:rsid w:val="00BD5FB4"/>
    <w:rsid w:val="00BD6077"/>
    <w:rsid w:val="00BD6B11"/>
    <w:rsid w:val="00BD6F1D"/>
    <w:rsid w:val="00BD7028"/>
    <w:rsid w:val="00BD7291"/>
    <w:rsid w:val="00BD7E7D"/>
    <w:rsid w:val="00BD7EA3"/>
    <w:rsid w:val="00BD7FE2"/>
    <w:rsid w:val="00BE0B19"/>
    <w:rsid w:val="00BE0DD8"/>
    <w:rsid w:val="00BE131B"/>
    <w:rsid w:val="00BE13F0"/>
    <w:rsid w:val="00BE1D82"/>
    <w:rsid w:val="00BE1EE4"/>
    <w:rsid w:val="00BE1F8B"/>
    <w:rsid w:val="00BE27E4"/>
    <w:rsid w:val="00BE2B4F"/>
    <w:rsid w:val="00BE2F39"/>
    <w:rsid w:val="00BE332D"/>
    <w:rsid w:val="00BE3808"/>
    <w:rsid w:val="00BE39E6"/>
    <w:rsid w:val="00BE3CF1"/>
    <w:rsid w:val="00BE3DC2"/>
    <w:rsid w:val="00BE40C8"/>
    <w:rsid w:val="00BE40D3"/>
    <w:rsid w:val="00BE4211"/>
    <w:rsid w:val="00BE4B20"/>
    <w:rsid w:val="00BE4E50"/>
    <w:rsid w:val="00BE5786"/>
    <w:rsid w:val="00BE5825"/>
    <w:rsid w:val="00BE5FC4"/>
    <w:rsid w:val="00BE65AF"/>
    <w:rsid w:val="00BE6603"/>
    <w:rsid w:val="00BE660D"/>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71C"/>
    <w:rsid w:val="00BF08C4"/>
    <w:rsid w:val="00BF0A11"/>
    <w:rsid w:val="00BF0BAF"/>
    <w:rsid w:val="00BF0FFF"/>
    <w:rsid w:val="00BF136A"/>
    <w:rsid w:val="00BF19CE"/>
    <w:rsid w:val="00BF1B6E"/>
    <w:rsid w:val="00BF2B6F"/>
    <w:rsid w:val="00BF325E"/>
    <w:rsid w:val="00BF351A"/>
    <w:rsid w:val="00BF38FF"/>
    <w:rsid w:val="00BF3914"/>
    <w:rsid w:val="00BF3D76"/>
    <w:rsid w:val="00BF49B1"/>
    <w:rsid w:val="00BF507C"/>
    <w:rsid w:val="00BF5552"/>
    <w:rsid w:val="00BF5ABE"/>
    <w:rsid w:val="00BF5C09"/>
    <w:rsid w:val="00BF5CC9"/>
    <w:rsid w:val="00BF5F71"/>
    <w:rsid w:val="00BF605E"/>
    <w:rsid w:val="00BF60C7"/>
    <w:rsid w:val="00BF65FC"/>
    <w:rsid w:val="00BF6CBF"/>
    <w:rsid w:val="00BF73F2"/>
    <w:rsid w:val="00BF7509"/>
    <w:rsid w:val="00C00114"/>
    <w:rsid w:val="00C004C7"/>
    <w:rsid w:val="00C00A43"/>
    <w:rsid w:val="00C00B63"/>
    <w:rsid w:val="00C01671"/>
    <w:rsid w:val="00C016C9"/>
    <w:rsid w:val="00C01CFE"/>
    <w:rsid w:val="00C01F5E"/>
    <w:rsid w:val="00C02419"/>
    <w:rsid w:val="00C026D3"/>
    <w:rsid w:val="00C02766"/>
    <w:rsid w:val="00C02977"/>
    <w:rsid w:val="00C02E71"/>
    <w:rsid w:val="00C02F76"/>
    <w:rsid w:val="00C03231"/>
    <w:rsid w:val="00C03EE8"/>
    <w:rsid w:val="00C04743"/>
    <w:rsid w:val="00C04920"/>
    <w:rsid w:val="00C049A2"/>
    <w:rsid w:val="00C04AAF"/>
    <w:rsid w:val="00C05356"/>
    <w:rsid w:val="00C053EA"/>
    <w:rsid w:val="00C05434"/>
    <w:rsid w:val="00C0556B"/>
    <w:rsid w:val="00C05AD9"/>
    <w:rsid w:val="00C05BEC"/>
    <w:rsid w:val="00C05FD9"/>
    <w:rsid w:val="00C06B4E"/>
    <w:rsid w:val="00C06E7D"/>
    <w:rsid w:val="00C073D1"/>
    <w:rsid w:val="00C07738"/>
    <w:rsid w:val="00C07AC5"/>
    <w:rsid w:val="00C07F17"/>
    <w:rsid w:val="00C102A2"/>
    <w:rsid w:val="00C1112B"/>
    <w:rsid w:val="00C11A88"/>
    <w:rsid w:val="00C11BED"/>
    <w:rsid w:val="00C12012"/>
    <w:rsid w:val="00C1227E"/>
    <w:rsid w:val="00C124FA"/>
    <w:rsid w:val="00C12874"/>
    <w:rsid w:val="00C12990"/>
    <w:rsid w:val="00C12BAC"/>
    <w:rsid w:val="00C12BC1"/>
    <w:rsid w:val="00C13407"/>
    <w:rsid w:val="00C13BDA"/>
    <w:rsid w:val="00C13FFD"/>
    <w:rsid w:val="00C14632"/>
    <w:rsid w:val="00C167DB"/>
    <w:rsid w:val="00C16C30"/>
    <w:rsid w:val="00C16D77"/>
    <w:rsid w:val="00C16E58"/>
    <w:rsid w:val="00C16FDE"/>
    <w:rsid w:val="00C17D71"/>
    <w:rsid w:val="00C208DC"/>
    <w:rsid w:val="00C20A00"/>
    <w:rsid w:val="00C210A7"/>
    <w:rsid w:val="00C21448"/>
    <w:rsid w:val="00C21673"/>
    <w:rsid w:val="00C219EA"/>
    <w:rsid w:val="00C21C7A"/>
    <w:rsid w:val="00C22E7A"/>
    <w:rsid w:val="00C23042"/>
    <w:rsid w:val="00C23130"/>
    <w:rsid w:val="00C23639"/>
    <w:rsid w:val="00C241D9"/>
    <w:rsid w:val="00C24631"/>
    <w:rsid w:val="00C2480E"/>
    <w:rsid w:val="00C254F9"/>
    <w:rsid w:val="00C255A5"/>
    <w:rsid w:val="00C25758"/>
    <w:rsid w:val="00C2584B"/>
    <w:rsid w:val="00C25942"/>
    <w:rsid w:val="00C25D34"/>
    <w:rsid w:val="00C25DD9"/>
    <w:rsid w:val="00C264B5"/>
    <w:rsid w:val="00C2663F"/>
    <w:rsid w:val="00C26DB8"/>
    <w:rsid w:val="00C26E38"/>
    <w:rsid w:val="00C272EF"/>
    <w:rsid w:val="00C27328"/>
    <w:rsid w:val="00C27F79"/>
    <w:rsid w:val="00C30E58"/>
    <w:rsid w:val="00C312BD"/>
    <w:rsid w:val="00C31862"/>
    <w:rsid w:val="00C32217"/>
    <w:rsid w:val="00C3236C"/>
    <w:rsid w:val="00C3400F"/>
    <w:rsid w:val="00C3419F"/>
    <w:rsid w:val="00C3430D"/>
    <w:rsid w:val="00C344A0"/>
    <w:rsid w:val="00C34B64"/>
    <w:rsid w:val="00C34C36"/>
    <w:rsid w:val="00C352B3"/>
    <w:rsid w:val="00C3654C"/>
    <w:rsid w:val="00C36732"/>
    <w:rsid w:val="00C36BAF"/>
    <w:rsid w:val="00C36BF5"/>
    <w:rsid w:val="00C36C09"/>
    <w:rsid w:val="00C36DBC"/>
    <w:rsid w:val="00C36F8D"/>
    <w:rsid w:val="00C376BA"/>
    <w:rsid w:val="00C37710"/>
    <w:rsid w:val="00C3787F"/>
    <w:rsid w:val="00C378C5"/>
    <w:rsid w:val="00C37F54"/>
    <w:rsid w:val="00C40373"/>
    <w:rsid w:val="00C4082D"/>
    <w:rsid w:val="00C40AE6"/>
    <w:rsid w:val="00C411AF"/>
    <w:rsid w:val="00C4138D"/>
    <w:rsid w:val="00C413CB"/>
    <w:rsid w:val="00C41517"/>
    <w:rsid w:val="00C41BE4"/>
    <w:rsid w:val="00C41D0E"/>
    <w:rsid w:val="00C41D4B"/>
    <w:rsid w:val="00C41E02"/>
    <w:rsid w:val="00C41E3A"/>
    <w:rsid w:val="00C42486"/>
    <w:rsid w:val="00C4304C"/>
    <w:rsid w:val="00C43315"/>
    <w:rsid w:val="00C4395B"/>
    <w:rsid w:val="00C43F62"/>
    <w:rsid w:val="00C43FA9"/>
    <w:rsid w:val="00C44942"/>
    <w:rsid w:val="00C452F5"/>
    <w:rsid w:val="00C456F9"/>
    <w:rsid w:val="00C4652B"/>
    <w:rsid w:val="00C46555"/>
    <w:rsid w:val="00C46B15"/>
    <w:rsid w:val="00C46F7D"/>
    <w:rsid w:val="00C479B5"/>
    <w:rsid w:val="00C5008C"/>
    <w:rsid w:val="00C50242"/>
    <w:rsid w:val="00C5034D"/>
    <w:rsid w:val="00C5050E"/>
    <w:rsid w:val="00C50E99"/>
    <w:rsid w:val="00C516E0"/>
    <w:rsid w:val="00C5190A"/>
    <w:rsid w:val="00C5192A"/>
    <w:rsid w:val="00C51CD5"/>
    <w:rsid w:val="00C51E83"/>
    <w:rsid w:val="00C5201B"/>
    <w:rsid w:val="00C52654"/>
    <w:rsid w:val="00C52744"/>
    <w:rsid w:val="00C53EB3"/>
    <w:rsid w:val="00C542D4"/>
    <w:rsid w:val="00C54537"/>
    <w:rsid w:val="00C549ED"/>
    <w:rsid w:val="00C54C13"/>
    <w:rsid w:val="00C54D71"/>
    <w:rsid w:val="00C55A0A"/>
    <w:rsid w:val="00C55B49"/>
    <w:rsid w:val="00C55DB4"/>
    <w:rsid w:val="00C563F5"/>
    <w:rsid w:val="00C570F7"/>
    <w:rsid w:val="00C573E8"/>
    <w:rsid w:val="00C574BB"/>
    <w:rsid w:val="00C57D4D"/>
    <w:rsid w:val="00C600F3"/>
    <w:rsid w:val="00C61E91"/>
    <w:rsid w:val="00C62254"/>
    <w:rsid w:val="00C62319"/>
    <w:rsid w:val="00C629A7"/>
    <w:rsid w:val="00C62CD5"/>
    <w:rsid w:val="00C636E6"/>
    <w:rsid w:val="00C639D6"/>
    <w:rsid w:val="00C63F8E"/>
    <w:rsid w:val="00C647FB"/>
    <w:rsid w:val="00C6494F"/>
    <w:rsid w:val="00C64EA9"/>
    <w:rsid w:val="00C654E0"/>
    <w:rsid w:val="00C65955"/>
    <w:rsid w:val="00C65E29"/>
    <w:rsid w:val="00C671EE"/>
    <w:rsid w:val="00C67719"/>
    <w:rsid w:val="00C679F8"/>
    <w:rsid w:val="00C67EAB"/>
    <w:rsid w:val="00C703B5"/>
    <w:rsid w:val="00C70DFF"/>
    <w:rsid w:val="00C72990"/>
    <w:rsid w:val="00C72BD2"/>
    <w:rsid w:val="00C72EF5"/>
    <w:rsid w:val="00C747CB"/>
    <w:rsid w:val="00C74FEE"/>
    <w:rsid w:val="00C75021"/>
    <w:rsid w:val="00C7563B"/>
    <w:rsid w:val="00C7599C"/>
    <w:rsid w:val="00C75A6B"/>
    <w:rsid w:val="00C760D3"/>
    <w:rsid w:val="00C763B6"/>
    <w:rsid w:val="00C7644F"/>
    <w:rsid w:val="00C764E9"/>
    <w:rsid w:val="00C768F6"/>
    <w:rsid w:val="00C77323"/>
    <w:rsid w:val="00C77547"/>
    <w:rsid w:val="00C7791C"/>
    <w:rsid w:val="00C77C7C"/>
    <w:rsid w:val="00C77F6F"/>
    <w:rsid w:val="00C80073"/>
    <w:rsid w:val="00C805E7"/>
    <w:rsid w:val="00C80DEA"/>
    <w:rsid w:val="00C80ED7"/>
    <w:rsid w:val="00C81E6B"/>
    <w:rsid w:val="00C8287D"/>
    <w:rsid w:val="00C832DC"/>
    <w:rsid w:val="00C8377F"/>
    <w:rsid w:val="00C83D54"/>
    <w:rsid w:val="00C84991"/>
    <w:rsid w:val="00C84C67"/>
    <w:rsid w:val="00C852A9"/>
    <w:rsid w:val="00C86095"/>
    <w:rsid w:val="00C8646D"/>
    <w:rsid w:val="00C864DD"/>
    <w:rsid w:val="00C876BC"/>
    <w:rsid w:val="00C90075"/>
    <w:rsid w:val="00C901F4"/>
    <w:rsid w:val="00C91DE3"/>
    <w:rsid w:val="00C92491"/>
    <w:rsid w:val="00C92A3F"/>
    <w:rsid w:val="00C92AAE"/>
    <w:rsid w:val="00C92C7F"/>
    <w:rsid w:val="00C9369D"/>
    <w:rsid w:val="00C9383D"/>
    <w:rsid w:val="00C93F3E"/>
    <w:rsid w:val="00C944FA"/>
    <w:rsid w:val="00C9484A"/>
    <w:rsid w:val="00C94D86"/>
    <w:rsid w:val="00C95854"/>
    <w:rsid w:val="00C959FD"/>
    <w:rsid w:val="00C95C15"/>
    <w:rsid w:val="00C95D24"/>
    <w:rsid w:val="00C95EFF"/>
    <w:rsid w:val="00C962B2"/>
    <w:rsid w:val="00C966A0"/>
    <w:rsid w:val="00C96E6F"/>
    <w:rsid w:val="00C97872"/>
    <w:rsid w:val="00CA00BD"/>
    <w:rsid w:val="00CA017A"/>
    <w:rsid w:val="00CA0440"/>
    <w:rsid w:val="00CA0532"/>
    <w:rsid w:val="00CA15F4"/>
    <w:rsid w:val="00CA17DE"/>
    <w:rsid w:val="00CA221D"/>
    <w:rsid w:val="00CA2241"/>
    <w:rsid w:val="00CA3CDD"/>
    <w:rsid w:val="00CA403B"/>
    <w:rsid w:val="00CA46C8"/>
    <w:rsid w:val="00CA4B42"/>
    <w:rsid w:val="00CA505A"/>
    <w:rsid w:val="00CA55DB"/>
    <w:rsid w:val="00CA5699"/>
    <w:rsid w:val="00CA59DD"/>
    <w:rsid w:val="00CA75B3"/>
    <w:rsid w:val="00CB008E"/>
    <w:rsid w:val="00CB01FA"/>
    <w:rsid w:val="00CB0737"/>
    <w:rsid w:val="00CB097A"/>
    <w:rsid w:val="00CB0A29"/>
    <w:rsid w:val="00CB0E3E"/>
    <w:rsid w:val="00CB168C"/>
    <w:rsid w:val="00CB19D2"/>
    <w:rsid w:val="00CB24A2"/>
    <w:rsid w:val="00CB26EC"/>
    <w:rsid w:val="00CB2881"/>
    <w:rsid w:val="00CB2BCB"/>
    <w:rsid w:val="00CB2D2A"/>
    <w:rsid w:val="00CB475F"/>
    <w:rsid w:val="00CB4793"/>
    <w:rsid w:val="00CB4991"/>
    <w:rsid w:val="00CB5B1E"/>
    <w:rsid w:val="00CB5C61"/>
    <w:rsid w:val="00CB745F"/>
    <w:rsid w:val="00CB787A"/>
    <w:rsid w:val="00CC0371"/>
    <w:rsid w:val="00CC0C4A"/>
    <w:rsid w:val="00CC12E2"/>
    <w:rsid w:val="00CC17F0"/>
    <w:rsid w:val="00CC1853"/>
    <w:rsid w:val="00CC1D13"/>
    <w:rsid w:val="00CC1ECC"/>
    <w:rsid w:val="00CC1FAE"/>
    <w:rsid w:val="00CC3A23"/>
    <w:rsid w:val="00CC3B36"/>
    <w:rsid w:val="00CC3BD5"/>
    <w:rsid w:val="00CC3CD6"/>
    <w:rsid w:val="00CC3ECC"/>
    <w:rsid w:val="00CC426A"/>
    <w:rsid w:val="00CC5005"/>
    <w:rsid w:val="00CC50D9"/>
    <w:rsid w:val="00CC5160"/>
    <w:rsid w:val="00CC6491"/>
    <w:rsid w:val="00CC70D9"/>
    <w:rsid w:val="00CC737C"/>
    <w:rsid w:val="00CC737E"/>
    <w:rsid w:val="00CC748F"/>
    <w:rsid w:val="00CD0638"/>
    <w:rsid w:val="00CD087D"/>
    <w:rsid w:val="00CD0B7C"/>
    <w:rsid w:val="00CD0EA2"/>
    <w:rsid w:val="00CD0F5D"/>
    <w:rsid w:val="00CD10AA"/>
    <w:rsid w:val="00CD1C0B"/>
    <w:rsid w:val="00CD239A"/>
    <w:rsid w:val="00CD2DD4"/>
    <w:rsid w:val="00CD36A7"/>
    <w:rsid w:val="00CD413E"/>
    <w:rsid w:val="00CD4471"/>
    <w:rsid w:val="00CD469A"/>
    <w:rsid w:val="00CD49CB"/>
    <w:rsid w:val="00CD5098"/>
    <w:rsid w:val="00CD5512"/>
    <w:rsid w:val="00CD5BCB"/>
    <w:rsid w:val="00CD611C"/>
    <w:rsid w:val="00CD63B8"/>
    <w:rsid w:val="00CD6B7C"/>
    <w:rsid w:val="00CD6E3D"/>
    <w:rsid w:val="00CD6F06"/>
    <w:rsid w:val="00CD7197"/>
    <w:rsid w:val="00CD71AB"/>
    <w:rsid w:val="00CD73F6"/>
    <w:rsid w:val="00CD7958"/>
    <w:rsid w:val="00CE0109"/>
    <w:rsid w:val="00CE11F2"/>
    <w:rsid w:val="00CE1A9F"/>
    <w:rsid w:val="00CE1E5D"/>
    <w:rsid w:val="00CE1EA8"/>
    <w:rsid w:val="00CE1FC5"/>
    <w:rsid w:val="00CE24B5"/>
    <w:rsid w:val="00CE2B94"/>
    <w:rsid w:val="00CE31B7"/>
    <w:rsid w:val="00CE33AA"/>
    <w:rsid w:val="00CE395D"/>
    <w:rsid w:val="00CE3A32"/>
    <w:rsid w:val="00CE3C8E"/>
    <w:rsid w:val="00CE3F0D"/>
    <w:rsid w:val="00CE435D"/>
    <w:rsid w:val="00CE46E5"/>
    <w:rsid w:val="00CE47C5"/>
    <w:rsid w:val="00CE485A"/>
    <w:rsid w:val="00CE5279"/>
    <w:rsid w:val="00CE5528"/>
    <w:rsid w:val="00CE5A78"/>
    <w:rsid w:val="00CE6872"/>
    <w:rsid w:val="00CE785F"/>
    <w:rsid w:val="00CE78AE"/>
    <w:rsid w:val="00CE7E62"/>
    <w:rsid w:val="00CF022A"/>
    <w:rsid w:val="00CF02C3"/>
    <w:rsid w:val="00CF10DA"/>
    <w:rsid w:val="00CF195E"/>
    <w:rsid w:val="00CF19DA"/>
    <w:rsid w:val="00CF1C7F"/>
    <w:rsid w:val="00CF1CC0"/>
    <w:rsid w:val="00CF24F8"/>
    <w:rsid w:val="00CF2653"/>
    <w:rsid w:val="00CF2E6A"/>
    <w:rsid w:val="00CF2EC6"/>
    <w:rsid w:val="00CF2F44"/>
    <w:rsid w:val="00CF3BA3"/>
    <w:rsid w:val="00CF3CD3"/>
    <w:rsid w:val="00CF4247"/>
    <w:rsid w:val="00CF425E"/>
    <w:rsid w:val="00CF4D5D"/>
    <w:rsid w:val="00CF5239"/>
    <w:rsid w:val="00CF5263"/>
    <w:rsid w:val="00CF5418"/>
    <w:rsid w:val="00CF5852"/>
    <w:rsid w:val="00CF5ADC"/>
    <w:rsid w:val="00CF5E61"/>
    <w:rsid w:val="00CF60B5"/>
    <w:rsid w:val="00CF6DF9"/>
    <w:rsid w:val="00D001EF"/>
    <w:rsid w:val="00D004FA"/>
    <w:rsid w:val="00D0099B"/>
    <w:rsid w:val="00D00D81"/>
    <w:rsid w:val="00D013F6"/>
    <w:rsid w:val="00D01B21"/>
    <w:rsid w:val="00D01E2F"/>
    <w:rsid w:val="00D01F44"/>
    <w:rsid w:val="00D03095"/>
    <w:rsid w:val="00D030B7"/>
    <w:rsid w:val="00D03102"/>
    <w:rsid w:val="00D03420"/>
    <w:rsid w:val="00D03464"/>
    <w:rsid w:val="00D03727"/>
    <w:rsid w:val="00D0378A"/>
    <w:rsid w:val="00D03D32"/>
    <w:rsid w:val="00D040DB"/>
    <w:rsid w:val="00D04289"/>
    <w:rsid w:val="00D0435F"/>
    <w:rsid w:val="00D04E17"/>
    <w:rsid w:val="00D05132"/>
    <w:rsid w:val="00D05761"/>
    <w:rsid w:val="00D058E2"/>
    <w:rsid w:val="00D05EA9"/>
    <w:rsid w:val="00D06403"/>
    <w:rsid w:val="00D06421"/>
    <w:rsid w:val="00D06B5C"/>
    <w:rsid w:val="00D071F8"/>
    <w:rsid w:val="00D07252"/>
    <w:rsid w:val="00D074F4"/>
    <w:rsid w:val="00D0783F"/>
    <w:rsid w:val="00D07894"/>
    <w:rsid w:val="00D07CE1"/>
    <w:rsid w:val="00D1026A"/>
    <w:rsid w:val="00D107CF"/>
    <w:rsid w:val="00D10DDA"/>
    <w:rsid w:val="00D10E56"/>
    <w:rsid w:val="00D11B0B"/>
    <w:rsid w:val="00D12075"/>
    <w:rsid w:val="00D12293"/>
    <w:rsid w:val="00D122C1"/>
    <w:rsid w:val="00D12B38"/>
    <w:rsid w:val="00D12C8F"/>
    <w:rsid w:val="00D130EB"/>
    <w:rsid w:val="00D138F9"/>
    <w:rsid w:val="00D13A98"/>
    <w:rsid w:val="00D1415C"/>
    <w:rsid w:val="00D14236"/>
    <w:rsid w:val="00D14553"/>
    <w:rsid w:val="00D14DB1"/>
    <w:rsid w:val="00D15327"/>
    <w:rsid w:val="00D15561"/>
    <w:rsid w:val="00D15F02"/>
    <w:rsid w:val="00D15F43"/>
    <w:rsid w:val="00D15FA2"/>
    <w:rsid w:val="00D16326"/>
    <w:rsid w:val="00D165DF"/>
    <w:rsid w:val="00D16E87"/>
    <w:rsid w:val="00D17028"/>
    <w:rsid w:val="00D172AA"/>
    <w:rsid w:val="00D17C6A"/>
    <w:rsid w:val="00D201BB"/>
    <w:rsid w:val="00D20B8B"/>
    <w:rsid w:val="00D2162C"/>
    <w:rsid w:val="00D21A3C"/>
    <w:rsid w:val="00D21B99"/>
    <w:rsid w:val="00D22C9B"/>
    <w:rsid w:val="00D233F1"/>
    <w:rsid w:val="00D23C60"/>
    <w:rsid w:val="00D23D15"/>
    <w:rsid w:val="00D23E4F"/>
    <w:rsid w:val="00D24765"/>
    <w:rsid w:val="00D2483A"/>
    <w:rsid w:val="00D24E46"/>
    <w:rsid w:val="00D256F8"/>
    <w:rsid w:val="00D259EB"/>
    <w:rsid w:val="00D25AA0"/>
    <w:rsid w:val="00D265CA"/>
    <w:rsid w:val="00D2685C"/>
    <w:rsid w:val="00D26A3B"/>
    <w:rsid w:val="00D26E27"/>
    <w:rsid w:val="00D2782E"/>
    <w:rsid w:val="00D27D8A"/>
    <w:rsid w:val="00D302FD"/>
    <w:rsid w:val="00D3038A"/>
    <w:rsid w:val="00D3098D"/>
    <w:rsid w:val="00D31859"/>
    <w:rsid w:val="00D31A02"/>
    <w:rsid w:val="00D322F4"/>
    <w:rsid w:val="00D32786"/>
    <w:rsid w:val="00D32A09"/>
    <w:rsid w:val="00D32A85"/>
    <w:rsid w:val="00D32C50"/>
    <w:rsid w:val="00D32D51"/>
    <w:rsid w:val="00D3323C"/>
    <w:rsid w:val="00D33456"/>
    <w:rsid w:val="00D3396F"/>
    <w:rsid w:val="00D33D4D"/>
    <w:rsid w:val="00D34572"/>
    <w:rsid w:val="00D34A0B"/>
    <w:rsid w:val="00D34A45"/>
    <w:rsid w:val="00D35E90"/>
    <w:rsid w:val="00D36234"/>
    <w:rsid w:val="00D36371"/>
    <w:rsid w:val="00D368B9"/>
    <w:rsid w:val="00D368E6"/>
    <w:rsid w:val="00D36BA8"/>
    <w:rsid w:val="00D36FB7"/>
    <w:rsid w:val="00D370ED"/>
    <w:rsid w:val="00D373B7"/>
    <w:rsid w:val="00D375C6"/>
    <w:rsid w:val="00D37A10"/>
    <w:rsid w:val="00D37A53"/>
    <w:rsid w:val="00D41005"/>
    <w:rsid w:val="00D41145"/>
    <w:rsid w:val="00D41512"/>
    <w:rsid w:val="00D41C3C"/>
    <w:rsid w:val="00D41CC4"/>
    <w:rsid w:val="00D41CE5"/>
    <w:rsid w:val="00D42F3A"/>
    <w:rsid w:val="00D43344"/>
    <w:rsid w:val="00D43490"/>
    <w:rsid w:val="00D437D8"/>
    <w:rsid w:val="00D44041"/>
    <w:rsid w:val="00D441F2"/>
    <w:rsid w:val="00D44994"/>
    <w:rsid w:val="00D45532"/>
    <w:rsid w:val="00D45590"/>
    <w:rsid w:val="00D45A74"/>
    <w:rsid w:val="00D45C8D"/>
    <w:rsid w:val="00D45DF3"/>
    <w:rsid w:val="00D46174"/>
    <w:rsid w:val="00D469D0"/>
    <w:rsid w:val="00D46BA7"/>
    <w:rsid w:val="00D47749"/>
    <w:rsid w:val="00D47DD0"/>
    <w:rsid w:val="00D47E6F"/>
    <w:rsid w:val="00D50183"/>
    <w:rsid w:val="00D50385"/>
    <w:rsid w:val="00D5131B"/>
    <w:rsid w:val="00D51944"/>
    <w:rsid w:val="00D51C7E"/>
    <w:rsid w:val="00D51D12"/>
    <w:rsid w:val="00D527DD"/>
    <w:rsid w:val="00D52F94"/>
    <w:rsid w:val="00D53263"/>
    <w:rsid w:val="00D5326F"/>
    <w:rsid w:val="00D5362B"/>
    <w:rsid w:val="00D536E7"/>
    <w:rsid w:val="00D536EE"/>
    <w:rsid w:val="00D53F45"/>
    <w:rsid w:val="00D54A45"/>
    <w:rsid w:val="00D55072"/>
    <w:rsid w:val="00D55084"/>
    <w:rsid w:val="00D551B5"/>
    <w:rsid w:val="00D55EDB"/>
    <w:rsid w:val="00D55F97"/>
    <w:rsid w:val="00D562D9"/>
    <w:rsid w:val="00D56430"/>
    <w:rsid w:val="00D569FB"/>
    <w:rsid w:val="00D56AF5"/>
    <w:rsid w:val="00D56DB2"/>
    <w:rsid w:val="00D5702C"/>
    <w:rsid w:val="00D5747F"/>
    <w:rsid w:val="00D57495"/>
    <w:rsid w:val="00D574FA"/>
    <w:rsid w:val="00D57560"/>
    <w:rsid w:val="00D5790D"/>
    <w:rsid w:val="00D57A0E"/>
    <w:rsid w:val="00D57AB5"/>
    <w:rsid w:val="00D60834"/>
    <w:rsid w:val="00D60C8D"/>
    <w:rsid w:val="00D60DEE"/>
    <w:rsid w:val="00D61374"/>
    <w:rsid w:val="00D61453"/>
    <w:rsid w:val="00D6168A"/>
    <w:rsid w:val="00D616A5"/>
    <w:rsid w:val="00D61712"/>
    <w:rsid w:val="00D61FF0"/>
    <w:rsid w:val="00D6211D"/>
    <w:rsid w:val="00D6238A"/>
    <w:rsid w:val="00D628AE"/>
    <w:rsid w:val="00D62B0A"/>
    <w:rsid w:val="00D62BD2"/>
    <w:rsid w:val="00D62C97"/>
    <w:rsid w:val="00D6345B"/>
    <w:rsid w:val="00D63517"/>
    <w:rsid w:val="00D6394B"/>
    <w:rsid w:val="00D63B75"/>
    <w:rsid w:val="00D63BE5"/>
    <w:rsid w:val="00D6423D"/>
    <w:rsid w:val="00D6425E"/>
    <w:rsid w:val="00D64569"/>
    <w:rsid w:val="00D646BB"/>
    <w:rsid w:val="00D648A1"/>
    <w:rsid w:val="00D64B18"/>
    <w:rsid w:val="00D64C3B"/>
    <w:rsid w:val="00D64F4F"/>
    <w:rsid w:val="00D6520D"/>
    <w:rsid w:val="00D659B1"/>
    <w:rsid w:val="00D65D55"/>
    <w:rsid w:val="00D66D92"/>
    <w:rsid w:val="00D66E18"/>
    <w:rsid w:val="00D66FAA"/>
    <w:rsid w:val="00D6734D"/>
    <w:rsid w:val="00D675BF"/>
    <w:rsid w:val="00D67733"/>
    <w:rsid w:val="00D67823"/>
    <w:rsid w:val="00D679CF"/>
    <w:rsid w:val="00D679D3"/>
    <w:rsid w:val="00D7075F"/>
    <w:rsid w:val="00D707DA"/>
    <w:rsid w:val="00D70966"/>
    <w:rsid w:val="00D70A36"/>
    <w:rsid w:val="00D70C7D"/>
    <w:rsid w:val="00D70FCA"/>
    <w:rsid w:val="00D729A9"/>
    <w:rsid w:val="00D72BE6"/>
    <w:rsid w:val="00D72DE1"/>
    <w:rsid w:val="00D73042"/>
    <w:rsid w:val="00D73469"/>
    <w:rsid w:val="00D7356F"/>
    <w:rsid w:val="00D73587"/>
    <w:rsid w:val="00D73EBB"/>
    <w:rsid w:val="00D73F90"/>
    <w:rsid w:val="00D74B92"/>
    <w:rsid w:val="00D74E95"/>
    <w:rsid w:val="00D751FB"/>
    <w:rsid w:val="00D754D6"/>
    <w:rsid w:val="00D75B44"/>
    <w:rsid w:val="00D761AA"/>
    <w:rsid w:val="00D76513"/>
    <w:rsid w:val="00D76CC6"/>
    <w:rsid w:val="00D76FAE"/>
    <w:rsid w:val="00D77040"/>
    <w:rsid w:val="00D7706A"/>
    <w:rsid w:val="00D777D7"/>
    <w:rsid w:val="00D77948"/>
    <w:rsid w:val="00D77C3E"/>
    <w:rsid w:val="00D77F1A"/>
    <w:rsid w:val="00D77FA8"/>
    <w:rsid w:val="00D80592"/>
    <w:rsid w:val="00D807BC"/>
    <w:rsid w:val="00D807ED"/>
    <w:rsid w:val="00D80AB8"/>
    <w:rsid w:val="00D80D7B"/>
    <w:rsid w:val="00D80FEC"/>
    <w:rsid w:val="00D8107A"/>
    <w:rsid w:val="00D81686"/>
    <w:rsid w:val="00D81792"/>
    <w:rsid w:val="00D819B1"/>
    <w:rsid w:val="00D81BA1"/>
    <w:rsid w:val="00D81FA3"/>
    <w:rsid w:val="00D82494"/>
    <w:rsid w:val="00D824C4"/>
    <w:rsid w:val="00D82AB4"/>
    <w:rsid w:val="00D82C1C"/>
    <w:rsid w:val="00D83236"/>
    <w:rsid w:val="00D83898"/>
    <w:rsid w:val="00D83AE9"/>
    <w:rsid w:val="00D83F48"/>
    <w:rsid w:val="00D84266"/>
    <w:rsid w:val="00D84C46"/>
    <w:rsid w:val="00D84D39"/>
    <w:rsid w:val="00D85096"/>
    <w:rsid w:val="00D857B8"/>
    <w:rsid w:val="00D85D1F"/>
    <w:rsid w:val="00D86014"/>
    <w:rsid w:val="00D86A84"/>
    <w:rsid w:val="00D87175"/>
    <w:rsid w:val="00D87ABF"/>
    <w:rsid w:val="00D87C10"/>
    <w:rsid w:val="00D87C75"/>
    <w:rsid w:val="00D90774"/>
    <w:rsid w:val="00D909E8"/>
    <w:rsid w:val="00D90CD3"/>
    <w:rsid w:val="00D90E2A"/>
    <w:rsid w:val="00D90E2C"/>
    <w:rsid w:val="00D919E6"/>
    <w:rsid w:val="00D91BE1"/>
    <w:rsid w:val="00D91EF1"/>
    <w:rsid w:val="00D92B24"/>
    <w:rsid w:val="00D92C29"/>
    <w:rsid w:val="00D93221"/>
    <w:rsid w:val="00D936E2"/>
    <w:rsid w:val="00D9503C"/>
    <w:rsid w:val="00D95104"/>
    <w:rsid w:val="00D95132"/>
    <w:rsid w:val="00D95274"/>
    <w:rsid w:val="00D95600"/>
    <w:rsid w:val="00D95900"/>
    <w:rsid w:val="00D95A7D"/>
    <w:rsid w:val="00D95FD3"/>
    <w:rsid w:val="00D96426"/>
    <w:rsid w:val="00D9683C"/>
    <w:rsid w:val="00D96F0C"/>
    <w:rsid w:val="00D977A0"/>
    <w:rsid w:val="00D97884"/>
    <w:rsid w:val="00D97C79"/>
    <w:rsid w:val="00D97DD2"/>
    <w:rsid w:val="00D97F43"/>
    <w:rsid w:val="00D97FCC"/>
    <w:rsid w:val="00D97FE1"/>
    <w:rsid w:val="00DA0712"/>
    <w:rsid w:val="00DA0A7F"/>
    <w:rsid w:val="00DA0F1F"/>
    <w:rsid w:val="00DA1C31"/>
    <w:rsid w:val="00DA1D74"/>
    <w:rsid w:val="00DA20BC"/>
    <w:rsid w:val="00DA2575"/>
    <w:rsid w:val="00DA26BA"/>
    <w:rsid w:val="00DA272E"/>
    <w:rsid w:val="00DA2ED7"/>
    <w:rsid w:val="00DA3635"/>
    <w:rsid w:val="00DA369D"/>
    <w:rsid w:val="00DA3873"/>
    <w:rsid w:val="00DA3E7A"/>
    <w:rsid w:val="00DA3EF7"/>
    <w:rsid w:val="00DA430C"/>
    <w:rsid w:val="00DA4C70"/>
    <w:rsid w:val="00DA4DE3"/>
    <w:rsid w:val="00DA5471"/>
    <w:rsid w:val="00DA5F96"/>
    <w:rsid w:val="00DA615D"/>
    <w:rsid w:val="00DA618D"/>
    <w:rsid w:val="00DA6198"/>
    <w:rsid w:val="00DA6598"/>
    <w:rsid w:val="00DA6C0F"/>
    <w:rsid w:val="00DA6CB4"/>
    <w:rsid w:val="00DA702F"/>
    <w:rsid w:val="00DA7F8A"/>
    <w:rsid w:val="00DB0176"/>
    <w:rsid w:val="00DB0404"/>
    <w:rsid w:val="00DB069C"/>
    <w:rsid w:val="00DB08DD"/>
    <w:rsid w:val="00DB11F8"/>
    <w:rsid w:val="00DB18F8"/>
    <w:rsid w:val="00DB1D7D"/>
    <w:rsid w:val="00DB1F2A"/>
    <w:rsid w:val="00DB2175"/>
    <w:rsid w:val="00DB25DD"/>
    <w:rsid w:val="00DB2655"/>
    <w:rsid w:val="00DB297F"/>
    <w:rsid w:val="00DB2C83"/>
    <w:rsid w:val="00DB3153"/>
    <w:rsid w:val="00DB317A"/>
    <w:rsid w:val="00DB3334"/>
    <w:rsid w:val="00DB3B82"/>
    <w:rsid w:val="00DB407F"/>
    <w:rsid w:val="00DB43EE"/>
    <w:rsid w:val="00DB485D"/>
    <w:rsid w:val="00DB4C6E"/>
    <w:rsid w:val="00DB5293"/>
    <w:rsid w:val="00DB539A"/>
    <w:rsid w:val="00DB6ED8"/>
    <w:rsid w:val="00DB737B"/>
    <w:rsid w:val="00DB7425"/>
    <w:rsid w:val="00DB7545"/>
    <w:rsid w:val="00DB7D06"/>
    <w:rsid w:val="00DC03DE"/>
    <w:rsid w:val="00DC09AB"/>
    <w:rsid w:val="00DC0DED"/>
    <w:rsid w:val="00DC1301"/>
    <w:rsid w:val="00DC1327"/>
    <w:rsid w:val="00DC1350"/>
    <w:rsid w:val="00DC1B33"/>
    <w:rsid w:val="00DC287F"/>
    <w:rsid w:val="00DC2B6D"/>
    <w:rsid w:val="00DC2BE7"/>
    <w:rsid w:val="00DC3237"/>
    <w:rsid w:val="00DC3427"/>
    <w:rsid w:val="00DC367A"/>
    <w:rsid w:val="00DC36F3"/>
    <w:rsid w:val="00DC4003"/>
    <w:rsid w:val="00DC41A4"/>
    <w:rsid w:val="00DC4B77"/>
    <w:rsid w:val="00DC4C33"/>
    <w:rsid w:val="00DC52CD"/>
    <w:rsid w:val="00DC5672"/>
    <w:rsid w:val="00DC5726"/>
    <w:rsid w:val="00DC5839"/>
    <w:rsid w:val="00DC5D7D"/>
    <w:rsid w:val="00DC60A2"/>
    <w:rsid w:val="00DC64CB"/>
    <w:rsid w:val="00DC657E"/>
    <w:rsid w:val="00DC6600"/>
    <w:rsid w:val="00DC67BD"/>
    <w:rsid w:val="00DC6924"/>
    <w:rsid w:val="00DC6FB8"/>
    <w:rsid w:val="00DC71F2"/>
    <w:rsid w:val="00DC7770"/>
    <w:rsid w:val="00DC77F3"/>
    <w:rsid w:val="00DC7E52"/>
    <w:rsid w:val="00DD064F"/>
    <w:rsid w:val="00DD0AFE"/>
    <w:rsid w:val="00DD0B81"/>
    <w:rsid w:val="00DD12C5"/>
    <w:rsid w:val="00DD18FF"/>
    <w:rsid w:val="00DD1F85"/>
    <w:rsid w:val="00DD2025"/>
    <w:rsid w:val="00DD20FE"/>
    <w:rsid w:val="00DD219C"/>
    <w:rsid w:val="00DD22EA"/>
    <w:rsid w:val="00DD23A0"/>
    <w:rsid w:val="00DD3062"/>
    <w:rsid w:val="00DD30E4"/>
    <w:rsid w:val="00DD3463"/>
    <w:rsid w:val="00DD39E0"/>
    <w:rsid w:val="00DD3BBA"/>
    <w:rsid w:val="00DD3DD7"/>
    <w:rsid w:val="00DD3EF5"/>
    <w:rsid w:val="00DD53FA"/>
    <w:rsid w:val="00DD56CA"/>
    <w:rsid w:val="00DD58C2"/>
    <w:rsid w:val="00DD5F42"/>
    <w:rsid w:val="00DD617B"/>
    <w:rsid w:val="00DD690B"/>
    <w:rsid w:val="00DD6D4E"/>
    <w:rsid w:val="00DD6E04"/>
    <w:rsid w:val="00DD79A6"/>
    <w:rsid w:val="00DE021D"/>
    <w:rsid w:val="00DE0443"/>
    <w:rsid w:val="00DE068C"/>
    <w:rsid w:val="00DE0A29"/>
    <w:rsid w:val="00DE0E59"/>
    <w:rsid w:val="00DE0F6C"/>
    <w:rsid w:val="00DE12F0"/>
    <w:rsid w:val="00DE17A8"/>
    <w:rsid w:val="00DE219B"/>
    <w:rsid w:val="00DE3407"/>
    <w:rsid w:val="00DE3979"/>
    <w:rsid w:val="00DE4DA0"/>
    <w:rsid w:val="00DE52E3"/>
    <w:rsid w:val="00DE6C3A"/>
    <w:rsid w:val="00DE70CB"/>
    <w:rsid w:val="00DE72BC"/>
    <w:rsid w:val="00DE7742"/>
    <w:rsid w:val="00DE7C00"/>
    <w:rsid w:val="00DE7D90"/>
    <w:rsid w:val="00DF03E9"/>
    <w:rsid w:val="00DF03ED"/>
    <w:rsid w:val="00DF0418"/>
    <w:rsid w:val="00DF04EE"/>
    <w:rsid w:val="00DF0BF4"/>
    <w:rsid w:val="00DF10B2"/>
    <w:rsid w:val="00DF179D"/>
    <w:rsid w:val="00DF1E9C"/>
    <w:rsid w:val="00DF2168"/>
    <w:rsid w:val="00DF2907"/>
    <w:rsid w:val="00DF2D2C"/>
    <w:rsid w:val="00DF4572"/>
    <w:rsid w:val="00DF4658"/>
    <w:rsid w:val="00DF53C9"/>
    <w:rsid w:val="00DF5A1C"/>
    <w:rsid w:val="00DF5C5B"/>
    <w:rsid w:val="00DF6403"/>
    <w:rsid w:val="00DF652E"/>
    <w:rsid w:val="00DF6C8B"/>
    <w:rsid w:val="00DF6F17"/>
    <w:rsid w:val="00DF6F28"/>
    <w:rsid w:val="00DF78FA"/>
    <w:rsid w:val="00DF7AE1"/>
    <w:rsid w:val="00E002F1"/>
    <w:rsid w:val="00E0082C"/>
    <w:rsid w:val="00E01545"/>
    <w:rsid w:val="00E01BF3"/>
    <w:rsid w:val="00E01D3B"/>
    <w:rsid w:val="00E01DAA"/>
    <w:rsid w:val="00E023E5"/>
    <w:rsid w:val="00E02432"/>
    <w:rsid w:val="00E02A2B"/>
    <w:rsid w:val="00E03769"/>
    <w:rsid w:val="00E03D95"/>
    <w:rsid w:val="00E04022"/>
    <w:rsid w:val="00E04DC9"/>
    <w:rsid w:val="00E04E98"/>
    <w:rsid w:val="00E05FAD"/>
    <w:rsid w:val="00E06528"/>
    <w:rsid w:val="00E066DB"/>
    <w:rsid w:val="00E06CC1"/>
    <w:rsid w:val="00E0728F"/>
    <w:rsid w:val="00E0744F"/>
    <w:rsid w:val="00E0749C"/>
    <w:rsid w:val="00E0755C"/>
    <w:rsid w:val="00E07679"/>
    <w:rsid w:val="00E0780E"/>
    <w:rsid w:val="00E07A8C"/>
    <w:rsid w:val="00E10708"/>
    <w:rsid w:val="00E112CA"/>
    <w:rsid w:val="00E1134C"/>
    <w:rsid w:val="00E1280E"/>
    <w:rsid w:val="00E13173"/>
    <w:rsid w:val="00E134D4"/>
    <w:rsid w:val="00E13B0C"/>
    <w:rsid w:val="00E13D0D"/>
    <w:rsid w:val="00E149CA"/>
    <w:rsid w:val="00E14A4C"/>
    <w:rsid w:val="00E14A7E"/>
    <w:rsid w:val="00E14BA8"/>
    <w:rsid w:val="00E14C9D"/>
    <w:rsid w:val="00E151E1"/>
    <w:rsid w:val="00E15AB0"/>
    <w:rsid w:val="00E16766"/>
    <w:rsid w:val="00E16BC9"/>
    <w:rsid w:val="00E17619"/>
    <w:rsid w:val="00E17805"/>
    <w:rsid w:val="00E179A7"/>
    <w:rsid w:val="00E17B27"/>
    <w:rsid w:val="00E17CAC"/>
    <w:rsid w:val="00E200FB"/>
    <w:rsid w:val="00E20395"/>
    <w:rsid w:val="00E204C8"/>
    <w:rsid w:val="00E209D3"/>
    <w:rsid w:val="00E20A8C"/>
    <w:rsid w:val="00E20AD3"/>
    <w:rsid w:val="00E20EA4"/>
    <w:rsid w:val="00E20F79"/>
    <w:rsid w:val="00E21278"/>
    <w:rsid w:val="00E2150A"/>
    <w:rsid w:val="00E21D31"/>
    <w:rsid w:val="00E2266F"/>
    <w:rsid w:val="00E22BFE"/>
    <w:rsid w:val="00E22CCD"/>
    <w:rsid w:val="00E23296"/>
    <w:rsid w:val="00E239FC"/>
    <w:rsid w:val="00E23A11"/>
    <w:rsid w:val="00E23FB7"/>
    <w:rsid w:val="00E244CC"/>
    <w:rsid w:val="00E24572"/>
    <w:rsid w:val="00E24A27"/>
    <w:rsid w:val="00E24B5C"/>
    <w:rsid w:val="00E24CC5"/>
    <w:rsid w:val="00E24D07"/>
    <w:rsid w:val="00E25F89"/>
    <w:rsid w:val="00E26009"/>
    <w:rsid w:val="00E26387"/>
    <w:rsid w:val="00E26693"/>
    <w:rsid w:val="00E26C3C"/>
    <w:rsid w:val="00E27158"/>
    <w:rsid w:val="00E271A1"/>
    <w:rsid w:val="00E2723B"/>
    <w:rsid w:val="00E274C4"/>
    <w:rsid w:val="00E27A9E"/>
    <w:rsid w:val="00E30808"/>
    <w:rsid w:val="00E3117A"/>
    <w:rsid w:val="00E311C3"/>
    <w:rsid w:val="00E31725"/>
    <w:rsid w:val="00E31AA5"/>
    <w:rsid w:val="00E320D3"/>
    <w:rsid w:val="00E32299"/>
    <w:rsid w:val="00E323B9"/>
    <w:rsid w:val="00E32926"/>
    <w:rsid w:val="00E32D62"/>
    <w:rsid w:val="00E32FAC"/>
    <w:rsid w:val="00E33387"/>
    <w:rsid w:val="00E3385D"/>
    <w:rsid w:val="00E339DC"/>
    <w:rsid w:val="00E33E15"/>
    <w:rsid w:val="00E34858"/>
    <w:rsid w:val="00E34E80"/>
    <w:rsid w:val="00E353A4"/>
    <w:rsid w:val="00E361B8"/>
    <w:rsid w:val="00E3697B"/>
    <w:rsid w:val="00E36A1B"/>
    <w:rsid w:val="00E36F01"/>
    <w:rsid w:val="00E36F47"/>
    <w:rsid w:val="00E37DDE"/>
    <w:rsid w:val="00E37F14"/>
    <w:rsid w:val="00E40949"/>
    <w:rsid w:val="00E40C38"/>
    <w:rsid w:val="00E40EF3"/>
    <w:rsid w:val="00E41958"/>
    <w:rsid w:val="00E42428"/>
    <w:rsid w:val="00E429ED"/>
    <w:rsid w:val="00E42DF4"/>
    <w:rsid w:val="00E42E79"/>
    <w:rsid w:val="00E42EFE"/>
    <w:rsid w:val="00E431DB"/>
    <w:rsid w:val="00E43F37"/>
    <w:rsid w:val="00E441E6"/>
    <w:rsid w:val="00E44566"/>
    <w:rsid w:val="00E4469B"/>
    <w:rsid w:val="00E44F26"/>
    <w:rsid w:val="00E450ED"/>
    <w:rsid w:val="00E452C1"/>
    <w:rsid w:val="00E45C64"/>
    <w:rsid w:val="00E45E21"/>
    <w:rsid w:val="00E46C20"/>
    <w:rsid w:val="00E46C47"/>
    <w:rsid w:val="00E470D4"/>
    <w:rsid w:val="00E4765D"/>
    <w:rsid w:val="00E4791B"/>
    <w:rsid w:val="00E47E31"/>
    <w:rsid w:val="00E50913"/>
    <w:rsid w:val="00E50A11"/>
    <w:rsid w:val="00E50AC6"/>
    <w:rsid w:val="00E50D8F"/>
    <w:rsid w:val="00E5108D"/>
    <w:rsid w:val="00E51ACD"/>
    <w:rsid w:val="00E51DDD"/>
    <w:rsid w:val="00E51FDD"/>
    <w:rsid w:val="00E5233D"/>
    <w:rsid w:val="00E523C6"/>
    <w:rsid w:val="00E52435"/>
    <w:rsid w:val="00E52904"/>
    <w:rsid w:val="00E53122"/>
    <w:rsid w:val="00E531EA"/>
    <w:rsid w:val="00E53227"/>
    <w:rsid w:val="00E5351B"/>
    <w:rsid w:val="00E536D3"/>
    <w:rsid w:val="00E537D8"/>
    <w:rsid w:val="00E53FA9"/>
    <w:rsid w:val="00E5414C"/>
    <w:rsid w:val="00E541A3"/>
    <w:rsid w:val="00E547B3"/>
    <w:rsid w:val="00E5541D"/>
    <w:rsid w:val="00E559B5"/>
    <w:rsid w:val="00E55D70"/>
    <w:rsid w:val="00E57050"/>
    <w:rsid w:val="00E5733D"/>
    <w:rsid w:val="00E57613"/>
    <w:rsid w:val="00E57842"/>
    <w:rsid w:val="00E57E71"/>
    <w:rsid w:val="00E57EAC"/>
    <w:rsid w:val="00E604EF"/>
    <w:rsid w:val="00E6050D"/>
    <w:rsid w:val="00E60AF2"/>
    <w:rsid w:val="00E60F5B"/>
    <w:rsid w:val="00E61253"/>
    <w:rsid w:val="00E61CC0"/>
    <w:rsid w:val="00E61E92"/>
    <w:rsid w:val="00E622F4"/>
    <w:rsid w:val="00E6277B"/>
    <w:rsid w:val="00E642C0"/>
    <w:rsid w:val="00E64424"/>
    <w:rsid w:val="00E64C99"/>
    <w:rsid w:val="00E64CD3"/>
    <w:rsid w:val="00E64E8F"/>
    <w:rsid w:val="00E65B29"/>
    <w:rsid w:val="00E65D8F"/>
    <w:rsid w:val="00E66248"/>
    <w:rsid w:val="00E66464"/>
    <w:rsid w:val="00E664F7"/>
    <w:rsid w:val="00E66931"/>
    <w:rsid w:val="00E66945"/>
    <w:rsid w:val="00E671C9"/>
    <w:rsid w:val="00E6743F"/>
    <w:rsid w:val="00E6758E"/>
    <w:rsid w:val="00E67AF4"/>
    <w:rsid w:val="00E67E23"/>
    <w:rsid w:val="00E70016"/>
    <w:rsid w:val="00E7002F"/>
    <w:rsid w:val="00E70658"/>
    <w:rsid w:val="00E7091B"/>
    <w:rsid w:val="00E70AD9"/>
    <w:rsid w:val="00E70BC7"/>
    <w:rsid w:val="00E70F07"/>
    <w:rsid w:val="00E70FBC"/>
    <w:rsid w:val="00E72BDF"/>
    <w:rsid w:val="00E72C01"/>
    <w:rsid w:val="00E741AC"/>
    <w:rsid w:val="00E74436"/>
    <w:rsid w:val="00E747AA"/>
    <w:rsid w:val="00E747F3"/>
    <w:rsid w:val="00E74F75"/>
    <w:rsid w:val="00E75174"/>
    <w:rsid w:val="00E75BB1"/>
    <w:rsid w:val="00E75EBA"/>
    <w:rsid w:val="00E763B4"/>
    <w:rsid w:val="00E76928"/>
    <w:rsid w:val="00E76E71"/>
    <w:rsid w:val="00E77530"/>
    <w:rsid w:val="00E77848"/>
    <w:rsid w:val="00E779B3"/>
    <w:rsid w:val="00E77B2A"/>
    <w:rsid w:val="00E804D2"/>
    <w:rsid w:val="00E80514"/>
    <w:rsid w:val="00E80A0A"/>
    <w:rsid w:val="00E80C57"/>
    <w:rsid w:val="00E80E5B"/>
    <w:rsid w:val="00E816C5"/>
    <w:rsid w:val="00E817F2"/>
    <w:rsid w:val="00E81CA5"/>
    <w:rsid w:val="00E81CE0"/>
    <w:rsid w:val="00E81E7C"/>
    <w:rsid w:val="00E82087"/>
    <w:rsid w:val="00E8224D"/>
    <w:rsid w:val="00E82391"/>
    <w:rsid w:val="00E823B0"/>
    <w:rsid w:val="00E830DA"/>
    <w:rsid w:val="00E83961"/>
    <w:rsid w:val="00E844D8"/>
    <w:rsid w:val="00E8485A"/>
    <w:rsid w:val="00E84DEF"/>
    <w:rsid w:val="00E8519F"/>
    <w:rsid w:val="00E85209"/>
    <w:rsid w:val="00E85247"/>
    <w:rsid w:val="00E852D6"/>
    <w:rsid w:val="00E85387"/>
    <w:rsid w:val="00E8567B"/>
    <w:rsid w:val="00E85CC3"/>
    <w:rsid w:val="00E85CE3"/>
    <w:rsid w:val="00E8644A"/>
    <w:rsid w:val="00E870A9"/>
    <w:rsid w:val="00E8786D"/>
    <w:rsid w:val="00E87CFB"/>
    <w:rsid w:val="00E90279"/>
    <w:rsid w:val="00E90635"/>
    <w:rsid w:val="00E909A1"/>
    <w:rsid w:val="00E90BFF"/>
    <w:rsid w:val="00E914D1"/>
    <w:rsid w:val="00E91673"/>
    <w:rsid w:val="00E91AB7"/>
    <w:rsid w:val="00E91F04"/>
    <w:rsid w:val="00E91F35"/>
    <w:rsid w:val="00E92144"/>
    <w:rsid w:val="00E9259E"/>
    <w:rsid w:val="00E928C6"/>
    <w:rsid w:val="00E931BD"/>
    <w:rsid w:val="00E932AE"/>
    <w:rsid w:val="00E9397F"/>
    <w:rsid w:val="00E94EC1"/>
    <w:rsid w:val="00E95BA6"/>
    <w:rsid w:val="00E95C49"/>
    <w:rsid w:val="00E96335"/>
    <w:rsid w:val="00E96698"/>
    <w:rsid w:val="00E9693D"/>
    <w:rsid w:val="00E97403"/>
    <w:rsid w:val="00E97648"/>
    <w:rsid w:val="00E9773B"/>
    <w:rsid w:val="00EA01F8"/>
    <w:rsid w:val="00EA07E9"/>
    <w:rsid w:val="00EA0BBA"/>
    <w:rsid w:val="00EA0E4A"/>
    <w:rsid w:val="00EA1667"/>
    <w:rsid w:val="00EA190C"/>
    <w:rsid w:val="00EA1A54"/>
    <w:rsid w:val="00EA2226"/>
    <w:rsid w:val="00EA2483"/>
    <w:rsid w:val="00EA26A9"/>
    <w:rsid w:val="00EA26FC"/>
    <w:rsid w:val="00EA3A3F"/>
    <w:rsid w:val="00EA3B5A"/>
    <w:rsid w:val="00EA3F71"/>
    <w:rsid w:val="00EA410E"/>
    <w:rsid w:val="00EA4FD1"/>
    <w:rsid w:val="00EA50E9"/>
    <w:rsid w:val="00EA53C2"/>
    <w:rsid w:val="00EA5442"/>
    <w:rsid w:val="00EA5695"/>
    <w:rsid w:val="00EA5B0A"/>
    <w:rsid w:val="00EA5B4B"/>
    <w:rsid w:val="00EA60B1"/>
    <w:rsid w:val="00EA65AD"/>
    <w:rsid w:val="00EA6F6A"/>
    <w:rsid w:val="00EA76D8"/>
    <w:rsid w:val="00EA7FCF"/>
    <w:rsid w:val="00EB0CA3"/>
    <w:rsid w:val="00EB104F"/>
    <w:rsid w:val="00EB1092"/>
    <w:rsid w:val="00EB12D1"/>
    <w:rsid w:val="00EB1888"/>
    <w:rsid w:val="00EB1B27"/>
    <w:rsid w:val="00EB1DA8"/>
    <w:rsid w:val="00EB221A"/>
    <w:rsid w:val="00EB28C3"/>
    <w:rsid w:val="00EB2B09"/>
    <w:rsid w:val="00EB2D2E"/>
    <w:rsid w:val="00EB4739"/>
    <w:rsid w:val="00EB488B"/>
    <w:rsid w:val="00EB4A19"/>
    <w:rsid w:val="00EB4AA7"/>
    <w:rsid w:val="00EB4B75"/>
    <w:rsid w:val="00EB4BEA"/>
    <w:rsid w:val="00EB4CFF"/>
    <w:rsid w:val="00EB51A3"/>
    <w:rsid w:val="00EB53A6"/>
    <w:rsid w:val="00EB5476"/>
    <w:rsid w:val="00EB5DFA"/>
    <w:rsid w:val="00EB5FB6"/>
    <w:rsid w:val="00EB5FF6"/>
    <w:rsid w:val="00EB67FC"/>
    <w:rsid w:val="00EB6A03"/>
    <w:rsid w:val="00EB703E"/>
    <w:rsid w:val="00EB70B0"/>
    <w:rsid w:val="00EB73C8"/>
    <w:rsid w:val="00EB74F4"/>
    <w:rsid w:val="00EB7633"/>
    <w:rsid w:val="00EB7736"/>
    <w:rsid w:val="00EB7808"/>
    <w:rsid w:val="00EB7894"/>
    <w:rsid w:val="00EB7AAC"/>
    <w:rsid w:val="00EC07D4"/>
    <w:rsid w:val="00EC0ABB"/>
    <w:rsid w:val="00EC1DCD"/>
    <w:rsid w:val="00EC22AE"/>
    <w:rsid w:val="00EC2BF5"/>
    <w:rsid w:val="00EC2E2D"/>
    <w:rsid w:val="00EC3620"/>
    <w:rsid w:val="00EC363A"/>
    <w:rsid w:val="00EC462B"/>
    <w:rsid w:val="00EC4723"/>
    <w:rsid w:val="00EC53B6"/>
    <w:rsid w:val="00EC56E0"/>
    <w:rsid w:val="00EC5A59"/>
    <w:rsid w:val="00EC6057"/>
    <w:rsid w:val="00EC6847"/>
    <w:rsid w:val="00EC6EB4"/>
    <w:rsid w:val="00EC6F7B"/>
    <w:rsid w:val="00EC702D"/>
    <w:rsid w:val="00EC7DB6"/>
    <w:rsid w:val="00EC7F0B"/>
    <w:rsid w:val="00EC7F91"/>
    <w:rsid w:val="00ED0120"/>
    <w:rsid w:val="00ED02A6"/>
    <w:rsid w:val="00ED0D47"/>
    <w:rsid w:val="00ED0DB2"/>
    <w:rsid w:val="00ED10AD"/>
    <w:rsid w:val="00ED1567"/>
    <w:rsid w:val="00ED162F"/>
    <w:rsid w:val="00ED168F"/>
    <w:rsid w:val="00ED16D6"/>
    <w:rsid w:val="00ED1AC1"/>
    <w:rsid w:val="00ED2AE0"/>
    <w:rsid w:val="00ED2DF7"/>
    <w:rsid w:val="00ED2E52"/>
    <w:rsid w:val="00ED3024"/>
    <w:rsid w:val="00ED31DB"/>
    <w:rsid w:val="00ED32B2"/>
    <w:rsid w:val="00ED3414"/>
    <w:rsid w:val="00ED346F"/>
    <w:rsid w:val="00ED3C23"/>
    <w:rsid w:val="00ED3D72"/>
    <w:rsid w:val="00ED43BC"/>
    <w:rsid w:val="00ED4410"/>
    <w:rsid w:val="00ED49B0"/>
    <w:rsid w:val="00ED5BB1"/>
    <w:rsid w:val="00ED5D0B"/>
    <w:rsid w:val="00ED5FE4"/>
    <w:rsid w:val="00ED6F2F"/>
    <w:rsid w:val="00ED6FAD"/>
    <w:rsid w:val="00ED71C5"/>
    <w:rsid w:val="00ED743F"/>
    <w:rsid w:val="00ED7F05"/>
    <w:rsid w:val="00EE0101"/>
    <w:rsid w:val="00EE05C9"/>
    <w:rsid w:val="00EE16FA"/>
    <w:rsid w:val="00EE18B9"/>
    <w:rsid w:val="00EE1D0F"/>
    <w:rsid w:val="00EE1DBF"/>
    <w:rsid w:val="00EE2800"/>
    <w:rsid w:val="00EE2806"/>
    <w:rsid w:val="00EE2B17"/>
    <w:rsid w:val="00EE2E5E"/>
    <w:rsid w:val="00EE32CE"/>
    <w:rsid w:val="00EE3C42"/>
    <w:rsid w:val="00EE3D4F"/>
    <w:rsid w:val="00EE476C"/>
    <w:rsid w:val="00EE507A"/>
    <w:rsid w:val="00EE534D"/>
    <w:rsid w:val="00EE5560"/>
    <w:rsid w:val="00EE592A"/>
    <w:rsid w:val="00EE596F"/>
    <w:rsid w:val="00EE5AD0"/>
    <w:rsid w:val="00EE6ABC"/>
    <w:rsid w:val="00EE6F1E"/>
    <w:rsid w:val="00EE7D65"/>
    <w:rsid w:val="00EE7D82"/>
    <w:rsid w:val="00EE7E31"/>
    <w:rsid w:val="00EF0348"/>
    <w:rsid w:val="00EF0471"/>
    <w:rsid w:val="00EF054F"/>
    <w:rsid w:val="00EF156E"/>
    <w:rsid w:val="00EF1BFD"/>
    <w:rsid w:val="00EF1F9C"/>
    <w:rsid w:val="00EF202F"/>
    <w:rsid w:val="00EF21E0"/>
    <w:rsid w:val="00EF25C1"/>
    <w:rsid w:val="00EF2EA1"/>
    <w:rsid w:val="00EF2FAE"/>
    <w:rsid w:val="00EF3EC4"/>
    <w:rsid w:val="00EF4366"/>
    <w:rsid w:val="00EF4523"/>
    <w:rsid w:val="00EF45A1"/>
    <w:rsid w:val="00EF4BC6"/>
    <w:rsid w:val="00EF4CD6"/>
    <w:rsid w:val="00EF4E00"/>
    <w:rsid w:val="00EF5120"/>
    <w:rsid w:val="00EF525D"/>
    <w:rsid w:val="00EF55A0"/>
    <w:rsid w:val="00EF61B6"/>
    <w:rsid w:val="00EF63D1"/>
    <w:rsid w:val="00EF6513"/>
    <w:rsid w:val="00EF6683"/>
    <w:rsid w:val="00EF6CAC"/>
    <w:rsid w:val="00EF7002"/>
    <w:rsid w:val="00EF712D"/>
    <w:rsid w:val="00EF7307"/>
    <w:rsid w:val="00EF769B"/>
    <w:rsid w:val="00EF778C"/>
    <w:rsid w:val="00EF7D8E"/>
    <w:rsid w:val="00F006C1"/>
    <w:rsid w:val="00F007D7"/>
    <w:rsid w:val="00F00AF5"/>
    <w:rsid w:val="00F00F03"/>
    <w:rsid w:val="00F01D65"/>
    <w:rsid w:val="00F02651"/>
    <w:rsid w:val="00F027BA"/>
    <w:rsid w:val="00F027D1"/>
    <w:rsid w:val="00F032E2"/>
    <w:rsid w:val="00F039ED"/>
    <w:rsid w:val="00F03E79"/>
    <w:rsid w:val="00F0628D"/>
    <w:rsid w:val="00F0661B"/>
    <w:rsid w:val="00F06651"/>
    <w:rsid w:val="00F07027"/>
    <w:rsid w:val="00F07D34"/>
    <w:rsid w:val="00F07DE6"/>
    <w:rsid w:val="00F100D3"/>
    <w:rsid w:val="00F101CF"/>
    <w:rsid w:val="00F1056C"/>
    <w:rsid w:val="00F1070D"/>
    <w:rsid w:val="00F107F1"/>
    <w:rsid w:val="00F10FC1"/>
    <w:rsid w:val="00F112FD"/>
    <w:rsid w:val="00F11F71"/>
    <w:rsid w:val="00F121D9"/>
    <w:rsid w:val="00F12E20"/>
    <w:rsid w:val="00F133A1"/>
    <w:rsid w:val="00F13ECD"/>
    <w:rsid w:val="00F1413E"/>
    <w:rsid w:val="00F1446B"/>
    <w:rsid w:val="00F14D13"/>
    <w:rsid w:val="00F15491"/>
    <w:rsid w:val="00F155CE"/>
    <w:rsid w:val="00F156C5"/>
    <w:rsid w:val="00F16750"/>
    <w:rsid w:val="00F16BF2"/>
    <w:rsid w:val="00F17EAE"/>
    <w:rsid w:val="00F20200"/>
    <w:rsid w:val="00F2117B"/>
    <w:rsid w:val="00F212E4"/>
    <w:rsid w:val="00F2135D"/>
    <w:rsid w:val="00F218D4"/>
    <w:rsid w:val="00F21CAC"/>
    <w:rsid w:val="00F21E9A"/>
    <w:rsid w:val="00F2250A"/>
    <w:rsid w:val="00F22738"/>
    <w:rsid w:val="00F22840"/>
    <w:rsid w:val="00F22EB5"/>
    <w:rsid w:val="00F2419D"/>
    <w:rsid w:val="00F245A3"/>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DD0"/>
    <w:rsid w:val="00F30E1B"/>
    <w:rsid w:val="00F3125E"/>
    <w:rsid w:val="00F316D9"/>
    <w:rsid w:val="00F31B22"/>
    <w:rsid w:val="00F31B49"/>
    <w:rsid w:val="00F322FA"/>
    <w:rsid w:val="00F3288D"/>
    <w:rsid w:val="00F32D66"/>
    <w:rsid w:val="00F32F11"/>
    <w:rsid w:val="00F32F56"/>
    <w:rsid w:val="00F33D4F"/>
    <w:rsid w:val="00F34607"/>
    <w:rsid w:val="00F347FD"/>
    <w:rsid w:val="00F34884"/>
    <w:rsid w:val="00F34CD6"/>
    <w:rsid w:val="00F35550"/>
    <w:rsid w:val="00F35873"/>
    <w:rsid w:val="00F35920"/>
    <w:rsid w:val="00F36312"/>
    <w:rsid w:val="00F365FB"/>
    <w:rsid w:val="00F366A5"/>
    <w:rsid w:val="00F36C5F"/>
    <w:rsid w:val="00F37259"/>
    <w:rsid w:val="00F40421"/>
    <w:rsid w:val="00F405A4"/>
    <w:rsid w:val="00F406F4"/>
    <w:rsid w:val="00F40750"/>
    <w:rsid w:val="00F40C80"/>
    <w:rsid w:val="00F40E56"/>
    <w:rsid w:val="00F41F05"/>
    <w:rsid w:val="00F42B82"/>
    <w:rsid w:val="00F433BD"/>
    <w:rsid w:val="00F444ED"/>
    <w:rsid w:val="00F44EC5"/>
    <w:rsid w:val="00F470CB"/>
    <w:rsid w:val="00F470D6"/>
    <w:rsid w:val="00F47498"/>
    <w:rsid w:val="00F4795F"/>
    <w:rsid w:val="00F47B5C"/>
    <w:rsid w:val="00F5021E"/>
    <w:rsid w:val="00F512B2"/>
    <w:rsid w:val="00F514BD"/>
    <w:rsid w:val="00F5283D"/>
    <w:rsid w:val="00F52ABA"/>
    <w:rsid w:val="00F52BC7"/>
    <w:rsid w:val="00F52D1B"/>
    <w:rsid w:val="00F53BF4"/>
    <w:rsid w:val="00F54266"/>
    <w:rsid w:val="00F54549"/>
    <w:rsid w:val="00F54CB0"/>
    <w:rsid w:val="00F55043"/>
    <w:rsid w:val="00F558E0"/>
    <w:rsid w:val="00F5626D"/>
    <w:rsid w:val="00F56681"/>
    <w:rsid w:val="00F56B0F"/>
    <w:rsid w:val="00F56BAB"/>
    <w:rsid w:val="00F56DCF"/>
    <w:rsid w:val="00F56EEA"/>
    <w:rsid w:val="00F57034"/>
    <w:rsid w:val="00F57B1F"/>
    <w:rsid w:val="00F6034A"/>
    <w:rsid w:val="00F603BA"/>
    <w:rsid w:val="00F60BE9"/>
    <w:rsid w:val="00F61162"/>
    <w:rsid w:val="00F61DCA"/>
    <w:rsid w:val="00F61EAD"/>
    <w:rsid w:val="00F61FD8"/>
    <w:rsid w:val="00F62478"/>
    <w:rsid w:val="00F62DBF"/>
    <w:rsid w:val="00F63173"/>
    <w:rsid w:val="00F635F1"/>
    <w:rsid w:val="00F641FC"/>
    <w:rsid w:val="00F647F7"/>
    <w:rsid w:val="00F6583C"/>
    <w:rsid w:val="00F6589A"/>
    <w:rsid w:val="00F65EBF"/>
    <w:rsid w:val="00F65F8E"/>
    <w:rsid w:val="00F6665C"/>
    <w:rsid w:val="00F66920"/>
    <w:rsid w:val="00F673EE"/>
    <w:rsid w:val="00F676DE"/>
    <w:rsid w:val="00F67836"/>
    <w:rsid w:val="00F6783E"/>
    <w:rsid w:val="00F67B53"/>
    <w:rsid w:val="00F70822"/>
    <w:rsid w:val="00F70DBE"/>
    <w:rsid w:val="00F71124"/>
    <w:rsid w:val="00F714D2"/>
    <w:rsid w:val="00F71888"/>
    <w:rsid w:val="00F719CD"/>
    <w:rsid w:val="00F71AAE"/>
    <w:rsid w:val="00F71BB8"/>
    <w:rsid w:val="00F7222B"/>
    <w:rsid w:val="00F72584"/>
    <w:rsid w:val="00F7264F"/>
    <w:rsid w:val="00F7290D"/>
    <w:rsid w:val="00F72CEB"/>
    <w:rsid w:val="00F7302F"/>
    <w:rsid w:val="00F732EC"/>
    <w:rsid w:val="00F73D08"/>
    <w:rsid w:val="00F749CD"/>
    <w:rsid w:val="00F753D6"/>
    <w:rsid w:val="00F7541E"/>
    <w:rsid w:val="00F7586B"/>
    <w:rsid w:val="00F75D45"/>
    <w:rsid w:val="00F75F2F"/>
    <w:rsid w:val="00F76445"/>
    <w:rsid w:val="00F76D0C"/>
    <w:rsid w:val="00F76ECC"/>
    <w:rsid w:val="00F7742B"/>
    <w:rsid w:val="00F779FD"/>
    <w:rsid w:val="00F77D52"/>
    <w:rsid w:val="00F80399"/>
    <w:rsid w:val="00F80549"/>
    <w:rsid w:val="00F80E8B"/>
    <w:rsid w:val="00F81134"/>
    <w:rsid w:val="00F812C8"/>
    <w:rsid w:val="00F8132D"/>
    <w:rsid w:val="00F818AE"/>
    <w:rsid w:val="00F81B40"/>
    <w:rsid w:val="00F81BEA"/>
    <w:rsid w:val="00F820C4"/>
    <w:rsid w:val="00F8230B"/>
    <w:rsid w:val="00F82457"/>
    <w:rsid w:val="00F8313B"/>
    <w:rsid w:val="00F834F1"/>
    <w:rsid w:val="00F83553"/>
    <w:rsid w:val="00F83829"/>
    <w:rsid w:val="00F84069"/>
    <w:rsid w:val="00F840C2"/>
    <w:rsid w:val="00F840F9"/>
    <w:rsid w:val="00F8429A"/>
    <w:rsid w:val="00F843D7"/>
    <w:rsid w:val="00F84728"/>
    <w:rsid w:val="00F84997"/>
    <w:rsid w:val="00F84F48"/>
    <w:rsid w:val="00F85536"/>
    <w:rsid w:val="00F85B1B"/>
    <w:rsid w:val="00F8631D"/>
    <w:rsid w:val="00F8657A"/>
    <w:rsid w:val="00F86603"/>
    <w:rsid w:val="00F86637"/>
    <w:rsid w:val="00F8679A"/>
    <w:rsid w:val="00F86F07"/>
    <w:rsid w:val="00F87117"/>
    <w:rsid w:val="00F8736C"/>
    <w:rsid w:val="00F873D0"/>
    <w:rsid w:val="00F87D9F"/>
    <w:rsid w:val="00F9030E"/>
    <w:rsid w:val="00F90ADB"/>
    <w:rsid w:val="00F90E78"/>
    <w:rsid w:val="00F910B4"/>
    <w:rsid w:val="00F91209"/>
    <w:rsid w:val="00F91324"/>
    <w:rsid w:val="00F918F3"/>
    <w:rsid w:val="00F92104"/>
    <w:rsid w:val="00F9221F"/>
    <w:rsid w:val="00F92DC6"/>
    <w:rsid w:val="00F931C7"/>
    <w:rsid w:val="00F93281"/>
    <w:rsid w:val="00F93559"/>
    <w:rsid w:val="00F937A4"/>
    <w:rsid w:val="00F93D72"/>
    <w:rsid w:val="00F93E65"/>
    <w:rsid w:val="00F93FD8"/>
    <w:rsid w:val="00F94070"/>
    <w:rsid w:val="00F9469E"/>
    <w:rsid w:val="00F947EC"/>
    <w:rsid w:val="00F950B5"/>
    <w:rsid w:val="00F9513F"/>
    <w:rsid w:val="00F952DC"/>
    <w:rsid w:val="00F956A6"/>
    <w:rsid w:val="00F9600D"/>
    <w:rsid w:val="00F9632B"/>
    <w:rsid w:val="00F967B3"/>
    <w:rsid w:val="00F96CDF"/>
    <w:rsid w:val="00F96F06"/>
    <w:rsid w:val="00F97120"/>
    <w:rsid w:val="00F97908"/>
    <w:rsid w:val="00F97B43"/>
    <w:rsid w:val="00FA07F8"/>
    <w:rsid w:val="00FA09D2"/>
    <w:rsid w:val="00FA0F1A"/>
    <w:rsid w:val="00FA105C"/>
    <w:rsid w:val="00FA10A7"/>
    <w:rsid w:val="00FA13DB"/>
    <w:rsid w:val="00FA1475"/>
    <w:rsid w:val="00FA148A"/>
    <w:rsid w:val="00FA1E0E"/>
    <w:rsid w:val="00FA250A"/>
    <w:rsid w:val="00FA26BA"/>
    <w:rsid w:val="00FA27C8"/>
    <w:rsid w:val="00FA2A78"/>
    <w:rsid w:val="00FA2D22"/>
    <w:rsid w:val="00FA3113"/>
    <w:rsid w:val="00FA34C5"/>
    <w:rsid w:val="00FA35E3"/>
    <w:rsid w:val="00FA3B76"/>
    <w:rsid w:val="00FA45EE"/>
    <w:rsid w:val="00FA489E"/>
    <w:rsid w:val="00FA4D66"/>
    <w:rsid w:val="00FA5267"/>
    <w:rsid w:val="00FA52B9"/>
    <w:rsid w:val="00FA56AE"/>
    <w:rsid w:val="00FA5A4E"/>
    <w:rsid w:val="00FA5D08"/>
    <w:rsid w:val="00FA6084"/>
    <w:rsid w:val="00FA6157"/>
    <w:rsid w:val="00FA70D0"/>
    <w:rsid w:val="00FA71F2"/>
    <w:rsid w:val="00FA7EDA"/>
    <w:rsid w:val="00FB0082"/>
    <w:rsid w:val="00FB0243"/>
    <w:rsid w:val="00FB054F"/>
    <w:rsid w:val="00FB074A"/>
    <w:rsid w:val="00FB0AC3"/>
    <w:rsid w:val="00FB1527"/>
    <w:rsid w:val="00FB167C"/>
    <w:rsid w:val="00FB1E67"/>
    <w:rsid w:val="00FB2537"/>
    <w:rsid w:val="00FB2A3B"/>
    <w:rsid w:val="00FB31BD"/>
    <w:rsid w:val="00FB338E"/>
    <w:rsid w:val="00FB33DC"/>
    <w:rsid w:val="00FB36D0"/>
    <w:rsid w:val="00FB3DE2"/>
    <w:rsid w:val="00FB4338"/>
    <w:rsid w:val="00FB477E"/>
    <w:rsid w:val="00FB494F"/>
    <w:rsid w:val="00FB4C2A"/>
    <w:rsid w:val="00FB4C9C"/>
    <w:rsid w:val="00FB5148"/>
    <w:rsid w:val="00FB54CE"/>
    <w:rsid w:val="00FB570B"/>
    <w:rsid w:val="00FB60BD"/>
    <w:rsid w:val="00FB6165"/>
    <w:rsid w:val="00FB74B1"/>
    <w:rsid w:val="00FB78E7"/>
    <w:rsid w:val="00FC0150"/>
    <w:rsid w:val="00FC02CE"/>
    <w:rsid w:val="00FC03AB"/>
    <w:rsid w:val="00FC0778"/>
    <w:rsid w:val="00FC094D"/>
    <w:rsid w:val="00FC0A50"/>
    <w:rsid w:val="00FC100D"/>
    <w:rsid w:val="00FC223F"/>
    <w:rsid w:val="00FC2E01"/>
    <w:rsid w:val="00FC2FCB"/>
    <w:rsid w:val="00FC37EA"/>
    <w:rsid w:val="00FC3ADC"/>
    <w:rsid w:val="00FC3D5B"/>
    <w:rsid w:val="00FC40DE"/>
    <w:rsid w:val="00FC412D"/>
    <w:rsid w:val="00FC4668"/>
    <w:rsid w:val="00FC4729"/>
    <w:rsid w:val="00FC4A8C"/>
    <w:rsid w:val="00FC53DB"/>
    <w:rsid w:val="00FC5ED5"/>
    <w:rsid w:val="00FC5FC2"/>
    <w:rsid w:val="00FC6177"/>
    <w:rsid w:val="00FC63D1"/>
    <w:rsid w:val="00FC7528"/>
    <w:rsid w:val="00FC7E26"/>
    <w:rsid w:val="00FD0572"/>
    <w:rsid w:val="00FD1295"/>
    <w:rsid w:val="00FD1A97"/>
    <w:rsid w:val="00FD1F26"/>
    <w:rsid w:val="00FD21F9"/>
    <w:rsid w:val="00FD2D7B"/>
    <w:rsid w:val="00FD3027"/>
    <w:rsid w:val="00FD30E2"/>
    <w:rsid w:val="00FD355C"/>
    <w:rsid w:val="00FD37F6"/>
    <w:rsid w:val="00FD39D3"/>
    <w:rsid w:val="00FD40CF"/>
    <w:rsid w:val="00FD4589"/>
    <w:rsid w:val="00FD4608"/>
    <w:rsid w:val="00FD473E"/>
    <w:rsid w:val="00FD4B1B"/>
    <w:rsid w:val="00FD5928"/>
    <w:rsid w:val="00FD66F4"/>
    <w:rsid w:val="00FD6879"/>
    <w:rsid w:val="00FD7425"/>
    <w:rsid w:val="00FD766A"/>
    <w:rsid w:val="00FD7924"/>
    <w:rsid w:val="00FD7DF9"/>
    <w:rsid w:val="00FD7FC9"/>
    <w:rsid w:val="00FE0001"/>
    <w:rsid w:val="00FE0564"/>
    <w:rsid w:val="00FE0A29"/>
    <w:rsid w:val="00FE0B51"/>
    <w:rsid w:val="00FE0B78"/>
    <w:rsid w:val="00FE0BD1"/>
    <w:rsid w:val="00FE0ED4"/>
    <w:rsid w:val="00FE1EAB"/>
    <w:rsid w:val="00FE2137"/>
    <w:rsid w:val="00FE23ED"/>
    <w:rsid w:val="00FE284B"/>
    <w:rsid w:val="00FE3004"/>
    <w:rsid w:val="00FE3465"/>
    <w:rsid w:val="00FE35A6"/>
    <w:rsid w:val="00FE3CC4"/>
    <w:rsid w:val="00FE4C2E"/>
    <w:rsid w:val="00FE4EA8"/>
    <w:rsid w:val="00FE67CF"/>
    <w:rsid w:val="00FE68F5"/>
    <w:rsid w:val="00FE6D20"/>
    <w:rsid w:val="00FE6D99"/>
    <w:rsid w:val="00FE6FB9"/>
    <w:rsid w:val="00FE7549"/>
    <w:rsid w:val="00FE7BCC"/>
    <w:rsid w:val="00FE7CA0"/>
    <w:rsid w:val="00FF0832"/>
    <w:rsid w:val="00FF126D"/>
    <w:rsid w:val="00FF1AC4"/>
    <w:rsid w:val="00FF2310"/>
    <w:rsid w:val="00FF2319"/>
    <w:rsid w:val="00FF2DE3"/>
    <w:rsid w:val="00FF2E73"/>
    <w:rsid w:val="00FF34D1"/>
    <w:rsid w:val="00FF36B0"/>
    <w:rsid w:val="00FF3C06"/>
    <w:rsid w:val="00FF3FE2"/>
    <w:rsid w:val="00FF40EF"/>
    <w:rsid w:val="00FF47E1"/>
    <w:rsid w:val="00FF4AE2"/>
    <w:rsid w:val="00FF50A8"/>
    <w:rsid w:val="00FF50CA"/>
    <w:rsid w:val="00FF53E5"/>
    <w:rsid w:val="00FF571E"/>
    <w:rsid w:val="00FF5BC1"/>
    <w:rsid w:val="00FF6856"/>
    <w:rsid w:val="00FF6B40"/>
    <w:rsid w:val="00FF6BD1"/>
    <w:rsid w:val="00FF6C8A"/>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70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rsid w:val="000C07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0C070D"/>
    <w:pPr>
      <w:numPr>
        <w:numId w:val="3"/>
      </w:numPr>
      <w:autoSpaceDE/>
      <w:autoSpaceDN/>
      <w:adjustRightInd/>
      <w:snapToGrid/>
      <w:spacing w:after="0"/>
    </w:pPr>
    <w:rPr>
      <w:rFonts w:ascii="Times" w:eastAsia="Batang" w:hAnsi="Times"/>
      <w:szCs w:val="28"/>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4E2246"/>
    <w:rPr>
      <w:rFonts w:ascii="Times" w:eastAsia="Batang" w:hAnsi="Times"/>
      <w:sz w:val="22"/>
      <w:szCs w:val="28"/>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7"/>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9"/>
      </w:numPr>
    </w:pPr>
  </w:style>
  <w:style w:type="numbering" w:customStyle="1" w:styleId="MYLIST">
    <w:name w:val="MY LIST"/>
    <w:uiPriority w:val="99"/>
    <w:rsid w:val="0033183A"/>
    <w:pPr>
      <w:numPr>
        <w:numId w:val="10"/>
      </w:numPr>
    </w:pPr>
  </w:style>
  <w:style w:type="paragraph" w:customStyle="1" w:styleId="listauto1">
    <w:name w:val="list auto 1"/>
    <w:basedOn w:val="StyleListParagraph-BulletsLista1"/>
    <w:link w:val="listauto1Char"/>
    <w:autoRedefine/>
    <w:qFormat/>
    <w:rsid w:val="000C070D"/>
    <w:pPr>
      <w:numPr>
        <w:numId w:val="32"/>
      </w:numPr>
      <w:spacing w:after="240"/>
    </w:pPr>
    <w:rPr>
      <w:rFonts w:eastAsiaTheme="minorEastAsia"/>
      <w:sz w:val="20"/>
      <w:lang w:val="en-US"/>
    </w:rPr>
  </w:style>
  <w:style w:type="paragraph" w:customStyle="1" w:styleId="listauto2">
    <w:name w:val="list auto 2"/>
    <w:basedOn w:val="listauto1"/>
    <w:link w:val="listauto2Char"/>
    <w:uiPriority w:val="99"/>
    <w:qFormat/>
    <w:rsid w:val="001425C5"/>
    <w:pPr>
      <w:ind w:left="990" w:hanging="540"/>
    </w:p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474019"/>
    <w:rPr>
      <w:rFonts w:ascii="Calibri" w:eastAsiaTheme="minorEastAsia" w:hAnsi="Calibri"/>
      <w:sz w:val="22"/>
      <w:szCs w:val="22"/>
      <w:lang w:val="en-GB"/>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rsid w:val="001425C5"/>
    <w:rPr>
      <w:rFonts w:ascii="Calibri" w:eastAsiaTheme="minorEastAsia" w:hAnsi="Calibri"/>
      <w:b w:val="0"/>
      <w:bCs w:val="0"/>
      <w:sz w:val="22"/>
      <w:szCs w:val="22"/>
      <w:lang w:val="en-GB"/>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26"/>
      </w:numPr>
      <w:overflowPunct w:val="0"/>
      <w:snapToGrid/>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1589843749">
          <w:marLeft w:val="0"/>
          <w:marRight w:val="0"/>
          <w:marTop w:val="0"/>
          <w:marBottom w:val="0"/>
          <w:divBdr>
            <w:top w:val="none" w:sz="0" w:space="0" w:color="auto"/>
            <w:left w:val="none" w:sz="0" w:space="0" w:color="auto"/>
            <w:bottom w:val="none" w:sz="0" w:space="0" w:color="auto"/>
            <w:right w:val="none" w:sz="0" w:space="0" w:color="auto"/>
          </w:divBdr>
        </w:div>
        <w:div w:id="454754558">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969087657">
          <w:marLeft w:val="1800"/>
          <w:marRight w:val="0"/>
          <w:marTop w:val="100"/>
          <w:marBottom w:val="0"/>
          <w:divBdr>
            <w:top w:val="none" w:sz="0" w:space="0" w:color="auto"/>
            <w:left w:val="none" w:sz="0" w:space="0" w:color="auto"/>
            <w:bottom w:val="none" w:sz="0" w:space="0" w:color="auto"/>
            <w:right w:val="none" w:sz="0" w:space="0" w:color="auto"/>
          </w:divBdr>
        </w:div>
        <w:div w:id="794717540">
          <w:marLeft w:val="2520"/>
          <w:marRight w:val="0"/>
          <w:marTop w:val="100"/>
          <w:marBottom w:val="0"/>
          <w:divBdr>
            <w:top w:val="none" w:sz="0" w:space="0" w:color="auto"/>
            <w:left w:val="none" w:sz="0" w:space="0" w:color="auto"/>
            <w:bottom w:val="none" w:sz="0" w:space="0" w:color="auto"/>
            <w:right w:val="none" w:sz="0" w:space="0" w:color="auto"/>
          </w:divBdr>
        </w:div>
      </w:divsChild>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1233471130">
          <w:marLeft w:val="1800"/>
          <w:marRight w:val="0"/>
          <w:marTop w:val="100"/>
          <w:marBottom w:val="0"/>
          <w:divBdr>
            <w:top w:val="none" w:sz="0" w:space="0" w:color="auto"/>
            <w:left w:val="none" w:sz="0" w:space="0" w:color="auto"/>
            <w:bottom w:val="none" w:sz="0" w:space="0" w:color="auto"/>
            <w:right w:val="none" w:sz="0" w:space="0" w:color="auto"/>
          </w:divBdr>
        </w:div>
        <w:div w:id="259141107">
          <w:marLeft w:val="2520"/>
          <w:marRight w:val="0"/>
          <w:marTop w:val="100"/>
          <w:marBottom w:val="0"/>
          <w:divBdr>
            <w:top w:val="none" w:sz="0" w:space="0" w:color="auto"/>
            <w:left w:val="none" w:sz="0" w:space="0" w:color="auto"/>
            <w:bottom w:val="none" w:sz="0" w:space="0" w:color="auto"/>
            <w:right w:val="none" w:sz="0" w:space="0" w:color="auto"/>
          </w:divBdr>
        </w:div>
      </w:divsChild>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1573932937">
          <w:marLeft w:val="547"/>
          <w:marRight w:val="0"/>
          <w:marTop w:val="0"/>
          <w:marBottom w:val="0"/>
          <w:divBdr>
            <w:top w:val="none" w:sz="0" w:space="0" w:color="auto"/>
            <w:left w:val="none" w:sz="0" w:space="0" w:color="auto"/>
            <w:bottom w:val="none" w:sz="0" w:space="0" w:color="auto"/>
            <w:right w:val="none" w:sz="0" w:space="0" w:color="auto"/>
          </w:divBdr>
        </w:div>
        <w:div w:id="863323013">
          <w:marLeft w:val="1166"/>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32</Pages>
  <Words>13627</Words>
  <Characters>77675</Characters>
  <Application>Microsoft Office Word</Application>
  <DocSecurity>0</DocSecurity>
  <Lines>647</Lines>
  <Paragraphs>182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91120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Jialing Liu</cp:lastModifiedBy>
  <cp:revision>9</cp:revision>
  <cp:lastPrinted>2022-07-20T18:31:00Z</cp:lastPrinted>
  <dcterms:created xsi:type="dcterms:W3CDTF">2022-08-12T17:28:00Z</dcterms:created>
  <dcterms:modified xsi:type="dcterms:W3CDTF">2022-08-12T20:47:00Z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