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1498" w14:textId="77777777" w:rsidR="00A465ED" w:rsidRDefault="00FE78DE">
      <w:pPr>
        <w:pStyle w:val="Header"/>
        <w:tabs>
          <w:tab w:val="right" w:pos="9498"/>
        </w:tabs>
        <w:jc w:val="left"/>
        <w:rPr>
          <w:rFonts w:cs="Arial"/>
          <w:bCs/>
          <w:sz w:val="22"/>
          <w:lang w:val="en-US"/>
        </w:rPr>
      </w:pPr>
      <w:r>
        <w:rPr>
          <w:rFonts w:cs="Arial"/>
          <w:bCs/>
          <w:sz w:val="22"/>
          <w:lang w:val="en-US"/>
        </w:rPr>
        <w:t>FUT3GPP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2205696</w:t>
      </w:r>
    </w:p>
    <w:p w14:paraId="2288D4CD" w14:textId="77777777" w:rsidR="00A465ED" w:rsidRDefault="00FE78DE">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76587E2F" w14:textId="77777777" w:rsidR="00A465ED" w:rsidRDefault="00FE78D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3BEDB661" w14:textId="77777777" w:rsidR="00A465ED" w:rsidRDefault="00FE78D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evaluation templates for Rel-18 RedCap SI</w:t>
      </w:r>
      <w:r>
        <w:rPr>
          <w:rFonts w:ascii="Arial" w:hAnsi="Arial" w:cs="Arial"/>
          <w:b/>
          <w:lang w:val="en-US"/>
        </w:rPr>
        <w:br/>
      </w:r>
    </w:p>
    <w:p w14:paraId="297A70E5" w14:textId="77777777" w:rsidR="00A465ED" w:rsidRDefault="00FE78D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949C9DF" w14:textId="77777777" w:rsidR="00A465ED" w:rsidRDefault="00FE78D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ED25131" w14:textId="77777777" w:rsidR="00A465ED" w:rsidRDefault="00A465ED">
      <w:pPr>
        <w:rPr>
          <w:lang w:val="en-US"/>
        </w:rPr>
      </w:pPr>
    </w:p>
    <w:p w14:paraId="6581B531" w14:textId="77777777" w:rsidR="00A465ED" w:rsidRDefault="00FE78DE">
      <w:pPr>
        <w:pStyle w:val="Heading1"/>
        <w:numPr>
          <w:ilvl w:val="0"/>
          <w:numId w:val="0"/>
        </w:numPr>
        <w:ind w:left="1134" w:hanging="1134"/>
      </w:pPr>
      <w:bookmarkStart w:id="2" w:name="scope"/>
      <w:bookmarkStart w:id="3" w:name="foreword"/>
      <w:bookmarkEnd w:id="2"/>
      <w:bookmarkEnd w:id="3"/>
      <w:r>
        <w:t>1</w:t>
      </w:r>
      <w:r>
        <w:tab/>
        <w:t>Introduction</w:t>
      </w:r>
    </w:p>
    <w:p w14:paraId="3C110453" w14:textId="77777777" w:rsidR="00A465ED" w:rsidRDefault="00FE78DE">
      <w:pPr>
        <w:rPr>
          <w:lang w:val="en-US"/>
        </w:rPr>
      </w:pPr>
      <w:r>
        <w:rPr>
          <w:lang w:val="en-US"/>
        </w:rPr>
        <w:t>This feature lead (FL) summary (FLS) captures the following email discussion related to the Rel-18 study item (SI) on further NR RedCap UE complexity reduction [1, 2, 3].</w:t>
      </w:r>
    </w:p>
    <w:tbl>
      <w:tblPr>
        <w:tblStyle w:val="TableGrid"/>
        <w:tblW w:w="0" w:type="auto"/>
        <w:tblLook w:val="04A0" w:firstRow="1" w:lastRow="0" w:firstColumn="1" w:lastColumn="0" w:noHBand="0" w:noVBand="1"/>
      </w:tblPr>
      <w:tblGrid>
        <w:gridCol w:w="9630"/>
      </w:tblGrid>
      <w:tr w:rsidR="00A465ED" w14:paraId="779808BA" w14:textId="77777777">
        <w:tc>
          <w:tcPr>
            <w:tcW w:w="9630" w:type="dxa"/>
          </w:tcPr>
          <w:p w14:paraId="73DFB0BA" w14:textId="77777777" w:rsidR="00A465ED" w:rsidRDefault="00FE78DE">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ascii="Times" w:hAnsi="Times" w:hint="eastAsia"/>
                <w:szCs w:val="24"/>
                <w:highlight w:val="cyan"/>
                <w:lang w:eastAsia="zh-CN"/>
              </w:rPr>
              <w:t>Post-</w:t>
            </w:r>
            <w:r>
              <w:rPr>
                <w:rFonts w:ascii="Times" w:hAnsi="Times"/>
                <w:szCs w:val="24"/>
                <w:highlight w:val="cyan"/>
                <w:lang w:eastAsia="zh-CN"/>
              </w:rPr>
              <w:t>109-e-R18-RedCap-01] Email discussion for spreadsheet templates during June 13 – 17</w:t>
            </w:r>
          </w:p>
          <w:p w14:paraId="678BC1D5" w14:textId="77777777" w:rsidR="00A465ED" w:rsidRDefault="00FE78DE">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14:paraId="1E93CD8B" w14:textId="77777777" w:rsidR="00A465ED" w:rsidRDefault="00FE78DE">
      <w:pPr>
        <w:rPr>
          <w:lang w:val="en-US"/>
        </w:rPr>
      </w:pPr>
      <w:r>
        <w:rPr>
          <w:lang w:val="en-US"/>
        </w:rPr>
        <w:br/>
        <w:t>The spreadsheet templates will be used for collection of evaluation results which will be used as input to TR 38.865 [4]. The FL has provided draft templates based on the templates used during the Rel-17 RedCap SI [5, 6, 7]. Sections 2 and 3 in this document concern the templates, and Section 4 concerns dates for a potential email discussion for early collection of evaluation results.</w:t>
      </w:r>
    </w:p>
    <w:p w14:paraId="27411EA5" w14:textId="77777777" w:rsidR="00A465ED" w:rsidRDefault="00FE78DE">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08416EEB" w14:textId="77777777" w:rsidR="00A465ED" w:rsidRDefault="00FE78DE">
      <w:r>
        <w:t>Follow the naming convention in this example:</w:t>
      </w:r>
    </w:p>
    <w:p w14:paraId="5148F214"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eRedCapTemplateFLS-v000.docx</w:t>
      </w:r>
    </w:p>
    <w:p w14:paraId="767BD8C2"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eRedCapTemplateFLS-v001-CompanyA.docx</w:t>
      </w:r>
    </w:p>
    <w:p w14:paraId="08376F1C"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eRedCapTemplateFLS-v002-CompanyA-CompanyB.docx</w:t>
      </w:r>
    </w:p>
    <w:p w14:paraId="51AE368D"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eRedCapTemplateFLS-v003-CompanyB-CompanyC.docx</w:t>
      </w:r>
    </w:p>
    <w:p w14:paraId="236F8D9A" w14:textId="77777777" w:rsidR="00A465ED" w:rsidRDefault="00FE78DE">
      <w:r>
        <w:t xml:space="preserve">If needed, you may “lock” a discussion document for 30 minutes by creating a </w:t>
      </w:r>
      <w:r>
        <w:rPr>
          <w:color w:val="FF0000"/>
        </w:rPr>
        <w:t>checkout</w:t>
      </w:r>
      <w:r>
        <w:t xml:space="preserve"> file, as in this example:</w:t>
      </w:r>
    </w:p>
    <w:p w14:paraId="09980046"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eRedCapTemplateFLS-v002-CompanyA-CompanyB.docx</w:t>
      </w:r>
      <w:r>
        <w:rPr>
          <w:rFonts w:ascii="Times New Roman" w:eastAsia="Times New Roman" w:hAnsi="Times New Roman" w:cs="Times New Roman"/>
          <w:sz w:val="20"/>
          <w:szCs w:val="20"/>
          <w:lang w:val="en-US"/>
        </w:rPr>
        <w:t>.</w:t>
      </w:r>
    </w:p>
    <w:p w14:paraId="274F412B" w14:textId="77777777" w:rsidR="00A465ED" w:rsidRDefault="00FE78DE">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.checkout</w:t>
      </w:r>
    </w:p>
    <w:p w14:paraId="2683C9E4" w14:textId="77777777" w:rsidR="00A465ED" w:rsidRDefault="00FE78DE">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8E4FD4E" w14:textId="77777777" w:rsidR="00A465ED" w:rsidRDefault="00FE78DE">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.docx</w:t>
      </w:r>
    </w:p>
    <w:p w14:paraId="73D66C21"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FF232E"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F5527B" w14:textId="77777777" w:rsidR="00A465ED" w:rsidRDefault="00FE78DE">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76A306A" w14:textId="77777777" w:rsidR="00A465ED" w:rsidRDefault="00FE78D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FD05CE7" w14:textId="77777777" w:rsidR="00A465ED" w:rsidRDefault="00FE78DE">
      <w:pPr>
        <w:rPr>
          <w:lang w:val="en-US"/>
        </w:rPr>
      </w:pPr>
      <w:r>
        <w:rPr>
          <w:rFonts w:ascii="Times" w:hAnsi="Times"/>
          <w:b/>
          <w:szCs w:val="24"/>
          <w:lang w:val="en-US"/>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465ED" w14:paraId="552DC9A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8D047" w14:textId="77777777" w:rsidR="00A465ED" w:rsidRDefault="00FE78D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AAFCC7" w14:textId="77777777" w:rsidR="00A465ED" w:rsidRDefault="00FE78D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B00E9F" w14:textId="77777777" w:rsidR="00A465ED" w:rsidRDefault="00FE78DE">
            <w:pPr>
              <w:spacing w:after="0"/>
              <w:jc w:val="center"/>
              <w:rPr>
                <w:b/>
                <w:bCs/>
                <w:lang w:val="en-US"/>
              </w:rPr>
            </w:pPr>
            <w:r>
              <w:rPr>
                <w:b/>
                <w:bCs/>
                <w:lang w:val="en-US"/>
              </w:rPr>
              <w:t>Email address</w:t>
            </w:r>
          </w:p>
        </w:tc>
      </w:tr>
      <w:tr w:rsidR="00A465ED" w14:paraId="5D881A50" w14:textId="77777777">
        <w:tc>
          <w:tcPr>
            <w:tcW w:w="2263" w:type="dxa"/>
            <w:tcBorders>
              <w:top w:val="single" w:sz="4" w:space="0" w:color="auto"/>
              <w:left w:val="single" w:sz="4" w:space="0" w:color="auto"/>
              <w:bottom w:val="single" w:sz="4" w:space="0" w:color="auto"/>
              <w:right w:val="single" w:sz="4" w:space="0" w:color="auto"/>
            </w:tcBorders>
          </w:tcPr>
          <w:p w14:paraId="589E9224" w14:textId="77777777" w:rsidR="00A465ED" w:rsidRDefault="00FE78DE">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565953EE" w14:textId="77777777" w:rsidR="00A465ED" w:rsidRDefault="00FE78DE">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BF5BE08" w14:textId="77777777" w:rsidR="00A465ED" w:rsidRDefault="00FE78DE">
            <w:pPr>
              <w:spacing w:after="0"/>
              <w:jc w:val="center"/>
              <w:rPr>
                <w:rFonts w:eastAsiaTheme="minorEastAsia"/>
                <w:lang w:val="en-US" w:eastAsia="zh-CN"/>
              </w:rPr>
            </w:pPr>
            <w:r>
              <w:rPr>
                <w:rFonts w:eastAsiaTheme="minorEastAsia"/>
                <w:lang w:val="en-US" w:eastAsia="zh-CN"/>
              </w:rPr>
              <w:t>sandeep.narayanan.kadan.veedu@ericsson.com</w:t>
            </w:r>
          </w:p>
        </w:tc>
      </w:tr>
      <w:tr w:rsidR="00A465ED" w14:paraId="78CB6DF9" w14:textId="77777777">
        <w:tc>
          <w:tcPr>
            <w:tcW w:w="2263" w:type="dxa"/>
            <w:tcBorders>
              <w:top w:val="single" w:sz="4" w:space="0" w:color="auto"/>
              <w:left w:val="single" w:sz="4" w:space="0" w:color="auto"/>
              <w:bottom w:val="single" w:sz="4" w:space="0" w:color="auto"/>
              <w:right w:val="single" w:sz="4" w:space="0" w:color="auto"/>
            </w:tcBorders>
          </w:tcPr>
          <w:p w14:paraId="49664DFF" w14:textId="77777777" w:rsidR="00A465ED" w:rsidRDefault="00FE78DE">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74CB0ECB" w14:textId="77777777" w:rsidR="00A465ED" w:rsidRDefault="00FE78DE">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394" w:type="dxa"/>
            <w:tcBorders>
              <w:top w:val="single" w:sz="4" w:space="0" w:color="auto"/>
              <w:left w:val="single" w:sz="4" w:space="0" w:color="auto"/>
              <w:bottom w:val="single" w:sz="4" w:space="0" w:color="auto"/>
              <w:right w:val="single" w:sz="4" w:space="0" w:color="auto"/>
            </w:tcBorders>
          </w:tcPr>
          <w:p w14:paraId="2D0375D0" w14:textId="77777777" w:rsidR="00A465ED" w:rsidRDefault="00FE78DE">
            <w:pPr>
              <w:spacing w:after="0"/>
              <w:jc w:val="center"/>
              <w:rPr>
                <w:rFonts w:eastAsiaTheme="minorEastAsia"/>
                <w:lang w:val="en-US" w:eastAsia="zh-CN"/>
              </w:rPr>
            </w:pPr>
            <w:r>
              <w:rPr>
                <w:rFonts w:eastAsiaTheme="minorEastAsia"/>
                <w:lang w:val="en-US" w:eastAsia="zh-CN"/>
              </w:rPr>
              <w:t>sicong.zhao@unisoc.com</w:t>
            </w:r>
          </w:p>
        </w:tc>
      </w:tr>
      <w:tr w:rsidR="00A465ED" w14:paraId="591E377E" w14:textId="77777777">
        <w:tc>
          <w:tcPr>
            <w:tcW w:w="2263" w:type="dxa"/>
            <w:tcBorders>
              <w:top w:val="single" w:sz="4" w:space="0" w:color="auto"/>
              <w:left w:val="single" w:sz="4" w:space="0" w:color="auto"/>
              <w:bottom w:val="single" w:sz="4" w:space="0" w:color="auto"/>
              <w:right w:val="single" w:sz="4" w:space="0" w:color="auto"/>
            </w:tcBorders>
          </w:tcPr>
          <w:p w14:paraId="2F46D940" w14:textId="77777777" w:rsidR="00A465ED" w:rsidRDefault="00FE78DE">
            <w:pPr>
              <w:spacing w:after="0"/>
              <w:jc w:val="center"/>
              <w:rPr>
                <w:rFonts w:eastAsia="Yu Mincho"/>
                <w:lang w:val="en-US"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4C094663" w14:textId="77777777" w:rsidR="00A465ED" w:rsidRDefault="00FE78DE">
            <w:pPr>
              <w:spacing w:after="0"/>
              <w:jc w:val="center"/>
              <w:rPr>
                <w:rFonts w:eastAsia="Yu Mincho"/>
                <w:lang w:val="en-US" w:eastAsia="ja-JP"/>
              </w:rPr>
            </w:pPr>
            <w:proofErr w:type="spellStart"/>
            <w:r>
              <w:t>Vip</w:t>
            </w:r>
            <w:proofErr w:type="spellEnd"/>
            <w:r>
              <w:t xml:space="preserve"> Desai</w:t>
            </w:r>
          </w:p>
        </w:tc>
        <w:tc>
          <w:tcPr>
            <w:tcW w:w="4394" w:type="dxa"/>
            <w:tcBorders>
              <w:top w:val="single" w:sz="4" w:space="0" w:color="auto"/>
              <w:left w:val="single" w:sz="4" w:space="0" w:color="auto"/>
              <w:bottom w:val="single" w:sz="4" w:space="0" w:color="auto"/>
              <w:right w:val="single" w:sz="4" w:space="0" w:color="auto"/>
            </w:tcBorders>
          </w:tcPr>
          <w:p w14:paraId="1ADE3183" w14:textId="77777777" w:rsidR="00A465ED" w:rsidRDefault="00FE78DE">
            <w:pPr>
              <w:spacing w:after="0"/>
              <w:jc w:val="center"/>
              <w:rPr>
                <w:lang w:val="en-US"/>
              </w:rPr>
            </w:pPr>
            <w:r>
              <w:t>vipul.desai@futurewei.com</w:t>
            </w:r>
          </w:p>
        </w:tc>
      </w:tr>
      <w:tr w:rsidR="00A465ED" w14:paraId="4BF6710E" w14:textId="77777777">
        <w:tc>
          <w:tcPr>
            <w:tcW w:w="2263" w:type="dxa"/>
            <w:tcBorders>
              <w:top w:val="single" w:sz="4" w:space="0" w:color="auto"/>
              <w:left w:val="single" w:sz="4" w:space="0" w:color="auto"/>
              <w:bottom w:val="single" w:sz="4" w:space="0" w:color="auto"/>
              <w:right w:val="single" w:sz="4" w:space="0" w:color="auto"/>
            </w:tcBorders>
          </w:tcPr>
          <w:p w14:paraId="7743D2DB" w14:textId="77777777" w:rsidR="00A465ED" w:rsidRDefault="00FE78DE">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FFD25F3" w14:textId="77777777" w:rsidR="00A465ED" w:rsidRDefault="00FE78DE">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DA5C800" w14:textId="77777777" w:rsidR="00A465ED" w:rsidRDefault="00FE78DE">
            <w:pPr>
              <w:spacing w:after="0"/>
              <w:jc w:val="center"/>
              <w:rPr>
                <w:rFonts w:eastAsiaTheme="minorEastAsia"/>
                <w:lang w:val="en-US" w:eastAsia="zh-CN"/>
              </w:rPr>
            </w:pPr>
            <w:r>
              <w:rPr>
                <w:rFonts w:eastAsiaTheme="minorEastAsia" w:hint="eastAsia"/>
                <w:lang w:val="en-US" w:eastAsia="zh-CN"/>
              </w:rPr>
              <w:t>feiyongqiang@catt.cn</w:t>
            </w:r>
          </w:p>
        </w:tc>
      </w:tr>
      <w:tr w:rsidR="00A465ED" w14:paraId="54755D92" w14:textId="77777777">
        <w:tc>
          <w:tcPr>
            <w:tcW w:w="2263" w:type="dxa"/>
          </w:tcPr>
          <w:p w14:paraId="485C03BF" w14:textId="77777777" w:rsidR="00A465ED" w:rsidRDefault="00FE78D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0D08922D" w14:textId="77777777" w:rsidR="00A465ED" w:rsidRDefault="00FE78DE">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Pr>
          <w:p w14:paraId="1CDC8F62" w14:textId="77777777" w:rsidR="00A465ED" w:rsidRDefault="00FE78D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5ED" w14:paraId="0D15C1EE" w14:textId="77777777">
        <w:tc>
          <w:tcPr>
            <w:tcW w:w="2263" w:type="dxa"/>
          </w:tcPr>
          <w:p w14:paraId="35938201" w14:textId="77777777" w:rsidR="00A465ED" w:rsidRDefault="00FE78DE">
            <w:pPr>
              <w:spacing w:after="0"/>
              <w:jc w:val="center"/>
              <w:rPr>
                <w:rFonts w:eastAsia="Malgun Gothic"/>
                <w:lang w:val="en-US" w:eastAsia="ko-KR"/>
              </w:rPr>
            </w:pPr>
            <w:r>
              <w:rPr>
                <w:rFonts w:eastAsia="Malgun Gothic" w:hint="eastAsia"/>
                <w:lang w:val="en-US" w:eastAsia="ko-KR"/>
              </w:rPr>
              <w:t>LGE</w:t>
            </w:r>
          </w:p>
        </w:tc>
        <w:tc>
          <w:tcPr>
            <w:tcW w:w="2977" w:type="dxa"/>
          </w:tcPr>
          <w:p w14:paraId="76EF43A4" w14:textId="77777777" w:rsidR="00A465ED" w:rsidRDefault="00FE78DE">
            <w:pPr>
              <w:spacing w:after="0"/>
              <w:jc w:val="center"/>
              <w:rPr>
                <w:rFonts w:eastAsia="Malgun Gothic"/>
                <w:lang w:val="en-US" w:eastAsia="ko-KR"/>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5402DE44" w14:textId="77777777" w:rsidR="00A465ED" w:rsidRDefault="00FE78DE">
            <w:pPr>
              <w:spacing w:after="0"/>
              <w:jc w:val="center"/>
              <w:rPr>
                <w:rFonts w:eastAsia="Malgun Gothic"/>
                <w:lang w:val="en-US" w:eastAsia="ko-KR"/>
              </w:rPr>
            </w:pPr>
            <w:r>
              <w:rPr>
                <w:rFonts w:eastAsia="Malgun Gothic" w:hint="eastAsia"/>
                <w:lang w:val="en-US" w:eastAsia="ko-KR"/>
              </w:rPr>
              <w:t>sunghoon29.lee@lge.com</w:t>
            </w:r>
          </w:p>
        </w:tc>
      </w:tr>
      <w:tr w:rsidR="00A465ED" w14:paraId="69B48AC8" w14:textId="77777777">
        <w:tc>
          <w:tcPr>
            <w:tcW w:w="2263" w:type="dxa"/>
          </w:tcPr>
          <w:p w14:paraId="16BD782B" w14:textId="77777777" w:rsidR="00A465ED" w:rsidRDefault="00FE78DE">
            <w:pPr>
              <w:spacing w:after="0"/>
              <w:jc w:val="center"/>
              <w:rPr>
                <w:rFonts w:eastAsia="Malgun Gothic"/>
                <w:lang w:val="en-US" w:eastAsia="ko-KR"/>
              </w:rPr>
            </w:pPr>
            <w:r>
              <w:rPr>
                <w:rFonts w:eastAsia="Yu Mincho"/>
                <w:lang w:val="en-US" w:eastAsia="ja-JP"/>
              </w:rPr>
              <w:t>Qualcomm</w:t>
            </w:r>
          </w:p>
        </w:tc>
        <w:tc>
          <w:tcPr>
            <w:tcW w:w="2977" w:type="dxa"/>
          </w:tcPr>
          <w:p w14:paraId="7DB7BFA4" w14:textId="77777777" w:rsidR="00A465ED" w:rsidRDefault="00FE78DE">
            <w:pPr>
              <w:spacing w:after="0"/>
              <w:jc w:val="center"/>
              <w:rPr>
                <w:rFonts w:eastAsia="Malgun Gothic"/>
                <w:lang w:val="en-US" w:eastAsia="ko-KR"/>
              </w:rPr>
            </w:pPr>
            <w:proofErr w:type="spellStart"/>
            <w:r>
              <w:rPr>
                <w:rFonts w:eastAsia="Yu Mincho"/>
                <w:lang w:val="en-US" w:eastAsia="ja-JP"/>
              </w:rPr>
              <w:t>Yongjun</w:t>
            </w:r>
            <w:proofErr w:type="spellEnd"/>
            <w:r>
              <w:rPr>
                <w:rFonts w:eastAsia="Yu Mincho"/>
                <w:lang w:val="en-US" w:eastAsia="ja-JP"/>
              </w:rPr>
              <w:t xml:space="preserve"> Kwak</w:t>
            </w:r>
          </w:p>
        </w:tc>
        <w:tc>
          <w:tcPr>
            <w:tcW w:w="4394" w:type="dxa"/>
          </w:tcPr>
          <w:p w14:paraId="0D3FF55C" w14:textId="77777777" w:rsidR="00A465ED" w:rsidRDefault="00FE78DE">
            <w:pPr>
              <w:spacing w:after="0"/>
              <w:jc w:val="center"/>
              <w:rPr>
                <w:rFonts w:eastAsia="Malgun Gothic"/>
                <w:lang w:val="en-US" w:eastAsia="ko-KR"/>
              </w:rPr>
            </w:pPr>
            <w:r>
              <w:rPr>
                <w:rFonts w:eastAsiaTheme="minorEastAsia"/>
                <w:lang w:val="en-US" w:eastAsia="zh-CN"/>
              </w:rPr>
              <w:t>yongkwak@qti.qualcomm.com</w:t>
            </w:r>
          </w:p>
        </w:tc>
      </w:tr>
      <w:tr w:rsidR="00A465ED" w14:paraId="3F2754F0" w14:textId="77777777">
        <w:tc>
          <w:tcPr>
            <w:tcW w:w="2263" w:type="dxa"/>
          </w:tcPr>
          <w:p w14:paraId="4E3D1BFB" w14:textId="77777777" w:rsidR="00A465ED" w:rsidRDefault="00FE78D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196759A8" w14:textId="77777777" w:rsidR="00A465ED" w:rsidRDefault="00FE78DE">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Pr>
          <w:p w14:paraId="2CE743F8" w14:textId="77777777" w:rsidR="00A465ED" w:rsidRDefault="00FE78DE">
            <w:pPr>
              <w:spacing w:after="0"/>
              <w:jc w:val="center"/>
              <w:rPr>
                <w:rFonts w:eastAsiaTheme="minorEastAsia"/>
                <w:lang w:val="en-US" w:eastAsia="zh-CN"/>
              </w:rPr>
            </w:pPr>
            <w:r>
              <w:rPr>
                <w:rFonts w:eastAsia="Yu Mincho"/>
                <w:lang w:val="en-US" w:eastAsia="ja-JP"/>
              </w:rPr>
              <w:t>mayuko.okano.ca@nttdocomo.com</w:t>
            </w:r>
          </w:p>
        </w:tc>
      </w:tr>
      <w:tr w:rsidR="00A465ED" w14:paraId="0C3EED1A" w14:textId="77777777">
        <w:tc>
          <w:tcPr>
            <w:tcW w:w="2263" w:type="dxa"/>
          </w:tcPr>
          <w:p w14:paraId="62F25ED7" w14:textId="77777777" w:rsidR="00A465ED" w:rsidRDefault="00FE78DE">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072D4E47" w14:textId="77777777" w:rsidR="00A465ED" w:rsidRDefault="00FE78DE">
            <w:pPr>
              <w:spacing w:after="0"/>
              <w:jc w:val="center"/>
              <w:rPr>
                <w:rFonts w:eastAsiaTheme="minorEastAsia"/>
                <w:lang w:val="en-US" w:eastAsia="zh-CN"/>
              </w:rPr>
            </w:pPr>
            <w:r>
              <w:rPr>
                <w:rFonts w:eastAsiaTheme="minorEastAsia" w:hint="eastAsia"/>
                <w:lang w:val="en-US" w:eastAsia="zh-CN"/>
              </w:rPr>
              <w:t>Feifei</w:t>
            </w:r>
            <w:r>
              <w:rPr>
                <w:rFonts w:eastAsiaTheme="minorEastAsia"/>
                <w:lang w:val="en-US" w:eastAsia="zh-CN"/>
              </w:rPr>
              <w:t xml:space="preserve"> Sun</w:t>
            </w:r>
          </w:p>
          <w:p w14:paraId="7020AA0B" w14:textId="77777777" w:rsidR="00A465ED" w:rsidRDefault="00FE78DE">
            <w:pPr>
              <w:spacing w:after="0"/>
              <w:jc w:val="center"/>
              <w:rPr>
                <w:rFonts w:eastAsiaTheme="minorEastAsia"/>
                <w:lang w:val="en-US" w:eastAsia="zh-CN"/>
              </w:rPr>
            </w:pPr>
            <w:proofErr w:type="spellStart"/>
            <w:r>
              <w:rPr>
                <w:rFonts w:eastAsiaTheme="minorEastAsia"/>
                <w:lang w:val="en-US" w:eastAsia="zh-CN"/>
              </w:rPr>
              <w:t>Seunghoon</w:t>
            </w:r>
            <w:proofErr w:type="spellEnd"/>
            <w:r>
              <w:rPr>
                <w:rFonts w:eastAsiaTheme="minorEastAsia"/>
                <w:lang w:val="en-US" w:eastAsia="zh-CN"/>
              </w:rPr>
              <w:t xml:space="preserve"> Choi</w:t>
            </w:r>
          </w:p>
        </w:tc>
        <w:tc>
          <w:tcPr>
            <w:tcW w:w="4394" w:type="dxa"/>
          </w:tcPr>
          <w:p w14:paraId="3028674D" w14:textId="77777777" w:rsidR="00A465ED" w:rsidRDefault="00FE78DE">
            <w:pPr>
              <w:spacing w:after="0"/>
              <w:jc w:val="center"/>
              <w:rPr>
                <w:rFonts w:eastAsiaTheme="minorEastAsia"/>
                <w:lang w:val="en-US" w:eastAsia="zh-CN"/>
              </w:rPr>
            </w:pPr>
            <w:r>
              <w:rPr>
                <w:rFonts w:eastAsiaTheme="minorEastAsia"/>
                <w:lang w:val="en-US" w:eastAsia="zh-CN"/>
              </w:rPr>
              <w:t>feifei.sun@Samsung.com</w:t>
            </w:r>
          </w:p>
          <w:p w14:paraId="190FBFD4" w14:textId="77777777" w:rsidR="00A465ED" w:rsidRDefault="00FE78DE">
            <w:pPr>
              <w:spacing w:after="0"/>
              <w:jc w:val="center"/>
              <w:rPr>
                <w:rFonts w:eastAsiaTheme="minorEastAsia"/>
                <w:lang w:val="en-US" w:eastAsia="zh-CN"/>
              </w:rPr>
            </w:pPr>
            <w:r>
              <w:rPr>
                <w:rFonts w:eastAsiaTheme="minorEastAsia"/>
                <w:lang w:val="en-US" w:eastAsia="zh-CN"/>
              </w:rPr>
              <w:t>seunghoon.choi@samsung.com</w:t>
            </w:r>
          </w:p>
        </w:tc>
      </w:tr>
      <w:tr w:rsidR="00A465ED" w14:paraId="7E5AE647" w14:textId="77777777">
        <w:tc>
          <w:tcPr>
            <w:tcW w:w="2263" w:type="dxa"/>
          </w:tcPr>
          <w:p w14:paraId="651AC40D" w14:textId="77777777" w:rsidR="00A465ED" w:rsidRDefault="00FE78DE">
            <w:pPr>
              <w:spacing w:after="0"/>
              <w:jc w:val="center"/>
              <w:rPr>
                <w:rFonts w:eastAsia="Yu Mincho"/>
                <w:lang w:val="en-US" w:eastAsia="ja-JP"/>
              </w:rPr>
            </w:pPr>
            <w:r>
              <w:rPr>
                <w:rFonts w:eastAsia="Yu Mincho" w:hint="eastAsia"/>
                <w:lang w:val="en-US" w:eastAsia="ja-JP"/>
              </w:rPr>
              <w:t>Huawei</w:t>
            </w:r>
            <w:r>
              <w:rPr>
                <w:rFonts w:eastAsia="Yu Mincho"/>
                <w:lang w:val="en-US" w:eastAsia="ja-JP"/>
              </w:rPr>
              <w:t>, HiSilicon</w:t>
            </w:r>
          </w:p>
        </w:tc>
        <w:tc>
          <w:tcPr>
            <w:tcW w:w="2977" w:type="dxa"/>
          </w:tcPr>
          <w:p w14:paraId="4EE01D1C" w14:textId="77777777" w:rsidR="00A465ED" w:rsidRDefault="00FE78DE">
            <w:pPr>
              <w:spacing w:after="0"/>
              <w:jc w:val="center"/>
              <w:rPr>
                <w:rFonts w:eastAsia="Yu Mincho"/>
                <w:lang w:val="en-US" w:eastAsia="ja-JP"/>
              </w:rPr>
            </w:pPr>
            <w:r>
              <w:rPr>
                <w:rFonts w:eastAsia="Yu Mincho"/>
                <w:lang w:val="en-US" w:eastAsia="ja-JP"/>
              </w:rPr>
              <w:t>Frank LONG</w:t>
            </w:r>
          </w:p>
        </w:tc>
        <w:tc>
          <w:tcPr>
            <w:tcW w:w="4394" w:type="dxa"/>
          </w:tcPr>
          <w:p w14:paraId="06C994B7" w14:textId="77777777" w:rsidR="00A465ED" w:rsidRDefault="00FE78DE">
            <w:pPr>
              <w:spacing w:after="0"/>
              <w:jc w:val="center"/>
              <w:rPr>
                <w:rFonts w:eastAsia="Yu Mincho"/>
                <w:lang w:val="en-US" w:eastAsia="ja-JP"/>
              </w:rPr>
            </w:pPr>
            <w:r>
              <w:rPr>
                <w:rFonts w:eastAsia="Yu Mincho"/>
                <w:lang w:val="en-US" w:eastAsia="ja-JP"/>
              </w:rPr>
              <w:t>frank.longyi@huawei.com</w:t>
            </w:r>
          </w:p>
        </w:tc>
      </w:tr>
      <w:tr w:rsidR="00A465ED" w14:paraId="07208970" w14:textId="77777777">
        <w:tc>
          <w:tcPr>
            <w:tcW w:w="2263" w:type="dxa"/>
          </w:tcPr>
          <w:p w14:paraId="00411BAC" w14:textId="77777777" w:rsidR="00A465ED" w:rsidRDefault="00FE78DE">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5CCF3BEC" w14:textId="77777777" w:rsidR="00A465ED" w:rsidRDefault="00FE78DE">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Qiao</w:t>
            </w:r>
          </w:p>
        </w:tc>
        <w:tc>
          <w:tcPr>
            <w:tcW w:w="4394" w:type="dxa"/>
          </w:tcPr>
          <w:p w14:paraId="153AAD8C" w14:textId="77777777" w:rsidR="00A465ED" w:rsidRDefault="00FE78D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465ED" w14:paraId="67ADF43D" w14:textId="77777777">
        <w:tc>
          <w:tcPr>
            <w:tcW w:w="2263" w:type="dxa"/>
          </w:tcPr>
          <w:p w14:paraId="06453C4C" w14:textId="77777777" w:rsidR="00A465ED" w:rsidRDefault="00FE78DE">
            <w:pPr>
              <w:spacing w:after="0"/>
              <w:jc w:val="center"/>
              <w:rPr>
                <w:rFonts w:eastAsiaTheme="minorEastAsia"/>
                <w:lang w:val="en-US" w:eastAsia="zh-CN"/>
              </w:rPr>
            </w:pPr>
            <w:r>
              <w:rPr>
                <w:rFonts w:eastAsiaTheme="minorEastAsia"/>
                <w:lang w:val="en-US" w:eastAsia="zh-CN"/>
              </w:rPr>
              <w:t>Nokia</w:t>
            </w:r>
          </w:p>
        </w:tc>
        <w:tc>
          <w:tcPr>
            <w:tcW w:w="2977" w:type="dxa"/>
          </w:tcPr>
          <w:p w14:paraId="2926E256" w14:textId="77777777" w:rsidR="00A465ED" w:rsidRDefault="00FE78DE">
            <w:pPr>
              <w:spacing w:after="0"/>
              <w:jc w:val="center"/>
              <w:rPr>
                <w:rFonts w:eastAsiaTheme="minorEastAsia"/>
                <w:lang w:val="en-US" w:eastAsia="zh-CN"/>
              </w:rPr>
            </w:pPr>
            <w:r>
              <w:rPr>
                <w:rFonts w:eastAsiaTheme="minorEastAsia"/>
                <w:lang w:val="en-US" w:eastAsia="zh-CN"/>
              </w:rPr>
              <w:t>Rapeepat Ratasuk</w:t>
            </w:r>
          </w:p>
        </w:tc>
        <w:tc>
          <w:tcPr>
            <w:tcW w:w="4394" w:type="dxa"/>
          </w:tcPr>
          <w:p w14:paraId="53C5D5F5" w14:textId="77777777" w:rsidR="00A465ED" w:rsidRDefault="00FE78DE">
            <w:pPr>
              <w:spacing w:after="0"/>
              <w:jc w:val="center"/>
              <w:rPr>
                <w:rFonts w:eastAsiaTheme="minorEastAsia"/>
                <w:lang w:val="en-US" w:eastAsia="zh-CN"/>
              </w:rPr>
            </w:pPr>
            <w:r>
              <w:rPr>
                <w:rFonts w:eastAsiaTheme="minorEastAsia"/>
                <w:lang w:val="en-US" w:eastAsia="zh-CN"/>
              </w:rPr>
              <w:t>rapeepat.ratasuk@nokia-bell-labs.com</w:t>
            </w:r>
          </w:p>
        </w:tc>
      </w:tr>
      <w:tr w:rsidR="00A465ED" w14:paraId="7CBF93D9" w14:textId="77777777">
        <w:tc>
          <w:tcPr>
            <w:tcW w:w="2263" w:type="dxa"/>
          </w:tcPr>
          <w:p w14:paraId="177FB901" w14:textId="77777777" w:rsidR="00A465ED" w:rsidRDefault="00FE78DE">
            <w:pPr>
              <w:spacing w:after="0"/>
              <w:jc w:val="center"/>
              <w:rPr>
                <w:rFonts w:eastAsiaTheme="minorEastAsia"/>
                <w:lang w:val="en-US" w:eastAsia="zh-CN"/>
              </w:rPr>
            </w:pPr>
            <w:r>
              <w:rPr>
                <w:rFonts w:eastAsiaTheme="minorEastAsia"/>
                <w:lang w:val="en-US" w:eastAsia="zh-CN"/>
              </w:rPr>
              <w:t>Nordic</w:t>
            </w:r>
          </w:p>
        </w:tc>
        <w:tc>
          <w:tcPr>
            <w:tcW w:w="2977" w:type="dxa"/>
          </w:tcPr>
          <w:p w14:paraId="19E923F9" w14:textId="77777777" w:rsidR="00A465ED" w:rsidRDefault="00FE78DE">
            <w:pPr>
              <w:spacing w:after="0"/>
              <w:jc w:val="center"/>
              <w:rPr>
                <w:rFonts w:eastAsiaTheme="minorEastAsia"/>
                <w:lang w:val="en-US" w:eastAsia="zh-CN"/>
              </w:rPr>
            </w:pPr>
            <w:r>
              <w:rPr>
                <w:rFonts w:eastAsiaTheme="minorEastAsia"/>
                <w:lang w:val="en-US" w:eastAsia="zh-CN"/>
              </w:rPr>
              <w:t>Karol Schober</w:t>
            </w:r>
          </w:p>
        </w:tc>
        <w:tc>
          <w:tcPr>
            <w:tcW w:w="4394" w:type="dxa"/>
          </w:tcPr>
          <w:p w14:paraId="2015BB4F" w14:textId="77777777" w:rsidR="00A465ED" w:rsidRDefault="00640AC0">
            <w:pPr>
              <w:spacing w:after="0"/>
              <w:jc w:val="center"/>
              <w:rPr>
                <w:rFonts w:eastAsiaTheme="minorEastAsia"/>
                <w:lang w:val="en-US" w:eastAsia="zh-CN"/>
              </w:rPr>
            </w:pPr>
            <w:hyperlink r:id="rId13" w:history="1">
              <w:r w:rsidR="00FE78DE">
                <w:rPr>
                  <w:rStyle w:val="Hyperlink"/>
                  <w:rFonts w:eastAsiaTheme="minorEastAsia"/>
                  <w:lang w:val="en-US" w:eastAsia="zh-CN"/>
                </w:rPr>
                <w:t>karol.schober@nordicsemi.no</w:t>
              </w:r>
            </w:hyperlink>
          </w:p>
        </w:tc>
      </w:tr>
      <w:tr w:rsidR="00A465ED" w14:paraId="0ABFAA95" w14:textId="77777777">
        <w:tc>
          <w:tcPr>
            <w:tcW w:w="2263" w:type="dxa"/>
          </w:tcPr>
          <w:p w14:paraId="5C97D6FA" w14:textId="77777777" w:rsidR="00A465ED" w:rsidRDefault="00FE78DE">
            <w:pPr>
              <w:spacing w:after="0"/>
              <w:jc w:val="center"/>
              <w:rPr>
                <w:rFonts w:eastAsiaTheme="minorEastAsia"/>
                <w:lang w:val="en-US" w:eastAsia="zh-CN"/>
              </w:rPr>
            </w:pPr>
            <w:r>
              <w:rPr>
                <w:rFonts w:eastAsiaTheme="minorEastAsia"/>
                <w:lang w:val="en-US" w:eastAsia="zh-CN"/>
              </w:rPr>
              <w:t>CMCC</w:t>
            </w:r>
          </w:p>
        </w:tc>
        <w:tc>
          <w:tcPr>
            <w:tcW w:w="2977" w:type="dxa"/>
          </w:tcPr>
          <w:p w14:paraId="481F2B6E" w14:textId="77777777" w:rsidR="00A465ED" w:rsidRDefault="00FE78DE">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6ED20967" w14:textId="77777777" w:rsidR="00A465ED" w:rsidRDefault="00FE78DE">
            <w:pPr>
              <w:spacing w:after="0"/>
              <w:jc w:val="center"/>
              <w:rPr>
                <w:lang w:val="en-US"/>
              </w:rPr>
            </w:pPr>
            <w:r>
              <w:rPr>
                <w:lang w:val="en-US"/>
              </w:rPr>
              <w:t>hulijie@chinamobile.com</w:t>
            </w:r>
          </w:p>
        </w:tc>
      </w:tr>
      <w:tr w:rsidR="008818E2" w14:paraId="402824F7" w14:textId="77777777">
        <w:tc>
          <w:tcPr>
            <w:tcW w:w="2263" w:type="dxa"/>
          </w:tcPr>
          <w:p w14:paraId="1A33A58F" w14:textId="126931EC" w:rsidR="008818E2" w:rsidRDefault="008818E2">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4A632335" w14:textId="2C7ABFD5" w:rsidR="008818E2" w:rsidRDefault="008818E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Pr>
          <w:p w14:paraId="584A944D" w14:textId="7FEE002F" w:rsidR="008818E2" w:rsidRDefault="008818E2">
            <w:pPr>
              <w:spacing w:after="0"/>
              <w:jc w:val="center"/>
              <w:rPr>
                <w:lang w:val="en-US"/>
              </w:rPr>
            </w:pPr>
            <w:r>
              <w:rPr>
                <w:lang w:val="en-US"/>
              </w:rPr>
              <w:t>cw.tsai@mediatek.com</w:t>
            </w:r>
          </w:p>
        </w:tc>
      </w:tr>
    </w:tbl>
    <w:p w14:paraId="75FFDAD6" w14:textId="77777777" w:rsidR="00A465ED" w:rsidRDefault="00A465ED">
      <w:pPr>
        <w:rPr>
          <w:szCs w:val="22"/>
          <w:highlight w:val="magenta"/>
          <w:lang w:val="en-US"/>
        </w:rPr>
      </w:pPr>
    </w:p>
    <w:p w14:paraId="737B333C" w14:textId="77777777" w:rsidR="00A465ED" w:rsidRDefault="00FE78DE">
      <w:pPr>
        <w:pStyle w:val="Heading1"/>
        <w:numPr>
          <w:ilvl w:val="0"/>
          <w:numId w:val="0"/>
        </w:numPr>
        <w:ind w:left="1134" w:hanging="1134"/>
      </w:pPr>
      <w:bookmarkStart w:id="4" w:name="_Toc101519362"/>
      <w:r>
        <w:t>2</w:t>
      </w:r>
      <w:r>
        <w:tab/>
      </w:r>
      <w:bookmarkEnd w:id="4"/>
      <w:r>
        <w:t>Template for complexity reduction evaluation</w:t>
      </w:r>
    </w:p>
    <w:p w14:paraId="5869696D" w14:textId="77777777" w:rsidR="00A465ED" w:rsidRDefault="00FE78DE">
      <w:r>
        <w:rPr>
          <w:rFonts w:eastAsia="SimSun"/>
          <w:lang w:eastAsia="ja-JP"/>
        </w:rPr>
        <w:t xml:space="preserve">RAN1#109-e </w:t>
      </w:r>
      <w:r>
        <w:t>made the following agreements related to study of further UE complexity reduction [3].</w:t>
      </w:r>
    </w:p>
    <w:tbl>
      <w:tblPr>
        <w:tblW w:w="9889" w:type="dxa"/>
        <w:tblCellMar>
          <w:left w:w="0" w:type="dxa"/>
          <w:right w:w="0" w:type="dxa"/>
        </w:tblCellMar>
        <w:tblLook w:val="04A0" w:firstRow="1" w:lastRow="0" w:firstColumn="1" w:lastColumn="0" w:noHBand="0" w:noVBand="1"/>
      </w:tblPr>
      <w:tblGrid>
        <w:gridCol w:w="9889"/>
      </w:tblGrid>
      <w:tr w:rsidR="00A465ED" w14:paraId="47ACAC3C"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FE5256" w14:textId="77777777" w:rsidR="00A465ED" w:rsidRDefault="00FE78DE">
            <w:pPr>
              <w:tabs>
                <w:tab w:val="left" w:pos="1440"/>
                <w:tab w:val="left" w:pos="7665"/>
              </w:tabs>
              <w:spacing w:after="0" w:line="252" w:lineRule="auto"/>
              <w:contextualSpacing/>
              <w:rPr>
                <w:b/>
                <w:bCs/>
                <w:u w:val="single"/>
              </w:rPr>
            </w:pPr>
            <w:r>
              <w:rPr>
                <w:b/>
                <w:bCs/>
                <w:u w:val="single"/>
              </w:rPr>
              <w:t>Evaluation methodology for UE complexity reduction</w:t>
            </w:r>
          </w:p>
          <w:p w14:paraId="5DA9A1FB" w14:textId="77777777" w:rsidR="00A465ED" w:rsidRDefault="00A465ED">
            <w:pPr>
              <w:tabs>
                <w:tab w:val="left" w:pos="1440"/>
                <w:tab w:val="left" w:pos="7665"/>
              </w:tabs>
              <w:spacing w:after="0" w:line="252" w:lineRule="auto"/>
              <w:contextualSpacing/>
            </w:pPr>
          </w:p>
          <w:p w14:paraId="4FB7F3DF"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5F139C1C" w14:textId="77777777" w:rsidR="00A465ED" w:rsidRDefault="00FE78DE">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 TR 38.875) is reused.</w:t>
            </w:r>
          </w:p>
          <w:p w14:paraId="0E58BFCF" w14:textId="77777777" w:rsidR="00A465ED" w:rsidRDefault="00A465ED">
            <w:pPr>
              <w:shd w:val="clear" w:color="auto" w:fill="FFFFFF"/>
              <w:spacing w:after="0" w:line="233" w:lineRule="atLeast"/>
              <w:rPr>
                <w:rFonts w:eastAsia="Microsoft YaHei UI"/>
                <w:color w:val="000000"/>
                <w:lang w:val="en-US" w:eastAsia="zh-CN"/>
              </w:rPr>
            </w:pPr>
          </w:p>
          <w:p w14:paraId="7DC30F4F"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3F2F42DC" w14:textId="77777777" w:rsidR="00A465ED" w:rsidRDefault="00FE78DE">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14:paraId="1324C0D3"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Rel-17 RedCap UE supports 20 MHz, 1 Rx, 1 layer, DL 64QAM, UL 64QAM, FDD or TDD.</w:t>
            </w:r>
          </w:p>
          <w:p w14:paraId="04061C66" w14:textId="77777777" w:rsidR="00A465ED" w:rsidRDefault="00FE78DE">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14:paraId="797C1BF0" w14:textId="77777777" w:rsidR="00A465ED" w:rsidRDefault="00FE78DE">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14:paraId="2948D0CE" w14:textId="77777777" w:rsidR="00A465ED" w:rsidRDefault="00FE78DE">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14:paraId="697F4A2C" w14:textId="77777777" w:rsidR="00A465ED" w:rsidRDefault="00FE78DE">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34D63EF" w14:textId="77777777" w:rsidR="00A465ED" w:rsidRDefault="00A465ED">
            <w:pPr>
              <w:spacing w:after="0" w:line="231" w:lineRule="atLeast"/>
              <w:rPr>
                <w:rFonts w:eastAsia="Microsoft YaHei UI"/>
                <w:color w:val="000000"/>
                <w:lang w:val="en-US" w:eastAsia="zh-CN"/>
              </w:rPr>
            </w:pPr>
          </w:p>
          <w:p w14:paraId="5AFF9B85"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AFE1309" w14:textId="77777777" w:rsidR="00A465ED" w:rsidRDefault="00FE78DE">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14:paraId="202D1251"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14:paraId="7C24834A"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14:paraId="1FCDB43B"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14:paraId="31880923" w14:textId="77777777" w:rsidR="00A465ED" w:rsidRDefault="00A465ED">
            <w:pPr>
              <w:spacing w:after="0" w:line="231" w:lineRule="atLeast"/>
              <w:rPr>
                <w:rFonts w:eastAsia="Microsoft YaHei UI"/>
                <w:lang w:val="en-US" w:eastAsia="zh-CN"/>
              </w:rPr>
            </w:pPr>
          </w:p>
          <w:p w14:paraId="4AD3450D"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260CEC8D" w14:textId="77777777" w:rsidR="00A465ED" w:rsidRDefault="00FE78DE">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14:paraId="58DB951E"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14:paraId="7AF48D11"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14:paraId="12D4B7F8"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14:paraId="05A26310"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14:paraId="41BF189B" w14:textId="77777777" w:rsidR="00A465ED" w:rsidRDefault="00A465ED">
            <w:pPr>
              <w:spacing w:after="0" w:line="231" w:lineRule="atLeast"/>
              <w:rPr>
                <w:rFonts w:eastAsia="Microsoft YaHei UI"/>
                <w:lang w:val="en-US" w:eastAsia="zh-CN"/>
              </w:rPr>
            </w:pPr>
          </w:p>
          <w:p w14:paraId="5B1FCA33" w14:textId="77777777" w:rsidR="00A465ED" w:rsidRDefault="00A465ED">
            <w:pPr>
              <w:spacing w:after="0" w:line="231" w:lineRule="atLeast"/>
              <w:rPr>
                <w:rFonts w:eastAsia="Microsoft YaHei UI"/>
                <w:lang w:val="en-US" w:eastAsia="zh-CN"/>
              </w:rPr>
            </w:pPr>
          </w:p>
          <w:p w14:paraId="6D9CE2D6" w14:textId="77777777" w:rsidR="00A465ED" w:rsidRDefault="00FE78DE">
            <w:pPr>
              <w:tabs>
                <w:tab w:val="left" w:pos="1440"/>
                <w:tab w:val="left" w:pos="7665"/>
              </w:tabs>
              <w:spacing w:after="0" w:line="252" w:lineRule="auto"/>
              <w:contextualSpacing/>
              <w:rPr>
                <w:b/>
                <w:bCs/>
                <w:u w:val="single"/>
              </w:rPr>
            </w:pPr>
            <w:r>
              <w:rPr>
                <w:b/>
                <w:bCs/>
                <w:u w:val="single"/>
              </w:rPr>
              <w:t>Further UE bandwidth reduction</w:t>
            </w:r>
          </w:p>
          <w:p w14:paraId="36B7238E" w14:textId="77777777" w:rsidR="00A465ED" w:rsidRDefault="00A465ED">
            <w:pPr>
              <w:spacing w:after="0" w:line="231" w:lineRule="atLeast"/>
              <w:rPr>
                <w:lang w:val="en-US" w:eastAsia="zh-CN"/>
              </w:rPr>
            </w:pPr>
          </w:p>
          <w:p w14:paraId="2ADBC326" w14:textId="77777777" w:rsidR="00A465ED" w:rsidRDefault="00FE78DE">
            <w:pPr>
              <w:spacing w:after="0"/>
              <w:rPr>
                <w:rFonts w:eastAsia="DengXian"/>
                <w:highlight w:val="green"/>
                <w:lang w:val="en-US" w:eastAsia="zh-CN"/>
              </w:rPr>
            </w:pPr>
            <w:r>
              <w:rPr>
                <w:rFonts w:eastAsia="DengXian"/>
                <w:highlight w:val="green"/>
                <w:lang w:val="en-US" w:eastAsia="zh-CN"/>
              </w:rPr>
              <w:lastRenderedPageBreak/>
              <w:t>Agreement:</w:t>
            </w:r>
          </w:p>
          <w:p w14:paraId="4BDA43FF" w14:textId="77777777" w:rsidR="00A465ED" w:rsidRDefault="00FE78DE">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bandwidth reduction can be studied:</w:t>
            </w:r>
          </w:p>
          <w:p w14:paraId="0F6F7A8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BW1: Both RF and BB bandwidths are 5 MHz for UL and DL.</w:t>
            </w:r>
          </w:p>
          <w:p w14:paraId="42BBA425"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3394EDE4"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14:paraId="7377247C"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14:paraId="3CBF8F06"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1BDEBB4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14:paraId="4AC2CA4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2DD64CC6"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114C1901"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2F68035F"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44561C58" w14:textId="77777777" w:rsidR="00A465ED" w:rsidRDefault="00A465ED">
            <w:pPr>
              <w:shd w:val="clear" w:color="auto" w:fill="FFFFFF"/>
              <w:spacing w:after="0" w:line="231" w:lineRule="atLeast"/>
              <w:rPr>
                <w:rFonts w:eastAsia="Microsoft YaHei UI"/>
                <w:color w:val="000000"/>
                <w:lang w:val="en-US" w:eastAsia="zh-CN"/>
              </w:rPr>
            </w:pPr>
          </w:p>
          <w:p w14:paraId="368A24BA"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6CAFB55B"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14:paraId="2BCD5055"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7E8F927C"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64F3956F" w14:textId="77777777" w:rsidR="00A465ED" w:rsidRDefault="00FE78DE">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14:paraId="6FB89CDC"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14:paraId="1866A673"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350C4D70"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34039C5A"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0991FA4C"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14:paraId="403BE1AB"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544D2F77"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3022D9F9"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4410F4F5"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14:paraId="59922A20" w14:textId="77777777" w:rsidR="00A465ED" w:rsidRDefault="00A465ED">
            <w:pPr>
              <w:spacing w:after="0" w:line="231" w:lineRule="atLeast"/>
              <w:rPr>
                <w:rFonts w:eastAsia="Microsoft YaHei UI"/>
                <w:color w:val="000000"/>
                <w:lang w:val="en-US" w:eastAsia="zh-CN"/>
              </w:rPr>
            </w:pPr>
          </w:p>
          <w:p w14:paraId="576706A2" w14:textId="77777777" w:rsidR="00A465ED" w:rsidRDefault="00A465ED">
            <w:pPr>
              <w:spacing w:after="0" w:line="231" w:lineRule="atLeast"/>
              <w:rPr>
                <w:rFonts w:eastAsia="Microsoft YaHei UI"/>
                <w:color w:val="000000"/>
                <w:lang w:val="en-US" w:eastAsia="zh-CN"/>
              </w:rPr>
            </w:pPr>
          </w:p>
          <w:p w14:paraId="26765C1B" w14:textId="77777777" w:rsidR="00A465ED" w:rsidRDefault="00FE78DE">
            <w:pPr>
              <w:tabs>
                <w:tab w:val="left" w:pos="1440"/>
                <w:tab w:val="left" w:pos="7665"/>
              </w:tabs>
              <w:spacing w:after="0" w:line="252" w:lineRule="auto"/>
              <w:contextualSpacing/>
              <w:rPr>
                <w:b/>
                <w:bCs/>
                <w:u w:val="single"/>
              </w:rPr>
            </w:pPr>
            <w:r>
              <w:rPr>
                <w:b/>
                <w:bCs/>
                <w:u w:val="single"/>
              </w:rPr>
              <w:t>Further UE peak rate reduction</w:t>
            </w:r>
          </w:p>
          <w:p w14:paraId="25B836D3" w14:textId="77777777" w:rsidR="00A465ED" w:rsidRDefault="00A465ED">
            <w:pPr>
              <w:spacing w:after="0" w:line="231" w:lineRule="atLeast"/>
              <w:rPr>
                <w:lang w:val="en-US" w:eastAsia="zh-CN"/>
              </w:rPr>
            </w:pPr>
          </w:p>
          <w:p w14:paraId="271C0D47"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7A362159"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14:paraId="09AA5B41"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14:paraId="677B9345"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14:paraId="0ACDA2EC"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14:paraId="0DEFFDF2"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4AEDE7F5"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14:paraId="23E880F1"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MHz (maximum UE channel bandwidth).</w:t>
            </w:r>
          </w:p>
          <w:p w14:paraId="29A75659"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13A86209"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3DC5B49C"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64AE8722"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1683019D" w14:textId="77777777" w:rsidR="00A465ED" w:rsidRDefault="00A465ED">
            <w:pPr>
              <w:shd w:val="clear" w:color="auto" w:fill="FFFFFF"/>
              <w:spacing w:after="0" w:line="231" w:lineRule="atLeast"/>
              <w:rPr>
                <w:rFonts w:eastAsia="Microsoft YaHei UI"/>
                <w:color w:val="000000"/>
                <w:lang w:val="en-US" w:eastAsia="zh-CN"/>
              </w:rPr>
            </w:pPr>
          </w:p>
          <w:p w14:paraId="3AE1AAD8"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7E63ECE4" w14:textId="77777777" w:rsidR="00A465ED" w:rsidRDefault="00FE78DE">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14:paraId="5A83F185" w14:textId="77777777" w:rsidR="00A465ED" w:rsidRDefault="00A465ED">
            <w:pPr>
              <w:spacing w:after="0" w:line="231" w:lineRule="atLeast"/>
              <w:rPr>
                <w:rFonts w:eastAsia="Microsoft YaHei UI"/>
                <w:lang w:val="en-US" w:eastAsia="zh-CN"/>
              </w:rPr>
            </w:pPr>
          </w:p>
          <w:p w14:paraId="12D55D8D"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E72A2B9"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14:paraId="2ED94509"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14:paraId="603A3C17"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 constraint that meet the 10-Mbps peak rate target can optionally be studied.</w:t>
            </w:r>
          </w:p>
          <w:p w14:paraId="352025AF"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noProof/>
                <w:color w:val="000000"/>
                <w:lang w:val="en-US" w:eastAsia="zh-CN"/>
              </w:rPr>
              <w:drawing>
                <wp:inline distT="0" distB="0" distL="0" distR="0" wp14:anchorId="2AECDA90" wp14:editId="5B89863A">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45EF3696" wp14:editId="050DF854">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03FC6E35" wp14:editId="061CA9DE">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[38.306] can be as in Rel-17 RedCap.</w:t>
            </w:r>
          </w:p>
          <w:p w14:paraId="2D52708F"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PR2,</w:t>
            </w:r>
          </w:p>
          <w:p w14:paraId="4EB4EA73"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lastRenderedPageBreak/>
              <w:t>For 15 kHz SCS, the maximum TBS is 10000 bits per TB and per slot.</w:t>
            </w:r>
          </w:p>
          <w:p w14:paraId="0D932914"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TBS is 5000 bits per TB and per slot.</w:t>
            </w:r>
          </w:p>
          <w:p w14:paraId="619B9BF0"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14:paraId="29BA1E74"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number of RBs is 25.</w:t>
            </w:r>
          </w:p>
          <w:p w14:paraId="642F20EE"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14:paraId="7F0F2DAA"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14:paraId="0457BF7C"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Note: It is not precluded to report results also for other values.</w:t>
            </w:r>
          </w:p>
          <w:p w14:paraId="35599ABD"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14:paraId="49922252" w14:textId="77777777" w:rsidR="00A465ED" w:rsidRDefault="00A465ED">
            <w:pPr>
              <w:spacing w:after="0" w:line="231" w:lineRule="atLeast"/>
              <w:rPr>
                <w:rFonts w:eastAsia="Microsoft YaHei UI"/>
                <w:color w:val="000000"/>
                <w:lang w:val="en-US" w:eastAsia="zh-CN"/>
              </w:rPr>
            </w:pPr>
          </w:p>
          <w:p w14:paraId="063B7F94" w14:textId="77777777" w:rsidR="00A465ED" w:rsidRDefault="00A465ED">
            <w:pPr>
              <w:spacing w:after="0" w:line="231" w:lineRule="atLeast"/>
              <w:rPr>
                <w:rFonts w:eastAsia="Microsoft YaHei UI"/>
                <w:color w:val="000000"/>
                <w:lang w:val="en-US" w:eastAsia="zh-CN"/>
              </w:rPr>
            </w:pPr>
          </w:p>
          <w:p w14:paraId="339A17CC" w14:textId="77777777" w:rsidR="00A465ED" w:rsidRDefault="00FE78DE">
            <w:pPr>
              <w:tabs>
                <w:tab w:val="left" w:pos="1440"/>
                <w:tab w:val="left" w:pos="7665"/>
              </w:tabs>
              <w:spacing w:after="0" w:line="252" w:lineRule="auto"/>
              <w:contextualSpacing/>
              <w:rPr>
                <w:b/>
                <w:bCs/>
                <w:u w:val="single"/>
              </w:rPr>
            </w:pPr>
            <w:r>
              <w:rPr>
                <w:b/>
                <w:bCs/>
                <w:u w:val="single"/>
              </w:rPr>
              <w:t>Relaxed UE processing timeline</w:t>
            </w:r>
          </w:p>
          <w:p w14:paraId="398FCE71" w14:textId="77777777" w:rsidR="00A465ED" w:rsidRDefault="00A465ED">
            <w:pPr>
              <w:spacing w:after="0" w:line="231" w:lineRule="atLeast"/>
              <w:rPr>
                <w:rFonts w:eastAsia="Microsoft YaHei UI"/>
                <w:color w:val="000000"/>
                <w:lang w:val="en-US" w:eastAsia="zh-CN"/>
              </w:rPr>
            </w:pPr>
          </w:p>
          <w:p w14:paraId="5CEF9D04"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6F6785BB" w14:textId="77777777" w:rsidR="00A465ED" w:rsidRDefault="00FE78DE">
            <w:pPr>
              <w:numPr>
                <w:ilvl w:val="0"/>
                <w:numId w:val="22"/>
              </w:numPr>
              <w:tabs>
                <w:tab w:val="left" w:pos="772"/>
              </w:tabs>
              <w:spacing w:after="100" w:afterAutospacing="1" w:line="252" w:lineRule="auto"/>
              <w:contextualSpacing/>
              <w:jc w:val="left"/>
              <w:rPr>
                <w:lang w:val="en-US" w:eastAsia="zh-CN"/>
              </w:rPr>
            </w:pPr>
            <w:r>
              <w:rPr>
                <w:lang w:val="en-US" w:eastAsia="zh-CN"/>
              </w:rPr>
              <w:t>The following options for relaxed UE processing timeline will be studied:</w:t>
            </w:r>
          </w:p>
          <w:p w14:paraId="71824A9F" w14:textId="77777777" w:rsidR="00A465ED" w:rsidRDefault="00FE78DE">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DengXian"/>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14:paraId="2E75A0FC" w14:textId="77777777" w:rsidR="00A465ED" w:rsidRDefault="00FE78DE">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14:paraId="71ADBAB0" w14:textId="77777777" w:rsidR="00A465ED" w:rsidRDefault="00FE78DE">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UE processing timeline are only reported for combinations with UE bandwidth reduction or UE peak rate reduction.</w:t>
            </w:r>
          </w:p>
          <w:p w14:paraId="30DFD54B" w14:textId="77777777" w:rsidR="00A465ED" w:rsidRDefault="00A465ED">
            <w:pPr>
              <w:tabs>
                <w:tab w:val="left" w:pos="772"/>
              </w:tabs>
              <w:spacing w:after="100" w:afterAutospacing="1" w:line="252" w:lineRule="auto"/>
              <w:contextualSpacing/>
              <w:rPr>
                <w:lang w:val="en-US" w:eastAsia="zh-CN"/>
              </w:rPr>
            </w:pPr>
          </w:p>
          <w:p w14:paraId="160672B1"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06ABEFB" w14:textId="77777777" w:rsidR="00A465ED" w:rsidRDefault="00FE78DE">
            <w:pPr>
              <w:numPr>
                <w:ilvl w:val="0"/>
                <w:numId w:val="23"/>
              </w:numPr>
              <w:spacing w:after="0" w:line="231" w:lineRule="atLeast"/>
              <w:jc w:val="left"/>
              <w:rPr>
                <w:lang w:val="en-US" w:eastAsia="zh-CN"/>
              </w:rPr>
            </w:pPr>
            <w:r>
              <w:rPr>
                <w:lang w:val="en-US" w:eastAsia="zh-CN"/>
              </w:rPr>
              <w:t>In Option PT1, the relaxation factor for N1 and N2 is 2.</w:t>
            </w:r>
          </w:p>
          <w:p w14:paraId="6A2D4C04" w14:textId="77777777" w:rsidR="00A465ED" w:rsidRDefault="00FE78DE">
            <w:pPr>
              <w:numPr>
                <w:ilvl w:val="0"/>
                <w:numId w:val="23"/>
              </w:numPr>
              <w:spacing w:after="0" w:line="231" w:lineRule="atLeast"/>
              <w:jc w:val="left"/>
              <w:rPr>
                <w:lang w:val="en-US" w:eastAsia="zh-CN"/>
              </w:rPr>
            </w:pPr>
            <w:r>
              <w:rPr>
                <w:lang w:val="en-US" w:eastAsia="zh-CN"/>
              </w:rPr>
              <w:t>In Option PT2, the relaxation factor for Z and Z’ is 2.</w:t>
            </w:r>
          </w:p>
          <w:p w14:paraId="66CA356E" w14:textId="77777777" w:rsidR="00A465ED" w:rsidRDefault="00FE78DE">
            <w:pPr>
              <w:numPr>
                <w:ilvl w:val="0"/>
                <w:numId w:val="23"/>
              </w:numPr>
              <w:spacing w:after="0" w:line="231" w:lineRule="atLeast"/>
              <w:jc w:val="left"/>
              <w:rPr>
                <w:lang w:val="en-US" w:eastAsia="zh-CN"/>
              </w:rPr>
            </w:pPr>
            <w:r>
              <w:rPr>
                <w:lang w:val="en-US" w:eastAsia="zh-CN"/>
              </w:rPr>
              <w:t>The combination of Options PT1 and PT2 is also studied.</w:t>
            </w:r>
          </w:p>
          <w:p w14:paraId="7670A017" w14:textId="77777777" w:rsidR="00A465ED" w:rsidRDefault="00A465ED">
            <w:pPr>
              <w:spacing w:after="0" w:line="231" w:lineRule="atLeast"/>
              <w:rPr>
                <w:lang w:val="en-US" w:eastAsia="zh-CN"/>
              </w:rPr>
            </w:pPr>
          </w:p>
          <w:p w14:paraId="59BA781B" w14:textId="77777777" w:rsidR="00A465ED" w:rsidRDefault="00A465ED">
            <w:pPr>
              <w:spacing w:after="0" w:line="231" w:lineRule="atLeast"/>
              <w:rPr>
                <w:lang w:val="en-US" w:eastAsia="zh-CN"/>
              </w:rPr>
            </w:pPr>
          </w:p>
          <w:p w14:paraId="619E976C" w14:textId="77777777" w:rsidR="00A465ED" w:rsidRDefault="00FE78DE">
            <w:pPr>
              <w:spacing w:after="0" w:line="231" w:lineRule="atLeast"/>
              <w:rPr>
                <w:b/>
                <w:bCs/>
                <w:u w:val="single"/>
                <w:lang w:val="en-US" w:eastAsia="zh-CN"/>
              </w:rPr>
            </w:pPr>
            <w:r>
              <w:rPr>
                <w:b/>
                <w:bCs/>
                <w:u w:val="single"/>
                <w:lang w:val="en-US" w:eastAsia="zh-CN"/>
              </w:rPr>
              <w:t>Combinations of UE complexity reduction techniques</w:t>
            </w:r>
          </w:p>
          <w:p w14:paraId="1C23EE7E" w14:textId="77777777" w:rsidR="00A465ED" w:rsidRDefault="00A465ED">
            <w:pPr>
              <w:spacing w:after="0" w:line="231" w:lineRule="atLeast"/>
              <w:rPr>
                <w:lang w:val="en-US" w:eastAsia="zh-CN"/>
              </w:rPr>
            </w:pPr>
          </w:p>
          <w:p w14:paraId="29810C99"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56CD2598" w14:textId="77777777" w:rsidR="00A465ED" w:rsidRDefault="00FE78DE">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14:paraId="17281429"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Reference case (Rel-17 RedCap UE)</w:t>
            </w:r>
          </w:p>
          <w:p w14:paraId="779A177F"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14:paraId="6D846296"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14:paraId="0AC713A6"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14:paraId="12498439"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14:paraId="29624C09" w14:textId="77777777" w:rsidR="00A465ED" w:rsidRDefault="00FE78DE">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14:paraId="3B0BBA21"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14:paraId="4BF05B0E"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14:paraId="5EE20479"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14:paraId="1FD26E60"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14:paraId="66E1193D"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14:paraId="6492141F"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14:paraId="531AD6BB" w14:textId="77777777" w:rsidR="00A465ED" w:rsidRDefault="00A465ED">
            <w:pPr>
              <w:spacing w:after="0" w:line="231" w:lineRule="atLeast"/>
              <w:rPr>
                <w:rFonts w:eastAsia="Microsoft YaHei UI"/>
                <w:color w:val="000000"/>
                <w:lang w:val="en-US" w:eastAsia="zh-CN"/>
              </w:rPr>
            </w:pPr>
          </w:p>
        </w:tc>
      </w:tr>
    </w:tbl>
    <w:p w14:paraId="46584DA4" w14:textId="77777777" w:rsidR="00A465ED" w:rsidRDefault="00FE78DE">
      <w:pPr>
        <w:rPr>
          <w:rFonts w:eastAsia="SimSun"/>
          <w:lang w:eastAsia="ja-JP"/>
        </w:rPr>
      </w:pPr>
      <w:r>
        <w:rPr>
          <w:rFonts w:eastAsia="SimSun"/>
          <w:lang w:eastAsia="ja-JP"/>
        </w:rPr>
        <w:lastRenderedPageBreak/>
        <w:br/>
        <w:t xml:space="preserve">An initial draft template is provided in </w:t>
      </w:r>
      <w:hyperlink r:id="rId17" w:history="1">
        <w:r>
          <w:rPr>
            <w:rStyle w:val="Hyperlink"/>
            <w:rFonts w:eastAsia="SimSun"/>
            <w:lang w:eastAsia="ja-JP"/>
          </w:rPr>
          <w:t>eRedCapComplexityTemplate-v000.xlsx</w:t>
        </w:r>
      </w:hyperlink>
      <w:r>
        <w:rPr>
          <w:rFonts w:eastAsia="SimSun"/>
          <w:lang w:eastAsia="ja-JP"/>
        </w:rPr>
        <w:t>. It has the following tabs, where the last four tabs are “more optional” than the first two tabs.</w:t>
      </w:r>
    </w:p>
    <w:p w14:paraId="44A7703C" w14:textId="77777777" w:rsidR="00A465ED" w:rsidRDefault="00FE78DE">
      <w:pPr>
        <w:pStyle w:val="ListParagraph"/>
        <w:numPr>
          <w:ilvl w:val="0"/>
          <w:numId w:val="26"/>
        </w:numPr>
        <w:rPr>
          <w:sz w:val="20"/>
          <w:szCs w:val="22"/>
        </w:rPr>
      </w:pPr>
      <w:r>
        <w:rPr>
          <w:sz w:val="20"/>
          <w:szCs w:val="22"/>
        </w:rPr>
        <w:t>TDD 1Rx</w:t>
      </w:r>
    </w:p>
    <w:p w14:paraId="66897799" w14:textId="77777777" w:rsidR="00A465ED" w:rsidRDefault="00FE78DE">
      <w:pPr>
        <w:pStyle w:val="ListParagraph"/>
        <w:numPr>
          <w:ilvl w:val="0"/>
          <w:numId w:val="26"/>
        </w:numPr>
        <w:rPr>
          <w:sz w:val="20"/>
          <w:szCs w:val="22"/>
        </w:rPr>
      </w:pPr>
      <w:r>
        <w:rPr>
          <w:sz w:val="20"/>
          <w:szCs w:val="22"/>
        </w:rPr>
        <w:t>FD-FDD 1Rx</w:t>
      </w:r>
    </w:p>
    <w:p w14:paraId="42BE2590" w14:textId="77777777" w:rsidR="00A465ED" w:rsidRDefault="00FE78DE">
      <w:pPr>
        <w:pStyle w:val="ListParagraph"/>
        <w:numPr>
          <w:ilvl w:val="0"/>
          <w:numId w:val="26"/>
        </w:numPr>
        <w:rPr>
          <w:sz w:val="20"/>
          <w:szCs w:val="22"/>
        </w:rPr>
      </w:pPr>
      <w:r>
        <w:rPr>
          <w:sz w:val="20"/>
          <w:szCs w:val="22"/>
        </w:rPr>
        <w:t>HD-FDD 1Rx</w:t>
      </w:r>
    </w:p>
    <w:p w14:paraId="13B3DE41" w14:textId="77777777" w:rsidR="00A465ED" w:rsidRDefault="00FE78DE">
      <w:pPr>
        <w:pStyle w:val="ListParagraph"/>
        <w:numPr>
          <w:ilvl w:val="0"/>
          <w:numId w:val="26"/>
        </w:numPr>
        <w:rPr>
          <w:sz w:val="20"/>
          <w:szCs w:val="22"/>
        </w:rPr>
      </w:pPr>
      <w:r>
        <w:rPr>
          <w:sz w:val="20"/>
          <w:szCs w:val="22"/>
        </w:rPr>
        <w:t>TDD 2Rx</w:t>
      </w:r>
    </w:p>
    <w:p w14:paraId="76622E64" w14:textId="77777777" w:rsidR="00A465ED" w:rsidRDefault="00FE78DE">
      <w:pPr>
        <w:pStyle w:val="ListParagraph"/>
        <w:numPr>
          <w:ilvl w:val="0"/>
          <w:numId w:val="26"/>
        </w:numPr>
        <w:rPr>
          <w:sz w:val="20"/>
          <w:szCs w:val="22"/>
        </w:rPr>
      </w:pPr>
      <w:r>
        <w:rPr>
          <w:sz w:val="20"/>
          <w:szCs w:val="22"/>
        </w:rPr>
        <w:t>FD-FDD 2Rx</w:t>
      </w:r>
    </w:p>
    <w:p w14:paraId="2F9A96CF" w14:textId="77777777" w:rsidR="00A465ED" w:rsidRDefault="00FE78DE">
      <w:pPr>
        <w:pStyle w:val="ListParagraph"/>
        <w:numPr>
          <w:ilvl w:val="0"/>
          <w:numId w:val="26"/>
        </w:numPr>
        <w:rPr>
          <w:sz w:val="20"/>
          <w:szCs w:val="22"/>
        </w:rPr>
      </w:pPr>
      <w:r>
        <w:rPr>
          <w:sz w:val="20"/>
          <w:szCs w:val="22"/>
        </w:rPr>
        <w:t>HD-FDD 2Rx</w:t>
      </w:r>
    </w:p>
    <w:p w14:paraId="58984D01" w14:textId="77777777" w:rsidR="00A465ED" w:rsidRDefault="00FE78DE">
      <w:pPr>
        <w:rPr>
          <w:rFonts w:eastAsia="SimSun"/>
          <w:lang w:eastAsia="ja-JP"/>
        </w:rPr>
      </w:pPr>
      <w:r>
        <w:rPr>
          <w:rFonts w:eastAsia="SimSun"/>
          <w:lang w:eastAsia="ja-JP"/>
        </w:rPr>
        <w:t>On each tab, press “+” or “˗” to expand or collapse the rows and columns on each tab. The values in the “Rel-15 ref” columns come from the corresponding FR1 tabs in the template used in the Rel-17 RedCap SI [5, 6].</w:t>
      </w:r>
    </w:p>
    <w:p w14:paraId="65CEF5FA" w14:textId="77777777" w:rsidR="00A465ED" w:rsidRDefault="00FE78DE">
      <w:pPr>
        <w:rPr>
          <w:rFonts w:eastAsia="SimSun"/>
          <w:lang w:eastAsia="ja-JP"/>
        </w:rPr>
      </w:pPr>
      <w:r>
        <w:rPr>
          <w:rFonts w:eastAsia="SimSun"/>
          <w:lang w:eastAsia="ja-JP"/>
        </w:rPr>
        <w:t xml:space="preserve">The first row on each tab is “Rel-17 RedCap ref” and then follows the individual options (BW1, BW2, BW3, PR1, PR2, PR3) and the combinations (BW1 + PT1, BW1 + PT1 + PT2, etc.). An attempt has been made to sort the options and </w:t>
      </w:r>
      <w:r>
        <w:rPr>
          <w:rFonts w:eastAsia="SimSun"/>
          <w:lang w:eastAsia="ja-JP"/>
        </w:rPr>
        <w:lastRenderedPageBreak/>
        <w:t>combinations in the most intuitive way. Whether an option or combination is “more optional” or not is not visible from the template but should be clear from the agreements listed above.</w:t>
      </w:r>
    </w:p>
    <w:p w14:paraId="4FBF771F" w14:textId="77777777" w:rsidR="00A465ED" w:rsidRDefault="00FE78DE">
      <w:pPr>
        <w:rPr>
          <w:b/>
          <w:lang w:val="en-US"/>
        </w:rPr>
      </w:pPr>
      <w:r>
        <w:rPr>
          <w:b/>
          <w:highlight w:val="yellow"/>
          <w:lang w:val="en-US"/>
        </w:rPr>
        <w:t>FL1 High Priority Question 2-1a</w:t>
      </w:r>
      <w:r>
        <w:rPr>
          <w:b/>
          <w:lang w:val="en-US"/>
        </w:rPr>
        <w:t xml:space="preserve">: Companies are invited to comment on the draft template for collection of complexity reduction evaluation results in </w:t>
      </w:r>
      <w:hyperlink r:id="rId18" w:history="1">
        <w:r>
          <w:rPr>
            <w:rStyle w:val="Hyperlink"/>
            <w:rFonts w:eastAsia="SimSun"/>
            <w:b/>
            <w:lang w:eastAsia="ja-JP"/>
          </w:rPr>
          <w:t>eRedCapComplexityTemplate-v000.xlsx</w:t>
        </w:r>
      </w:hyperlink>
      <w:r>
        <w:rPr>
          <w:b/>
          <w:lang w:val="en-US"/>
        </w:rPr>
        <w:t>.</w:t>
      </w:r>
    </w:p>
    <w:tbl>
      <w:tblPr>
        <w:tblStyle w:val="TableGrid"/>
        <w:tblW w:w="9634" w:type="dxa"/>
        <w:tblLook w:val="04A0" w:firstRow="1" w:lastRow="0" w:firstColumn="1" w:lastColumn="0" w:noHBand="0" w:noVBand="1"/>
      </w:tblPr>
      <w:tblGrid>
        <w:gridCol w:w="1366"/>
        <w:gridCol w:w="6"/>
        <w:gridCol w:w="1317"/>
        <w:gridCol w:w="6945"/>
      </w:tblGrid>
      <w:tr w:rsidR="00A465ED" w14:paraId="080D815D" w14:textId="77777777" w:rsidTr="00F00134">
        <w:tc>
          <w:tcPr>
            <w:tcW w:w="1366" w:type="dxa"/>
            <w:shd w:val="clear" w:color="auto" w:fill="D9D9D9" w:themeFill="background1" w:themeFillShade="D9"/>
          </w:tcPr>
          <w:p w14:paraId="7F49D166" w14:textId="77777777" w:rsidR="00A465ED" w:rsidRDefault="00FE78DE">
            <w:pPr>
              <w:rPr>
                <w:b/>
                <w:bCs/>
                <w:lang w:val="en-US"/>
              </w:rPr>
            </w:pPr>
            <w:r>
              <w:rPr>
                <w:b/>
                <w:bCs/>
                <w:lang w:val="en-US"/>
              </w:rPr>
              <w:t>Company</w:t>
            </w:r>
          </w:p>
        </w:tc>
        <w:tc>
          <w:tcPr>
            <w:tcW w:w="8268" w:type="dxa"/>
            <w:gridSpan w:val="3"/>
            <w:shd w:val="clear" w:color="auto" w:fill="D9D9D9" w:themeFill="background1" w:themeFillShade="D9"/>
          </w:tcPr>
          <w:p w14:paraId="4DF340E5" w14:textId="77777777" w:rsidR="00A465ED" w:rsidRDefault="00FE78DE">
            <w:pPr>
              <w:rPr>
                <w:b/>
                <w:bCs/>
                <w:lang w:val="en-US"/>
              </w:rPr>
            </w:pPr>
            <w:r>
              <w:rPr>
                <w:b/>
                <w:bCs/>
                <w:lang w:val="en-US"/>
              </w:rPr>
              <w:t>Comments</w:t>
            </w:r>
          </w:p>
        </w:tc>
      </w:tr>
      <w:tr w:rsidR="00A465ED" w14:paraId="687BEF2E" w14:textId="77777777" w:rsidTr="00F00134">
        <w:tc>
          <w:tcPr>
            <w:tcW w:w="1366" w:type="dxa"/>
          </w:tcPr>
          <w:p w14:paraId="09287D0B" w14:textId="77777777" w:rsidR="00A465ED" w:rsidRDefault="00FE78DE">
            <w:pPr>
              <w:rPr>
                <w:rFonts w:eastAsiaTheme="minorEastAsia"/>
                <w:lang w:val="en-US" w:eastAsia="zh-CN"/>
              </w:rPr>
            </w:pPr>
            <w:r>
              <w:rPr>
                <w:rFonts w:eastAsiaTheme="minorEastAsia"/>
                <w:lang w:val="en-US" w:eastAsia="zh-CN"/>
              </w:rPr>
              <w:t>Ericsson</w:t>
            </w:r>
          </w:p>
        </w:tc>
        <w:tc>
          <w:tcPr>
            <w:tcW w:w="8268" w:type="dxa"/>
            <w:gridSpan w:val="3"/>
          </w:tcPr>
          <w:p w14:paraId="7151C192" w14:textId="77777777" w:rsidR="00A465ED" w:rsidRDefault="00FE78DE">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A465ED" w14:paraId="3A558D85" w14:textId="77777777" w:rsidTr="00F00134">
        <w:tc>
          <w:tcPr>
            <w:tcW w:w="1366" w:type="dxa"/>
          </w:tcPr>
          <w:p w14:paraId="75939C56" w14:textId="77777777" w:rsidR="00A465ED" w:rsidRDefault="00FE78DE">
            <w:pPr>
              <w:rPr>
                <w:rFonts w:eastAsiaTheme="minorEastAsia"/>
                <w:lang w:val="en-US" w:eastAsia="zh-CN"/>
              </w:rPr>
            </w:pPr>
            <w:proofErr w:type="spellStart"/>
            <w:r>
              <w:rPr>
                <w:rFonts w:eastAsiaTheme="minorEastAsia" w:hint="eastAsia"/>
                <w:lang w:val="en-US" w:eastAsia="zh-CN"/>
              </w:rPr>
              <w:t>Spreadtrum</w:t>
            </w:r>
            <w:proofErr w:type="spellEnd"/>
          </w:p>
        </w:tc>
        <w:tc>
          <w:tcPr>
            <w:tcW w:w="8268" w:type="dxa"/>
            <w:gridSpan w:val="3"/>
          </w:tcPr>
          <w:p w14:paraId="3AE18D46" w14:textId="77777777" w:rsidR="00A465ED" w:rsidRDefault="00FE78DE">
            <w:pPr>
              <w:spacing w:line="252" w:lineRule="auto"/>
              <w:rPr>
                <w:lang w:val="en-US" w:eastAsia="ja-JP"/>
              </w:rPr>
            </w:pPr>
            <w:r>
              <w:rPr>
                <w:lang w:eastAsia="ja-JP"/>
              </w:rPr>
              <w:t>Thanks for the draft template, we are generally fine with it. Two more comments/suggestions are as follows:</w:t>
            </w:r>
          </w:p>
          <w:p w14:paraId="79F57DFC" w14:textId="77777777" w:rsidR="00A465ED" w:rsidRDefault="00FE78DE">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612"/>
            </w:tblGrid>
            <w:tr w:rsidR="00A465ED" w14:paraId="58E1F1F4"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EF184B" w14:textId="77777777" w:rsidR="00A465ED" w:rsidRDefault="00FE78DE">
                  <w:pPr>
                    <w:spacing w:line="252" w:lineRule="auto"/>
                    <w:rPr>
                      <w:highlight w:val="green"/>
                      <w:lang w:eastAsia="ja-JP"/>
                    </w:rPr>
                  </w:pPr>
                  <w:r>
                    <w:rPr>
                      <w:highlight w:val="green"/>
                      <w:lang w:eastAsia="ja-JP"/>
                    </w:rPr>
                    <w:t>Agreement:</w:t>
                  </w:r>
                </w:p>
                <w:p w14:paraId="4483D6E1" w14:textId="77777777" w:rsidR="00A465ED" w:rsidRDefault="00FE78DE">
                  <w:pPr>
                    <w:numPr>
                      <w:ilvl w:val="0"/>
                      <w:numId w:val="21"/>
                    </w:numPr>
                    <w:spacing w:after="0" w:line="231" w:lineRule="atLeast"/>
                    <w:rPr>
                      <w:color w:val="000000"/>
                      <w:lang w:eastAsia="ja-JP"/>
                    </w:rPr>
                  </w:pPr>
                  <w:r>
                    <w:rPr>
                      <w:color w:val="000000"/>
                      <w:lang w:eastAsia="ja-JP"/>
                    </w:rPr>
                    <w:t>For Option PR1,</w:t>
                  </w:r>
                </w:p>
                <w:p w14:paraId="10D74338" w14:textId="77777777" w:rsidR="00A465ED" w:rsidRDefault="00FE78DE">
                  <w:pPr>
                    <w:numPr>
                      <w:ilvl w:val="1"/>
                      <w:numId w:val="21"/>
                    </w:numPr>
                    <w:spacing w:after="0" w:line="231" w:lineRule="atLeast"/>
                    <w:rPr>
                      <w:color w:val="000000"/>
                      <w:lang w:eastAsia="ja-JP"/>
                    </w:rPr>
                  </w:pPr>
                  <w:r>
                    <w:rPr>
                      <w:color w:val="000000"/>
                      <w:lang w:eastAsia="ja-JP"/>
                    </w:rPr>
                    <w:t>The relaxed constraint is 1 (instead of 4).</w:t>
                  </w:r>
                </w:p>
                <w:p w14:paraId="2D3A67C7" w14:textId="77777777" w:rsidR="00A465ED" w:rsidRDefault="00FE78DE">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14:paraId="34AC0C1E" w14:textId="77777777" w:rsidR="00A465ED" w:rsidRDefault="00FE78DE">
                  <w:pPr>
                    <w:numPr>
                      <w:ilvl w:val="1"/>
                      <w:numId w:val="21"/>
                    </w:numPr>
                    <w:spacing w:after="0" w:line="231" w:lineRule="atLeast"/>
                    <w:rPr>
                      <w:color w:val="000000"/>
                      <w:lang w:eastAsia="ja-JP"/>
                    </w:rPr>
                  </w:pPr>
                  <w:r>
                    <w:rPr>
                      <w:color w:val="000000"/>
                      <w:lang w:eastAsia="ja-JP"/>
                    </w:rPr>
                    <w:t>The parameters (</w:t>
                  </w:r>
                  <w:r>
                    <w:rPr>
                      <w:noProof/>
                      <w:color w:val="000000"/>
                      <w:lang w:val="en-US" w:eastAsia="zh-CN"/>
                    </w:rPr>
                    <w:drawing>
                      <wp:inline distT="0" distB="0" distL="0" distR="0" wp14:anchorId="14AD6F7C" wp14:editId="5C9AA69C">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33F6A236" wp14:editId="17B9CEE8">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4E43533A" wp14:editId="07DCB3B6">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[38.306] can be as in Rel-17 RedCap.</w:t>
                  </w:r>
                </w:p>
                <w:p w14:paraId="4759B809" w14:textId="77777777" w:rsidR="00A465ED" w:rsidRDefault="00FE78DE">
                  <w:pPr>
                    <w:numPr>
                      <w:ilvl w:val="0"/>
                      <w:numId w:val="21"/>
                    </w:numPr>
                    <w:spacing w:after="0" w:line="231" w:lineRule="atLeast"/>
                    <w:rPr>
                      <w:color w:val="000000"/>
                      <w:lang w:eastAsia="ja-JP"/>
                    </w:rPr>
                  </w:pPr>
                  <w:r>
                    <w:rPr>
                      <w:color w:val="000000"/>
                      <w:lang w:eastAsia="ja-JP"/>
                    </w:rPr>
                    <w:t>For Option PR2,</w:t>
                  </w:r>
                </w:p>
                <w:p w14:paraId="57F602A4" w14:textId="77777777" w:rsidR="00A465ED" w:rsidRDefault="00FE78DE">
                  <w:pPr>
                    <w:numPr>
                      <w:ilvl w:val="1"/>
                      <w:numId w:val="21"/>
                    </w:numPr>
                    <w:spacing w:after="0" w:line="231" w:lineRule="atLeast"/>
                    <w:rPr>
                      <w:color w:val="000000"/>
                      <w:lang w:eastAsia="ja-JP"/>
                    </w:rPr>
                  </w:pPr>
                  <w:r>
                    <w:rPr>
                      <w:color w:val="000000"/>
                      <w:lang w:eastAsia="ja-JP"/>
                    </w:rPr>
                    <w:t>For 15 kHz SCS, the maximum TBS is 10000 bits per TB and per slot.</w:t>
                  </w:r>
                </w:p>
                <w:p w14:paraId="13D03176" w14:textId="77777777" w:rsidR="00A465ED" w:rsidRDefault="00FE78DE">
                  <w:pPr>
                    <w:numPr>
                      <w:ilvl w:val="1"/>
                      <w:numId w:val="21"/>
                    </w:numPr>
                    <w:spacing w:after="0" w:line="231" w:lineRule="atLeast"/>
                    <w:rPr>
                      <w:color w:val="000000"/>
                      <w:lang w:eastAsia="ja-JP"/>
                    </w:rPr>
                  </w:pPr>
                  <w:r>
                    <w:rPr>
                      <w:color w:val="000000"/>
                      <w:lang w:eastAsia="ja-JP"/>
                    </w:rPr>
                    <w:t>For 30 kHz SCS, the maximum TBS is 5000 bits per TB and per slot.</w:t>
                  </w:r>
                </w:p>
                <w:p w14:paraId="35063437" w14:textId="77777777" w:rsidR="00A465ED" w:rsidRDefault="00FE78DE">
                  <w:pPr>
                    <w:numPr>
                      <w:ilvl w:val="0"/>
                      <w:numId w:val="21"/>
                    </w:numPr>
                    <w:spacing w:after="0" w:line="231" w:lineRule="atLeast"/>
                    <w:rPr>
                      <w:color w:val="000000"/>
                      <w:lang w:eastAsia="ja-JP"/>
                    </w:rPr>
                  </w:pPr>
                  <w:r>
                    <w:rPr>
                      <w:color w:val="000000"/>
                      <w:lang w:eastAsia="ja-JP"/>
                    </w:rPr>
                    <w:t>For Option PR3,</w:t>
                  </w:r>
                </w:p>
                <w:p w14:paraId="4A0DEC3C" w14:textId="77777777" w:rsidR="00A465ED" w:rsidRDefault="00FE78DE">
                  <w:pPr>
                    <w:numPr>
                      <w:ilvl w:val="1"/>
                      <w:numId w:val="21"/>
                    </w:numPr>
                    <w:spacing w:after="0" w:line="231" w:lineRule="atLeast"/>
                    <w:rPr>
                      <w:color w:val="000000"/>
                      <w:lang w:eastAsia="ja-JP"/>
                    </w:rPr>
                  </w:pPr>
                  <w:r>
                    <w:rPr>
                      <w:color w:val="000000"/>
                      <w:lang w:eastAsia="ja-JP"/>
                    </w:rPr>
                    <w:t>For 15 kHz SCS, the maximum number of RBs is 25.</w:t>
                  </w:r>
                </w:p>
                <w:p w14:paraId="132C93DD" w14:textId="77777777" w:rsidR="00A465ED" w:rsidRDefault="00FE78DE">
                  <w:pPr>
                    <w:numPr>
                      <w:ilvl w:val="1"/>
                      <w:numId w:val="21"/>
                    </w:numPr>
                    <w:spacing w:after="0" w:line="231" w:lineRule="atLeast"/>
                    <w:rPr>
                      <w:color w:val="000000"/>
                      <w:lang w:eastAsia="ja-JP"/>
                    </w:rPr>
                  </w:pPr>
                  <w:r>
                    <w:rPr>
                      <w:color w:val="000000"/>
                      <w:lang w:eastAsia="ja-JP"/>
                    </w:rPr>
                    <w:t>For 30 kHz SCS, the maximum number of RBs is 11.</w:t>
                  </w:r>
                </w:p>
                <w:p w14:paraId="30314580" w14:textId="77777777" w:rsidR="00A465ED" w:rsidRDefault="00FE78DE">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6D440C86" w14:textId="77777777" w:rsidR="00A465ED" w:rsidRDefault="00FE78DE">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14:paraId="66A16664" w14:textId="77777777" w:rsidR="00A465ED" w:rsidRDefault="00FE78DE">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14:paraId="6F0BFF7F" w14:textId="77777777" w:rsidR="00A465ED" w:rsidRDefault="00FE78DE">
            <w:pPr>
              <w:pStyle w:val="ListParagraph"/>
              <w:numPr>
                <w:ilvl w:val="0"/>
                <w:numId w:val="27"/>
              </w:numPr>
              <w:rPr>
                <w:rFonts w:eastAsia="Yu Mincho"/>
                <w:color w:val="FF0000"/>
                <w:lang w:val="en-US"/>
              </w:rPr>
            </w:pPr>
            <w:r>
              <w:rPr>
                <w:color w:val="000000" w:themeColor="text1"/>
                <w:sz w:val="20"/>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rsidR="00A465ED" w14:paraId="2BD2AD25" w14:textId="77777777" w:rsidTr="00F00134">
        <w:tc>
          <w:tcPr>
            <w:tcW w:w="1366" w:type="dxa"/>
          </w:tcPr>
          <w:p w14:paraId="7F22EDD2" w14:textId="77777777" w:rsidR="00A465ED" w:rsidRDefault="00FE78DE">
            <w:pPr>
              <w:rPr>
                <w:rFonts w:eastAsiaTheme="minorEastAsia"/>
                <w:lang w:val="en-US" w:eastAsia="zh-CN"/>
              </w:rPr>
            </w:pPr>
            <w:r>
              <w:rPr>
                <w:rFonts w:eastAsiaTheme="minorEastAsia" w:hint="eastAsia"/>
                <w:lang w:val="en-US" w:eastAsia="zh-CN"/>
              </w:rPr>
              <w:t>CATT</w:t>
            </w:r>
          </w:p>
        </w:tc>
        <w:tc>
          <w:tcPr>
            <w:tcW w:w="8268" w:type="dxa"/>
            <w:gridSpan w:val="3"/>
          </w:tcPr>
          <w:p w14:paraId="7A0A8E91" w14:textId="77777777" w:rsidR="00A465ED" w:rsidRDefault="00FE78DE">
            <w:pPr>
              <w:rPr>
                <w:rFonts w:eastAsiaTheme="minorEastAsia"/>
                <w:lang w:val="en-US" w:eastAsia="zh-CN"/>
              </w:rPr>
            </w:pPr>
            <w:r>
              <w:rPr>
                <w:rFonts w:eastAsiaTheme="minorEastAsia" w:hint="eastAsia"/>
                <w:lang w:val="en-US" w:eastAsia="zh-CN"/>
              </w:rPr>
              <w:t>Generally fine with the template.</w:t>
            </w:r>
          </w:p>
          <w:p w14:paraId="020C457E" w14:textId="77777777" w:rsidR="00A465ED" w:rsidRDefault="00FE78DE">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percentage</w:t>
            </w:r>
            <w:r>
              <w:rPr>
                <w:rFonts w:eastAsiaTheme="minorEastAsia" w:hint="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r w:rsidR="00A465ED" w14:paraId="7CCBC5CC" w14:textId="77777777" w:rsidTr="00F00134">
        <w:tc>
          <w:tcPr>
            <w:tcW w:w="1366" w:type="dxa"/>
          </w:tcPr>
          <w:p w14:paraId="4C492B07"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gridSpan w:val="3"/>
          </w:tcPr>
          <w:p w14:paraId="2E047A12"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template. </w:t>
            </w:r>
          </w:p>
        </w:tc>
      </w:tr>
      <w:tr w:rsidR="00A465ED" w14:paraId="281658BB" w14:textId="77777777" w:rsidTr="00F00134">
        <w:tc>
          <w:tcPr>
            <w:tcW w:w="1366" w:type="dxa"/>
          </w:tcPr>
          <w:p w14:paraId="30702B55" w14:textId="77777777" w:rsidR="00A465ED" w:rsidRDefault="00FE78DE">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268" w:type="dxa"/>
            <w:gridSpan w:val="3"/>
          </w:tcPr>
          <w:p w14:paraId="5A3B180C" w14:textId="77777777" w:rsidR="00A465ED" w:rsidRDefault="00FE78DE">
            <w:pPr>
              <w:rPr>
                <w:rFonts w:eastAsia="Malgun Gothic"/>
                <w:lang w:val="en-US" w:eastAsia="ko-KR"/>
              </w:rPr>
            </w:pPr>
            <w:r>
              <w:rPr>
                <w:rFonts w:eastAsia="Malgun Gothic" w:hint="eastAsia"/>
                <w:lang w:val="en-US" w:eastAsia="ko-KR"/>
              </w:rPr>
              <w:t>We are okay with the template.</w:t>
            </w:r>
          </w:p>
        </w:tc>
      </w:tr>
      <w:tr w:rsidR="00A465ED" w14:paraId="2F7B0BCC" w14:textId="77777777" w:rsidTr="00F00134">
        <w:tc>
          <w:tcPr>
            <w:tcW w:w="1366" w:type="dxa"/>
          </w:tcPr>
          <w:p w14:paraId="7C56C5A3" w14:textId="77777777" w:rsidR="00A465ED" w:rsidRDefault="00FE78DE">
            <w:pPr>
              <w:rPr>
                <w:rFonts w:eastAsia="Malgun Gothic"/>
                <w:lang w:val="en-US" w:eastAsia="ko-KR"/>
              </w:rPr>
            </w:pPr>
            <w:r>
              <w:rPr>
                <w:rFonts w:eastAsiaTheme="minorEastAsia"/>
                <w:lang w:val="en-US" w:eastAsia="zh-CN"/>
              </w:rPr>
              <w:t>Qualcomm</w:t>
            </w:r>
          </w:p>
        </w:tc>
        <w:tc>
          <w:tcPr>
            <w:tcW w:w="8268" w:type="dxa"/>
            <w:gridSpan w:val="3"/>
          </w:tcPr>
          <w:p w14:paraId="27E8F7E6" w14:textId="77777777" w:rsidR="00A465ED" w:rsidRDefault="00FE78DE">
            <w:pPr>
              <w:rPr>
                <w:rFonts w:eastAsia="Malgun Gothic"/>
                <w:lang w:val="en-US" w:eastAsia="ko-KR"/>
              </w:rPr>
            </w:pPr>
            <w:r>
              <w:rPr>
                <w:rFonts w:eastAsiaTheme="minorEastAsia"/>
                <w:lang w:val="en-US" w:eastAsia="zh-CN"/>
              </w:rPr>
              <w:t xml:space="preserve">The template looks fine as it is following the methodology </w:t>
            </w:r>
            <w:r>
              <w:rPr>
                <w:rFonts w:eastAsia="SimSun"/>
                <w:lang w:eastAsia="ja-JP"/>
              </w:rPr>
              <w:t>used in the Rel-17 RedCap SI and also reflecting the agreements made in RAN1#109-e.</w:t>
            </w:r>
          </w:p>
        </w:tc>
      </w:tr>
      <w:tr w:rsidR="00A465ED" w14:paraId="3E1FDFF3" w14:textId="77777777" w:rsidTr="00F00134">
        <w:tc>
          <w:tcPr>
            <w:tcW w:w="1366" w:type="dxa"/>
          </w:tcPr>
          <w:p w14:paraId="1E805166"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gridSpan w:val="3"/>
          </w:tcPr>
          <w:p w14:paraId="3BBF8A0D" w14:textId="77777777" w:rsidR="00A465ED" w:rsidRDefault="00FE78DE">
            <w:pPr>
              <w:rPr>
                <w:rFonts w:eastAsiaTheme="minorEastAsia"/>
                <w:lang w:val="en-US" w:eastAsia="zh-CN"/>
              </w:rPr>
            </w:pPr>
            <w:r>
              <w:rPr>
                <w:rFonts w:eastAsia="Yu Mincho"/>
                <w:lang w:val="en-US" w:eastAsia="ja-JP"/>
              </w:rPr>
              <w:t>We are fine with the template.</w:t>
            </w:r>
          </w:p>
        </w:tc>
      </w:tr>
      <w:tr w:rsidR="00A465ED" w14:paraId="3EDDF562" w14:textId="77777777" w:rsidTr="00F00134">
        <w:tc>
          <w:tcPr>
            <w:tcW w:w="1366" w:type="dxa"/>
          </w:tcPr>
          <w:p w14:paraId="67DF5533" w14:textId="77777777" w:rsidR="00A465ED" w:rsidRDefault="00FE78DE">
            <w:pPr>
              <w:rPr>
                <w:rFonts w:eastAsia="Yu Mincho"/>
                <w:lang w:eastAsia="ja-JP"/>
              </w:rPr>
            </w:pPr>
            <w:r>
              <w:rPr>
                <w:rFonts w:eastAsia="Yu Mincho"/>
                <w:lang w:eastAsia="ja-JP"/>
              </w:rPr>
              <w:t xml:space="preserve">Nordic </w:t>
            </w:r>
          </w:p>
        </w:tc>
        <w:tc>
          <w:tcPr>
            <w:tcW w:w="8268" w:type="dxa"/>
            <w:gridSpan w:val="3"/>
          </w:tcPr>
          <w:p w14:paraId="7DD48341" w14:textId="77777777" w:rsidR="00A465ED" w:rsidRDefault="00FE78DE">
            <w:pPr>
              <w:rPr>
                <w:rFonts w:eastAsia="Yu Mincho"/>
                <w:lang w:val="en-US" w:eastAsia="ja-JP"/>
              </w:rPr>
            </w:pPr>
            <w:r>
              <w:rPr>
                <w:rFonts w:eastAsia="Yu Mincho"/>
                <w:lang w:val="en-US" w:eastAsia="ja-JP"/>
              </w:rPr>
              <w:t xml:space="preserve">We could perhaps have one extra column/row per company per reduction-option to capture relevant assumptions in the Excel. For example, assumption that K0/2,min &gt; 0 or similar. This would better facilitate drawing of conclusions, based on the Excel. </w:t>
            </w:r>
          </w:p>
          <w:p w14:paraId="5CBC4CDF" w14:textId="77777777" w:rsidR="00A465ED" w:rsidRDefault="00FE78DE">
            <w:pPr>
              <w:rPr>
                <w:rFonts w:eastAsia="Yu Mincho"/>
                <w:lang w:val="en-US" w:eastAsia="ja-JP"/>
              </w:rPr>
            </w:pPr>
            <w:r>
              <w:rPr>
                <w:rFonts w:eastAsia="Yu Mincho"/>
                <w:lang w:val="en-US" w:eastAsia="ja-JP"/>
              </w:rPr>
              <w:lastRenderedPageBreak/>
              <w:t xml:space="preserve">We believe that NO average should be taken in the Excel. As it allows companies to put numbers without any justification which may provide biased results. How to average, should be discussed in RAN1#110 meeting. </w:t>
            </w:r>
          </w:p>
        </w:tc>
      </w:tr>
      <w:tr w:rsidR="00A465ED" w14:paraId="7B88C76A" w14:textId="77777777" w:rsidTr="00F00134">
        <w:tc>
          <w:tcPr>
            <w:tcW w:w="1366" w:type="dxa"/>
          </w:tcPr>
          <w:p w14:paraId="641B796E" w14:textId="77777777" w:rsidR="00A465ED" w:rsidRDefault="00FE78DE">
            <w:pPr>
              <w:rPr>
                <w:rFonts w:eastAsiaTheme="minorEastAsia"/>
                <w:lang w:val="en-US" w:eastAsia="zh-CN"/>
              </w:rPr>
            </w:pPr>
            <w:r>
              <w:rPr>
                <w:rFonts w:eastAsiaTheme="minorEastAsia"/>
                <w:lang w:val="en-US" w:eastAsia="zh-CN"/>
              </w:rPr>
              <w:lastRenderedPageBreak/>
              <w:t>Samsung</w:t>
            </w:r>
          </w:p>
        </w:tc>
        <w:tc>
          <w:tcPr>
            <w:tcW w:w="8268" w:type="dxa"/>
            <w:gridSpan w:val="3"/>
          </w:tcPr>
          <w:p w14:paraId="0D0E6015" w14:textId="77777777" w:rsidR="00A465ED" w:rsidRDefault="00FE78DE">
            <w:pPr>
              <w:rPr>
                <w:rFonts w:eastAsiaTheme="minorEastAsia"/>
                <w:lang w:val="en-US" w:eastAsia="zh-CN"/>
              </w:rPr>
            </w:pPr>
            <w:r>
              <w:rPr>
                <w:rFonts w:eastAsiaTheme="minorEastAsia"/>
                <w:lang w:val="en-US" w:eastAsia="zh-CN"/>
              </w:rPr>
              <w:t>Fine with the template for cost reduction.</w:t>
            </w:r>
          </w:p>
        </w:tc>
      </w:tr>
      <w:tr w:rsidR="00A465ED" w14:paraId="5BA9A7BA" w14:textId="77777777" w:rsidTr="00F00134">
        <w:tc>
          <w:tcPr>
            <w:tcW w:w="1366" w:type="dxa"/>
          </w:tcPr>
          <w:p w14:paraId="495719C7"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8268" w:type="dxa"/>
            <w:gridSpan w:val="3"/>
          </w:tcPr>
          <w:p w14:paraId="2D84D344" w14:textId="77777777" w:rsidR="00A465ED" w:rsidRDefault="00FE78DE">
            <w:pPr>
              <w:rPr>
                <w:rFonts w:eastAsiaTheme="minorEastAsia"/>
                <w:lang w:val="en-US" w:eastAsia="zh-CN"/>
              </w:rPr>
            </w:pPr>
            <w:r>
              <w:rPr>
                <w:rFonts w:eastAsiaTheme="minorEastAsia"/>
                <w:lang w:val="en-US" w:eastAsia="zh-CN"/>
              </w:rPr>
              <w:t>OK.</w:t>
            </w:r>
          </w:p>
        </w:tc>
      </w:tr>
      <w:tr w:rsidR="00A465ED" w14:paraId="5CB640C0" w14:textId="77777777" w:rsidTr="00F00134">
        <w:tc>
          <w:tcPr>
            <w:tcW w:w="1366" w:type="dxa"/>
          </w:tcPr>
          <w:p w14:paraId="1694641D" w14:textId="77777777" w:rsidR="00A465ED" w:rsidRDefault="00FE78D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8" w:type="dxa"/>
            <w:gridSpan w:val="3"/>
          </w:tcPr>
          <w:p w14:paraId="55D16255" w14:textId="77777777" w:rsidR="00A465ED" w:rsidRDefault="00FE78DE">
            <w:pPr>
              <w:rPr>
                <w:rFonts w:eastAsia="SimSun"/>
                <w:lang w:val="en-US" w:eastAsia="zh-CN"/>
              </w:rPr>
            </w:pPr>
            <w:r>
              <w:rPr>
                <w:rFonts w:eastAsia="SimSun" w:hint="eastAsia"/>
                <w:lang w:val="en-US" w:eastAsia="zh-CN"/>
              </w:rPr>
              <w:t xml:space="preserve">Generally fine and we think the sheet HD-FDD 1Rx, TDD 2Rx, FD-FDD 2Rx and HD-FDD 2Rx should be tagged as </w:t>
            </w:r>
            <w:r>
              <w:rPr>
                <w:rFonts w:eastAsia="SimSun"/>
                <w:lang w:val="en-US" w:eastAsia="zh-CN"/>
              </w:rPr>
              <w:t>‘</w:t>
            </w:r>
            <w:r>
              <w:rPr>
                <w:rFonts w:eastAsia="SimSun" w:hint="eastAsia"/>
                <w:lang w:val="en-US" w:eastAsia="zh-CN"/>
              </w:rPr>
              <w:t>optional</w:t>
            </w:r>
            <w:r>
              <w:rPr>
                <w:rFonts w:eastAsia="SimSun"/>
                <w:lang w:val="en-US" w:eastAsia="zh-CN"/>
              </w:rPr>
              <w:t>’</w:t>
            </w:r>
          </w:p>
        </w:tc>
      </w:tr>
      <w:tr w:rsidR="00A465ED" w14:paraId="5C2025E1" w14:textId="77777777" w:rsidTr="00F00134">
        <w:tc>
          <w:tcPr>
            <w:tcW w:w="1366" w:type="dxa"/>
          </w:tcPr>
          <w:p w14:paraId="56DEF8D7"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gridSpan w:val="3"/>
          </w:tcPr>
          <w:p w14:paraId="42FD29F2" w14:textId="77777777" w:rsidR="00A465ED" w:rsidRDefault="00FE78DE">
            <w:pPr>
              <w:rPr>
                <w:rFonts w:eastAsiaTheme="minorEastAsia"/>
                <w:lang w:val="en-US" w:eastAsia="zh-CN"/>
              </w:rPr>
            </w:pPr>
            <w:r>
              <w:rPr>
                <w:rFonts w:eastAsiaTheme="minorEastAsia"/>
                <w:lang w:val="en-US" w:eastAsia="zh-CN"/>
              </w:rPr>
              <w:t xml:space="preserve">Generally fine with the template with a little question: Does it mean that both mandatory options and optional solutions should be provided by each company? If not, what value should be filled in the corresponding position for optional solutions that companies is reluctant to evaluate? </w:t>
            </w:r>
          </w:p>
          <w:p w14:paraId="053EFA97" w14:textId="77777777" w:rsidR="00A465ED" w:rsidRDefault="00FE78DE">
            <w:pPr>
              <w:rPr>
                <w:rFonts w:eastAsiaTheme="minor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eastAsiaTheme="minorEastAsia" w:hint="eastAsia"/>
                <w:lang w:val="en-US" w:eastAsia="zh-CN"/>
              </w:rPr>
              <w:t>/</w:t>
            </w:r>
            <w:r>
              <w:rPr>
                <w:rFonts w:eastAsiaTheme="minorEastAsia"/>
                <w:lang w:val="en-US" w:eastAsia="zh-CN"/>
              </w:rPr>
              <w:t>sheets</w:t>
            </w:r>
            <w:r>
              <w:rPr>
                <w:rFonts w:eastAsiaTheme="minorEastAsia" w:hint="eastAsia"/>
                <w:lang w:val="en-US" w:eastAsia="zh-CN"/>
              </w:rPr>
              <w:t>.</w:t>
            </w:r>
          </w:p>
        </w:tc>
      </w:tr>
      <w:tr w:rsidR="00A465ED" w14:paraId="4105820B" w14:textId="77777777" w:rsidTr="00F00134">
        <w:tc>
          <w:tcPr>
            <w:tcW w:w="1366" w:type="dxa"/>
          </w:tcPr>
          <w:p w14:paraId="585A1D53" w14:textId="77777777" w:rsidR="00A465ED" w:rsidRDefault="00FE78DE">
            <w:pPr>
              <w:rPr>
                <w:rFonts w:eastAsiaTheme="minorEastAsia"/>
                <w:lang w:val="en-US" w:eastAsia="zh-CN"/>
              </w:rPr>
            </w:pPr>
            <w:r>
              <w:rPr>
                <w:rFonts w:eastAsiaTheme="minorEastAsia"/>
                <w:lang w:val="en-US" w:eastAsia="zh-CN"/>
              </w:rPr>
              <w:t>Nokia, NSB</w:t>
            </w:r>
          </w:p>
        </w:tc>
        <w:tc>
          <w:tcPr>
            <w:tcW w:w="8268" w:type="dxa"/>
            <w:gridSpan w:val="3"/>
          </w:tcPr>
          <w:p w14:paraId="1423EB45" w14:textId="77777777" w:rsidR="00A465ED" w:rsidRDefault="00FE78DE">
            <w:pPr>
              <w:rPr>
                <w:rFonts w:eastAsiaTheme="minorEastAsia"/>
                <w:lang w:val="en-US" w:eastAsia="zh-CN"/>
              </w:rPr>
            </w:pPr>
            <w:r>
              <w:rPr>
                <w:rFonts w:eastAsiaTheme="minorEastAsia"/>
                <w:lang w:val="en-US" w:eastAsia="zh-CN"/>
              </w:rPr>
              <w:t>We are fine with the template.</w:t>
            </w:r>
          </w:p>
        </w:tc>
      </w:tr>
      <w:tr w:rsidR="00A465ED" w14:paraId="3BD3B954" w14:textId="77777777" w:rsidTr="00F00134">
        <w:tc>
          <w:tcPr>
            <w:tcW w:w="1366" w:type="dxa"/>
          </w:tcPr>
          <w:p w14:paraId="0B5AC0E2" w14:textId="77777777" w:rsidR="00A465ED" w:rsidRDefault="00FE78DE">
            <w:pPr>
              <w:rPr>
                <w:rFonts w:eastAsiaTheme="minorEastAsia"/>
                <w:lang w:val="en-US" w:eastAsia="zh-CN"/>
              </w:rPr>
            </w:pPr>
            <w:r>
              <w:rPr>
                <w:rFonts w:eastAsiaTheme="minorEastAsia"/>
                <w:lang w:val="en-US" w:eastAsia="zh-CN"/>
              </w:rPr>
              <w:t>FL2</w:t>
            </w:r>
          </w:p>
        </w:tc>
        <w:tc>
          <w:tcPr>
            <w:tcW w:w="8268" w:type="dxa"/>
            <w:gridSpan w:val="3"/>
          </w:tcPr>
          <w:p w14:paraId="33A64C42" w14:textId="77777777" w:rsidR="00A465ED" w:rsidRDefault="00FE78DE">
            <w:pPr>
              <w:rPr>
                <w:rFonts w:eastAsiaTheme="minorEastAsia"/>
                <w:lang w:val="en-US" w:eastAsia="zh-CN"/>
              </w:rPr>
            </w:pPr>
            <w:r>
              <w:rPr>
                <w:rFonts w:eastAsiaTheme="minorEastAsia"/>
                <w:lang w:val="en-US" w:eastAsia="zh-CN"/>
              </w:rPr>
              <w:t>Based on the received responses, the “Average” column was removed. Whether/how to do averaging can be discussed in connection to the meeting.</w:t>
            </w:r>
          </w:p>
          <w:p w14:paraId="0DC8559F" w14:textId="77777777" w:rsidR="00A465ED" w:rsidRDefault="00FE78DE">
            <w:pPr>
              <w:rPr>
                <w:rFonts w:eastAsiaTheme="minorEastAsia"/>
                <w:lang w:val="en-US" w:eastAsia="zh-CN"/>
              </w:rPr>
            </w:pPr>
            <w:r>
              <w:rPr>
                <w:rFonts w:eastAsiaTheme="minorEastAsia"/>
                <w:lang w:val="en-US" w:eastAsia="zh-CN"/>
              </w:rPr>
              <w:t>Furthermore, it was indicated which tabs and rows that are “more optional” by adding “(opt)”. For cases where a company chooses to not provide results (if any), the corresponding cells can simply be left empty. The spreadsheet is formatted to show two decimal digits for filled out cells.</w:t>
            </w:r>
          </w:p>
          <w:p w14:paraId="59897FD7" w14:textId="77777777" w:rsidR="00A465ED" w:rsidRDefault="00FE78DE">
            <w:pPr>
              <w:rPr>
                <w:rFonts w:eastAsiaTheme="minorEastAsia"/>
                <w:lang w:val="en-US" w:eastAsia="zh-CN"/>
              </w:rPr>
            </w:pPr>
            <w:r>
              <w:rPr>
                <w:rFonts w:eastAsiaTheme="minorEastAsia"/>
                <w:lang w:val="en-US" w:eastAsia="zh-CN"/>
              </w:rPr>
              <w:t xml:space="preserve">The spreadsheet may become rather cluttered if additional columns or rows are added for comment fields. If a company sees a need to provide some comments in the spreadsheet (rather than just in their contribution), perhaps the Excel comment function (Excel </w:t>
            </w:r>
            <w:r>
              <w:rPr>
                <w:rFonts w:eastAsiaTheme="minorEastAsia"/>
                <w:lang w:val="en-US" w:eastAsia="zh-CN"/>
              </w:rPr>
              <w:sym w:font="Wingdings" w:char="F0E0"/>
            </w:r>
            <w:r>
              <w:rPr>
                <w:rFonts w:eastAsiaTheme="minorEastAsia"/>
                <w:lang w:val="en-US" w:eastAsia="zh-CN"/>
              </w:rPr>
              <w:t xml:space="preserve"> Review </w:t>
            </w:r>
            <w:r>
              <w:rPr>
                <w:rFonts w:eastAsiaTheme="minorEastAsia"/>
                <w:lang w:val="en-US" w:eastAsia="zh-CN"/>
              </w:rPr>
              <w:sym w:font="Wingdings" w:char="F0E0"/>
            </w:r>
            <w:r>
              <w:rPr>
                <w:rFonts w:eastAsiaTheme="minorEastAsia"/>
                <w:lang w:val="en-US" w:eastAsia="zh-CN"/>
              </w:rPr>
              <w:t xml:space="preserve"> New Comment) can be used for that.</w:t>
            </w:r>
          </w:p>
          <w:p w14:paraId="0AFA3519" w14:textId="77777777" w:rsidR="00A465ED" w:rsidRDefault="00FE78DE">
            <w:pPr>
              <w:rPr>
                <w:b/>
                <w:lang w:val="en-US"/>
              </w:rPr>
            </w:pPr>
            <w:r>
              <w:rPr>
                <w:b/>
                <w:highlight w:val="yellow"/>
                <w:lang w:val="en-US"/>
              </w:rPr>
              <w:t>High Priority Proposal 2-1b</w:t>
            </w:r>
            <w:r>
              <w:rPr>
                <w:b/>
                <w:lang w:val="en-US"/>
              </w:rPr>
              <w:t xml:space="preserve">: Adopt the template in for collection of complexity reduction evaluation results in </w:t>
            </w:r>
            <w:hyperlink r:id="rId22" w:history="1">
              <w:r>
                <w:rPr>
                  <w:rStyle w:val="Hyperlink"/>
                  <w:rFonts w:eastAsia="SimSun"/>
                  <w:b/>
                  <w:lang w:eastAsia="ja-JP"/>
                </w:rPr>
                <w:t>eRedCapComplexityTemplate-v001.xlsx</w:t>
              </w:r>
            </w:hyperlink>
            <w:r>
              <w:rPr>
                <w:b/>
                <w:lang w:val="en-US"/>
              </w:rPr>
              <w:t>.</w:t>
            </w:r>
          </w:p>
        </w:tc>
      </w:tr>
      <w:tr w:rsidR="00A465ED" w14:paraId="452936DB" w14:textId="77777777" w:rsidTr="00F00134">
        <w:tc>
          <w:tcPr>
            <w:tcW w:w="1372" w:type="dxa"/>
            <w:gridSpan w:val="2"/>
            <w:shd w:val="clear" w:color="auto" w:fill="D9D9D9" w:themeFill="background1" w:themeFillShade="D9"/>
          </w:tcPr>
          <w:p w14:paraId="44799CAA" w14:textId="77777777" w:rsidR="00A465ED" w:rsidRDefault="00FE78DE">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087BF4BC"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6689502"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3F5777CB" w14:textId="77777777" w:rsidTr="00F00134">
        <w:tc>
          <w:tcPr>
            <w:tcW w:w="1372" w:type="dxa"/>
            <w:gridSpan w:val="2"/>
          </w:tcPr>
          <w:p w14:paraId="592A5430" w14:textId="77777777" w:rsidR="00A465ED" w:rsidRDefault="00FE78DE">
            <w:pPr>
              <w:rPr>
                <w:rFonts w:eastAsiaTheme="minorEastAsia"/>
                <w:lang w:val="en-US" w:eastAsia="zh-CN"/>
              </w:rPr>
            </w:pPr>
            <w:r>
              <w:rPr>
                <w:rFonts w:eastAsiaTheme="minorEastAsia"/>
                <w:lang w:val="en-US" w:eastAsia="zh-CN"/>
              </w:rPr>
              <w:t>FUTUREWEI</w:t>
            </w:r>
          </w:p>
        </w:tc>
        <w:tc>
          <w:tcPr>
            <w:tcW w:w="1317" w:type="dxa"/>
          </w:tcPr>
          <w:p w14:paraId="47EC8D1A"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58EE0C37" w14:textId="77777777" w:rsidR="00A465ED" w:rsidRDefault="00A465ED">
            <w:pPr>
              <w:rPr>
                <w:rFonts w:eastAsiaTheme="minorEastAsia"/>
                <w:lang w:val="en-US" w:eastAsia="zh-CN"/>
              </w:rPr>
            </w:pPr>
          </w:p>
        </w:tc>
      </w:tr>
      <w:tr w:rsidR="00A465ED" w14:paraId="78DFF1C6" w14:textId="77777777" w:rsidTr="00F00134">
        <w:tc>
          <w:tcPr>
            <w:tcW w:w="1372" w:type="dxa"/>
            <w:gridSpan w:val="2"/>
          </w:tcPr>
          <w:p w14:paraId="199B6A1C" w14:textId="77777777" w:rsidR="00A465ED" w:rsidRDefault="00FE78DE">
            <w:pPr>
              <w:rPr>
                <w:rFonts w:eastAsiaTheme="minorEastAsia"/>
                <w:lang w:val="en-US" w:eastAsia="zh-CN"/>
              </w:rPr>
            </w:pPr>
            <w:r>
              <w:rPr>
                <w:rFonts w:eastAsiaTheme="minorEastAsia" w:hint="eastAsia"/>
                <w:lang w:val="en-US" w:eastAsia="zh-CN"/>
              </w:rPr>
              <w:t>vivo</w:t>
            </w:r>
          </w:p>
        </w:tc>
        <w:tc>
          <w:tcPr>
            <w:tcW w:w="1317" w:type="dxa"/>
          </w:tcPr>
          <w:p w14:paraId="7A4272F5"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62412972" w14:textId="77777777" w:rsidR="00A465ED" w:rsidRDefault="00A465ED">
            <w:pPr>
              <w:rPr>
                <w:rFonts w:eastAsiaTheme="minorEastAsia"/>
                <w:lang w:val="en-US" w:eastAsia="zh-CN"/>
              </w:rPr>
            </w:pPr>
          </w:p>
        </w:tc>
      </w:tr>
      <w:tr w:rsidR="00A465ED" w14:paraId="51A23626" w14:textId="77777777" w:rsidTr="00F00134">
        <w:tc>
          <w:tcPr>
            <w:tcW w:w="1372" w:type="dxa"/>
            <w:gridSpan w:val="2"/>
          </w:tcPr>
          <w:p w14:paraId="424B2055" w14:textId="77777777" w:rsidR="00A465ED" w:rsidRDefault="00FE78DE">
            <w:pPr>
              <w:rPr>
                <w:rFonts w:eastAsiaTheme="minorEastAsia"/>
                <w:lang w:val="en-US" w:eastAsia="zh-CN"/>
              </w:rPr>
            </w:pPr>
            <w:proofErr w:type="spellStart"/>
            <w:r>
              <w:rPr>
                <w:rFonts w:eastAsiaTheme="minorEastAsia" w:hint="eastAsia"/>
                <w:lang w:val="en-US" w:eastAsia="zh-CN"/>
              </w:rPr>
              <w:t>Spreadtrum</w:t>
            </w:r>
            <w:proofErr w:type="spellEnd"/>
          </w:p>
        </w:tc>
        <w:tc>
          <w:tcPr>
            <w:tcW w:w="1317" w:type="dxa"/>
          </w:tcPr>
          <w:p w14:paraId="572429D4"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216598C3" w14:textId="77777777" w:rsidR="00A465ED" w:rsidRDefault="00A465ED">
            <w:pPr>
              <w:rPr>
                <w:rFonts w:eastAsiaTheme="minorEastAsia"/>
                <w:lang w:val="en-US" w:eastAsia="zh-CN"/>
              </w:rPr>
            </w:pPr>
          </w:p>
        </w:tc>
      </w:tr>
      <w:tr w:rsidR="00A465ED" w14:paraId="7678C5A5" w14:textId="77777777" w:rsidTr="00F00134">
        <w:tc>
          <w:tcPr>
            <w:tcW w:w="1372" w:type="dxa"/>
            <w:gridSpan w:val="2"/>
          </w:tcPr>
          <w:p w14:paraId="57042A51" w14:textId="77777777" w:rsidR="00A465ED" w:rsidRDefault="00FE78DE">
            <w:pPr>
              <w:rPr>
                <w:rFonts w:eastAsiaTheme="minorEastAsia"/>
                <w:lang w:val="en-US" w:eastAsia="zh-CN"/>
              </w:rPr>
            </w:pPr>
            <w:r>
              <w:rPr>
                <w:rFonts w:eastAsiaTheme="minorEastAsia"/>
                <w:lang w:val="en-US" w:eastAsia="zh-CN"/>
              </w:rPr>
              <w:t xml:space="preserve">Nordic </w:t>
            </w:r>
          </w:p>
        </w:tc>
        <w:tc>
          <w:tcPr>
            <w:tcW w:w="1317" w:type="dxa"/>
          </w:tcPr>
          <w:p w14:paraId="55D84F73"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666CC970" w14:textId="77777777" w:rsidR="00A465ED" w:rsidRDefault="00A465ED">
            <w:pPr>
              <w:rPr>
                <w:rFonts w:eastAsiaTheme="minorEastAsia"/>
                <w:lang w:val="en-US" w:eastAsia="zh-CN"/>
              </w:rPr>
            </w:pPr>
          </w:p>
        </w:tc>
      </w:tr>
      <w:tr w:rsidR="00A465ED" w14:paraId="292E9740" w14:textId="77777777" w:rsidTr="00F00134">
        <w:tc>
          <w:tcPr>
            <w:tcW w:w="1372" w:type="dxa"/>
            <w:gridSpan w:val="2"/>
          </w:tcPr>
          <w:p w14:paraId="124343BB"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398A08EB"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7F84EABF" w14:textId="77777777" w:rsidR="00A465ED" w:rsidRDefault="00A465ED">
            <w:pPr>
              <w:rPr>
                <w:rFonts w:eastAsiaTheme="minorEastAsia"/>
                <w:lang w:val="en-US" w:eastAsia="zh-CN"/>
              </w:rPr>
            </w:pPr>
          </w:p>
        </w:tc>
      </w:tr>
      <w:tr w:rsidR="00A465ED" w14:paraId="19623342" w14:textId="77777777" w:rsidTr="00F00134">
        <w:tc>
          <w:tcPr>
            <w:tcW w:w="1372" w:type="dxa"/>
            <w:gridSpan w:val="2"/>
          </w:tcPr>
          <w:p w14:paraId="7B6D4172"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2974B265"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7CEC8974" w14:textId="77777777" w:rsidR="00A465ED" w:rsidRDefault="00A465ED">
            <w:pPr>
              <w:rPr>
                <w:rFonts w:eastAsiaTheme="minorEastAsia"/>
                <w:lang w:val="en-US" w:eastAsia="zh-CN"/>
              </w:rPr>
            </w:pPr>
          </w:p>
        </w:tc>
      </w:tr>
      <w:tr w:rsidR="00A465ED" w14:paraId="52C9399E" w14:textId="77777777" w:rsidTr="00F00134">
        <w:tc>
          <w:tcPr>
            <w:tcW w:w="1372" w:type="dxa"/>
            <w:gridSpan w:val="2"/>
          </w:tcPr>
          <w:p w14:paraId="6755383A" w14:textId="77777777" w:rsidR="00A465ED" w:rsidRDefault="00FE78DE">
            <w:pPr>
              <w:rPr>
                <w:rFonts w:eastAsiaTheme="minorEastAsia"/>
                <w:lang w:val="en-US" w:eastAsia="zh-CN"/>
              </w:rPr>
            </w:pPr>
            <w:r>
              <w:rPr>
                <w:rFonts w:eastAsiaTheme="minorEastAsia" w:hint="eastAsia"/>
                <w:lang w:val="en-US" w:eastAsia="zh-CN"/>
              </w:rPr>
              <w:t>CATT</w:t>
            </w:r>
          </w:p>
        </w:tc>
        <w:tc>
          <w:tcPr>
            <w:tcW w:w="1317" w:type="dxa"/>
          </w:tcPr>
          <w:p w14:paraId="4B5AED53"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7A4F6456" w14:textId="77777777" w:rsidR="00A465ED" w:rsidRDefault="00A465ED">
            <w:pPr>
              <w:rPr>
                <w:rFonts w:eastAsiaTheme="minorEastAsia"/>
                <w:lang w:val="en-US" w:eastAsia="zh-CN"/>
              </w:rPr>
            </w:pPr>
          </w:p>
        </w:tc>
      </w:tr>
      <w:tr w:rsidR="00A465ED" w14:paraId="4361D68B" w14:textId="77777777" w:rsidTr="00F00134">
        <w:tc>
          <w:tcPr>
            <w:tcW w:w="1372" w:type="dxa"/>
            <w:gridSpan w:val="2"/>
          </w:tcPr>
          <w:p w14:paraId="0CB43E57" w14:textId="77777777" w:rsidR="00A465ED" w:rsidRDefault="00FE78D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17" w:type="dxa"/>
          </w:tcPr>
          <w:p w14:paraId="79C83E35"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120776B6" w14:textId="77777777" w:rsidR="00A465ED" w:rsidRDefault="00A465ED">
            <w:pPr>
              <w:rPr>
                <w:rFonts w:eastAsiaTheme="minorEastAsia"/>
                <w:lang w:val="en-US" w:eastAsia="zh-CN"/>
              </w:rPr>
            </w:pPr>
          </w:p>
        </w:tc>
      </w:tr>
      <w:tr w:rsidR="00A465ED" w14:paraId="2327B2A1" w14:textId="77777777" w:rsidTr="00F00134">
        <w:tc>
          <w:tcPr>
            <w:tcW w:w="1372" w:type="dxa"/>
            <w:gridSpan w:val="2"/>
          </w:tcPr>
          <w:p w14:paraId="1B7075B4" w14:textId="77777777" w:rsidR="00A465ED" w:rsidRDefault="00FE78DE">
            <w:pPr>
              <w:rPr>
                <w:rFonts w:eastAsiaTheme="minorEastAsia"/>
                <w:lang w:val="en-US" w:eastAsia="zh-CN"/>
              </w:rPr>
            </w:pPr>
            <w:r>
              <w:rPr>
                <w:rFonts w:eastAsiaTheme="minorEastAsia"/>
                <w:lang w:val="en-US" w:eastAsia="zh-CN"/>
              </w:rPr>
              <w:t>CMCC</w:t>
            </w:r>
          </w:p>
        </w:tc>
        <w:tc>
          <w:tcPr>
            <w:tcW w:w="1317" w:type="dxa"/>
          </w:tcPr>
          <w:p w14:paraId="446040C0"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3BA0CEBB" w14:textId="77777777" w:rsidR="00A465ED" w:rsidRDefault="00A465ED">
            <w:pPr>
              <w:rPr>
                <w:rFonts w:eastAsiaTheme="minorEastAsia"/>
                <w:lang w:val="en-US" w:eastAsia="zh-CN"/>
              </w:rPr>
            </w:pPr>
          </w:p>
        </w:tc>
      </w:tr>
      <w:tr w:rsidR="00BF3414" w14:paraId="3B3112BC" w14:textId="77777777" w:rsidTr="00F00134">
        <w:tc>
          <w:tcPr>
            <w:tcW w:w="1372" w:type="dxa"/>
            <w:gridSpan w:val="2"/>
          </w:tcPr>
          <w:p w14:paraId="795A76B4" w14:textId="044D26A6" w:rsidR="00BF3414" w:rsidRDefault="00BF3414">
            <w:pPr>
              <w:rPr>
                <w:rFonts w:eastAsiaTheme="minorEastAsia"/>
                <w:lang w:val="en-US" w:eastAsia="zh-CN"/>
              </w:rPr>
            </w:pPr>
            <w:r>
              <w:rPr>
                <w:rFonts w:eastAsiaTheme="minorEastAsia"/>
                <w:lang w:val="en-US" w:eastAsia="zh-CN"/>
              </w:rPr>
              <w:t>OPPO</w:t>
            </w:r>
          </w:p>
        </w:tc>
        <w:tc>
          <w:tcPr>
            <w:tcW w:w="1317" w:type="dxa"/>
          </w:tcPr>
          <w:p w14:paraId="1E88BF2B" w14:textId="1ED0501A" w:rsidR="00BF3414" w:rsidRDefault="00BF3414">
            <w:pPr>
              <w:rPr>
                <w:rFonts w:eastAsiaTheme="minorEastAsia"/>
                <w:lang w:val="en-US" w:eastAsia="zh-CN"/>
              </w:rPr>
            </w:pPr>
            <w:r>
              <w:rPr>
                <w:rFonts w:eastAsiaTheme="minorEastAsia"/>
                <w:lang w:val="en-US" w:eastAsia="zh-CN"/>
              </w:rPr>
              <w:t>Y</w:t>
            </w:r>
          </w:p>
        </w:tc>
        <w:tc>
          <w:tcPr>
            <w:tcW w:w="6945" w:type="dxa"/>
          </w:tcPr>
          <w:p w14:paraId="7F1A9E1F" w14:textId="77777777" w:rsidR="00BF3414" w:rsidRDefault="00BF3414">
            <w:pPr>
              <w:rPr>
                <w:rFonts w:eastAsiaTheme="minorEastAsia"/>
                <w:lang w:val="en-US" w:eastAsia="zh-CN"/>
              </w:rPr>
            </w:pPr>
          </w:p>
        </w:tc>
      </w:tr>
      <w:tr w:rsidR="00AB31E8" w14:paraId="61F0DD0D" w14:textId="77777777" w:rsidTr="00F00134">
        <w:tc>
          <w:tcPr>
            <w:tcW w:w="1372" w:type="dxa"/>
            <w:gridSpan w:val="2"/>
          </w:tcPr>
          <w:p w14:paraId="3E353FC2" w14:textId="028D58CC" w:rsidR="00AB31E8" w:rsidRDefault="00AB31E8">
            <w:pPr>
              <w:rPr>
                <w:rFonts w:eastAsiaTheme="minorEastAsia"/>
                <w:lang w:val="en-US" w:eastAsia="zh-CN"/>
              </w:rPr>
            </w:pPr>
            <w:r>
              <w:rPr>
                <w:rFonts w:eastAsiaTheme="minorEastAsia"/>
                <w:lang w:val="en-US" w:eastAsia="zh-CN"/>
              </w:rPr>
              <w:t>Samsung</w:t>
            </w:r>
          </w:p>
        </w:tc>
        <w:tc>
          <w:tcPr>
            <w:tcW w:w="1317" w:type="dxa"/>
          </w:tcPr>
          <w:p w14:paraId="1BDBB8FD" w14:textId="0394472E" w:rsidR="00AB31E8" w:rsidRDefault="00AB31E8">
            <w:pPr>
              <w:rPr>
                <w:rFonts w:eastAsiaTheme="minorEastAsia"/>
                <w:lang w:val="en-US" w:eastAsia="zh-CN"/>
              </w:rPr>
            </w:pPr>
            <w:r>
              <w:rPr>
                <w:rFonts w:eastAsiaTheme="minorEastAsia"/>
                <w:lang w:val="en-US" w:eastAsia="zh-CN"/>
              </w:rPr>
              <w:t>Y</w:t>
            </w:r>
          </w:p>
        </w:tc>
        <w:tc>
          <w:tcPr>
            <w:tcW w:w="6945" w:type="dxa"/>
          </w:tcPr>
          <w:p w14:paraId="57548EA3" w14:textId="77777777" w:rsidR="00AB31E8" w:rsidRDefault="00AB31E8">
            <w:pPr>
              <w:rPr>
                <w:rFonts w:eastAsiaTheme="minorEastAsia"/>
                <w:lang w:val="en-US" w:eastAsia="zh-CN"/>
              </w:rPr>
            </w:pPr>
          </w:p>
        </w:tc>
      </w:tr>
      <w:tr w:rsidR="00B46A1B" w14:paraId="7448210D" w14:textId="77777777" w:rsidTr="00F00134">
        <w:tc>
          <w:tcPr>
            <w:tcW w:w="1372" w:type="dxa"/>
            <w:gridSpan w:val="2"/>
          </w:tcPr>
          <w:p w14:paraId="66EA5615" w14:textId="0E28ED61" w:rsidR="00B46A1B" w:rsidRDefault="00B46A1B">
            <w:pPr>
              <w:rPr>
                <w:rFonts w:eastAsiaTheme="minorEastAsia"/>
                <w:lang w:val="en-US" w:eastAsia="zh-CN"/>
              </w:rPr>
            </w:pPr>
            <w:r>
              <w:rPr>
                <w:rFonts w:eastAsiaTheme="minorEastAsia" w:hint="eastAsia"/>
                <w:lang w:val="en-US" w:eastAsia="zh-CN"/>
              </w:rPr>
              <w:t>Xiaomi</w:t>
            </w:r>
          </w:p>
        </w:tc>
        <w:tc>
          <w:tcPr>
            <w:tcW w:w="1317" w:type="dxa"/>
          </w:tcPr>
          <w:p w14:paraId="46F54EA0" w14:textId="53276D3E" w:rsidR="00B46A1B" w:rsidRDefault="00B46A1B">
            <w:pPr>
              <w:rPr>
                <w:rFonts w:eastAsiaTheme="minorEastAsia"/>
                <w:lang w:val="en-US" w:eastAsia="zh-CN"/>
              </w:rPr>
            </w:pPr>
            <w:r>
              <w:rPr>
                <w:rFonts w:eastAsiaTheme="minorEastAsia" w:hint="eastAsia"/>
                <w:lang w:val="en-US" w:eastAsia="zh-CN"/>
              </w:rPr>
              <w:t>Y</w:t>
            </w:r>
          </w:p>
        </w:tc>
        <w:tc>
          <w:tcPr>
            <w:tcW w:w="6945" w:type="dxa"/>
          </w:tcPr>
          <w:p w14:paraId="4BD638A6" w14:textId="77777777" w:rsidR="00B46A1B" w:rsidRDefault="00B46A1B">
            <w:pPr>
              <w:rPr>
                <w:rFonts w:eastAsiaTheme="minorEastAsia"/>
                <w:lang w:val="en-US" w:eastAsia="zh-CN"/>
              </w:rPr>
            </w:pPr>
          </w:p>
        </w:tc>
      </w:tr>
      <w:tr w:rsidR="00F00134" w14:paraId="7A24E96B" w14:textId="77777777" w:rsidTr="00F00134">
        <w:tc>
          <w:tcPr>
            <w:tcW w:w="1372" w:type="dxa"/>
            <w:gridSpan w:val="2"/>
          </w:tcPr>
          <w:p w14:paraId="7BA9AC21" w14:textId="77777777" w:rsidR="00F00134" w:rsidRDefault="00F00134" w:rsidP="00D6616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17" w:type="dxa"/>
          </w:tcPr>
          <w:p w14:paraId="373D67F9" w14:textId="77777777" w:rsidR="00F00134" w:rsidRDefault="00F00134" w:rsidP="00D66164">
            <w:pPr>
              <w:rPr>
                <w:rFonts w:eastAsiaTheme="minorEastAsia"/>
                <w:lang w:val="en-US" w:eastAsia="zh-CN"/>
              </w:rPr>
            </w:pPr>
            <w:r>
              <w:rPr>
                <w:rFonts w:eastAsiaTheme="minorEastAsia" w:hint="eastAsia"/>
                <w:lang w:val="en-US" w:eastAsia="zh-CN"/>
              </w:rPr>
              <w:t>Y</w:t>
            </w:r>
          </w:p>
        </w:tc>
        <w:tc>
          <w:tcPr>
            <w:tcW w:w="6945" w:type="dxa"/>
          </w:tcPr>
          <w:p w14:paraId="49CA8A35" w14:textId="77777777" w:rsidR="00F00134" w:rsidRDefault="00F00134" w:rsidP="00D66164">
            <w:pPr>
              <w:rPr>
                <w:rFonts w:eastAsiaTheme="minorEastAsia"/>
                <w:lang w:val="en-US" w:eastAsia="zh-CN"/>
              </w:rPr>
            </w:pPr>
          </w:p>
        </w:tc>
      </w:tr>
      <w:tr w:rsidR="00556F2E" w14:paraId="3D45C110" w14:textId="77777777" w:rsidTr="00F00134">
        <w:tc>
          <w:tcPr>
            <w:tcW w:w="1372" w:type="dxa"/>
            <w:gridSpan w:val="2"/>
          </w:tcPr>
          <w:p w14:paraId="7FDDE801" w14:textId="5A0E9C66" w:rsidR="00556F2E" w:rsidRDefault="00556F2E" w:rsidP="00556F2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17" w:type="dxa"/>
          </w:tcPr>
          <w:p w14:paraId="7F1A706F" w14:textId="7D92CE97" w:rsidR="00556F2E" w:rsidRDefault="00556F2E" w:rsidP="00556F2E">
            <w:pPr>
              <w:rPr>
                <w:rFonts w:eastAsiaTheme="minorEastAsia"/>
                <w:lang w:val="en-US" w:eastAsia="zh-CN"/>
              </w:rPr>
            </w:pPr>
            <w:r>
              <w:rPr>
                <w:rFonts w:eastAsiaTheme="minorEastAsia" w:hint="eastAsia"/>
                <w:lang w:val="en-US" w:eastAsia="zh-CN"/>
              </w:rPr>
              <w:t>Y</w:t>
            </w:r>
          </w:p>
        </w:tc>
        <w:tc>
          <w:tcPr>
            <w:tcW w:w="6945" w:type="dxa"/>
          </w:tcPr>
          <w:p w14:paraId="34585F1E" w14:textId="77777777" w:rsidR="00556F2E" w:rsidRDefault="00556F2E" w:rsidP="00556F2E">
            <w:pPr>
              <w:rPr>
                <w:rFonts w:eastAsiaTheme="minorEastAsia"/>
                <w:lang w:val="en-US" w:eastAsia="zh-CN"/>
              </w:rPr>
            </w:pPr>
          </w:p>
        </w:tc>
      </w:tr>
      <w:tr w:rsidR="00AC4977" w14:paraId="74008D20" w14:textId="77777777" w:rsidTr="00F00134">
        <w:tc>
          <w:tcPr>
            <w:tcW w:w="1372" w:type="dxa"/>
            <w:gridSpan w:val="2"/>
          </w:tcPr>
          <w:p w14:paraId="5ECACB5E" w14:textId="12EB49C6" w:rsidR="00AC4977" w:rsidRDefault="00AC4977" w:rsidP="00556F2E">
            <w:pPr>
              <w:rPr>
                <w:rFonts w:eastAsiaTheme="minorEastAsia" w:hint="eastAsia"/>
                <w:lang w:val="en-US" w:eastAsia="zh-CN"/>
              </w:rPr>
            </w:pPr>
            <w:r>
              <w:rPr>
                <w:rFonts w:eastAsiaTheme="minorEastAsia"/>
                <w:lang w:val="en-US" w:eastAsia="zh-CN"/>
              </w:rPr>
              <w:t>Nokia, NSB</w:t>
            </w:r>
          </w:p>
        </w:tc>
        <w:tc>
          <w:tcPr>
            <w:tcW w:w="1317" w:type="dxa"/>
          </w:tcPr>
          <w:p w14:paraId="24E8B150" w14:textId="6779EEAB" w:rsidR="00AC4977" w:rsidRDefault="00AC4977" w:rsidP="00556F2E">
            <w:pPr>
              <w:rPr>
                <w:rFonts w:eastAsiaTheme="minorEastAsia" w:hint="eastAsia"/>
                <w:lang w:val="en-US" w:eastAsia="zh-CN"/>
              </w:rPr>
            </w:pPr>
            <w:r>
              <w:rPr>
                <w:rFonts w:eastAsiaTheme="minorEastAsia"/>
                <w:lang w:val="en-US" w:eastAsia="zh-CN"/>
              </w:rPr>
              <w:t>Y</w:t>
            </w:r>
          </w:p>
        </w:tc>
        <w:tc>
          <w:tcPr>
            <w:tcW w:w="6945" w:type="dxa"/>
          </w:tcPr>
          <w:p w14:paraId="0DE70D94" w14:textId="77777777" w:rsidR="00AC4977" w:rsidRDefault="00AC4977" w:rsidP="00556F2E">
            <w:pPr>
              <w:rPr>
                <w:rFonts w:eastAsiaTheme="minorEastAsia"/>
                <w:lang w:val="en-US" w:eastAsia="zh-CN"/>
              </w:rPr>
            </w:pPr>
          </w:p>
        </w:tc>
      </w:tr>
    </w:tbl>
    <w:p w14:paraId="44FC8409" w14:textId="77777777" w:rsidR="00A465ED" w:rsidRDefault="00A465ED">
      <w:pPr>
        <w:rPr>
          <w:lang w:val="en-US"/>
        </w:rPr>
      </w:pPr>
    </w:p>
    <w:p w14:paraId="266213EE" w14:textId="77777777" w:rsidR="00A465ED" w:rsidRDefault="00FE78DE">
      <w:pPr>
        <w:pStyle w:val="Heading1"/>
        <w:numPr>
          <w:ilvl w:val="0"/>
          <w:numId w:val="0"/>
        </w:numPr>
        <w:ind w:left="1134" w:hanging="1134"/>
      </w:pPr>
      <w:r>
        <w:t>3</w:t>
      </w:r>
      <w:r>
        <w:tab/>
        <w:t>Template for coverage impact evaluation</w:t>
      </w:r>
    </w:p>
    <w:p w14:paraId="1BA34FF4" w14:textId="77777777" w:rsidR="00A465ED" w:rsidRDefault="00FE78DE">
      <w:r>
        <w:t>RAN1#109-e made the following agreements related to simulation needs and assumptions [3].</w:t>
      </w:r>
    </w:p>
    <w:tbl>
      <w:tblPr>
        <w:tblW w:w="9889" w:type="dxa"/>
        <w:tblCellMar>
          <w:left w:w="0" w:type="dxa"/>
          <w:right w:w="0" w:type="dxa"/>
        </w:tblCellMar>
        <w:tblLook w:val="04A0" w:firstRow="1" w:lastRow="0" w:firstColumn="1" w:lastColumn="0" w:noHBand="0" w:noVBand="1"/>
      </w:tblPr>
      <w:tblGrid>
        <w:gridCol w:w="9889"/>
      </w:tblGrid>
      <w:tr w:rsidR="00A465ED" w14:paraId="60511FC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3F09D9" w14:textId="77777777" w:rsidR="00A465ED" w:rsidRDefault="00FE78DE">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0469AB3E" w14:textId="77777777" w:rsidR="00A465ED" w:rsidRDefault="00A465ED">
            <w:pPr>
              <w:spacing w:after="0"/>
              <w:rPr>
                <w:rFonts w:eastAsia="DengXian"/>
                <w:color w:val="000000"/>
                <w:lang w:val="en-US" w:eastAsia="zh-CN"/>
              </w:rPr>
            </w:pPr>
          </w:p>
          <w:p w14:paraId="64DB2218"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45B7D1E1" w14:textId="77777777" w:rsidR="00A465ED" w:rsidRDefault="00FE78DE">
            <w:pPr>
              <w:numPr>
                <w:ilvl w:val="0"/>
                <w:numId w:val="12"/>
              </w:numPr>
              <w:shd w:val="clear" w:color="auto" w:fill="FFFFFF"/>
              <w:spacing w:after="0" w:line="233" w:lineRule="atLeast"/>
              <w:jc w:val="left"/>
              <w:rPr>
                <w:lang w:val="en-US"/>
              </w:rPr>
            </w:pPr>
            <w:r>
              <w:rPr>
                <w:lang w:val="en-US"/>
              </w:rPr>
              <w:t>Evaluation methodology and assumption in Clause 6.3 in TR 38.875 is reused for coverage evaluation of reference UE and Rel-17 RedCap UE.</w:t>
            </w:r>
          </w:p>
          <w:p w14:paraId="37FB7271" w14:textId="77777777" w:rsidR="00A465ED" w:rsidRDefault="00FE78DE">
            <w:pPr>
              <w:numPr>
                <w:ilvl w:val="1"/>
                <w:numId w:val="22"/>
              </w:numPr>
              <w:spacing w:after="0" w:line="252" w:lineRule="auto"/>
              <w:contextualSpacing/>
              <w:jc w:val="left"/>
              <w:rPr>
                <w:lang w:val="en-US" w:eastAsia="zh-CN"/>
              </w:rPr>
            </w:pPr>
            <w:r>
              <w:rPr>
                <w:rFonts w:eastAsia="Yu Mincho"/>
                <w:lang w:val="en-US" w:eastAsia="zh-CN"/>
              </w:rPr>
              <w:t>Note: It is up to each company whether to reuse the LLS results</w:t>
            </w:r>
          </w:p>
          <w:p w14:paraId="44621A63" w14:textId="77777777" w:rsidR="00A465ED" w:rsidRDefault="00A465ED">
            <w:pPr>
              <w:spacing w:after="0"/>
              <w:rPr>
                <w:rFonts w:eastAsia="DengXian"/>
                <w:color w:val="000000"/>
                <w:lang w:val="en-US" w:eastAsia="zh-CN"/>
              </w:rPr>
            </w:pPr>
          </w:p>
          <w:p w14:paraId="029B30CB"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6AB93A5"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Rel-18 RedCap UE, 1 Tx branch is assumed.</w:t>
            </w:r>
          </w:p>
          <w:p w14:paraId="4F4BE7C0" w14:textId="77777777" w:rsidR="00A465ED" w:rsidRDefault="00FE78DE">
            <w:pPr>
              <w:shd w:val="clear" w:color="auto" w:fill="FFFFFF"/>
              <w:spacing w:after="0"/>
              <w:rPr>
                <w:rFonts w:eastAsia="SimSun"/>
                <w:color w:val="000000"/>
                <w:lang w:val="en-US" w:eastAsia="zh-CN"/>
              </w:rPr>
            </w:pPr>
            <w:r>
              <w:rPr>
                <w:rFonts w:eastAsia="SimSun"/>
                <w:color w:val="000000"/>
                <w:lang w:val="en-US" w:eastAsia="zh-CN"/>
              </w:rPr>
              <w:t> </w:t>
            </w:r>
          </w:p>
          <w:p w14:paraId="2E06942E"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4D6F83F9"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Rel-17 and Rel-18 RedCap UEs, only 1 Rx branch is assumed.</w:t>
            </w:r>
          </w:p>
          <w:p w14:paraId="4A26CA70" w14:textId="77777777" w:rsidR="00A465ED" w:rsidRDefault="00FE78DE">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it does not mean that 2Rx is precluded for Rel-18 RedCap UE</w:t>
            </w:r>
          </w:p>
          <w:p w14:paraId="4D310281" w14:textId="77777777" w:rsidR="00A465ED" w:rsidRDefault="00FE78DE">
            <w:pPr>
              <w:shd w:val="clear" w:color="auto" w:fill="FFFFFF"/>
              <w:spacing w:after="0"/>
              <w:rPr>
                <w:rFonts w:eastAsia="SimSun"/>
                <w:color w:val="000000"/>
                <w:lang w:val="en-US" w:eastAsia="zh-CN"/>
              </w:rPr>
            </w:pPr>
            <w:r>
              <w:rPr>
                <w:rFonts w:eastAsia="SimSun"/>
                <w:color w:val="000000"/>
                <w:lang w:val="en-US" w:eastAsia="zh-CN"/>
              </w:rPr>
              <w:t> </w:t>
            </w:r>
          </w:p>
          <w:p w14:paraId="6C39E434"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03F49AD3"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3dB antenna efficiency loss can be optionally assumed for coverage evaluation of “Rel-18 RedCap UE with RF+BB BW reduction to 5MHz for all DL/UL channels”</w:t>
            </w:r>
          </w:p>
          <w:p w14:paraId="59E454E9" w14:textId="77777777" w:rsidR="00A465ED" w:rsidRDefault="00A465ED">
            <w:pPr>
              <w:shd w:val="clear" w:color="auto" w:fill="FFFFFF"/>
              <w:spacing w:after="0" w:line="231" w:lineRule="atLeast"/>
              <w:ind w:left="420" w:hanging="420"/>
              <w:rPr>
                <w:rFonts w:eastAsia="SimSun"/>
                <w:color w:val="000000"/>
                <w:lang w:val="en-US" w:eastAsia="zh-CN"/>
              </w:rPr>
            </w:pPr>
          </w:p>
          <w:p w14:paraId="279A5AB1"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67960F4A" w14:textId="77777777" w:rsidR="00A465ED" w:rsidRDefault="00FE78DE">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At least the option of RF+BB BW reduction to 5MHz is considered for coverage evaluation</w:t>
            </w:r>
          </w:p>
          <w:p w14:paraId="02D585AB" w14:textId="77777777" w:rsidR="00A465ED" w:rsidRDefault="00FE78DE">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14:paraId="5475A74B" w14:textId="77777777" w:rsidR="00A465ED" w:rsidRDefault="00FE78DE">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14:paraId="409FCE9A" w14:textId="77777777" w:rsidR="00A465ED" w:rsidRDefault="00A465ED">
            <w:pPr>
              <w:spacing w:after="0"/>
              <w:rPr>
                <w:rFonts w:eastAsia="DengXian"/>
                <w:color w:val="000000"/>
                <w:lang w:val="en-US" w:eastAsia="zh-CN"/>
              </w:rPr>
            </w:pPr>
          </w:p>
          <w:p w14:paraId="4DC5B912"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3559BA30"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4E488453" w14:textId="77777777" w:rsidR="00A465ED" w:rsidRDefault="00A465ED">
            <w:pPr>
              <w:shd w:val="clear" w:color="auto" w:fill="FFFFFF"/>
              <w:spacing w:after="0" w:line="233" w:lineRule="atLeast"/>
              <w:rPr>
                <w:rFonts w:eastAsia="Microsoft YaHei UI"/>
                <w:color w:val="000000"/>
                <w:lang w:val="en-US" w:eastAsia="zh-CN"/>
              </w:rPr>
            </w:pPr>
          </w:p>
          <w:p w14:paraId="4F094988"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3256B708"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A465ED" w14:paraId="6A52ABE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B87277" w14:textId="77777777" w:rsidR="00A465ED" w:rsidRDefault="00FE78DE">
                  <w:pPr>
                    <w:spacing w:after="0" w:line="233" w:lineRule="atLeast"/>
                    <w:jc w:val="center"/>
                    <w:rPr>
                      <w:rFonts w:eastAsia="SimSun"/>
                      <w:color w:val="000000"/>
                      <w:lang w:val="en-US" w:eastAsia="zh-CN"/>
                    </w:rPr>
                  </w:pPr>
                  <w:r>
                    <w:rPr>
                      <w:rFonts w:eastAsia="SimSun"/>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0C20CA" w14:textId="77777777" w:rsidR="00A465ED" w:rsidRDefault="00FE78DE">
                  <w:pPr>
                    <w:spacing w:after="0" w:line="233" w:lineRule="atLeast"/>
                    <w:jc w:val="center"/>
                    <w:rPr>
                      <w:rFonts w:eastAsia="SimSun"/>
                      <w:color w:val="000000"/>
                      <w:lang w:val="en-US" w:eastAsia="zh-CN"/>
                    </w:rPr>
                  </w:pPr>
                  <w:r>
                    <w:rPr>
                      <w:rFonts w:eastAsia="SimSun"/>
                      <w:color w:val="000000"/>
                      <w:lang w:eastAsia="zh-CN"/>
                    </w:rPr>
                    <w:t>FR1 values</w:t>
                  </w:r>
                </w:p>
              </w:tc>
            </w:tr>
            <w:tr w:rsidR="00A465ED" w14:paraId="66595988"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920C0" w14:textId="77777777" w:rsidR="00A465ED" w:rsidRDefault="00FE78DE">
                  <w:pPr>
                    <w:spacing w:after="0" w:line="233" w:lineRule="atLeast"/>
                    <w:rPr>
                      <w:rFonts w:eastAsia="SimSun"/>
                      <w:color w:val="000000"/>
                      <w:lang w:val="en-US" w:eastAsia="zh-CN"/>
                    </w:rPr>
                  </w:pPr>
                  <w:r>
                    <w:rPr>
                      <w:rFonts w:eastAsia="SimSun"/>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A0DD7" w14:textId="77777777" w:rsidR="00A465ED" w:rsidRDefault="00FE78DE">
                  <w:pPr>
                    <w:spacing w:after="0" w:line="233" w:lineRule="atLeast"/>
                    <w:rPr>
                      <w:rFonts w:eastAsia="SimSun"/>
                      <w:color w:val="000000"/>
                      <w:lang w:val="en-US" w:eastAsia="zh-CN"/>
                    </w:rPr>
                  </w:pPr>
                  <w:r>
                    <w:rPr>
                      <w:rFonts w:eastAsia="SimSun"/>
                      <w:color w:val="000000"/>
                      <w:lang w:eastAsia="zh-CN"/>
                    </w:rPr>
                    <w:t>Rural: 5 MHz (25 PRBs, 15 kHz SCS)</w:t>
                  </w:r>
                </w:p>
                <w:p w14:paraId="0441AB68" w14:textId="77777777" w:rsidR="00A465ED" w:rsidRDefault="00FE78DE">
                  <w:pPr>
                    <w:spacing w:after="0" w:line="233" w:lineRule="atLeast"/>
                    <w:rPr>
                      <w:rFonts w:eastAsia="SimSun"/>
                      <w:color w:val="000000"/>
                      <w:lang w:val="en-US" w:eastAsia="zh-CN"/>
                    </w:rPr>
                  </w:pPr>
                  <w:r>
                    <w:rPr>
                      <w:rFonts w:eastAsia="SimSun"/>
                      <w:color w:val="000000"/>
                      <w:lang w:eastAsia="zh-CN"/>
                    </w:rPr>
                    <w:t>Urban: 5 MHz (11 PRBs or 12 PRBs (optional), 30 kHz SCS)</w:t>
                  </w:r>
                </w:p>
              </w:tc>
            </w:tr>
          </w:tbl>
          <w:p w14:paraId="0CCCA710" w14:textId="77777777" w:rsidR="00A465ED" w:rsidRDefault="00FE78DE">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Rural scenario at 0.7 GHz, Urban scenario at 2.6 GHz, and Urban scenario at 4 GHz (optional) are considered.</w:t>
            </w:r>
          </w:p>
          <w:p w14:paraId="2231DB25" w14:textId="77777777" w:rsidR="00A465ED" w:rsidRDefault="00FE78DE">
            <w:pPr>
              <w:shd w:val="clear" w:color="auto" w:fill="FFFFFF"/>
              <w:spacing w:after="0"/>
              <w:rPr>
                <w:rFonts w:eastAsia="SimSun"/>
                <w:color w:val="000000"/>
                <w:lang w:val="en-US" w:eastAsia="zh-CN"/>
              </w:rPr>
            </w:pPr>
            <w:r>
              <w:rPr>
                <w:rFonts w:eastAsia="SimSun"/>
                <w:color w:val="000000"/>
                <w:lang w:val="en-US" w:eastAsia="zh-CN"/>
              </w:rPr>
              <w:t> </w:t>
            </w:r>
          </w:p>
          <w:p w14:paraId="6DB0D51C"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33EC75A1"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For coverage evaluation in Urban scenario at 4 GHz, DL PSD 33 dBm/MHz is baseline and DL PSD 24 dBm/MHz is optional.</w:t>
            </w:r>
          </w:p>
          <w:p w14:paraId="11696F0B" w14:textId="77777777" w:rsidR="00A465ED" w:rsidRDefault="00A465ED">
            <w:pPr>
              <w:shd w:val="clear" w:color="auto" w:fill="FFFFFF"/>
              <w:spacing w:after="0" w:line="233" w:lineRule="atLeast"/>
              <w:rPr>
                <w:rFonts w:eastAsia="Microsoft YaHei UI"/>
                <w:color w:val="000000"/>
                <w:lang w:val="en-US" w:eastAsia="zh-CN"/>
              </w:rPr>
            </w:pPr>
          </w:p>
          <w:p w14:paraId="14D5AC66"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64438FC2"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“Rel-18 RedCap UE with RF+BB BW reduction to 5MHz for all DL/UL channels”, target data rates are</w:t>
            </w:r>
          </w:p>
          <w:p w14:paraId="0EEEE2FE" w14:textId="77777777" w:rsidR="00A465ED" w:rsidRDefault="00FE78DE">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FR1 Rural: 250 kbps on DL and 25 kbps in UL</w:t>
            </w:r>
          </w:p>
          <w:p w14:paraId="7D86D1C2" w14:textId="77777777" w:rsidR="00A465ED" w:rsidRDefault="00FE78DE">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FR1 Urban: 500 kbps on DL and 250 kbps in UL</w:t>
            </w:r>
          </w:p>
          <w:p w14:paraId="3829F51D" w14:textId="77777777" w:rsidR="00A465ED" w:rsidRDefault="00FE78DE">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lastRenderedPageBreak/>
              <w:t>Note: The target data rates are the scaled value in the Rel-17 RedCap SI by a factor of 0.25</w:t>
            </w:r>
          </w:p>
          <w:p w14:paraId="3CAD3A45" w14:textId="77777777" w:rsidR="00A465ED" w:rsidRDefault="00FE78DE">
            <w:pPr>
              <w:shd w:val="clear" w:color="auto" w:fill="FFFFFF"/>
              <w:spacing w:after="0"/>
              <w:rPr>
                <w:rFonts w:eastAsia="SimSun"/>
                <w:color w:val="000000"/>
                <w:lang w:val="en-US" w:eastAsia="zh-CN"/>
              </w:rPr>
            </w:pPr>
            <w:r>
              <w:rPr>
                <w:rFonts w:eastAsia="SimSun"/>
                <w:color w:val="000000"/>
                <w:lang w:val="en-US" w:eastAsia="zh-CN"/>
              </w:rPr>
              <w:t> </w:t>
            </w:r>
          </w:p>
          <w:p w14:paraId="5CA12FA6"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2EADD131" w14:textId="77777777" w:rsidR="00A465ED" w:rsidRDefault="00FE78DE">
            <w:pPr>
              <w:numPr>
                <w:ilvl w:val="0"/>
                <w:numId w:val="12"/>
              </w:numPr>
              <w:shd w:val="clear" w:color="auto" w:fill="FFFFFF"/>
              <w:spacing w:after="0" w:line="233" w:lineRule="atLeast"/>
              <w:jc w:val="left"/>
              <w:rPr>
                <w:color w:val="000000"/>
                <w:lang w:val="en-US" w:eastAsia="zh-CN"/>
              </w:rPr>
            </w:pPr>
            <w:r>
              <w:rPr>
                <w:color w:val="000000"/>
                <w:lang w:val="en-US" w:eastAsia="zh-CN"/>
              </w:rPr>
              <w:t>Coverage for the following channels is evaluated for “Rel-18 RedCap UE with RF+BB BW reduction to 5MHz for all DL/UL channels”</w:t>
            </w:r>
          </w:p>
          <w:p w14:paraId="5D3F0F21"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SIB1</w:t>
            </w:r>
          </w:p>
          <w:p w14:paraId="5734460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PBCH</w:t>
            </w:r>
          </w:p>
          <w:p w14:paraId="0B6F1047"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14:paraId="3ED01AD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[Msg4]</w:t>
            </w:r>
          </w:p>
          <w:p w14:paraId="50A2293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14:paraId="7813A932" w14:textId="77777777" w:rsidR="00A465ED" w:rsidRDefault="00FE78DE">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14:paraId="254EE64A"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14:paraId="5EE579ED"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14:paraId="24835928"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14:paraId="5E002820"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14:paraId="4710303C"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14:paraId="53175B1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14:paraId="420F6843"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14:paraId="641FAE6D"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14:paraId="2E736E81" w14:textId="77777777" w:rsidR="00A465ED" w:rsidRDefault="00FE78DE">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RedCap UE with RF+BB BW reduction to 5MHz for all DL/UL channels” by default, except for, </w:t>
            </w:r>
            <w:r>
              <w:rPr>
                <w:rFonts w:eastAsia="DengXian"/>
                <w:color w:val="000000"/>
                <w:lang w:val="en-US" w:eastAsia="zh-CN"/>
              </w:rPr>
              <w:t xml:space="preserve">UE bandwidth, cell edge </w:t>
            </w:r>
            <w:r>
              <w:rPr>
                <w:color w:val="000000"/>
                <w:lang w:val="en-US" w:eastAsia="zh-CN"/>
              </w:rPr>
              <w:t>data</w:t>
            </w:r>
            <w:r>
              <w:rPr>
                <w:rFonts w:eastAsia="DengXian"/>
                <w:color w:val="000000"/>
                <w:lang w:val="en-US" w:eastAsia="zh-CN"/>
              </w:rPr>
              <w:t xml:space="preserve"> rate, and small form factor degradation </w:t>
            </w:r>
          </w:p>
          <w:p w14:paraId="1D631BB7" w14:textId="77777777" w:rsidR="00A465ED" w:rsidRDefault="00FE78DE">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14:paraId="7E2AEE94" w14:textId="77777777" w:rsidR="00A465ED" w:rsidRDefault="00A465ED">
            <w:pPr>
              <w:shd w:val="clear" w:color="auto" w:fill="FFFFFF"/>
              <w:spacing w:after="0"/>
              <w:rPr>
                <w:rFonts w:eastAsia="SimSun"/>
                <w:color w:val="000000"/>
                <w:lang w:val="en-US" w:eastAsia="zh-CN"/>
              </w:rPr>
            </w:pPr>
          </w:p>
          <w:p w14:paraId="500F9F52"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025FFADD"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SIB1 coverage evaluation of “Rel-18 RedCap UE with RF+BB BW reduction to 5MHz for all DL/UL channels”, followings are assumed</w:t>
            </w:r>
          </w:p>
          <w:p w14:paraId="37279D3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14:paraId="05C82CC5"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6B6A327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14:paraId="641FFD10"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14:paraId="3A3C413B"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14:paraId="349F35EC" w14:textId="77777777" w:rsidR="00A465ED" w:rsidRDefault="00A465ED">
            <w:pPr>
              <w:shd w:val="clear" w:color="auto" w:fill="FFFFFF"/>
              <w:spacing w:after="0" w:line="231" w:lineRule="atLeast"/>
              <w:rPr>
                <w:rFonts w:eastAsia="Microsoft YaHei UI"/>
                <w:color w:val="000000"/>
                <w:lang w:val="en-US" w:eastAsia="zh-CN"/>
              </w:rPr>
            </w:pPr>
          </w:p>
          <w:p w14:paraId="5AE46F22" w14:textId="77777777" w:rsidR="00A465ED" w:rsidRDefault="00FE78DE">
            <w:pPr>
              <w:spacing w:after="0"/>
              <w:rPr>
                <w:rFonts w:eastAsia="DengXian"/>
                <w:highlight w:val="green"/>
                <w:lang w:val="en-US" w:eastAsia="zh-CN"/>
              </w:rPr>
            </w:pPr>
            <w:r>
              <w:rPr>
                <w:rFonts w:eastAsia="Microsoft YaHei UI"/>
                <w:color w:val="000000"/>
                <w:lang w:val="en-US" w:eastAsia="zh-CN"/>
              </w:rPr>
              <w:t> </w:t>
            </w:r>
            <w:r>
              <w:rPr>
                <w:rFonts w:eastAsia="DengXian"/>
                <w:highlight w:val="green"/>
                <w:lang w:val="en-US" w:eastAsia="zh-CN"/>
              </w:rPr>
              <w:t>Agreement:</w:t>
            </w:r>
          </w:p>
          <w:p w14:paraId="0888415F"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6E40A11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406FF4EC"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2213E35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70065A9F"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ECF7EEC"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14:paraId="3944F2A2"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51D14F5"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67B9C841" w14:textId="77777777" w:rsidR="00A465ED" w:rsidRDefault="00FE78DE">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Opt2-1: CORESET size is 3 symbols and 6 PRBs, AL is 2.  Other configurations are also not precluded</w:t>
            </w:r>
          </w:p>
          <w:p w14:paraId="5D4449DE" w14:textId="77777777" w:rsidR="00A465ED" w:rsidRDefault="00FE78DE">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14:paraId="1FD2A4D7" w14:textId="77777777" w:rsidR="00A465ED" w:rsidRDefault="00A465ED">
            <w:pPr>
              <w:spacing w:after="0" w:line="252" w:lineRule="auto"/>
              <w:contextualSpacing/>
              <w:rPr>
                <w:rFonts w:eastAsia="Microsoft YaHei UI"/>
                <w:color w:val="000000"/>
                <w:lang w:val="en-US" w:eastAsia="zh-CN"/>
              </w:rPr>
            </w:pPr>
          </w:p>
          <w:p w14:paraId="6F0A81C0"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0120A50E"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5C68B8C4"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38851743"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64DA4565"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14:paraId="24A52EA7"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14:paraId="6FFB72EA"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1C746855" w14:textId="77777777" w:rsidR="00A465ED" w:rsidRDefault="00A465ED">
            <w:pPr>
              <w:shd w:val="clear" w:color="auto" w:fill="FFFFFF"/>
              <w:spacing w:after="0"/>
              <w:rPr>
                <w:rFonts w:eastAsia="SimSun"/>
                <w:color w:val="000000"/>
                <w:lang w:val="en-US" w:eastAsia="zh-CN"/>
              </w:rPr>
            </w:pPr>
          </w:p>
          <w:p w14:paraId="38D338F4"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A3CCBB3"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Coverage of Msg4 can be optionally evaluated for “Rel-18 RedCap UE with RF+BB BW reduction to 5MHz for all DL/UL channels”</w:t>
            </w:r>
          </w:p>
          <w:p w14:paraId="295F4A73" w14:textId="77777777" w:rsidR="00A465ED" w:rsidRDefault="00FE78DE">
            <w:pPr>
              <w:shd w:val="clear" w:color="auto" w:fill="FFFFFF"/>
              <w:spacing w:after="0"/>
              <w:rPr>
                <w:rFonts w:eastAsia="SimSun"/>
                <w:color w:val="000000"/>
                <w:lang w:val="en-US" w:eastAsia="zh-CN"/>
              </w:rPr>
            </w:pPr>
            <w:r>
              <w:rPr>
                <w:rFonts w:eastAsia="SimSun"/>
                <w:color w:val="000000"/>
                <w:lang w:val="en-US" w:eastAsia="zh-CN"/>
              </w:rPr>
              <w:t> </w:t>
            </w:r>
          </w:p>
          <w:p w14:paraId="47B7EF00"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7658A8F1"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Msg4 coverage evaluation of “Rel-18 RedCap UE with RF+BB BW reduction to 5MHz for all DL/UL channels”, a TBS of 1040 bits is assumed</w:t>
            </w:r>
          </w:p>
          <w:p w14:paraId="42560C8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14:paraId="7A2A7A84" w14:textId="77777777" w:rsidR="00A465ED" w:rsidRDefault="00A465ED">
            <w:pPr>
              <w:spacing w:after="0" w:line="252" w:lineRule="auto"/>
              <w:contextualSpacing/>
              <w:rPr>
                <w:rFonts w:eastAsia="Microsoft YaHei UI"/>
                <w:color w:val="000000"/>
                <w:lang w:val="en-US" w:eastAsia="zh-CN"/>
              </w:rPr>
            </w:pPr>
          </w:p>
          <w:p w14:paraId="4AAB08FF"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E84FFF9"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Msg2 coverage evaluation of reference UE, Rel-17 RedCap UE, and Rel-18 RedCap UE, A TBS of 72 bits is assumed.</w:t>
            </w:r>
          </w:p>
          <w:p w14:paraId="6F5CA50F" w14:textId="77777777" w:rsidR="00A465ED" w:rsidRDefault="00A465ED">
            <w:pPr>
              <w:spacing w:after="0" w:line="252" w:lineRule="auto"/>
              <w:contextualSpacing/>
              <w:rPr>
                <w:rFonts w:eastAsia="Microsoft YaHei UI"/>
                <w:color w:val="000000"/>
                <w:lang w:val="en-US" w:eastAsia="zh-CN"/>
              </w:rPr>
            </w:pPr>
          </w:p>
          <w:p w14:paraId="503513BB" w14:textId="77777777" w:rsidR="00A465ED" w:rsidRDefault="00FE78DE">
            <w:pPr>
              <w:spacing w:after="0" w:line="252" w:lineRule="auto"/>
              <w:contextualSpacing/>
              <w:rPr>
                <w:rFonts w:eastAsia="Microsoft YaHei UI"/>
                <w:color w:val="000000"/>
                <w:lang w:val="en-US" w:eastAsia="zh-CN"/>
              </w:rPr>
            </w:pPr>
            <w:r>
              <w:rPr>
                <w:rFonts w:eastAsia="DengXian"/>
                <w:highlight w:val="green"/>
                <w:lang w:val="en-US" w:eastAsia="zh-CN"/>
              </w:rPr>
              <w:t>Agreement:</w:t>
            </w:r>
          </w:p>
          <w:p w14:paraId="1F42BA56"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14:paraId="5DF3411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14:paraId="5814227C" w14:textId="77777777" w:rsidR="00A465ED" w:rsidRDefault="00A465ED">
            <w:pPr>
              <w:shd w:val="clear" w:color="auto" w:fill="FFFFFF"/>
              <w:spacing w:after="0" w:line="233" w:lineRule="atLeast"/>
              <w:rPr>
                <w:lang w:val="en-US"/>
              </w:rPr>
            </w:pPr>
          </w:p>
          <w:p w14:paraId="177BCBD0" w14:textId="77777777" w:rsidR="00A465ED" w:rsidRDefault="00A465ED">
            <w:pPr>
              <w:shd w:val="clear" w:color="auto" w:fill="FFFFFF"/>
              <w:spacing w:after="0" w:line="233" w:lineRule="atLeast"/>
              <w:rPr>
                <w:lang w:val="en-US"/>
              </w:rPr>
            </w:pPr>
          </w:p>
          <w:p w14:paraId="03469919" w14:textId="77777777" w:rsidR="00A465ED" w:rsidRDefault="00FE78DE">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466BFFD7" w14:textId="77777777" w:rsidR="00A465ED" w:rsidRDefault="00A465ED">
            <w:pPr>
              <w:spacing w:after="0"/>
              <w:rPr>
                <w:rFonts w:eastAsia="Yu Gothic"/>
                <w:color w:val="000000"/>
                <w:lang w:val="en-US" w:eastAsia="zh-CN"/>
              </w:rPr>
            </w:pPr>
          </w:p>
          <w:p w14:paraId="3842B7F2" w14:textId="77777777" w:rsidR="00A465ED" w:rsidRDefault="00FE78DE">
            <w:pPr>
              <w:spacing w:after="0"/>
              <w:rPr>
                <w:rFonts w:eastAsia="DengXian"/>
                <w:color w:val="000000"/>
                <w:lang w:val="en-US" w:eastAsia="zh-CN"/>
              </w:rPr>
            </w:pPr>
            <w:r>
              <w:rPr>
                <w:rFonts w:eastAsia="Yu Gothic"/>
                <w:color w:val="000000"/>
                <w:lang w:val="en-US" w:eastAsia="zh-CN"/>
              </w:rPr>
              <w:t>Conclusion:</w:t>
            </w:r>
          </w:p>
          <w:p w14:paraId="72978B6A" w14:textId="77777777" w:rsidR="00A465ED" w:rsidRDefault="00FE78DE">
            <w:pPr>
              <w:numPr>
                <w:ilvl w:val="0"/>
                <w:numId w:val="12"/>
              </w:numPr>
              <w:shd w:val="clear" w:color="auto" w:fill="FFFFFF"/>
              <w:spacing w:after="0" w:line="233" w:lineRule="atLeast"/>
              <w:jc w:val="left"/>
              <w:rPr>
                <w:rFonts w:eastAsia="Yu Gothic"/>
                <w:color w:val="000000"/>
                <w:lang w:val="en-US" w:eastAsia="zh-CN"/>
              </w:rPr>
            </w:pPr>
            <w:r>
              <w:rPr>
                <w:rFonts w:eastAsia="DengXian"/>
                <w:lang w:val="en-US" w:eastAsia="zh-CN"/>
              </w:rPr>
              <w:t>SLS</w:t>
            </w:r>
            <w:r>
              <w:rPr>
                <w:rFonts w:eastAsia="Yu Gothic"/>
                <w:color w:val="000000"/>
                <w:lang w:val="en-US" w:eastAsia="zh-CN"/>
              </w:rPr>
              <w:t xml:space="preserve"> evaluation for network capacity and spectral efficiency is not conducted in Rel-18 RedCap SI.</w:t>
            </w:r>
          </w:p>
          <w:p w14:paraId="3ACC4CCE" w14:textId="77777777" w:rsidR="00A465ED" w:rsidRDefault="00A465ED">
            <w:pPr>
              <w:spacing w:after="0"/>
              <w:rPr>
                <w:rFonts w:eastAsia="DengXian"/>
                <w:color w:val="000000"/>
                <w:lang w:val="en-US" w:eastAsia="zh-CN"/>
              </w:rPr>
            </w:pPr>
          </w:p>
          <w:p w14:paraId="4AAB58DF"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2A7D3B47"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color w:val="000000"/>
                <w:lang w:val="en-US" w:eastAsia="zh-CN"/>
              </w:rPr>
              <w:t>Following</w:t>
            </w:r>
            <w:r>
              <w:rPr>
                <w:rFonts w:eastAsia="SimSun"/>
                <w:color w:val="000000"/>
                <w:lang w:val="en-US" w:eastAsia="zh-CN"/>
              </w:rPr>
              <w:t xml:space="preserve"> evaluations are not conducted in Rel-18 RedCap SI</w:t>
            </w:r>
          </w:p>
          <w:p w14:paraId="2157EB96"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14:paraId="44F59656"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14:paraId="1C95279A"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14:paraId="211D07ED" w14:textId="77777777" w:rsidR="00A465ED" w:rsidRDefault="00A465ED">
            <w:pPr>
              <w:spacing w:after="0"/>
              <w:rPr>
                <w:rFonts w:eastAsia="DengXian"/>
                <w:color w:val="000000"/>
                <w:lang w:val="en-US" w:eastAsia="zh-CN"/>
              </w:rPr>
            </w:pPr>
          </w:p>
          <w:p w14:paraId="71C5E5C9" w14:textId="77777777" w:rsidR="00A465ED" w:rsidRDefault="00FE78DE">
            <w:pPr>
              <w:shd w:val="clear" w:color="auto" w:fill="FFFFFF"/>
              <w:spacing w:after="0" w:line="233" w:lineRule="atLeast"/>
              <w:rPr>
                <w:rFonts w:eastAsia="SimSun"/>
                <w:color w:val="000000"/>
                <w:lang w:val="en-US" w:eastAsia="zh-CN"/>
              </w:rPr>
            </w:pPr>
            <w:r>
              <w:rPr>
                <w:rFonts w:eastAsia="SimSun"/>
                <w:color w:val="000000"/>
                <w:lang w:val="en-US" w:eastAsia="zh-CN"/>
              </w:rPr>
              <w:t>Conclusion:</w:t>
            </w:r>
          </w:p>
          <w:p w14:paraId="500D564A"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Evaluation of PDCCH blocking probability is not conducted in Rel-18 RedCap SI</w:t>
            </w:r>
          </w:p>
          <w:p w14:paraId="2AB441E8" w14:textId="77777777" w:rsidR="00A465ED" w:rsidRDefault="00FE78DE">
            <w:pPr>
              <w:shd w:val="clear" w:color="auto" w:fill="FFFFFF"/>
              <w:spacing w:after="0" w:line="233" w:lineRule="atLeast"/>
              <w:rPr>
                <w:rFonts w:eastAsia="Microsoft YaHei UI"/>
                <w:color w:val="000000"/>
                <w:lang w:val="en-US" w:eastAsia="zh-CN"/>
              </w:rPr>
            </w:pPr>
            <w:r>
              <w:rPr>
                <w:lang w:val="en-US"/>
              </w:rPr>
              <w:t> </w:t>
            </w:r>
          </w:p>
        </w:tc>
      </w:tr>
    </w:tbl>
    <w:p w14:paraId="233CB524" w14:textId="77777777" w:rsidR="00A465ED" w:rsidRDefault="00FE78DE">
      <w:pPr>
        <w:rPr>
          <w:rFonts w:eastAsia="SimSun"/>
          <w:lang w:eastAsia="ja-JP"/>
        </w:rPr>
      </w:pPr>
      <w:r>
        <w:rPr>
          <w:rFonts w:eastAsia="SimSun"/>
          <w:lang w:eastAsia="ja-JP"/>
        </w:rPr>
        <w:lastRenderedPageBreak/>
        <w:br/>
        <w:t>Initial draft templates are provided in the following spreadsheets, which are based on the templates used during the Rel-17 RedCap SI [5, 6].</w:t>
      </w:r>
    </w:p>
    <w:p w14:paraId="6AFDE11F" w14:textId="77777777" w:rsidR="00A465ED" w:rsidRDefault="00640AC0">
      <w:pPr>
        <w:pStyle w:val="ListParagraph"/>
        <w:numPr>
          <w:ilvl w:val="0"/>
          <w:numId w:val="28"/>
        </w:numPr>
        <w:rPr>
          <w:sz w:val="20"/>
          <w:szCs w:val="22"/>
        </w:rPr>
      </w:pPr>
      <w:hyperlink r:id="rId23" w:history="1">
        <w:r w:rsidR="00FE78DE">
          <w:rPr>
            <w:rStyle w:val="Hyperlink"/>
            <w:sz w:val="20"/>
            <w:szCs w:val="22"/>
          </w:rPr>
          <w:t>eRedCapCoverageTemplate-0.7GHz-v000.xlsx</w:t>
        </w:r>
      </w:hyperlink>
    </w:p>
    <w:p w14:paraId="28B24133" w14:textId="77777777" w:rsidR="00A465ED" w:rsidRDefault="00640AC0">
      <w:pPr>
        <w:pStyle w:val="ListParagraph"/>
        <w:numPr>
          <w:ilvl w:val="0"/>
          <w:numId w:val="28"/>
        </w:numPr>
        <w:rPr>
          <w:sz w:val="20"/>
          <w:szCs w:val="22"/>
        </w:rPr>
      </w:pPr>
      <w:hyperlink r:id="rId24" w:history="1">
        <w:r w:rsidR="00FE78DE">
          <w:rPr>
            <w:rStyle w:val="Hyperlink"/>
            <w:sz w:val="20"/>
            <w:szCs w:val="22"/>
          </w:rPr>
          <w:t>eRedCapCoverageTemplate-2.6GHz-11PRBs-v000.xlsx</w:t>
        </w:r>
      </w:hyperlink>
    </w:p>
    <w:p w14:paraId="597BFA66" w14:textId="77777777" w:rsidR="00A465ED" w:rsidRDefault="00640AC0">
      <w:pPr>
        <w:pStyle w:val="ListParagraph"/>
        <w:numPr>
          <w:ilvl w:val="0"/>
          <w:numId w:val="28"/>
        </w:numPr>
        <w:rPr>
          <w:sz w:val="20"/>
          <w:szCs w:val="22"/>
        </w:rPr>
      </w:pPr>
      <w:hyperlink r:id="rId25" w:history="1">
        <w:r w:rsidR="00FE78DE">
          <w:rPr>
            <w:rStyle w:val="Hyperlink"/>
            <w:sz w:val="20"/>
            <w:szCs w:val="22"/>
          </w:rPr>
          <w:t>eRedCapCoverageTemplate-2.6GHz-12PRBs-v000.xlsx</w:t>
        </w:r>
      </w:hyperlink>
    </w:p>
    <w:p w14:paraId="0441EFBA" w14:textId="77777777" w:rsidR="00A465ED" w:rsidRDefault="00640AC0">
      <w:pPr>
        <w:pStyle w:val="ListParagraph"/>
        <w:numPr>
          <w:ilvl w:val="0"/>
          <w:numId w:val="28"/>
        </w:numPr>
        <w:rPr>
          <w:sz w:val="20"/>
          <w:szCs w:val="22"/>
          <w:lang w:val="en-US"/>
        </w:rPr>
      </w:pPr>
      <w:hyperlink r:id="rId26" w:history="1">
        <w:r w:rsidR="00FE78DE">
          <w:rPr>
            <w:rStyle w:val="Hyperlink"/>
            <w:sz w:val="20"/>
            <w:szCs w:val="22"/>
            <w:lang w:val="en-US"/>
          </w:rPr>
          <w:t>eRedCapCoverageTemplate-4GHz-11PRBs-24dBmPSD-v000.xlsx</w:t>
        </w:r>
      </w:hyperlink>
    </w:p>
    <w:p w14:paraId="70966FC9" w14:textId="77777777" w:rsidR="00A465ED" w:rsidRDefault="00640AC0">
      <w:pPr>
        <w:pStyle w:val="ListParagraph"/>
        <w:numPr>
          <w:ilvl w:val="0"/>
          <w:numId w:val="28"/>
        </w:numPr>
        <w:rPr>
          <w:sz w:val="20"/>
          <w:szCs w:val="22"/>
          <w:lang w:val="en-US"/>
        </w:rPr>
      </w:pPr>
      <w:hyperlink r:id="rId27" w:history="1">
        <w:r w:rsidR="00FE78DE">
          <w:rPr>
            <w:rStyle w:val="Hyperlink"/>
            <w:sz w:val="20"/>
            <w:szCs w:val="22"/>
            <w:lang w:val="en-US"/>
          </w:rPr>
          <w:t>eRedCapCoverageTemplate-4GHz-11PRBs-33dBmPSD-v000.xlsx</w:t>
        </w:r>
      </w:hyperlink>
    </w:p>
    <w:p w14:paraId="564B5B38" w14:textId="77777777" w:rsidR="00A465ED" w:rsidRDefault="00FE78DE">
      <w:pPr>
        <w:rPr>
          <w:rFonts w:eastAsia="SimSun"/>
          <w:lang w:eastAsia="ja-JP"/>
        </w:rPr>
      </w:pPr>
      <w:r>
        <w:rPr>
          <w:rFonts w:eastAsia="SimSun"/>
          <w:lang w:eastAsia="ja-JP"/>
        </w:rPr>
        <w:t>The first two spreadsheets listed above are “more mandatory” and the remaining ones are “more optional”. 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11-PRB and 12-PRB UE bandwidth in the 2.6-GHz scenario, but to assume 11-PRB UE bandwidth for both the 24-dBm/MHz and the 33-dBm/MHz DL PSD case in the 4-GHz scenario. This results in the five spreadsheets listed above.</w:t>
      </w:r>
    </w:p>
    <w:p w14:paraId="23F74E15" w14:textId="77777777" w:rsidR="00A465ED" w:rsidRDefault="00FE78DE">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14:paraId="617B5431" w14:textId="77777777" w:rsidR="00A465ED" w:rsidRDefault="00FE78DE">
      <w:pPr>
        <w:pStyle w:val="ListParagraph"/>
        <w:numPr>
          <w:ilvl w:val="0"/>
          <w:numId w:val="29"/>
        </w:numPr>
        <w:rPr>
          <w:b/>
          <w:sz w:val="20"/>
          <w:szCs w:val="22"/>
          <w:lang w:val="en-US"/>
        </w:rPr>
      </w:pPr>
      <w:r>
        <w:rPr>
          <w:b/>
          <w:sz w:val="20"/>
          <w:szCs w:val="22"/>
          <w:lang w:val="en-US"/>
        </w:rPr>
        <w:t>Rural 0.7 GHz</w:t>
      </w:r>
    </w:p>
    <w:p w14:paraId="5359D077" w14:textId="77777777" w:rsidR="00A465ED" w:rsidRDefault="00FE78DE">
      <w:pPr>
        <w:pStyle w:val="ListParagraph"/>
        <w:numPr>
          <w:ilvl w:val="0"/>
          <w:numId w:val="29"/>
        </w:numPr>
        <w:rPr>
          <w:b/>
          <w:sz w:val="20"/>
          <w:szCs w:val="22"/>
          <w:lang w:val="en-US"/>
        </w:rPr>
      </w:pPr>
      <w:r>
        <w:rPr>
          <w:b/>
          <w:sz w:val="20"/>
          <w:szCs w:val="22"/>
          <w:lang w:val="en-US"/>
        </w:rPr>
        <w:t>Urban 2.6 GHz, 11-PRB UE BW</w:t>
      </w:r>
    </w:p>
    <w:p w14:paraId="379F37F4" w14:textId="77777777" w:rsidR="00A465ED" w:rsidRDefault="00FE78DE">
      <w:pPr>
        <w:pStyle w:val="ListParagraph"/>
        <w:numPr>
          <w:ilvl w:val="0"/>
          <w:numId w:val="29"/>
        </w:numPr>
        <w:rPr>
          <w:b/>
          <w:sz w:val="20"/>
          <w:szCs w:val="22"/>
          <w:lang w:val="en-US"/>
        </w:rPr>
      </w:pPr>
      <w:r>
        <w:rPr>
          <w:b/>
          <w:sz w:val="20"/>
          <w:szCs w:val="22"/>
          <w:lang w:val="en-US"/>
        </w:rPr>
        <w:t>Urban 2.6 GHz, 12-PRB UE BW</w:t>
      </w:r>
    </w:p>
    <w:p w14:paraId="7232537E" w14:textId="77777777" w:rsidR="00A465ED" w:rsidRDefault="00FE78DE">
      <w:pPr>
        <w:pStyle w:val="ListParagraph"/>
        <w:numPr>
          <w:ilvl w:val="0"/>
          <w:numId w:val="29"/>
        </w:numPr>
        <w:rPr>
          <w:b/>
          <w:sz w:val="20"/>
          <w:szCs w:val="22"/>
          <w:lang w:val="en-US"/>
        </w:rPr>
      </w:pPr>
      <w:r>
        <w:rPr>
          <w:b/>
          <w:sz w:val="20"/>
          <w:szCs w:val="22"/>
          <w:lang w:val="en-US"/>
        </w:rPr>
        <w:t>Urban 4 GHz, 11-PRB UE BW, 24 dBm/MHz DL PSD</w:t>
      </w:r>
    </w:p>
    <w:p w14:paraId="0FBA1066" w14:textId="77777777" w:rsidR="00A465ED" w:rsidRDefault="00FE78DE">
      <w:pPr>
        <w:pStyle w:val="ListParagraph"/>
        <w:numPr>
          <w:ilvl w:val="0"/>
          <w:numId w:val="29"/>
        </w:numPr>
        <w:rPr>
          <w:b/>
          <w:sz w:val="20"/>
          <w:szCs w:val="22"/>
          <w:lang w:val="en-US"/>
        </w:rPr>
      </w:pPr>
      <w:r>
        <w:rPr>
          <w:b/>
          <w:sz w:val="20"/>
          <w:szCs w:val="22"/>
          <w:lang w:val="en-US"/>
        </w:rPr>
        <w:t>Urban 4 GHz, 11-PRB UE BW, 33 dBm/MHz DL PSD</w:t>
      </w:r>
    </w:p>
    <w:tbl>
      <w:tblPr>
        <w:tblStyle w:val="TableGrid"/>
        <w:tblW w:w="9634" w:type="dxa"/>
        <w:tblLook w:val="04A0" w:firstRow="1" w:lastRow="0" w:firstColumn="1" w:lastColumn="0" w:noHBand="0" w:noVBand="1"/>
      </w:tblPr>
      <w:tblGrid>
        <w:gridCol w:w="1366"/>
        <w:gridCol w:w="8268"/>
      </w:tblGrid>
      <w:tr w:rsidR="00A465ED" w14:paraId="3CF0907D" w14:textId="77777777">
        <w:tc>
          <w:tcPr>
            <w:tcW w:w="1366" w:type="dxa"/>
            <w:shd w:val="clear" w:color="auto" w:fill="D9D9D9" w:themeFill="background1" w:themeFillShade="D9"/>
          </w:tcPr>
          <w:p w14:paraId="7013C3D6" w14:textId="77777777" w:rsidR="00A465ED" w:rsidRDefault="00FE78DE">
            <w:pPr>
              <w:rPr>
                <w:b/>
                <w:bCs/>
                <w:lang w:val="en-US"/>
              </w:rPr>
            </w:pPr>
            <w:r>
              <w:rPr>
                <w:b/>
                <w:bCs/>
                <w:lang w:val="en-US"/>
              </w:rPr>
              <w:lastRenderedPageBreak/>
              <w:t>Company</w:t>
            </w:r>
          </w:p>
        </w:tc>
        <w:tc>
          <w:tcPr>
            <w:tcW w:w="8268" w:type="dxa"/>
            <w:shd w:val="clear" w:color="auto" w:fill="D9D9D9" w:themeFill="background1" w:themeFillShade="D9"/>
          </w:tcPr>
          <w:p w14:paraId="414CDE15" w14:textId="77777777" w:rsidR="00A465ED" w:rsidRDefault="00FE78DE">
            <w:pPr>
              <w:rPr>
                <w:b/>
                <w:bCs/>
                <w:lang w:val="en-US"/>
              </w:rPr>
            </w:pPr>
            <w:r>
              <w:rPr>
                <w:b/>
                <w:bCs/>
                <w:lang w:val="en-US"/>
              </w:rPr>
              <w:t>Comments</w:t>
            </w:r>
          </w:p>
        </w:tc>
      </w:tr>
      <w:tr w:rsidR="00A465ED" w14:paraId="1E75FE39" w14:textId="77777777">
        <w:tc>
          <w:tcPr>
            <w:tcW w:w="1366" w:type="dxa"/>
          </w:tcPr>
          <w:p w14:paraId="73E3E279" w14:textId="77777777" w:rsidR="00A465ED" w:rsidRDefault="00FE78DE">
            <w:pPr>
              <w:rPr>
                <w:rFonts w:eastAsiaTheme="minorEastAsia"/>
                <w:lang w:val="en-US" w:eastAsia="zh-CN"/>
              </w:rPr>
            </w:pPr>
            <w:r>
              <w:rPr>
                <w:rFonts w:eastAsiaTheme="minorEastAsia"/>
                <w:lang w:val="en-US" w:eastAsia="zh-CN"/>
              </w:rPr>
              <w:t>Ericsson</w:t>
            </w:r>
          </w:p>
        </w:tc>
        <w:tc>
          <w:tcPr>
            <w:tcW w:w="8268" w:type="dxa"/>
          </w:tcPr>
          <w:p w14:paraId="08743EB6" w14:textId="77777777" w:rsidR="00A465ED" w:rsidRDefault="00FE78DE">
            <w:pPr>
              <w:rPr>
                <w:rFonts w:eastAsia="Times New Roman"/>
                <w:lang w:val="en-US"/>
              </w:rPr>
            </w:pPr>
            <w:r>
              <w:rPr>
                <w:rFonts w:eastAsia="Times New Roman"/>
                <w:lang w:val="en-US"/>
              </w:rPr>
              <w:t xml:space="preserve">Based on the templates for PDCCH CSS/USS </w:t>
            </w:r>
            <w:r>
              <w:rPr>
                <w:rFonts w:eastAsia="Times New Roman"/>
              </w:rPr>
              <w:t>(2.6 GHz and 4 GHz), our understanding is that</w:t>
            </w:r>
            <w:r>
              <w:rPr>
                <w:rFonts w:eastAsia="Times New Roman"/>
                <w:lang w:val="en-US"/>
              </w:rPr>
              <w:t xml:space="preserve"> for 11-PRB UE BW the CORESET configuration (3 symbols and 12 PRBs, AL 4) can be evaluated. In this case, a part of the 12-PRB CORESET needs to be punctured.</w:t>
            </w:r>
          </w:p>
          <w:p w14:paraId="6E967E3E" w14:textId="77777777" w:rsidR="00A465ED" w:rsidRDefault="00FE78DE">
            <w:pPr>
              <w:rPr>
                <w:rFonts w:eastAsiaTheme="minorEastAsia"/>
                <w:lang w:val="en-US" w:eastAsia="zh-CN"/>
              </w:rPr>
            </w:pPr>
            <w:r>
              <w:rPr>
                <w:rFonts w:eastAsiaTheme="minorEastAsia"/>
                <w:lang w:val="en-US" w:eastAsia="zh-CN"/>
              </w:rPr>
              <w:t>Typo: Row 3 of the 4 GHz spreadsheets should be revised to 4.0.</w:t>
            </w:r>
          </w:p>
        </w:tc>
      </w:tr>
      <w:tr w:rsidR="00A465ED" w14:paraId="7E397D25" w14:textId="77777777">
        <w:tc>
          <w:tcPr>
            <w:tcW w:w="1366" w:type="dxa"/>
          </w:tcPr>
          <w:p w14:paraId="2FA68130" w14:textId="77777777" w:rsidR="00A465ED" w:rsidRDefault="00FE78DE">
            <w:pPr>
              <w:rPr>
                <w:rFonts w:eastAsiaTheme="minorEastAsia"/>
                <w:lang w:val="en-US" w:eastAsia="zh-CN"/>
              </w:rPr>
            </w:pPr>
            <w:proofErr w:type="spellStart"/>
            <w:r>
              <w:rPr>
                <w:rFonts w:eastAsiaTheme="minorEastAsia"/>
                <w:lang w:val="en-US" w:eastAsia="zh-CN"/>
              </w:rPr>
              <w:t>Spreadtrum</w:t>
            </w:r>
            <w:proofErr w:type="spellEnd"/>
          </w:p>
        </w:tc>
        <w:tc>
          <w:tcPr>
            <w:tcW w:w="8268" w:type="dxa"/>
          </w:tcPr>
          <w:p w14:paraId="21B6D5EC" w14:textId="77777777" w:rsidR="00A465ED" w:rsidRDefault="00FE78DE">
            <w:pPr>
              <w:rPr>
                <w:rFonts w:eastAsiaTheme="minorEastAsia"/>
                <w:lang w:val="en-US" w:eastAsia="zh-CN"/>
              </w:rPr>
            </w:pPr>
            <w:r>
              <w:rPr>
                <w:rFonts w:eastAsiaTheme="minorEastAsia"/>
                <w:lang w:val="en-US" w:eastAsia="zh-CN"/>
              </w:rPr>
              <w:t xml:space="preserve">Fine with the FL suggestion. In addition, we share the same understanding as Ericsson for </w:t>
            </w:r>
            <w:r>
              <w:rPr>
                <w:rFonts w:eastAsia="Times New Roman"/>
                <w:lang w:val="en-US"/>
              </w:rPr>
              <w:t>11-PRB UE BW.</w:t>
            </w:r>
          </w:p>
        </w:tc>
      </w:tr>
      <w:tr w:rsidR="00A465ED" w14:paraId="3A8E6456" w14:textId="77777777">
        <w:tc>
          <w:tcPr>
            <w:tcW w:w="1366" w:type="dxa"/>
          </w:tcPr>
          <w:p w14:paraId="7E830067" w14:textId="77777777" w:rsidR="00A465ED" w:rsidRDefault="00FE78DE">
            <w:pPr>
              <w:rPr>
                <w:rFonts w:eastAsiaTheme="minorEastAsia"/>
                <w:lang w:val="en-US" w:eastAsia="zh-CN"/>
              </w:rPr>
            </w:pPr>
            <w:r>
              <w:rPr>
                <w:rFonts w:eastAsiaTheme="minorEastAsia"/>
                <w:lang w:val="en-US" w:eastAsia="zh-CN"/>
              </w:rPr>
              <w:t>CATT</w:t>
            </w:r>
          </w:p>
        </w:tc>
        <w:tc>
          <w:tcPr>
            <w:tcW w:w="8268" w:type="dxa"/>
          </w:tcPr>
          <w:p w14:paraId="02B37B50" w14:textId="77777777" w:rsidR="00A465ED" w:rsidRDefault="00FE78DE">
            <w:pPr>
              <w:rPr>
                <w:rFonts w:eastAsiaTheme="minorEastAsia"/>
                <w:lang w:val="en-US" w:eastAsia="zh-CN"/>
              </w:rPr>
            </w:pPr>
            <w:r>
              <w:rPr>
                <w:rFonts w:eastAsiaTheme="minorEastAsia"/>
                <w:lang w:val="en-US" w:eastAsia="zh-CN"/>
              </w:rPr>
              <w:t>Fine with the suggestion.</w:t>
            </w:r>
          </w:p>
        </w:tc>
      </w:tr>
      <w:tr w:rsidR="00A465ED" w14:paraId="06E80411" w14:textId="77777777">
        <w:tc>
          <w:tcPr>
            <w:tcW w:w="1366" w:type="dxa"/>
          </w:tcPr>
          <w:p w14:paraId="03ABFA89" w14:textId="77777777" w:rsidR="00A465ED" w:rsidRDefault="00FE78DE">
            <w:pPr>
              <w:rPr>
                <w:rFonts w:eastAsiaTheme="minorEastAsia"/>
                <w:lang w:val="en-US" w:eastAsia="zh-CN"/>
              </w:rPr>
            </w:pPr>
            <w:r>
              <w:rPr>
                <w:rFonts w:eastAsiaTheme="minorEastAsia"/>
                <w:lang w:val="en-US" w:eastAsia="zh-CN"/>
              </w:rPr>
              <w:t>vivo</w:t>
            </w:r>
          </w:p>
        </w:tc>
        <w:tc>
          <w:tcPr>
            <w:tcW w:w="8268" w:type="dxa"/>
          </w:tcPr>
          <w:p w14:paraId="77B7023A" w14:textId="77777777" w:rsidR="00A465ED" w:rsidRDefault="00FE78DE">
            <w:pPr>
              <w:rPr>
                <w:rFonts w:eastAsiaTheme="minorEastAsia"/>
                <w:lang w:val="en-US" w:eastAsia="zh-CN"/>
              </w:rPr>
            </w:pPr>
            <w:r>
              <w:rPr>
                <w:rFonts w:eastAsiaTheme="minorEastAsia"/>
                <w:lang w:val="en-US" w:eastAsia="zh-CN"/>
              </w:rPr>
              <w:t xml:space="preserve">We are generally fine with the five spreadsheets. One suggestion is for each spreadsheet title, it is better to mention which scenario is baseline and which scenario is optional. For example, </w:t>
            </w:r>
          </w:p>
          <w:p w14:paraId="42DD6E92"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lang w:val="en-US" w:eastAsia="zh-CN"/>
              </w:rPr>
              <w:tab/>
              <w:t xml:space="preserve">eRedCapCoverageTemplate-0.7GHz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43E7A87C"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293787E5"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-12PRBs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p w14:paraId="526536C7"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4.</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-24dBm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PSD-v000.xlsx</w:t>
            </w:r>
          </w:p>
          <w:p w14:paraId="0FF3614A"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5.</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-33dBmPSD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tc>
      </w:tr>
      <w:tr w:rsidR="00A465ED" w14:paraId="0E2B777B" w14:textId="77777777">
        <w:tc>
          <w:tcPr>
            <w:tcW w:w="1366" w:type="dxa"/>
          </w:tcPr>
          <w:p w14:paraId="0DF0ABCA" w14:textId="77777777" w:rsidR="00A465ED" w:rsidRDefault="00FE78DE">
            <w:pPr>
              <w:rPr>
                <w:rFonts w:eastAsia="Malgun Gothic"/>
                <w:lang w:val="en-US" w:eastAsia="ko-KR"/>
              </w:rPr>
            </w:pPr>
            <w:r>
              <w:rPr>
                <w:rFonts w:eastAsia="Malgun Gothic"/>
                <w:lang w:val="en-US" w:eastAsia="ko-KR"/>
              </w:rPr>
              <w:t>LGE</w:t>
            </w:r>
          </w:p>
        </w:tc>
        <w:tc>
          <w:tcPr>
            <w:tcW w:w="8268" w:type="dxa"/>
          </w:tcPr>
          <w:p w14:paraId="64FB0CEB" w14:textId="77777777" w:rsidR="00A465ED" w:rsidRDefault="00FE78DE">
            <w:pPr>
              <w:rPr>
                <w:rFonts w:eastAsia="Malgun Gothic"/>
                <w:lang w:val="en-US" w:eastAsia="ko-KR"/>
              </w:rPr>
            </w:pPr>
            <w:r>
              <w:rPr>
                <w:rFonts w:eastAsia="Malgun Gothic"/>
                <w:lang w:val="en-US" w:eastAsia="ko-KR"/>
              </w:rPr>
              <w:t>We are okay with the FL suggestion.</w:t>
            </w:r>
          </w:p>
        </w:tc>
      </w:tr>
      <w:tr w:rsidR="00A465ED" w14:paraId="59B1796F" w14:textId="77777777">
        <w:tc>
          <w:tcPr>
            <w:tcW w:w="1366" w:type="dxa"/>
          </w:tcPr>
          <w:p w14:paraId="34935093" w14:textId="77777777" w:rsidR="00A465ED" w:rsidRDefault="00FE78DE">
            <w:pPr>
              <w:rPr>
                <w:rFonts w:eastAsia="Malgun Gothic"/>
                <w:lang w:val="en-US" w:eastAsia="ko-KR"/>
              </w:rPr>
            </w:pPr>
            <w:r>
              <w:rPr>
                <w:rFonts w:eastAsiaTheme="minorEastAsia"/>
                <w:lang w:val="en-US" w:eastAsia="zh-CN"/>
              </w:rPr>
              <w:t>Qualcomm</w:t>
            </w:r>
          </w:p>
        </w:tc>
        <w:tc>
          <w:tcPr>
            <w:tcW w:w="8268" w:type="dxa"/>
          </w:tcPr>
          <w:p w14:paraId="1286D54C" w14:textId="77777777" w:rsidR="00A465ED" w:rsidRDefault="00FE78DE">
            <w:pPr>
              <w:rPr>
                <w:rFonts w:eastAsia="Malgun Gothic"/>
                <w:lang w:val="en-US" w:eastAsia="ko-KR"/>
              </w:rPr>
            </w:pPr>
            <w:r>
              <w:rPr>
                <w:rFonts w:eastAsiaTheme="minorEastAsia"/>
                <w:lang w:val="en-US" w:eastAsia="zh-CN"/>
              </w:rPr>
              <w:t>We are fine with FL suggestion.</w:t>
            </w:r>
          </w:p>
        </w:tc>
      </w:tr>
      <w:tr w:rsidR="00A465ED" w14:paraId="79F567AD" w14:textId="77777777">
        <w:tc>
          <w:tcPr>
            <w:tcW w:w="1366" w:type="dxa"/>
          </w:tcPr>
          <w:p w14:paraId="088C7357" w14:textId="77777777" w:rsidR="00A465ED" w:rsidRDefault="00FE78DE">
            <w:pPr>
              <w:rPr>
                <w:rFonts w:eastAsiaTheme="minorEastAsia"/>
                <w:lang w:val="en-US" w:eastAsia="zh-CN"/>
              </w:rPr>
            </w:pPr>
            <w:r>
              <w:rPr>
                <w:rFonts w:eastAsia="Yu Mincho"/>
                <w:lang w:val="en-US" w:eastAsia="ja-JP"/>
              </w:rPr>
              <w:t>DOCOMO</w:t>
            </w:r>
          </w:p>
        </w:tc>
        <w:tc>
          <w:tcPr>
            <w:tcW w:w="8268" w:type="dxa"/>
          </w:tcPr>
          <w:p w14:paraId="0F31862F" w14:textId="77777777" w:rsidR="00A465ED" w:rsidRDefault="00FE78DE">
            <w:pPr>
              <w:rPr>
                <w:rFonts w:eastAsiaTheme="minorEastAsia"/>
                <w:lang w:val="en-US" w:eastAsia="zh-CN"/>
              </w:rPr>
            </w:pPr>
            <w:r>
              <w:rPr>
                <w:rFonts w:eastAsia="Yu Mincho"/>
                <w:lang w:val="en-US" w:eastAsia="ja-JP"/>
              </w:rPr>
              <w:t>Support FL suggestion.</w:t>
            </w:r>
          </w:p>
        </w:tc>
      </w:tr>
      <w:tr w:rsidR="00A465ED" w14:paraId="3FEE63B8" w14:textId="77777777">
        <w:tc>
          <w:tcPr>
            <w:tcW w:w="1366" w:type="dxa"/>
          </w:tcPr>
          <w:p w14:paraId="5697574D" w14:textId="77777777" w:rsidR="00A465ED" w:rsidRDefault="00FE78DE">
            <w:pPr>
              <w:rPr>
                <w:rFonts w:eastAsiaTheme="minorEastAsia"/>
                <w:lang w:val="en-US" w:eastAsia="zh-CN"/>
              </w:rPr>
            </w:pPr>
            <w:r>
              <w:rPr>
                <w:rFonts w:eastAsiaTheme="minorEastAsia"/>
                <w:lang w:val="en-US" w:eastAsia="zh-CN"/>
              </w:rPr>
              <w:t>Samsung</w:t>
            </w:r>
          </w:p>
        </w:tc>
        <w:tc>
          <w:tcPr>
            <w:tcW w:w="8268" w:type="dxa"/>
          </w:tcPr>
          <w:p w14:paraId="06FCFDC4" w14:textId="77777777" w:rsidR="00A465ED" w:rsidRDefault="00FE78DE">
            <w:pPr>
              <w:rPr>
                <w:rFonts w:eastAsiaTheme="minorEastAsia"/>
                <w:lang w:val="en-US" w:eastAsia="zh-CN"/>
              </w:rPr>
            </w:pPr>
            <w:r>
              <w:rPr>
                <w:rFonts w:eastAsiaTheme="minorEastAsia"/>
                <w:lang w:val="en-US" w:eastAsia="zh-CN"/>
              </w:rPr>
              <w:t xml:space="preserve">General fine. </w:t>
            </w:r>
          </w:p>
          <w:p w14:paraId="32A0050C" w14:textId="77777777" w:rsidR="00A465ED" w:rsidRDefault="00FE78DE">
            <w:pPr>
              <w:rPr>
                <w:rFonts w:eastAsiaTheme="minorEastAsia"/>
                <w:lang w:val="en-US" w:eastAsia="zh-CN"/>
              </w:rPr>
            </w:pPr>
            <w:r>
              <w:rPr>
                <w:rFonts w:eastAsiaTheme="minorEastAsia"/>
                <w:lang w:val="en-US" w:eastAsia="zh-CN"/>
              </w:rPr>
              <w:t>For Ericsson’s point, we think it is good to clarify the assumption for 11 PRB for CORESE</w:t>
            </w:r>
            <w:r>
              <w:rPr>
                <w:rFonts w:eastAsia="Malgun Gothic"/>
                <w:lang w:val="en-US" w:eastAsia="ko-KR"/>
              </w:rPr>
              <w:t>T</w:t>
            </w:r>
            <w:r>
              <w:rPr>
                <w:rFonts w:eastAsiaTheme="minorEastAsia"/>
                <w:lang w:val="en-US" w:eastAsia="zh-CN"/>
              </w:rPr>
              <w:t xml:space="preserve">. </w:t>
            </w:r>
          </w:p>
        </w:tc>
      </w:tr>
      <w:tr w:rsidR="00A465ED" w14:paraId="37DD1195" w14:textId="77777777">
        <w:tc>
          <w:tcPr>
            <w:tcW w:w="1366" w:type="dxa"/>
          </w:tcPr>
          <w:p w14:paraId="377452D3" w14:textId="77777777" w:rsidR="00A465ED" w:rsidRDefault="00FE78D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68" w:type="dxa"/>
          </w:tcPr>
          <w:p w14:paraId="049A3F59" w14:textId="77777777" w:rsidR="00A465ED" w:rsidRDefault="00FE78DE">
            <w:pPr>
              <w:rPr>
                <w:rFonts w:eastAsiaTheme="minorEastAsia"/>
                <w:lang w:val="en-US" w:eastAsia="zh-CN"/>
              </w:rPr>
            </w:pPr>
            <w:r>
              <w:rPr>
                <w:rFonts w:eastAsiaTheme="minorEastAsia"/>
                <w:lang w:val="en-US" w:eastAsia="zh-CN"/>
              </w:rPr>
              <w:t>According to the agreement, DL PSD 33 dBm/MHz is baseline and DL PSD 24 dBm/MHz is optional.</w:t>
            </w:r>
          </w:p>
          <w:p w14:paraId="2C7CF2E1" w14:textId="77777777" w:rsidR="00A465ED" w:rsidRDefault="00FE78DE">
            <w:pPr>
              <w:rPr>
                <w:highlight w:val="green"/>
                <w:lang w:val="en-US" w:eastAsia="zh-CN"/>
              </w:rPr>
            </w:pPr>
            <w:r>
              <w:rPr>
                <w:highlight w:val="green"/>
                <w:shd w:val="clear" w:color="auto" w:fill="FFFF00"/>
                <w:lang w:val="en-US" w:eastAsia="zh-CN"/>
              </w:rPr>
              <w:t>Agreement</w:t>
            </w:r>
          </w:p>
          <w:p w14:paraId="507E6865" w14:textId="77777777" w:rsidR="00A465ED" w:rsidRDefault="00FE78DE">
            <w:pPr>
              <w:pStyle w:val="ListParagraph"/>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t>For coverage evaluation in Urban scenario at 4 GHz, DL PSD 33 dBm/MHz is baseline and DL PSD 24 dBm/MHz is optional.</w:t>
            </w:r>
          </w:p>
          <w:p w14:paraId="1C77CF8C" w14:textId="77777777" w:rsidR="00A465ED" w:rsidRDefault="00FE78DE">
            <w:pPr>
              <w:rPr>
                <w:rFonts w:eastAsiaTheme="minorEastAsia"/>
                <w:lang w:val="en-US" w:eastAsia="zh-CN"/>
              </w:rPr>
            </w:pPr>
            <w:r>
              <w:rPr>
                <w:rFonts w:eastAsiaTheme="minorEastAsia"/>
                <w:lang w:val="en-US" w:eastAsia="zh-CN"/>
              </w:rPr>
              <w:t>Since the only difference between 4</w:t>
            </w:r>
            <w:r>
              <w:rPr>
                <w:rFonts w:eastAsiaTheme="minorEastAsia"/>
                <w:vertAlign w:val="superscript"/>
                <w:lang w:val="en-US" w:eastAsia="zh-CN"/>
              </w:rPr>
              <w:t>th</w:t>
            </w:r>
            <w:r>
              <w:rPr>
                <w:rFonts w:eastAsiaTheme="minorEastAsia"/>
                <w:lang w:val="en-US" w:eastAsia="zh-CN"/>
              </w:rPr>
              <w:t xml:space="preserve"> case and 5</w:t>
            </w:r>
            <w:r>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aligned, i.e. the results in the 4</w:t>
            </w:r>
            <w:r>
              <w:rPr>
                <w:rFonts w:eastAsiaTheme="minorEastAsia"/>
                <w:vertAlign w:val="superscript"/>
                <w:lang w:val="en-US" w:eastAsia="zh-CN"/>
              </w:rPr>
              <w:t>th</w:t>
            </w:r>
            <w:r>
              <w:rPr>
                <w:rFonts w:eastAsiaTheme="minorEastAsia"/>
                <w:lang w:val="en-US" w:eastAsia="zh-CN"/>
              </w:rPr>
              <w:t xml:space="preserve"> case can be post-processed by reducing 9dB for DL channels based on the results of 5</w:t>
            </w:r>
            <w:r>
              <w:rPr>
                <w:rFonts w:eastAsiaTheme="minorEastAsia"/>
                <w:vertAlign w:val="superscript"/>
                <w:lang w:val="en-US" w:eastAsia="zh-CN"/>
              </w:rPr>
              <w:t>th</w:t>
            </w:r>
            <w:r>
              <w:rPr>
                <w:rFonts w:eastAsiaTheme="minorEastAsia"/>
                <w:lang w:val="en-US" w:eastAsia="zh-CN"/>
              </w:rPr>
              <w:t xml:space="preserve"> case.</w:t>
            </w:r>
          </w:p>
          <w:p w14:paraId="3B61F411" w14:textId="77777777" w:rsidR="00A465ED" w:rsidRDefault="00FE78DE">
            <w:pPr>
              <w:rPr>
                <w:rFonts w:eastAsiaTheme="minorEastAsia"/>
                <w:lang w:val="en-US" w:eastAsia="zh-CN"/>
              </w:rPr>
            </w:pPr>
            <w:r>
              <w:rPr>
                <w:rFonts w:eastAsiaTheme="minorEastAsia"/>
                <w:lang w:val="en-US" w:eastAsia="zh-CN"/>
              </w:rPr>
              <w:t>Is it a correct understanding? If so, the expected alignment can be mentioned in the excel file of 4</w:t>
            </w:r>
            <w:r>
              <w:rPr>
                <w:rFonts w:eastAsiaTheme="minorEastAsia"/>
                <w:vertAlign w:val="superscript"/>
                <w:lang w:val="en-US" w:eastAsia="zh-CN"/>
              </w:rPr>
              <w:t>th</w:t>
            </w:r>
            <w:r>
              <w:rPr>
                <w:rFonts w:eastAsiaTheme="minorEastAsia"/>
                <w:lang w:val="en-US" w:eastAsia="zh-CN"/>
              </w:rPr>
              <w:t xml:space="preserve"> case.</w:t>
            </w:r>
          </w:p>
        </w:tc>
      </w:tr>
      <w:tr w:rsidR="00A465ED" w14:paraId="2B2CF1E4" w14:textId="77777777">
        <w:tc>
          <w:tcPr>
            <w:tcW w:w="1366" w:type="dxa"/>
          </w:tcPr>
          <w:p w14:paraId="36F86010" w14:textId="77777777" w:rsidR="00A465ED" w:rsidRDefault="00FE78DE">
            <w:pPr>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8268" w:type="dxa"/>
          </w:tcPr>
          <w:p w14:paraId="718A24F8" w14:textId="77777777" w:rsidR="00A465ED" w:rsidRDefault="00FE78DE">
            <w:pPr>
              <w:rPr>
                <w:rFonts w:eastAsia="SimSun"/>
                <w:lang w:val="en-US" w:eastAsia="zh-CN"/>
              </w:rPr>
            </w:pPr>
            <w:r>
              <w:rPr>
                <w:rFonts w:eastAsia="SimSun"/>
                <w:lang w:val="en-US" w:eastAsia="zh-CN"/>
              </w:rPr>
              <w:t>We are OK with the FL assignment and also agree optional sheet can be tagged. For example,</w:t>
            </w:r>
          </w:p>
          <w:p w14:paraId="5BB93228" w14:textId="77777777" w:rsidR="00A465ED" w:rsidRDefault="00640AC0">
            <w:pPr>
              <w:pStyle w:val="ListParagraph"/>
              <w:numPr>
                <w:ilvl w:val="0"/>
                <w:numId w:val="31"/>
              </w:numPr>
              <w:ind w:left="360"/>
              <w:rPr>
                <w:rFonts w:ascii="Times New Roman" w:hAnsi="Times New Roman" w:cs="Times New Roman"/>
                <w:sz w:val="20"/>
                <w:szCs w:val="20"/>
              </w:rPr>
            </w:pPr>
            <w:hyperlink r:id="rId28" w:history="1">
              <w:r w:rsidR="00FE78DE">
                <w:rPr>
                  <w:rStyle w:val="Hyperlink"/>
                  <w:rFonts w:ascii="Times New Roman" w:eastAsia="Batang" w:hAnsi="Times New Roman" w:cs="Times New Roman"/>
                  <w:sz w:val="20"/>
                  <w:szCs w:val="20"/>
                </w:rPr>
                <w:t>eRedCapCoverageTemplate-0.7GHz-v000.xlsx</w:t>
              </w:r>
            </w:hyperlink>
          </w:p>
          <w:p w14:paraId="6AC6104E" w14:textId="77777777" w:rsidR="00A465ED" w:rsidRDefault="00640AC0">
            <w:pPr>
              <w:pStyle w:val="ListParagraph"/>
              <w:numPr>
                <w:ilvl w:val="0"/>
                <w:numId w:val="31"/>
              </w:numPr>
              <w:ind w:left="360"/>
              <w:rPr>
                <w:rFonts w:ascii="Times New Roman" w:hAnsi="Times New Roman" w:cs="Times New Roman"/>
                <w:sz w:val="20"/>
                <w:szCs w:val="20"/>
              </w:rPr>
            </w:pPr>
            <w:hyperlink r:id="rId29" w:history="1">
              <w:r w:rsidR="00FE78DE">
                <w:rPr>
                  <w:rStyle w:val="Hyperlink"/>
                  <w:rFonts w:ascii="Times New Roman" w:eastAsia="Batang" w:hAnsi="Times New Roman" w:cs="Times New Roman"/>
                  <w:sz w:val="20"/>
                  <w:szCs w:val="20"/>
                </w:rPr>
                <w:t>eRedCapCoverageTemplate-2.6GHz-11PRBs-v000.xlsx</w:t>
              </w:r>
            </w:hyperlink>
          </w:p>
          <w:p w14:paraId="4B6C7021" w14:textId="77777777" w:rsidR="00A465ED" w:rsidRDefault="00640AC0">
            <w:pPr>
              <w:pStyle w:val="ListParagraph"/>
              <w:numPr>
                <w:ilvl w:val="0"/>
                <w:numId w:val="31"/>
              </w:numPr>
              <w:ind w:left="360"/>
              <w:rPr>
                <w:rFonts w:ascii="Times New Roman" w:hAnsi="Times New Roman" w:cs="Times New Roman"/>
                <w:sz w:val="20"/>
                <w:szCs w:val="20"/>
                <w:lang w:val="en-US"/>
              </w:rPr>
            </w:pPr>
            <w:hyperlink r:id="rId30" w:history="1">
              <w:r w:rsidR="00FE78DE">
                <w:rPr>
                  <w:rStyle w:val="FollowedHyperlink"/>
                  <w:rFonts w:ascii="Times New Roman" w:eastAsia="Batang" w:hAnsi="Times New Roman" w:cs="Times New Roman"/>
                  <w:sz w:val="20"/>
                  <w:szCs w:val="20"/>
                </w:rPr>
                <w:t>eRedCapCoverageTemplate</w:t>
              </w:r>
              <w:r w:rsidR="00FE78DE">
                <w:rPr>
                  <w:rStyle w:val="FollowedHyperlink"/>
                  <w:rFonts w:ascii="Times New Roman" w:hAnsi="Times New Roman" w:cs="Times New Roman"/>
                  <w:color w:val="FF0000"/>
                  <w:sz w:val="20"/>
                  <w:szCs w:val="20"/>
                  <w:lang w:val="en-US" w:eastAsia="zh-CN"/>
                </w:rPr>
                <w:t>(O)</w:t>
              </w:r>
              <w:r w:rsidR="00FE78DE">
                <w:rPr>
                  <w:rStyle w:val="FollowedHyperlink"/>
                  <w:rFonts w:ascii="Times New Roman" w:eastAsia="Batang" w:hAnsi="Times New Roman" w:cs="Times New Roman"/>
                  <w:sz w:val="20"/>
                  <w:szCs w:val="20"/>
                </w:rPr>
                <w:t>-2.6GHz-12PRBs-v000.xlsx</w:t>
              </w:r>
            </w:hyperlink>
          </w:p>
          <w:p w14:paraId="1A167C21" w14:textId="77777777" w:rsidR="00A465ED" w:rsidRDefault="00640AC0">
            <w:pPr>
              <w:pStyle w:val="ListParagraph"/>
              <w:numPr>
                <w:ilvl w:val="0"/>
                <w:numId w:val="31"/>
              </w:numPr>
              <w:ind w:left="360"/>
              <w:rPr>
                <w:rFonts w:ascii="Times New Roman" w:hAnsi="Times New Roman" w:cs="Times New Roman"/>
                <w:sz w:val="20"/>
                <w:szCs w:val="20"/>
                <w:lang w:val="en-US"/>
              </w:rPr>
            </w:pPr>
            <w:hyperlink r:id="rId31" w:history="1">
              <w:r w:rsidR="00FE78DE">
                <w:rPr>
                  <w:rStyle w:val="Hyperlink"/>
                  <w:rFonts w:ascii="Times New Roman" w:eastAsia="Batang" w:hAnsi="Times New Roman" w:cs="Times New Roman"/>
                  <w:sz w:val="20"/>
                  <w:szCs w:val="20"/>
                  <w:lang w:val="en-US"/>
                </w:rPr>
                <w:t>eRedCapCoverageTemplate</w:t>
              </w:r>
              <w:r w:rsidR="00FE78DE">
                <w:rPr>
                  <w:rStyle w:val="Hyperlink"/>
                  <w:rFonts w:ascii="Times New Roman" w:hAnsi="Times New Roman" w:cs="Times New Roman"/>
                  <w:color w:val="FF0000"/>
                  <w:sz w:val="20"/>
                  <w:szCs w:val="20"/>
                  <w:lang w:val="en-US" w:eastAsia="zh-CN"/>
                </w:rPr>
                <w:t>(O)</w:t>
              </w:r>
              <w:r w:rsidR="00FE78DE">
                <w:rPr>
                  <w:rStyle w:val="Hyperlink"/>
                  <w:rFonts w:ascii="Times New Roman" w:eastAsia="Batang" w:hAnsi="Times New Roman" w:cs="Times New Roman"/>
                  <w:sz w:val="20"/>
                  <w:szCs w:val="20"/>
                  <w:lang w:val="en-US"/>
                </w:rPr>
                <w:t>-4GHz-11PRBs-24dBmPSD-v000.xlsx</w:t>
              </w:r>
            </w:hyperlink>
          </w:p>
          <w:p w14:paraId="6BA4C52B" w14:textId="77777777" w:rsidR="00A465ED" w:rsidRDefault="00640AC0">
            <w:pPr>
              <w:pStyle w:val="ListParagraph"/>
              <w:numPr>
                <w:ilvl w:val="0"/>
                <w:numId w:val="31"/>
              </w:numPr>
              <w:ind w:left="360"/>
              <w:rPr>
                <w:rFonts w:ascii="Times New Roman" w:hAnsi="Times New Roman" w:cs="Times New Roman"/>
                <w:sz w:val="20"/>
                <w:szCs w:val="20"/>
                <w:lang w:val="en-US"/>
              </w:rPr>
            </w:pPr>
            <w:hyperlink r:id="rId32" w:history="1">
              <w:r w:rsidR="00FE78DE">
                <w:rPr>
                  <w:rStyle w:val="Hyperlink"/>
                  <w:rFonts w:ascii="Times New Roman" w:eastAsia="Batang" w:hAnsi="Times New Roman" w:cs="Times New Roman"/>
                  <w:sz w:val="20"/>
                  <w:szCs w:val="20"/>
                  <w:lang w:val="en-US"/>
                </w:rPr>
                <w:t>eRedCapCoverageTemplate</w:t>
              </w:r>
              <w:r w:rsidR="00FE78DE">
                <w:rPr>
                  <w:rStyle w:val="Hyperlink"/>
                  <w:rFonts w:ascii="Times New Roman" w:hAnsi="Times New Roman" w:cs="Times New Roman"/>
                  <w:color w:val="FF0000"/>
                  <w:sz w:val="20"/>
                  <w:szCs w:val="20"/>
                  <w:lang w:val="en-US" w:eastAsia="zh-CN"/>
                </w:rPr>
                <w:t>(O)</w:t>
              </w:r>
              <w:r w:rsidR="00FE78DE">
                <w:rPr>
                  <w:rStyle w:val="Hyperlink"/>
                  <w:rFonts w:ascii="Times New Roman" w:eastAsia="Batang" w:hAnsi="Times New Roman" w:cs="Times New Roman"/>
                  <w:sz w:val="20"/>
                  <w:szCs w:val="20"/>
                  <w:lang w:val="en-US"/>
                </w:rPr>
                <w:t>-4GHz-11PRBs-33dBmPSD-v000.xlsx</w:t>
              </w:r>
            </w:hyperlink>
          </w:p>
        </w:tc>
      </w:tr>
      <w:tr w:rsidR="00A465ED" w14:paraId="3164B0C5" w14:textId="77777777">
        <w:tc>
          <w:tcPr>
            <w:tcW w:w="1366" w:type="dxa"/>
          </w:tcPr>
          <w:p w14:paraId="764887A0" w14:textId="77777777" w:rsidR="00A465ED" w:rsidRDefault="00FE78DE">
            <w:pPr>
              <w:rPr>
                <w:rFonts w:eastAsiaTheme="minorEastAsia"/>
                <w:lang w:val="en-US" w:eastAsia="zh-CN"/>
              </w:rPr>
            </w:pPr>
            <w:r>
              <w:rPr>
                <w:rFonts w:eastAsiaTheme="minorEastAsia"/>
                <w:lang w:val="en-US" w:eastAsia="zh-CN"/>
              </w:rPr>
              <w:t>Xiaomi</w:t>
            </w:r>
          </w:p>
        </w:tc>
        <w:tc>
          <w:tcPr>
            <w:tcW w:w="8268" w:type="dxa"/>
          </w:tcPr>
          <w:p w14:paraId="5787F01F" w14:textId="77777777" w:rsidR="00A465ED" w:rsidRDefault="00FE78DE">
            <w:pPr>
              <w:rPr>
                <w:rFonts w:eastAsiaTheme="minorEastAsia"/>
                <w:lang w:val="en-US" w:eastAsia="zh-CN"/>
              </w:rPr>
            </w:pPr>
            <w:r>
              <w:rPr>
                <w:rFonts w:eastAsiaTheme="minorEastAsia"/>
                <w:lang w:val="en-US" w:eastAsia="zh-CN"/>
              </w:rPr>
              <w:t xml:space="preserve">Fine. </w:t>
            </w:r>
          </w:p>
          <w:p w14:paraId="1513BDCA" w14:textId="77777777" w:rsidR="00A465ED" w:rsidRDefault="00FE78DE">
            <w:pPr>
              <w:rPr>
                <w:rFonts w:eastAsiaTheme="minorEastAsia"/>
                <w:lang w:val="en-US" w:eastAsia="zh-CN"/>
              </w:rPr>
            </w:pPr>
            <w:r>
              <w:rPr>
                <w:rFonts w:eastAsiaTheme="minorEastAsia"/>
                <w:lang w:val="en-US" w:eastAsia="zh-CN"/>
              </w:rPr>
              <w:t>Don’t see the need to evaluate the CORESET configuration of “3 symbols, 6 PRBs, AL2” for UE BW with 12 PRBs in Urban scenario@2.6GHZ.</w:t>
            </w:r>
          </w:p>
        </w:tc>
      </w:tr>
      <w:tr w:rsidR="00A465ED" w14:paraId="343E9D40" w14:textId="77777777">
        <w:tc>
          <w:tcPr>
            <w:tcW w:w="1366" w:type="dxa"/>
          </w:tcPr>
          <w:p w14:paraId="7EDE4CDB"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31375EDA" w14:textId="77777777" w:rsidR="00A465ED" w:rsidRDefault="00FE78DE">
            <w:pPr>
              <w:rPr>
                <w:rFonts w:eastAsiaTheme="minorEastAsia"/>
                <w:lang w:val="en-US" w:eastAsia="zh-CN"/>
              </w:rPr>
            </w:pPr>
            <w:r>
              <w:rPr>
                <w:rFonts w:eastAsiaTheme="minorEastAsia"/>
                <w:lang w:val="en-US" w:eastAsia="zh-CN"/>
              </w:rPr>
              <w:t>We are OK with the FL proposal.</w:t>
            </w:r>
          </w:p>
        </w:tc>
      </w:tr>
      <w:tr w:rsidR="00A465ED" w14:paraId="7853C426" w14:textId="77777777">
        <w:tc>
          <w:tcPr>
            <w:tcW w:w="1366" w:type="dxa"/>
          </w:tcPr>
          <w:p w14:paraId="612361BC" w14:textId="77777777" w:rsidR="00A465ED" w:rsidRDefault="00FE78DE">
            <w:pPr>
              <w:rPr>
                <w:rFonts w:eastAsiaTheme="minorEastAsia"/>
                <w:lang w:val="en-US" w:eastAsia="zh-CN"/>
              </w:rPr>
            </w:pPr>
            <w:r>
              <w:rPr>
                <w:rFonts w:eastAsiaTheme="minorEastAsia"/>
                <w:lang w:val="en-US" w:eastAsia="zh-CN"/>
              </w:rPr>
              <w:lastRenderedPageBreak/>
              <w:t>FL2</w:t>
            </w:r>
          </w:p>
        </w:tc>
        <w:tc>
          <w:tcPr>
            <w:tcW w:w="8268" w:type="dxa"/>
          </w:tcPr>
          <w:p w14:paraId="2569600F" w14:textId="77777777" w:rsidR="00A465ED" w:rsidRDefault="00FE78DE">
            <w:pPr>
              <w:rPr>
                <w:bCs/>
                <w:lang w:val="en-US"/>
              </w:rPr>
            </w:pPr>
            <w:r>
              <w:rPr>
                <w:bCs/>
                <w:lang w:val="en-US"/>
              </w:rPr>
              <w:t>Based on the received responses, a typo was fixed on row 3 in the 4-GHz spreadsheets, and “</w:t>
            </w:r>
            <w:proofErr w:type="spellStart"/>
            <w:r>
              <w:rPr>
                <w:bCs/>
                <w:lang w:val="en-US"/>
              </w:rPr>
              <w:t>Opt</w:t>
            </w:r>
            <w:proofErr w:type="spellEnd"/>
            <w:r>
              <w:rPr>
                <w:bCs/>
                <w:lang w:val="en-US"/>
              </w:rPr>
              <w:t>” was added in the in file names for the “more optional” scenarios in the updated versions in Proposal 3-7a.</w:t>
            </w:r>
          </w:p>
          <w:p w14:paraId="5696F577" w14:textId="77777777" w:rsidR="00A465ED" w:rsidRDefault="00FE78DE">
            <w:pPr>
              <w:rPr>
                <w:bCs/>
                <w:lang w:val="en-US"/>
              </w:rPr>
            </w:pPr>
            <w:r>
              <w:rPr>
                <w:bCs/>
                <w:lang w:val="en-US"/>
              </w:rPr>
              <w:t>Regarding Huawei’s suggestion to derive the 24-dBm/MHz results from the 33-dBm/MHz results, the FL’s understanding is that these two cases may differ in other ways than the DL PSD, for example channel bandwidth (to compensate for the difference in DL PSD), possibly even in the reference case. Since different companies might make different assumptions for these aspects, it seems appropriate to collect results for both 24 and 33 dBm/</w:t>
            </w:r>
            <w:proofErr w:type="spellStart"/>
            <w:r>
              <w:rPr>
                <w:bCs/>
                <w:lang w:val="en-US"/>
              </w:rPr>
              <w:t>MHz.</w:t>
            </w:r>
            <w:proofErr w:type="spellEnd"/>
          </w:p>
        </w:tc>
      </w:tr>
      <w:tr w:rsidR="007A78E8" w:rsidRPr="00511854" w14:paraId="65BAFF97" w14:textId="77777777" w:rsidTr="007A78E8">
        <w:tc>
          <w:tcPr>
            <w:tcW w:w="1366" w:type="dxa"/>
          </w:tcPr>
          <w:p w14:paraId="02C29389" w14:textId="77777777" w:rsidR="007A78E8" w:rsidRPr="00511854" w:rsidRDefault="007A78E8" w:rsidP="00185EB7">
            <w:pPr>
              <w:rPr>
                <w:rFonts w:eastAsiaTheme="minorEastAsia"/>
                <w:lang w:val="en-US" w:eastAsia="zh-CN"/>
              </w:rPr>
            </w:pPr>
            <w:r>
              <w:rPr>
                <w:rFonts w:eastAsiaTheme="minorEastAsia" w:hint="eastAsia"/>
                <w:lang w:val="en-US" w:eastAsia="zh-CN"/>
              </w:rPr>
              <w:t>OPPO</w:t>
            </w:r>
          </w:p>
        </w:tc>
        <w:tc>
          <w:tcPr>
            <w:tcW w:w="8268" w:type="dxa"/>
          </w:tcPr>
          <w:p w14:paraId="7DA2B307" w14:textId="05358C5E" w:rsidR="007A78E8" w:rsidRPr="00511854" w:rsidRDefault="007A78E8" w:rsidP="00185EB7">
            <w:pPr>
              <w:rPr>
                <w:rFonts w:eastAsiaTheme="minorEastAsia"/>
                <w:lang w:val="en-US" w:eastAsia="zh-CN"/>
              </w:rPr>
            </w:pPr>
            <w:r>
              <w:rPr>
                <w:rFonts w:eastAsiaTheme="minorEastAsia"/>
                <w:lang w:val="en-US" w:eastAsia="zh-CN"/>
              </w:rPr>
              <w:t>We are Ok with the proposal that 33 and 24 dBm included for 4 GHz. It seems both of them are optional. The added “O” is in line with that.</w:t>
            </w:r>
          </w:p>
        </w:tc>
      </w:tr>
    </w:tbl>
    <w:p w14:paraId="4098D18D" w14:textId="77777777" w:rsidR="00A465ED" w:rsidRDefault="00A465ED">
      <w:pPr>
        <w:rPr>
          <w:rFonts w:eastAsia="SimSun"/>
          <w:lang w:val="en-US" w:eastAsia="ja-JP"/>
        </w:rPr>
      </w:pPr>
    </w:p>
    <w:p w14:paraId="41ABEFDB" w14:textId="77777777" w:rsidR="00A465ED" w:rsidRDefault="00FE78DE">
      <w:pPr>
        <w:rPr>
          <w:rFonts w:eastAsia="SimSun"/>
          <w:lang w:eastAsia="ja-JP"/>
        </w:rPr>
      </w:pPr>
      <w:r>
        <w:rPr>
          <w:rFonts w:eastAsia="SimSun"/>
          <w:lang w:eastAsia="ja-JP"/>
        </w:rPr>
        <w:t>Each spreadsheet has one tab for each channel. Compared to the Rel-17 templates [5, 6], some updates have been made:</w:t>
      </w:r>
    </w:p>
    <w:p w14:paraId="7C1D7208" w14:textId="77777777" w:rsidR="00A465ED" w:rsidRDefault="00FE78DE">
      <w:pPr>
        <w:pStyle w:val="ListParagraph"/>
        <w:numPr>
          <w:ilvl w:val="0"/>
          <w:numId w:val="32"/>
        </w:numPr>
        <w:rPr>
          <w:sz w:val="20"/>
          <w:szCs w:val="22"/>
          <w:lang w:val="en-US"/>
        </w:rPr>
      </w:pPr>
      <w:r>
        <w:rPr>
          <w:sz w:val="20"/>
          <w:szCs w:val="22"/>
          <w:lang w:val="en-US"/>
        </w:rPr>
        <w:t>The first tabs are for PBCH, PDCCH CSS and SIB1, and the following tabs are for the “more optional” channels.</w:t>
      </w:r>
    </w:p>
    <w:p w14:paraId="10AC9612" w14:textId="77777777" w:rsidR="00A465ED" w:rsidRDefault="00FE78DE">
      <w:pPr>
        <w:pStyle w:val="ListParagraph"/>
        <w:numPr>
          <w:ilvl w:val="0"/>
          <w:numId w:val="32"/>
        </w:numPr>
        <w:rPr>
          <w:sz w:val="20"/>
          <w:szCs w:val="22"/>
          <w:lang w:val="en-US"/>
        </w:rPr>
      </w:pPr>
      <w:r>
        <w:rPr>
          <w:sz w:val="20"/>
          <w:szCs w:val="22"/>
          <w:lang w:val="en-US"/>
        </w:rPr>
        <w:t>The more informational tabs in the beginning of the Rel-17 templates have been removed for simplicity.</w:t>
      </w:r>
    </w:p>
    <w:p w14:paraId="4805D913" w14:textId="77777777" w:rsidR="00A465ED" w:rsidRDefault="00FE78DE">
      <w:pPr>
        <w:pStyle w:val="ListParagraph"/>
        <w:numPr>
          <w:ilvl w:val="0"/>
          <w:numId w:val="32"/>
        </w:numPr>
        <w:rPr>
          <w:sz w:val="20"/>
          <w:szCs w:val="22"/>
          <w:lang w:val="en-US"/>
        </w:rPr>
      </w:pPr>
      <w:r>
        <w:rPr>
          <w:sz w:val="20"/>
          <w:szCs w:val="22"/>
          <w:lang w:val="en-US"/>
        </w:rPr>
        <w:t>On the “PUCCH 2 bits” tabs, the performance targets have been clarified.</w:t>
      </w:r>
    </w:p>
    <w:p w14:paraId="23659202" w14:textId="77777777" w:rsidR="00A465ED" w:rsidRDefault="00FE78DE">
      <w:pPr>
        <w:pStyle w:val="ListParagraph"/>
        <w:numPr>
          <w:ilvl w:val="0"/>
          <w:numId w:val="32"/>
        </w:numPr>
        <w:rPr>
          <w:sz w:val="20"/>
          <w:szCs w:val="22"/>
          <w:lang w:val="en-US"/>
        </w:rPr>
      </w:pPr>
      <w:r>
        <w:rPr>
          <w:sz w:val="20"/>
          <w:szCs w:val="22"/>
          <w:lang w:val="en-US"/>
        </w:rPr>
        <w:t>The rows related to calculation of MCL and MPL have been excluded, since the study will focus on MIL.</w:t>
      </w:r>
    </w:p>
    <w:p w14:paraId="0A9F23FB" w14:textId="77777777" w:rsidR="00A465ED" w:rsidRDefault="00FE78DE">
      <w:pPr>
        <w:pStyle w:val="ListParagraph"/>
        <w:numPr>
          <w:ilvl w:val="0"/>
          <w:numId w:val="32"/>
        </w:numPr>
        <w:rPr>
          <w:sz w:val="20"/>
          <w:szCs w:val="22"/>
          <w:lang w:val="en-US"/>
        </w:rPr>
      </w:pPr>
      <w:r>
        <w:rPr>
          <w:sz w:val="20"/>
          <w:szCs w:val="22"/>
          <w:lang w:val="en-US"/>
        </w:rPr>
        <w:t>The last row is a Comments field where potential additional assumptions can be declared by each company.</w:t>
      </w:r>
    </w:p>
    <w:p w14:paraId="16341214" w14:textId="77777777" w:rsidR="00A465ED" w:rsidRDefault="00FE78DE">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TableGrid"/>
        <w:tblW w:w="9634" w:type="dxa"/>
        <w:tblLook w:val="04A0" w:firstRow="1" w:lastRow="0" w:firstColumn="1" w:lastColumn="0" w:noHBand="0" w:noVBand="1"/>
      </w:tblPr>
      <w:tblGrid>
        <w:gridCol w:w="1366"/>
        <w:gridCol w:w="8268"/>
      </w:tblGrid>
      <w:tr w:rsidR="00A465ED" w14:paraId="71E7F615" w14:textId="77777777">
        <w:tc>
          <w:tcPr>
            <w:tcW w:w="1366" w:type="dxa"/>
            <w:shd w:val="clear" w:color="auto" w:fill="D9D9D9" w:themeFill="background1" w:themeFillShade="D9"/>
          </w:tcPr>
          <w:p w14:paraId="66A63E17"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12A8D45F" w14:textId="77777777" w:rsidR="00A465ED" w:rsidRDefault="00FE78DE">
            <w:pPr>
              <w:rPr>
                <w:b/>
                <w:bCs/>
                <w:lang w:val="en-US"/>
              </w:rPr>
            </w:pPr>
            <w:r>
              <w:rPr>
                <w:b/>
                <w:bCs/>
                <w:lang w:val="en-US"/>
              </w:rPr>
              <w:t>Comments</w:t>
            </w:r>
          </w:p>
        </w:tc>
      </w:tr>
      <w:tr w:rsidR="00A465ED" w14:paraId="18382D0A" w14:textId="77777777">
        <w:tc>
          <w:tcPr>
            <w:tcW w:w="1366" w:type="dxa"/>
          </w:tcPr>
          <w:p w14:paraId="6AD87EF5" w14:textId="77777777" w:rsidR="00A465ED" w:rsidRDefault="00FE78DE">
            <w:pPr>
              <w:rPr>
                <w:rFonts w:eastAsiaTheme="minorEastAsia"/>
                <w:lang w:val="en-US" w:eastAsia="zh-CN"/>
              </w:rPr>
            </w:pPr>
            <w:r>
              <w:rPr>
                <w:rFonts w:eastAsiaTheme="minorEastAsia" w:hint="eastAsia"/>
                <w:lang w:val="en-US" w:eastAsia="zh-CN"/>
              </w:rPr>
              <w:t>vivo</w:t>
            </w:r>
          </w:p>
        </w:tc>
        <w:tc>
          <w:tcPr>
            <w:tcW w:w="8268" w:type="dxa"/>
          </w:tcPr>
          <w:p w14:paraId="0E8B7C9C" w14:textId="77777777" w:rsidR="00A465ED" w:rsidRDefault="00FE78D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it can be renamed as “PRACH Format 0 (O)”</w:t>
            </w:r>
          </w:p>
        </w:tc>
      </w:tr>
      <w:tr w:rsidR="00A465ED" w14:paraId="26FB6F38" w14:textId="77777777">
        <w:tc>
          <w:tcPr>
            <w:tcW w:w="1366" w:type="dxa"/>
          </w:tcPr>
          <w:p w14:paraId="3E248D3C" w14:textId="77777777" w:rsidR="00A465ED" w:rsidRDefault="00FE78DE">
            <w:pPr>
              <w:rPr>
                <w:rFonts w:eastAsiaTheme="minorEastAsia"/>
                <w:lang w:val="en-US" w:eastAsia="zh-CN"/>
              </w:rPr>
            </w:pPr>
            <w:r>
              <w:rPr>
                <w:rFonts w:eastAsia="Malgun Gothic" w:hint="eastAsia"/>
                <w:lang w:val="en-US" w:eastAsia="ko-KR"/>
              </w:rPr>
              <w:t>LGE</w:t>
            </w:r>
          </w:p>
        </w:tc>
        <w:tc>
          <w:tcPr>
            <w:tcW w:w="8268" w:type="dxa"/>
          </w:tcPr>
          <w:p w14:paraId="1B4AFDE8" w14:textId="77777777" w:rsidR="00A465ED" w:rsidRDefault="00FE78DE">
            <w:pPr>
              <w:rPr>
                <w:rFonts w:eastAsiaTheme="minorEastAsia"/>
                <w:lang w:val="en-US" w:eastAsia="zh-CN"/>
              </w:rPr>
            </w:pPr>
            <w:r>
              <w:rPr>
                <w:rFonts w:eastAsia="Malgun Gothic" w:hint="eastAsia"/>
                <w:lang w:val="en-US" w:eastAsia="ko-KR"/>
              </w:rPr>
              <w:t>The rows related to calculation of MCL</w:t>
            </w:r>
            <w:r>
              <w:rPr>
                <w:rFonts w:eastAsia="Malgun Gothic"/>
                <w:lang w:val="en-US" w:eastAsia="ko-KR"/>
              </w:rPr>
              <w:t xml:space="preserve"> and MPL on the “Msg2” tab</w:t>
            </w:r>
            <w:r>
              <w:rPr>
                <w:rFonts w:eastAsia="Malgun Gothic" w:hint="eastAsia"/>
                <w:lang w:val="en-US" w:eastAsia="ko-KR"/>
              </w:rPr>
              <w:t xml:space="preserve"> in the </w:t>
            </w:r>
            <w:r>
              <w:rPr>
                <w:rFonts w:eastAsia="Malgun Gothic"/>
                <w:lang w:val="en-US" w:eastAsia="ko-KR"/>
              </w:rPr>
              <w:t>eRedCapCoverageTemplate-0.7GHz-v000.xlsx, rows #54 to #65, are not removed yet.</w:t>
            </w:r>
          </w:p>
        </w:tc>
      </w:tr>
      <w:tr w:rsidR="00A465ED" w14:paraId="511C2686" w14:textId="77777777">
        <w:tc>
          <w:tcPr>
            <w:tcW w:w="1366" w:type="dxa"/>
          </w:tcPr>
          <w:p w14:paraId="16E68B31"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25769418" w14:textId="77777777" w:rsidR="00A465ED" w:rsidRDefault="00FE78DE">
            <w:pPr>
              <w:rPr>
                <w:rFonts w:eastAsiaTheme="minorEastAsia"/>
                <w:lang w:val="en-US" w:eastAsia="zh-CN"/>
              </w:rPr>
            </w:pPr>
            <w:r>
              <w:rPr>
                <w:rFonts w:eastAsiaTheme="minorEastAsia"/>
                <w:lang w:val="en-US" w:eastAsia="zh-CN"/>
              </w:rPr>
              <w:t>OK</w:t>
            </w:r>
          </w:p>
        </w:tc>
      </w:tr>
      <w:tr w:rsidR="00A465ED" w14:paraId="293C597B" w14:textId="77777777">
        <w:tc>
          <w:tcPr>
            <w:tcW w:w="1366" w:type="dxa"/>
          </w:tcPr>
          <w:p w14:paraId="3FFEB94C"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A17718D" w14:textId="77777777" w:rsidR="00A465ED" w:rsidRDefault="00FE78DE">
            <w:pPr>
              <w:rPr>
                <w:rFonts w:eastAsiaTheme="minorEastAsia"/>
                <w:lang w:val="en-US" w:eastAsia="zh-CN"/>
              </w:rPr>
            </w:pPr>
            <w:r>
              <w:rPr>
                <w:rFonts w:eastAsiaTheme="minorEastAsia"/>
                <w:lang w:val="en-US" w:eastAsia="zh-CN"/>
              </w:rPr>
              <w:t>Based on the received responses, the MCL/MPL related rows on the Msg2 tab in the 700-MHz spreadsheet have been removed in the updated version in Proposal 3-7a.</w:t>
            </w:r>
          </w:p>
          <w:p w14:paraId="606BF900" w14:textId="77777777" w:rsidR="00A465ED" w:rsidRDefault="00FE78DE">
            <w:pPr>
              <w:rPr>
                <w:rFonts w:eastAsiaTheme="minorEastAsia"/>
                <w:lang w:val="en-US" w:eastAsia="zh-CN"/>
              </w:rPr>
            </w:pPr>
            <w:r>
              <w:rPr>
                <w:rFonts w:eastAsiaTheme="minorEastAsia"/>
                <w:lang w:val="en-US" w:eastAsia="zh-CN"/>
              </w:rPr>
              <w:t>One response proposed to indicate in each tab’s name whether it is optional or not. However, longer tab names will make fewer tabs visible at the same time and require more scrolling to make them visible. Therefore, the FL suggestion is to keep the tab names unchanged but follow the principle that the “more mandatory” channels (PBCH, PDCCH CSS, SIB1) are mapped to the three leftmost tabs and the “more optional” channels on the remaining (rightmost) tabs.</w:t>
            </w:r>
          </w:p>
        </w:tc>
      </w:tr>
    </w:tbl>
    <w:p w14:paraId="0B418D6B" w14:textId="77777777" w:rsidR="00A465ED" w:rsidRDefault="00A465ED">
      <w:pPr>
        <w:rPr>
          <w:rFonts w:eastAsia="SimSun"/>
          <w:lang w:eastAsia="ja-JP"/>
        </w:rPr>
      </w:pPr>
    </w:p>
    <w:p w14:paraId="6CDAEB27" w14:textId="77777777" w:rsidR="00A465ED" w:rsidRDefault="00FE78DE">
      <w:pPr>
        <w:rPr>
          <w:rFonts w:eastAsia="SimSun"/>
          <w:lang w:eastAsia="ja-JP"/>
        </w:rPr>
      </w:pPr>
      <w:r>
        <w:rPr>
          <w:rFonts w:eastAsia="SimSun"/>
          <w:lang w:eastAsia="ja-JP"/>
        </w:rPr>
        <w:t xml:space="preserve">Each company can provide coverage impact evaluation results in the </w:t>
      </w:r>
      <w:r>
        <w:rPr>
          <w:rFonts w:eastAsia="SimSun"/>
          <w:shd w:val="clear" w:color="auto" w:fill="F4B083" w:themeFill="accent2" w:themeFillTint="99"/>
          <w:lang w:eastAsia="ja-JP"/>
        </w:rPr>
        <w:t>orange cells</w:t>
      </w:r>
      <w:r>
        <w:rPr>
          <w:rFonts w:eastAsia="SimSun"/>
          <w:lang w:eastAsia="ja-JP"/>
        </w:rPr>
        <w:t xml:space="preserve"> in the 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14:paraId="257C3A98" w14:textId="77777777" w:rsidR="00A465ED" w:rsidRDefault="00FE78DE">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TableGrid"/>
        <w:tblW w:w="9634" w:type="dxa"/>
        <w:tblLook w:val="04A0" w:firstRow="1" w:lastRow="0" w:firstColumn="1" w:lastColumn="0" w:noHBand="0" w:noVBand="1"/>
      </w:tblPr>
      <w:tblGrid>
        <w:gridCol w:w="1366"/>
        <w:gridCol w:w="8268"/>
      </w:tblGrid>
      <w:tr w:rsidR="00A465ED" w14:paraId="1E87D4F5" w14:textId="77777777">
        <w:tc>
          <w:tcPr>
            <w:tcW w:w="1366" w:type="dxa"/>
            <w:shd w:val="clear" w:color="auto" w:fill="D9D9D9" w:themeFill="background1" w:themeFillShade="D9"/>
          </w:tcPr>
          <w:p w14:paraId="29E0A3C6"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29F7B281" w14:textId="77777777" w:rsidR="00A465ED" w:rsidRDefault="00FE78DE">
            <w:pPr>
              <w:rPr>
                <w:b/>
                <w:bCs/>
                <w:lang w:val="en-US"/>
              </w:rPr>
            </w:pPr>
            <w:r>
              <w:rPr>
                <w:b/>
                <w:bCs/>
                <w:lang w:val="en-US"/>
              </w:rPr>
              <w:t>Comments</w:t>
            </w:r>
          </w:p>
        </w:tc>
      </w:tr>
      <w:tr w:rsidR="00A465ED" w14:paraId="3A829534" w14:textId="77777777">
        <w:tc>
          <w:tcPr>
            <w:tcW w:w="1366" w:type="dxa"/>
          </w:tcPr>
          <w:p w14:paraId="5C018987" w14:textId="77777777" w:rsidR="00A465ED" w:rsidRDefault="00FE78DE">
            <w:pPr>
              <w:rPr>
                <w:rFonts w:eastAsiaTheme="minorEastAsia"/>
                <w:lang w:val="en-US" w:eastAsia="zh-CN"/>
              </w:rPr>
            </w:pPr>
            <w:r>
              <w:rPr>
                <w:rFonts w:eastAsiaTheme="minorEastAsia"/>
                <w:lang w:val="en-US" w:eastAsia="zh-CN"/>
              </w:rPr>
              <w:lastRenderedPageBreak/>
              <w:t xml:space="preserve">Ericsson </w:t>
            </w:r>
          </w:p>
        </w:tc>
        <w:tc>
          <w:tcPr>
            <w:tcW w:w="8268" w:type="dxa"/>
          </w:tcPr>
          <w:p w14:paraId="4205E7AB" w14:textId="77777777" w:rsidR="00A465ED" w:rsidRDefault="00FE78DE">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77956CF9" w14:textId="77777777" w:rsidR="00A465ED" w:rsidRDefault="00FE78DE">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rsidR="00A465ED" w14:paraId="3A2B23E8" w14:textId="77777777">
        <w:tc>
          <w:tcPr>
            <w:tcW w:w="1366" w:type="dxa"/>
          </w:tcPr>
          <w:p w14:paraId="3EA2B266" w14:textId="77777777" w:rsidR="00A465ED" w:rsidRDefault="00FE78DE">
            <w:pPr>
              <w:rPr>
                <w:rFonts w:eastAsiaTheme="minorEastAsia"/>
                <w:lang w:val="en-US" w:eastAsia="zh-CN"/>
              </w:rPr>
            </w:pPr>
            <w:r>
              <w:rPr>
                <w:rFonts w:eastAsiaTheme="minorEastAsia" w:hint="eastAsia"/>
                <w:lang w:val="en-US" w:eastAsia="zh-CN"/>
              </w:rPr>
              <w:t>CATT</w:t>
            </w:r>
          </w:p>
        </w:tc>
        <w:tc>
          <w:tcPr>
            <w:tcW w:w="8268" w:type="dxa"/>
          </w:tcPr>
          <w:p w14:paraId="02A2C9FA" w14:textId="77777777" w:rsidR="00A465ED" w:rsidRDefault="00FE78DE">
            <w:pPr>
              <w:rPr>
                <w:rFonts w:eastAsiaTheme="minorEastAsia"/>
                <w:lang w:val="en-US" w:eastAsia="zh-CN"/>
              </w:rPr>
            </w:pPr>
            <w:r>
              <w:rPr>
                <w:rFonts w:eastAsiaTheme="minorEastAsia" w:hint="eastAsia"/>
                <w:lang w:val="en-US" w:eastAsia="zh-CN"/>
              </w:rPr>
              <w:t xml:space="preserve">In our understanding, BW1 is the worst coverage case of potential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form. For other BW reduction options, the coverage should be similar to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only the coverage evaluation of BW1 should be treated as mandatory, others can be optional and up to company</w:t>
            </w:r>
            <w:r>
              <w:rPr>
                <w:rFonts w:eastAsiaTheme="minorEastAsia"/>
                <w:lang w:val="en-US" w:eastAsia="zh-CN"/>
              </w:rPr>
              <w:t>’</w:t>
            </w:r>
            <w:r>
              <w:rPr>
                <w:rFonts w:eastAsiaTheme="minorEastAsia" w:hint="eastAsia"/>
                <w:lang w:val="en-US" w:eastAsia="zh-CN"/>
              </w:rPr>
              <w:t>s interest.</w:t>
            </w:r>
          </w:p>
        </w:tc>
      </w:tr>
      <w:tr w:rsidR="00A465ED" w14:paraId="7184958B" w14:textId="77777777">
        <w:tc>
          <w:tcPr>
            <w:tcW w:w="1366" w:type="dxa"/>
          </w:tcPr>
          <w:p w14:paraId="240D5BF1"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2F8D032B" w14:textId="77777777" w:rsidR="00A465ED" w:rsidRDefault="00FE78D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following questions for these orange cells:</w:t>
            </w:r>
          </w:p>
          <w:p w14:paraId="4FBF618F"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would like to ask what is the correct intention for the values in these orange cells, take “(2a) # of gNB TXRUs” cell as one example, now the values for Rel-15 Ref UE, Rel-17 and Rel-18 RedCap UEs are 2, and we noticed that in Rel-17 coverage evaluation, the value can be 2 or 4. So is it correct understanding that the values in the orange cells cannot be changed for evaluation alignment or the values can be changed by companies?  </w:t>
            </w:r>
          </w:p>
          <w:p w14:paraId="7C0E9C16"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f the values in theses orange cells cannot be changed, is it correct understanding that we need to do is only to fill in the cell “(19b) Required SNR for the data channel (dB)”?</w:t>
            </w:r>
          </w:p>
          <w:p w14:paraId="578702D5"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orange cells cannot be changed, for channel like SIB1 evaluation, the TBS is 1256bits, but the value in the cell of “(17b) Occupied channel bandwidth for data channel (Hz)” should be calculated based on the assumed MCS, transmission length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as long as the two option that the BW for SIB1 is larger than 5MHz and within 5MHz is met. So, for (17b) Occupied channel bandwidth for data channel (Hz), the value should be reported by companies along with the assumed MCS and transmission length? </w:t>
            </w:r>
          </w:p>
        </w:tc>
      </w:tr>
      <w:tr w:rsidR="00A465ED" w14:paraId="6324D41E" w14:textId="77777777">
        <w:tc>
          <w:tcPr>
            <w:tcW w:w="1366" w:type="dxa"/>
          </w:tcPr>
          <w:p w14:paraId="0669F27B" w14:textId="77777777" w:rsidR="00A465ED" w:rsidRDefault="00FE78DE">
            <w:pPr>
              <w:rPr>
                <w:rFonts w:eastAsiaTheme="minorEastAsia"/>
                <w:lang w:eastAsia="zh-CN"/>
              </w:rPr>
            </w:pPr>
            <w:r>
              <w:rPr>
                <w:rFonts w:eastAsia="Malgun Gothic" w:hint="eastAsia"/>
                <w:lang w:val="en-US" w:eastAsia="ko-KR"/>
              </w:rPr>
              <w:t>LGE</w:t>
            </w:r>
          </w:p>
        </w:tc>
        <w:tc>
          <w:tcPr>
            <w:tcW w:w="8268" w:type="dxa"/>
          </w:tcPr>
          <w:p w14:paraId="29880B43" w14:textId="77777777" w:rsidR="00A465ED" w:rsidRDefault="00FE78DE">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rsidR="00A465ED" w14:paraId="6760A2BE" w14:textId="77777777">
        <w:tc>
          <w:tcPr>
            <w:tcW w:w="1366" w:type="dxa"/>
          </w:tcPr>
          <w:p w14:paraId="16EA6761" w14:textId="77777777" w:rsidR="00A465ED" w:rsidRDefault="00FE78DE">
            <w:pPr>
              <w:rPr>
                <w:rFonts w:eastAsia="Malgun Gothic"/>
                <w:lang w:val="en-US" w:eastAsia="ko-KR"/>
              </w:rPr>
            </w:pPr>
            <w:r>
              <w:rPr>
                <w:rFonts w:eastAsiaTheme="minorEastAsia"/>
                <w:lang w:val="en-US" w:eastAsia="zh-CN"/>
              </w:rPr>
              <w:t xml:space="preserve">Qualcomm </w:t>
            </w:r>
          </w:p>
        </w:tc>
        <w:tc>
          <w:tcPr>
            <w:tcW w:w="8268" w:type="dxa"/>
          </w:tcPr>
          <w:p w14:paraId="398CBDF8" w14:textId="77777777" w:rsidR="00A465ED" w:rsidRDefault="00FE78DE">
            <w:pPr>
              <w:rPr>
                <w:rFonts w:eastAsia="Malgun Gothic"/>
                <w:lang w:val="en-US" w:eastAsia="ko-KR"/>
              </w:rPr>
            </w:pPr>
            <w:r>
              <w:rPr>
                <w:rFonts w:eastAsiaTheme="minorEastAsia"/>
                <w:lang w:val="en-US" w:eastAsia="zh-CN"/>
              </w:rPr>
              <w:t>We assume that it is sufficient to provide coverage evaluation results for BW1 only.</w:t>
            </w:r>
          </w:p>
        </w:tc>
      </w:tr>
      <w:tr w:rsidR="00A465ED" w14:paraId="5E9DB8B1" w14:textId="77777777">
        <w:tc>
          <w:tcPr>
            <w:tcW w:w="1366" w:type="dxa"/>
          </w:tcPr>
          <w:p w14:paraId="01503017"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14:paraId="7C518665" w14:textId="77777777" w:rsidR="00A465ED" w:rsidRDefault="00FE78DE">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rsidR="00A465ED" w14:paraId="1046B9BF" w14:textId="77777777">
        <w:tc>
          <w:tcPr>
            <w:tcW w:w="1366" w:type="dxa"/>
          </w:tcPr>
          <w:p w14:paraId="63C3482C" w14:textId="77777777" w:rsidR="00A465ED" w:rsidRDefault="00FE78DE">
            <w:pPr>
              <w:rPr>
                <w:rFonts w:eastAsiaTheme="minorEastAsia"/>
                <w:lang w:eastAsia="zh-CN"/>
              </w:rPr>
            </w:pPr>
            <w:r>
              <w:rPr>
                <w:rFonts w:eastAsiaTheme="minorEastAsia"/>
                <w:lang w:eastAsia="zh-CN"/>
              </w:rPr>
              <w:t>Samsung</w:t>
            </w:r>
          </w:p>
        </w:tc>
        <w:tc>
          <w:tcPr>
            <w:tcW w:w="8268" w:type="dxa"/>
          </w:tcPr>
          <w:p w14:paraId="55B4B313" w14:textId="77777777" w:rsidR="00A465ED" w:rsidRDefault="00FE78DE">
            <w:pPr>
              <w:rPr>
                <w:rFonts w:eastAsiaTheme="minorEastAsia"/>
                <w:lang w:val="en-US" w:eastAsia="zh-CN"/>
              </w:rPr>
            </w:pPr>
            <w:r>
              <w:rPr>
                <w:rFonts w:eastAsia="Malgun Gothic"/>
                <w:lang w:val="en-US" w:eastAsia="ko-KR"/>
              </w:rPr>
              <w:t xml:space="preserve">For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options</w:t>
            </w:r>
            <w:r>
              <w:rPr>
                <w:rFonts w:eastAsia="Malgun Gothic"/>
                <w:lang w:val="en-US" w:eastAsia="ko-KR"/>
              </w:rPr>
              <w:t xml:space="preserve"> </w:t>
            </w:r>
            <w:r>
              <w:rPr>
                <w:rFonts w:eastAsia="Malgun Gothic" w:hint="eastAsia"/>
                <w:lang w:val="en-US" w:eastAsia="ko-KR"/>
              </w:rPr>
              <w:t>than</w:t>
            </w:r>
            <w:r>
              <w:rPr>
                <w:rFonts w:eastAsia="Malgun Gothic"/>
                <w:lang w:val="en-US" w:eastAsia="ko-KR"/>
              </w:rPr>
              <w:t xml:space="preserve"> </w:t>
            </w:r>
            <w:r>
              <w:rPr>
                <w:rFonts w:eastAsia="Malgun Gothic" w:hint="eastAsia"/>
                <w:lang w:val="en-US" w:eastAsia="ko-KR"/>
              </w:rPr>
              <w:t>BW1,</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a</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w:t>
            </w:r>
            <w:r>
              <w:rPr>
                <w:rFonts w:eastAsia="Malgun Gothic"/>
                <w:lang w:val="en-US" w:eastAsia="ko-KR"/>
              </w:rPr>
              <w:t xml:space="preserve"> </w:t>
            </w:r>
            <w:r>
              <w:rPr>
                <w:rFonts w:eastAsiaTheme="minorEastAsia"/>
                <w:lang w:val="en-US" w:eastAsia="zh-CN"/>
              </w:rPr>
              <w:t xml:space="preserve"> </w:t>
            </w:r>
          </w:p>
        </w:tc>
      </w:tr>
      <w:tr w:rsidR="00A465ED" w14:paraId="68454C4F" w14:textId="77777777">
        <w:tc>
          <w:tcPr>
            <w:tcW w:w="1366" w:type="dxa"/>
          </w:tcPr>
          <w:p w14:paraId="04507FB3"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1F3FA90E" w14:textId="77777777" w:rsidR="00A465ED" w:rsidRDefault="00FE78DE">
            <w:pPr>
              <w:rPr>
                <w:rFonts w:eastAsiaTheme="minorEastAsia"/>
                <w:lang w:val="en-US" w:eastAsia="zh-CN"/>
              </w:rPr>
            </w:pPr>
            <w:r>
              <w:rPr>
                <w:rFonts w:eastAsiaTheme="minorEastAsia"/>
                <w:lang w:val="en-US" w:eastAsia="zh-CN"/>
              </w:rPr>
              <w:t>The evaluation for BW1 is already enough, other additional results are not needed.</w:t>
            </w:r>
          </w:p>
        </w:tc>
      </w:tr>
      <w:tr w:rsidR="00A465ED" w14:paraId="215B8BCD" w14:textId="77777777">
        <w:tc>
          <w:tcPr>
            <w:tcW w:w="1366" w:type="dxa"/>
          </w:tcPr>
          <w:p w14:paraId="458D64D1" w14:textId="77777777" w:rsidR="00A465ED" w:rsidRDefault="00FE78D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8" w:type="dxa"/>
          </w:tcPr>
          <w:p w14:paraId="5C6171E7" w14:textId="77777777" w:rsidR="00A465ED" w:rsidRDefault="00FE78DE">
            <w:pPr>
              <w:rPr>
                <w:rFonts w:eastAsia="SimSun"/>
                <w:lang w:val="en-US" w:eastAsia="zh-CN"/>
              </w:rPr>
            </w:pPr>
            <w:r>
              <w:rPr>
                <w:rFonts w:eastAsia="SimSun" w:hint="eastAsia"/>
                <w:lang w:val="en-US" w:eastAsia="zh-CN"/>
              </w:rPr>
              <w:t xml:space="preserve">Other options evaluation can be viewed as </w:t>
            </w:r>
            <w:r>
              <w:rPr>
                <w:rFonts w:eastAsia="Yu Mincho"/>
                <w:lang w:val="en-US" w:eastAsia="ja-JP"/>
              </w:rPr>
              <w:t>a subset of the BW1 evaluation results</w:t>
            </w:r>
            <w:r>
              <w:rPr>
                <w:rFonts w:eastAsia="SimSun" w:hint="eastAsia"/>
                <w:lang w:val="en-US" w:eastAsia="zh-CN"/>
              </w:rPr>
              <w:t xml:space="preserve">. </w:t>
            </w:r>
          </w:p>
        </w:tc>
      </w:tr>
      <w:tr w:rsidR="00A465ED" w14:paraId="3699D673" w14:textId="77777777">
        <w:tc>
          <w:tcPr>
            <w:tcW w:w="1366" w:type="dxa"/>
          </w:tcPr>
          <w:p w14:paraId="500F0BFE"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6C4BE4EA" w14:textId="77777777" w:rsidR="00A465ED" w:rsidRDefault="00FE78DE">
            <w:pPr>
              <w:rPr>
                <w:rFonts w:eastAsiaTheme="minorEastAsia"/>
                <w:lang w:val="en-US" w:eastAsia="zh-CN"/>
              </w:rPr>
            </w:pPr>
            <w:r>
              <w:rPr>
                <w:rFonts w:eastAsiaTheme="minorEastAsia"/>
                <w:lang w:val="en-US" w:eastAsia="zh-CN"/>
              </w:rPr>
              <w:t xml:space="preserve">We have the same question as vivo that whether values in these orange cells such as “(2a) # of gNB TXRUs” can be changed by companies? </w:t>
            </w:r>
          </w:p>
        </w:tc>
      </w:tr>
      <w:tr w:rsidR="00A465ED" w14:paraId="6896017D" w14:textId="77777777">
        <w:tc>
          <w:tcPr>
            <w:tcW w:w="1366" w:type="dxa"/>
          </w:tcPr>
          <w:p w14:paraId="46C4D3EA"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0802A58F" w14:textId="77777777" w:rsidR="00A465ED" w:rsidRDefault="00FE78DE">
            <w:pPr>
              <w:rPr>
                <w:rFonts w:eastAsiaTheme="minorEastAsia"/>
                <w:lang w:val="en-US" w:eastAsia="zh-CN"/>
              </w:rPr>
            </w:pPr>
            <w:r>
              <w:rPr>
                <w:rFonts w:eastAsiaTheme="minorEastAsia"/>
                <w:lang w:val="en-US" w:eastAsia="zh-CN"/>
              </w:rPr>
              <w:t>Evaluation results for UE complexity reduction options other than BW1, can be obtained as a subset of the results for BW1.</w:t>
            </w:r>
          </w:p>
        </w:tc>
      </w:tr>
      <w:tr w:rsidR="00A465ED" w14:paraId="2EA1FF10" w14:textId="77777777">
        <w:tc>
          <w:tcPr>
            <w:tcW w:w="1366" w:type="dxa"/>
          </w:tcPr>
          <w:p w14:paraId="5DC40E7F"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456D022A" w14:textId="77777777" w:rsidR="00A465ED" w:rsidRDefault="00FE78DE">
            <w:pPr>
              <w:rPr>
                <w:rFonts w:eastAsiaTheme="minorEastAsia"/>
                <w:lang w:val="en-US" w:eastAsia="zh-CN"/>
              </w:rPr>
            </w:pPr>
            <w:r>
              <w:rPr>
                <w:rFonts w:eastAsiaTheme="minorEastAsia"/>
                <w:lang w:val="en-US" w:eastAsia="zh-CN"/>
              </w:rPr>
              <w:t>The received responses generally express that it is enough to collect results for BW1 and that results for other options can be obtained as a subset of the BW1 results.</w:t>
            </w:r>
          </w:p>
          <w:p w14:paraId="01F8F1E8" w14:textId="77777777" w:rsidR="00A465ED" w:rsidRDefault="00FE78DE">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questions about the orange cells, </w:t>
            </w:r>
            <w:r>
              <w:rPr>
                <w:rFonts w:eastAsiaTheme="minorEastAsia"/>
                <w:color w:val="FF0000"/>
                <w:u w:val="single"/>
                <w:lang w:val="en-US" w:eastAsia="zh-CN"/>
              </w:rPr>
              <w:t>the intention is that companies can change the values in the orange cells but not in any other cells</w:t>
            </w:r>
            <w:r>
              <w:rPr>
                <w:rFonts w:eastAsiaTheme="minorEastAsia"/>
                <w:lang w:val="en-US" w:eastAsia="zh-CN"/>
              </w:rPr>
              <w:t xml:space="preserve">. The number of gNB transmit or receive chains can be 2 or 4, but according to the Rel-17 spreadsheet templates (see reference [6]), “companies are encouraged to use 4 for 2.6 GHz and 2 for 700 MHz for easily comparing the results”, and therefore </w:t>
            </w:r>
            <w:r>
              <w:rPr>
                <w:rFonts w:eastAsiaTheme="minorEastAsia"/>
                <w:lang w:val="en-US" w:eastAsia="zh-CN"/>
              </w:rPr>
              <w:lastRenderedPageBreak/>
              <w:t>these values have been indicated as preprinted default values in the draft spreadsheet templates, but companies are free to change them if they prefer to use the other value.</w:t>
            </w:r>
          </w:p>
          <w:p w14:paraId="4665134B" w14:textId="77777777" w:rsidR="00A465ED" w:rsidRDefault="00FE78DE">
            <w:pPr>
              <w:rPr>
                <w:rFonts w:eastAsiaTheme="minorEastAsia"/>
                <w:lang w:val="en-US" w:eastAsia="zh-CN"/>
              </w:rPr>
            </w:pPr>
            <w:r>
              <w:rPr>
                <w:rFonts w:eastAsiaTheme="minorEastAsia"/>
                <w:lang w:val="en-US" w:eastAsia="zh-CN"/>
              </w:rPr>
              <w:t>Companies should consider every orange-colored cell when they provide evaluation results. For example, companies may want to consider updating the orange-colored cells related to antenna gains which are simply set to “0.00” in the template.</w:t>
            </w:r>
          </w:p>
        </w:tc>
      </w:tr>
    </w:tbl>
    <w:p w14:paraId="17C2D8FD" w14:textId="77777777" w:rsidR="00A465ED" w:rsidRDefault="00A465ED">
      <w:pPr>
        <w:rPr>
          <w:rFonts w:eastAsia="SimSun"/>
          <w:lang w:val="en-US" w:eastAsia="ja-JP"/>
        </w:rPr>
      </w:pPr>
    </w:p>
    <w:p w14:paraId="290B2306" w14:textId="77777777" w:rsidR="00A465ED" w:rsidRDefault="00FE78DE">
      <w:pPr>
        <w:rPr>
          <w:rFonts w:eastAsia="SimSun"/>
          <w:color w:val="000000"/>
          <w:lang w:val="en-US" w:eastAsia="zh-CN"/>
        </w:rPr>
      </w:pPr>
      <w:r>
        <w:rPr>
          <w:rFonts w:eastAsia="SimSun"/>
          <w:lang w:eastAsia="ja-JP"/>
        </w:rPr>
        <w:t xml:space="preserve">It has been agreed that a </w:t>
      </w:r>
      <w:r>
        <w:rPr>
          <w:rFonts w:eastAsia="SimSun"/>
          <w:color w:val="000000"/>
          <w:lang w:val="en-US" w:eastAsia="zh-CN"/>
        </w:rPr>
        <w:t>3-dB UE antenna efficiency loss can be optionally assumed. The FL suggestion is that the templates do not include this optional loss, to minimize the total number of spreadsheets/tabs/columns in the templates. Observations regarding what impact the optional loss would have can be made separately (e.g., by post-processing by the FL for the collection of evaluation results).</w:t>
      </w:r>
    </w:p>
    <w:p w14:paraId="2B4B711A" w14:textId="77777777" w:rsidR="00A465ED" w:rsidRDefault="00FE78DE">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results in the template).</w:t>
      </w:r>
    </w:p>
    <w:tbl>
      <w:tblPr>
        <w:tblStyle w:val="TableGrid"/>
        <w:tblW w:w="9634" w:type="dxa"/>
        <w:tblLook w:val="04A0" w:firstRow="1" w:lastRow="0" w:firstColumn="1" w:lastColumn="0" w:noHBand="0" w:noVBand="1"/>
      </w:tblPr>
      <w:tblGrid>
        <w:gridCol w:w="1372"/>
        <w:gridCol w:w="8262"/>
      </w:tblGrid>
      <w:tr w:rsidR="00A465ED" w14:paraId="7434B6AD" w14:textId="77777777">
        <w:tc>
          <w:tcPr>
            <w:tcW w:w="1372" w:type="dxa"/>
            <w:shd w:val="clear" w:color="auto" w:fill="D9D9D9" w:themeFill="background1" w:themeFillShade="D9"/>
          </w:tcPr>
          <w:p w14:paraId="083EB6B5" w14:textId="77777777" w:rsidR="00A465ED" w:rsidRDefault="00FE78DE">
            <w:pPr>
              <w:rPr>
                <w:b/>
                <w:bCs/>
                <w:lang w:val="en-US"/>
              </w:rPr>
            </w:pPr>
            <w:r>
              <w:rPr>
                <w:b/>
                <w:bCs/>
                <w:lang w:val="en-US"/>
              </w:rPr>
              <w:t>Company</w:t>
            </w:r>
          </w:p>
        </w:tc>
        <w:tc>
          <w:tcPr>
            <w:tcW w:w="8262" w:type="dxa"/>
            <w:shd w:val="clear" w:color="auto" w:fill="D9D9D9" w:themeFill="background1" w:themeFillShade="D9"/>
          </w:tcPr>
          <w:p w14:paraId="68F4036F" w14:textId="77777777" w:rsidR="00A465ED" w:rsidRDefault="00FE78DE">
            <w:pPr>
              <w:rPr>
                <w:b/>
                <w:bCs/>
                <w:lang w:val="en-US"/>
              </w:rPr>
            </w:pPr>
            <w:r>
              <w:rPr>
                <w:b/>
                <w:bCs/>
                <w:lang w:val="en-US"/>
              </w:rPr>
              <w:t>Comments</w:t>
            </w:r>
          </w:p>
        </w:tc>
      </w:tr>
      <w:tr w:rsidR="00A465ED" w14:paraId="0D176B89" w14:textId="77777777">
        <w:tc>
          <w:tcPr>
            <w:tcW w:w="1372" w:type="dxa"/>
          </w:tcPr>
          <w:p w14:paraId="255106A2" w14:textId="77777777" w:rsidR="00A465ED" w:rsidRDefault="00FE78DE">
            <w:pPr>
              <w:rPr>
                <w:rFonts w:eastAsiaTheme="minorEastAsia"/>
                <w:lang w:val="en-US" w:eastAsia="zh-CN"/>
              </w:rPr>
            </w:pPr>
            <w:r>
              <w:rPr>
                <w:rFonts w:eastAsiaTheme="minorEastAsia"/>
                <w:lang w:val="en-US" w:eastAsia="zh-CN"/>
              </w:rPr>
              <w:t>Ericsson</w:t>
            </w:r>
          </w:p>
        </w:tc>
        <w:tc>
          <w:tcPr>
            <w:tcW w:w="8262" w:type="dxa"/>
          </w:tcPr>
          <w:p w14:paraId="30782B07" w14:textId="77777777" w:rsidR="00A465ED" w:rsidRDefault="00FE78DE">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A465ED" w14:paraId="0DC55090" w14:textId="77777777">
        <w:tc>
          <w:tcPr>
            <w:tcW w:w="1372" w:type="dxa"/>
          </w:tcPr>
          <w:p w14:paraId="56851EE4" w14:textId="77777777" w:rsidR="00A465ED" w:rsidRDefault="00FE78D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262" w:type="dxa"/>
          </w:tcPr>
          <w:p w14:paraId="4BFEEC8A" w14:textId="77777777" w:rsidR="00A465ED" w:rsidRDefault="00FE78DE">
            <w:pPr>
              <w:rPr>
                <w:rFonts w:eastAsiaTheme="minorEastAsia"/>
                <w:lang w:val="en-US" w:eastAsia="zh-CN"/>
              </w:rPr>
            </w:pPr>
            <w:r>
              <w:rPr>
                <w:rFonts w:eastAsiaTheme="minorEastAsia"/>
                <w:lang w:val="en-US" w:eastAsia="zh-CN"/>
              </w:rPr>
              <w:t>Fine with the FL suggestion</w:t>
            </w:r>
            <w:r>
              <w:rPr>
                <w:rFonts w:eastAsiaTheme="minorEastAsia" w:hint="eastAsia"/>
                <w:lang w:val="en-US" w:eastAsia="zh-CN"/>
              </w:rPr>
              <w:t>.</w:t>
            </w:r>
            <w:r>
              <w:rPr>
                <w:rFonts w:eastAsiaTheme="minorEastAsia"/>
                <w:lang w:val="en-US" w:eastAsia="zh-CN"/>
              </w:rPr>
              <w:t xml:space="preserve"> </w:t>
            </w:r>
          </w:p>
        </w:tc>
      </w:tr>
      <w:tr w:rsidR="00A465ED" w14:paraId="1471B988" w14:textId="77777777">
        <w:tc>
          <w:tcPr>
            <w:tcW w:w="1372" w:type="dxa"/>
          </w:tcPr>
          <w:p w14:paraId="65B06366" w14:textId="77777777" w:rsidR="00A465ED" w:rsidRDefault="00FE78DE">
            <w:pPr>
              <w:rPr>
                <w:rFonts w:eastAsiaTheme="minorEastAsia"/>
                <w:lang w:val="en-US" w:eastAsia="zh-CN"/>
              </w:rPr>
            </w:pPr>
            <w:r>
              <w:t>FUTUREWEI</w:t>
            </w:r>
          </w:p>
        </w:tc>
        <w:tc>
          <w:tcPr>
            <w:tcW w:w="8262" w:type="dxa"/>
          </w:tcPr>
          <w:p w14:paraId="3AE23E03" w14:textId="77777777" w:rsidR="00A465ED" w:rsidRDefault="00FE78DE">
            <w:pPr>
              <w:rPr>
                <w:rFonts w:eastAsiaTheme="minorEastAsia"/>
                <w:lang w:val="en-US" w:eastAsia="zh-CN"/>
              </w:rPr>
            </w:pPr>
            <w:r>
              <w:t>The 3dB optional should not be included in the template</w:t>
            </w:r>
          </w:p>
        </w:tc>
      </w:tr>
      <w:tr w:rsidR="00A465ED" w14:paraId="4D4C1583" w14:textId="77777777">
        <w:tc>
          <w:tcPr>
            <w:tcW w:w="1372" w:type="dxa"/>
          </w:tcPr>
          <w:p w14:paraId="69E751F9" w14:textId="77777777" w:rsidR="00A465ED" w:rsidRDefault="00FE78DE">
            <w:r>
              <w:rPr>
                <w:rFonts w:eastAsiaTheme="minorEastAsia" w:hint="eastAsia"/>
                <w:lang w:val="en-US" w:eastAsia="zh-CN"/>
              </w:rPr>
              <w:t>CATT</w:t>
            </w:r>
          </w:p>
        </w:tc>
        <w:tc>
          <w:tcPr>
            <w:tcW w:w="8262" w:type="dxa"/>
          </w:tcPr>
          <w:p w14:paraId="6A40A6CE" w14:textId="77777777" w:rsidR="00A465ED" w:rsidRDefault="00FE78DE">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Conclusions related to 3 dB loss can be drawn after this post-processing handling. </w:t>
            </w:r>
          </w:p>
        </w:tc>
      </w:tr>
      <w:tr w:rsidR="00A465ED" w14:paraId="677D8D33" w14:textId="77777777">
        <w:tc>
          <w:tcPr>
            <w:tcW w:w="1372" w:type="dxa"/>
          </w:tcPr>
          <w:p w14:paraId="7AE212E9"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14:paraId="4DFC6A0F"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suggestions.</w:t>
            </w:r>
          </w:p>
        </w:tc>
      </w:tr>
      <w:tr w:rsidR="00A465ED" w14:paraId="06E62DEE" w14:textId="77777777">
        <w:tc>
          <w:tcPr>
            <w:tcW w:w="1372" w:type="dxa"/>
          </w:tcPr>
          <w:p w14:paraId="569ECFDE" w14:textId="77777777" w:rsidR="00A465ED" w:rsidRDefault="00FE78DE">
            <w:pPr>
              <w:rPr>
                <w:rFonts w:eastAsia="Malgun Gothic"/>
                <w:lang w:val="en-US" w:eastAsia="ko-KR"/>
              </w:rPr>
            </w:pPr>
            <w:r>
              <w:rPr>
                <w:rFonts w:eastAsia="Malgun Gothic" w:hint="eastAsia"/>
                <w:lang w:val="en-US" w:eastAsia="ko-KR"/>
              </w:rPr>
              <w:t>LGE</w:t>
            </w:r>
          </w:p>
        </w:tc>
        <w:tc>
          <w:tcPr>
            <w:tcW w:w="8262" w:type="dxa"/>
          </w:tcPr>
          <w:p w14:paraId="25995888" w14:textId="77777777" w:rsidR="00A465ED" w:rsidRDefault="00FE78DE">
            <w:pPr>
              <w:rPr>
                <w:rFonts w:eastAsia="Malgun Gothic"/>
                <w:lang w:val="en-US" w:eastAsia="ko-KR"/>
              </w:rPr>
            </w:pPr>
            <w:r>
              <w:rPr>
                <w:rFonts w:eastAsia="Malgun Gothic" w:hint="eastAsia"/>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eastAsia="Malgun Gothic" w:hint="eastAsia"/>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rsidR="00A465ED" w14:paraId="17783570" w14:textId="77777777">
        <w:tc>
          <w:tcPr>
            <w:tcW w:w="1372" w:type="dxa"/>
          </w:tcPr>
          <w:p w14:paraId="477CB2BE" w14:textId="77777777" w:rsidR="00A465ED" w:rsidRDefault="00FE78DE">
            <w:pPr>
              <w:rPr>
                <w:rFonts w:eastAsia="Malgun Gothic"/>
                <w:lang w:val="en-US" w:eastAsia="ko-KR"/>
              </w:rPr>
            </w:pPr>
            <w:r>
              <w:rPr>
                <w:rFonts w:eastAsiaTheme="minorEastAsia"/>
                <w:lang w:val="en-US" w:eastAsia="zh-CN"/>
              </w:rPr>
              <w:t>Qualcomm</w:t>
            </w:r>
          </w:p>
        </w:tc>
        <w:tc>
          <w:tcPr>
            <w:tcW w:w="8262" w:type="dxa"/>
          </w:tcPr>
          <w:p w14:paraId="15E1EE1B" w14:textId="77777777" w:rsidR="00A465ED" w:rsidRDefault="00FE78DE">
            <w:pPr>
              <w:rPr>
                <w:rFonts w:eastAsia="Malgun Gothic"/>
                <w:lang w:val="en-US" w:eastAsia="ko-KR"/>
              </w:rPr>
            </w:pPr>
            <w:r>
              <w:rPr>
                <w:rFonts w:eastAsiaTheme="minorEastAsia"/>
                <w:lang w:val="en-US" w:eastAsia="zh-CN"/>
              </w:rPr>
              <w:t xml:space="preserve">We are fine with FL suggestion. No separate </w:t>
            </w:r>
            <w:r>
              <w:rPr>
                <w:rFonts w:eastAsia="SimSun"/>
                <w:color w:val="000000"/>
                <w:lang w:val="en-US" w:eastAsia="zh-CN"/>
              </w:rPr>
              <w:t xml:space="preserve">spreadsheets/tabs/columns are </w:t>
            </w:r>
            <w:r>
              <w:rPr>
                <w:rFonts w:eastAsiaTheme="minorEastAsia"/>
                <w:lang w:val="en-US" w:eastAsia="zh-CN"/>
              </w:rPr>
              <w:t>needed for optional 3-dB loss.</w:t>
            </w:r>
          </w:p>
        </w:tc>
      </w:tr>
      <w:tr w:rsidR="00A465ED" w14:paraId="12EAEE82" w14:textId="77777777">
        <w:tc>
          <w:tcPr>
            <w:tcW w:w="1372" w:type="dxa"/>
          </w:tcPr>
          <w:p w14:paraId="79A6C2EE"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2" w:type="dxa"/>
          </w:tcPr>
          <w:p w14:paraId="0D911BFA" w14:textId="77777777" w:rsidR="00A465ED" w:rsidRDefault="00FE78DE">
            <w:pPr>
              <w:rPr>
                <w:rFonts w:eastAsiaTheme="minorEastAsia"/>
                <w:lang w:val="en-US" w:eastAsia="zh-CN"/>
              </w:rPr>
            </w:pPr>
            <w:r>
              <w:rPr>
                <w:rFonts w:eastAsia="Yu Mincho"/>
                <w:lang w:val="en-US" w:eastAsia="ja-JP"/>
              </w:rPr>
              <w:t>Support FL suggestion.</w:t>
            </w:r>
          </w:p>
        </w:tc>
      </w:tr>
      <w:tr w:rsidR="00A465ED" w14:paraId="763E5CE2" w14:textId="77777777">
        <w:tc>
          <w:tcPr>
            <w:tcW w:w="1372" w:type="dxa"/>
          </w:tcPr>
          <w:p w14:paraId="59CCBCE7" w14:textId="77777777" w:rsidR="00A465ED" w:rsidRDefault="00FE78DE">
            <w:pPr>
              <w:rPr>
                <w:rFonts w:eastAsiaTheme="minorEastAsia"/>
                <w:lang w:val="en-US" w:eastAsia="zh-CN"/>
              </w:rPr>
            </w:pPr>
            <w:r>
              <w:rPr>
                <w:rFonts w:eastAsiaTheme="minorEastAsia"/>
                <w:lang w:val="en-US" w:eastAsia="zh-CN"/>
              </w:rPr>
              <w:t>Samsung</w:t>
            </w:r>
          </w:p>
        </w:tc>
        <w:tc>
          <w:tcPr>
            <w:tcW w:w="8262" w:type="dxa"/>
          </w:tcPr>
          <w:p w14:paraId="1E77D54B" w14:textId="77777777" w:rsidR="00A465ED" w:rsidRDefault="00FE78DE">
            <w:pPr>
              <w:rPr>
                <w:rFonts w:eastAsiaTheme="minorEastAsia"/>
                <w:lang w:val="en-US" w:eastAsia="zh-CN"/>
              </w:rPr>
            </w:pPr>
            <w:r>
              <w:rPr>
                <w:rFonts w:eastAsiaTheme="minorEastAsia"/>
                <w:lang w:val="en-US" w:eastAsia="zh-CN"/>
              </w:rPr>
              <w:t xml:space="preserve">Fine. </w:t>
            </w:r>
          </w:p>
        </w:tc>
      </w:tr>
      <w:tr w:rsidR="00A465ED" w14:paraId="4825EA4C" w14:textId="77777777">
        <w:tc>
          <w:tcPr>
            <w:tcW w:w="1372" w:type="dxa"/>
          </w:tcPr>
          <w:p w14:paraId="517E449C"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2" w:type="dxa"/>
          </w:tcPr>
          <w:p w14:paraId="741AEDE9" w14:textId="77777777" w:rsidR="00A465ED" w:rsidRDefault="00FE78DE">
            <w:pPr>
              <w:rPr>
                <w:rFonts w:eastAsiaTheme="minorEastAsia"/>
                <w:lang w:val="en-US" w:eastAsia="zh-CN"/>
              </w:rPr>
            </w:pPr>
            <w:r>
              <w:rPr>
                <w:rFonts w:eastAsiaTheme="minorEastAsia"/>
                <w:lang w:val="en-US" w:eastAsia="zh-CN"/>
              </w:rPr>
              <w:t>Fine.</w:t>
            </w:r>
          </w:p>
        </w:tc>
      </w:tr>
      <w:tr w:rsidR="00A465ED" w14:paraId="41ADD5A0" w14:textId="77777777">
        <w:tc>
          <w:tcPr>
            <w:tcW w:w="1372" w:type="dxa"/>
          </w:tcPr>
          <w:p w14:paraId="719A39C0" w14:textId="77777777" w:rsidR="00A465ED" w:rsidRDefault="00FE78DE">
            <w:pPr>
              <w:rPr>
                <w:rFonts w:eastAsia="Yu Mincho"/>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2" w:type="dxa"/>
          </w:tcPr>
          <w:p w14:paraId="44A67A47" w14:textId="77777777" w:rsidR="00A465ED" w:rsidRDefault="00FE78DE">
            <w:pPr>
              <w:rPr>
                <w:rFonts w:eastAsia="SimSun"/>
                <w:lang w:val="en-US" w:eastAsia="zh-CN"/>
              </w:rPr>
            </w:pPr>
            <w:r>
              <w:rPr>
                <w:rFonts w:eastAsia="SimSun" w:hint="eastAsia"/>
                <w:lang w:val="en-US" w:eastAsia="zh-CN"/>
              </w:rPr>
              <w:t>OK with FL suggestion.</w:t>
            </w:r>
          </w:p>
        </w:tc>
      </w:tr>
      <w:tr w:rsidR="00A465ED" w14:paraId="2B27E9FD" w14:textId="77777777">
        <w:tc>
          <w:tcPr>
            <w:tcW w:w="1372" w:type="dxa"/>
          </w:tcPr>
          <w:p w14:paraId="44E9412D"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2" w:type="dxa"/>
          </w:tcPr>
          <w:p w14:paraId="43764453" w14:textId="77777777" w:rsidR="00A465ED" w:rsidRDefault="00FE78DE">
            <w:pPr>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A465ED" w14:paraId="3C25FB6C" w14:textId="77777777">
        <w:tc>
          <w:tcPr>
            <w:tcW w:w="1372" w:type="dxa"/>
          </w:tcPr>
          <w:p w14:paraId="35484D7A" w14:textId="77777777" w:rsidR="00A465ED" w:rsidRDefault="00FE78DE">
            <w:pPr>
              <w:rPr>
                <w:rFonts w:eastAsiaTheme="minorEastAsia"/>
                <w:lang w:val="en-US" w:eastAsia="zh-CN"/>
              </w:rPr>
            </w:pPr>
            <w:r>
              <w:rPr>
                <w:rFonts w:eastAsiaTheme="minorEastAsia"/>
                <w:lang w:val="en-US" w:eastAsia="zh-CN"/>
              </w:rPr>
              <w:t>Nokia, NSB</w:t>
            </w:r>
          </w:p>
        </w:tc>
        <w:tc>
          <w:tcPr>
            <w:tcW w:w="8262" w:type="dxa"/>
          </w:tcPr>
          <w:p w14:paraId="31D10E7F" w14:textId="77777777" w:rsidR="00A465ED" w:rsidRDefault="00FE78DE">
            <w:pPr>
              <w:rPr>
                <w:rFonts w:eastAsiaTheme="minorEastAsia"/>
                <w:lang w:val="en-US" w:eastAsia="zh-CN"/>
              </w:rPr>
            </w:pPr>
            <w:r>
              <w:rPr>
                <w:rFonts w:eastAsiaTheme="minorEastAsia"/>
                <w:lang w:val="en-US" w:eastAsia="zh-CN"/>
              </w:rPr>
              <w:t>Agree with FL suggestion.</w:t>
            </w:r>
          </w:p>
        </w:tc>
      </w:tr>
      <w:tr w:rsidR="00A465ED" w14:paraId="5F6ACCCF" w14:textId="77777777">
        <w:tc>
          <w:tcPr>
            <w:tcW w:w="1372" w:type="dxa"/>
          </w:tcPr>
          <w:p w14:paraId="182B3D8C" w14:textId="77777777" w:rsidR="00A465ED" w:rsidRDefault="00FE78DE">
            <w:pPr>
              <w:rPr>
                <w:rFonts w:eastAsiaTheme="minorEastAsia"/>
                <w:lang w:val="en-US" w:eastAsia="zh-CN"/>
              </w:rPr>
            </w:pPr>
            <w:r>
              <w:rPr>
                <w:rFonts w:eastAsiaTheme="minorEastAsia"/>
                <w:lang w:val="en-US" w:eastAsia="zh-CN"/>
              </w:rPr>
              <w:t>FL2</w:t>
            </w:r>
          </w:p>
        </w:tc>
        <w:tc>
          <w:tcPr>
            <w:tcW w:w="8262" w:type="dxa"/>
          </w:tcPr>
          <w:p w14:paraId="4DE4D922" w14:textId="77777777" w:rsidR="00A465ED" w:rsidRDefault="00FE78DE">
            <w:pPr>
              <w:rPr>
                <w:rFonts w:eastAsiaTheme="minorEastAsia"/>
                <w:lang w:val="en-US" w:eastAsia="zh-CN"/>
              </w:rPr>
            </w:pPr>
            <w:r>
              <w:rPr>
                <w:rFonts w:eastAsiaTheme="minorEastAsia"/>
                <w:lang w:val="en-US" w:eastAsia="zh-CN"/>
              </w:rPr>
              <w:t>All received responses agree that it is not necessary to include the optional 3-dB loss in the templates.</w:t>
            </w:r>
          </w:p>
        </w:tc>
      </w:tr>
      <w:tr w:rsidR="007A78E8" w:rsidRPr="002D30B4" w14:paraId="6676D814" w14:textId="77777777" w:rsidTr="007A78E8">
        <w:tc>
          <w:tcPr>
            <w:tcW w:w="1372" w:type="dxa"/>
          </w:tcPr>
          <w:p w14:paraId="63EBF3B6" w14:textId="77777777" w:rsidR="007A78E8" w:rsidRPr="002D30B4" w:rsidRDefault="007A78E8" w:rsidP="00185EB7">
            <w:r>
              <w:t>OPPO</w:t>
            </w:r>
          </w:p>
        </w:tc>
        <w:tc>
          <w:tcPr>
            <w:tcW w:w="8262" w:type="dxa"/>
          </w:tcPr>
          <w:p w14:paraId="6DF18B38" w14:textId="0376B5A5" w:rsidR="007A78E8" w:rsidRPr="002D30B4" w:rsidRDefault="007A78E8" w:rsidP="00185EB7">
            <w:r>
              <w:t xml:space="preserve">The post-processing could mean we can simply add the 3dB loss into results and see if it should be considered. Then the proposal seems fine for us. </w:t>
            </w:r>
          </w:p>
        </w:tc>
      </w:tr>
    </w:tbl>
    <w:p w14:paraId="1F400AC7" w14:textId="77777777" w:rsidR="00A465ED" w:rsidRDefault="00A465ED"/>
    <w:p w14:paraId="76EA2525" w14:textId="77777777" w:rsidR="00A465ED" w:rsidRDefault="00FE78DE">
      <w:pPr>
        <w:rPr>
          <w:lang w:val="en-US"/>
        </w:rPr>
      </w:pPr>
      <w:r>
        <w:rPr>
          <w:lang w:val="en-US"/>
        </w:rPr>
        <w:t>For evaluation of PRACH with 11-PRB UE bandwidth, where the UE bandwidth is slightly smaller than the nominal PRACH bandwidth, the assumed receiver noise power may depend on whether the PRACH receiver is assumed to be aware that the PRACH transmission is restricted to 11 PRBs or not, which may depend on whether the 5-MHz RedCap UE is assumed to use separate PRACH resources or not.</w:t>
      </w:r>
    </w:p>
    <w:p w14:paraId="0F9FE6C5" w14:textId="77777777" w:rsidR="00A465ED" w:rsidRDefault="00FE78DE">
      <w:pPr>
        <w:rPr>
          <w:b/>
          <w:lang w:val="en-US"/>
        </w:rPr>
      </w:pPr>
      <w:r>
        <w:rPr>
          <w:b/>
          <w:highlight w:val="yellow"/>
          <w:lang w:val="en-US"/>
        </w:rPr>
        <w:lastRenderedPageBreak/>
        <w:t>FL1 High Priority Question 3-5a</w:t>
      </w:r>
      <w:r>
        <w:rPr>
          <w:b/>
          <w:bCs/>
          <w:lang w:val="en-US"/>
        </w:rPr>
        <w:t>: Companies are invited to comment on whether the receiver noise should be assumed to be restricted to 11 PRBs (e.g., by assuming separate PRACH resources) when the PRACH transmission is assumed to be restricted to 11 PRBs.</w:t>
      </w:r>
    </w:p>
    <w:tbl>
      <w:tblPr>
        <w:tblStyle w:val="TableGrid"/>
        <w:tblW w:w="9634" w:type="dxa"/>
        <w:tblLook w:val="04A0" w:firstRow="1" w:lastRow="0" w:firstColumn="1" w:lastColumn="0" w:noHBand="0" w:noVBand="1"/>
      </w:tblPr>
      <w:tblGrid>
        <w:gridCol w:w="1366"/>
        <w:gridCol w:w="8268"/>
      </w:tblGrid>
      <w:tr w:rsidR="00A465ED" w14:paraId="44E80181" w14:textId="77777777">
        <w:tc>
          <w:tcPr>
            <w:tcW w:w="1366" w:type="dxa"/>
            <w:shd w:val="clear" w:color="auto" w:fill="D9D9D9" w:themeFill="background1" w:themeFillShade="D9"/>
          </w:tcPr>
          <w:p w14:paraId="0464BD75"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27C4D339" w14:textId="77777777" w:rsidR="00A465ED" w:rsidRDefault="00FE78DE">
            <w:pPr>
              <w:rPr>
                <w:b/>
                <w:bCs/>
                <w:lang w:val="en-US"/>
              </w:rPr>
            </w:pPr>
            <w:r>
              <w:rPr>
                <w:b/>
                <w:bCs/>
                <w:lang w:val="en-US"/>
              </w:rPr>
              <w:t>Comments</w:t>
            </w:r>
          </w:p>
        </w:tc>
      </w:tr>
      <w:tr w:rsidR="00A465ED" w14:paraId="522CDA2A" w14:textId="77777777">
        <w:tc>
          <w:tcPr>
            <w:tcW w:w="1366" w:type="dxa"/>
          </w:tcPr>
          <w:p w14:paraId="138E9CDD" w14:textId="77777777" w:rsidR="00A465ED" w:rsidRDefault="00FE78DE">
            <w:pPr>
              <w:rPr>
                <w:rFonts w:eastAsiaTheme="minorEastAsia"/>
                <w:lang w:val="en-US" w:eastAsia="zh-CN"/>
              </w:rPr>
            </w:pPr>
            <w:r>
              <w:rPr>
                <w:rFonts w:eastAsiaTheme="minorEastAsia"/>
                <w:lang w:val="en-US" w:eastAsia="zh-CN"/>
              </w:rPr>
              <w:t>Ericsson</w:t>
            </w:r>
          </w:p>
        </w:tc>
        <w:tc>
          <w:tcPr>
            <w:tcW w:w="8268" w:type="dxa"/>
          </w:tcPr>
          <w:p w14:paraId="61248C72" w14:textId="77777777" w:rsidR="00A465ED" w:rsidRDefault="00FE78DE">
            <w:pPr>
              <w:rPr>
                <w:rFonts w:eastAsiaTheme="minorEastAsia"/>
                <w:lang w:val="en-US" w:eastAsia="zh-CN"/>
              </w:rPr>
            </w:pPr>
            <w:r>
              <w:rPr>
                <w:rFonts w:eastAsiaTheme="minorEastAsia"/>
                <w:lang w:val="en-US" w:eastAsia="zh-CN"/>
              </w:rPr>
              <w:t>For simplicity, the receiver noise can be assumed to be restricted to 11 PRBs. Also, even if the receiver bandwidth can be slightly larger than 11 PRBs, the impact on the receiver noise is very small.</w:t>
            </w:r>
          </w:p>
        </w:tc>
      </w:tr>
      <w:tr w:rsidR="00A465ED" w14:paraId="12BD5439" w14:textId="77777777">
        <w:tc>
          <w:tcPr>
            <w:tcW w:w="1366" w:type="dxa"/>
          </w:tcPr>
          <w:p w14:paraId="1DBA548D" w14:textId="77777777" w:rsidR="00A465ED" w:rsidRDefault="00FE78D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268" w:type="dxa"/>
          </w:tcPr>
          <w:p w14:paraId="104A7027" w14:textId="77777777" w:rsidR="00A465ED" w:rsidRDefault="00FE78DE">
            <w:pPr>
              <w:rPr>
                <w:rFonts w:eastAsiaTheme="minorEastAsia"/>
                <w:lang w:val="en-US" w:eastAsia="zh-CN"/>
              </w:rPr>
            </w:pPr>
            <w:r>
              <w:rPr>
                <w:rFonts w:eastAsiaTheme="minorEastAsia"/>
                <w:lang w:val="en-US" w:eastAsia="zh-CN"/>
              </w:rPr>
              <w:t>The receiver noise can be assumed to be restricted to 11 PRBs.</w:t>
            </w:r>
          </w:p>
        </w:tc>
      </w:tr>
      <w:tr w:rsidR="00A465ED" w14:paraId="293E1055" w14:textId="77777777">
        <w:tc>
          <w:tcPr>
            <w:tcW w:w="1366" w:type="dxa"/>
          </w:tcPr>
          <w:p w14:paraId="0454D033"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44C3DE90" w14:textId="77777777" w:rsidR="00A465ED" w:rsidRDefault="00FE78DE">
            <w:pPr>
              <w:rPr>
                <w:rFonts w:eastAsiaTheme="minorEastAsia"/>
                <w:lang w:val="en-US" w:eastAsia="zh-CN"/>
              </w:rPr>
            </w:pPr>
            <w:r>
              <w:rPr>
                <w:rFonts w:eastAsiaTheme="minorEastAsia"/>
                <w:lang w:val="en-US" w:eastAsia="zh-CN"/>
              </w:rPr>
              <w:t>The receiver noise can be assumed to be restricted to 11 PRBs.</w:t>
            </w:r>
          </w:p>
        </w:tc>
      </w:tr>
      <w:tr w:rsidR="00A465ED" w14:paraId="6C131E05" w14:textId="77777777">
        <w:tc>
          <w:tcPr>
            <w:tcW w:w="1366" w:type="dxa"/>
          </w:tcPr>
          <w:p w14:paraId="4D05546F" w14:textId="77777777" w:rsidR="00A465ED" w:rsidRDefault="00FE78DE">
            <w:pPr>
              <w:rPr>
                <w:rFonts w:eastAsiaTheme="minorEastAsia"/>
                <w:lang w:eastAsia="zh-CN"/>
              </w:rPr>
            </w:pPr>
            <w:r>
              <w:rPr>
                <w:rFonts w:eastAsia="Malgun Gothic" w:hint="eastAsia"/>
                <w:lang w:val="en-US" w:eastAsia="ko-KR"/>
              </w:rPr>
              <w:t>LGE</w:t>
            </w:r>
          </w:p>
        </w:tc>
        <w:tc>
          <w:tcPr>
            <w:tcW w:w="8268" w:type="dxa"/>
          </w:tcPr>
          <w:p w14:paraId="60851212" w14:textId="77777777" w:rsidR="00A465ED" w:rsidRDefault="00FE78DE">
            <w:pPr>
              <w:rPr>
                <w:rFonts w:eastAsiaTheme="minorEastAsia"/>
                <w:lang w:val="en-US" w:eastAsia="zh-CN"/>
              </w:rPr>
            </w:pPr>
            <w:r>
              <w:rPr>
                <w:rFonts w:eastAsia="Malgun Gothic" w:hint="eastAsia"/>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rsidR="00A465ED" w14:paraId="2A63682E" w14:textId="77777777">
        <w:tc>
          <w:tcPr>
            <w:tcW w:w="1366" w:type="dxa"/>
          </w:tcPr>
          <w:p w14:paraId="34738BB8" w14:textId="77777777" w:rsidR="00A465ED" w:rsidRDefault="00FE78DE">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268" w:type="dxa"/>
          </w:tcPr>
          <w:p w14:paraId="4FC3ECE2" w14:textId="77777777" w:rsidR="00A465ED" w:rsidRDefault="00FE78DE">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rsidR="00A465ED" w14:paraId="32889779" w14:textId="77777777">
        <w:tc>
          <w:tcPr>
            <w:tcW w:w="1366" w:type="dxa"/>
          </w:tcPr>
          <w:p w14:paraId="42A06A87" w14:textId="77777777" w:rsidR="00A465ED" w:rsidRDefault="00FE78DE">
            <w:pPr>
              <w:rPr>
                <w:rFonts w:eastAsiaTheme="minorEastAsia"/>
                <w:lang w:eastAsia="zh-CN"/>
              </w:rPr>
            </w:pPr>
            <w:r>
              <w:rPr>
                <w:rFonts w:eastAsia="Malgun Gothic"/>
                <w:lang w:eastAsia="ko-KR"/>
              </w:rPr>
              <w:t>Samsung</w:t>
            </w:r>
          </w:p>
        </w:tc>
        <w:tc>
          <w:tcPr>
            <w:tcW w:w="8268" w:type="dxa"/>
          </w:tcPr>
          <w:p w14:paraId="1F239144" w14:textId="77777777" w:rsidR="00A465ED" w:rsidRDefault="00FE78DE">
            <w:pPr>
              <w:rPr>
                <w:rFonts w:eastAsiaTheme="minorEastAsia"/>
                <w:lang w:val="en-US" w:eastAsia="zh-CN"/>
              </w:rPr>
            </w:pPr>
            <w:r>
              <w:rPr>
                <w:rFonts w:eastAsia="Malgun Gothic"/>
                <w:lang w:val="en-US" w:eastAsia="ko-KR"/>
              </w:rPr>
              <w:t xml:space="preserve">OK </w:t>
            </w:r>
            <w:r>
              <w:rPr>
                <w:rFonts w:eastAsia="Malgun Gothic" w:hint="eastAsia"/>
                <w:lang w:val="en-US" w:eastAsia="ko-KR"/>
              </w:rPr>
              <w:t>with</w:t>
            </w:r>
            <w:r>
              <w:rPr>
                <w:rFonts w:eastAsia="Malgun Gothic"/>
                <w:lang w:val="en-US" w:eastAsia="ko-KR"/>
              </w:rPr>
              <w:t xml:space="preserve"> assuming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restricting</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11</w:t>
            </w:r>
            <w:r>
              <w:rPr>
                <w:rFonts w:eastAsia="Malgun Gothic"/>
                <w:lang w:val="en-US" w:eastAsia="ko-KR"/>
              </w:rPr>
              <w:t xml:space="preserve"> </w:t>
            </w:r>
            <w:r>
              <w:rPr>
                <w:rFonts w:eastAsia="Malgun Gothic" w:hint="eastAsia"/>
                <w:lang w:val="en-US" w:eastAsia="ko-KR"/>
              </w:rPr>
              <w:t>PRBs for</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receiver</w:t>
            </w:r>
            <w:r>
              <w:rPr>
                <w:rFonts w:eastAsia="Malgun Gothic"/>
                <w:lang w:val="en-US" w:eastAsia="ko-KR"/>
              </w:rPr>
              <w:t xml:space="preserve"> </w:t>
            </w:r>
            <w:r>
              <w:rPr>
                <w:rFonts w:eastAsia="Malgun Gothic" w:hint="eastAsia"/>
                <w:lang w:val="en-US" w:eastAsia="ko-KR"/>
              </w:rPr>
              <w:t>noise.</w:t>
            </w:r>
          </w:p>
        </w:tc>
      </w:tr>
      <w:tr w:rsidR="00A465ED" w14:paraId="6A385287" w14:textId="77777777">
        <w:tc>
          <w:tcPr>
            <w:tcW w:w="1366" w:type="dxa"/>
          </w:tcPr>
          <w:p w14:paraId="3D27D885"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3CAA3ECF" w14:textId="77777777" w:rsidR="00A465ED" w:rsidRDefault="00FE78DE">
            <w:pPr>
              <w:rPr>
                <w:rFonts w:eastAsiaTheme="minorEastAsia"/>
                <w:lang w:val="en-US" w:eastAsia="zh-CN"/>
              </w:rPr>
            </w:pPr>
            <w:r>
              <w:rPr>
                <w:rFonts w:eastAsiaTheme="minorEastAsia"/>
                <w:lang w:val="en-US" w:eastAsia="zh-CN"/>
              </w:rPr>
              <w:t xml:space="preserve">Yes, when separate PRACH resources are configured for 5-MHz RedCap UEs and the PRACH transmission is assumed to be restricted to 11 PRBs, the receiver noise restricted to 11 PRBs can be assumed </w:t>
            </w:r>
          </w:p>
        </w:tc>
      </w:tr>
      <w:tr w:rsidR="00A465ED" w14:paraId="08D3A2B7" w14:textId="77777777">
        <w:tc>
          <w:tcPr>
            <w:tcW w:w="1366" w:type="dxa"/>
          </w:tcPr>
          <w:p w14:paraId="0DC30240" w14:textId="77777777" w:rsidR="00A465ED" w:rsidRDefault="00FE78D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8" w:type="dxa"/>
          </w:tcPr>
          <w:p w14:paraId="0D3A18BC" w14:textId="77777777" w:rsidR="00A465ED" w:rsidRDefault="00FE78DE">
            <w:pPr>
              <w:rPr>
                <w:rFonts w:eastAsia="Yu Mincho"/>
                <w:lang w:val="en-US" w:eastAsia="zh-CN"/>
              </w:rPr>
            </w:pPr>
            <w:r>
              <w:rPr>
                <w:rFonts w:eastAsiaTheme="minorEastAsia" w:hint="eastAsia"/>
                <w:lang w:val="en-US" w:eastAsia="zh-CN"/>
              </w:rPr>
              <w:t>We want to clarify, is this question 3-5a only for SCS=30KHz scenario? What about SCS=15KHz scenario, should we assume the receiver noise should be assumed to be restricted to 25 PRBs?</w:t>
            </w:r>
          </w:p>
        </w:tc>
      </w:tr>
      <w:tr w:rsidR="00A465ED" w14:paraId="1299A013" w14:textId="77777777">
        <w:tc>
          <w:tcPr>
            <w:tcW w:w="1366" w:type="dxa"/>
          </w:tcPr>
          <w:p w14:paraId="3A1605B8"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79E6495E" w14:textId="77777777" w:rsidR="00A465ED" w:rsidRDefault="00FE78DE">
            <w:pPr>
              <w:rPr>
                <w:rFonts w:eastAsiaTheme="minorEastAsia"/>
                <w:lang w:val="en-US" w:eastAsia="zh-CN"/>
              </w:rPr>
            </w:pPr>
            <w:r>
              <w:rPr>
                <w:rFonts w:eastAsiaTheme="minorEastAsia"/>
                <w:lang w:val="en-US" w:eastAsia="zh-CN"/>
              </w:rPr>
              <w:t>As noted by the FL, the noise bandwidth depends on whether separate PRACH resources are configured for the 5-MHz RedCap UE. For the purpose of this study, it can be assumed that noise bandwidth is the same as for other UEs, i.e., not restricted to 11 PRBs, as a worst-case scenario.</w:t>
            </w:r>
          </w:p>
        </w:tc>
      </w:tr>
      <w:tr w:rsidR="00A465ED" w14:paraId="4DAAF9D3" w14:textId="77777777">
        <w:tc>
          <w:tcPr>
            <w:tcW w:w="1366" w:type="dxa"/>
          </w:tcPr>
          <w:p w14:paraId="2A9EB55F"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5A0C765" w14:textId="77777777" w:rsidR="00A465ED" w:rsidRDefault="00FE78DE">
            <w:pPr>
              <w:rPr>
                <w:rFonts w:eastAsiaTheme="minorEastAsia"/>
                <w:lang w:val="en-US" w:eastAsia="zh-CN"/>
              </w:rPr>
            </w:pPr>
            <w:r>
              <w:rPr>
                <w:rFonts w:eastAsiaTheme="minorEastAsia"/>
                <w:lang w:val="en-US" w:eastAsia="zh-CN"/>
              </w:rPr>
              <w:t>The received responses generally agree that (for the purpose of this study) the receiver noise can be assumed to be restricted to 11 PRBs for PRACH in the 30-kHz SCS case. The draft templates have been updated accordingly in the versions in Proposal 3-7a.</w:t>
            </w:r>
          </w:p>
          <w:p w14:paraId="240E24EA" w14:textId="77777777" w:rsidR="00A465ED" w:rsidRDefault="00FE78DE">
            <w:pPr>
              <w:rPr>
                <w:rFonts w:eastAsiaTheme="minorEastAsia"/>
                <w:lang w:val="en-US" w:eastAsia="zh-CN"/>
              </w:rPr>
            </w:pPr>
            <w:r>
              <w:rPr>
                <w:rFonts w:eastAsiaTheme="minorEastAsia"/>
                <w:lang w:val="en-US" w:eastAsia="zh-CN"/>
              </w:rPr>
              <w:t>Regarding ZTE’s question about the 700-MHz case, it is assumed that the receiver noise has the same bandwidth as the PRACH transmission, which fits without problem within the UE bandwidth in this case.</w:t>
            </w:r>
          </w:p>
        </w:tc>
      </w:tr>
      <w:tr w:rsidR="007A78E8" w:rsidRPr="00511854" w14:paraId="76608ADA" w14:textId="77777777" w:rsidTr="007A78E8">
        <w:tc>
          <w:tcPr>
            <w:tcW w:w="1366" w:type="dxa"/>
          </w:tcPr>
          <w:p w14:paraId="0B92CAF4" w14:textId="77777777" w:rsidR="007A78E8" w:rsidRPr="00511854" w:rsidRDefault="007A78E8" w:rsidP="00185EB7">
            <w:pPr>
              <w:rPr>
                <w:rFonts w:eastAsiaTheme="minorEastAsia"/>
                <w:lang w:val="en-US" w:eastAsia="zh-CN"/>
              </w:rPr>
            </w:pPr>
            <w:r>
              <w:rPr>
                <w:rFonts w:eastAsiaTheme="minorEastAsia"/>
                <w:lang w:val="en-US" w:eastAsia="zh-CN"/>
              </w:rPr>
              <w:t>OPPO</w:t>
            </w:r>
          </w:p>
        </w:tc>
        <w:tc>
          <w:tcPr>
            <w:tcW w:w="8268" w:type="dxa"/>
          </w:tcPr>
          <w:p w14:paraId="19809F00" w14:textId="77777777" w:rsidR="007A78E8" w:rsidRPr="00511854" w:rsidRDefault="007A78E8" w:rsidP="00185EB7">
            <w:pPr>
              <w:rPr>
                <w:rFonts w:eastAsiaTheme="minorEastAsia"/>
                <w:lang w:val="en-US" w:eastAsia="zh-CN"/>
              </w:rPr>
            </w:pPr>
            <w:r>
              <w:rPr>
                <w:rFonts w:eastAsiaTheme="minorEastAsia"/>
                <w:lang w:val="en-US" w:eastAsia="zh-CN"/>
              </w:rPr>
              <w:t>Fine for the restriction.</w:t>
            </w:r>
          </w:p>
        </w:tc>
      </w:tr>
    </w:tbl>
    <w:p w14:paraId="333F052B" w14:textId="77777777" w:rsidR="00A465ED" w:rsidRDefault="00A465ED">
      <w:pPr>
        <w:rPr>
          <w:lang w:val="en-US"/>
        </w:rPr>
      </w:pPr>
    </w:p>
    <w:p w14:paraId="13B62395" w14:textId="77777777" w:rsidR="00A465ED" w:rsidRDefault="00FE78DE">
      <w:pPr>
        <w:rPr>
          <w:b/>
          <w:bCs/>
          <w:lang w:val="en-US"/>
        </w:rPr>
      </w:pPr>
      <w:r>
        <w:rPr>
          <w:b/>
          <w:highlight w:val="yellow"/>
          <w:lang w:val="en-US"/>
        </w:rPr>
        <w:t>FL1 High Priority Question 3-6a</w:t>
      </w:r>
      <w:r>
        <w:rPr>
          <w:b/>
          <w:bCs/>
          <w:lang w:val="en-US"/>
        </w:rPr>
        <w:t>: Companies are invited to provide any other comments they might have on the initial draft templates for collection of coverage impact evaluation results (see links in the beginning of this section).</w:t>
      </w:r>
    </w:p>
    <w:tbl>
      <w:tblPr>
        <w:tblStyle w:val="TableGrid"/>
        <w:tblW w:w="9634" w:type="dxa"/>
        <w:tblLook w:val="04A0" w:firstRow="1" w:lastRow="0" w:firstColumn="1" w:lastColumn="0" w:noHBand="0" w:noVBand="1"/>
      </w:tblPr>
      <w:tblGrid>
        <w:gridCol w:w="1366"/>
        <w:gridCol w:w="8268"/>
      </w:tblGrid>
      <w:tr w:rsidR="00A465ED" w14:paraId="358BBD2B" w14:textId="77777777">
        <w:tc>
          <w:tcPr>
            <w:tcW w:w="1366" w:type="dxa"/>
            <w:shd w:val="clear" w:color="auto" w:fill="D9D9D9" w:themeFill="background1" w:themeFillShade="D9"/>
          </w:tcPr>
          <w:p w14:paraId="4D7FC041"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38FF4F23" w14:textId="77777777" w:rsidR="00A465ED" w:rsidRDefault="00FE78DE">
            <w:pPr>
              <w:rPr>
                <w:b/>
                <w:bCs/>
                <w:lang w:val="en-US"/>
              </w:rPr>
            </w:pPr>
            <w:r>
              <w:rPr>
                <w:b/>
                <w:bCs/>
                <w:lang w:val="en-US"/>
              </w:rPr>
              <w:t>Comments</w:t>
            </w:r>
          </w:p>
        </w:tc>
      </w:tr>
      <w:tr w:rsidR="00A465ED" w14:paraId="0DBCFE72" w14:textId="77777777">
        <w:tc>
          <w:tcPr>
            <w:tcW w:w="1366" w:type="dxa"/>
          </w:tcPr>
          <w:p w14:paraId="4CE4F116"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0601CA5D" w14:textId="77777777" w:rsidR="00A465ED" w:rsidRDefault="00FE78DE">
            <w:pPr>
              <w:rPr>
                <w:rFonts w:eastAsiaTheme="minorEastAsia"/>
                <w:lang w:val="en-US" w:eastAsia="zh-CN"/>
              </w:rPr>
            </w:pPr>
            <w:r>
              <w:rPr>
                <w:rFonts w:eastAsiaTheme="minorEastAsia"/>
                <w:lang w:val="en-US" w:eastAsia="zh-CN"/>
              </w:rPr>
              <w:t xml:space="preserve">We would like to suggest that companies could </w:t>
            </w:r>
            <w:proofErr w:type="gramStart"/>
            <w:r>
              <w:rPr>
                <w:rFonts w:eastAsiaTheme="minorEastAsia"/>
                <w:lang w:val="en-US" w:eastAsia="zh-CN"/>
              </w:rPr>
              <w:t>report clearly</w:t>
            </w:r>
            <w:proofErr w:type="gramEnd"/>
            <w:r>
              <w:rPr>
                <w:rFonts w:eastAsiaTheme="minorEastAsia"/>
                <w:lang w:val="en-US" w:eastAsia="zh-CN"/>
              </w:rPr>
              <w:t xml:space="preserve"> its simulation assumptions of PBCH, PDCCH CSS, SIB1, etc., whether their bandwidth exceed 5 MHz, whether these channels are received by simply punctured or soft-combination &amp; RF retuning is assumed within multiple repetition transmissions. It could help companies to align assumptions and provide better link-level results.</w:t>
            </w:r>
          </w:p>
        </w:tc>
      </w:tr>
      <w:tr w:rsidR="00A465ED" w14:paraId="15132B76" w14:textId="77777777">
        <w:tc>
          <w:tcPr>
            <w:tcW w:w="1366" w:type="dxa"/>
          </w:tcPr>
          <w:p w14:paraId="267A18C8"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3515816E"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Huawei that whether RF retuning &amp; soft-combination for the reception of PBCH and SIB1 could be reported by each company. </w:t>
            </w:r>
          </w:p>
        </w:tc>
      </w:tr>
      <w:tr w:rsidR="00A465ED" w14:paraId="76FDADBB" w14:textId="77777777">
        <w:tc>
          <w:tcPr>
            <w:tcW w:w="1366" w:type="dxa"/>
          </w:tcPr>
          <w:p w14:paraId="1B7700D2"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3F673F8C" w14:textId="77777777" w:rsidR="00A465ED" w:rsidRDefault="00FE78DE">
            <w:pPr>
              <w:rPr>
                <w:rFonts w:eastAsiaTheme="minorEastAsia"/>
                <w:lang w:val="en-US" w:eastAsia="zh-CN"/>
              </w:rPr>
            </w:pPr>
            <w:r>
              <w:rPr>
                <w:rFonts w:eastAsiaTheme="minorEastAsia"/>
                <w:lang w:val="en-US" w:eastAsia="zh-CN"/>
              </w:rPr>
              <w:t>The received responses express that it would be beneficial if the method used to receive a channel with larger bandwidth than the UE bandwidth (e.g., puncturing, or RF retuning with soft combination) is reported by each company. The FL suggestion is to use the Comments field at the last row of each column on each tab to provide this information (beside describing it in the contributions).</w:t>
            </w:r>
          </w:p>
        </w:tc>
      </w:tr>
    </w:tbl>
    <w:p w14:paraId="7CFED0E5" w14:textId="77777777" w:rsidR="00A465ED" w:rsidRDefault="00A465ED">
      <w:pPr>
        <w:rPr>
          <w:lang w:val="en-US"/>
        </w:rPr>
      </w:pPr>
    </w:p>
    <w:p w14:paraId="56A0EC08" w14:textId="77777777" w:rsidR="00A465ED" w:rsidRDefault="00FE78DE">
      <w:pPr>
        <w:rPr>
          <w:lang w:val="en-US"/>
        </w:rPr>
      </w:pPr>
      <w:r>
        <w:rPr>
          <w:lang w:val="en-US"/>
        </w:rPr>
        <w:t>Based on the received responses to Questions 3-1a through 3-6a, the following proposal can be considered.</w:t>
      </w:r>
    </w:p>
    <w:p w14:paraId="768BDF12" w14:textId="77777777" w:rsidR="00A465ED" w:rsidRDefault="00FE78DE">
      <w:pPr>
        <w:rPr>
          <w:b/>
          <w:lang w:val="en-US"/>
        </w:rPr>
      </w:pPr>
      <w:r>
        <w:rPr>
          <w:b/>
          <w:highlight w:val="yellow"/>
          <w:lang w:val="en-US"/>
        </w:rPr>
        <w:t>FL2 High Priority Proposal 3-7a</w:t>
      </w:r>
      <w:r>
        <w:rPr>
          <w:b/>
          <w:lang w:val="en-US"/>
        </w:rPr>
        <w:t>: Adopt these templates for collection of coverage impact evaluation results:</w:t>
      </w:r>
    </w:p>
    <w:p w14:paraId="6EF9B284" w14:textId="77777777" w:rsidR="00A465ED" w:rsidRDefault="00640AC0">
      <w:pPr>
        <w:pStyle w:val="ListParagraph"/>
        <w:numPr>
          <w:ilvl w:val="0"/>
          <w:numId w:val="33"/>
        </w:numPr>
        <w:rPr>
          <w:b/>
          <w:bCs/>
          <w:sz w:val="20"/>
          <w:szCs w:val="22"/>
        </w:rPr>
      </w:pPr>
      <w:hyperlink r:id="rId33" w:history="1">
        <w:r w:rsidR="00FE78DE">
          <w:rPr>
            <w:rStyle w:val="Hyperlink"/>
            <w:b/>
            <w:bCs/>
            <w:sz w:val="20"/>
            <w:szCs w:val="22"/>
          </w:rPr>
          <w:t>eRedCapCoverageTemplate-0.7GHz-v001.xlsx</w:t>
        </w:r>
      </w:hyperlink>
    </w:p>
    <w:p w14:paraId="7C427141" w14:textId="77777777" w:rsidR="00A465ED" w:rsidRDefault="00640AC0">
      <w:pPr>
        <w:pStyle w:val="ListParagraph"/>
        <w:numPr>
          <w:ilvl w:val="0"/>
          <w:numId w:val="33"/>
        </w:numPr>
        <w:rPr>
          <w:b/>
          <w:bCs/>
          <w:sz w:val="20"/>
          <w:szCs w:val="22"/>
        </w:rPr>
      </w:pPr>
      <w:hyperlink r:id="rId34" w:history="1">
        <w:r w:rsidR="00FE78DE">
          <w:rPr>
            <w:rStyle w:val="Hyperlink"/>
            <w:b/>
            <w:bCs/>
            <w:sz w:val="20"/>
            <w:szCs w:val="22"/>
          </w:rPr>
          <w:t>eRedCapCoverageTemplate-2.6GHz-11PRBs-v001.xlsx</w:t>
        </w:r>
      </w:hyperlink>
    </w:p>
    <w:p w14:paraId="1BFFBBD5" w14:textId="77777777" w:rsidR="00A465ED" w:rsidRDefault="00640AC0">
      <w:pPr>
        <w:pStyle w:val="ListParagraph"/>
        <w:numPr>
          <w:ilvl w:val="0"/>
          <w:numId w:val="33"/>
        </w:numPr>
        <w:rPr>
          <w:b/>
          <w:bCs/>
          <w:sz w:val="20"/>
          <w:szCs w:val="22"/>
        </w:rPr>
      </w:pPr>
      <w:hyperlink r:id="rId35" w:history="1">
        <w:r w:rsidR="00FE78DE">
          <w:rPr>
            <w:rStyle w:val="Hyperlink"/>
            <w:b/>
            <w:bCs/>
            <w:sz w:val="20"/>
            <w:szCs w:val="22"/>
          </w:rPr>
          <w:t>eRedCapCoverageTemplate-2.6GHz-12PRBs-Opt-v001.xlsx</w:t>
        </w:r>
      </w:hyperlink>
    </w:p>
    <w:p w14:paraId="3CD59F8A" w14:textId="77777777" w:rsidR="00A465ED" w:rsidRDefault="00640AC0">
      <w:pPr>
        <w:pStyle w:val="ListParagraph"/>
        <w:numPr>
          <w:ilvl w:val="0"/>
          <w:numId w:val="33"/>
        </w:numPr>
        <w:rPr>
          <w:b/>
          <w:bCs/>
          <w:sz w:val="20"/>
          <w:szCs w:val="22"/>
          <w:lang w:val="en-US"/>
        </w:rPr>
      </w:pPr>
      <w:hyperlink r:id="rId36" w:history="1">
        <w:r w:rsidR="00FE78DE">
          <w:rPr>
            <w:rStyle w:val="Hyperlink"/>
            <w:b/>
            <w:bCs/>
            <w:sz w:val="20"/>
            <w:szCs w:val="22"/>
            <w:lang w:val="en-US"/>
          </w:rPr>
          <w:t>eRedCapCoverageTemplate-4GHz-11PRBs-24dBmPSD-Opt-v001.xlsx</w:t>
        </w:r>
      </w:hyperlink>
    </w:p>
    <w:p w14:paraId="6A563DB5" w14:textId="77777777" w:rsidR="00A465ED" w:rsidRDefault="00640AC0">
      <w:pPr>
        <w:pStyle w:val="ListParagraph"/>
        <w:numPr>
          <w:ilvl w:val="0"/>
          <w:numId w:val="33"/>
        </w:numPr>
        <w:rPr>
          <w:b/>
          <w:bCs/>
          <w:sz w:val="20"/>
          <w:szCs w:val="22"/>
          <w:lang w:val="en-US"/>
        </w:rPr>
      </w:pPr>
      <w:hyperlink r:id="rId37" w:history="1">
        <w:r w:rsidR="00FE78DE">
          <w:rPr>
            <w:rStyle w:val="Hyperlink"/>
            <w:b/>
            <w:bCs/>
            <w:sz w:val="20"/>
            <w:szCs w:val="22"/>
            <w:lang w:val="en-US"/>
          </w:rPr>
          <w:t>eRedCapCoverageTemplate-4GHz-11PRBs-33dBmPSD-Opt-v001xlsx</w:t>
        </w:r>
      </w:hyperlink>
    </w:p>
    <w:tbl>
      <w:tblPr>
        <w:tblStyle w:val="TableGrid"/>
        <w:tblW w:w="9634" w:type="dxa"/>
        <w:tblLook w:val="04A0" w:firstRow="1" w:lastRow="0" w:firstColumn="1" w:lastColumn="0" w:noHBand="0" w:noVBand="1"/>
      </w:tblPr>
      <w:tblGrid>
        <w:gridCol w:w="1105"/>
        <w:gridCol w:w="773"/>
        <w:gridCol w:w="7756"/>
      </w:tblGrid>
      <w:tr w:rsidR="00A465ED" w14:paraId="475CCAAC" w14:textId="77777777" w:rsidTr="0037447E">
        <w:tc>
          <w:tcPr>
            <w:tcW w:w="1105" w:type="dxa"/>
            <w:shd w:val="clear" w:color="auto" w:fill="D9D9D9" w:themeFill="background1" w:themeFillShade="D9"/>
          </w:tcPr>
          <w:p w14:paraId="098A3B06" w14:textId="77777777" w:rsidR="00A465ED" w:rsidRDefault="00FE78DE">
            <w:pPr>
              <w:rPr>
                <w:rFonts w:eastAsiaTheme="minorEastAsia"/>
                <w:b/>
                <w:bCs/>
                <w:lang w:val="en-US" w:eastAsia="zh-CN"/>
              </w:rPr>
            </w:pPr>
            <w:r>
              <w:rPr>
                <w:rFonts w:eastAsiaTheme="minorEastAsia"/>
                <w:b/>
                <w:bCs/>
                <w:lang w:val="en-US" w:eastAsia="zh-CN"/>
              </w:rPr>
              <w:t>Company</w:t>
            </w:r>
          </w:p>
        </w:tc>
        <w:tc>
          <w:tcPr>
            <w:tcW w:w="773" w:type="dxa"/>
            <w:shd w:val="clear" w:color="auto" w:fill="D9D9D9" w:themeFill="background1" w:themeFillShade="D9"/>
          </w:tcPr>
          <w:p w14:paraId="170708BC" w14:textId="77777777" w:rsidR="00A465ED" w:rsidRDefault="00FE78DE">
            <w:pPr>
              <w:rPr>
                <w:rFonts w:eastAsiaTheme="minorEastAsia"/>
                <w:b/>
                <w:bCs/>
                <w:lang w:val="en-US" w:eastAsia="zh-CN"/>
              </w:rPr>
            </w:pPr>
            <w:r>
              <w:rPr>
                <w:rFonts w:eastAsiaTheme="minorEastAsia"/>
                <w:b/>
                <w:bCs/>
                <w:lang w:val="en-US" w:eastAsia="zh-CN"/>
              </w:rPr>
              <w:t>Y/N</w:t>
            </w:r>
          </w:p>
        </w:tc>
        <w:tc>
          <w:tcPr>
            <w:tcW w:w="7756" w:type="dxa"/>
            <w:shd w:val="clear" w:color="auto" w:fill="D9D9D9" w:themeFill="background1" w:themeFillShade="D9"/>
          </w:tcPr>
          <w:p w14:paraId="03E6C694"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4DA2AEFC" w14:textId="77777777" w:rsidTr="0037447E">
        <w:tc>
          <w:tcPr>
            <w:tcW w:w="1105" w:type="dxa"/>
          </w:tcPr>
          <w:p w14:paraId="4DD7F715"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3" w:type="dxa"/>
          </w:tcPr>
          <w:p w14:paraId="712ECF38" w14:textId="77777777" w:rsidR="00A465ED" w:rsidRDefault="00A465ED">
            <w:pPr>
              <w:rPr>
                <w:rFonts w:eastAsiaTheme="minorEastAsia"/>
                <w:lang w:val="en-US" w:eastAsia="zh-CN"/>
              </w:rPr>
            </w:pPr>
          </w:p>
        </w:tc>
        <w:tc>
          <w:tcPr>
            <w:tcW w:w="7756" w:type="dxa"/>
          </w:tcPr>
          <w:p w14:paraId="2BD09B72"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comment for SIB1 evaluation, our understanding for following (taking 4GHz scenario as example) is the first two columns are used to differentiate the </w:t>
            </w:r>
            <w:r>
              <w:rPr>
                <w:rFonts w:eastAsia="Microsoft YaHei UI"/>
                <w:color w:val="000000"/>
                <w:lang w:val="en-US" w:eastAsia="zh-CN"/>
              </w:rPr>
              <w:t>Opt1: SIB1 BW is larger than 5MHz, e.g., 48PRB</w:t>
            </w:r>
            <w:r>
              <w:rPr>
                <w:rFonts w:eastAsiaTheme="minorEastAsia"/>
                <w:lang w:val="en-US" w:eastAsia="zh-CN"/>
              </w:rPr>
              <w:t xml:space="preserve"> and</w:t>
            </w:r>
            <w:r>
              <w:t xml:space="preserve"> </w:t>
            </w:r>
            <w:r>
              <w:rPr>
                <w:rFonts w:eastAsiaTheme="minorEastAsia"/>
                <w:lang w:val="en-US" w:eastAsia="zh-CN"/>
              </w:rPr>
              <w:t>Opt2: SIB1 BW is within 5MHz based on the agreements. While the exact PRB numbers used for SIB1 should be calculated based on TBS=1256bits, MCS, transmission length and associated DMRS overhead etc. So, we suggest modifying the “</w:t>
            </w:r>
            <w:r>
              <w:rPr>
                <w:rFonts w:eastAsiaTheme="minorEastAsia"/>
                <w:highlight w:val="yellow"/>
                <w:lang w:val="en-US" w:eastAsia="zh-CN"/>
              </w:rPr>
              <w:t>SIB1 BW 48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&gt; 11 PRBs” in the first column and “</w:t>
            </w:r>
            <w:r>
              <w:rPr>
                <w:rFonts w:eastAsiaTheme="minorEastAsia"/>
                <w:highlight w:val="yellow"/>
                <w:lang w:val="en-US" w:eastAsia="zh-CN"/>
              </w:rPr>
              <w:t>SIB1 BW 11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&lt;= 11 PRBs” in the second column.</w:t>
            </w:r>
          </w:p>
          <w:tbl>
            <w:tblPr>
              <w:tblW w:w="6460" w:type="dxa"/>
              <w:tblLook w:val="04A0" w:firstRow="1" w:lastRow="0" w:firstColumn="1" w:lastColumn="0" w:noHBand="0" w:noVBand="1"/>
            </w:tblPr>
            <w:tblGrid>
              <w:gridCol w:w="2280"/>
              <w:gridCol w:w="2280"/>
              <w:gridCol w:w="1900"/>
            </w:tblGrid>
            <w:tr w:rsidR="00A465ED" w14:paraId="06172B35" w14:textId="77777777">
              <w:trPr>
                <w:trHeight w:val="1080"/>
              </w:trPr>
              <w:tc>
                <w:tcPr>
                  <w:tcW w:w="2280" w:type="dxa"/>
                  <w:tcBorders>
                    <w:top w:val="single" w:sz="4" w:space="0" w:color="auto"/>
                    <w:left w:val="single" w:sz="4" w:space="0" w:color="auto"/>
                    <w:bottom w:val="single" w:sz="4" w:space="0" w:color="auto"/>
                    <w:right w:val="single" w:sz="4" w:space="0" w:color="auto"/>
                  </w:tcBorders>
                  <w:shd w:val="clear" w:color="000000" w:fill="E6E6E6"/>
                  <w:vAlign w:val="center"/>
                </w:tcPr>
                <w:p w14:paraId="7CE820E1" w14:textId="77777777" w:rsidR="00A465ED" w:rsidRDefault="00FE78DE">
                  <w:pPr>
                    <w:spacing w:after="0" w:line="240" w:lineRule="auto"/>
                    <w:jc w:val="center"/>
                    <w:rPr>
                      <w:rFonts w:eastAsia="SimSun"/>
                      <w:b/>
                      <w:bCs/>
                      <w:sz w:val="18"/>
                      <w:szCs w:val="22"/>
                      <w:lang w:val="en-US" w:eastAsia="zh-CN"/>
                    </w:rPr>
                  </w:pPr>
                  <w:r>
                    <w:rPr>
                      <w:rFonts w:eastAsia="SimSun"/>
                      <w:b/>
                      <w:bCs/>
                      <w:sz w:val="18"/>
                      <w:szCs w:val="22"/>
                      <w:lang w:val="en-US" w:eastAsia="zh-CN"/>
                    </w:rPr>
                    <w:t xml:space="preserve">5 MHz RedCap UE (BW1, 11 PRBs; </w:t>
                  </w:r>
                  <w:r>
                    <w:rPr>
                      <w:rFonts w:eastAsia="SimSun"/>
                      <w:b/>
                      <w:bCs/>
                      <w:sz w:val="18"/>
                      <w:szCs w:val="22"/>
                      <w:highlight w:val="yellow"/>
                      <w:lang w:val="en-US" w:eastAsia="zh-CN"/>
                    </w:rPr>
                    <w:t>SIB1 BW 48 PRBs</w:t>
                  </w:r>
                  <w:r>
                    <w:rPr>
                      <w:rFonts w:eastAsia="SimSun"/>
                      <w:b/>
                      <w:bCs/>
                      <w:sz w:val="18"/>
                      <w:szCs w:val="22"/>
                      <w:lang w:val="en-US" w:eastAsia="zh-CN"/>
                    </w:rPr>
                    <w:t>; TBS 1256 bits)</w:t>
                  </w:r>
                </w:p>
              </w:tc>
              <w:tc>
                <w:tcPr>
                  <w:tcW w:w="2280" w:type="dxa"/>
                  <w:tcBorders>
                    <w:top w:val="single" w:sz="4" w:space="0" w:color="auto"/>
                    <w:left w:val="nil"/>
                    <w:bottom w:val="single" w:sz="4" w:space="0" w:color="auto"/>
                    <w:right w:val="single" w:sz="4" w:space="0" w:color="auto"/>
                  </w:tcBorders>
                  <w:shd w:val="clear" w:color="000000" w:fill="E6E6E6"/>
                  <w:vAlign w:val="center"/>
                </w:tcPr>
                <w:p w14:paraId="704247FA" w14:textId="77777777" w:rsidR="00A465ED" w:rsidRDefault="00FE78DE">
                  <w:pPr>
                    <w:spacing w:after="0" w:line="240" w:lineRule="auto"/>
                    <w:jc w:val="center"/>
                    <w:rPr>
                      <w:rFonts w:eastAsia="SimSun"/>
                      <w:b/>
                      <w:bCs/>
                      <w:sz w:val="18"/>
                      <w:szCs w:val="22"/>
                      <w:lang w:val="en-US" w:eastAsia="zh-CN"/>
                    </w:rPr>
                  </w:pPr>
                  <w:r>
                    <w:rPr>
                      <w:rFonts w:eastAsia="SimSun"/>
                      <w:b/>
                      <w:bCs/>
                      <w:sz w:val="18"/>
                      <w:szCs w:val="22"/>
                      <w:lang w:val="en-US" w:eastAsia="zh-CN"/>
                    </w:rPr>
                    <w:t xml:space="preserve">5 MHz RedCap UE (BW1, 11 PRBs; </w:t>
                  </w:r>
                  <w:r>
                    <w:rPr>
                      <w:rFonts w:eastAsia="SimSun"/>
                      <w:b/>
                      <w:bCs/>
                      <w:sz w:val="18"/>
                      <w:szCs w:val="22"/>
                      <w:highlight w:val="yellow"/>
                      <w:lang w:val="en-US" w:eastAsia="zh-CN"/>
                    </w:rPr>
                    <w:t>SIB1 BW 11 PRBs</w:t>
                  </w:r>
                  <w:r>
                    <w:rPr>
                      <w:rFonts w:eastAsia="SimSun"/>
                      <w:b/>
                      <w:bCs/>
                      <w:sz w:val="18"/>
                      <w:szCs w:val="22"/>
                      <w:lang w:val="en-US" w:eastAsia="zh-CN"/>
                    </w:rPr>
                    <w:t>; TBS 1256 bits)</w:t>
                  </w:r>
                </w:p>
              </w:tc>
              <w:tc>
                <w:tcPr>
                  <w:tcW w:w="1900" w:type="dxa"/>
                  <w:tcBorders>
                    <w:top w:val="single" w:sz="4" w:space="0" w:color="auto"/>
                    <w:left w:val="nil"/>
                    <w:bottom w:val="single" w:sz="4" w:space="0" w:color="auto"/>
                    <w:right w:val="single" w:sz="8" w:space="0" w:color="auto"/>
                  </w:tcBorders>
                  <w:shd w:val="clear" w:color="000000" w:fill="E6E6E6"/>
                  <w:vAlign w:val="center"/>
                </w:tcPr>
                <w:p w14:paraId="39D045EB" w14:textId="77777777" w:rsidR="00A465ED" w:rsidRDefault="00FE78DE">
                  <w:pPr>
                    <w:spacing w:after="0" w:line="240" w:lineRule="auto"/>
                    <w:jc w:val="center"/>
                    <w:rPr>
                      <w:rFonts w:eastAsia="SimSun"/>
                      <w:b/>
                      <w:bCs/>
                      <w:sz w:val="18"/>
                      <w:szCs w:val="22"/>
                      <w:lang w:val="en-US" w:eastAsia="zh-CN"/>
                    </w:rPr>
                  </w:pPr>
                  <w:r>
                    <w:rPr>
                      <w:rFonts w:eastAsia="SimSun"/>
                      <w:b/>
                      <w:bCs/>
                      <w:sz w:val="18"/>
                      <w:szCs w:val="22"/>
                      <w:lang w:val="en-US" w:eastAsia="zh-CN"/>
                    </w:rPr>
                    <w:t>5 MHz RedCap UE (BW1, 11 PRBs;</w:t>
                  </w:r>
                  <w:r>
                    <w:rPr>
                      <w:rFonts w:eastAsia="SimSun"/>
                      <w:b/>
                      <w:bCs/>
                      <w:color w:val="C00000"/>
                      <w:sz w:val="18"/>
                      <w:szCs w:val="22"/>
                      <w:lang w:val="en-US" w:eastAsia="zh-CN"/>
                    </w:rPr>
                    <w:t xml:space="preserve"> [Insert SIB1 parameters]</w:t>
                  </w:r>
                  <w:r>
                    <w:rPr>
                      <w:rFonts w:eastAsia="SimSun"/>
                      <w:b/>
                      <w:bCs/>
                      <w:sz w:val="18"/>
                      <w:szCs w:val="22"/>
                      <w:lang w:val="en-US" w:eastAsia="zh-CN"/>
                    </w:rPr>
                    <w:t>)</w:t>
                  </w:r>
                </w:p>
              </w:tc>
            </w:tr>
          </w:tbl>
          <w:p w14:paraId="41E133C5" w14:textId="77777777" w:rsidR="00A465ED" w:rsidRDefault="00A465ED">
            <w:pPr>
              <w:rPr>
                <w:rFonts w:eastAsiaTheme="minorEastAsia"/>
                <w:lang w:val="en-US" w:eastAsia="zh-CN"/>
              </w:rPr>
            </w:pPr>
          </w:p>
          <w:p w14:paraId="778BEA26" w14:textId="77777777" w:rsidR="00A465ED" w:rsidRDefault="00FE78DE">
            <w:pPr>
              <w:rPr>
                <w:rFonts w:eastAsiaTheme="minorEastAsia"/>
                <w:lang w:val="en-US" w:eastAsia="zh-CN"/>
              </w:rPr>
            </w:pPr>
            <w:r>
              <w:rPr>
                <w:rFonts w:eastAsiaTheme="minorEastAsia"/>
                <w:lang w:val="en-US" w:eastAsia="zh-CN"/>
              </w:rPr>
              <w:t>Given the modification for the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column, about the third column, </w:t>
            </w:r>
            <w:r>
              <w:rPr>
                <w:rFonts w:eastAsia="SimSun"/>
                <w:b/>
                <w:bCs/>
                <w:color w:val="C00000"/>
                <w:sz w:val="18"/>
                <w:szCs w:val="22"/>
                <w:lang w:val="en-US" w:eastAsia="zh-CN"/>
              </w:rPr>
              <w:t>[Insert SIB1 parameters]</w:t>
            </w:r>
            <w:r>
              <w:rPr>
                <w:rFonts w:eastAsiaTheme="minorEastAsia"/>
                <w:lang w:val="en-US" w:eastAsia="zh-CN"/>
              </w:rPr>
              <w:t>,</w:t>
            </w:r>
            <w:r>
              <w:rPr>
                <w:rFonts w:eastAsia="SimSun"/>
                <w:b/>
                <w:bCs/>
                <w:color w:val="C00000"/>
                <w:sz w:val="18"/>
                <w:szCs w:val="22"/>
                <w:lang w:val="en-US" w:eastAsia="zh-CN"/>
              </w:rPr>
              <w:t xml:space="preserve"> </w:t>
            </w:r>
            <w:r>
              <w:rPr>
                <w:rFonts w:eastAsiaTheme="minorEastAsia"/>
                <w:lang w:val="en-US" w:eastAsia="zh-CN"/>
              </w:rPr>
              <w:t>is the intention that other TBS size can be optionally evaluated by companies?</w:t>
            </w:r>
          </w:p>
        </w:tc>
      </w:tr>
      <w:tr w:rsidR="00A465ED" w14:paraId="6DC37459" w14:textId="77777777" w:rsidTr="0037447E">
        <w:tc>
          <w:tcPr>
            <w:tcW w:w="1105" w:type="dxa"/>
          </w:tcPr>
          <w:p w14:paraId="751FEB0F" w14:textId="77777777" w:rsidR="00A465ED" w:rsidRDefault="00FE78DE">
            <w:pPr>
              <w:rPr>
                <w:rFonts w:eastAsia="Malgun Gothic"/>
                <w:lang w:val="en-US" w:eastAsia="ko-KR"/>
              </w:rPr>
            </w:pPr>
            <w:r>
              <w:rPr>
                <w:rFonts w:eastAsia="Malgun Gothic" w:hint="eastAsia"/>
                <w:lang w:val="en-US" w:eastAsia="ko-KR"/>
              </w:rPr>
              <w:t>LGE</w:t>
            </w:r>
          </w:p>
        </w:tc>
        <w:tc>
          <w:tcPr>
            <w:tcW w:w="773" w:type="dxa"/>
          </w:tcPr>
          <w:p w14:paraId="6489A5C5" w14:textId="77777777" w:rsidR="00A465ED" w:rsidRDefault="00FE78DE">
            <w:pPr>
              <w:rPr>
                <w:rFonts w:eastAsia="Malgun Gothic"/>
                <w:lang w:val="en-US" w:eastAsia="ko-KR"/>
              </w:rPr>
            </w:pPr>
            <w:r>
              <w:rPr>
                <w:rFonts w:eastAsia="Malgun Gothic" w:hint="eastAsia"/>
                <w:lang w:val="en-US" w:eastAsia="ko-KR"/>
              </w:rPr>
              <w:t>Y</w:t>
            </w:r>
          </w:p>
        </w:tc>
        <w:tc>
          <w:tcPr>
            <w:tcW w:w="7756" w:type="dxa"/>
          </w:tcPr>
          <w:p w14:paraId="0FA95235" w14:textId="77777777" w:rsidR="00A465ED" w:rsidRDefault="00A465ED">
            <w:pPr>
              <w:rPr>
                <w:rFonts w:eastAsiaTheme="minorEastAsia"/>
                <w:lang w:val="en-US" w:eastAsia="zh-CN"/>
              </w:rPr>
            </w:pPr>
          </w:p>
        </w:tc>
      </w:tr>
      <w:tr w:rsidR="00A465ED" w14:paraId="663D2033" w14:textId="77777777" w:rsidTr="0037447E">
        <w:tc>
          <w:tcPr>
            <w:tcW w:w="1105" w:type="dxa"/>
          </w:tcPr>
          <w:p w14:paraId="7E5363E7"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773" w:type="dxa"/>
          </w:tcPr>
          <w:p w14:paraId="602C9292" w14:textId="77777777" w:rsidR="00A465ED" w:rsidRDefault="00FE78DE">
            <w:pPr>
              <w:rPr>
                <w:rFonts w:eastAsia="Yu Mincho"/>
                <w:lang w:val="en-US" w:eastAsia="ja-JP"/>
              </w:rPr>
            </w:pPr>
            <w:r>
              <w:rPr>
                <w:rFonts w:eastAsia="Yu Mincho" w:hint="eastAsia"/>
                <w:lang w:val="en-US" w:eastAsia="ja-JP"/>
              </w:rPr>
              <w:t>Y</w:t>
            </w:r>
          </w:p>
        </w:tc>
        <w:tc>
          <w:tcPr>
            <w:tcW w:w="7756" w:type="dxa"/>
          </w:tcPr>
          <w:p w14:paraId="28FFDC68" w14:textId="77777777" w:rsidR="00A465ED" w:rsidRDefault="00FE78DE">
            <w:pPr>
              <w:rPr>
                <w:rFonts w:eastAsia="Yu Mincho"/>
                <w:lang w:val="en-US" w:eastAsia="ja-JP"/>
              </w:rPr>
            </w:pPr>
            <w:r>
              <w:rPr>
                <w:rFonts w:eastAsia="Yu Mincho"/>
                <w:lang w:val="en-US" w:eastAsia="ja-JP"/>
              </w:rPr>
              <w:t>We are fine with the templates.</w:t>
            </w:r>
          </w:p>
          <w:p w14:paraId="7AB754CC" w14:textId="77777777" w:rsidR="00A465ED" w:rsidRDefault="00FE78DE">
            <w:pPr>
              <w:rPr>
                <w:rFonts w:eastAsiaTheme="minorEastAsia"/>
                <w:lang w:val="en-US" w:eastAsia="zh-CN"/>
              </w:rPr>
            </w:pPr>
            <w:r>
              <w:rPr>
                <w:rFonts w:eastAsia="Yu Mincho"/>
                <w:lang w:val="en-US" w:eastAsia="ja-JP"/>
              </w:rPr>
              <w:t xml:space="preserve">Regarding </w:t>
            </w:r>
            <w:proofErr w:type="spellStart"/>
            <w:r>
              <w:rPr>
                <w:rFonts w:eastAsia="Yu Mincho"/>
                <w:lang w:val="en-US" w:eastAsia="ja-JP"/>
              </w:rPr>
              <w:t>vivo’s</w:t>
            </w:r>
            <w:proofErr w:type="spellEnd"/>
            <w:r>
              <w:rPr>
                <w:rFonts w:eastAsia="Yu Mincho"/>
                <w:lang w:val="en-US" w:eastAsia="ja-JP"/>
              </w:rPr>
              <w:t xml:space="preserve"> question, in our understanding, companies can additionally provide other TBS value (and SIB1 BW) in </w:t>
            </w:r>
            <w:r>
              <w:rPr>
                <w:rFonts w:eastAsia="SimSun"/>
                <w:b/>
                <w:bCs/>
                <w:color w:val="C00000"/>
                <w:sz w:val="18"/>
                <w:szCs w:val="22"/>
                <w:lang w:val="en-US" w:eastAsia="zh-CN"/>
              </w:rPr>
              <w:t>[Insert SIB1 parameters]</w:t>
            </w:r>
            <w:r>
              <w:rPr>
                <w:rFonts w:eastAsia="Yu Mincho"/>
                <w:lang w:val="en-US" w:eastAsia="ja-JP"/>
              </w:rPr>
              <w:t xml:space="preserve"> as captured in the agreement that “</w:t>
            </w:r>
            <w:r>
              <w:rPr>
                <w:rFonts w:eastAsia="Microsoft YaHei UI"/>
                <w:color w:val="000000"/>
                <w:lang w:val="en-US" w:eastAsia="zh-CN"/>
              </w:rPr>
              <w:t>other size is not precluded</w:t>
            </w:r>
            <w:r>
              <w:rPr>
                <w:rFonts w:eastAsia="Yu Mincho"/>
                <w:lang w:val="en-US" w:eastAsia="ja-JP"/>
              </w:rPr>
              <w:t>” for SIB1 TBS.</w:t>
            </w:r>
          </w:p>
        </w:tc>
      </w:tr>
      <w:tr w:rsidR="00A465ED" w14:paraId="0C6912ED" w14:textId="77777777" w:rsidTr="0037447E">
        <w:tc>
          <w:tcPr>
            <w:tcW w:w="1105" w:type="dxa"/>
          </w:tcPr>
          <w:p w14:paraId="52093BBD" w14:textId="77777777" w:rsidR="00A465ED" w:rsidRDefault="00FE78D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3" w:type="dxa"/>
          </w:tcPr>
          <w:p w14:paraId="47459B20" w14:textId="77777777" w:rsidR="00A465ED" w:rsidRDefault="00FE78DE">
            <w:pPr>
              <w:rPr>
                <w:rFonts w:eastAsia="SimSun"/>
                <w:lang w:val="en-US" w:eastAsia="zh-CN"/>
              </w:rPr>
            </w:pPr>
            <w:r>
              <w:rPr>
                <w:rFonts w:eastAsia="SimSun" w:hint="eastAsia"/>
                <w:lang w:val="en-US" w:eastAsia="zh-CN"/>
              </w:rPr>
              <w:t>Y</w:t>
            </w:r>
          </w:p>
        </w:tc>
        <w:tc>
          <w:tcPr>
            <w:tcW w:w="7756" w:type="dxa"/>
          </w:tcPr>
          <w:p w14:paraId="545CEFD1" w14:textId="77777777" w:rsidR="00A465ED" w:rsidRDefault="00A465ED">
            <w:pPr>
              <w:rPr>
                <w:rFonts w:eastAsia="Yu Mincho"/>
                <w:lang w:val="en-US" w:eastAsia="ja-JP"/>
              </w:rPr>
            </w:pPr>
          </w:p>
        </w:tc>
      </w:tr>
      <w:tr w:rsidR="00A465ED" w14:paraId="7C9C9635" w14:textId="77777777" w:rsidTr="0037447E">
        <w:tc>
          <w:tcPr>
            <w:tcW w:w="1105" w:type="dxa"/>
          </w:tcPr>
          <w:p w14:paraId="3607B416" w14:textId="77777777" w:rsidR="00A465ED" w:rsidRDefault="00FE78DE">
            <w:pPr>
              <w:rPr>
                <w:rFonts w:eastAsia="SimSun"/>
                <w:lang w:val="en-US" w:eastAsia="zh-CN"/>
              </w:rPr>
            </w:pPr>
            <w:r>
              <w:rPr>
                <w:rFonts w:eastAsia="SimSun"/>
                <w:lang w:val="en-US" w:eastAsia="zh-CN"/>
              </w:rPr>
              <w:t>CMCC</w:t>
            </w:r>
          </w:p>
        </w:tc>
        <w:tc>
          <w:tcPr>
            <w:tcW w:w="773" w:type="dxa"/>
          </w:tcPr>
          <w:p w14:paraId="60948D5A" w14:textId="77777777" w:rsidR="00A465ED" w:rsidRDefault="00A465ED">
            <w:pPr>
              <w:rPr>
                <w:rFonts w:eastAsia="SimSun"/>
                <w:lang w:val="en-US" w:eastAsia="zh-CN"/>
              </w:rPr>
            </w:pPr>
          </w:p>
        </w:tc>
        <w:tc>
          <w:tcPr>
            <w:tcW w:w="7756" w:type="dxa"/>
          </w:tcPr>
          <w:p w14:paraId="3DFF9BF9" w14:textId="77777777" w:rsidR="00A465ED" w:rsidRDefault="00FE78DE">
            <w:pPr>
              <w:rPr>
                <w:rFonts w:eastAsia="Yu Mincho"/>
                <w:lang w:val="en-US" w:eastAsia="ja-JP"/>
              </w:rPr>
            </w:pPr>
            <w:r>
              <w:rPr>
                <w:rFonts w:eastAsia="Yu Mincho"/>
                <w:lang w:val="en-US" w:eastAsia="ja-JP"/>
              </w:rPr>
              <w:t>Generally fine with the proposal. And we have a question for the three templates related to 11RBs. For the PDCCH CSS or USS tab, the following columns are listed.</w:t>
            </w:r>
          </w:p>
          <w:tbl>
            <w:tblPr>
              <w:tblW w:w="5000" w:type="pct"/>
              <w:tblLook w:val="04A0" w:firstRow="1" w:lastRow="0" w:firstColumn="1" w:lastColumn="0" w:noHBand="0" w:noVBand="1"/>
            </w:tblPr>
            <w:tblGrid>
              <w:gridCol w:w="1094"/>
              <w:gridCol w:w="1088"/>
              <w:gridCol w:w="1064"/>
              <w:gridCol w:w="1076"/>
              <w:gridCol w:w="1034"/>
              <w:gridCol w:w="1059"/>
              <w:gridCol w:w="1105"/>
            </w:tblGrid>
            <w:tr w:rsidR="00A465ED" w14:paraId="76540E4A" w14:textId="77777777">
              <w:trPr>
                <w:trHeight w:val="285"/>
              </w:trPr>
              <w:tc>
                <w:tcPr>
                  <w:tcW w:w="5000" w:type="pct"/>
                  <w:gridSpan w:val="7"/>
                  <w:tcBorders>
                    <w:top w:val="single" w:sz="8" w:space="0" w:color="000000"/>
                    <w:left w:val="single" w:sz="8" w:space="0" w:color="000000"/>
                    <w:bottom w:val="single" w:sz="4" w:space="0" w:color="000000"/>
                    <w:right w:val="single" w:sz="8" w:space="0" w:color="000000"/>
                  </w:tcBorders>
                  <w:shd w:val="clear" w:color="auto" w:fill="E6E6E6"/>
                </w:tcPr>
                <w:p w14:paraId="120F76FA" w14:textId="77777777" w:rsidR="00A465ED" w:rsidRDefault="00FE78DE">
                  <w:pPr>
                    <w:jc w:val="center"/>
                    <w:textAlignment w:val="top"/>
                    <w:rPr>
                      <w:rFonts w:eastAsia="SimSun"/>
                      <w:b/>
                      <w:bCs/>
                      <w:color w:val="C00000"/>
                      <w:sz w:val="16"/>
                      <w:szCs w:val="16"/>
                    </w:rPr>
                  </w:pPr>
                  <w:r>
                    <w:rPr>
                      <w:rFonts w:eastAsia="SimSun"/>
                      <w:b/>
                      <w:bCs/>
                      <w:color w:val="C00000"/>
                      <w:sz w:val="16"/>
                      <w:szCs w:val="16"/>
                      <w:lang w:val="en-US" w:eastAsia="zh-CN" w:bidi="ar"/>
                    </w:rPr>
                    <w:t>Source 1</w:t>
                  </w:r>
                </w:p>
              </w:tc>
            </w:tr>
            <w:tr w:rsidR="00A465ED" w14:paraId="69816C5B" w14:textId="77777777">
              <w:trPr>
                <w:trHeight w:val="1656"/>
              </w:trPr>
              <w:tc>
                <w:tcPr>
                  <w:tcW w:w="746" w:type="pct"/>
                  <w:tcBorders>
                    <w:top w:val="single" w:sz="4" w:space="0" w:color="000000"/>
                    <w:left w:val="single" w:sz="8" w:space="0" w:color="000000"/>
                    <w:bottom w:val="single" w:sz="4" w:space="0" w:color="000000"/>
                    <w:right w:val="single" w:sz="4" w:space="0" w:color="000000"/>
                  </w:tcBorders>
                  <w:shd w:val="clear" w:color="auto" w:fill="E6E6E6"/>
                  <w:vAlign w:val="center"/>
                </w:tcPr>
                <w:p w14:paraId="11B512F0" w14:textId="77777777" w:rsidR="00A465ED" w:rsidRDefault="00FE78DE">
                  <w:pPr>
                    <w:jc w:val="center"/>
                    <w:textAlignment w:val="center"/>
                    <w:rPr>
                      <w:rFonts w:eastAsia="SimSun"/>
                      <w:b/>
                      <w:bCs/>
                      <w:color w:val="000000"/>
                      <w:sz w:val="16"/>
                      <w:szCs w:val="16"/>
                    </w:rPr>
                  </w:pPr>
                  <w:r>
                    <w:rPr>
                      <w:rFonts w:eastAsia="SimSun"/>
                      <w:b/>
                      <w:bCs/>
                      <w:color w:val="000000"/>
                      <w:sz w:val="16"/>
                      <w:szCs w:val="16"/>
                      <w:lang w:val="en-US" w:eastAsia="zh-CN" w:bidi="ar"/>
                    </w:rPr>
                    <w:t>Rel-15 Ref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AA443F2" w14:textId="77777777" w:rsidR="00A465ED" w:rsidRDefault="00FE78DE">
                  <w:pPr>
                    <w:jc w:val="center"/>
                    <w:textAlignment w:val="center"/>
                    <w:rPr>
                      <w:rFonts w:eastAsia="SimSun"/>
                      <w:b/>
                      <w:bCs/>
                      <w:color w:val="000000"/>
                      <w:sz w:val="16"/>
                      <w:szCs w:val="16"/>
                    </w:rPr>
                  </w:pPr>
                  <w:r>
                    <w:rPr>
                      <w:rFonts w:eastAsia="SimSun"/>
                      <w:b/>
                      <w:bCs/>
                      <w:color w:val="000000"/>
                      <w:sz w:val="16"/>
                      <w:szCs w:val="16"/>
                      <w:lang w:val="en-US" w:eastAsia="zh-CN" w:bidi="ar"/>
                    </w:rPr>
                    <w:t>Rel-17 RedCap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ACF950C" w14:textId="77777777" w:rsidR="00A465ED" w:rsidRDefault="00FE78DE">
                  <w:pPr>
                    <w:jc w:val="center"/>
                    <w:textAlignment w:val="center"/>
                    <w:rPr>
                      <w:rFonts w:eastAsia="SimSun"/>
                      <w:b/>
                      <w:bCs/>
                      <w:color w:val="000000"/>
                      <w:sz w:val="16"/>
                      <w:szCs w:val="16"/>
                    </w:rPr>
                  </w:pPr>
                  <w:r>
                    <w:rPr>
                      <w:rFonts w:eastAsia="SimSun"/>
                      <w:b/>
                      <w:bCs/>
                      <w:color w:val="000000"/>
                      <w:sz w:val="16"/>
                      <w:szCs w:val="16"/>
                      <w:lang w:val="en-US" w:eastAsia="zh-CN" w:bidi="ar"/>
                    </w:rPr>
                    <w:t>5 MHz RedCap UE (BW1, 11 PRBs; CORESET: 2 symbols, 48 PRBs; AL16)</w:t>
                  </w:r>
                </w:p>
              </w:tc>
              <w:tc>
                <w:tcPr>
                  <w:tcW w:w="734" w:type="pct"/>
                  <w:tcBorders>
                    <w:top w:val="single" w:sz="4" w:space="0" w:color="000000"/>
                    <w:left w:val="nil"/>
                    <w:bottom w:val="single" w:sz="4" w:space="0" w:color="000000"/>
                    <w:right w:val="nil"/>
                  </w:tcBorders>
                  <w:shd w:val="clear" w:color="auto" w:fill="E6E6E6"/>
                  <w:vAlign w:val="center"/>
                </w:tcPr>
                <w:p w14:paraId="4895CA0C" w14:textId="77777777" w:rsidR="00A465ED" w:rsidRDefault="00FE78DE">
                  <w:pPr>
                    <w:jc w:val="center"/>
                    <w:textAlignment w:val="center"/>
                    <w:rPr>
                      <w:rFonts w:eastAsia="SimSun"/>
                      <w:b/>
                      <w:bCs/>
                      <w:color w:val="000000"/>
                      <w:sz w:val="16"/>
                      <w:szCs w:val="16"/>
                    </w:rPr>
                  </w:pPr>
                  <w:r>
                    <w:rPr>
                      <w:rFonts w:eastAsia="SimSun"/>
                      <w:b/>
                      <w:bCs/>
                      <w:color w:val="000000"/>
                      <w:sz w:val="16"/>
                      <w:szCs w:val="16"/>
                      <w:lang w:val="en-US" w:eastAsia="zh-CN" w:bidi="ar"/>
                    </w:rPr>
                    <w:t>5 MHz RedCap UE (BW1, 11 PRBs; CORESET: 2 symbols, 24 PRBs; AL8)</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574FC49" w14:textId="77777777" w:rsidR="00A465ED" w:rsidRDefault="00FE78DE">
                  <w:pPr>
                    <w:jc w:val="center"/>
                    <w:textAlignment w:val="center"/>
                    <w:rPr>
                      <w:rFonts w:eastAsia="SimSun"/>
                      <w:b/>
                      <w:bCs/>
                      <w:color w:val="000000"/>
                      <w:sz w:val="16"/>
                      <w:szCs w:val="16"/>
                      <w:highlight w:val="yellow"/>
                    </w:rPr>
                  </w:pPr>
                  <w:r>
                    <w:rPr>
                      <w:rFonts w:eastAsia="SimSun"/>
                      <w:b/>
                      <w:bCs/>
                      <w:color w:val="000000"/>
                      <w:sz w:val="16"/>
                      <w:szCs w:val="16"/>
                      <w:highlight w:val="yellow"/>
                      <w:lang w:val="en-US" w:eastAsia="zh-CN" w:bidi="ar"/>
                    </w:rPr>
                    <w:t>5 MHz RedCap UE (BW1, 11 PRBs; CORESET: 3 symbols, 6 PRBs; AL2)</w:t>
                  </w:r>
                </w:p>
              </w:tc>
              <w:tc>
                <w:tcPr>
                  <w:tcW w:w="734" w:type="pct"/>
                  <w:tcBorders>
                    <w:top w:val="single" w:sz="4" w:space="0" w:color="000000"/>
                    <w:left w:val="nil"/>
                    <w:bottom w:val="single" w:sz="4" w:space="0" w:color="000000"/>
                    <w:right w:val="single" w:sz="4" w:space="0" w:color="000000"/>
                  </w:tcBorders>
                  <w:shd w:val="clear" w:color="auto" w:fill="E6E6E6"/>
                  <w:vAlign w:val="center"/>
                </w:tcPr>
                <w:p w14:paraId="63FF52C3" w14:textId="77777777" w:rsidR="00A465ED" w:rsidRDefault="00FE78DE">
                  <w:pPr>
                    <w:jc w:val="center"/>
                    <w:textAlignment w:val="center"/>
                    <w:rPr>
                      <w:rFonts w:eastAsia="SimSun"/>
                      <w:b/>
                      <w:bCs/>
                      <w:color w:val="000000"/>
                      <w:sz w:val="16"/>
                      <w:szCs w:val="16"/>
                      <w:highlight w:val="yellow"/>
                    </w:rPr>
                  </w:pPr>
                  <w:r>
                    <w:rPr>
                      <w:rFonts w:eastAsia="SimSun"/>
                      <w:b/>
                      <w:bCs/>
                      <w:color w:val="000000"/>
                      <w:sz w:val="16"/>
                      <w:szCs w:val="16"/>
                      <w:highlight w:val="yellow"/>
                      <w:lang w:val="en-US" w:eastAsia="zh-CN" w:bidi="ar"/>
                    </w:rPr>
                    <w:t>5 MHz RedCap UE (BW1, 11 PRBs; CORESET: 3 symbols, 12 PRBs; AL4)</w:t>
                  </w:r>
                </w:p>
              </w:tc>
              <w:tc>
                <w:tcPr>
                  <w:tcW w:w="618" w:type="pct"/>
                  <w:tcBorders>
                    <w:top w:val="single" w:sz="4" w:space="0" w:color="000000"/>
                    <w:left w:val="single" w:sz="4" w:space="0" w:color="000000"/>
                    <w:bottom w:val="single" w:sz="4" w:space="0" w:color="000000"/>
                    <w:right w:val="single" w:sz="8" w:space="0" w:color="000000"/>
                  </w:tcBorders>
                  <w:shd w:val="clear" w:color="auto" w:fill="E6E6E6"/>
                  <w:vAlign w:val="center"/>
                </w:tcPr>
                <w:p w14:paraId="5516DF4D" w14:textId="77777777" w:rsidR="00A465ED" w:rsidRDefault="00FE78DE">
                  <w:pPr>
                    <w:jc w:val="center"/>
                    <w:textAlignment w:val="center"/>
                    <w:rPr>
                      <w:rFonts w:eastAsia="SimSun"/>
                      <w:b/>
                      <w:bCs/>
                      <w:color w:val="000000"/>
                      <w:sz w:val="16"/>
                      <w:szCs w:val="16"/>
                    </w:rPr>
                  </w:pPr>
                  <w:r>
                    <w:rPr>
                      <w:rStyle w:val="font31"/>
                      <w:rFonts w:eastAsia="SimSun"/>
                      <w:sz w:val="16"/>
                      <w:szCs w:val="16"/>
                      <w:lang w:val="en-US" w:eastAsia="zh-CN" w:bidi="ar"/>
                    </w:rPr>
                    <w:t xml:space="preserve">5 MHz RedCap UE (BW1, 11 PRBs; CORESET: </w:t>
                  </w:r>
                  <w:r>
                    <w:rPr>
                      <w:rStyle w:val="font21"/>
                      <w:rFonts w:eastAsia="SimSun"/>
                      <w:sz w:val="16"/>
                      <w:szCs w:val="16"/>
                      <w:lang w:val="en-US" w:eastAsia="zh-CN" w:bidi="ar"/>
                    </w:rPr>
                    <w:t>[Insert parameters]</w:t>
                  </w:r>
                  <w:r>
                    <w:rPr>
                      <w:rStyle w:val="font31"/>
                      <w:rFonts w:eastAsia="SimSun"/>
                      <w:sz w:val="16"/>
                      <w:szCs w:val="16"/>
                      <w:lang w:val="en-US" w:eastAsia="zh-CN" w:bidi="ar"/>
                    </w:rPr>
                    <w:t>)</w:t>
                  </w:r>
                </w:p>
              </w:tc>
            </w:tr>
          </w:tbl>
          <w:p w14:paraId="2526C1AB" w14:textId="77777777" w:rsidR="00A465ED" w:rsidRDefault="00FE78DE">
            <w:pPr>
              <w:rPr>
                <w:rFonts w:eastAsia="Yu Mincho"/>
                <w:lang w:val="en-US" w:eastAsia="ja-JP"/>
              </w:rPr>
            </w:pPr>
            <w:r>
              <w:rPr>
                <w:rFonts w:eastAsia="Yu Mincho"/>
                <w:lang w:val="en-US" w:eastAsia="ja-JP"/>
              </w:rPr>
              <w:t xml:space="preserve"> </w:t>
            </w:r>
          </w:p>
          <w:p w14:paraId="5AE07218" w14:textId="77777777" w:rsidR="00A465ED" w:rsidRDefault="00FE78DE">
            <w:pPr>
              <w:rPr>
                <w:rFonts w:eastAsia="Yu Mincho"/>
                <w:lang w:val="en-US" w:eastAsia="ja-JP"/>
              </w:rPr>
            </w:pPr>
            <w:r>
              <w:rPr>
                <w:rFonts w:eastAsia="Yu Mincho"/>
                <w:lang w:val="en-US" w:eastAsia="ja-JP"/>
              </w:rPr>
              <w:t>To our understanding, the highlighted columns is to reflect the following highlighted agreements. As seen in the agreements, Opt2 corresponds to “</w:t>
            </w:r>
            <w:r>
              <w:rPr>
                <w:rFonts w:eastAsia="Microsoft YaHei UI"/>
                <w:color w:val="000000"/>
                <w:highlight w:val="yellow"/>
                <w:lang w:val="en-US" w:eastAsia="zh-CN"/>
              </w:rPr>
              <w:t>CORESET BW is within 5MHz”.</w:t>
            </w:r>
            <w:r>
              <w:rPr>
                <w:rFonts w:eastAsia="Microsoft YaHei UI"/>
                <w:color w:val="000000"/>
                <w:lang w:val="en-US" w:eastAsia="zh-CN"/>
              </w:rPr>
              <w:t xml:space="preserve"> For 12RB sheets, 3 symbols *12 RBs case is aligned with the agreements, so it is fine.</w:t>
            </w:r>
          </w:p>
          <w:p w14:paraId="6F85ECAA" w14:textId="77777777" w:rsidR="00A465ED" w:rsidRDefault="00FE78DE">
            <w:pPr>
              <w:spacing w:after="0"/>
              <w:rPr>
                <w:rFonts w:eastAsia="Microsoft YaHei UI"/>
                <w:color w:val="000000"/>
                <w:lang w:val="en-US" w:eastAsia="zh-CN"/>
              </w:rPr>
            </w:pPr>
            <w:r>
              <w:rPr>
                <w:rFonts w:eastAsia="Microsoft YaHei UI"/>
                <w:color w:val="000000"/>
                <w:lang w:val="en-US" w:eastAsia="zh-CN"/>
              </w:rPr>
              <w:lastRenderedPageBreak/>
              <w:t xml:space="preserve">While 12RB CORESET configuration (the sixth column in above table) is not within 5MHz if we suppose 11RBs for it, so for the 11 RB sheets, do we need to evaluate the case of 3 symbols *12 RBs case? </w:t>
            </w:r>
          </w:p>
          <w:p w14:paraId="7FD52FD0" w14:textId="77777777" w:rsidR="00A465ED" w:rsidRDefault="00FE78DE">
            <w:pPr>
              <w:spacing w:after="0"/>
              <w:rPr>
                <w:rFonts w:eastAsia="Microsoft YaHei UI"/>
                <w:color w:val="000000"/>
                <w:lang w:val="en-US" w:eastAsia="zh-CN"/>
              </w:rPr>
            </w:pPr>
            <w:r>
              <w:rPr>
                <w:rFonts w:eastAsia="Microsoft YaHei UI"/>
                <w:color w:val="000000"/>
                <w:lang w:val="en-US" w:eastAsia="zh-CN"/>
              </w:rPr>
              <w:t xml:space="preserve">Maybe a clarification is needed, and if all companies think it is ok, we also can live with it. </w:t>
            </w:r>
          </w:p>
          <w:p w14:paraId="30983AB8" w14:textId="77777777" w:rsidR="00A465ED" w:rsidRDefault="00FE78DE">
            <w:pPr>
              <w:spacing w:after="0"/>
              <w:rPr>
                <w:rFonts w:eastAsia="DengXian"/>
                <w:highlight w:val="green"/>
                <w:lang w:val="en-US" w:eastAsia="zh-CN"/>
              </w:rPr>
            </w:pPr>
            <w:r>
              <w:rPr>
                <w:rFonts w:eastAsia="Microsoft YaHei UI"/>
                <w:color w:val="000000"/>
                <w:lang w:val="en-US" w:eastAsia="zh-CN"/>
              </w:rPr>
              <w:t> </w:t>
            </w:r>
            <w:r>
              <w:rPr>
                <w:rFonts w:eastAsia="DengXian"/>
                <w:highlight w:val="green"/>
                <w:lang w:val="en-US" w:eastAsia="zh-CN"/>
              </w:rPr>
              <w:t>Agreement:</w:t>
            </w:r>
          </w:p>
          <w:p w14:paraId="5B117DEF"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4919128A"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61E9145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45BF4AF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56ACBAE1"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B8A23F4"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14:paraId="3D9215CB"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85AD188"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3F251E81" w14:textId="77777777" w:rsidR="00A465ED" w:rsidRDefault="00FE78DE">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14:paraId="0E101B60" w14:textId="77777777" w:rsidR="00A465ED" w:rsidRDefault="00FE78DE">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14:paraId="1AF6E38E" w14:textId="77777777" w:rsidR="00A465ED" w:rsidRDefault="00A465ED">
            <w:pPr>
              <w:spacing w:after="0" w:line="252" w:lineRule="auto"/>
              <w:contextualSpacing/>
              <w:rPr>
                <w:rFonts w:eastAsia="Microsoft YaHei UI"/>
                <w:color w:val="000000"/>
                <w:lang w:val="en-US" w:eastAsia="zh-CN"/>
              </w:rPr>
            </w:pPr>
          </w:p>
          <w:p w14:paraId="0C848279"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528E2529"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3234817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23589252"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17F21B93" w14:textId="77777777" w:rsidR="00A465ED" w:rsidRDefault="00FE78DE">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14:paraId="3E188A54" w14:textId="77777777" w:rsidR="00A465ED" w:rsidRDefault="00FE78DE">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14:paraId="4E7F8DA2"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0E6966E2" w14:textId="77777777" w:rsidR="00A465ED" w:rsidRDefault="00A465ED">
            <w:pPr>
              <w:rPr>
                <w:rFonts w:eastAsia="Yu Mincho"/>
                <w:lang w:val="en-US" w:eastAsia="ja-JP"/>
              </w:rPr>
            </w:pPr>
          </w:p>
        </w:tc>
      </w:tr>
      <w:tr w:rsidR="00F00134" w14:paraId="4E3C643A" w14:textId="77777777" w:rsidTr="00F00134">
        <w:tc>
          <w:tcPr>
            <w:tcW w:w="1105" w:type="dxa"/>
          </w:tcPr>
          <w:p w14:paraId="14F31E41" w14:textId="77777777" w:rsidR="00F00134" w:rsidRDefault="00F00134" w:rsidP="00D6616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773" w:type="dxa"/>
          </w:tcPr>
          <w:p w14:paraId="4DDC5E5B" w14:textId="77777777" w:rsidR="00F00134" w:rsidRDefault="00F00134" w:rsidP="00D66164">
            <w:pPr>
              <w:rPr>
                <w:rFonts w:eastAsiaTheme="minorEastAsia"/>
                <w:lang w:val="en-US" w:eastAsia="zh-CN"/>
              </w:rPr>
            </w:pPr>
            <w:r>
              <w:rPr>
                <w:rFonts w:eastAsiaTheme="minorEastAsia" w:hint="eastAsia"/>
                <w:lang w:val="en-US" w:eastAsia="zh-CN"/>
              </w:rPr>
              <w:t>Y</w:t>
            </w:r>
          </w:p>
        </w:tc>
        <w:tc>
          <w:tcPr>
            <w:tcW w:w="7756" w:type="dxa"/>
          </w:tcPr>
          <w:p w14:paraId="1A1CB27C" w14:textId="77777777" w:rsidR="00F00134" w:rsidRDefault="00F00134" w:rsidP="00D66164">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suggestion is acceptable for us.</w:t>
            </w:r>
          </w:p>
          <w:p w14:paraId="59F80853" w14:textId="77777777" w:rsidR="00F00134" w:rsidRDefault="00F00134" w:rsidP="00D66164">
            <w:pPr>
              <w:rPr>
                <w:rFonts w:eastAsiaTheme="minorEastAsia"/>
                <w:lang w:val="en-US" w:eastAsia="zh-CN"/>
              </w:rPr>
            </w:pPr>
            <w:r>
              <w:rPr>
                <w:rFonts w:eastAsiaTheme="minorEastAsia"/>
                <w:lang w:val="en-US" w:eastAsia="zh-CN"/>
              </w:rPr>
              <w:t>Regarding the notation “opt” in filename for 4GHz, it is supposed to mean 4GHz is optional rather than that both 24dBm and 33dBm are equally optional. However, with two separate files for 24dBm and 33dBm and the “opt” notation for both, companies seem allowed to report results only for 24dBm without any for 33dBm for 4GHz, which is not in line with the following agreement.</w:t>
            </w:r>
          </w:p>
          <w:p w14:paraId="1B644AB8" w14:textId="77777777" w:rsidR="00F00134" w:rsidRDefault="00F00134" w:rsidP="00D66164">
            <w:pPr>
              <w:rPr>
                <w:highlight w:val="green"/>
                <w:lang w:val="en-US" w:eastAsia="zh-CN"/>
              </w:rPr>
            </w:pPr>
            <w:r>
              <w:rPr>
                <w:highlight w:val="green"/>
                <w:shd w:val="clear" w:color="auto" w:fill="FFFF00"/>
                <w:lang w:val="en-US" w:eastAsia="zh-CN"/>
              </w:rPr>
              <w:t>Agreement</w:t>
            </w:r>
          </w:p>
          <w:p w14:paraId="71934444" w14:textId="77777777" w:rsidR="00F00134" w:rsidRPr="002368FC" w:rsidRDefault="00F00134" w:rsidP="00D66164">
            <w:pPr>
              <w:pStyle w:val="ListParagraph"/>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t>For coverage evaluation in Urban scenario at 4 GHz, DL PSD 33 dBm/MHz is baseline and DL PSD 24 dBm/MHz is optional.</w:t>
            </w:r>
          </w:p>
          <w:p w14:paraId="39AED339" w14:textId="77777777" w:rsidR="00F00134" w:rsidRPr="002368FC" w:rsidRDefault="00F00134" w:rsidP="00D66164">
            <w:pPr>
              <w:overflowPunct w:val="0"/>
              <w:autoSpaceDE w:val="0"/>
              <w:autoSpaceDN w:val="0"/>
              <w:adjustRightInd w:val="0"/>
              <w:spacing w:line="240" w:lineRule="auto"/>
              <w:jc w:val="left"/>
              <w:textAlignment w:val="baseline"/>
              <w:rPr>
                <w:lang w:val="en-US" w:eastAsia="zh-CN"/>
              </w:rPr>
            </w:pPr>
            <w:r>
              <w:rPr>
                <w:lang w:val="en-US" w:eastAsia="zh-CN"/>
              </w:rPr>
              <w:t xml:space="preserve">Especially, as FL explained, companies are allowed to have different simulation assumptions between 24dBm case and 33dBm, resulting in that the results for 33dBm cannot be derived from those for 24dBm directly. </w:t>
            </w:r>
          </w:p>
          <w:p w14:paraId="02EA088E" w14:textId="77777777" w:rsidR="00F00134" w:rsidRDefault="00F00134" w:rsidP="00D66164">
            <w:pPr>
              <w:rPr>
                <w:rFonts w:eastAsiaTheme="minorEastAsia"/>
                <w:lang w:val="en-US" w:eastAsia="zh-CN"/>
              </w:rPr>
            </w:pPr>
            <w:r>
              <w:rPr>
                <w:rFonts w:eastAsiaTheme="minorEastAsia"/>
                <w:lang w:val="en-US" w:eastAsia="zh-CN"/>
              </w:rPr>
              <w:t>Therefore, we would like to suggest the following</w:t>
            </w:r>
          </w:p>
          <w:p w14:paraId="6756D0B4" w14:textId="77777777" w:rsidR="00F00134" w:rsidRPr="00E553A3" w:rsidRDefault="00F00134" w:rsidP="00F00134">
            <w:pPr>
              <w:pStyle w:val="ListParagraph"/>
              <w:numPr>
                <w:ilvl w:val="0"/>
                <w:numId w:val="35"/>
              </w:numPr>
              <w:rPr>
                <w:rFonts w:eastAsiaTheme="minorEastAsia"/>
                <w:lang w:val="en-US" w:eastAsia="zh-CN"/>
              </w:rPr>
            </w:pPr>
            <w:r w:rsidRPr="00E553A3">
              <w:rPr>
                <w:rFonts w:eastAsiaTheme="minorEastAsia"/>
                <w:lang w:val="en-US" w:eastAsia="zh-CN"/>
              </w:rPr>
              <w:t xml:space="preserve">Revise the filename for 33dBm as “eRedCapCoverageTemplate-4GHz-11PRBs-33dBmPSD-Opt </w:t>
            </w:r>
            <w:r w:rsidRPr="002368FC">
              <w:rPr>
                <w:rFonts w:eastAsiaTheme="minorEastAsia"/>
                <w:color w:val="00B0F0"/>
                <w:lang w:val="en-US" w:eastAsia="zh-CN"/>
              </w:rPr>
              <w:t xml:space="preserve">(mandatory if 24dBm reported)” </w:t>
            </w:r>
            <w:r>
              <w:rPr>
                <w:rFonts w:eastAsiaTheme="minorEastAsia"/>
                <w:lang w:val="en-US" w:eastAsia="zh-CN"/>
              </w:rPr>
              <w:t>or add “results for 33dBm should be also reported” into the comment rows of the excel file of 24dBm.</w:t>
            </w:r>
          </w:p>
          <w:p w14:paraId="08916E2D" w14:textId="77777777" w:rsidR="00F00134" w:rsidRDefault="00F00134" w:rsidP="00D66164">
            <w:pPr>
              <w:rPr>
                <w:rFonts w:eastAsiaTheme="minorEastAsia"/>
                <w:lang w:val="en-US" w:eastAsia="zh-CN"/>
              </w:rPr>
            </w:pPr>
          </w:p>
        </w:tc>
      </w:tr>
      <w:tr w:rsidR="008D32D0" w14:paraId="45E5C82D" w14:textId="77777777" w:rsidTr="008D32D0">
        <w:tc>
          <w:tcPr>
            <w:tcW w:w="1105" w:type="dxa"/>
          </w:tcPr>
          <w:p w14:paraId="6BADA91E" w14:textId="77777777" w:rsidR="008D32D0" w:rsidRDefault="008D32D0" w:rsidP="005A3871">
            <w:pPr>
              <w:rPr>
                <w:rFonts w:eastAsiaTheme="minorEastAsia" w:hint="eastAsia"/>
                <w:lang w:val="en-US" w:eastAsia="zh-CN"/>
              </w:rPr>
            </w:pPr>
            <w:r>
              <w:rPr>
                <w:rFonts w:eastAsiaTheme="minorEastAsia"/>
                <w:lang w:val="en-US" w:eastAsia="zh-CN"/>
              </w:rPr>
              <w:lastRenderedPageBreak/>
              <w:t>Nokia, NSB</w:t>
            </w:r>
          </w:p>
        </w:tc>
        <w:tc>
          <w:tcPr>
            <w:tcW w:w="773" w:type="dxa"/>
          </w:tcPr>
          <w:p w14:paraId="003DDF62" w14:textId="77777777" w:rsidR="008D32D0" w:rsidRDefault="008D32D0" w:rsidP="005A3871">
            <w:pPr>
              <w:rPr>
                <w:rFonts w:eastAsiaTheme="minorEastAsia" w:hint="eastAsia"/>
                <w:lang w:val="en-US" w:eastAsia="zh-CN"/>
              </w:rPr>
            </w:pPr>
            <w:r>
              <w:rPr>
                <w:rFonts w:eastAsiaTheme="minorEastAsia"/>
                <w:lang w:val="en-US" w:eastAsia="zh-CN"/>
              </w:rPr>
              <w:t>Y</w:t>
            </w:r>
          </w:p>
        </w:tc>
        <w:tc>
          <w:tcPr>
            <w:tcW w:w="7756" w:type="dxa"/>
          </w:tcPr>
          <w:p w14:paraId="60AF7343" w14:textId="633F651B" w:rsidR="008D32D0" w:rsidRDefault="009A195A" w:rsidP="005A3871">
            <w:pPr>
              <w:rPr>
                <w:rFonts w:eastAsiaTheme="minorEastAsia"/>
                <w:lang w:val="en-US" w:eastAsia="zh-CN"/>
              </w:rPr>
            </w:pPr>
            <w:r w:rsidRPr="00CA6502">
              <w:rPr>
                <w:rFonts w:eastAsiaTheme="minorEastAsia"/>
                <w:lang w:val="en-US" w:eastAsia="zh-CN"/>
              </w:rPr>
              <w:t xml:space="preserve">We are OK with the </w:t>
            </w:r>
            <w:r>
              <w:rPr>
                <w:rFonts w:eastAsiaTheme="minorEastAsia"/>
                <w:lang w:val="en-US" w:eastAsia="zh-CN"/>
              </w:rPr>
              <w:t>templates proposed and the FL suggestions on how to use the comments field.</w:t>
            </w:r>
          </w:p>
        </w:tc>
      </w:tr>
    </w:tbl>
    <w:p w14:paraId="1E3B729B" w14:textId="77777777" w:rsidR="00A465ED" w:rsidRDefault="00A465ED">
      <w:pPr>
        <w:rPr>
          <w:lang w:val="en-US"/>
        </w:rPr>
      </w:pPr>
    </w:p>
    <w:p w14:paraId="69A867D1" w14:textId="77777777" w:rsidR="00A465ED" w:rsidRDefault="00FE78DE">
      <w:pPr>
        <w:pStyle w:val="Heading1"/>
        <w:numPr>
          <w:ilvl w:val="0"/>
          <w:numId w:val="0"/>
        </w:numPr>
        <w:ind w:left="1134" w:hanging="1134"/>
      </w:pPr>
      <w:r>
        <w:t>4</w:t>
      </w:r>
      <w:r>
        <w:tab/>
        <w:t>Early collection of evaluation results</w:t>
      </w:r>
    </w:p>
    <w:p w14:paraId="7CA3B003" w14:textId="77777777" w:rsidR="00A465ED" w:rsidRDefault="00FE78DE">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14:paraId="2EA4634B" w14:textId="77777777" w:rsidR="00A465ED" w:rsidRDefault="00FE78DE">
      <w:pPr>
        <w:rPr>
          <w:b/>
          <w:bCs/>
          <w:lang w:val="en-US"/>
        </w:rPr>
      </w:pPr>
      <w:r>
        <w:rPr>
          <w:b/>
          <w:highlight w:val="yellow"/>
          <w:lang w:val="en-US"/>
        </w:rPr>
        <w:t>FL1 High Priority Question 4-1a</w:t>
      </w:r>
      <w:r>
        <w:rPr>
          <w:b/>
          <w:bCs/>
          <w:lang w:val="en-US"/>
        </w:rPr>
        <w:t>: The rapporteur suggestion 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TableGrid"/>
        <w:tblW w:w="9634" w:type="dxa"/>
        <w:tblLook w:val="04A0" w:firstRow="1" w:lastRow="0" w:firstColumn="1" w:lastColumn="0" w:noHBand="0" w:noVBand="1"/>
      </w:tblPr>
      <w:tblGrid>
        <w:gridCol w:w="1372"/>
        <w:gridCol w:w="1317"/>
        <w:gridCol w:w="6945"/>
      </w:tblGrid>
      <w:tr w:rsidR="00A465ED" w14:paraId="760D2E1A" w14:textId="77777777">
        <w:tc>
          <w:tcPr>
            <w:tcW w:w="1372" w:type="dxa"/>
            <w:shd w:val="clear" w:color="auto" w:fill="D9D9D9" w:themeFill="background1" w:themeFillShade="D9"/>
          </w:tcPr>
          <w:p w14:paraId="738205FD" w14:textId="77777777" w:rsidR="00A465ED" w:rsidRDefault="00FE78DE">
            <w:pPr>
              <w:rPr>
                <w:b/>
                <w:bCs/>
                <w:lang w:val="en-US"/>
              </w:rPr>
            </w:pPr>
            <w:r>
              <w:rPr>
                <w:b/>
                <w:bCs/>
                <w:lang w:val="en-US"/>
              </w:rPr>
              <w:t>Company</w:t>
            </w:r>
          </w:p>
        </w:tc>
        <w:tc>
          <w:tcPr>
            <w:tcW w:w="8262" w:type="dxa"/>
            <w:gridSpan w:val="2"/>
            <w:shd w:val="clear" w:color="auto" w:fill="D9D9D9" w:themeFill="background1" w:themeFillShade="D9"/>
          </w:tcPr>
          <w:p w14:paraId="5E2CC1A1" w14:textId="77777777" w:rsidR="00A465ED" w:rsidRDefault="00FE78DE">
            <w:pPr>
              <w:rPr>
                <w:b/>
                <w:bCs/>
                <w:lang w:val="en-US"/>
              </w:rPr>
            </w:pPr>
            <w:r>
              <w:rPr>
                <w:b/>
                <w:bCs/>
                <w:lang w:val="en-US"/>
              </w:rPr>
              <w:t>Comments</w:t>
            </w:r>
          </w:p>
        </w:tc>
      </w:tr>
      <w:tr w:rsidR="00A465ED" w14:paraId="73894DB2" w14:textId="77777777">
        <w:tc>
          <w:tcPr>
            <w:tcW w:w="1372" w:type="dxa"/>
          </w:tcPr>
          <w:p w14:paraId="72AE9BDF" w14:textId="77777777" w:rsidR="00A465ED" w:rsidRDefault="00FE78DE">
            <w:pPr>
              <w:rPr>
                <w:rFonts w:eastAsiaTheme="minorEastAsia"/>
                <w:lang w:val="en-US" w:eastAsia="zh-CN"/>
              </w:rPr>
            </w:pPr>
            <w:r>
              <w:rPr>
                <w:rFonts w:eastAsiaTheme="minorEastAsia"/>
                <w:lang w:val="en-US" w:eastAsia="zh-CN"/>
              </w:rPr>
              <w:t>Ericsson</w:t>
            </w:r>
          </w:p>
        </w:tc>
        <w:tc>
          <w:tcPr>
            <w:tcW w:w="8262" w:type="dxa"/>
            <w:gridSpan w:val="2"/>
          </w:tcPr>
          <w:p w14:paraId="2F9EA0BD" w14:textId="77777777" w:rsidR="00A465ED" w:rsidRDefault="00FE78DE">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rsidR="00A465ED" w14:paraId="1DEA7D2A" w14:textId="77777777">
        <w:tc>
          <w:tcPr>
            <w:tcW w:w="1372" w:type="dxa"/>
          </w:tcPr>
          <w:p w14:paraId="75769A1A" w14:textId="77777777" w:rsidR="00A465ED" w:rsidRDefault="00FE78D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262" w:type="dxa"/>
            <w:gridSpan w:val="2"/>
          </w:tcPr>
          <w:p w14:paraId="6202BBC6" w14:textId="77777777" w:rsidR="00A465ED" w:rsidRDefault="00FE78DE">
            <w:pPr>
              <w:rPr>
                <w:rFonts w:eastAsiaTheme="minorEastAsia"/>
                <w:lang w:val="en-US" w:eastAsia="zh-CN"/>
              </w:rPr>
            </w:pPr>
            <w:r>
              <w:rPr>
                <w:rFonts w:eastAsiaTheme="minorEastAsia"/>
                <w:lang w:val="en-US" w:eastAsia="zh-CN"/>
              </w:rPr>
              <w:t>OK with the rapporteur suggestion.</w:t>
            </w:r>
          </w:p>
        </w:tc>
      </w:tr>
      <w:tr w:rsidR="00A465ED" w14:paraId="02BD8229" w14:textId="77777777">
        <w:tc>
          <w:tcPr>
            <w:tcW w:w="1372" w:type="dxa"/>
          </w:tcPr>
          <w:p w14:paraId="47D06CC1" w14:textId="77777777" w:rsidR="00A465ED" w:rsidRDefault="00FE78DE">
            <w:pPr>
              <w:rPr>
                <w:rFonts w:eastAsiaTheme="minorEastAsia"/>
                <w:lang w:val="en-US" w:eastAsia="zh-CN"/>
              </w:rPr>
            </w:pPr>
            <w:r>
              <w:t>FUTUREWEI</w:t>
            </w:r>
          </w:p>
        </w:tc>
        <w:tc>
          <w:tcPr>
            <w:tcW w:w="8262" w:type="dxa"/>
            <w:gridSpan w:val="2"/>
          </w:tcPr>
          <w:p w14:paraId="21E9004E" w14:textId="77777777" w:rsidR="00A465ED" w:rsidRDefault="00FE78DE">
            <w:pPr>
              <w:rPr>
                <w:rFonts w:eastAsiaTheme="minorEastAsia"/>
                <w:lang w:val="en-US" w:eastAsia="zh-CN"/>
              </w:rPr>
            </w:pPr>
            <w:r>
              <w:t xml:space="preserve">No. Any formal email discussion should have been requested and approved in the last RAN meeting. The moderators can collect the results submitted in </w:t>
            </w:r>
            <w:proofErr w:type="spellStart"/>
            <w:r>
              <w:t>tdocs</w:t>
            </w:r>
            <w:proofErr w:type="spellEnd"/>
            <w:r>
              <w:t xml:space="preserve"> and provide for discussion when the meeting starts.</w:t>
            </w:r>
          </w:p>
        </w:tc>
      </w:tr>
      <w:tr w:rsidR="00A465ED" w14:paraId="1605A7CA" w14:textId="77777777">
        <w:tc>
          <w:tcPr>
            <w:tcW w:w="1372" w:type="dxa"/>
          </w:tcPr>
          <w:p w14:paraId="3B371FDC" w14:textId="77777777" w:rsidR="00A465ED" w:rsidRDefault="00FE78DE">
            <w:r>
              <w:rPr>
                <w:rFonts w:eastAsiaTheme="minorEastAsia" w:hint="eastAsia"/>
                <w:lang w:val="en-US" w:eastAsia="zh-CN"/>
              </w:rPr>
              <w:t>CATT</w:t>
            </w:r>
          </w:p>
        </w:tc>
        <w:tc>
          <w:tcPr>
            <w:tcW w:w="8262" w:type="dxa"/>
            <w:gridSpan w:val="2"/>
          </w:tcPr>
          <w:p w14:paraId="4CCE00E8" w14:textId="77777777" w:rsidR="00A465ED" w:rsidRDefault="00FE78DE">
            <w:r>
              <w:rPr>
                <w:rFonts w:eastAsiaTheme="minorEastAsia" w:hint="eastAsia"/>
                <w:lang w:val="en-US" w:eastAsia="zh-CN"/>
              </w:rPr>
              <w:t>We are fine with the arrangement.</w:t>
            </w:r>
          </w:p>
        </w:tc>
      </w:tr>
      <w:tr w:rsidR="00A465ED" w14:paraId="18D2F484" w14:textId="77777777">
        <w:tc>
          <w:tcPr>
            <w:tcW w:w="1372" w:type="dxa"/>
          </w:tcPr>
          <w:p w14:paraId="7202AC3F"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gridSpan w:val="2"/>
          </w:tcPr>
          <w:p w14:paraId="6B96F21B"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time with the understanding that companies are still allowed to update their results after the deadline.</w:t>
            </w:r>
          </w:p>
        </w:tc>
      </w:tr>
      <w:tr w:rsidR="00A465ED" w14:paraId="374787A5" w14:textId="77777777">
        <w:tc>
          <w:tcPr>
            <w:tcW w:w="1372" w:type="dxa"/>
          </w:tcPr>
          <w:p w14:paraId="6FFB256C" w14:textId="77777777" w:rsidR="00A465ED" w:rsidRDefault="00FE78DE">
            <w:pPr>
              <w:rPr>
                <w:rFonts w:eastAsia="Malgun Gothic"/>
                <w:lang w:val="en-US" w:eastAsia="ko-KR"/>
              </w:rPr>
            </w:pPr>
            <w:r>
              <w:rPr>
                <w:rFonts w:eastAsia="Malgun Gothic" w:hint="eastAsia"/>
                <w:lang w:val="en-US" w:eastAsia="ko-KR"/>
              </w:rPr>
              <w:t>LGE</w:t>
            </w:r>
          </w:p>
        </w:tc>
        <w:tc>
          <w:tcPr>
            <w:tcW w:w="8262" w:type="dxa"/>
            <w:gridSpan w:val="2"/>
          </w:tcPr>
          <w:p w14:paraId="10D7864A" w14:textId="77777777" w:rsidR="00A465ED" w:rsidRDefault="00FE78DE">
            <w:pPr>
              <w:rPr>
                <w:rFonts w:eastAsia="Malgun Gothic"/>
                <w:lang w:val="en-US" w:eastAsia="ko-KR"/>
              </w:rPr>
            </w:pPr>
            <w:r>
              <w:rPr>
                <w:rFonts w:eastAsia="Malgun Gothic" w:hint="eastAsia"/>
                <w:lang w:val="en-US" w:eastAsia="ko-KR"/>
              </w:rPr>
              <w:t xml:space="preserve">We are okay with the </w:t>
            </w:r>
            <w:r>
              <w:rPr>
                <w:rFonts w:eastAsia="Malgun Gothic"/>
                <w:lang w:val="en-US" w:eastAsia="ko-KR"/>
              </w:rPr>
              <w:t>suggestion</w:t>
            </w:r>
            <w:r>
              <w:rPr>
                <w:rFonts w:eastAsia="Malgun Gothic" w:hint="eastAsia"/>
                <w:lang w:val="en-US" w:eastAsia="ko-KR"/>
              </w:rPr>
              <w:t>.</w:t>
            </w:r>
          </w:p>
        </w:tc>
      </w:tr>
      <w:tr w:rsidR="00A465ED" w14:paraId="653E5EC2" w14:textId="77777777">
        <w:tc>
          <w:tcPr>
            <w:tcW w:w="1372" w:type="dxa"/>
          </w:tcPr>
          <w:p w14:paraId="4E2B98B6" w14:textId="77777777" w:rsidR="00A465ED" w:rsidRDefault="00FE78DE">
            <w:pPr>
              <w:rPr>
                <w:rFonts w:eastAsia="Malgun Gothic"/>
                <w:lang w:val="en-US" w:eastAsia="ko-KR"/>
              </w:rPr>
            </w:pPr>
            <w:r>
              <w:rPr>
                <w:rFonts w:eastAsiaTheme="minorEastAsia"/>
                <w:lang w:val="en-US" w:eastAsia="zh-CN"/>
              </w:rPr>
              <w:t>Qualcomm</w:t>
            </w:r>
          </w:p>
        </w:tc>
        <w:tc>
          <w:tcPr>
            <w:tcW w:w="8262" w:type="dxa"/>
            <w:gridSpan w:val="2"/>
          </w:tcPr>
          <w:p w14:paraId="798E5ACD" w14:textId="77777777" w:rsidR="00A465ED" w:rsidRDefault="00FE78DE">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rsidR="00A465ED" w14:paraId="0FEDA8BE" w14:textId="77777777">
        <w:tc>
          <w:tcPr>
            <w:tcW w:w="1372" w:type="dxa"/>
          </w:tcPr>
          <w:p w14:paraId="24C63516" w14:textId="77777777" w:rsidR="00A465ED" w:rsidRDefault="00FE78DE">
            <w:pPr>
              <w:rPr>
                <w:rFonts w:eastAsiaTheme="minorEastAsia"/>
                <w:lang w:val="en-US" w:eastAsia="zh-CN"/>
              </w:rPr>
            </w:pPr>
            <w:r>
              <w:rPr>
                <w:rFonts w:eastAsia="Yu Mincho" w:hint="eastAsia"/>
                <w:lang w:eastAsia="ja-JP"/>
              </w:rPr>
              <w:t>D</w:t>
            </w:r>
            <w:r>
              <w:rPr>
                <w:rFonts w:eastAsia="Yu Mincho"/>
                <w:lang w:eastAsia="ja-JP"/>
              </w:rPr>
              <w:t>OCOMO</w:t>
            </w:r>
          </w:p>
        </w:tc>
        <w:tc>
          <w:tcPr>
            <w:tcW w:w="8262" w:type="dxa"/>
            <w:gridSpan w:val="2"/>
          </w:tcPr>
          <w:p w14:paraId="62EF4317" w14:textId="77777777" w:rsidR="00A465ED" w:rsidRDefault="00FE78DE">
            <w:pPr>
              <w:rPr>
                <w:rFonts w:eastAsiaTheme="minorEastAsia"/>
                <w:lang w:val="en-US" w:eastAsia="zh-CN"/>
              </w:rPr>
            </w:pPr>
            <w:r>
              <w:rPr>
                <w:rFonts w:eastAsia="Yu Mincho"/>
                <w:lang w:eastAsia="ja-JP"/>
              </w:rPr>
              <w:t>Fine with the FL suggestion.</w:t>
            </w:r>
          </w:p>
        </w:tc>
      </w:tr>
      <w:tr w:rsidR="00A465ED" w14:paraId="1B95AA95" w14:textId="77777777">
        <w:tc>
          <w:tcPr>
            <w:tcW w:w="1372" w:type="dxa"/>
          </w:tcPr>
          <w:p w14:paraId="2B6F3D44" w14:textId="77777777" w:rsidR="00A465ED" w:rsidRDefault="00FE78DE">
            <w:pPr>
              <w:rPr>
                <w:rFonts w:eastAsiaTheme="minorEastAsia"/>
                <w:lang w:val="en-US" w:eastAsia="zh-CN"/>
              </w:rPr>
            </w:pPr>
            <w:r>
              <w:rPr>
                <w:rFonts w:eastAsiaTheme="minorEastAsia"/>
                <w:lang w:val="en-US" w:eastAsia="zh-CN"/>
              </w:rPr>
              <w:t>Samsung</w:t>
            </w:r>
          </w:p>
        </w:tc>
        <w:tc>
          <w:tcPr>
            <w:tcW w:w="8262" w:type="dxa"/>
            <w:gridSpan w:val="2"/>
          </w:tcPr>
          <w:p w14:paraId="658E350A" w14:textId="77777777" w:rsidR="00A465ED" w:rsidRDefault="00FE78DE">
            <w:pPr>
              <w:rPr>
                <w:rFonts w:eastAsiaTheme="minorEastAsia"/>
                <w:lang w:val="en-US" w:eastAsia="zh-CN"/>
              </w:rPr>
            </w:pPr>
            <w:r>
              <w:rPr>
                <w:rFonts w:eastAsiaTheme="minorEastAsia"/>
                <w:lang w:val="en-US" w:eastAsia="zh-CN"/>
              </w:rPr>
              <w:t xml:space="preserve">We don’t support data collection before </w:t>
            </w:r>
            <w:proofErr w:type="spellStart"/>
            <w:r>
              <w:rPr>
                <w:rFonts w:eastAsiaTheme="minorEastAsia"/>
                <w:lang w:val="en-US" w:eastAsia="zh-CN"/>
              </w:rPr>
              <w:t>Tdoc</w:t>
            </w:r>
            <w:proofErr w:type="spellEnd"/>
            <w:r>
              <w:rPr>
                <w:rFonts w:eastAsiaTheme="minorEastAsia"/>
                <w:lang w:val="en-US" w:eastAsia="zh-CN"/>
              </w:rPr>
              <w:t xml:space="preserve"> deadline. We can accept to collect results after </w:t>
            </w:r>
            <w:proofErr w:type="spellStart"/>
            <w:r>
              <w:rPr>
                <w:rFonts w:eastAsiaTheme="minorEastAsia"/>
                <w:lang w:val="en-US" w:eastAsia="zh-CN"/>
              </w:rPr>
              <w:t>Tdoc</w:t>
            </w:r>
            <w:proofErr w:type="spellEnd"/>
            <w:r>
              <w:rPr>
                <w:rFonts w:eastAsiaTheme="minorEastAsia"/>
                <w:lang w:val="en-US" w:eastAsia="zh-CN"/>
              </w:rPr>
              <w:t xml:space="preserve"> deadline with the agreed format. </w:t>
            </w:r>
          </w:p>
        </w:tc>
      </w:tr>
      <w:tr w:rsidR="00A465ED" w14:paraId="039A2390" w14:textId="77777777">
        <w:tc>
          <w:tcPr>
            <w:tcW w:w="1372" w:type="dxa"/>
          </w:tcPr>
          <w:p w14:paraId="57BDE9D3" w14:textId="77777777" w:rsidR="00A465ED" w:rsidRDefault="00FE78D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62" w:type="dxa"/>
            <w:gridSpan w:val="2"/>
          </w:tcPr>
          <w:p w14:paraId="2BC0195F" w14:textId="77777777" w:rsidR="00A465ED" w:rsidRDefault="00FE78DE">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r w:rsidR="00A465ED" w14:paraId="763BCF44" w14:textId="77777777">
        <w:tc>
          <w:tcPr>
            <w:tcW w:w="1372" w:type="dxa"/>
          </w:tcPr>
          <w:p w14:paraId="4B52FAD1" w14:textId="77777777" w:rsidR="00A465ED" w:rsidRDefault="00FE78DE">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62" w:type="dxa"/>
            <w:gridSpan w:val="2"/>
          </w:tcPr>
          <w:p w14:paraId="496D03E9" w14:textId="77777777" w:rsidR="00A465ED" w:rsidRDefault="00FE78DE">
            <w:pPr>
              <w:rPr>
                <w:rFonts w:eastAsia="SimSun"/>
                <w:lang w:val="en-US" w:eastAsia="zh-CN"/>
              </w:rPr>
            </w:pPr>
            <w:r>
              <w:rPr>
                <w:rFonts w:eastAsia="SimSun" w:hint="eastAsia"/>
                <w:lang w:val="en-US" w:eastAsia="zh-CN"/>
              </w:rPr>
              <w:t>OK with the FL suggestion.</w:t>
            </w:r>
          </w:p>
        </w:tc>
      </w:tr>
      <w:tr w:rsidR="00A465ED" w14:paraId="067133EC" w14:textId="77777777">
        <w:tc>
          <w:tcPr>
            <w:tcW w:w="1372" w:type="dxa"/>
          </w:tcPr>
          <w:p w14:paraId="6F8B6ACC"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8262" w:type="dxa"/>
            <w:gridSpan w:val="2"/>
          </w:tcPr>
          <w:p w14:paraId="528D0121" w14:textId="77777777" w:rsidR="00A465ED" w:rsidRDefault="00FE78DE">
            <w:pPr>
              <w:rPr>
                <w:rFonts w:eastAsiaTheme="minorEastAsia"/>
                <w:lang w:val="en-US" w:eastAsia="zh-CN"/>
              </w:rPr>
            </w:pPr>
            <w:r>
              <w:rPr>
                <w:rFonts w:eastAsiaTheme="minorEastAsia"/>
                <w:lang w:val="en-US" w:eastAsia="zh-CN"/>
              </w:rPr>
              <w:t xml:space="preserve">Agree with Samsung that we can also accept to collect results after </w:t>
            </w:r>
            <w:proofErr w:type="spellStart"/>
            <w:r>
              <w:rPr>
                <w:rFonts w:eastAsiaTheme="minorEastAsia"/>
                <w:lang w:val="en-US" w:eastAsia="zh-CN"/>
              </w:rPr>
              <w:t>Tdoc</w:t>
            </w:r>
            <w:proofErr w:type="spellEnd"/>
            <w:r>
              <w:rPr>
                <w:rFonts w:eastAsiaTheme="minorEastAsia"/>
                <w:lang w:val="en-US" w:eastAsia="zh-CN"/>
              </w:rPr>
              <w:t xml:space="preserve"> deadline.</w:t>
            </w:r>
          </w:p>
        </w:tc>
      </w:tr>
      <w:tr w:rsidR="00A465ED" w14:paraId="5D2305C0" w14:textId="77777777">
        <w:tc>
          <w:tcPr>
            <w:tcW w:w="1372" w:type="dxa"/>
          </w:tcPr>
          <w:p w14:paraId="3FE18B8C" w14:textId="77777777" w:rsidR="00A465ED" w:rsidRDefault="00FE78DE">
            <w:pPr>
              <w:rPr>
                <w:rFonts w:eastAsiaTheme="minorEastAsia"/>
                <w:lang w:val="en-US" w:eastAsia="zh-CN"/>
              </w:rPr>
            </w:pPr>
            <w:r>
              <w:rPr>
                <w:rFonts w:eastAsiaTheme="minorEastAsia"/>
                <w:lang w:val="en-US" w:eastAsia="zh-CN"/>
              </w:rPr>
              <w:t>Nokia, NSB</w:t>
            </w:r>
          </w:p>
        </w:tc>
        <w:tc>
          <w:tcPr>
            <w:tcW w:w="8262" w:type="dxa"/>
            <w:gridSpan w:val="2"/>
          </w:tcPr>
          <w:p w14:paraId="4AB35725" w14:textId="77777777" w:rsidR="00A465ED" w:rsidRDefault="00FE78DE">
            <w:pPr>
              <w:rPr>
                <w:rFonts w:eastAsiaTheme="minorEastAsia"/>
                <w:lang w:val="en-US" w:eastAsia="zh-CN"/>
              </w:rPr>
            </w:pPr>
            <w:r>
              <w:rPr>
                <w:rFonts w:eastAsiaTheme="minorEastAsia"/>
                <w:lang w:val="en-US" w:eastAsia="zh-CN"/>
              </w:rPr>
              <w:t>We are OK with FL suggestion.</w:t>
            </w:r>
          </w:p>
        </w:tc>
      </w:tr>
      <w:tr w:rsidR="00A465ED" w14:paraId="5E5DBAB2" w14:textId="77777777">
        <w:tc>
          <w:tcPr>
            <w:tcW w:w="1372" w:type="dxa"/>
          </w:tcPr>
          <w:p w14:paraId="23A07264" w14:textId="77777777" w:rsidR="00A465ED" w:rsidRDefault="00FE78DE">
            <w:pPr>
              <w:rPr>
                <w:rFonts w:eastAsiaTheme="minorEastAsia"/>
                <w:lang w:val="en-US" w:eastAsia="zh-CN"/>
              </w:rPr>
            </w:pPr>
            <w:r>
              <w:rPr>
                <w:rFonts w:eastAsiaTheme="minorEastAsia"/>
                <w:lang w:val="en-US" w:eastAsia="zh-CN"/>
              </w:rPr>
              <w:t>FL2</w:t>
            </w:r>
          </w:p>
        </w:tc>
        <w:tc>
          <w:tcPr>
            <w:tcW w:w="8262" w:type="dxa"/>
            <w:gridSpan w:val="2"/>
          </w:tcPr>
          <w:p w14:paraId="5D511F6C" w14:textId="77777777" w:rsidR="00A465ED" w:rsidRDefault="00FE78DE">
            <w:pPr>
              <w:rPr>
                <w:rFonts w:eastAsiaTheme="minorEastAsia"/>
                <w:lang w:val="en-US" w:eastAsia="zh-CN"/>
              </w:rPr>
            </w:pPr>
            <w:r>
              <w:rPr>
                <w:rFonts w:eastAsiaTheme="minorEastAsia"/>
                <w:lang w:val="en-US" w:eastAsia="zh-CN"/>
              </w:rPr>
              <w:t>Most of the received responses are fine with the suggestion to have an email discussion for early collection of evaluation results from Monday 8</w:t>
            </w:r>
            <w:r>
              <w:rPr>
                <w:rFonts w:eastAsiaTheme="minorEastAsia"/>
                <w:vertAlign w:val="superscript"/>
                <w:lang w:val="en-US" w:eastAsia="zh-CN"/>
              </w:rPr>
              <w:t>th</w:t>
            </w:r>
            <w:r>
              <w:rPr>
                <w:rFonts w:eastAsiaTheme="minorEastAsia"/>
                <w:lang w:val="en-US" w:eastAsia="zh-CN"/>
              </w:rPr>
              <w:t xml:space="preserve"> August until Tuesday 16</w:t>
            </w:r>
            <w:r>
              <w:rPr>
                <w:rFonts w:eastAsiaTheme="minorEastAsia"/>
                <w:vertAlign w:val="superscript"/>
                <w:lang w:val="en-US" w:eastAsia="zh-CN"/>
              </w:rPr>
              <w:t>th</w:t>
            </w:r>
            <w:r>
              <w:rPr>
                <w:rFonts w:eastAsiaTheme="minorEastAsia"/>
                <w:lang w:val="en-US" w:eastAsia="zh-CN"/>
              </w:rPr>
              <w:t xml:space="preserve"> August. A few responses do not support collection of evaluation results before the RAN1#110 submission deadline.</w:t>
            </w:r>
          </w:p>
          <w:p w14:paraId="0C2F5BD0" w14:textId="77777777" w:rsidR="00A465ED" w:rsidRDefault="00FE78DE">
            <w:pPr>
              <w:rPr>
                <w:rFonts w:eastAsiaTheme="minorEastAsia"/>
                <w:lang w:val="en-US" w:eastAsia="zh-CN"/>
              </w:rPr>
            </w:pPr>
            <w:r>
              <w:rPr>
                <w:rFonts w:eastAsiaTheme="minorEastAsia"/>
                <w:lang w:val="en-US" w:eastAsia="zh-CN"/>
              </w:rPr>
              <w:t xml:space="preserve">Some responses express that it would have been better to discuss and approve an email discussion during the last meeting. It should be noted that the prospect to have such an email discussion was discussed when the work plan [2] was presented in the last meeting, and the main feedback received </w:t>
            </w:r>
            <w:r>
              <w:rPr>
                <w:rFonts w:eastAsiaTheme="minorEastAsia"/>
                <w:lang w:val="en-US" w:eastAsia="zh-CN"/>
              </w:rPr>
              <w:lastRenderedPageBreak/>
              <w:t>then was that email discussions should not be carried out during the silent period (4</w:t>
            </w:r>
            <w:r>
              <w:rPr>
                <w:rFonts w:eastAsiaTheme="minorEastAsia"/>
                <w:vertAlign w:val="superscript"/>
                <w:lang w:val="en-US" w:eastAsia="zh-CN"/>
              </w:rPr>
              <w:t>th</w:t>
            </w:r>
            <w:r>
              <w:rPr>
                <w:rFonts w:eastAsiaTheme="minorEastAsia"/>
                <w:lang w:val="en-US" w:eastAsia="zh-CN"/>
              </w:rPr>
              <w:t xml:space="preserve"> July – 7</w:t>
            </w:r>
            <w:r>
              <w:rPr>
                <w:rFonts w:eastAsiaTheme="minorEastAsia"/>
                <w:vertAlign w:val="superscript"/>
                <w:lang w:val="en-US" w:eastAsia="zh-CN"/>
              </w:rPr>
              <w:t>th</w:t>
            </w:r>
            <w:r>
              <w:rPr>
                <w:rFonts w:eastAsiaTheme="minorEastAsia"/>
                <w:lang w:val="en-US" w:eastAsia="zh-CN"/>
              </w:rPr>
              <w:t xml:space="preserve"> August). The email discussion is now proposed to start on 8</w:t>
            </w:r>
            <w:r>
              <w:rPr>
                <w:rFonts w:eastAsiaTheme="minorEastAsia"/>
                <w:vertAlign w:val="superscript"/>
                <w:lang w:val="en-US" w:eastAsia="zh-CN"/>
              </w:rPr>
              <w:t>th</w:t>
            </w:r>
            <w:r>
              <w:rPr>
                <w:rFonts w:eastAsiaTheme="minorEastAsia"/>
                <w:lang w:val="en-US" w:eastAsia="zh-CN"/>
              </w:rPr>
              <w:t xml:space="preserve"> August, i.e., right after the quiet period.</w:t>
            </w:r>
          </w:p>
          <w:p w14:paraId="0FE1EB6B" w14:textId="77777777" w:rsidR="00A465ED" w:rsidRDefault="00FE78DE">
            <w:pPr>
              <w:rPr>
                <w:rFonts w:eastAsiaTheme="minorEastAsia"/>
                <w:lang w:val="en-US" w:eastAsia="zh-CN"/>
              </w:rPr>
            </w:pPr>
            <w:r>
              <w:rPr>
                <w:rFonts w:eastAsiaTheme="minorEastAsia"/>
                <w:lang w:val="en-US" w:eastAsia="zh-CN"/>
              </w:rPr>
              <w:t>The study item has a tight timeline. Early collection of evaluation results can enable companies to take evaluation results from multiple sources into account both when reviewing their own results and when finetuning their proposed observations and conclusions in their contributions, helping to improve the quality of both evaluation results and proposed observations and conclusions. Without the early collection, all results will be provided at the submission deadline and that all contributions will be based on results from a single source only. A potential alternative is to arrange an informal email discussion on the RAN1 drafts reflector for early collection of evaluation results, but a formal email discussion will probably attract more attention and interest.</w:t>
            </w:r>
          </w:p>
          <w:p w14:paraId="69112BD4" w14:textId="77777777" w:rsidR="00A465ED" w:rsidRDefault="00FE78DE">
            <w:pPr>
              <w:rPr>
                <w:rFonts w:eastAsiaTheme="minorEastAsia"/>
                <w:lang w:val="en-US" w:eastAsia="zh-CN"/>
              </w:rPr>
            </w:pPr>
            <w:r>
              <w:rPr>
                <w:rFonts w:eastAsiaTheme="minorEastAsia"/>
                <w:lang w:val="en-US" w:eastAsia="zh-CN"/>
              </w:rPr>
              <w:t>Based on the responses and above considerations, the FL would like to make the following proposal.</w:t>
            </w:r>
          </w:p>
          <w:p w14:paraId="52CB5A8D" w14:textId="77777777" w:rsidR="00A465ED" w:rsidRDefault="00FE78DE">
            <w:pPr>
              <w:rPr>
                <w:b/>
                <w:bCs/>
                <w:lang w:val="en-US"/>
              </w:rPr>
            </w:pPr>
            <w:r>
              <w:rPr>
                <w:b/>
                <w:highlight w:val="yellow"/>
                <w:lang w:val="en-US"/>
              </w:rPr>
              <w:t>High Priority Proposal 4-1b</w:t>
            </w:r>
            <w:r>
              <w:rPr>
                <w:b/>
                <w:bCs/>
                <w:lang w:val="en-US"/>
              </w:rPr>
              <w:t>: Arrange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w:t>
            </w:r>
          </w:p>
        </w:tc>
      </w:tr>
      <w:tr w:rsidR="00A465ED" w14:paraId="3BC92611" w14:textId="77777777">
        <w:tc>
          <w:tcPr>
            <w:tcW w:w="1372" w:type="dxa"/>
            <w:shd w:val="clear" w:color="auto" w:fill="D9D9D9" w:themeFill="background1" w:themeFillShade="D9"/>
          </w:tcPr>
          <w:p w14:paraId="4CD038F2" w14:textId="77777777" w:rsidR="00A465ED" w:rsidRDefault="00FE78DE">
            <w:pPr>
              <w:rPr>
                <w:rFonts w:eastAsiaTheme="minorEastAsia"/>
                <w:b/>
                <w:bCs/>
                <w:lang w:val="en-US" w:eastAsia="zh-CN"/>
              </w:rPr>
            </w:pPr>
            <w:r>
              <w:rPr>
                <w:rFonts w:eastAsiaTheme="minorEastAsia"/>
                <w:b/>
                <w:bCs/>
                <w:lang w:val="en-US" w:eastAsia="zh-CN"/>
              </w:rPr>
              <w:lastRenderedPageBreak/>
              <w:t>Company</w:t>
            </w:r>
          </w:p>
        </w:tc>
        <w:tc>
          <w:tcPr>
            <w:tcW w:w="1317" w:type="dxa"/>
            <w:shd w:val="clear" w:color="auto" w:fill="D9D9D9" w:themeFill="background1" w:themeFillShade="D9"/>
          </w:tcPr>
          <w:p w14:paraId="6B258689"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9A721D2"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7B171A24" w14:textId="77777777">
        <w:tc>
          <w:tcPr>
            <w:tcW w:w="1372" w:type="dxa"/>
          </w:tcPr>
          <w:p w14:paraId="2EC63D88" w14:textId="77777777" w:rsidR="00A465ED" w:rsidRDefault="00FE78DE">
            <w:pPr>
              <w:rPr>
                <w:rFonts w:eastAsiaTheme="minorEastAsia"/>
                <w:lang w:val="en-US" w:eastAsia="zh-CN"/>
              </w:rPr>
            </w:pPr>
            <w:r>
              <w:rPr>
                <w:rFonts w:eastAsiaTheme="minorEastAsia"/>
                <w:lang w:val="en-US" w:eastAsia="zh-CN"/>
              </w:rPr>
              <w:t>FUTUREWEI</w:t>
            </w:r>
          </w:p>
        </w:tc>
        <w:tc>
          <w:tcPr>
            <w:tcW w:w="1317" w:type="dxa"/>
          </w:tcPr>
          <w:p w14:paraId="06335EB4" w14:textId="77777777" w:rsidR="00A465ED" w:rsidRDefault="00FE78DE">
            <w:pPr>
              <w:rPr>
                <w:rFonts w:eastAsiaTheme="minorEastAsia"/>
                <w:lang w:val="en-US" w:eastAsia="zh-CN"/>
              </w:rPr>
            </w:pPr>
            <w:r>
              <w:rPr>
                <w:rFonts w:eastAsiaTheme="minorEastAsia"/>
                <w:lang w:val="en-US" w:eastAsia="zh-CN"/>
              </w:rPr>
              <w:t>N</w:t>
            </w:r>
          </w:p>
        </w:tc>
        <w:tc>
          <w:tcPr>
            <w:tcW w:w="6945" w:type="dxa"/>
          </w:tcPr>
          <w:p w14:paraId="7BC4E020" w14:textId="77777777" w:rsidR="00A465ED" w:rsidRDefault="00FE78DE">
            <w:pPr>
              <w:rPr>
                <w:rFonts w:eastAsiaTheme="minorEastAsia"/>
                <w:lang w:val="en-US" w:eastAsia="zh-CN"/>
              </w:rPr>
            </w:pPr>
            <w:r>
              <w:rPr>
                <w:rFonts w:eastAsiaTheme="minorEastAsia"/>
                <w:lang w:val="en-US" w:eastAsia="zh-CN"/>
              </w:rPr>
              <w:t>The purpose of this email discussion is to discuss templates, not to arrange another formal email discussion. We must follow the chair decisions.</w:t>
            </w:r>
          </w:p>
          <w:p w14:paraId="4AD7296E" w14:textId="77777777" w:rsidR="00A465ED" w:rsidRDefault="00FE78DE">
            <w:pPr>
              <w:rPr>
                <w:highlight w:val="cyan"/>
                <w:lang w:eastAsia="zh-CN"/>
              </w:rPr>
            </w:pPr>
            <w:r>
              <w:rPr>
                <w:highlight w:val="cyan"/>
                <w:lang w:eastAsia="zh-CN"/>
              </w:rPr>
              <w:t>[Post-109-e-R18-RedCap-01] Email discussion for spreadsheet templates during June 13 – 17, Johan (Ericsson) &amp; Shinya (NTT DOCOMO)</w:t>
            </w:r>
          </w:p>
          <w:p w14:paraId="3B5D39E7" w14:textId="77777777" w:rsidR="00A465ED" w:rsidRDefault="00FE78DE">
            <w:pPr>
              <w:numPr>
                <w:ilvl w:val="0"/>
                <w:numId w:val="34"/>
              </w:numPr>
              <w:spacing w:line="233" w:lineRule="atLeast"/>
              <w:jc w:val="left"/>
              <w:rPr>
                <w:rFonts w:eastAsia="Microsoft YaHei UI"/>
                <w:b/>
                <w:bCs/>
                <w:color w:val="000000"/>
                <w:lang w:val="en-US" w:eastAsia="zh-CN"/>
              </w:rPr>
            </w:pPr>
            <w:r>
              <w:rPr>
                <w:rFonts w:eastAsia="Microsoft YaHei UI"/>
                <w:b/>
                <w:bCs/>
                <w:color w:val="000000"/>
                <w:lang w:val="en-US" w:eastAsia="zh-CN"/>
              </w:rPr>
              <w:t>Draft updated spreadsheet templates are provided by the feature leads, and then a short official email discussion is arranged for discussion and agreement</w:t>
            </w:r>
          </w:p>
          <w:p w14:paraId="02831DB3" w14:textId="77777777" w:rsidR="00A465ED" w:rsidRDefault="00FE78DE">
            <w:pPr>
              <w:numPr>
                <w:ilvl w:val="1"/>
                <w:numId w:val="34"/>
              </w:numPr>
              <w:spacing w:line="231" w:lineRule="atLeast"/>
              <w:jc w:val="left"/>
              <w:rPr>
                <w:rFonts w:eastAsia="Microsoft YaHei UI"/>
                <w:b/>
                <w:bCs/>
                <w:color w:val="000000"/>
                <w:lang w:val="en-US" w:eastAsia="zh-CN"/>
              </w:rPr>
            </w:pPr>
            <w:r>
              <w:rPr>
                <w:rFonts w:eastAsia="Microsoft YaHei UI"/>
                <w:b/>
                <w:bCs/>
                <w:color w:val="000000"/>
                <w:lang w:val="en-US" w:eastAsia="zh-CN"/>
              </w:rPr>
              <w:t>Dates:  13</w:t>
            </w:r>
            <w:r>
              <w:rPr>
                <w:rFonts w:eastAsia="Microsoft YaHei UI"/>
                <w:b/>
                <w:bCs/>
                <w:color w:val="000000"/>
                <w:vertAlign w:val="superscript"/>
                <w:lang w:val="en-US" w:eastAsia="zh-CN"/>
              </w:rPr>
              <w:t>th</w:t>
            </w:r>
            <w:r>
              <w:rPr>
                <w:rFonts w:eastAsia="Microsoft YaHei UI"/>
                <w:b/>
                <w:bCs/>
                <w:color w:val="000000"/>
                <w:lang w:val="en-US" w:eastAsia="zh-CN"/>
              </w:rPr>
              <w:t> – 17</w:t>
            </w:r>
            <w:r>
              <w:rPr>
                <w:rFonts w:eastAsia="Microsoft YaHei UI"/>
                <w:b/>
                <w:bCs/>
                <w:color w:val="000000"/>
                <w:vertAlign w:val="superscript"/>
                <w:lang w:val="en-US" w:eastAsia="zh-CN"/>
              </w:rPr>
              <w:t>th</w:t>
            </w:r>
            <w:r>
              <w:rPr>
                <w:rFonts w:eastAsia="Microsoft YaHei UI"/>
                <w:b/>
                <w:bCs/>
                <w:color w:val="000000"/>
                <w:lang w:val="en-US" w:eastAsia="zh-CN"/>
              </w:rPr>
              <w:t> June</w:t>
            </w:r>
          </w:p>
        </w:tc>
      </w:tr>
      <w:tr w:rsidR="00A465ED" w14:paraId="07F3BABD" w14:textId="77777777">
        <w:tc>
          <w:tcPr>
            <w:tcW w:w="1372" w:type="dxa"/>
          </w:tcPr>
          <w:p w14:paraId="4052C72C"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42AFC9B6"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6CDA2614"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sympathy for FUTUREWEI’s comments, but we are fine with the FL suggestion. </w:t>
            </w:r>
          </w:p>
        </w:tc>
      </w:tr>
      <w:tr w:rsidR="00A465ED" w14:paraId="3748CDDC" w14:textId="77777777">
        <w:tc>
          <w:tcPr>
            <w:tcW w:w="1372" w:type="dxa"/>
          </w:tcPr>
          <w:p w14:paraId="2C4FA6AC" w14:textId="77777777" w:rsidR="00A465ED" w:rsidRDefault="00FE78DE">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17" w:type="dxa"/>
          </w:tcPr>
          <w:p w14:paraId="06B9EF4D"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261E1625" w14:textId="77777777" w:rsidR="00A465ED" w:rsidRDefault="00FE78DE">
            <w:pPr>
              <w:spacing w:line="252" w:lineRule="auto"/>
              <w:rPr>
                <w:lang w:val="en-US" w:eastAsia="zh-CN"/>
              </w:rPr>
            </w:pPr>
            <w:r>
              <w:t xml:space="preserve">We share the same considerations with FL. Results collection after </w:t>
            </w:r>
            <w:proofErr w:type="spellStart"/>
            <w:r>
              <w:t>Tdoc</w:t>
            </w:r>
            <w:proofErr w:type="spellEnd"/>
            <w:r>
              <w:t xml:space="preserve"> deadline will lead a tight working schedule, since lots of preparation work need to be handled in the week before the meeting. Another email for results collection is fine, as R17 was also handled in the same way.</w:t>
            </w:r>
          </w:p>
          <w:p w14:paraId="6B44539E" w14:textId="77777777" w:rsidR="00A465ED" w:rsidRDefault="00FE78DE">
            <w:pPr>
              <w:spacing w:line="252" w:lineRule="auto"/>
            </w:pPr>
            <w:r>
              <w:t xml:space="preserve">Maybe some relaxation is to delay the start point a bit late, </w:t>
            </w:r>
            <w:proofErr w:type="spellStart"/>
            <w:r>
              <w:t>e.g</w:t>
            </w:r>
            <w:proofErr w:type="spellEnd"/>
            <w:r>
              <w:t xml:space="preserve"> Wednesday 10</w:t>
            </w:r>
            <w:r>
              <w:rPr>
                <w:vertAlign w:val="superscript"/>
              </w:rPr>
              <w:t>th</w:t>
            </w:r>
            <w:r>
              <w:t xml:space="preserve"> August, if necessary.</w:t>
            </w:r>
          </w:p>
        </w:tc>
      </w:tr>
      <w:tr w:rsidR="00A465ED" w14:paraId="0F546F6C" w14:textId="77777777">
        <w:tc>
          <w:tcPr>
            <w:tcW w:w="1372" w:type="dxa"/>
          </w:tcPr>
          <w:p w14:paraId="7F0E3554" w14:textId="77777777" w:rsidR="00A465ED" w:rsidRDefault="00FE78DE">
            <w:pPr>
              <w:rPr>
                <w:rFonts w:eastAsiaTheme="minorEastAsia"/>
                <w:lang w:val="en-US" w:eastAsia="zh-CN"/>
              </w:rPr>
            </w:pPr>
            <w:r>
              <w:rPr>
                <w:rFonts w:eastAsiaTheme="minorEastAsia"/>
                <w:lang w:val="en-US" w:eastAsia="zh-CN"/>
              </w:rPr>
              <w:t xml:space="preserve">Nordic </w:t>
            </w:r>
          </w:p>
        </w:tc>
        <w:tc>
          <w:tcPr>
            <w:tcW w:w="1317" w:type="dxa"/>
          </w:tcPr>
          <w:p w14:paraId="5F20D17F"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0911EA41" w14:textId="77777777" w:rsidR="00A465ED" w:rsidRDefault="00FE78DE">
            <w:pPr>
              <w:spacing w:line="252" w:lineRule="auto"/>
            </w:pPr>
            <w:r>
              <w:t xml:space="preserve">But it is not clear whether and what should be discussed, I suppose idea is to just collect results to Excel before </w:t>
            </w:r>
            <w:proofErr w:type="spellStart"/>
            <w:r>
              <w:t>meting</w:t>
            </w:r>
            <w:proofErr w:type="spellEnd"/>
            <w:r>
              <w:t xml:space="preserve"> starts. </w:t>
            </w:r>
          </w:p>
        </w:tc>
      </w:tr>
      <w:tr w:rsidR="00A465ED" w14:paraId="702B4C77" w14:textId="77777777">
        <w:tc>
          <w:tcPr>
            <w:tcW w:w="1372" w:type="dxa"/>
          </w:tcPr>
          <w:p w14:paraId="3543315E"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6DC9A04A"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6B17191D" w14:textId="77777777" w:rsidR="00A465ED" w:rsidRDefault="00A465ED">
            <w:pPr>
              <w:spacing w:line="252" w:lineRule="auto"/>
            </w:pPr>
          </w:p>
        </w:tc>
      </w:tr>
      <w:tr w:rsidR="00A465ED" w14:paraId="6DAD2341" w14:textId="77777777">
        <w:tc>
          <w:tcPr>
            <w:tcW w:w="1372" w:type="dxa"/>
          </w:tcPr>
          <w:p w14:paraId="482176D4"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46D877C2"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79773805" w14:textId="77777777" w:rsidR="00A465ED" w:rsidRDefault="00FE78DE">
            <w:pPr>
              <w:spacing w:line="252" w:lineRule="auto"/>
            </w:pPr>
            <w:r>
              <w:rPr>
                <w:rFonts w:eastAsia="Yu Mincho"/>
                <w:lang w:eastAsia="ja-JP"/>
              </w:rPr>
              <w:t xml:space="preserve">We support the FL suggestion to have an e-mail discussion for early collection which would help the preparation and the effective discussion in the meeting. We tend to agree with </w:t>
            </w:r>
            <w:proofErr w:type="spellStart"/>
            <w:r>
              <w:rPr>
                <w:rFonts w:eastAsia="Yu Mincho"/>
                <w:lang w:eastAsia="ja-JP"/>
              </w:rPr>
              <w:t>Spreadtrum</w:t>
            </w:r>
            <w:proofErr w:type="spellEnd"/>
            <w:r>
              <w:rPr>
                <w:rFonts w:eastAsia="Yu Mincho"/>
                <w:lang w:eastAsia="ja-JP"/>
              </w:rPr>
              <w:t xml:space="preserve"> that the starting date of the early collection can be a bit late, but fine with the current suggested date.</w:t>
            </w:r>
          </w:p>
        </w:tc>
      </w:tr>
      <w:tr w:rsidR="00A465ED" w14:paraId="127D392D" w14:textId="77777777">
        <w:tc>
          <w:tcPr>
            <w:tcW w:w="1372" w:type="dxa"/>
          </w:tcPr>
          <w:p w14:paraId="262E762B" w14:textId="77777777" w:rsidR="00A465ED" w:rsidRDefault="00FE78DE">
            <w:pPr>
              <w:rPr>
                <w:rFonts w:eastAsia="Yu Mincho"/>
                <w:lang w:val="en-US" w:eastAsia="ja-JP"/>
              </w:rPr>
            </w:pPr>
            <w:r>
              <w:rPr>
                <w:rFonts w:eastAsiaTheme="minorEastAsia" w:hint="eastAsia"/>
                <w:lang w:val="en-US" w:eastAsia="zh-CN"/>
              </w:rPr>
              <w:t>CATT</w:t>
            </w:r>
          </w:p>
        </w:tc>
        <w:tc>
          <w:tcPr>
            <w:tcW w:w="1317" w:type="dxa"/>
          </w:tcPr>
          <w:p w14:paraId="5F780558" w14:textId="77777777" w:rsidR="00A465ED" w:rsidRDefault="00FE78DE">
            <w:pPr>
              <w:rPr>
                <w:rFonts w:eastAsia="Yu Mincho"/>
                <w:lang w:val="en-US" w:eastAsia="ja-JP"/>
              </w:rPr>
            </w:pPr>
            <w:r>
              <w:rPr>
                <w:rFonts w:eastAsiaTheme="minorEastAsia" w:hint="eastAsia"/>
                <w:lang w:val="en-US" w:eastAsia="zh-CN"/>
              </w:rPr>
              <w:t>Y</w:t>
            </w:r>
          </w:p>
        </w:tc>
        <w:tc>
          <w:tcPr>
            <w:tcW w:w="6945" w:type="dxa"/>
          </w:tcPr>
          <w:p w14:paraId="1A71E3E0" w14:textId="77777777" w:rsidR="00A465ED" w:rsidRDefault="00FE78DE">
            <w:pPr>
              <w:spacing w:line="252" w:lineRule="auto"/>
              <w:rPr>
                <w:rFonts w:eastAsiaTheme="minorEastAsia"/>
                <w:lang w:eastAsia="zh-CN"/>
              </w:rPr>
            </w:pPr>
            <w:r>
              <w:rPr>
                <w:rFonts w:eastAsiaTheme="minorEastAsia" w:hint="eastAsia"/>
                <w:lang w:eastAsia="zh-CN"/>
              </w:rPr>
              <w:t xml:space="preserve">We have </w:t>
            </w:r>
            <w:r>
              <w:rPr>
                <w:rFonts w:eastAsiaTheme="minorEastAsia"/>
                <w:lang w:eastAsia="zh-CN"/>
              </w:rPr>
              <w:t>the</w:t>
            </w:r>
            <w:r>
              <w:rPr>
                <w:rFonts w:eastAsiaTheme="minorEastAsia" w:hint="eastAsia"/>
                <w:lang w:eastAsia="zh-CN"/>
              </w:rPr>
              <w:t xml:space="preserve"> same understanding with Nordic that this is just intended to collect </w:t>
            </w:r>
            <w:r>
              <w:rPr>
                <w:rFonts w:eastAsiaTheme="minorEastAsia"/>
                <w:lang w:eastAsia="zh-CN"/>
              </w:rPr>
              <w:t>simulation</w:t>
            </w:r>
            <w:r>
              <w:rPr>
                <w:rFonts w:eastAsiaTheme="minorEastAsia" w:hint="eastAsia"/>
                <w:lang w:eastAsia="zh-CN"/>
              </w:rPr>
              <w:t xml:space="preserve"> results, which is helpful in fast cross check and possibly reconsidering their position.</w:t>
            </w:r>
          </w:p>
          <w:p w14:paraId="1E3FD93A" w14:textId="77777777" w:rsidR="00A465ED" w:rsidRDefault="00FE78DE">
            <w:pPr>
              <w:spacing w:line="252" w:lineRule="auto"/>
              <w:rPr>
                <w:rFonts w:eastAsia="Yu Mincho"/>
                <w:lang w:eastAsia="ja-JP"/>
              </w:rPr>
            </w:pPr>
            <w:r>
              <w:rPr>
                <w:rFonts w:eastAsiaTheme="minorEastAsia" w:hint="eastAsia"/>
                <w:lang w:eastAsia="zh-CN"/>
              </w:rPr>
              <w:t xml:space="preserve">To alleviate </w:t>
            </w:r>
            <w:proofErr w:type="spellStart"/>
            <w:r>
              <w:rPr>
                <w:rFonts w:eastAsiaTheme="minorEastAsia" w:hint="eastAsia"/>
                <w:lang w:eastAsia="zh-CN"/>
              </w:rPr>
              <w:t>Futurewei</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concern, maybe we can clarify that, if companies does not provide simulation result in early phase (i.e. before August 16</w:t>
            </w:r>
            <w:r>
              <w:rPr>
                <w:rFonts w:eastAsiaTheme="minorEastAsia" w:hint="eastAsia"/>
                <w:vertAlign w:val="superscript"/>
                <w:lang w:eastAsia="zh-CN"/>
              </w:rPr>
              <w:t>th</w:t>
            </w:r>
            <w:r>
              <w:rPr>
                <w:rFonts w:eastAsiaTheme="minorEastAsia" w:hint="eastAsia"/>
                <w:lang w:eastAsia="zh-CN"/>
              </w:rPr>
              <w:t xml:space="preserve">), their results can still be </w:t>
            </w:r>
            <w:r>
              <w:rPr>
                <w:rFonts w:eastAsiaTheme="minorEastAsia"/>
                <w:lang w:eastAsia="zh-CN"/>
              </w:rPr>
              <w:t>submitted</w:t>
            </w:r>
            <w:r>
              <w:rPr>
                <w:rFonts w:eastAsiaTheme="minorEastAsia" w:hint="eastAsia"/>
                <w:lang w:eastAsia="zh-CN"/>
              </w:rPr>
              <w:t xml:space="preserve"> and captured after August 17</w:t>
            </w:r>
            <w:r>
              <w:rPr>
                <w:rFonts w:eastAsiaTheme="minorEastAsia" w:hint="eastAsia"/>
                <w:vertAlign w:val="superscript"/>
                <w:lang w:eastAsia="zh-CN"/>
              </w:rPr>
              <w:t>th</w:t>
            </w:r>
            <w:r>
              <w:rPr>
                <w:rFonts w:eastAsiaTheme="minorEastAsia" w:hint="eastAsia"/>
                <w:lang w:eastAsia="zh-CN"/>
              </w:rPr>
              <w:t>?</w:t>
            </w:r>
          </w:p>
        </w:tc>
      </w:tr>
      <w:tr w:rsidR="00A465ED" w14:paraId="11136927" w14:textId="77777777">
        <w:tc>
          <w:tcPr>
            <w:tcW w:w="1372" w:type="dxa"/>
          </w:tcPr>
          <w:p w14:paraId="6907222D" w14:textId="77777777" w:rsidR="00A465ED" w:rsidRDefault="00FE78DE">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17" w:type="dxa"/>
          </w:tcPr>
          <w:p w14:paraId="51B70657"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757B2A51" w14:textId="77777777" w:rsidR="00A465ED" w:rsidRDefault="00FE78DE">
            <w:pPr>
              <w:spacing w:line="252" w:lineRule="auto"/>
              <w:rPr>
                <w:rFonts w:eastAsiaTheme="minorEastAsia"/>
                <w:lang w:val="en-US" w:eastAsia="zh-CN"/>
              </w:rPr>
            </w:pPr>
            <w:r>
              <w:rPr>
                <w:rFonts w:eastAsiaTheme="minorEastAsia" w:hint="eastAsia"/>
                <w:lang w:val="en-US" w:eastAsia="zh-CN"/>
              </w:rPr>
              <w:t>we show similar understanding with CATT that later simulation results also can be captured.</w:t>
            </w:r>
          </w:p>
        </w:tc>
      </w:tr>
      <w:tr w:rsidR="00A465ED" w14:paraId="39CE38E3" w14:textId="77777777">
        <w:tc>
          <w:tcPr>
            <w:tcW w:w="1372" w:type="dxa"/>
          </w:tcPr>
          <w:p w14:paraId="30B5BD3C" w14:textId="77777777" w:rsidR="00A465ED" w:rsidRDefault="00FE78DE">
            <w:pPr>
              <w:rPr>
                <w:rFonts w:eastAsiaTheme="minorEastAsia"/>
                <w:lang w:val="en-US" w:eastAsia="zh-CN"/>
              </w:rPr>
            </w:pPr>
            <w:r>
              <w:rPr>
                <w:rFonts w:eastAsiaTheme="minorEastAsia"/>
                <w:lang w:val="en-US" w:eastAsia="zh-CN"/>
              </w:rPr>
              <w:t>CMCC</w:t>
            </w:r>
          </w:p>
        </w:tc>
        <w:tc>
          <w:tcPr>
            <w:tcW w:w="1317" w:type="dxa"/>
          </w:tcPr>
          <w:p w14:paraId="472965E3"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1A368D0F" w14:textId="77777777" w:rsidR="00A465ED" w:rsidRDefault="00FE78DE">
            <w:pPr>
              <w:spacing w:line="252" w:lineRule="auto"/>
              <w:rPr>
                <w:rFonts w:eastAsiaTheme="minorEastAsia"/>
                <w:lang w:val="en-US" w:eastAsia="zh-CN"/>
              </w:rPr>
            </w:pPr>
            <w:r>
              <w:rPr>
                <w:rFonts w:eastAsiaTheme="minorEastAsia"/>
                <w:lang w:val="en-US" w:eastAsia="zh-CN"/>
              </w:rPr>
              <w:t>We are ok with the proposal for collection of the simulation results.</w:t>
            </w:r>
          </w:p>
        </w:tc>
      </w:tr>
      <w:tr w:rsidR="007A78E8" w14:paraId="79E38DF1" w14:textId="77777777">
        <w:tc>
          <w:tcPr>
            <w:tcW w:w="1372" w:type="dxa"/>
          </w:tcPr>
          <w:p w14:paraId="2404A27B" w14:textId="5F487C9D" w:rsidR="007A78E8" w:rsidRDefault="007A78E8" w:rsidP="007A78E8">
            <w:pPr>
              <w:rPr>
                <w:rFonts w:eastAsiaTheme="minorEastAsia"/>
                <w:lang w:val="en-US" w:eastAsia="zh-CN"/>
              </w:rPr>
            </w:pPr>
            <w:r>
              <w:t>OPPO</w:t>
            </w:r>
          </w:p>
        </w:tc>
        <w:tc>
          <w:tcPr>
            <w:tcW w:w="1317" w:type="dxa"/>
          </w:tcPr>
          <w:p w14:paraId="60DA213F" w14:textId="3377A10D" w:rsidR="007A78E8" w:rsidRDefault="007A78E8" w:rsidP="007A78E8">
            <w:pPr>
              <w:rPr>
                <w:rFonts w:eastAsiaTheme="minorEastAsia"/>
                <w:lang w:val="en-US" w:eastAsia="zh-CN"/>
              </w:rPr>
            </w:pPr>
            <w:r>
              <w:rPr>
                <w:rFonts w:eastAsiaTheme="minorEastAsia"/>
                <w:lang w:val="en-US" w:eastAsia="zh-CN"/>
              </w:rPr>
              <w:t>Y</w:t>
            </w:r>
          </w:p>
        </w:tc>
        <w:tc>
          <w:tcPr>
            <w:tcW w:w="6945" w:type="dxa"/>
          </w:tcPr>
          <w:p w14:paraId="2B3A628D" w14:textId="3DE57EFD" w:rsidR="007A78E8" w:rsidRPr="007A78E8" w:rsidRDefault="007A78E8" w:rsidP="007A78E8">
            <w:pPr>
              <w:spacing w:line="252" w:lineRule="auto"/>
            </w:pPr>
            <w:r>
              <w:t xml:space="preserve">We prefer </w:t>
            </w:r>
            <w:proofErr w:type="spellStart"/>
            <w:proofErr w:type="gramStart"/>
            <w:r>
              <w:t>a</w:t>
            </w:r>
            <w:proofErr w:type="spellEnd"/>
            <w:proofErr w:type="gramEnd"/>
            <w:r>
              <w:t xml:space="preserve"> earlier collection of results before the meeting. This will help a lot for the progress considering the limited meeting cycle. Also it helps some rapporteur’s effort. Only for simulation results also help.</w:t>
            </w:r>
          </w:p>
        </w:tc>
      </w:tr>
      <w:tr w:rsidR="00AB31E8" w14:paraId="440A1E05" w14:textId="77777777">
        <w:tc>
          <w:tcPr>
            <w:tcW w:w="1372" w:type="dxa"/>
          </w:tcPr>
          <w:p w14:paraId="3FF4BAA3" w14:textId="35F72805" w:rsidR="00AB31E8" w:rsidRDefault="00AB31E8" w:rsidP="007A78E8">
            <w:r>
              <w:t>Samsung</w:t>
            </w:r>
          </w:p>
        </w:tc>
        <w:tc>
          <w:tcPr>
            <w:tcW w:w="1317" w:type="dxa"/>
          </w:tcPr>
          <w:p w14:paraId="2AA8D16A" w14:textId="641BAF18" w:rsidR="00AB31E8" w:rsidRDefault="00AB31E8" w:rsidP="007A78E8">
            <w:pPr>
              <w:rPr>
                <w:rFonts w:eastAsiaTheme="minorEastAsia"/>
                <w:lang w:val="en-US" w:eastAsia="zh-CN"/>
              </w:rPr>
            </w:pPr>
            <w:r>
              <w:rPr>
                <w:rFonts w:eastAsiaTheme="minorEastAsia"/>
                <w:lang w:val="en-US" w:eastAsia="zh-CN"/>
              </w:rPr>
              <w:t>N</w:t>
            </w:r>
          </w:p>
        </w:tc>
        <w:tc>
          <w:tcPr>
            <w:tcW w:w="6945" w:type="dxa"/>
          </w:tcPr>
          <w:p w14:paraId="6D539587" w14:textId="2FDC8AED" w:rsidR="00AB31E8" w:rsidRDefault="00AB31E8" w:rsidP="007A78E8">
            <w:pPr>
              <w:spacing w:line="252" w:lineRule="auto"/>
            </w:pPr>
            <w:r>
              <w:t xml:space="preserve">First of all, we suggest </w:t>
            </w:r>
            <w:proofErr w:type="gramStart"/>
            <w:r>
              <w:t>to start</w:t>
            </w:r>
            <w:proofErr w:type="gramEnd"/>
            <w:r>
              <w:t xml:space="preserve"> the data collection after </w:t>
            </w:r>
            <w:proofErr w:type="spellStart"/>
            <w:r>
              <w:t>Tdoc</w:t>
            </w:r>
            <w:proofErr w:type="spellEnd"/>
            <w:r>
              <w:t xml:space="preserve"> deadline.</w:t>
            </w:r>
          </w:p>
          <w:p w14:paraId="133D4003" w14:textId="60C50F1A" w:rsidR="00AB31E8" w:rsidRDefault="00AB31E8" w:rsidP="007A78E8">
            <w:pPr>
              <w:spacing w:line="252" w:lineRule="auto"/>
            </w:pPr>
            <w:r>
              <w:t xml:space="preserve">Moreover, we don’t think there is a need for email discussion. But it can be only for evaluation results collection (without any discussion) by creating a folder in FTP. </w:t>
            </w:r>
          </w:p>
          <w:p w14:paraId="29768CF3" w14:textId="7F1F054F" w:rsidR="00AB31E8" w:rsidRDefault="00AB31E8" w:rsidP="007A78E8">
            <w:pPr>
              <w:spacing w:line="252" w:lineRule="auto"/>
            </w:pPr>
            <w:r>
              <w:rPr>
                <w:b/>
                <w:highlight w:val="yellow"/>
                <w:lang w:val="en-US"/>
              </w:rPr>
              <w:t>High Priority Proposal 4-1b</w:t>
            </w:r>
            <w:r>
              <w:rPr>
                <w:b/>
                <w:bCs/>
                <w:lang w:val="en-US"/>
              </w:rPr>
              <w:t xml:space="preserve">: </w:t>
            </w:r>
            <w:r w:rsidRPr="00AB31E8">
              <w:rPr>
                <w:b/>
                <w:bCs/>
                <w:strike/>
                <w:color w:val="FF0000"/>
                <w:lang w:val="en-US"/>
              </w:rPr>
              <w:t>Arrange an email discussion for</w:t>
            </w:r>
            <w:r w:rsidRPr="00AB31E8">
              <w:rPr>
                <w:b/>
                <w:bCs/>
                <w:color w:val="FF0000"/>
                <w:lang w:val="en-US"/>
              </w:rPr>
              <w:t xml:space="preserve"> </w:t>
            </w:r>
            <w:r>
              <w:rPr>
                <w:b/>
                <w:bCs/>
                <w:lang w:val="en-US"/>
              </w:rPr>
              <w:t xml:space="preserve">early collection of evaluation results from Monday </w:t>
            </w:r>
            <w:r w:rsidRPr="00AB31E8">
              <w:rPr>
                <w:b/>
                <w:bCs/>
                <w:color w:val="FF0000"/>
                <w:lang w:val="en-US"/>
              </w:rPr>
              <w:t>15</w:t>
            </w:r>
            <w:r w:rsidRPr="00AB31E8">
              <w:rPr>
                <w:b/>
                <w:bCs/>
                <w:strike/>
                <w:color w:val="FF0000"/>
                <w:lang w:val="en-US"/>
              </w:rPr>
              <w:t>8</w:t>
            </w:r>
            <w:r w:rsidRPr="00AB31E8">
              <w:rPr>
                <w:b/>
                <w:bCs/>
                <w:strike/>
                <w:color w:val="FF0000"/>
                <w:vertAlign w:val="superscript"/>
                <w:lang w:val="en-US"/>
              </w:rPr>
              <w:t>t</w:t>
            </w:r>
            <w:r>
              <w:rPr>
                <w:b/>
                <w:bCs/>
                <w:vertAlign w:val="superscript"/>
                <w:lang w:val="en-US"/>
              </w:rPr>
              <w:t>h</w:t>
            </w:r>
            <w:r>
              <w:rPr>
                <w:b/>
                <w:bCs/>
                <w:lang w:val="en-US"/>
              </w:rPr>
              <w:t xml:space="preserve"> August until Tuesday 16</w:t>
            </w:r>
            <w:r>
              <w:rPr>
                <w:b/>
                <w:bCs/>
                <w:vertAlign w:val="superscript"/>
                <w:lang w:val="en-US"/>
              </w:rPr>
              <w:t>th</w:t>
            </w:r>
            <w:r>
              <w:rPr>
                <w:b/>
                <w:bCs/>
                <w:lang w:val="en-US"/>
              </w:rPr>
              <w:t xml:space="preserve"> August.</w:t>
            </w:r>
          </w:p>
        </w:tc>
      </w:tr>
      <w:tr w:rsidR="00B46A1B" w14:paraId="0036D293" w14:textId="77777777">
        <w:tc>
          <w:tcPr>
            <w:tcW w:w="1372" w:type="dxa"/>
          </w:tcPr>
          <w:p w14:paraId="3296141E" w14:textId="5238F00C" w:rsidR="00B46A1B" w:rsidRDefault="00B46A1B" w:rsidP="007A78E8">
            <w:r w:rsidRPr="00B46A1B">
              <w:rPr>
                <w:rFonts w:hint="eastAsia"/>
              </w:rPr>
              <w:t>Xiaomi</w:t>
            </w:r>
          </w:p>
        </w:tc>
        <w:tc>
          <w:tcPr>
            <w:tcW w:w="1317" w:type="dxa"/>
          </w:tcPr>
          <w:p w14:paraId="428E83DD" w14:textId="7BD5EADE" w:rsidR="00B46A1B" w:rsidRDefault="00B46A1B" w:rsidP="007A78E8">
            <w:pPr>
              <w:rPr>
                <w:rFonts w:eastAsiaTheme="minorEastAsia"/>
                <w:lang w:val="en-US" w:eastAsia="zh-CN"/>
              </w:rPr>
            </w:pPr>
            <w:r>
              <w:rPr>
                <w:rFonts w:eastAsiaTheme="minorEastAsia" w:hint="eastAsia"/>
                <w:lang w:val="en-US" w:eastAsia="zh-CN"/>
              </w:rPr>
              <w:t>N</w:t>
            </w:r>
          </w:p>
        </w:tc>
        <w:tc>
          <w:tcPr>
            <w:tcW w:w="6945" w:type="dxa"/>
          </w:tcPr>
          <w:p w14:paraId="70657B44" w14:textId="6CE90106" w:rsidR="00B46A1B" w:rsidRDefault="00B46A1B" w:rsidP="007A78E8">
            <w:pPr>
              <w:spacing w:line="252" w:lineRule="auto"/>
            </w:pPr>
            <w:r>
              <w:t>Agree with the proposal given by Samsung.</w:t>
            </w:r>
          </w:p>
        </w:tc>
      </w:tr>
      <w:tr w:rsidR="004B0097" w14:paraId="2D1D8001" w14:textId="77777777">
        <w:tc>
          <w:tcPr>
            <w:tcW w:w="1372" w:type="dxa"/>
          </w:tcPr>
          <w:p w14:paraId="4714A36C" w14:textId="608E788E" w:rsidR="004B0097" w:rsidRPr="00B46A1B" w:rsidRDefault="004B0097" w:rsidP="004B0097">
            <w:r>
              <w:rPr>
                <w:rFonts w:eastAsiaTheme="minorEastAsia" w:hint="eastAsia"/>
                <w:lang w:val="en-US" w:eastAsia="zh-CN"/>
              </w:rPr>
              <w:t>M</w:t>
            </w:r>
            <w:r>
              <w:rPr>
                <w:rFonts w:eastAsiaTheme="minorEastAsia"/>
                <w:lang w:val="en-US" w:eastAsia="zh-CN"/>
              </w:rPr>
              <w:t>ediaTek</w:t>
            </w:r>
          </w:p>
        </w:tc>
        <w:tc>
          <w:tcPr>
            <w:tcW w:w="1317" w:type="dxa"/>
          </w:tcPr>
          <w:p w14:paraId="7DCE32F5" w14:textId="54B3B707" w:rsidR="004B0097" w:rsidRDefault="004B0097" w:rsidP="004B0097">
            <w:pPr>
              <w:rPr>
                <w:rFonts w:eastAsiaTheme="minorEastAsia"/>
                <w:lang w:val="en-US" w:eastAsia="zh-CN"/>
              </w:rPr>
            </w:pPr>
            <w:r>
              <w:rPr>
                <w:rFonts w:eastAsiaTheme="minorEastAsia" w:hint="eastAsia"/>
                <w:lang w:val="en-US" w:eastAsia="zh-CN"/>
              </w:rPr>
              <w:t>Y</w:t>
            </w:r>
          </w:p>
        </w:tc>
        <w:tc>
          <w:tcPr>
            <w:tcW w:w="6945" w:type="dxa"/>
          </w:tcPr>
          <w:p w14:paraId="0D816069" w14:textId="77777777" w:rsidR="004B0097" w:rsidRDefault="004B0097" w:rsidP="004B0097">
            <w:pPr>
              <w:spacing w:line="252" w:lineRule="auto"/>
            </w:pPr>
            <w:r>
              <w:rPr>
                <w:rFonts w:hint="eastAsia"/>
              </w:rPr>
              <w:t>W</w:t>
            </w:r>
            <w:r>
              <w:t xml:space="preserve">e share a similar view with Ericsson that simulation results should be submitted before the meeting starts to provide good quality of TR in the end. We are fine with FL’s suggestion. In addition, t-doc submission deadline is likely to be earlier than August 16. Hence, the FL proposal should not cause a problem to companies that don’t want to submit results earlier than the t-doc submission deadline. </w:t>
            </w:r>
          </w:p>
          <w:p w14:paraId="6A85E134" w14:textId="375C5FF5" w:rsidR="004B0097" w:rsidRDefault="004B0097" w:rsidP="004B0097">
            <w:pPr>
              <w:spacing w:line="252" w:lineRule="auto"/>
            </w:pPr>
            <w:r>
              <w:t xml:space="preserve">Sharing Nordic’s view, it is also not clear to us whether/what to discuss besides result collection. </w:t>
            </w:r>
          </w:p>
        </w:tc>
      </w:tr>
      <w:tr w:rsidR="00E7746B" w14:paraId="0F8A29AF" w14:textId="77777777" w:rsidTr="005A3871">
        <w:tc>
          <w:tcPr>
            <w:tcW w:w="1372" w:type="dxa"/>
          </w:tcPr>
          <w:p w14:paraId="5BA1BDCF" w14:textId="77777777" w:rsidR="00E7746B" w:rsidRDefault="00E7746B" w:rsidP="00E7746B">
            <w:pPr>
              <w:rPr>
                <w:rFonts w:eastAsiaTheme="minorEastAsia" w:hint="eastAsia"/>
                <w:lang w:val="en-US" w:eastAsia="zh-CN"/>
              </w:rPr>
            </w:pPr>
            <w:r>
              <w:rPr>
                <w:rFonts w:eastAsiaTheme="minorEastAsia"/>
                <w:lang w:val="en-US" w:eastAsia="zh-CN"/>
              </w:rPr>
              <w:t>Nokia, NSB</w:t>
            </w:r>
          </w:p>
        </w:tc>
        <w:tc>
          <w:tcPr>
            <w:tcW w:w="1317" w:type="dxa"/>
          </w:tcPr>
          <w:p w14:paraId="66FBA6E8" w14:textId="77777777" w:rsidR="00E7746B" w:rsidRDefault="00E7746B" w:rsidP="00E7746B">
            <w:pPr>
              <w:rPr>
                <w:rFonts w:eastAsiaTheme="minorEastAsia" w:hint="eastAsia"/>
                <w:lang w:val="en-US" w:eastAsia="zh-CN"/>
              </w:rPr>
            </w:pPr>
            <w:r>
              <w:rPr>
                <w:rFonts w:eastAsiaTheme="minorEastAsia"/>
                <w:lang w:val="en-US" w:eastAsia="zh-CN"/>
              </w:rPr>
              <w:t>Y</w:t>
            </w:r>
          </w:p>
        </w:tc>
        <w:tc>
          <w:tcPr>
            <w:tcW w:w="6945" w:type="dxa"/>
          </w:tcPr>
          <w:p w14:paraId="5F3F0405" w14:textId="40286BE2" w:rsidR="00E7746B" w:rsidRDefault="00E7746B" w:rsidP="00E7746B">
            <w:pPr>
              <w:rPr>
                <w:rFonts w:eastAsiaTheme="minorEastAsia"/>
                <w:lang w:val="en-US" w:eastAsia="zh-CN"/>
              </w:rPr>
            </w:pPr>
            <w:r w:rsidRPr="006C73E5">
              <w:rPr>
                <w:rFonts w:eastAsiaTheme="minorEastAsia"/>
                <w:lang w:val="en-US" w:eastAsia="zh-CN"/>
              </w:rPr>
              <w:t>We are OK with the FL proposal.</w:t>
            </w:r>
          </w:p>
        </w:tc>
      </w:tr>
    </w:tbl>
    <w:p w14:paraId="37693E66" w14:textId="77777777" w:rsidR="00A465ED" w:rsidRDefault="00A465ED">
      <w:pPr>
        <w:rPr>
          <w:lang w:val="en-US"/>
        </w:rPr>
      </w:pPr>
    </w:p>
    <w:p w14:paraId="5B8B920A" w14:textId="77777777" w:rsidR="00A465ED" w:rsidRDefault="00FE78DE">
      <w:pPr>
        <w:pStyle w:val="Heading1"/>
        <w:numPr>
          <w:ilvl w:val="0"/>
          <w:numId w:val="0"/>
        </w:numPr>
        <w:ind w:left="432" w:hanging="432"/>
        <w:rPr>
          <w:lang w:val="en-US"/>
        </w:rPr>
      </w:pPr>
      <w:bookmarkStart w:id="5"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A465ED" w14:paraId="5C82A66A" w14:textId="77777777">
        <w:trPr>
          <w:trHeight w:val="450"/>
        </w:trPr>
        <w:tc>
          <w:tcPr>
            <w:tcW w:w="704" w:type="dxa"/>
            <w:shd w:val="clear" w:color="auto" w:fill="FFFFFF"/>
            <w:tcMar>
              <w:top w:w="0" w:type="dxa"/>
              <w:left w:w="70" w:type="dxa"/>
              <w:bottom w:w="0" w:type="dxa"/>
              <w:right w:w="70" w:type="dxa"/>
            </w:tcMar>
          </w:tcPr>
          <w:bookmarkEnd w:id="5"/>
          <w:p w14:paraId="146E7250" w14:textId="77777777" w:rsidR="00A465ED" w:rsidRDefault="00FE78DE">
            <w:pPr>
              <w:jc w:val="left"/>
              <w:rPr>
                <w:lang w:val="en-US" w:eastAsia="sv-SE"/>
              </w:rPr>
            </w:pPr>
            <w:r>
              <w:rPr>
                <w:lang w:val="en-US"/>
              </w:rPr>
              <w:t>[1]</w:t>
            </w:r>
          </w:p>
        </w:tc>
        <w:tc>
          <w:tcPr>
            <w:tcW w:w="1456" w:type="dxa"/>
            <w:tcMar>
              <w:top w:w="0" w:type="dxa"/>
              <w:left w:w="70" w:type="dxa"/>
              <w:bottom w:w="0" w:type="dxa"/>
              <w:right w:w="70" w:type="dxa"/>
            </w:tcMar>
          </w:tcPr>
          <w:p w14:paraId="6C241105" w14:textId="77777777" w:rsidR="00A465ED" w:rsidRDefault="00640AC0">
            <w:pPr>
              <w:jc w:val="left"/>
              <w:rPr>
                <w:color w:val="0000FF"/>
                <w:u w:val="single"/>
                <w:lang w:val="en-US"/>
              </w:rPr>
            </w:pPr>
            <w:hyperlink r:id="rId38" w:history="1">
              <w:r w:rsidR="00FE78DE">
                <w:rPr>
                  <w:rFonts w:eastAsia="Calibri"/>
                  <w:color w:val="0000FF"/>
                  <w:szCs w:val="22"/>
                  <w:u w:val="single"/>
                  <w:lang w:val="en-US"/>
                </w:rPr>
                <w:t>RP-221161</w:t>
              </w:r>
            </w:hyperlink>
          </w:p>
        </w:tc>
        <w:tc>
          <w:tcPr>
            <w:tcW w:w="4921" w:type="dxa"/>
            <w:tcMar>
              <w:top w:w="0" w:type="dxa"/>
              <w:left w:w="70" w:type="dxa"/>
              <w:bottom w:w="0" w:type="dxa"/>
              <w:right w:w="70" w:type="dxa"/>
            </w:tcMar>
          </w:tcPr>
          <w:p w14:paraId="3EADE23B" w14:textId="77777777" w:rsidR="00A465ED" w:rsidRDefault="00FE78DE">
            <w:pPr>
              <w:jc w:val="left"/>
              <w:rPr>
                <w:lang w:val="en-US"/>
              </w:rPr>
            </w:pPr>
            <w:r>
              <w:rPr>
                <w:lang w:val="en-US"/>
              </w:rPr>
              <w:t>Revised SID on Study on further NR RedCap (reduced capability) UE complexity reduction</w:t>
            </w:r>
          </w:p>
        </w:tc>
        <w:tc>
          <w:tcPr>
            <w:tcW w:w="2551" w:type="dxa"/>
            <w:tcMar>
              <w:top w:w="0" w:type="dxa"/>
              <w:left w:w="70" w:type="dxa"/>
              <w:bottom w:w="0" w:type="dxa"/>
              <w:right w:w="70" w:type="dxa"/>
            </w:tcMar>
          </w:tcPr>
          <w:p w14:paraId="2FCCBD30" w14:textId="77777777" w:rsidR="00A465ED" w:rsidRDefault="00FE78DE">
            <w:pPr>
              <w:jc w:val="left"/>
              <w:rPr>
                <w:lang w:val="en-US"/>
              </w:rPr>
            </w:pPr>
            <w:r>
              <w:rPr>
                <w:lang w:val="en-US"/>
              </w:rPr>
              <w:t>Ericsson</w:t>
            </w:r>
          </w:p>
        </w:tc>
      </w:tr>
      <w:tr w:rsidR="00A465ED" w14:paraId="3C1CA50B" w14:textId="77777777">
        <w:trPr>
          <w:trHeight w:val="450"/>
        </w:trPr>
        <w:tc>
          <w:tcPr>
            <w:tcW w:w="704" w:type="dxa"/>
            <w:shd w:val="clear" w:color="auto" w:fill="FFFFFF"/>
            <w:tcMar>
              <w:top w:w="0" w:type="dxa"/>
              <w:left w:w="70" w:type="dxa"/>
              <w:bottom w:w="0" w:type="dxa"/>
              <w:right w:w="70" w:type="dxa"/>
            </w:tcMar>
          </w:tcPr>
          <w:p w14:paraId="1B371165" w14:textId="77777777" w:rsidR="00A465ED" w:rsidRDefault="00FE78DE">
            <w:pPr>
              <w:jc w:val="left"/>
              <w:rPr>
                <w:lang w:val="en-US"/>
              </w:rPr>
            </w:pPr>
            <w:r>
              <w:rPr>
                <w:color w:val="000000"/>
                <w:lang w:val="en-US"/>
              </w:rPr>
              <w:t>[2]</w:t>
            </w:r>
          </w:p>
        </w:tc>
        <w:tc>
          <w:tcPr>
            <w:tcW w:w="1456" w:type="dxa"/>
            <w:tcMar>
              <w:top w:w="0" w:type="dxa"/>
              <w:left w:w="70" w:type="dxa"/>
              <w:bottom w:w="0" w:type="dxa"/>
              <w:right w:w="70" w:type="dxa"/>
            </w:tcMar>
          </w:tcPr>
          <w:p w14:paraId="2AA2FDD9" w14:textId="77777777" w:rsidR="00A465ED" w:rsidRDefault="00640AC0">
            <w:pPr>
              <w:jc w:val="left"/>
              <w:rPr>
                <w:color w:val="0000FF"/>
              </w:rPr>
            </w:pPr>
            <w:hyperlink r:id="rId39" w:history="1">
              <w:r w:rsidR="00FE78DE">
                <w:rPr>
                  <w:rStyle w:val="Hyperlink"/>
                  <w:color w:val="0000FF"/>
                </w:rPr>
                <w:t>R1-2204058</w:t>
              </w:r>
            </w:hyperlink>
          </w:p>
        </w:tc>
        <w:tc>
          <w:tcPr>
            <w:tcW w:w="4921" w:type="dxa"/>
            <w:tcMar>
              <w:top w:w="0" w:type="dxa"/>
              <w:left w:w="70" w:type="dxa"/>
              <w:bottom w:w="0" w:type="dxa"/>
              <w:right w:w="70" w:type="dxa"/>
            </w:tcMar>
          </w:tcPr>
          <w:p w14:paraId="49F1437A" w14:textId="77777777" w:rsidR="00A465ED" w:rsidRDefault="00FE78DE">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47B66A66" w14:textId="77777777" w:rsidR="00A465ED" w:rsidRDefault="00FE78DE">
            <w:pPr>
              <w:jc w:val="left"/>
              <w:rPr>
                <w:lang w:val="en-US"/>
              </w:rPr>
            </w:pPr>
            <w:r>
              <w:rPr>
                <w:lang w:val="en-US"/>
              </w:rPr>
              <w:t>Rapporteur (Ericsson)</w:t>
            </w:r>
          </w:p>
        </w:tc>
      </w:tr>
      <w:tr w:rsidR="00A465ED" w14:paraId="566B4ED2" w14:textId="77777777">
        <w:trPr>
          <w:trHeight w:val="450"/>
        </w:trPr>
        <w:tc>
          <w:tcPr>
            <w:tcW w:w="704" w:type="dxa"/>
            <w:shd w:val="clear" w:color="auto" w:fill="FFFFFF"/>
            <w:tcMar>
              <w:top w:w="0" w:type="dxa"/>
              <w:left w:w="70" w:type="dxa"/>
              <w:bottom w:w="0" w:type="dxa"/>
              <w:right w:w="70" w:type="dxa"/>
            </w:tcMar>
          </w:tcPr>
          <w:p w14:paraId="31F4769B" w14:textId="77777777" w:rsidR="00A465ED" w:rsidRDefault="00FE78DE">
            <w:pPr>
              <w:jc w:val="left"/>
              <w:rPr>
                <w:lang w:val="en-US"/>
              </w:rPr>
            </w:pPr>
            <w:r>
              <w:rPr>
                <w:lang w:val="en-US"/>
              </w:rPr>
              <w:t>[3]</w:t>
            </w:r>
          </w:p>
        </w:tc>
        <w:tc>
          <w:tcPr>
            <w:tcW w:w="1456" w:type="dxa"/>
            <w:tcMar>
              <w:top w:w="0" w:type="dxa"/>
              <w:left w:w="70" w:type="dxa"/>
              <w:bottom w:w="0" w:type="dxa"/>
              <w:right w:w="70" w:type="dxa"/>
            </w:tcMar>
          </w:tcPr>
          <w:p w14:paraId="0A76E976" w14:textId="77777777" w:rsidR="00A465ED" w:rsidRDefault="00640AC0">
            <w:pPr>
              <w:jc w:val="left"/>
            </w:pPr>
            <w:hyperlink r:id="rId40" w:history="1">
              <w:r w:rsidR="00FE78DE">
                <w:rPr>
                  <w:rFonts w:eastAsia="Calibri"/>
                  <w:color w:val="0000FF"/>
                  <w:szCs w:val="22"/>
                  <w:u w:val="single"/>
                  <w:lang w:val="en-US"/>
                </w:rPr>
                <w:t>RP-221160</w:t>
              </w:r>
            </w:hyperlink>
          </w:p>
        </w:tc>
        <w:tc>
          <w:tcPr>
            <w:tcW w:w="4921" w:type="dxa"/>
            <w:tcMar>
              <w:top w:w="0" w:type="dxa"/>
              <w:left w:w="70" w:type="dxa"/>
              <w:bottom w:w="0" w:type="dxa"/>
              <w:right w:w="70" w:type="dxa"/>
            </w:tcMar>
          </w:tcPr>
          <w:p w14:paraId="0EE6FC7B" w14:textId="77777777" w:rsidR="00A465ED" w:rsidRDefault="00FE78DE">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14:paraId="4E70BF64" w14:textId="77777777" w:rsidR="00A465ED" w:rsidRDefault="00FE78DE">
            <w:pPr>
              <w:jc w:val="left"/>
              <w:rPr>
                <w:lang w:val="en-US"/>
              </w:rPr>
            </w:pPr>
            <w:r>
              <w:rPr>
                <w:lang w:val="en-US"/>
              </w:rPr>
              <w:t>RAN1</w:t>
            </w:r>
          </w:p>
        </w:tc>
      </w:tr>
      <w:tr w:rsidR="00A465ED" w14:paraId="7AD3D18D" w14:textId="77777777">
        <w:trPr>
          <w:trHeight w:val="450"/>
        </w:trPr>
        <w:tc>
          <w:tcPr>
            <w:tcW w:w="704" w:type="dxa"/>
            <w:shd w:val="clear" w:color="auto" w:fill="FFFFFF"/>
            <w:tcMar>
              <w:top w:w="0" w:type="dxa"/>
              <w:left w:w="70" w:type="dxa"/>
              <w:bottom w:w="0" w:type="dxa"/>
              <w:right w:w="70" w:type="dxa"/>
            </w:tcMar>
          </w:tcPr>
          <w:p w14:paraId="6DBBB2EA" w14:textId="77777777" w:rsidR="00A465ED" w:rsidRDefault="00FE78DE">
            <w:pPr>
              <w:jc w:val="left"/>
              <w:rPr>
                <w:color w:val="000000"/>
                <w:lang w:val="en-US"/>
              </w:rPr>
            </w:pPr>
            <w:r>
              <w:rPr>
                <w:color w:val="000000"/>
                <w:lang w:val="en-US"/>
              </w:rPr>
              <w:t>[4]</w:t>
            </w:r>
          </w:p>
        </w:tc>
        <w:tc>
          <w:tcPr>
            <w:tcW w:w="1456" w:type="dxa"/>
            <w:tcMar>
              <w:top w:w="0" w:type="dxa"/>
              <w:left w:w="70" w:type="dxa"/>
              <w:bottom w:w="0" w:type="dxa"/>
              <w:right w:w="70" w:type="dxa"/>
            </w:tcMar>
          </w:tcPr>
          <w:p w14:paraId="54CBB909" w14:textId="77777777" w:rsidR="00A465ED" w:rsidRDefault="00640AC0">
            <w:pPr>
              <w:jc w:val="left"/>
              <w:rPr>
                <w:rFonts w:eastAsia="Calibri"/>
                <w:color w:val="0000FF"/>
                <w:szCs w:val="22"/>
                <w:u w:val="single"/>
                <w:lang w:val="en-US"/>
              </w:rPr>
            </w:pPr>
            <w:hyperlink r:id="rId41" w:history="1">
              <w:r w:rsidR="00FE78DE">
                <w:rPr>
                  <w:rFonts w:eastAsia="Calibri"/>
                  <w:color w:val="0000FF"/>
                  <w:szCs w:val="22"/>
                  <w:u w:val="single"/>
                  <w:lang w:val="en-US"/>
                </w:rPr>
                <w:t>TR 38.865 V0.0.1</w:t>
              </w:r>
            </w:hyperlink>
          </w:p>
        </w:tc>
        <w:tc>
          <w:tcPr>
            <w:tcW w:w="4921" w:type="dxa"/>
            <w:tcMar>
              <w:top w:w="0" w:type="dxa"/>
              <w:left w:w="70" w:type="dxa"/>
              <w:bottom w:w="0" w:type="dxa"/>
              <w:right w:w="70" w:type="dxa"/>
            </w:tcMar>
          </w:tcPr>
          <w:p w14:paraId="26867C31" w14:textId="77777777" w:rsidR="00A465ED" w:rsidRDefault="00FE78D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0572930" w14:textId="77777777" w:rsidR="00A465ED" w:rsidRDefault="00FE78DE">
            <w:pPr>
              <w:jc w:val="left"/>
              <w:rPr>
                <w:lang w:val="en-US"/>
              </w:rPr>
            </w:pPr>
            <w:r>
              <w:rPr>
                <w:lang w:val="en-US"/>
              </w:rPr>
              <w:t>RAN1</w:t>
            </w:r>
          </w:p>
        </w:tc>
      </w:tr>
      <w:tr w:rsidR="00A465ED" w14:paraId="1B806319" w14:textId="77777777">
        <w:trPr>
          <w:trHeight w:val="450"/>
        </w:trPr>
        <w:tc>
          <w:tcPr>
            <w:tcW w:w="704" w:type="dxa"/>
            <w:shd w:val="clear" w:color="auto" w:fill="FFFFFF"/>
            <w:tcMar>
              <w:top w:w="0" w:type="dxa"/>
              <w:left w:w="70" w:type="dxa"/>
              <w:bottom w:w="0" w:type="dxa"/>
              <w:right w:w="70" w:type="dxa"/>
            </w:tcMar>
          </w:tcPr>
          <w:p w14:paraId="2B1B1A7D" w14:textId="77777777" w:rsidR="00A465ED" w:rsidRDefault="00FE78DE">
            <w:pPr>
              <w:jc w:val="left"/>
              <w:rPr>
                <w:color w:val="000000"/>
                <w:lang w:val="en-US"/>
              </w:rPr>
            </w:pPr>
            <w:r>
              <w:rPr>
                <w:color w:val="000000"/>
                <w:lang w:val="en-US"/>
              </w:rPr>
              <w:t>[5]</w:t>
            </w:r>
          </w:p>
        </w:tc>
        <w:tc>
          <w:tcPr>
            <w:tcW w:w="1456" w:type="dxa"/>
            <w:tcMar>
              <w:top w:w="0" w:type="dxa"/>
              <w:left w:w="70" w:type="dxa"/>
              <w:bottom w:w="0" w:type="dxa"/>
              <w:right w:w="70" w:type="dxa"/>
            </w:tcMar>
          </w:tcPr>
          <w:p w14:paraId="49D40873" w14:textId="77777777" w:rsidR="00A465ED" w:rsidRDefault="00640AC0">
            <w:pPr>
              <w:jc w:val="left"/>
            </w:pPr>
            <w:hyperlink r:id="rId42" w:history="1">
              <w:r w:rsidR="00FE78DE">
                <w:rPr>
                  <w:rFonts w:eastAsia="Calibri"/>
                  <w:color w:val="0000FF"/>
                  <w:szCs w:val="22"/>
                  <w:u w:val="single"/>
                  <w:lang w:val="en-US"/>
                </w:rPr>
                <w:t>R1-2007481</w:t>
              </w:r>
            </w:hyperlink>
          </w:p>
        </w:tc>
        <w:tc>
          <w:tcPr>
            <w:tcW w:w="4921" w:type="dxa"/>
            <w:tcMar>
              <w:top w:w="0" w:type="dxa"/>
              <w:left w:w="70" w:type="dxa"/>
              <w:bottom w:w="0" w:type="dxa"/>
              <w:right w:w="70" w:type="dxa"/>
            </w:tcMar>
          </w:tcPr>
          <w:p w14:paraId="6654F1DA" w14:textId="77777777" w:rsidR="00A465ED" w:rsidRDefault="00FE78DE">
            <w:pPr>
              <w:jc w:val="left"/>
              <w:rPr>
                <w:lang w:val="en-US"/>
              </w:rPr>
            </w:pPr>
            <w:r>
              <w:rPr>
                <w:lang w:val="en-US"/>
              </w:rPr>
              <w:t>FL summary #4 for RedCap evaluation templates</w:t>
            </w:r>
          </w:p>
        </w:tc>
        <w:tc>
          <w:tcPr>
            <w:tcW w:w="2551" w:type="dxa"/>
            <w:tcMar>
              <w:top w:w="0" w:type="dxa"/>
              <w:left w:w="70" w:type="dxa"/>
              <w:bottom w:w="0" w:type="dxa"/>
              <w:right w:w="70" w:type="dxa"/>
            </w:tcMar>
          </w:tcPr>
          <w:p w14:paraId="63CF1C5F" w14:textId="77777777" w:rsidR="00A465ED" w:rsidRDefault="00FE78DE">
            <w:pPr>
              <w:jc w:val="left"/>
              <w:rPr>
                <w:lang w:val="en-US"/>
              </w:rPr>
            </w:pPr>
            <w:r>
              <w:rPr>
                <w:lang w:val="en-US"/>
              </w:rPr>
              <w:t>Moderator (Ericsson, Apple, Qualcomm)</w:t>
            </w:r>
          </w:p>
        </w:tc>
      </w:tr>
      <w:tr w:rsidR="00A465ED" w14:paraId="0D8FB071" w14:textId="77777777">
        <w:trPr>
          <w:trHeight w:val="450"/>
        </w:trPr>
        <w:tc>
          <w:tcPr>
            <w:tcW w:w="704" w:type="dxa"/>
            <w:shd w:val="clear" w:color="auto" w:fill="FFFFFF"/>
            <w:tcMar>
              <w:top w:w="0" w:type="dxa"/>
              <w:left w:w="70" w:type="dxa"/>
              <w:bottom w:w="0" w:type="dxa"/>
              <w:right w:w="70" w:type="dxa"/>
            </w:tcMar>
          </w:tcPr>
          <w:p w14:paraId="27666FDB" w14:textId="77777777" w:rsidR="00A465ED" w:rsidRDefault="00FE78DE">
            <w:pPr>
              <w:jc w:val="left"/>
              <w:rPr>
                <w:color w:val="000000"/>
                <w:lang w:val="en-US"/>
              </w:rPr>
            </w:pPr>
            <w:r>
              <w:rPr>
                <w:color w:val="000000"/>
                <w:lang w:val="en-US"/>
              </w:rPr>
              <w:t>[6]</w:t>
            </w:r>
          </w:p>
        </w:tc>
        <w:tc>
          <w:tcPr>
            <w:tcW w:w="1456" w:type="dxa"/>
            <w:tcMar>
              <w:top w:w="0" w:type="dxa"/>
              <w:left w:w="70" w:type="dxa"/>
              <w:bottom w:w="0" w:type="dxa"/>
              <w:right w:w="70" w:type="dxa"/>
            </w:tcMar>
          </w:tcPr>
          <w:p w14:paraId="1FDDD9C3" w14:textId="77777777" w:rsidR="00A465ED" w:rsidRDefault="00640AC0">
            <w:pPr>
              <w:jc w:val="left"/>
            </w:pPr>
            <w:hyperlink r:id="rId43" w:history="1">
              <w:r w:rsidR="00FE78DE">
                <w:rPr>
                  <w:rFonts w:eastAsia="Calibri"/>
                  <w:color w:val="0000FF"/>
                  <w:szCs w:val="22"/>
                  <w:u w:val="single"/>
                  <w:lang w:val="en-US"/>
                </w:rPr>
                <w:t>R1-2009293</w:t>
              </w:r>
            </w:hyperlink>
          </w:p>
        </w:tc>
        <w:tc>
          <w:tcPr>
            <w:tcW w:w="4921" w:type="dxa"/>
            <w:tcMar>
              <w:top w:w="0" w:type="dxa"/>
              <w:left w:w="70" w:type="dxa"/>
              <w:bottom w:w="0" w:type="dxa"/>
              <w:right w:w="70" w:type="dxa"/>
            </w:tcMar>
          </w:tcPr>
          <w:p w14:paraId="1CF7BFF8" w14:textId="77777777" w:rsidR="00A465ED" w:rsidRDefault="00FE78DE">
            <w:pPr>
              <w:jc w:val="left"/>
              <w:rPr>
                <w:lang w:val="en-US"/>
              </w:rPr>
            </w:pPr>
            <w:r>
              <w:rPr>
                <w:lang w:val="en-US"/>
              </w:rPr>
              <w:t>FL summary on RedCap evaluation results</w:t>
            </w:r>
          </w:p>
        </w:tc>
        <w:tc>
          <w:tcPr>
            <w:tcW w:w="2551" w:type="dxa"/>
            <w:tcMar>
              <w:top w:w="0" w:type="dxa"/>
              <w:left w:w="70" w:type="dxa"/>
              <w:bottom w:w="0" w:type="dxa"/>
              <w:right w:w="70" w:type="dxa"/>
            </w:tcMar>
          </w:tcPr>
          <w:p w14:paraId="678C546C" w14:textId="77777777" w:rsidR="00A465ED" w:rsidRDefault="00FE78DE">
            <w:pPr>
              <w:jc w:val="left"/>
              <w:rPr>
                <w:lang w:val="en-US"/>
              </w:rPr>
            </w:pPr>
            <w:r>
              <w:rPr>
                <w:lang w:val="en-US"/>
              </w:rPr>
              <w:t>Moderator (Ericsson, Apple, Qualcomm)</w:t>
            </w:r>
          </w:p>
        </w:tc>
      </w:tr>
      <w:tr w:rsidR="00A465ED" w14:paraId="0950DF83" w14:textId="77777777">
        <w:trPr>
          <w:trHeight w:val="450"/>
        </w:trPr>
        <w:tc>
          <w:tcPr>
            <w:tcW w:w="704" w:type="dxa"/>
            <w:shd w:val="clear" w:color="auto" w:fill="FFFFFF"/>
            <w:tcMar>
              <w:top w:w="0" w:type="dxa"/>
              <w:left w:w="70" w:type="dxa"/>
              <w:bottom w:w="0" w:type="dxa"/>
              <w:right w:w="70" w:type="dxa"/>
            </w:tcMar>
          </w:tcPr>
          <w:p w14:paraId="5C70A688" w14:textId="77777777" w:rsidR="00A465ED" w:rsidRDefault="00FE78DE">
            <w:pPr>
              <w:jc w:val="left"/>
              <w:rPr>
                <w:color w:val="000000"/>
                <w:lang w:val="en-US"/>
              </w:rPr>
            </w:pPr>
            <w:r>
              <w:rPr>
                <w:color w:val="000000"/>
                <w:lang w:val="en-US"/>
              </w:rPr>
              <w:t>[7]</w:t>
            </w:r>
          </w:p>
        </w:tc>
        <w:tc>
          <w:tcPr>
            <w:tcW w:w="1456" w:type="dxa"/>
            <w:tcMar>
              <w:top w:w="0" w:type="dxa"/>
              <w:left w:w="70" w:type="dxa"/>
              <w:bottom w:w="0" w:type="dxa"/>
              <w:right w:w="70" w:type="dxa"/>
            </w:tcMar>
          </w:tcPr>
          <w:p w14:paraId="68B1942F" w14:textId="77777777" w:rsidR="00A465ED" w:rsidRDefault="00640AC0">
            <w:pPr>
              <w:jc w:val="left"/>
            </w:pPr>
            <w:hyperlink r:id="rId44" w:history="1">
              <w:r w:rsidR="00FE78D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7F8EB4AC" w14:textId="77777777" w:rsidR="00A465ED" w:rsidRDefault="00FE78D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20B63661" w14:textId="77777777" w:rsidR="00A465ED" w:rsidRDefault="00FE78DE">
            <w:pPr>
              <w:jc w:val="left"/>
              <w:rPr>
                <w:lang w:val="en-US"/>
              </w:rPr>
            </w:pPr>
            <w:r>
              <w:rPr>
                <w:lang w:val="en-US"/>
              </w:rPr>
              <w:t>3GPP</w:t>
            </w:r>
          </w:p>
        </w:tc>
      </w:tr>
    </w:tbl>
    <w:p w14:paraId="7E9B67DF" w14:textId="77777777" w:rsidR="00A465ED" w:rsidRDefault="00A465ED">
      <w:pPr>
        <w:rPr>
          <w:lang w:val="en-US"/>
        </w:rPr>
      </w:pPr>
    </w:p>
    <w:sectPr w:rsidR="00A465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EFCCA" w14:textId="77777777" w:rsidR="00640AC0" w:rsidRDefault="00640AC0">
      <w:pPr>
        <w:spacing w:line="240" w:lineRule="auto"/>
      </w:pPr>
      <w:r>
        <w:separator/>
      </w:r>
    </w:p>
  </w:endnote>
  <w:endnote w:type="continuationSeparator" w:id="0">
    <w:p w14:paraId="380E37F6" w14:textId="77777777" w:rsidR="00640AC0" w:rsidRDefault="00640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5DB2" w14:textId="77777777" w:rsidR="00640AC0" w:rsidRDefault="00640AC0">
      <w:pPr>
        <w:spacing w:after="0"/>
      </w:pPr>
      <w:r>
        <w:separator/>
      </w:r>
    </w:p>
  </w:footnote>
  <w:footnote w:type="continuationSeparator" w:id="0">
    <w:p w14:paraId="5B44251E" w14:textId="77777777" w:rsidR="00640AC0" w:rsidRDefault="00640A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88E3FD"/>
    <w:multiLevelType w:val="singleLevel"/>
    <w:tmpl w:val="AC88E3F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610DDC"/>
    <w:multiLevelType w:val="hybridMultilevel"/>
    <w:tmpl w:val="BBE6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B3C91"/>
    <w:multiLevelType w:val="multilevel"/>
    <w:tmpl w:val="0C0B3C91"/>
    <w:lvl w:ilvl="0">
      <w:start w:val="5"/>
      <w:numFmt w:val="bullet"/>
      <w:lvlText w:val=""/>
      <w:lvlJc w:val="left"/>
      <w:pPr>
        <w:ind w:left="420" w:hanging="420"/>
      </w:pPr>
      <w:rPr>
        <w:rFonts w:ascii="Symbol" w:eastAsia="Batang" w:hAnsi="Symbol" w:cs="Times New Roman"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E11FD4"/>
    <w:multiLevelType w:val="multilevel"/>
    <w:tmpl w:val="0DE11FD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1449726A"/>
    <w:multiLevelType w:val="multilevel"/>
    <w:tmpl w:val="1449726A"/>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3F1E53"/>
    <w:multiLevelType w:val="multilevel"/>
    <w:tmpl w:val="213F1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4172F"/>
    <w:multiLevelType w:val="multilevel"/>
    <w:tmpl w:val="230417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54244D"/>
    <w:multiLevelType w:val="multilevel"/>
    <w:tmpl w:val="2954244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D1A6AD8"/>
    <w:multiLevelType w:val="multilevel"/>
    <w:tmpl w:val="2D1A6AD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3E4314"/>
    <w:multiLevelType w:val="multilevel"/>
    <w:tmpl w:val="443E431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66432B9"/>
    <w:multiLevelType w:val="multilevel"/>
    <w:tmpl w:val="46643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B0635B5"/>
    <w:multiLevelType w:val="multilevel"/>
    <w:tmpl w:val="5B0635B5"/>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5" w15:restartNumberingAfterBreak="0">
    <w:nsid w:val="60B37451"/>
    <w:multiLevelType w:val="multilevel"/>
    <w:tmpl w:val="60B374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32111A"/>
    <w:multiLevelType w:val="multilevel"/>
    <w:tmpl w:val="643211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4567B1D"/>
    <w:multiLevelType w:val="multilevel"/>
    <w:tmpl w:val="64567B1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D2428FF"/>
    <w:multiLevelType w:val="multilevel"/>
    <w:tmpl w:val="7D2428F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8C6AB1"/>
    <w:multiLevelType w:val="multilevel"/>
    <w:tmpl w:val="7F8C6AB1"/>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FFC371E"/>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2"/>
  </w:num>
  <w:num w:numId="6">
    <w:abstractNumId w:val="18"/>
    <w:lvlOverride w:ilvl="0">
      <w:startOverride w:val="1"/>
    </w:lvlOverride>
  </w:num>
  <w:num w:numId="7">
    <w:abstractNumId w:val="19"/>
  </w:num>
  <w:num w:numId="8">
    <w:abstractNumId w:val="23"/>
  </w:num>
  <w:num w:numId="9">
    <w:abstractNumId w:val="22"/>
  </w:num>
  <w:num w:numId="10">
    <w:abstractNumId w:val="10"/>
  </w:num>
  <w:num w:numId="11">
    <w:abstractNumId w:val="26"/>
  </w:num>
  <w:num w:numId="12">
    <w:abstractNumId w:val="29"/>
  </w:num>
  <w:num w:numId="13">
    <w:abstractNumId w:val="15"/>
  </w:num>
  <w:num w:numId="14">
    <w:abstractNumId w:val="13"/>
  </w:num>
  <w:num w:numId="15">
    <w:abstractNumId w:val="20"/>
  </w:num>
  <w:num w:numId="16">
    <w:abstractNumId w:val="16"/>
  </w:num>
  <w:num w:numId="17">
    <w:abstractNumId w:val="31"/>
  </w:num>
  <w:num w:numId="18">
    <w:abstractNumId w:val="7"/>
  </w:num>
  <w:num w:numId="19">
    <w:abstractNumId w:val="30"/>
  </w:num>
  <w:num w:numId="20">
    <w:abstractNumId w:val="6"/>
  </w:num>
  <w:num w:numId="21">
    <w:abstractNumId w:val="28"/>
  </w:num>
  <w:num w:numId="22">
    <w:abstractNumId w:val="17"/>
  </w:num>
  <w:num w:numId="23">
    <w:abstractNumId w:val="27"/>
  </w:num>
  <w:num w:numId="24">
    <w:abstractNumId w:val="14"/>
  </w:num>
  <w:num w:numId="25">
    <w:abstractNumId w:val="24"/>
  </w:num>
  <w:num w:numId="26">
    <w:abstractNumId w:val="11"/>
  </w:num>
  <w:num w:numId="27">
    <w:abstractNumId w:val="33"/>
  </w:num>
  <w:num w:numId="28">
    <w:abstractNumId w:val="34"/>
  </w:num>
  <w:num w:numId="29">
    <w:abstractNumId w:val="25"/>
  </w:num>
  <w:num w:numId="30">
    <w:abstractNumId w:val="21"/>
  </w:num>
  <w:num w:numId="31">
    <w:abstractNumId w:val="0"/>
  </w:num>
  <w:num w:numId="32">
    <w:abstractNumId w:val="9"/>
  </w:num>
  <w:num w:numId="33">
    <w:abstractNumId w:val="32"/>
  </w:num>
  <w:num w:numId="34">
    <w:abstractNumId w:val="5"/>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7B8"/>
    <w:rsid w:val="00001B52"/>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80"/>
    <w:rsid w:val="00023DC1"/>
    <w:rsid w:val="00024C1F"/>
    <w:rsid w:val="0002680D"/>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5747"/>
    <w:rsid w:val="0004610A"/>
    <w:rsid w:val="00046632"/>
    <w:rsid w:val="000476B4"/>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7A68"/>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C7E0E"/>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2C0"/>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5D5"/>
    <w:rsid w:val="00123997"/>
    <w:rsid w:val="00124392"/>
    <w:rsid w:val="0012476B"/>
    <w:rsid w:val="00125463"/>
    <w:rsid w:val="001255D2"/>
    <w:rsid w:val="00125A07"/>
    <w:rsid w:val="00126819"/>
    <w:rsid w:val="001269DB"/>
    <w:rsid w:val="00127714"/>
    <w:rsid w:val="00127DC7"/>
    <w:rsid w:val="00130104"/>
    <w:rsid w:val="00130222"/>
    <w:rsid w:val="00130485"/>
    <w:rsid w:val="0013054B"/>
    <w:rsid w:val="00131096"/>
    <w:rsid w:val="001316E2"/>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156"/>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13D"/>
    <w:rsid w:val="00196281"/>
    <w:rsid w:val="00196396"/>
    <w:rsid w:val="00196C1F"/>
    <w:rsid w:val="00196E65"/>
    <w:rsid w:val="00197DBC"/>
    <w:rsid w:val="001A10DB"/>
    <w:rsid w:val="001A1448"/>
    <w:rsid w:val="001A14F8"/>
    <w:rsid w:val="001A1839"/>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4A13"/>
    <w:rsid w:val="001B591E"/>
    <w:rsid w:val="001B64EE"/>
    <w:rsid w:val="001B68BF"/>
    <w:rsid w:val="001B6F08"/>
    <w:rsid w:val="001C089A"/>
    <w:rsid w:val="001C129B"/>
    <w:rsid w:val="001C1B7E"/>
    <w:rsid w:val="001C2B57"/>
    <w:rsid w:val="001C2ECD"/>
    <w:rsid w:val="001C31D3"/>
    <w:rsid w:val="001C36DD"/>
    <w:rsid w:val="001C3951"/>
    <w:rsid w:val="001C4202"/>
    <w:rsid w:val="001C47C7"/>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25D"/>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70AB"/>
    <w:rsid w:val="001E7B6D"/>
    <w:rsid w:val="001E7B74"/>
    <w:rsid w:val="001E7C44"/>
    <w:rsid w:val="001F0296"/>
    <w:rsid w:val="001F077B"/>
    <w:rsid w:val="001F0D18"/>
    <w:rsid w:val="001F0E70"/>
    <w:rsid w:val="001F172A"/>
    <w:rsid w:val="001F1CE6"/>
    <w:rsid w:val="001F2212"/>
    <w:rsid w:val="001F3923"/>
    <w:rsid w:val="001F3CD0"/>
    <w:rsid w:val="001F3D99"/>
    <w:rsid w:val="001F464F"/>
    <w:rsid w:val="001F5950"/>
    <w:rsid w:val="001F7150"/>
    <w:rsid w:val="001F728C"/>
    <w:rsid w:val="001F7AB6"/>
    <w:rsid w:val="00200272"/>
    <w:rsid w:val="002006C6"/>
    <w:rsid w:val="00201493"/>
    <w:rsid w:val="002014DA"/>
    <w:rsid w:val="00201A98"/>
    <w:rsid w:val="002021FD"/>
    <w:rsid w:val="00202576"/>
    <w:rsid w:val="00202CA8"/>
    <w:rsid w:val="00202CED"/>
    <w:rsid w:val="00202F50"/>
    <w:rsid w:val="002031DB"/>
    <w:rsid w:val="002043D2"/>
    <w:rsid w:val="00205364"/>
    <w:rsid w:val="00205DFD"/>
    <w:rsid w:val="00206A31"/>
    <w:rsid w:val="00206DB4"/>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5E56"/>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4F6"/>
    <w:rsid w:val="0027661A"/>
    <w:rsid w:val="00276922"/>
    <w:rsid w:val="00276C53"/>
    <w:rsid w:val="00277C70"/>
    <w:rsid w:val="00277F43"/>
    <w:rsid w:val="00277F8B"/>
    <w:rsid w:val="002806E8"/>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6A5"/>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7C5"/>
    <w:rsid w:val="00306AB0"/>
    <w:rsid w:val="003071D4"/>
    <w:rsid w:val="00307861"/>
    <w:rsid w:val="00307ADD"/>
    <w:rsid w:val="00307ADE"/>
    <w:rsid w:val="00307AE9"/>
    <w:rsid w:val="003100BD"/>
    <w:rsid w:val="0031090C"/>
    <w:rsid w:val="003112D8"/>
    <w:rsid w:val="003116E7"/>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3AE"/>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47E"/>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2C6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C61"/>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59BF"/>
    <w:rsid w:val="00496246"/>
    <w:rsid w:val="004A0908"/>
    <w:rsid w:val="004A1657"/>
    <w:rsid w:val="004A175E"/>
    <w:rsid w:val="004A3968"/>
    <w:rsid w:val="004A4298"/>
    <w:rsid w:val="004A51EB"/>
    <w:rsid w:val="004A552A"/>
    <w:rsid w:val="004A6209"/>
    <w:rsid w:val="004A663E"/>
    <w:rsid w:val="004A7819"/>
    <w:rsid w:val="004A7B51"/>
    <w:rsid w:val="004B0001"/>
    <w:rsid w:val="004B0097"/>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13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2E"/>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8DA"/>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5CEE"/>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03A"/>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AC0"/>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6F3"/>
    <w:rsid w:val="00657BE4"/>
    <w:rsid w:val="00657F23"/>
    <w:rsid w:val="00660279"/>
    <w:rsid w:val="00660554"/>
    <w:rsid w:val="00661A45"/>
    <w:rsid w:val="00661E52"/>
    <w:rsid w:val="0066266E"/>
    <w:rsid w:val="006627B0"/>
    <w:rsid w:val="00663598"/>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3EB7"/>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08CF"/>
    <w:rsid w:val="006C1625"/>
    <w:rsid w:val="006C2C31"/>
    <w:rsid w:val="006C35B3"/>
    <w:rsid w:val="006C37FC"/>
    <w:rsid w:val="006C39FF"/>
    <w:rsid w:val="006C3B9F"/>
    <w:rsid w:val="006C3CEC"/>
    <w:rsid w:val="006C3EEE"/>
    <w:rsid w:val="006C53F2"/>
    <w:rsid w:val="006C73E5"/>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7B0"/>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92A"/>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8E8"/>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14C"/>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BAD"/>
    <w:rsid w:val="00805C06"/>
    <w:rsid w:val="00806016"/>
    <w:rsid w:val="00806D41"/>
    <w:rsid w:val="00806D7C"/>
    <w:rsid w:val="00806F53"/>
    <w:rsid w:val="00807102"/>
    <w:rsid w:val="008103AE"/>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5C7"/>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3AF"/>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18E2"/>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0D36"/>
    <w:rsid w:val="0089119D"/>
    <w:rsid w:val="008916FE"/>
    <w:rsid w:val="00891B4A"/>
    <w:rsid w:val="00894668"/>
    <w:rsid w:val="00894DAE"/>
    <w:rsid w:val="00895116"/>
    <w:rsid w:val="00895A67"/>
    <w:rsid w:val="00896FEC"/>
    <w:rsid w:val="00897289"/>
    <w:rsid w:val="00897901"/>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450"/>
    <w:rsid w:val="008D2A5E"/>
    <w:rsid w:val="008D2F11"/>
    <w:rsid w:val="008D30F1"/>
    <w:rsid w:val="008D32D0"/>
    <w:rsid w:val="008D39CF"/>
    <w:rsid w:val="008D3A6F"/>
    <w:rsid w:val="008D480C"/>
    <w:rsid w:val="008D588E"/>
    <w:rsid w:val="008D59C6"/>
    <w:rsid w:val="008D67BC"/>
    <w:rsid w:val="008D6B07"/>
    <w:rsid w:val="008D6B84"/>
    <w:rsid w:val="008E0188"/>
    <w:rsid w:val="008E036C"/>
    <w:rsid w:val="008E07ED"/>
    <w:rsid w:val="008E08CF"/>
    <w:rsid w:val="008E0934"/>
    <w:rsid w:val="008E240D"/>
    <w:rsid w:val="008E249F"/>
    <w:rsid w:val="008E28E6"/>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96C"/>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1780F"/>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6E63"/>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5F5A"/>
    <w:rsid w:val="00936013"/>
    <w:rsid w:val="00936282"/>
    <w:rsid w:val="00936430"/>
    <w:rsid w:val="009366AF"/>
    <w:rsid w:val="00936AF2"/>
    <w:rsid w:val="00936ED3"/>
    <w:rsid w:val="0093712C"/>
    <w:rsid w:val="0093791A"/>
    <w:rsid w:val="0094029C"/>
    <w:rsid w:val="00941171"/>
    <w:rsid w:val="00942B48"/>
    <w:rsid w:val="009433F2"/>
    <w:rsid w:val="00943A66"/>
    <w:rsid w:val="00943B3B"/>
    <w:rsid w:val="00944BB6"/>
    <w:rsid w:val="00944C2F"/>
    <w:rsid w:val="00945015"/>
    <w:rsid w:val="00945091"/>
    <w:rsid w:val="00947D8F"/>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195A"/>
    <w:rsid w:val="009A2C45"/>
    <w:rsid w:val="009A38A4"/>
    <w:rsid w:val="009A4543"/>
    <w:rsid w:val="009A53FC"/>
    <w:rsid w:val="009A58AE"/>
    <w:rsid w:val="009A7D4A"/>
    <w:rsid w:val="009B08D1"/>
    <w:rsid w:val="009B1039"/>
    <w:rsid w:val="009B171E"/>
    <w:rsid w:val="009B18EB"/>
    <w:rsid w:val="009B1DC5"/>
    <w:rsid w:val="009B2B60"/>
    <w:rsid w:val="009B3BF5"/>
    <w:rsid w:val="009B4312"/>
    <w:rsid w:val="009B4859"/>
    <w:rsid w:val="009B4A33"/>
    <w:rsid w:val="009B51A1"/>
    <w:rsid w:val="009B58F3"/>
    <w:rsid w:val="009B6386"/>
    <w:rsid w:val="009B6CEB"/>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AE4"/>
    <w:rsid w:val="009C7FF6"/>
    <w:rsid w:val="009D01FD"/>
    <w:rsid w:val="009D0288"/>
    <w:rsid w:val="009D0BFE"/>
    <w:rsid w:val="009D0D64"/>
    <w:rsid w:val="009D1043"/>
    <w:rsid w:val="009D1FB1"/>
    <w:rsid w:val="009D4055"/>
    <w:rsid w:val="009D4943"/>
    <w:rsid w:val="009D5EF0"/>
    <w:rsid w:val="009D5F15"/>
    <w:rsid w:val="009D6880"/>
    <w:rsid w:val="009D7908"/>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6CC9"/>
    <w:rsid w:val="009F700E"/>
    <w:rsid w:val="009F70CE"/>
    <w:rsid w:val="00A00027"/>
    <w:rsid w:val="00A00C0A"/>
    <w:rsid w:val="00A01035"/>
    <w:rsid w:val="00A014B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1DED"/>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D31"/>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5ED"/>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0D39"/>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4EB9"/>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21E6"/>
    <w:rsid w:val="00AB31E8"/>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4977"/>
    <w:rsid w:val="00AC534A"/>
    <w:rsid w:val="00AC6DEC"/>
    <w:rsid w:val="00AD1031"/>
    <w:rsid w:val="00AD124A"/>
    <w:rsid w:val="00AD1F96"/>
    <w:rsid w:val="00AD20CE"/>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96F"/>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1FD"/>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5C53"/>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0BE"/>
    <w:rsid w:val="00B44AFF"/>
    <w:rsid w:val="00B44B40"/>
    <w:rsid w:val="00B45C31"/>
    <w:rsid w:val="00B46774"/>
    <w:rsid w:val="00B46A1B"/>
    <w:rsid w:val="00B46CF2"/>
    <w:rsid w:val="00B475A5"/>
    <w:rsid w:val="00B4775B"/>
    <w:rsid w:val="00B51364"/>
    <w:rsid w:val="00B51F2F"/>
    <w:rsid w:val="00B52573"/>
    <w:rsid w:val="00B52AE9"/>
    <w:rsid w:val="00B52E68"/>
    <w:rsid w:val="00B539AE"/>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66E14"/>
    <w:rsid w:val="00B6791F"/>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2EC"/>
    <w:rsid w:val="00BC7688"/>
    <w:rsid w:val="00BC7C8C"/>
    <w:rsid w:val="00BD0519"/>
    <w:rsid w:val="00BD094B"/>
    <w:rsid w:val="00BD094E"/>
    <w:rsid w:val="00BD166D"/>
    <w:rsid w:val="00BD1C11"/>
    <w:rsid w:val="00BD2555"/>
    <w:rsid w:val="00BD2596"/>
    <w:rsid w:val="00BD287A"/>
    <w:rsid w:val="00BD2CFE"/>
    <w:rsid w:val="00BD342A"/>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414"/>
    <w:rsid w:val="00BF3A9F"/>
    <w:rsid w:val="00BF4BA0"/>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09F"/>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17E43"/>
    <w:rsid w:val="00C21050"/>
    <w:rsid w:val="00C217AD"/>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6AB4"/>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35D"/>
    <w:rsid w:val="00C40BDC"/>
    <w:rsid w:val="00C41571"/>
    <w:rsid w:val="00C4165E"/>
    <w:rsid w:val="00C42343"/>
    <w:rsid w:val="00C428CC"/>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7BE"/>
    <w:rsid w:val="00C909BC"/>
    <w:rsid w:val="00C9122A"/>
    <w:rsid w:val="00C91A9E"/>
    <w:rsid w:val="00C91D97"/>
    <w:rsid w:val="00C93315"/>
    <w:rsid w:val="00C93B44"/>
    <w:rsid w:val="00C948C6"/>
    <w:rsid w:val="00C95BE6"/>
    <w:rsid w:val="00C96235"/>
    <w:rsid w:val="00C9635C"/>
    <w:rsid w:val="00C9688B"/>
    <w:rsid w:val="00CA0476"/>
    <w:rsid w:val="00CA04D6"/>
    <w:rsid w:val="00CA0570"/>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1E1A"/>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2A4"/>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676ED"/>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B7E71"/>
    <w:rsid w:val="00DC0635"/>
    <w:rsid w:val="00DC0CC8"/>
    <w:rsid w:val="00DC0F92"/>
    <w:rsid w:val="00DC1953"/>
    <w:rsid w:val="00DC25E2"/>
    <w:rsid w:val="00DC2C9E"/>
    <w:rsid w:val="00DC3F17"/>
    <w:rsid w:val="00DC492D"/>
    <w:rsid w:val="00DC4DFA"/>
    <w:rsid w:val="00DC5049"/>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5EE"/>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4C"/>
    <w:rsid w:val="00E040E6"/>
    <w:rsid w:val="00E05B1E"/>
    <w:rsid w:val="00E078C0"/>
    <w:rsid w:val="00E07A1F"/>
    <w:rsid w:val="00E07AF2"/>
    <w:rsid w:val="00E10349"/>
    <w:rsid w:val="00E119AA"/>
    <w:rsid w:val="00E12F19"/>
    <w:rsid w:val="00E137FC"/>
    <w:rsid w:val="00E14161"/>
    <w:rsid w:val="00E14429"/>
    <w:rsid w:val="00E14F2B"/>
    <w:rsid w:val="00E15EFF"/>
    <w:rsid w:val="00E162B8"/>
    <w:rsid w:val="00E16666"/>
    <w:rsid w:val="00E16CC1"/>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46B"/>
    <w:rsid w:val="00E77832"/>
    <w:rsid w:val="00E808E6"/>
    <w:rsid w:val="00E810BB"/>
    <w:rsid w:val="00E811E8"/>
    <w:rsid w:val="00E812C9"/>
    <w:rsid w:val="00E8177F"/>
    <w:rsid w:val="00E81CE5"/>
    <w:rsid w:val="00E82050"/>
    <w:rsid w:val="00E8212C"/>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C6D97"/>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1CBD"/>
    <w:rsid w:val="00EF252B"/>
    <w:rsid w:val="00EF2838"/>
    <w:rsid w:val="00EF2968"/>
    <w:rsid w:val="00EF2DBA"/>
    <w:rsid w:val="00EF2E8C"/>
    <w:rsid w:val="00EF3E29"/>
    <w:rsid w:val="00EF4F74"/>
    <w:rsid w:val="00EF5AA2"/>
    <w:rsid w:val="00EF5E4C"/>
    <w:rsid w:val="00EF602C"/>
    <w:rsid w:val="00EF749D"/>
    <w:rsid w:val="00EF79E8"/>
    <w:rsid w:val="00F00134"/>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2C58"/>
    <w:rsid w:val="00F33C0D"/>
    <w:rsid w:val="00F35776"/>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9EB"/>
    <w:rsid w:val="00F65DE7"/>
    <w:rsid w:val="00F66577"/>
    <w:rsid w:val="00F673E9"/>
    <w:rsid w:val="00F67692"/>
    <w:rsid w:val="00F71B86"/>
    <w:rsid w:val="00F73017"/>
    <w:rsid w:val="00F7360C"/>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11"/>
    <w:rsid w:val="00F83540"/>
    <w:rsid w:val="00F83AB7"/>
    <w:rsid w:val="00F83C22"/>
    <w:rsid w:val="00F83E7A"/>
    <w:rsid w:val="00F84884"/>
    <w:rsid w:val="00F84D26"/>
    <w:rsid w:val="00F84F3F"/>
    <w:rsid w:val="00F84FD6"/>
    <w:rsid w:val="00F85B70"/>
    <w:rsid w:val="00F85CE6"/>
    <w:rsid w:val="00F86317"/>
    <w:rsid w:val="00F90EFF"/>
    <w:rsid w:val="00F91667"/>
    <w:rsid w:val="00F91739"/>
    <w:rsid w:val="00F93BCC"/>
    <w:rsid w:val="00F94034"/>
    <w:rsid w:val="00F94335"/>
    <w:rsid w:val="00F9465E"/>
    <w:rsid w:val="00F94D38"/>
    <w:rsid w:val="00F94E36"/>
    <w:rsid w:val="00F95A7F"/>
    <w:rsid w:val="00F95B58"/>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981"/>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2EA2"/>
    <w:rsid w:val="00FE30E3"/>
    <w:rsid w:val="00FE4331"/>
    <w:rsid w:val="00FE44F4"/>
    <w:rsid w:val="00FE49E7"/>
    <w:rsid w:val="00FE4D58"/>
    <w:rsid w:val="00FE55B3"/>
    <w:rsid w:val="00FE68C7"/>
    <w:rsid w:val="00FE697F"/>
    <w:rsid w:val="00FE78DE"/>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D9B1D9A"/>
    <w:rsid w:val="1F1D2838"/>
    <w:rsid w:val="21575BF0"/>
    <w:rsid w:val="277F2E33"/>
    <w:rsid w:val="28ED5632"/>
    <w:rsid w:val="301A0869"/>
    <w:rsid w:val="30342A29"/>
    <w:rsid w:val="34414DFB"/>
    <w:rsid w:val="344B14CC"/>
    <w:rsid w:val="346102FA"/>
    <w:rsid w:val="35671CFB"/>
    <w:rsid w:val="3DC3033A"/>
    <w:rsid w:val="455B5D63"/>
    <w:rsid w:val="499F2AEF"/>
    <w:rsid w:val="4B755653"/>
    <w:rsid w:val="4E395F36"/>
    <w:rsid w:val="4ECD6FDE"/>
    <w:rsid w:val="51477516"/>
    <w:rsid w:val="540903AF"/>
    <w:rsid w:val="57DC16CF"/>
    <w:rsid w:val="5BAF3429"/>
    <w:rsid w:val="63194F01"/>
    <w:rsid w:val="633D41DA"/>
    <w:rsid w:val="65B87D8E"/>
    <w:rsid w:val="65F97EB8"/>
    <w:rsid w:val="695B4C19"/>
    <w:rsid w:val="6A934FE2"/>
    <w:rsid w:val="6ED76AAA"/>
    <w:rsid w:val="6F207538"/>
    <w:rsid w:val="6F480EE2"/>
    <w:rsid w:val="6F973FEE"/>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A6A75"/>
  <w15:docId w15:val="{73A404CD-28B7-42FF-B118-B57FE34C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lang w:val="en-GB" w:eastAsia="en-US"/>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character" w:customStyle="1" w:styleId="font31">
    <w:name w:val="font31"/>
    <w:basedOn w:val="DefaultParagraphFont"/>
    <w:qFormat/>
    <w:rPr>
      <w:rFonts w:ascii="Times New Roman" w:hAnsi="Times New Roman" w:cs="Times New Roman" w:hint="default"/>
      <w:b/>
      <w:bCs/>
      <w:color w:val="000000"/>
      <w:sz w:val="22"/>
      <w:szCs w:val="22"/>
      <w:u w:val="none"/>
    </w:rPr>
  </w:style>
  <w:style w:type="character" w:customStyle="1" w:styleId="font21">
    <w:name w:val="font21"/>
    <w:basedOn w:val="DefaultParagraphFont"/>
    <w:qFormat/>
    <w:rPr>
      <w:rFonts w:ascii="Times New Roman" w:hAnsi="Times New Roman" w:cs="Times New Roman" w:hint="default"/>
      <w:b/>
      <w:bCs/>
      <w:color w:val="C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karol.schober@nordicsemi.no" TargetMode="External"/><Relationship Id="rId18" Type="http://schemas.openxmlformats.org/officeDocument/2006/relationships/hyperlink" Target="https://www.3gpp.org/ftp/tsg_ran/WG1_RL1/TSGR1_109-e/Inbox/drafts/9.6/Post/Templates/Drafts/eRedCapComplexityTemplate-v000.xlsx" TargetMode="External"/><Relationship Id="rId26" Type="http://schemas.openxmlformats.org/officeDocument/2006/relationships/hyperlink" Target="https://www.3gpp.org/ftp/tsg_ran/WG1_RL1/TSGR1_109-e/Inbox/drafts/9.6/Post/Templates/Drafts/eRedCapCoverageTemplate-4GHz-11PRBs-24dBmPSD-v000.xlsx" TargetMode="External"/><Relationship Id="rId39" Type="http://schemas.openxmlformats.org/officeDocument/2006/relationships/hyperlink" Target="https://www.3gpp.org/ftp/TSG_RAN/WG1_RL1/TSGR1_109-e/Docs/R1-2204058.zip" TargetMode="External"/><Relationship Id="rId21" Type="http://schemas.openxmlformats.org/officeDocument/2006/relationships/image" Target="media/image6.GIF"/><Relationship Id="rId34" Type="http://schemas.openxmlformats.org/officeDocument/2006/relationships/hyperlink" Target="https://www.3gpp.org/ftp/tsg_ran/WG1_RL1/TSGR1_109-e/Inbox/drafts/9.6/Post/Templates/Drafts/eRedCapCoverageTemplate-2.6GHz-11PRBs-v001.xlsx" TargetMode="External"/><Relationship Id="rId42" Type="http://schemas.openxmlformats.org/officeDocument/2006/relationships/hyperlink" Target="https://www.3gpp.org/ftp/tsg_ran/WG1_RL1/TSGR1_102-e/Docs/R1-200748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9-e/Inbox/drafts/9.6/Post/Templates/Drafts/eRedCapCoverageTemplate-2.6GHz-11PRBs-v000.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Inbox/drafts/9.6/Post/Templates/Drafts/eRedCapCoverageTemplate-2.6GHz-11PRBs-v000.xlsx" TargetMode="External"/><Relationship Id="rId32" Type="http://schemas.openxmlformats.org/officeDocument/2006/relationships/hyperlink" Target="https://www.3gpp.org/ftp/tsg_ran/WG1_RL1/TSGR1_109-e/Inbox/drafts/9.6/Post/Templates/Drafts/eRedCapCoverageTemplate-4GHz-11PRBs-33dBmPSD-v000.xlsx" TargetMode="External"/><Relationship Id="rId37" Type="http://schemas.openxmlformats.org/officeDocument/2006/relationships/hyperlink" Target="https://www.3gpp.org/ftp/tsg_ran/WG1_RL1/TSGR1_109-e/Inbox/drafts/9.6/Post/Templates/Drafts/eRedCapCoverageTemplate-4GHz-11PRBs-33dBmPSD-Opt-v001.xlsx" TargetMode="External"/><Relationship Id="rId40" Type="http://schemas.openxmlformats.org/officeDocument/2006/relationships/hyperlink" Target="https://www.3gpp.org/ftp/TSG_RAN/TSG_RAN/TSGR_96/Docs/RP-221160.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9-e/Inbox/drafts/9.6/Post/Templates/Drafts/eRedCapCoverageTemplate-0.7GHz-v000.xlsx" TargetMode="External"/><Relationship Id="rId28" Type="http://schemas.openxmlformats.org/officeDocument/2006/relationships/hyperlink" Target="https://www.3gpp.org/ftp/tsg_ran/WG1_RL1/TSGR1_109-e/Inbox/drafts/9.6/Post/Templates/Drafts/eRedCapCoverageTemplate-0.7GHz-v000.xlsx" TargetMode="External"/><Relationship Id="rId36" Type="http://schemas.openxmlformats.org/officeDocument/2006/relationships/hyperlink" Target="https://www.3gpp.org/ftp/tsg_ran/WG1_RL1/TSGR1_109-e/Inbox/drafts/9.6/Post/Templates/Drafts/eRedCapCoverageTemplate-4GHz-11PRBs-24dBmPSD-Opt-v001.xlsx" TargetMode="External"/><Relationship Id="rId10" Type="http://schemas.openxmlformats.org/officeDocument/2006/relationships/footnotes" Target="footnotes.xml"/><Relationship Id="rId19" Type="http://schemas.openxmlformats.org/officeDocument/2006/relationships/image" Target="media/image4.GIF"/><Relationship Id="rId31" Type="http://schemas.openxmlformats.org/officeDocument/2006/relationships/hyperlink" Target="https://www.3gpp.org/ftp/tsg_ran/WG1_RL1/TSGR1_109-e/Inbox/drafts/9.6/Post/Templates/Drafts/eRedCapCoverageTemplate-4GHz-11PRBs-24dBmPSD-v000.xlsx" TargetMode="External"/><Relationship Id="rId44" Type="http://schemas.openxmlformats.org/officeDocument/2006/relationships/hyperlink" Target="https://www.3gpp.org/ftp/Specs/archive/38_series/38.875/38875-h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9-e/Inbox/drafts/9.6/Post/Templates/Drafts/eRedCapComplexityTemplate-v001.xlsx" TargetMode="External"/><Relationship Id="rId27" Type="http://schemas.openxmlformats.org/officeDocument/2006/relationships/hyperlink" Target="https://www.3gpp.org/ftp/tsg_ran/WG1_RL1/TSGR1_109-e/Inbox/drafts/9.6/Post/Templates/Drafts/eRedCapCoverageTemplate-4GHz-11PRBs-33dBmPSD-v000.xlsx" TargetMode="External"/><Relationship Id="rId30" Type="http://schemas.openxmlformats.org/officeDocument/2006/relationships/hyperlink" Target="https://www.3gpp.org/ftp/tsg_ran/WG1_RL1/TSGR1_109-e/Inbox/drafts/9.6/Post/Templates/Drafts/eRedCapCoverageTemplate-2.6GHz-12PRBs-v000.xlsx" TargetMode="External"/><Relationship Id="rId35" Type="http://schemas.openxmlformats.org/officeDocument/2006/relationships/hyperlink" Target="https://www.3gpp.org/ftp/tsg_ran/WG1_RL1/TSGR1_109-e/Inbox/drafts/9.6/Post/Templates/Drafts/eRedCapCoverageTemplate-2.6GHz-12PRBs-Opt-v001.xlsx" TargetMode="External"/><Relationship Id="rId43" Type="http://schemas.openxmlformats.org/officeDocument/2006/relationships/hyperlink" Target="https://www.3gpp.org/ftp/tsg_ran/WG1_RL1/TSGR1_103-e/Docs/R1-2009293.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Inbox/drafts/9.6/Post/Templates/Drafts/eRedCapComplexityTemplate-v000.xlsx" TargetMode="External"/><Relationship Id="rId25" Type="http://schemas.openxmlformats.org/officeDocument/2006/relationships/hyperlink" Target="https://www.3gpp.org/ftp/tsg_ran/WG1_RL1/TSGR1_109-e/Inbox/drafts/9.6/Post/Templates/Drafts/eRedCapCoverageTemplate-2.6GHz-12PRBs-v000.xlsx" TargetMode="External"/><Relationship Id="rId33" Type="http://schemas.openxmlformats.org/officeDocument/2006/relationships/hyperlink" Target="https://www.3gpp.org/ftp/tsg_ran/WG1_RL1/TSGR1_109-e/Inbox/drafts/9.6/Post/Templates/Drafts/eRedCapCoverageTemplate-0.7GHz-v001.xlsx" TargetMode="External"/><Relationship Id="rId38" Type="http://schemas.openxmlformats.org/officeDocument/2006/relationships/hyperlink" Target="https://www.3gpp.org/ftp/TSG_RAN/TSG_RAN/TSGR_96/Docs/RP-221161.zip" TargetMode="External"/><Relationship Id="rId46" Type="http://schemas.openxmlformats.org/officeDocument/2006/relationships/theme" Target="theme/theme1.xml"/><Relationship Id="rId20" Type="http://schemas.openxmlformats.org/officeDocument/2006/relationships/image" Target="media/image5.GIF"/><Relationship Id="rId41" Type="http://schemas.openxmlformats.org/officeDocument/2006/relationships/hyperlink" Target="https://ftp.3gpp.org/Specs/archive/38_series/38.865/38865-00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EA26E50-5E2D-4171-BF4C-F04331A973D7}">
  <ds:schemaRefs>
    <ds:schemaRef ds:uri="http://schemas.openxmlformats.org/officeDocument/2006/bibliography"/>
  </ds:schemaRefs>
</ds:datastoreItem>
</file>

<file path=customXml/itemProps5.xml><?xml version="1.0" encoding="utf-8"?>
<ds:datastoreItem xmlns:ds="http://schemas.openxmlformats.org/officeDocument/2006/customXml" ds:itemID="{1A6A25BC-359C-42C9-9448-6B29FB35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8215</Words>
  <Characters>46828</Characters>
  <Application>Microsoft Office Word</Application>
  <DocSecurity>0</DocSecurity>
  <Lines>390</Lines>
  <Paragraphs>109</Paragraphs>
  <ScaleCrop>false</ScaleCrop>
  <Company>Panasonic Corporation</Company>
  <LinksUpToDate>false</LinksUpToDate>
  <CharactersWithSpaces>54934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12</cp:revision>
  <dcterms:created xsi:type="dcterms:W3CDTF">2022-06-16T11:05:00Z</dcterms:created>
  <dcterms:modified xsi:type="dcterms:W3CDTF">2022-06-16T13:33:00Z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(3)fSXLVoHUlvGTVouD7cLsX7ysRD8uMvk5xg5u/nO8fLUAK1LWZF5uYU80gUGiQO6NfL/UVmMV
QzOpDsfyA1eEDy7LHrnC5FlKo2YGAHLjbK6QbWqWCiOHR60X1TnOfJqI6aHndIOkTHkvRwMm
tORJrjK4/BudD5uw6UsefO0T+WbdQuNUWM49xvAGWdZ/lHi/i8yxyUGPlsbVr4Yl8dmuQwH7
VPkyo9IEnYNXeqfgk+</vt:lpwstr>
  </property>
  <property fmtid="{D5CDD505-2E9C-101B-9397-08002B2CF9AE}" pid="3" name="_2015_ms_pID_7253431">
    <vt:lpwstr>7TTkSDlapL2sGgDvCU8pVZvqyvKOGruN4iFZ9QG0LFqg/Voii16qup
0rko/u1t83gSfRNjKlxh5G1f9oAK64zfEAyRrDKRXamDuR4Ri/7pGKK3BQZ5sgl1r3oAAOmk
T6f6aXwq6jJ7zpEQIkAsbXOyzaqKBu2snIFomtP0bQCU176+QB0SxgUy1LsOkGCL2IMdh904
4WraIE1TPG5kX106fSK120yLK4u48++utiR4</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Pg==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533DBBEB8A1248F8B9DAAB241B322EC5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