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1EC6" w14:textId="27F3C93A" w:rsidR="00BA47C8" w:rsidRPr="00BA47C8" w:rsidRDefault="00BA47C8" w:rsidP="00F2599A">
      <w:pPr>
        <w:tabs>
          <w:tab w:val="center" w:pos="4536"/>
          <w:tab w:val="right" w:pos="8280"/>
          <w:tab w:val="right" w:pos="9639"/>
        </w:tabs>
        <w:spacing w:after="0"/>
        <w:ind w:right="2"/>
        <w:rPr>
          <w:rFonts w:ascii="Arial" w:hAnsi="Arial" w:cs="Arial"/>
          <w:b/>
          <w:bCs/>
          <w:sz w:val="28"/>
          <w:lang w:val="de-DE"/>
        </w:rPr>
      </w:pPr>
      <w:bookmarkStart w:id="0" w:name="Title"/>
      <w:bookmarkStart w:id="1" w:name="DocumentFor"/>
      <w:bookmarkEnd w:id="0"/>
      <w:bookmarkEnd w:id="1"/>
      <w:r w:rsidRPr="00BA47C8">
        <w:rPr>
          <w:rFonts w:ascii="Arial" w:hAnsi="Arial" w:cs="Arial"/>
          <w:b/>
          <w:bCs/>
          <w:sz w:val="28"/>
          <w:lang w:val="de-DE"/>
        </w:rPr>
        <w:t>3GPP TSG RAN WG1#10</w:t>
      </w:r>
      <w:r w:rsidR="00591A99">
        <w:rPr>
          <w:rFonts w:ascii="Arial" w:hAnsi="Arial" w:cs="Arial"/>
          <w:b/>
          <w:bCs/>
          <w:sz w:val="28"/>
          <w:lang w:val="de-DE"/>
        </w:rPr>
        <w:t>9</w:t>
      </w:r>
      <w:r w:rsidRPr="00BA47C8">
        <w:rPr>
          <w:rFonts w:ascii="Arial" w:hAnsi="Arial" w:cs="Arial"/>
          <w:b/>
          <w:bCs/>
          <w:sz w:val="28"/>
          <w:lang w:val="de-DE"/>
        </w:rPr>
        <w:t>-e</w:t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</w:r>
      <w:r w:rsidRPr="00BA47C8">
        <w:rPr>
          <w:rFonts w:ascii="Arial" w:hAnsi="Arial" w:cs="Arial"/>
          <w:b/>
          <w:bCs/>
          <w:sz w:val="28"/>
          <w:lang w:val="de-DE"/>
        </w:rPr>
        <w:tab/>
        <w:t>R1-</w:t>
      </w:r>
      <w:r w:rsidRPr="0064746A">
        <w:rPr>
          <w:rFonts w:ascii="Arial" w:hAnsi="Arial" w:cs="Arial"/>
          <w:b/>
          <w:bCs/>
          <w:sz w:val="28"/>
          <w:lang w:val="de-DE"/>
        </w:rPr>
        <w:t>2</w:t>
      </w:r>
      <w:r w:rsidR="00591A99" w:rsidRPr="0064746A">
        <w:rPr>
          <w:rFonts w:ascii="Arial" w:hAnsi="Arial" w:cs="Arial"/>
          <w:b/>
          <w:bCs/>
          <w:sz w:val="28"/>
          <w:lang w:val="de-DE"/>
        </w:rPr>
        <w:t>20</w:t>
      </w:r>
      <w:r w:rsidR="0064746A" w:rsidRPr="0064746A">
        <w:rPr>
          <w:rFonts w:ascii="Arial" w:hAnsi="Arial" w:cs="Arial"/>
          <w:b/>
          <w:bCs/>
          <w:sz w:val="28"/>
          <w:lang w:val="de-DE"/>
        </w:rPr>
        <w:t>5379</w:t>
      </w:r>
    </w:p>
    <w:p w14:paraId="157F46E8" w14:textId="4A1E0A6C" w:rsidR="00872C1C" w:rsidRDefault="00AE438E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E438E">
        <w:rPr>
          <w:rFonts w:ascii="Arial" w:hAnsi="Arial" w:cs="Arial"/>
          <w:b/>
          <w:bCs/>
          <w:sz w:val="28"/>
          <w:lang w:eastAsia="ja-JP"/>
        </w:rPr>
        <w:t xml:space="preserve">e-Meeting, </w:t>
      </w:r>
      <w:r w:rsidR="009748F8">
        <w:rPr>
          <w:rFonts w:ascii="Arial" w:hAnsi="Arial" w:cs="Arial"/>
          <w:b/>
          <w:bCs/>
          <w:sz w:val="28"/>
          <w:lang w:eastAsia="ja-JP"/>
        </w:rPr>
        <w:t>May</w:t>
      </w:r>
      <w:r w:rsidRPr="00AE438E">
        <w:rPr>
          <w:rFonts w:ascii="Arial" w:hAnsi="Arial" w:cs="Arial"/>
          <w:b/>
          <w:bCs/>
          <w:sz w:val="28"/>
          <w:lang w:eastAsia="ja-JP"/>
        </w:rPr>
        <w:t xml:space="preserve"> </w:t>
      </w:r>
      <w:r w:rsidR="009748F8">
        <w:rPr>
          <w:rFonts w:ascii="Arial" w:hAnsi="Arial" w:cs="Arial"/>
          <w:b/>
          <w:bCs/>
          <w:sz w:val="28"/>
          <w:lang w:eastAsia="ja-JP"/>
        </w:rPr>
        <w:t>10</w:t>
      </w:r>
      <w:r w:rsidRPr="00AE438E">
        <w:rPr>
          <w:rFonts w:ascii="Arial" w:hAnsi="Arial" w:cs="Arial"/>
          <w:b/>
          <w:bCs/>
          <w:sz w:val="28"/>
          <w:lang w:eastAsia="ja-JP"/>
        </w:rPr>
        <w:t xml:space="preserve">th – </w:t>
      </w:r>
      <w:r w:rsidR="009748F8">
        <w:rPr>
          <w:rFonts w:ascii="Arial" w:hAnsi="Arial" w:cs="Arial"/>
          <w:b/>
          <w:bCs/>
          <w:sz w:val="28"/>
          <w:lang w:eastAsia="ja-JP"/>
        </w:rPr>
        <w:t>27</w:t>
      </w:r>
      <w:r w:rsidRPr="00AE438E">
        <w:rPr>
          <w:rFonts w:ascii="Arial" w:hAnsi="Arial" w:cs="Arial"/>
          <w:b/>
          <w:bCs/>
          <w:sz w:val="28"/>
          <w:lang w:eastAsia="ja-JP"/>
        </w:rPr>
        <w:t>th, 2021</w:t>
      </w:r>
    </w:p>
    <w:p w14:paraId="41E8DDC3" w14:textId="77777777" w:rsidR="000518D1" w:rsidRDefault="000518D1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ECFFF88" w14:textId="253C27F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03C1B" w:rsidRPr="00AE438E">
        <w:rPr>
          <w:rFonts w:ascii="Arial" w:hAnsi="Arial" w:cs="Arial"/>
          <w:bCs/>
          <w:color w:val="FF0000"/>
          <w:sz w:val="22"/>
          <w:szCs w:val="22"/>
        </w:rPr>
        <w:t xml:space="preserve">DRAFT </w:t>
      </w:r>
      <w:r w:rsidRPr="00AE438E">
        <w:rPr>
          <w:rFonts w:ascii="Arial" w:hAnsi="Arial" w:cs="Arial"/>
          <w:bCs/>
          <w:sz w:val="22"/>
          <w:szCs w:val="22"/>
        </w:rPr>
        <w:t xml:space="preserve">LS </w:t>
      </w:r>
      <w:r w:rsidR="00591A99">
        <w:rPr>
          <w:rFonts w:ascii="Arial" w:hAnsi="Arial" w:cs="Arial"/>
          <w:bCs/>
          <w:sz w:val="22"/>
          <w:szCs w:val="22"/>
        </w:rPr>
        <w:t>to RAN2 on RRC parameter updates for NR up to 71GHz</w:t>
      </w:r>
    </w:p>
    <w:p w14:paraId="1C8AE8AA" w14:textId="1038DB0F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2" w:name="OLE_LINK57"/>
      <w:bookmarkStart w:id="3" w:name="OLE_LINK58"/>
    </w:p>
    <w:p w14:paraId="180C7696" w14:textId="1BA44A2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1</w:t>
      </w:r>
      <w:r w:rsidR="009748F8">
        <w:rPr>
          <w:rFonts w:ascii="Arial" w:hAnsi="Arial" w:cs="Arial"/>
          <w:sz w:val="22"/>
          <w:szCs w:val="22"/>
        </w:rPr>
        <w:t>7</w:t>
      </w:r>
    </w:p>
    <w:bookmarkEnd w:id="4"/>
    <w:bookmarkEnd w:id="5"/>
    <w:bookmarkEnd w:id="6"/>
    <w:p w14:paraId="312E0E24" w14:textId="4F2036F6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518D1" w:rsidRPr="000518D1">
        <w:rPr>
          <w:rFonts w:ascii="Arial" w:hAnsi="Arial" w:cs="Arial"/>
          <w:sz w:val="22"/>
          <w:szCs w:val="22"/>
        </w:rPr>
        <w:t>NR_ext_to_71GHz-Core</w:t>
      </w:r>
    </w:p>
    <w:p w14:paraId="4EE15704" w14:textId="77777777" w:rsidR="00B97703" w:rsidRPr="00AE438E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</w:p>
    <w:p w14:paraId="35D4096C" w14:textId="0CFBBC84" w:rsidR="00B97703" w:rsidRPr="00AE438E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591A99">
        <w:rPr>
          <w:rFonts w:ascii="Arial" w:hAnsi="Arial" w:cs="Arial"/>
          <w:bCs/>
          <w:sz w:val="22"/>
          <w:szCs w:val="22"/>
        </w:rPr>
        <w:t>Qualcomm</w:t>
      </w:r>
      <w:r w:rsidR="004502F8" w:rsidRPr="004502F8">
        <w:rPr>
          <w:rFonts w:ascii="Arial" w:hAnsi="Arial" w:cs="Arial"/>
          <w:bCs/>
          <w:sz w:val="22"/>
          <w:szCs w:val="22"/>
        </w:rPr>
        <w:t xml:space="preserve"> </w:t>
      </w:r>
    </w:p>
    <w:p w14:paraId="227A4D54" w14:textId="30055A8A" w:rsidR="00B97703" w:rsidRDefault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A47C8" w:rsidRPr="00AE438E">
        <w:rPr>
          <w:rFonts w:ascii="Arial" w:hAnsi="Arial" w:cs="Arial"/>
          <w:sz w:val="22"/>
          <w:szCs w:val="22"/>
        </w:rPr>
        <w:t>TSG RAN</w:t>
      </w:r>
      <w:r w:rsidR="00591A99">
        <w:rPr>
          <w:rFonts w:ascii="Arial" w:hAnsi="Arial" w:cs="Arial"/>
          <w:sz w:val="22"/>
          <w:szCs w:val="22"/>
        </w:rPr>
        <w:t xml:space="preserve"> WG2</w:t>
      </w:r>
    </w:p>
    <w:p w14:paraId="26F49358" w14:textId="586F25BD" w:rsidR="000518D1" w:rsidRPr="000518D1" w:rsidRDefault="000518D1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0518D1">
        <w:rPr>
          <w:rFonts w:ascii="Arial" w:hAnsi="Arial" w:cs="Arial"/>
          <w:b/>
          <w:sz w:val="22"/>
          <w:szCs w:val="22"/>
        </w:rPr>
        <w:t>Cc:</w:t>
      </w:r>
      <w:r w:rsidRPr="000518D1">
        <w:rPr>
          <w:rFonts w:ascii="Arial" w:hAnsi="Arial" w:cs="Arial"/>
          <w:sz w:val="22"/>
          <w:szCs w:val="22"/>
        </w:rPr>
        <w:tab/>
      </w:r>
    </w:p>
    <w:p w14:paraId="48F541DE" w14:textId="77777777" w:rsidR="00B97703" w:rsidRPr="000518D1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3ECBDE4" w14:textId="41052C40" w:rsidR="00B97703" w:rsidRPr="00AE438E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1A99">
        <w:rPr>
          <w:rFonts w:ascii="Arial" w:hAnsi="Arial" w:cs="Arial"/>
          <w:sz w:val="22"/>
          <w:szCs w:val="22"/>
        </w:rPr>
        <w:t>Jing Sun</w:t>
      </w:r>
    </w:p>
    <w:p w14:paraId="29D79388" w14:textId="7615AD63" w:rsidR="00383545" w:rsidRPr="002B0042" w:rsidRDefault="00B97703" w:rsidP="002B0042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AE438E">
        <w:rPr>
          <w:rFonts w:ascii="Arial" w:hAnsi="Arial" w:cs="Arial"/>
          <w:sz w:val="22"/>
          <w:szCs w:val="22"/>
        </w:rPr>
        <w:tab/>
      </w:r>
      <w:r w:rsidR="00591A99">
        <w:rPr>
          <w:rFonts w:ascii="Arial" w:hAnsi="Arial" w:cs="Arial"/>
          <w:sz w:val="22"/>
          <w:szCs w:val="22"/>
        </w:rPr>
        <w:t>jingsun@qti.qualcomm.com</w:t>
      </w:r>
    </w:p>
    <w:p w14:paraId="11F3B0B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D61B795" w14:textId="3135B0FD" w:rsidR="005430A3" w:rsidRDefault="004321D3" w:rsidP="004321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RAN1 #109e, RAN1 reached the following agreement with RRC parameter impact</w:t>
      </w:r>
    </w:p>
    <w:p w14:paraId="32793EB3" w14:textId="77777777" w:rsidR="00273B88" w:rsidRPr="00C17976" w:rsidRDefault="00273B88" w:rsidP="00273B88">
      <w:pPr>
        <w:rPr>
          <w:color w:val="1F497D"/>
        </w:rPr>
      </w:pPr>
      <w:r w:rsidRPr="00C17976">
        <w:rPr>
          <w:color w:val="1F497D"/>
        </w:rPr>
        <w:t>[109-e-R17-FR2-2-01]</w:t>
      </w:r>
    </w:p>
    <w:p w14:paraId="546C2D40" w14:textId="5B00B7FD" w:rsidR="007B0F26" w:rsidRPr="00C17976" w:rsidRDefault="004F50E0" w:rsidP="004F50E0">
      <w:pPr>
        <w:rPr>
          <w:lang w:eastAsia="x-none"/>
        </w:rPr>
      </w:pPr>
      <w:r w:rsidRPr="00C17976">
        <w:rPr>
          <w:highlight w:val="green"/>
          <w:lang w:eastAsia="x-none"/>
        </w:rPr>
        <w:t>Text Proposal #3-2A for TS38.331 in section 3 of R1-2205138 is endorsed and recommended to RAN2.</w:t>
      </w:r>
    </w:p>
    <w:p w14:paraId="2AB52CEA" w14:textId="171146E3" w:rsidR="001B452E" w:rsidRPr="009401A9" w:rsidRDefault="009401A9" w:rsidP="00D14F3F">
      <w:pPr>
        <w:rPr>
          <w:lang w:eastAsia="zh-CN"/>
        </w:rPr>
      </w:pPr>
      <w:r w:rsidRPr="009401A9">
        <w:rPr>
          <w:lang w:eastAsia="zh-CN"/>
        </w:rPr>
        <w:t xml:space="preserve">The </w:t>
      </w:r>
      <w:r w:rsidR="00C17976">
        <w:rPr>
          <w:lang w:eastAsia="zh-CN"/>
        </w:rPr>
        <w:t>TP #3-2A is repeated below: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1B452E" w14:paraId="35914A11" w14:textId="77777777" w:rsidTr="007A5D0D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E3A1" w14:textId="77777777" w:rsidR="001B452E" w:rsidRDefault="001B452E" w:rsidP="007A5D0D">
            <w:pPr>
              <w:pStyle w:val="TAH"/>
              <w:ind w:firstLine="400"/>
              <w:rPr>
                <w:lang w:eastAsia="sv-SE"/>
              </w:rPr>
            </w:pPr>
            <w:r>
              <w:rPr>
                <w:i/>
                <w:lang w:eastAsia="sv-SE"/>
              </w:rPr>
              <w:t>SSB-</w:t>
            </w:r>
            <w:proofErr w:type="spellStart"/>
            <w:r>
              <w:rPr>
                <w:i/>
                <w:lang w:eastAsia="sv-SE"/>
              </w:rPr>
              <w:t>ToMeasure</w:t>
            </w:r>
            <w:proofErr w:type="spellEnd"/>
            <w:r>
              <w:rPr>
                <w:i/>
                <w:lang w:eastAsia="sv-SE"/>
              </w:rPr>
              <w:t xml:space="preserve"> </w:t>
            </w:r>
            <w:r>
              <w:rPr>
                <w:lang w:eastAsia="sv-SE"/>
              </w:rPr>
              <w:t>field descriptions</w:t>
            </w:r>
          </w:p>
        </w:tc>
      </w:tr>
      <w:tr w:rsidR="001B452E" w14:paraId="1A95E7FE" w14:textId="77777777" w:rsidTr="007A5D0D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8F5" w14:textId="77777777" w:rsidR="001B452E" w:rsidRDefault="001B452E" w:rsidP="007A5D0D">
            <w:pPr>
              <w:pStyle w:val="TAL"/>
              <w:rPr>
                <w:lang w:eastAsia="sv-SE"/>
              </w:rPr>
            </w:pPr>
            <w:proofErr w:type="spellStart"/>
            <w:r>
              <w:rPr>
                <w:b/>
                <w:i/>
                <w:lang w:eastAsia="sv-SE"/>
              </w:rPr>
              <w:t>longBitmap</w:t>
            </w:r>
            <w:proofErr w:type="spellEnd"/>
          </w:p>
          <w:p w14:paraId="3F3CCD1F" w14:textId="77777777" w:rsidR="001B452E" w:rsidRPr="00555147" w:rsidRDefault="001B452E" w:rsidP="007A5D0D">
            <w:pPr>
              <w:pStyle w:val="TAL"/>
              <w:rPr>
                <w:color w:val="C00000"/>
                <w:szCs w:val="18"/>
                <w:u w:val="single"/>
              </w:rPr>
            </w:pPr>
            <w:r>
              <w:rPr>
                <w:lang w:eastAsia="sv-SE"/>
              </w:rPr>
              <w:t xml:space="preserve">Bitmap when maximum number of SS/PBCH blocks per half frame equals to 64 as defined in TS 38.213 [13], clause 4.1. </w:t>
            </w:r>
            <w:r>
              <w:rPr>
                <w:color w:val="C00000"/>
                <w:u w:val="single"/>
              </w:rPr>
              <w:t>For operation with shared spectrum channel access, i</w:t>
            </w:r>
            <w:r>
              <w:rPr>
                <w:color w:val="C00000"/>
                <w:szCs w:val="18"/>
                <w:u w:val="single"/>
              </w:rPr>
              <w:t>f the k-</w:t>
            </w:r>
            <w:proofErr w:type="spellStart"/>
            <w:r>
              <w:rPr>
                <w:color w:val="C00000"/>
                <w:szCs w:val="18"/>
                <w:u w:val="single"/>
              </w:rPr>
              <w:t>th</w:t>
            </w:r>
            <w:proofErr w:type="spellEnd"/>
            <w:r>
              <w:rPr>
                <w:color w:val="C00000"/>
                <w:szCs w:val="18"/>
                <w:u w:val="single"/>
              </w:rPr>
              <w:t xml:space="preserve"> bit is set to 1, the UE assumes that one or more SS/PBCH blocks within the SMTC measurement duration with candidate SS/PBCH block indexes corresponding to SS/PBCH block index equal to k – 1 may </w:t>
            </w:r>
            <w:r w:rsidRPr="001215AE">
              <w:rPr>
                <w:color w:val="C00000"/>
                <w:szCs w:val="18"/>
                <w:u w:val="single"/>
              </w:rPr>
              <w:t>be transmitted; if the k-</w:t>
            </w:r>
            <w:proofErr w:type="spellStart"/>
            <w:r w:rsidRPr="001215AE">
              <w:rPr>
                <w:color w:val="C00000"/>
                <w:szCs w:val="18"/>
                <w:u w:val="single"/>
              </w:rPr>
              <w:t>th</w:t>
            </w:r>
            <w:proofErr w:type="spellEnd"/>
            <w:r w:rsidRPr="001215AE">
              <w:rPr>
                <w:color w:val="C00000"/>
                <w:szCs w:val="18"/>
                <w:u w:val="single"/>
              </w:rPr>
              <w:t xml:space="preserve"> bit is set to 0, the UE assumes that the corresponding SS/PBCH block(s) are not transmitted.</w:t>
            </w:r>
          </w:p>
        </w:tc>
      </w:tr>
    </w:tbl>
    <w:p w14:paraId="0E9BD9A0" w14:textId="77777777" w:rsidR="00CF107B" w:rsidRDefault="00CF107B" w:rsidP="004F50E0">
      <w:pPr>
        <w:rPr>
          <w:sz w:val="21"/>
          <w:szCs w:val="21"/>
          <w:lang w:eastAsia="x-none"/>
        </w:rPr>
      </w:pPr>
    </w:p>
    <w:p w14:paraId="0593C2C4" w14:textId="77777777" w:rsidR="00D1426C" w:rsidRPr="00C17976" w:rsidRDefault="00D1426C" w:rsidP="00D1426C">
      <w:pPr>
        <w:rPr>
          <w:color w:val="1F497D"/>
        </w:rPr>
      </w:pPr>
      <w:r w:rsidRPr="00C17976">
        <w:rPr>
          <w:color w:val="1F497D"/>
        </w:rPr>
        <w:t>[109-e-R17-FR2-2-02]</w:t>
      </w:r>
    </w:p>
    <w:p w14:paraId="10A39393" w14:textId="77777777" w:rsidR="00D1426C" w:rsidRPr="00C17976" w:rsidRDefault="00D1426C" w:rsidP="00D1426C">
      <w:pPr>
        <w:rPr>
          <w:b/>
          <w:bCs/>
          <w:lang w:eastAsia="x-none"/>
        </w:rPr>
      </w:pPr>
      <w:r w:rsidRPr="00C17976">
        <w:rPr>
          <w:b/>
          <w:bCs/>
          <w:highlight w:val="green"/>
        </w:rPr>
        <w:t>Agreement</w:t>
      </w:r>
    </w:p>
    <w:p w14:paraId="6E6134FB" w14:textId="20632A8B" w:rsidR="00D1426C" w:rsidRDefault="00D1426C" w:rsidP="00D1426C">
      <w:r w:rsidRPr="00C17976">
        <w:t xml:space="preserve">Add parameter </w:t>
      </w:r>
      <w:r w:rsidRPr="00C17976">
        <w:rPr>
          <w:i/>
          <w:iCs/>
        </w:rPr>
        <w:t>pdcch-BlindDetectionCA-CombIndicator-r17</w:t>
      </w:r>
      <w:r w:rsidRPr="00C17976">
        <w:t xml:space="preserve"> to the updated RRC parameter spreadsheet which will be sent to RAN2 in an LS during RAN1#109-e.</w:t>
      </w:r>
    </w:p>
    <w:p w14:paraId="1763D5BD" w14:textId="18E34134" w:rsidR="00B43799" w:rsidRPr="00E54972" w:rsidRDefault="00B43799" w:rsidP="00D1426C">
      <w:pPr>
        <w:rPr>
          <w:rFonts w:ascii="Calibri" w:hAnsi="Calibri" w:cs="Calibri"/>
          <w:i/>
          <w:iCs/>
          <w:lang w:val="en-US" w:eastAsia="en-US"/>
        </w:rPr>
      </w:pPr>
      <w:r w:rsidRPr="00E54972">
        <w:rPr>
          <w:i/>
          <w:iCs/>
        </w:rPr>
        <w:t>This agreement is implemented in the attached updated RRC parameter list. The changes</w:t>
      </w:r>
      <w:r w:rsidR="00E54972" w:rsidRPr="00E54972">
        <w:rPr>
          <w:i/>
          <w:iCs/>
        </w:rPr>
        <w:t xml:space="preserve"> with respect to the previous version in R1-2202759</w:t>
      </w:r>
      <w:r w:rsidRPr="00E54972">
        <w:rPr>
          <w:i/>
          <w:iCs/>
        </w:rPr>
        <w:t xml:space="preserve"> </w:t>
      </w:r>
      <w:r w:rsidR="00E54972" w:rsidRPr="00E54972">
        <w:rPr>
          <w:i/>
          <w:iCs/>
        </w:rPr>
        <w:t xml:space="preserve">are highlighted in </w:t>
      </w:r>
      <w:r w:rsidR="00E54972" w:rsidRPr="00E54972">
        <w:rPr>
          <w:i/>
          <w:iCs/>
          <w:color w:val="FF0000"/>
        </w:rPr>
        <w:t>red</w:t>
      </w:r>
    </w:p>
    <w:p w14:paraId="4F2C61CC" w14:textId="77777777" w:rsidR="00D1426C" w:rsidRPr="00C17976" w:rsidRDefault="00D1426C" w:rsidP="00D1426C">
      <w:pPr>
        <w:rPr>
          <w:color w:val="1F497D"/>
        </w:rPr>
      </w:pPr>
      <w:r w:rsidRPr="00C17976">
        <w:rPr>
          <w:color w:val="1F497D"/>
        </w:rPr>
        <w:t>[109-e-R17-FR2-2-03]</w:t>
      </w:r>
    </w:p>
    <w:p w14:paraId="74B0A9EB" w14:textId="77777777" w:rsidR="00D1426C" w:rsidRPr="00C17976" w:rsidRDefault="00D1426C" w:rsidP="00D1426C">
      <w:pPr>
        <w:rPr>
          <w:b/>
          <w:bCs/>
          <w:lang w:eastAsia="x-none"/>
        </w:rPr>
      </w:pPr>
      <w:r w:rsidRPr="00C17976">
        <w:rPr>
          <w:b/>
          <w:bCs/>
          <w:highlight w:val="green"/>
        </w:rPr>
        <w:t>Agreement</w:t>
      </w:r>
    </w:p>
    <w:p w14:paraId="3873A245" w14:textId="77777777" w:rsidR="00D1426C" w:rsidRPr="00C17976" w:rsidRDefault="00D1426C" w:rsidP="00D1426C">
      <w:pPr>
        <w:rPr>
          <w:lang w:val="en-US" w:eastAsia="en-US"/>
        </w:rPr>
      </w:pPr>
      <w:r w:rsidRPr="00C17976">
        <w:t xml:space="preserve">Support the following values of </w:t>
      </w:r>
      <w:r w:rsidRPr="00C17976">
        <w:rPr>
          <w:i/>
          <w:iCs/>
        </w:rPr>
        <w:t>aperiodicTriggeringOffset-r17</w:t>
      </w:r>
      <w:r w:rsidRPr="00C17976">
        <w:t xml:space="preserve"> for SCS 480 and 960 kHz, where the value indicates the number of slots. </w:t>
      </w:r>
    </w:p>
    <w:p w14:paraId="4724FB52" w14:textId="77777777" w:rsidR="00D1426C" w:rsidRPr="00C17976" w:rsidRDefault="00D1426C" w:rsidP="00D1426C">
      <w:pPr>
        <w:rPr>
          <w:lang w:eastAsia="zh-CN"/>
        </w:rPr>
      </w:pPr>
      <w:r w:rsidRPr="00C17976">
        <w:t xml:space="preserve">{0, 1, 2, 3, 4, 5, 6, 7, 8, 9, 10, 11, 12, 13, 14, 15, 16, 17, 18, 19, 20, 21, 22, 23, 24, 25, 26, 27, 28, 29, 30, </w:t>
      </w:r>
      <w:proofErr w:type="gramStart"/>
      <w:r w:rsidRPr="00C17976">
        <w:t>31}*</w:t>
      </w:r>
      <w:proofErr w:type="gramEnd"/>
      <w:r w:rsidRPr="00C17976">
        <w:t>4.</w:t>
      </w:r>
    </w:p>
    <w:p w14:paraId="1CD95BC6" w14:textId="77777777" w:rsidR="00D1426C" w:rsidRPr="00C17976" w:rsidRDefault="00D1426C" w:rsidP="00D1426C">
      <w:pPr>
        <w:rPr>
          <w:color w:val="1F497D"/>
        </w:rPr>
      </w:pPr>
      <w:r w:rsidRPr="00C17976">
        <w:rPr>
          <w:color w:val="1F497D"/>
        </w:rPr>
        <w:t>[109-e-R17-FR2-2-05]</w:t>
      </w:r>
    </w:p>
    <w:p w14:paraId="59A28808" w14:textId="77777777" w:rsidR="00D1426C" w:rsidRPr="00C17976" w:rsidRDefault="00D1426C" w:rsidP="00D1426C">
      <w:pPr>
        <w:rPr>
          <w:b/>
          <w:bCs/>
        </w:rPr>
      </w:pPr>
      <w:r w:rsidRPr="00C17976">
        <w:rPr>
          <w:b/>
          <w:bCs/>
          <w:highlight w:val="green"/>
        </w:rPr>
        <w:t>Agreement</w:t>
      </w:r>
    </w:p>
    <w:p w14:paraId="4B497139" w14:textId="77777777" w:rsidR="00D1426C" w:rsidRPr="00C17976" w:rsidRDefault="00D1426C" w:rsidP="00D1426C">
      <w:pPr>
        <w:snapToGrid w:val="0"/>
        <w:spacing w:after="60" w:line="252" w:lineRule="auto"/>
        <w:rPr>
          <w:lang w:val="en-US"/>
        </w:rPr>
      </w:pPr>
      <w:r w:rsidRPr="00C17976">
        <w:t xml:space="preserve">RAN1 to </w:t>
      </w:r>
      <w:r w:rsidRPr="00A657E6">
        <w:t>send an LS to RAN2</w:t>
      </w:r>
      <w:r w:rsidRPr="00C17976">
        <w:t xml:space="preserve"> to correct the value range for duration-r17 and offset-r17 in cg-COT-Sharing-r17 to 319 as per the agreement in RAN1#107-e, and to correct the value range for the size of the cg-COT-SharingList-r17 to 50,722.</w:t>
      </w:r>
    </w:p>
    <w:p w14:paraId="635516E5" w14:textId="77777777" w:rsidR="00E54972" w:rsidRDefault="00E54972" w:rsidP="00E54972">
      <w:pPr>
        <w:rPr>
          <w:i/>
          <w:iCs/>
        </w:rPr>
      </w:pPr>
    </w:p>
    <w:p w14:paraId="73D3A4B0" w14:textId="24854353" w:rsidR="00183E24" w:rsidRDefault="00183E24" w:rsidP="004321D3">
      <w:pPr>
        <w:rPr>
          <w:rFonts w:ascii="Arial" w:hAnsi="Arial" w:cs="Arial"/>
          <w:color w:val="000000"/>
          <w:sz w:val="22"/>
          <w:szCs w:val="22"/>
        </w:rPr>
      </w:pPr>
    </w:p>
    <w:p w14:paraId="27749F58" w14:textId="1F2D1AA0" w:rsidR="00F21BE7" w:rsidRPr="005430A3" w:rsidRDefault="00F21BE7" w:rsidP="004321D3">
      <w:pPr>
        <w:rPr>
          <w:rFonts w:ascii="Arial" w:hAnsi="Arial" w:cs="Arial"/>
          <w:color w:val="000000"/>
          <w:sz w:val="22"/>
          <w:szCs w:val="22"/>
        </w:rPr>
      </w:pPr>
    </w:p>
    <w:p w14:paraId="4256F84E" w14:textId="6E788B91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D809913" w14:textId="20C6EC35" w:rsidR="00B97703" w:rsidRPr="00F2599A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F2599A">
        <w:rPr>
          <w:rFonts w:ascii="Arial" w:hAnsi="Arial" w:cs="Arial"/>
          <w:b/>
          <w:sz w:val="22"/>
          <w:szCs w:val="22"/>
        </w:rPr>
        <w:t>To</w:t>
      </w:r>
      <w:r w:rsidR="000F6242" w:rsidRPr="00F2599A">
        <w:rPr>
          <w:rFonts w:ascii="Arial" w:hAnsi="Arial" w:cs="Arial"/>
          <w:b/>
          <w:sz w:val="22"/>
          <w:szCs w:val="22"/>
        </w:rPr>
        <w:t xml:space="preserve"> </w:t>
      </w:r>
      <w:r w:rsidR="00512CB4" w:rsidRPr="00F2599A">
        <w:rPr>
          <w:rFonts w:ascii="Arial" w:hAnsi="Arial" w:cs="Arial"/>
          <w:b/>
          <w:sz w:val="22"/>
          <w:szCs w:val="22"/>
        </w:rPr>
        <w:t>TSG RAN</w:t>
      </w:r>
      <w:r w:rsidR="004321D3">
        <w:rPr>
          <w:rFonts w:ascii="Arial" w:hAnsi="Arial" w:cs="Arial"/>
          <w:b/>
          <w:sz w:val="22"/>
          <w:szCs w:val="22"/>
        </w:rPr>
        <w:t>2</w:t>
      </w:r>
      <w:r w:rsidRPr="00F2599A">
        <w:rPr>
          <w:rFonts w:ascii="Arial" w:hAnsi="Arial" w:cs="Arial"/>
          <w:b/>
          <w:sz w:val="22"/>
          <w:szCs w:val="22"/>
        </w:rPr>
        <w:t xml:space="preserve"> </w:t>
      </w:r>
    </w:p>
    <w:p w14:paraId="697D29B1" w14:textId="376348DA" w:rsidR="00B97703" w:rsidRPr="00030F4A" w:rsidRDefault="00B97703" w:rsidP="00512CB4">
      <w:pPr>
        <w:spacing w:after="120"/>
        <w:ind w:left="993" w:hanging="993"/>
        <w:rPr>
          <w:rFonts w:ascii="Arial" w:hAnsi="Arial" w:cs="Arial"/>
          <w:i/>
          <w:iCs/>
          <w:color w:val="0070C0"/>
          <w:sz w:val="22"/>
          <w:szCs w:val="22"/>
        </w:rPr>
      </w:pPr>
      <w:r w:rsidRPr="00030F4A">
        <w:rPr>
          <w:rFonts w:ascii="Arial" w:hAnsi="Arial" w:cs="Arial"/>
          <w:b/>
          <w:sz w:val="22"/>
          <w:szCs w:val="22"/>
        </w:rPr>
        <w:t xml:space="preserve">ACTION: </w:t>
      </w:r>
      <w:r w:rsidRPr="00030F4A">
        <w:rPr>
          <w:rFonts w:ascii="Arial" w:hAnsi="Arial" w:cs="Arial"/>
          <w:b/>
          <w:color w:val="0070C0"/>
          <w:sz w:val="22"/>
          <w:szCs w:val="22"/>
        </w:rPr>
        <w:tab/>
      </w:r>
      <w:r w:rsidR="00AE438E" w:rsidRPr="00030F4A">
        <w:rPr>
          <w:rFonts w:ascii="Arial" w:hAnsi="Arial" w:cs="Arial"/>
          <w:sz w:val="22"/>
          <w:szCs w:val="22"/>
          <w:lang w:eastAsia="zh-CN"/>
        </w:rPr>
        <w:t>RAN1 respectfully asks RAN</w:t>
      </w:r>
      <w:r w:rsidR="004321D3">
        <w:rPr>
          <w:rFonts w:ascii="Arial" w:hAnsi="Arial" w:cs="Arial"/>
          <w:sz w:val="22"/>
          <w:szCs w:val="22"/>
          <w:lang w:eastAsia="zh-CN"/>
        </w:rPr>
        <w:t>2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 xml:space="preserve"> to consider the above </w:t>
      </w:r>
      <w:r w:rsidR="004321D3">
        <w:rPr>
          <w:rFonts w:ascii="Arial" w:hAnsi="Arial" w:cs="Arial"/>
          <w:sz w:val="22"/>
          <w:szCs w:val="22"/>
          <w:lang w:eastAsia="zh-CN"/>
        </w:rPr>
        <w:t>agreements</w:t>
      </w:r>
      <w:r w:rsidR="006A797A">
        <w:rPr>
          <w:rFonts w:ascii="Arial" w:hAnsi="Arial" w:cs="Arial"/>
          <w:sz w:val="22"/>
          <w:szCs w:val="22"/>
          <w:lang w:eastAsia="zh-CN"/>
        </w:rPr>
        <w:t xml:space="preserve"> and capture them in RAN2 spec</w:t>
      </w:r>
      <w:r w:rsidR="00AE438E" w:rsidRPr="00030F4A">
        <w:rPr>
          <w:rFonts w:ascii="Arial" w:hAnsi="Arial" w:cs="Arial"/>
          <w:sz w:val="22"/>
          <w:szCs w:val="22"/>
          <w:lang w:eastAsia="zh-CN"/>
        </w:rPr>
        <w:t>.</w:t>
      </w:r>
    </w:p>
    <w:p w14:paraId="279F48E6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3E2933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3E2933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C480ED9" w14:textId="4DAFCEAD" w:rsidR="008E0C14" w:rsidRDefault="008E0C14" w:rsidP="008E0C1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 RAN WG1 Meeting #1</w:t>
      </w:r>
      <w:r w:rsidR="00B577CA">
        <w:rPr>
          <w:rFonts w:ascii="Arial" w:hAnsi="Arial" w:cs="Arial"/>
          <w:bCs/>
          <w:lang w:eastAsia="zh-CN"/>
        </w:rPr>
        <w:t>10</w:t>
      </w:r>
      <w:r>
        <w:rPr>
          <w:rFonts w:ascii="Arial" w:hAnsi="Arial" w:cs="Arial"/>
          <w:bCs/>
          <w:lang w:eastAsia="zh-CN"/>
        </w:rPr>
        <w:tab/>
      </w:r>
      <w:r w:rsidR="007160E3">
        <w:rPr>
          <w:rFonts w:ascii="Arial" w:hAnsi="Arial" w:cs="Arial"/>
          <w:bCs/>
          <w:lang w:eastAsia="zh-CN"/>
        </w:rPr>
        <w:t>22</w:t>
      </w:r>
      <w:r>
        <w:rPr>
          <w:rFonts w:ascii="Arial" w:hAnsi="Arial" w:cs="Arial"/>
          <w:bCs/>
          <w:lang w:eastAsia="zh-CN"/>
        </w:rPr>
        <w:t xml:space="preserve"> - </w:t>
      </w:r>
      <w:r w:rsidR="007160E3">
        <w:rPr>
          <w:rFonts w:ascii="Arial" w:hAnsi="Arial" w:cs="Arial"/>
          <w:bCs/>
          <w:lang w:eastAsia="zh-CN"/>
        </w:rPr>
        <w:t>26</w:t>
      </w:r>
      <w:r>
        <w:rPr>
          <w:rFonts w:ascii="Arial" w:hAnsi="Arial" w:cs="Arial"/>
          <w:bCs/>
          <w:lang w:eastAsia="zh-CN"/>
        </w:rPr>
        <w:t xml:space="preserve"> </w:t>
      </w:r>
      <w:r w:rsidR="00030F4A">
        <w:rPr>
          <w:rFonts w:ascii="Arial" w:hAnsi="Arial" w:cs="Arial"/>
          <w:bCs/>
          <w:lang w:eastAsia="zh-CN"/>
        </w:rPr>
        <w:t>August</w:t>
      </w:r>
      <w:r>
        <w:rPr>
          <w:rFonts w:ascii="Arial" w:hAnsi="Arial" w:cs="Arial"/>
          <w:bCs/>
          <w:lang w:eastAsia="zh-CN"/>
        </w:rPr>
        <w:t xml:space="preserve"> 20</w:t>
      </w:r>
      <w:r w:rsidR="007160E3">
        <w:rPr>
          <w:rFonts w:ascii="Arial" w:hAnsi="Arial" w:cs="Arial"/>
          <w:bCs/>
          <w:lang w:eastAsia="zh-CN"/>
        </w:rPr>
        <w:t>22</w:t>
      </w:r>
      <w:r w:rsidR="007F1AF8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</w:r>
      <w:r w:rsidR="007160E3">
        <w:rPr>
          <w:rFonts w:ascii="Arial" w:hAnsi="Arial" w:cs="Arial"/>
          <w:bCs/>
          <w:lang w:eastAsia="zh-CN"/>
        </w:rPr>
        <w:t>Toulouse, FR</w:t>
      </w:r>
    </w:p>
    <w:p w14:paraId="5934A7FC" w14:textId="5777A4CF" w:rsidR="00AE438E" w:rsidRDefault="00AE438E" w:rsidP="00AE438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 RAN WG1 Meeting #1</w:t>
      </w:r>
      <w:r w:rsidR="00B577CA">
        <w:rPr>
          <w:rFonts w:ascii="Arial" w:hAnsi="Arial" w:cs="Arial"/>
          <w:bCs/>
          <w:lang w:eastAsia="zh-CN"/>
        </w:rPr>
        <w:t>10-</w:t>
      </w:r>
      <w:r w:rsidR="007F1AF8">
        <w:rPr>
          <w:rFonts w:ascii="Arial" w:hAnsi="Arial" w:cs="Arial"/>
          <w:bCs/>
          <w:lang w:eastAsia="zh-CN"/>
        </w:rPr>
        <w:t>bis</w:t>
      </w:r>
      <w:r>
        <w:rPr>
          <w:rFonts w:ascii="Arial" w:hAnsi="Arial" w:cs="Arial"/>
          <w:bCs/>
          <w:lang w:eastAsia="zh-CN"/>
        </w:rPr>
        <w:t>-e</w:t>
      </w:r>
      <w:r>
        <w:rPr>
          <w:rFonts w:ascii="Arial" w:hAnsi="Arial" w:cs="Arial"/>
          <w:bCs/>
          <w:lang w:eastAsia="zh-CN"/>
        </w:rPr>
        <w:tab/>
      </w:r>
      <w:r w:rsidR="007F1AF8">
        <w:rPr>
          <w:rFonts w:ascii="Arial" w:hAnsi="Arial" w:cs="Arial"/>
          <w:bCs/>
          <w:lang w:eastAsia="zh-CN"/>
        </w:rPr>
        <w:t>1</w:t>
      </w:r>
      <w:r w:rsidR="007160E3">
        <w:rPr>
          <w:rFonts w:ascii="Arial" w:hAnsi="Arial" w:cs="Arial"/>
          <w:bCs/>
          <w:lang w:eastAsia="zh-CN"/>
        </w:rPr>
        <w:t>0</w:t>
      </w:r>
      <w:r>
        <w:rPr>
          <w:rFonts w:ascii="Arial" w:hAnsi="Arial" w:cs="Arial"/>
          <w:bCs/>
          <w:lang w:eastAsia="zh-CN"/>
        </w:rPr>
        <w:t xml:space="preserve"> - </w:t>
      </w:r>
      <w:r w:rsidR="007F1AF8">
        <w:rPr>
          <w:rFonts w:ascii="Arial" w:hAnsi="Arial" w:cs="Arial"/>
          <w:bCs/>
          <w:lang w:eastAsia="zh-CN"/>
        </w:rPr>
        <w:t>19</w:t>
      </w:r>
      <w:r>
        <w:rPr>
          <w:rFonts w:ascii="Arial" w:hAnsi="Arial" w:cs="Arial"/>
          <w:bCs/>
          <w:lang w:eastAsia="zh-CN"/>
        </w:rPr>
        <w:t xml:space="preserve"> </w:t>
      </w:r>
      <w:r w:rsidR="007F1AF8">
        <w:rPr>
          <w:rFonts w:ascii="Arial" w:hAnsi="Arial" w:cs="Arial"/>
          <w:bCs/>
          <w:lang w:eastAsia="zh-CN"/>
        </w:rPr>
        <w:t>October</w:t>
      </w:r>
      <w:r>
        <w:rPr>
          <w:rFonts w:ascii="Arial" w:hAnsi="Arial" w:cs="Arial"/>
          <w:bCs/>
          <w:lang w:eastAsia="zh-CN"/>
        </w:rPr>
        <w:t xml:space="preserve"> 202</w:t>
      </w:r>
      <w:r w:rsidR="007160E3">
        <w:rPr>
          <w:rFonts w:ascii="Arial" w:hAnsi="Arial" w:cs="Arial"/>
          <w:bCs/>
          <w:lang w:eastAsia="zh-CN"/>
        </w:rPr>
        <w:t>2</w:t>
      </w:r>
      <w:r w:rsidR="007F1AF8"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ab/>
        <w:t>Online</w:t>
      </w:r>
    </w:p>
    <w:sectPr w:rsidR="00AE438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E633" w14:textId="77777777" w:rsidR="00C325FB" w:rsidRDefault="00C325FB">
      <w:pPr>
        <w:spacing w:after="0"/>
      </w:pPr>
      <w:r>
        <w:separator/>
      </w:r>
    </w:p>
  </w:endnote>
  <w:endnote w:type="continuationSeparator" w:id="0">
    <w:p w14:paraId="1FAEDC31" w14:textId="77777777" w:rsidR="00C325FB" w:rsidRDefault="00C325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1431" w14:textId="77777777" w:rsidR="00C325FB" w:rsidRDefault="00C325FB">
      <w:pPr>
        <w:spacing w:after="0"/>
      </w:pPr>
      <w:r>
        <w:separator/>
      </w:r>
    </w:p>
  </w:footnote>
  <w:footnote w:type="continuationSeparator" w:id="0">
    <w:p w14:paraId="3896FD12" w14:textId="77777777" w:rsidR="00C325FB" w:rsidRDefault="00C325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A3D12BA"/>
    <w:multiLevelType w:val="hybridMultilevel"/>
    <w:tmpl w:val="36A48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239535C"/>
    <w:multiLevelType w:val="hybridMultilevel"/>
    <w:tmpl w:val="84E489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A3736"/>
    <w:multiLevelType w:val="hybridMultilevel"/>
    <w:tmpl w:val="94A860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6FFD"/>
    <w:rsid w:val="00017F23"/>
    <w:rsid w:val="00030F4A"/>
    <w:rsid w:val="000518D1"/>
    <w:rsid w:val="000B57E3"/>
    <w:rsid w:val="000F6242"/>
    <w:rsid w:val="00183E24"/>
    <w:rsid w:val="001B452E"/>
    <w:rsid w:val="001F4936"/>
    <w:rsid w:val="00203C1B"/>
    <w:rsid w:val="002458BD"/>
    <w:rsid w:val="00273B88"/>
    <w:rsid w:val="002B0042"/>
    <w:rsid w:val="002B12BD"/>
    <w:rsid w:val="002F1940"/>
    <w:rsid w:val="00363953"/>
    <w:rsid w:val="00383545"/>
    <w:rsid w:val="003E2933"/>
    <w:rsid w:val="004321D3"/>
    <w:rsid w:val="00433500"/>
    <w:rsid w:val="00433F71"/>
    <w:rsid w:val="00440D43"/>
    <w:rsid w:val="00442FDA"/>
    <w:rsid w:val="004502F8"/>
    <w:rsid w:val="004E3939"/>
    <w:rsid w:val="004F50E0"/>
    <w:rsid w:val="00512CB4"/>
    <w:rsid w:val="005430A3"/>
    <w:rsid w:val="00591A99"/>
    <w:rsid w:val="0064746A"/>
    <w:rsid w:val="006A797A"/>
    <w:rsid w:val="007160E3"/>
    <w:rsid w:val="007B0F26"/>
    <w:rsid w:val="007F1AF8"/>
    <w:rsid w:val="007F4F92"/>
    <w:rsid w:val="00872C1C"/>
    <w:rsid w:val="008A3890"/>
    <w:rsid w:val="008C192F"/>
    <w:rsid w:val="008D772F"/>
    <w:rsid w:val="008E0C14"/>
    <w:rsid w:val="00903E89"/>
    <w:rsid w:val="009401A9"/>
    <w:rsid w:val="009748F8"/>
    <w:rsid w:val="0099764C"/>
    <w:rsid w:val="00A00F52"/>
    <w:rsid w:val="00A05539"/>
    <w:rsid w:val="00A657E6"/>
    <w:rsid w:val="00A747A7"/>
    <w:rsid w:val="00AE438E"/>
    <w:rsid w:val="00AE6CFE"/>
    <w:rsid w:val="00B43799"/>
    <w:rsid w:val="00B577CA"/>
    <w:rsid w:val="00B96588"/>
    <w:rsid w:val="00B97703"/>
    <w:rsid w:val="00BA47C8"/>
    <w:rsid w:val="00C17976"/>
    <w:rsid w:val="00C325FB"/>
    <w:rsid w:val="00CF107B"/>
    <w:rsid w:val="00CF6087"/>
    <w:rsid w:val="00D1426C"/>
    <w:rsid w:val="00D14F3F"/>
    <w:rsid w:val="00D76E4A"/>
    <w:rsid w:val="00E54972"/>
    <w:rsid w:val="00E91822"/>
    <w:rsid w:val="00F118E4"/>
    <w:rsid w:val="00F21BE7"/>
    <w:rsid w:val="00F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60CAE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link w:val="TAHCar"/>
    <w:qFormat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h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8D1"/>
    <w:pPr>
      <w:ind w:left="720"/>
      <w:contextualSpacing/>
    </w:pPr>
  </w:style>
  <w:style w:type="table" w:styleId="TableGrid">
    <w:name w:val="Table Grid"/>
    <w:aliases w:val="TableGrid"/>
    <w:basedOn w:val="TableNormal"/>
    <w:qFormat/>
    <w:rsid w:val="00D76E4A"/>
    <w:pPr>
      <w:widowControl w:val="0"/>
      <w:autoSpaceDE w:val="0"/>
      <w:autoSpaceDN w:val="0"/>
      <w:adjustRightInd w:val="0"/>
      <w:spacing w:after="120" w:line="259" w:lineRule="auto"/>
    </w:pPr>
    <w:rPr>
      <w:rFonts w:eastAsiaTheme="minorEastAsia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2F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502F8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2F8"/>
    <w:rPr>
      <w:rFonts w:ascii="Arial" w:hAnsi="Arial"/>
      <w:b/>
      <w:bCs/>
    </w:rPr>
  </w:style>
  <w:style w:type="character" w:customStyle="1" w:styleId="TALChar">
    <w:name w:val="TAL Char"/>
    <w:link w:val="TAL"/>
    <w:qFormat/>
    <w:locked/>
    <w:rsid w:val="001B452E"/>
    <w:rPr>
      <w:rFonts w:ascii="Arial" w:hAnsi="Arial"/>
      <w:sz w:val="18"/>
    </w:rPr>
  </w:style>
  <w:style w:type="character" w:customStyle="1" w:styleId="TAHCar">
    <w:name w:val="TAH Car"/>
    <w:link w:val="TAH"/>
    <w:qFormat/>
    <w:locked/>
    <w:rsid w:val="001B452E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46</TotalTime>
  <Pages>2</Pages>
  <Words>364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2245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Jing Sun</cp:lastModifiedBy>
  <cp:revision>24</cp:revision>
  <cp:lastPrinted>2002-04-23T07:10:00Z</cp:lastPrinted>
  <dcterms:created xsi:type="dcterms:W3CDTF">2021-05-27T11:36:00Z</dcterms:created>
  <dcterms:modified xsi:type="dcterms:W3CDTF">2022-05-13T22:40:00Z</dcterms:modified>
</cp:coreProperties>
</file>