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/NB-IoT, would it be useful for NG-RAN to receive from 5GC information on NR UE capabilities (</w:t>
            </w:r>
            <w:proofErr w:type="gramStart"/>
            <w:r w:rsidRPr="00C901E5">
              <w:rPr>
                <w:i/>
              </w:rPr>
              <w:t>e.g.</w:t>
            </w:r>
            <w:proofErr w:type="gramEnd"/>
            <w:r w:rsidRPr="00C901E5">
              <w:rPr>
                <w:i/>
              </w:rPr>
              <w:t xml:space="preserve">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proofErr w:type="gramStart"/>
      <w:r w:rsidRPr="001D1630">
        <w:rPr>
          <w:rFonts w:eastAsiaTheme="minorEastAsia"/>
          <w:lang w:eastAsia="zh-CN"/>
        </w:rPr>
        <w:t>Answer:</w:t>
      </w:r>
      <w:proofErr w:type="gramEnd"/>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NG-RAN to receive from 5GC information on NR UE capabilities (</w:t>
      </w:r>
      <w:proofErr w:type="gramStart"/>
      <w:r w:rsidRPr="00FC18E9">
        <w:rPr>
          <w:rFonts w:eastAsiaTheme="minorEastAsia"/>
          <w:bCs/>
          <w:lang w:eastAsia="zh-CN"/>
        </w:rPr>
        <w:t>e.g.</w:t>
      </w:r>
      <w:proofErr w:type="gramEnd"/>
      <w:r w:rsidRPr="00FC18E9">
        <w:rPr>
          <w:rFonts w:eastAsiaTheme="minorEastAsia"/>
          <w:bCs/>
          <w:lang w:eastAsia="zh-CN"/>
        </w:rPr>
        <w:t xml:space="preserve">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roofErr w:type="gramStart"/>
      <w:r w:rsidRPr="002F65CE">
        <w:rPr>
          <w:lang w:val="fr-FR" w:eastAsia="zh-CN"/>
        </w:rPr>
        <w:t>]:</w:t>
      </w:r>
      <w:proofErr w:type="gramEnd"/>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Negative impacts on non-Redcap UEs. Since broadcast is for all UEs under this cell, if we allow Redcap UEs to support MBS, it means the CFR </w:t>
            </w:r>
            <w:proofErr w:type="gramStart"/>
            <w:r>
              <w:rPr>
                <w:sz w:val="21"/>
                <w:szCs w:val="21"/>
                <w:lang w:eastAsia="zh-CN"/>
              </w:rPr>
              <w:t>has to</w:t>
            </w:r>
            <w:proofErr w:type="gramEnd"/>
            <w:r>
              <w:rPr>
                <w:sz w:val="21"/>
                <w:szCs w:val="21"/>
                <w:lang w:eastAsia="zh-CN"/>
              </w:rPr>
              <w:t xml:space="preserve">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Relationship between CFR for MBS and separate initial BWP for Redcap UEs. The CFR </w:t>
            </w:r>
            <w:proofErr w:type="gramStart"/>
            <w:r>
              <w:rPr>
                <w:sz w:val="21"/>
                <w:szCs w:val="21"/>
                <w:lang w:eastAsia="zh-CN"/>
              </w:rPr>
              <w:t>has to</w:t>
            </w:r>
            <w:proofErr w:type="gramEnd"/>
            <w:r>
              <w:rPr>
                <w:sz w:val="21"/>
                <w:szCs w:val="21"/>
                <w:lang w:eastAsia="zh-CN"/>
              </w:rPr>
              <w:t xml:space="preserve">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onsidering Rel-17 discussion for MBS and Redcap has been finalized, we suggest </w:t>
            </w:r>
            <w:proofErr w:type="gramStart"/>
            <w:r>
              <w:rPr>
                <w:sz w:val="21"/>
                <w:szCs w:val="21"/>
                <w:lang w:eastAsia="zh-CN"/>
              </w:rPr>
              <w:t>to conclude</w:t>
            </w:r>
            <w:proofErr w:type="gramEnd"/>
            <w:r>
              <w:rPr>
                <w:sz w:val="21"/>
                <w:szCs w:val="21"/>
                <w:lang w:eastAsia="zh-CN"/>
              </w:rPr>
              <w:t xml:space="preserv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w:t>
            </w:r>
            <w:proofErr w:type="gramStart"/>
            <w:r>
              <w:rPr>
                <w:sz w:val="21"/>
                <w:szCs w:val="21"/>
                <w:lang w:eastAsia="zh-CN"/>
              </w:rPr>
              <w:t>it is clear that RAN1</w:t>
            </w:r>
            <w:proofErr w:type="gramEnd"/>
            <w:r>
              <w:rPr>
                <w:sz w:val="21"/>
                <w:szCs w:val="21"/>
                <w:lang w:eastAsia="zh-CN"/>
              </w:rPr>
              <w:t xml:space="preserve">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w:t>
            </w:r>
            <w:proofErr w:type="gramStart"/>
            <w:r>
              <w:rPr>
                <w:sz w:val="21"/>
                <w:szCs w:val="21"/>
                <w:lang w:eastAsia="zh-CN"/>
              </w:rPr>
              <w:t>has to</w:t>
            </w:r>
            <w:proofErr w:type="gramEnd"/>
            <w:r>
              <w:rPr>
                <w:sz w:val="21"/>
                <w:szCs w:val="21"/>
                <w:lang w:eastAsia="zh-CN"/>
              </w:rPr>
              <w:t xml:space="preserve">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w:t>
            </w:r>
            <w:proofErr w:type="gramStart"/>
            <w:r w:rsidRPr="00371642">
              <w:rPr>
                <w:lang w:val="en-US" w:eastAsia="x-none"/>
              </w:rPr>
              <w:t>in all likelihood</w:t>
            </w:r>
            <w:proofErr w:type="gramEnd"/>
            <w:r w:rsidRPr="00371642">
              <w:rPr>
                <w:lang w:val="en-US" w:eastAsia="x-none"/>
              </w:rPr>
              <w:t xml:space="preserve">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BodyText"/>
              <w:spacing w:beforeLines="50" w:before="120"/>
              <w:jc w:val="both"/>
              <w:rPr>
                <w:b/>
                <w:bCs/>
                <w:lang w:val="en-US" w:eastAsia="x-none"/>
              </w:rPr>
            </w:pPr>
          </w:p>
          <w:p w14:paraId="1B851630" w14:textId="77777777" w:rsidR="005A74E2" w:rsidRDefault="005A74E2" w:rsidP="00444A71">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BodyText"/>
              <w:spacing w:beforeLines="50" w:before="120"/>
              <w:jc w:val="both"/>
              <w:rPr>
                <w:sz w:val="21"/>
                <w:szCs w:val="21"/>
                <w:lang w:eastAsia="zh-CN"/>
              </w:rPr>
            </w:pPr>
          </w:p>
        </w:tc>
      </w:tr>
      <w:tr w:rsidR="00425031" w14:paraId="5BDCC9CA" w14:textId="77777777" w:rsidTr="006F6843">
        <w:tc>
          <w:tcPr>
            <w:tcW w:w="1838" w:type="dxa"/>
          </w:tcPr>
          <w:p w14:paraId="5291F5B8" w14:textId="77777777" w:rsidR="00425031" w:rsidRDefault="00425031" w:rsidP="005A18EA">
            <w:pPr>
              <w:pStyle w:val="BodyText"/>
              <w:spacing w:beforeLines="50" w:before="120"/>
              <w:jc w:val="both"/>
              <w:rPr>
                <w:sz w:val="21"/>
                <w:szCs w:val="21"/>
                <w:lang w:eastAsia="zh-CN"/>
              </w:rPr>
            </w:pPr>
          </w:p>
        </w:tc>
        <w:tc>
          <w:tcPr>
            <w:tcW w:w="7791" w:type="dxa"/>
          </w:tcPr>
          <w:p w14:paraId="448C77CD" w14:textId="77777777" w:rsidR="00425031" w:rsidRPr="00BD638F" w:rsidRDefault="00425031" w:rsidP="00AC047A">
            <w:pPr>
              <w:pStyle w:val="BodyText"/>
              <w:spacing w:beforeLines="50" w:before="120"/>
              <w:jc w:val="both"/>
              <w:rPr>
                <w:b/>
                <w:bCs/>
                <w:sz w:val="21"/>
                <w:szCs w:val="21"/>
                <w:lang w:val="en-US" w:eastAsia="zh-CN"/>
              </w:rPr>
            </w:pPr>
          </w:p>
        </w:tc>
      </w:tr>
    </w:tbl>
    <w:p w14:paraId="2CB94614" w14:textId="77777777" w:rsidR="0021010C" w:rsidRDefault="0021010C" w:rsidP="00BB5C81">
      <w:pPr>
        <w:pStyle w:val="BodyText"/>
        <w:spacing w:beforeLines="50" w:before="120"/>
        <w:jc w:val="both"/>
        <w:rPr>
          <w:sz w:val="21"/>
          <w:szCs w:val="21"/>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/NB-IoT, would it be useful for NG-RAN to receive from 5GC information on NR UE capabilities (</w:t>
            </w:r>
            <w:proofErr w:type="gramStart"/>
            <w:r w:rsidRPr="00F666C3">
              <w:rPr>
                <w:i/>
              </w:rPr>
              <w:t>e.g.</w:t>
            </w:r>
            <w:proofErr w:type="gramEnd"/>
            <w:r w:rsidRPr="00F666C3">
              <w:rPr>
                <w:i/>
              </w:rPr>
              <w:t xml:space="preserve">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3"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w:t>
      </w:r>
      <w:proofErr w:type="gramStart"/>
      <w:r w:rsidRPr="00F929EE">
        <w:rPr>
          <w:rFonts w:eastAsiaTheme="minorEastAsia"/>
          <w:b/>
          <w:bCs/>
          <w:lang w:eastAsia="zh-CN"/>
        </w:rPr>
        <w:t>e.g.</w:t>
      </w:r>
      <w:proofErr w:type="gramEnd"/>
      <w:r w:rsidRPr="00F929EE">
        <w:rPr>
          <w:rFonts w:eastAsiaTheme="minorEastAsia"/>
          <w:b/>
          <w:bCs/>
          <w:lang w:eastAsia="zh-CN"/>
        </w:rPr>
        <w:t xml:space="preserve">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3"/>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4"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4"/>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gNB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lastRenderedPageBreak/>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it is useful for NG-RAN to receive from 5GC information on NR UE capabilities (</w:t>
      </w:r>
      <w:proofErr w:type="gramStart"/>
      <w:r w:rsidR="005D71FD" w:rsidRPr="005D71FD">
        <w:rPr>
          <w:sz w:val="21"/>
          <w:szCs w:val="21"/>
          <w:lang w:val="en-US" w:eastAsia="zh-CN"/>
        </w:rPr>
        <w:t>e.g.</w:t>
      </w:r>
      <w:proofErr w:type="gramEnd"/>
      <w:r w:rsidR="005D71FD" w:rsidRPr="005D71FD">
        <w:rPr>
          <w:sz w:val="21"/>
          <w:szCs w:val="21"/>
          <w:lang w:val="en-US" w:eastAsia="zh-CN"/>
        </w:rPr>
        <w:t xml:space="preserve">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w:t>
      </w:r>
      <w:proofErr w:type="gramStart"/>
      <w:r w:rsidR="00D42E7A" w:rsidRPr="00AF2F97">
        <w:rPr>
          <w:b/>
          <w:bCs/>
          <w:sz w:val="21"/>
          <w:szCs w:val="21"/>
          <w:lang w:val="en-US" w:eastAsia="zh-CN"/>
        </w:rPr>
        <w:t>e.g.</w:t>
      </w:r>
      <w:proofErr w:type="gramEnd"/>
      <w:r w:rsidR="00D42E7A" w:rsidRPr="00AF2F97">
        <w:rPr>
          <w:b/>
          <w:bCs/>
          <w:sz w:val="21"/>
          <w:szCs w:val="21"/>
          <w:lang w:val="en-US" w:eastAsia="zh-CN"/>
        </w:rPr>
        <w:t xml:space="preserve">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lastRenderedPageBreak/>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gNB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lastRenderedPageBreak/>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s discussed in the proposal 2, the answer for Q1 is no. So, it does not need to </w:t>
            </w:r>
            <w:proofErr w:type="gramStart"/>
            <w:r>
              <w:rPr>
                <w:sz w:val="21"/>
                <w:szCs w:val="21"/>
                <w:lang w:eastAsia="zh-CN"/>
              </w:rPr>
              <w:t>reply</w:t>
            </w:r>
            <w:proofErr w:type="gramEnd"/>
            <w:r>
              <w:rPr>
                <w:sz w:val="21"/>
                <w:szCs w:val="21"/>
                <w:lang w:eastAsia="zh-CN"/>
              </w:rPr>
              <w:t xml:space="preserve">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s discussed in the proposal 2, the answer for Q1 is out of scope, it does not need to </w:t>
            </w:r>
            <w:proofErr w:type="gramStart"/>
            <w:r>
              <w:rPr>
                <w:sz w:val="21"/>
                <w:szCs w:val="21"/>
                <w:lang w:eastAsia="zh-CN"/>
              </w:rPr>
              <w:t>reply</w:t>
            </w:r>
            <w:proofErr w:type="gramEnd"/>
            <w:r>
              <w:rPr>
                <w:sz w:val="21"/>
                <w:szCs w:val="21"/>
                <w:lang w:eastAsia="zh-CN"/>
              </w:rPr>
              <w:t xml:space="preserve">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lastRenderedPageBreak/>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inter-slot TDM between unicast PDSCH and </w:t>
            </w:r>
            <w:proofErr w:type="gramStart"/>
            <w:r w:rsidRPr="00BC09AC">
              <w:rPr>
                <w:rFonts w:ascii="Times New Roman" w:eastAsia="MS Gothic" w:hAnsi="Times New Roman"/>
                <w:kern w:val="24"/>
                <w:sz w:val="10"/>
                <w:szCs w:val="10"/>
                <w:lang w:val="en-GB" w:eastAsia="zh-CN"/>
              </w:rPr>
              <w:t>group-common</w:t>
            </w:r>
            <w:proofErr w:type="gramEnd"/>
            <w:r w:rsidRPr="00BC09AC">
              <w:rPr>
                <w:rFonts w:ascii="Times New Roman" w:eastAsia="MS Gothic" w:hAnsi="Times New Roman"/>
                <w:kern w:val="24"/>
                <w:sz w:val="10"/>
                <w:szCs w:val="10"/>
                <w:lang w:val="en-GB" w:eastAsia="zh-CN"/>
              </w:rPr>
              <w:t xml:space="preserve">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20E4" w14:textId="77777777" w:rsidR="00140D86" w:rsidRDefault="00140D86">
      <w:pPr>
        <w:spacing w:after="0" w:line="240" w:lineRule="auto"/>
      </w:pPr>
      <w:r>
        <w:separator/>
      </w:r>
    </w:p>
  </w:endnote>
  <w:endnote w:type="continuationSeparator" w:id="0">
    <w:p w14:paraId="01C3DD56" w14:textId="77777777" w:rsidR="00140D86" w:rsidRDefault="0014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2FDD">
      <w:rPr>
        <w:rFonts w:ascii="Arial" w:hAnsi="Arial" w:cs="Arial"/>
        <w:b/>
        <w:noProof/>
        <w:sz w:val="18"/>
        <w:szCs w:val="18"/>
      </w:rPr>
      <w:t>8</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D206" w14:textId="77777777" w:rsidR="00140D86" w:rsidRDefault="00140D86">
      <w:pPr>
        <w:spacing w:after="0" w:line="240" w:lineRule="auto"/>
      </w:pPr>
      <w:r>
        <w:separator/>
      </w:r>
    </w:p>
  </w:footnote>
  <w:footnote w:type="continuationSeparator" w:id="0">
    <w:p w14:paraId="22C7BA6C" w14:textId="77777777" w:rsidR="00140D86" w:rsidRDefault="00140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460806750">
    <w:abstractNumId w:val="2"/>
  </w:num>
  <w:num w:numId="2" w16cid:durableId="621502269">
    <w:abstractNumId w:val="13"/>
  </w:num>
  <w:num w:numId="3" w16cid:durableId="85393687">
    <w:abstractNumId w:val="1"/>
  </w:num>
  <w:num w:numId="4" w16cid:durableId="195123627">
    <w:abstractNumId w:val="12"/>
  </w:num>
  <w:num w:numId="5" w16cid:durableId="733624269">
    <w:abstractNumId w:val="11"/>
  </w:num>
  <w:num w:numId="6" w16cid:durableId="589696990">
    <w:abstractNumId w:val="5"/>
  </w:num>
  <w:num w:numId="7" w16cid:durableId="1034692032">
    <w:abstractNumId w:val="4"/>
  </w:num>
  <w:num w:numId="8" w16cid:durableId="1098212912">
    <w:abstractNumId w:val="10"/>
  </w:num>
  <w:num w:numId="9" w16cid:durableId="78218935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596741078">
    <w:abstractNumId w:val="15"/>
  </w:num>
  <w:num w:numId="11" w16cid:durableId="1346597093">
    <w:abstractNumId w:val="14"/>
  </w:num>
  <w:num w:numId="12" w16cid:durableId="1115096979">
    <w:abstractNumId w:val="17"/>
  </w:num>
  <w:num w:numId="13" w16cid:durableId="1426460745">
    <w:abstractNumId w:val="9"/>
  </w:num>
  <w:num w:numId="14" w16cid:durableId="1103840741">
    <w:abstractNumId w:val="16"/>
  </w:num>
  <w:num w:numId="15" w16cid:durableId="940793780">
    <w:abstractNumId w:val="8"/>
  </w:num>
  <w:num w:numId="16" w16cid:durableId="284896382">
    <w:abstractNumId w:val="3"/>
  </w:num>
  <w:num w:numId="17" w16cid:durableId="1105155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305009">
    <w:abstractNumId w:val="7"/>
  </w:num>
  <w:num w:numId="19" w16cid:durableId="206093058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7FB3BC-B37B-49B0-8308-7771F6974E67}">
  <ds:schemaRefs>
    <ds:schemaRef ds:uri="http://schemas.openxmlformats.org/officeDocument/2006/bibliography"/>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0</TotalTime>
  <Pages>9</Pages>
  <Words>3637</Words>
  <Characters>17787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Ericsson</cp:lastModifiedBy>
  <cp:revision>2</cp:revision>
  <cp:lastPrinted>2004-04-14T09:17:00Z</cp:lastPrinted>
  <dcterms:created xsi:type="dcterms:W3CDTF">2022-05-10T17:52:00Z</dcterms:created>
  <dcterms:modified xsi:type="dcterms:W3CDTF">2022-05-10T17:52:00Z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