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741E4" w:rsidRPr="00CF195E" w:rsidRDefault="005C4379" w:rsidP="00A741E4">
      <w:pPr>
        <w:tabs>
          <w:tab w:val="right" w:pos="9216"/>
        </w:tabs>
        <w:spacing w:after="0"/>
        <w:rPr>
          <w:b/>
          <w:kern w:val="2"/>
          <w:lang w:eastAsia="zh-CN"/>
        </w:rPr>
      </w:pPr>
      <w:r>
        <w:rPr>
          <w:b/>
          <w:noProof/>
          <w:lang w:eastAsia="zh-CN"/>
        </w:rPr>
        <mc:AlternateContent>
          <mc:Choice Requires="wps">
            <w:drawing>
              <wp:anchor distT="0" distB="0" distL="114300" distR="114300" simplePos="0" relativeHeight="251659264" behindDoc="0" locked="1" layoutInCell="1" allowOverlap="1">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32157C"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McCIIA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AA4AFB" w:rsidRPr="00AA4AFB">
        <w:rPr>
          <w:b/>
          <w:noProof/>
          <w:lang w:val="en-GB" w:eastAsia="zh-CN"/>
        </w:rPr>
        <w:t>3GPP TSG-RAN WG1 Meeting #</w:t>
      </w:r>
      <w:r w:rsidR="005B63D6" w:rsidRPr="00AA4AFB">
        <w:rPr>
          <w:b/>
          <w:noProof/>
          <w:lang w:val="en-GB" w:eastAsia="zh-CN"/>
        </w:rPr>
        <w:t>1</w:t>
      </w:r>
      <w:r w:rsidR="00AB6875">
        <w:rPr>
          <w:b/>
          <w:noProof/>
          <w:lang w:val="en-GB" w:eastAsia="zh-CN"/>
        </w:rPr>
        <w:t>09</w:t>
      </w:r>
      <w:r w:rsidR="005B63D6">
        <w:rPr>
          <w:b/>
          <w:bCs/>
          <w:lang w:eastAsia="zh-CN"/>
        </w:rPr>
        <w:t>-e</w:t>
      </w:r>
      <w:r w:rsidR="00A741E4" w:rsidRPr="00CF195E">
        <w:rPr>
          <w:b/>
          <w:kern w:val="2"/>
          <w:lang w:eastAsia="zh-CN"/>
        </w:rPr>
        <w:tab/>
      </w:r>
      <w:r w:rsidRPr="005C4379">
        <w:rPr>
          <w:b/>
          <w:kern w:val="2"/>
          <w:lang w:eastAsia="zh-CN"/>
        </w:rPr>
        <w:t>R1-2205254</w:t>
      </w:r>
    </w:p>
    <w:p w:rsidR="00A741E4" w:rsidRPr="00AA4AFB" w:rsidRDefault="00AA4AFB" w:rsidP="00A741E4">
      <w:pPr>
        <w:rPr>
          <w:b/>
          <w:kern w:val="2"/>
          <w:lang w:val="en-GB" w:eastAsia="zh-CN"/>
        </w:rPr>
      </w:pPr>
      <w:r w:rsidRPr="00AA4AFB">
        <w:rPr>
          <w:b/>
          <w:kern w:val="2"/>
          <w:lang w:eastAsia="zh-CN"/>
        </w:rPr>
        <w:t xml:space="preserve">e-Meeting, </w:t>
      </w:r>
      <w:r w:rsidR="00AB6875">
        <w:rPr>
          <w:b/>
          <w:kern w:val="2"/>
          <w:lang w:eastAsia="zh-CN"/>
        </w:rPr>
        <w:t>May</w:t>
      </w:r>
      <w:r w:rsidR="00CB3EBD" w:rsidRPr="00CB3EBD">
        <w:rPr>
          <w:b/>
          <w:kern w:val="2"/>
          <w:lang w:eastAsia="zh-CN"/>
        </w:rPr>
        <w:t xml:space="preserve"> </w:t>
      </w:r>
      <w:r w:rsidR="00AB6875">
        <w:rPr>
          <w:b/>
          <w:kern w:val="2"/>
          <w:lang w:eastAsia="zh-CN"/>
        </w:rPr>
        <w:t>9th</w:t>
      </w:r>
      <w:r w:rsidR="00CB3EBD" w:rsidRPr="00CB3EBD">
        <w:rPr>
          <w:b/>
          <w:kern w:val="2"/>
          <w:lang w:eastAsia="zh-CN"/>
        </w:rPr>
        <w:t xml:space="preserve"> – </w:t>
      </w:r>
      <w:r w:rsidR="00C509E1">
        <w:rPr>
          <w:b/>
          <w:kern w:val="2"/>
          <w:lang w:eastAsia="zh-CN"/>
        </w:rPr>
        <w:t>20</w:t>
      </w:r>
      <w:r w:rsidR="00AB6875">
        <w:rPr>
          <w:b/>
          <w:kern w:val="2"/>
          <w:lang w:eastAsia="zh-CN"/>
        </w:rPr>
        <w:t>th</w:t>
      </w:r>
      <w:r w:rsidR="00CB3EBD" w:rsidRPr="00CB3EBD">
        <w:rPr>
          <w:b/>
          <w:kern w:val="2"/>
          <w:lang w:eastAsia="zh-CN"/>
        </w:rPr>
        <w:t>, 2022</w:t>
      </w:r>
    </w:p>
    <w:p w:rsidR="00E9347C" w:rsidRPr="00AA4AFB" w:rsidRDefault="00E9347C" w:rsidP="00E9347C">
      <w:pPr>
        <w:pBdr>
          <w:top w:val="single" w:sz="4" w:space="1" w:color="auto"/>
        </w:pBdr>
        <w:spacing w:after="0"/>
        <w:rPr>
          <w:b/>
          <w:kern w:val="2"/>
          <w:sz w:val="16"/>
          <w:szCs w:val="16"/>
          <w:lang w:val="en-GB" w:eastAsia="zh-CN"/>
        </w:rPr>
      </w:pPr>
    </w:p>
    <w:p w:rsidR="00E9347C" w:rsidRPr="00CF195E" w:rsidRDefault="00E9347C" w:rsidP="00E9347C">
      <w:pPr>
        <w:spacing w:after="60"/>
        <w:ind w:left="1555" w:hanging="1555"/>
        <w:rPr>
          <w:b/>
          <w:kern w:val="2"/>
          <w:lang w:eastAsia="zh-CN"/>
        </w:rPr>
      </w:pPr>
      <w:r w:rsidRPr="00CF195E">
        <w:rPr>
          <w:b/>
          <w:kern w:val="2"/>
          <w:lang w:eastAsia="zh-CN"/>
        </w:rPr>
        <w:t>Agenda Item:</w:t>
      </w:r>
      <w:r w:rsidRPr="00CF195E">
        <w:rPr>
          <w:b/>
          <w:kern w:val="2"/>
          <w:lang w:eastAsia="zh-CN"/>
        </w:rPr>
        <w:tab/>
      </w:r>
      <w:r w:rsidR="00AB6875">
        <w:rPr>
          <w:b/>
          <w:kern w:val="2"/>
          <w:lang w:eastAsia="zh-CN"/>
        </w:rPr>
        <w:t>7.2.8</w:t>
      </w:r>
    </w:p>
    <w:p w:rsidR="00E9347C" w:rsidRPr="00CF195E" w:rsidRDefault="00E9347C" w:rsidP="00E9347C">
      <w:pPr>
        <w:spacing w:after="60"/>
        <w:ind w:left="1555" w:hanging="1555"/>
        <w:rPr>
          <w:b/>
          <w:kern w:val="2"/>
          <w:lang w:eastAsia="zh-CN"/>
        </w:rPr>
      </w:pPr>
      <w:r w:rsidRPr="00CF195E">
        <w:rPr>
          <w:b/>
          <w:kern w:val="2"/>
          <w:lang w:eastAsia="zh-CN"/>
        </w:rPr>
        <w:t>Source:</w:t>
      </w:r>
      <w:r w:rsidRPr="00CF195E">
        <w:rPr>
          <w:b/>
          <w:kern w:val="2"/>
          <w:lang w:eastAsia="zh-CN"/>
        </w:rPr>
        <w:tab/>
      </w:r>
      <w:r w:rsidR="00450905">
        <w:rPr>
          <w:b/>
          <w:kern w:val="2"/>
          <w:lang w:eastAsia="zh-CN"/>
        </w:rPr>
        <w:t>Moderator (Huawei)</w:t>
      </w:r>
    </w:p>
    <w:p w:rsidR="00E9347C" w:rsidRPr="00CF195E" w:rsidRDefault="00E9347C" w:rsidP="00E9347C">
      <w:pPr>
        <w:spacing w:after="60"/>
        <w:ind w:left="1555" w:hanging="1555"/>
        <w:rPr>
          <w:b/>
          <w:kern w:val="2"/>
          <w:lang w:eastAsia="zh-CN"/>
        </w:rPr>
      </w:pPr>
      <w:r w:rsidRPr="00CF195E">
        <w:rPr>
          <w:b/>
          <w:kern w:val="2"/>
          <w:lang w:eastAsia="zh-CN"/>
        </w:rPr>
        <w:t>Title:</w:t>
      </w:r>
      <w:r w:rsidRPr="00CF195E">
        <w:rPr>
          <w:b/>
          <w:kern w:val="2"/>
          <w:lang w:eastAsia="zh-CN"/>
        </w:rPr>
        <w:tab/>
      </w:r>
      <w:r w:rsidR="00D708D0">
        <w:rPr>
          <w:rFonts w:hint="eastAsia"/>
          <w:b/>
          <w:kern w:val="2"/>
          <w:lang w:eastAsia="zh-CN"/>
        </w:rPr>
        <w:t>S</w:t>
      </w:r>
      <w:r w:rsidR="00450905">
        <w:rPr>
          <w:b/>
          <w:kern w:val="2"/>
          <w:lang w:eastAsia="zh-CN"/>
        </w:rPr>
        <w:t>ummary #</w:t>
      </w:r>
      <w:r w:rsidR="00A86492">
        <w:rPr>
          <w:b/>
          <w:kern w:val="2"/>
          <w:lang w:eastAsia="zh-CN"/>
        </w:rPr>
        <w:t>1</w:t>
      </w:r>
      <w:r w:rsidR="00450905">
        <w:rPr>
          <w:b/>
          <w:kern w:val="2"/>
          <w:lang w:eastAsia="zh-CN"/>
        </w:rPr>
        <w:t xml:space="preserve"> of </w:t>
      </w:r>
      <w:r w:rsidR="00AB6875" w:rsidRPr="00AB6875">
        <w:rPr>
          <w:b/>
          <w:kern w:val="2"/>
          <w:lang w:eastAsia="zh-CN"/>
        </w:rPr>
        <w:t>[109-e-R16-Pos-01]</w:t>
      </w:r>
      <w:r w:rsidR="00AB6875">
        <w:rPr>
          <w:b/>
          <w:kern w:val="2"/>
          <w:lang w:eastAsia="zh-CN"/>
        </w:rPr>
        <w:t xml:space="preserve"> </w:t>
      </w:r>
      <w:r w:rsidR="00AB6875" w:rsidRPr="00AB6875">
        <w:rPr>
          <w:b/>
          <w:kern w:val="2"/>
          <w:lang w:eastAsia="zh-CN"/>
        </w:rPr>
        <w:t>on PRS reception without TDD configuration</w:t>
      </w:r>
    </w:p>
    <w:p w:rsidR="00E9347C" w:rsidRPr="00CF195E" w:rsidRDefault="00E9347C" w:rsidP="00E9347C">
      <w:pPr>
        <w:spacing w:after="60"/>
        <w:ind w:left="1555" w:hanging="1555"/>
        <w:rPr>
          <w:b/>
          <w:kern w:val="2"/>
          <w:lang w:eastAsia="zh-CN"/>
        </w:rPr>
      </w:pPr>
      <w:r w:rsidRPr="00CF195E">
        <w:rPr>
          <w:b/>
          <w:kern w:val="2"/>
          <w:lang w:eastAsia="zh-CN"/>
        </w:rPr>
        <w:t>Document for:</w:t>
      </w:r>
      <w:r w:rsidRPr="00CF195E">
        <w:rPr>
          <w:b/>
          <w:kern w:val="2"/>
          <w:lang w:eastAsia="zh-CN"/>
        </w:rPr>
        <w:tab/>
        <w:t xml:space="preserve">Discussion and decision </w:t>
      </w:r>
    </w:p>
    <w:p w:rsidR="00E9347C" w:rsidRPr="00CF195E" w:rsidRDefault="00E9347C" w:rsidP="00E9347C">
      <w:pPr>
        <w:pBdr>
          <w:bottom w:val="single" w:sz="4" w:space="1" w:color="auto"/>
        </w:pBdr>
        <w:spacing w:after="0"/>
        <w:rPr>
          <w:b/>
          <w:kern w:val="2"/>
          <w:sz w:val="16"/>
          <w:szCs w:val="16"/>
          <w:lang w:eastAsia="zh-CN"/>
        </w:rPr>
      </w:pPr>
    </w:p>
    <w:p w:rsidR="00E9347C" w:rsidRDefault="00E9347C" w:rsidP="00E9347C"/>
    <w:p w:rsidR="00E9347C" w:rsidRDefault="00E9347C" w:rsidP="00E9347C">
      <w:pPr>
        <w:pStyle w:val="1"/>
      </w:pPr>
      <w:r w:rsidRPr="00CF195E">
        <w:t>Introduction</w:t>
      </w:r>
    </w:p>
    <w:p w:rsidR="00450905" w:rsidRDefault="00450905" w:rsidP="00450905">
      <w:pPr>
        <w:rPr>
          <w:lang w:eastAsia="zh-CN"/>
        </w:rPr>
      </w:pPr>
      <w:r>
        <w:rPr>
          <w:rFonts w:hint="eastAsia"/>
          <w:lang w:eastAsia="zh-CN"/>
        </w:rPr>
        <w:t>I</w:t>
      </w:r>
      <w:r>
        <w:rPr>
          <w:lang w:eastAsia="zh-CN"/>
        </w:rPr>
        <w:t>n RAN1#10</w:t>
      </w:r>
      <w:r w:rsidR="00AB6875">
        <w:rPr>
          <w:lang w:eastAsia="zh-CN"/>
        </w:rPr>
        <w:t>9</w:t>
      </w:r>
      <w:r>
        <w:rPr>
          <w:lang w:eastAsia="zh-CN"/>
        </w:rPr>
        <w:t xml:space="preserve">-e, the following paper provided input on </w:t>
      </w:r>
      <w:r w:rsidR="00AB6875">
        <w:rPr>
          <w:lang w:eastAsia="zh-CN"/>
        </w:rPr>
        <w:t>PRS reception without TDD configuration.</w:t>
      </w:r>
    </w:p>
    <w:p w:rsidR="00CA3C84" w:rsidRPr="00CB3EBD" w:rsidRDefault="00AB6875" w:rsidP="00604D88">
      <w:pPr>
        <w:pStyle w:val="af3"/>
        <w:numPr>
          <w:ilvl w:val="0"/>
          <w:numId w:val="45"/>
        </w:numPr>
        <w:ind w:firstLineChars="0"/>
        <w:rPr>
          <w:lang w:eastAsia="zh-CN"/>
        </w:rPr>
      </w:pPr>
      <w:r w:rsidRPr="00AB6875">
        <w:rPr>
          <w:rFonts w:ascii="Times" w:eastAsia="Batang" w:hAnsi="Times"/>
          <w:sz w:val="20"/>
          <w:szCs w:val="24"/>
          <w:lang w:val="en-GB"/>
        </w:rPr>
        <w:t>R1-2204922</w:t>
      </w:r>
      <w:r w:rsidRPr="00AB6875">
        <w:rPr>
          <w:rFonts w:ascii="Times" w:eastAsia="Batang" w:hAnsi="Times"/>
          <w:sz w:val="20"/>
          <w:szCs w:val="24"/>
          <w:lang w:val="en-GB"/>
        </w:rPr>
        <w:tab/>
        <w:t>PRS reception without TDD configuration</w:t>
      </w:r>
      <w:r w:rsidRPr="00AB6875">
        <w:rPr>
          <w:rFonts w:ascii="Times" w:eastAsia="Batang" w:hAnsi="Times"/>
          <w:sz w:val="20"/>
          <w:szCs w:val="24"/>
          <w:lang w:val="en-GB"/>
        </w:rPr>
        <w:tab/>
        <w:t>Huawei, HiSilicon</w:t>
      </w:r>
    </w:p>
    <w:p w:rsidR="00AB6875" w:rsidRDefault="00AB6875" w:rsidP="00AB6875">
      <w:pPr>
        <w:pStyle w:val="a3"/>
        <w:spacing w:line="260" w:lineRule="exact"/>
        <w:rPr>
          <w:sz w:val="22"/>
          <w:szCs w:val="22"/>
          <w:lang w:eastAsia="zh-CN"/>
        </w:rPr>
      </w:pPr>
    </w:p>
    <w:p w:rsidR="00AB6875" w:rsidRPr="00DC7EFD" w:rsidRDefault="00AB6875" w:rsidP="00AB6875">
      <w:pPr>
        <w:pStyle w:val="a3"/>
        <w:spacing w:line="260" w:lineRule="exact"/>
        <w:rPr>
          <w:sz w:val="22"/>
          <w:szCs w:val="22"/>
          <w:lang w:eastAsia="zh-CN"/>
        </w:rPr>
      </w:pPr>
      <w:r>
        <w:rPr>
          <w:sz w:val="22"/>
          <w:szCs w:val="22"/>
          <w:lang w:eastAsia="zh-CN"/>
        </w:rPr>
        <w:t>I</w:t>
      </w:r>
      <w:r w:rsidRPr="00DC7EFD">
        <w:rPr>
          <w:sz w:val="22"/>
          <w:szCs w:val="22"/>
          <w:lang w:eastAsia="zh-CN"/>
        </w:rPr>
        <w:t xml:space="preserve">t was observed </w:t>
      </w:r>
      <w:r>
        <w:rPr>
          <w:sz w:val="22"/>
          <w:szCs w:val="22"/>
          <w:lang w:eastAsia="zh-CN"/>
        </w:rPr>
        <w:t xml:space="preserve">in [1] </w:t>
      </w:r>
      <w:r w:rsidRPr="00DC7EFD">
        <w:rPr>
          <w:sz w:val="22"/>
          <w:szCs w:val="22"/>
          <w:lang w:eastAsia="zh-CN"/>
        </w:rPr>
        <w:t xml:space="preserve">that the existing specification text for handling PRS reception in dynamic/semi-static slot format configurations was intended for reception in the serving cell, for which the UE is aware of the slot format.  However, there are cases were there can be PRS configured in a frequency layers entirely outside of the serving cell.  </w:t>
      </w:r>
      <w:r>
        <w:rPr>
          <w:sz w:val="22"/>
          <w:szCs w:val="22"/>
          <w:lang w:eastAsia="zh-CN"/>
        </w:rPr>
        <w:t xml:space="preserve">[1] </w:t>
      </w:r>
      <w:r w:rsidRPr="00DC7EFD">
        <w:rPr>
          <w:sz w:val="22"/>
          <w:szCs w:val="22"/>
          <w:lang w:eastAsia="zh-CN"/>
        </w:rPr>
        <w:t xml:space="preserve">proposes to resolve the issue by specifying </w:t>
      </w:r>
      <w:proofErr w:type="spellStart"/>
      <w:r w:rsidRPr="00DC7EFD">
        <w:rPr>
          <w:sz w:val="22"/>
          <w:szCs w:val="22"/>
          <w:lang w:eastAsia="zh-CN"/>
        </w:rPr>
        <w:t>signalling</w:t>
      </w:r>
      <w:proofErr w:type="spellEnd"/>
      <w:r w:rsidRPr="00DC7EFD">
        <w:rPr>
          <w:sz w:val="22"/>
          <w:szCs w:val="22"/>
          <w:lang w:eastAsia="zh-CN"/>
        </w:rPr>
        <w:t xml:space="preserve"> of the TDD configuration for each TRP to the LMF. </w:t>
      </w:r>
    </w:p>
    <w:p w:rsidR="00AB6875" w:rsidRPr="00DC7EFD" w:rsidRDefault="00AB6875" w:rsidP="00AB6875">
      <w:pPr>
        <w:pStyle w:val="a3"/>
        <w:spacing w:line="260" w:lineRule="exact"/>
        <w:rPr>
          <w:sz w:val="22"/>
          <w:szCs w:val="22"/>
          <w:lang w:eastAsia="zh-CN"/>
        </w:rPr>
      </w:pPr>
      <w:r w:rsidRPr="00DC7EFD">
        <w:rPr>
          <w:sz w:val="22"/>
          <w:szCs w:val="22"/>
          <w:lang w:eastAsia="zh-CN"/>
        </w:rPr>
        <w:t>The following observation are drawn:</w:t>
      </w:r>
    </w:p>
    <w:p w:rsidR="00AB6875" w:rsidRPr="00AB6875" w:rsidRDefault="00AB6875" w:rsidP="00AB6875">
      <w:pPr>
        <w:pStyle w:val="3GPPAgreements"/>
        <w:numPr>
          <w:ilvl w:val="0"/>
          <w:numId w:val="0"/>
        </w:numPr>
        <w:autoSpaceDE/>
        <w:autoSpaceDN/>
        <w:adjustRightInd/>
        <w:jc w:val="left"/>
        <w:rPr>
          <w:b/>
          <w:i/>
          <w:color w:val="000000" w:themeColor="text1"/>
          <w:sz w:val="20"/>
        </w:rPr>
      </w:pPr>
      <w:r w:rsidRPr="00335E71">
        <w:rPr>
          <w:b/>
          <w:i/>
          <w:color w:val="000000" w:themeColor="text1"/>
          <w:sz w:val="20"/>
        </w:rPr>
        <w:t xml:space="preserve">Observation </w:t>
      </w:r>
      <w:r w:rsidR="00711BA9" w:rsidRPr="00335E71">
        <w:rPr>
          <w:b/>
          <w:i/>
          <w:color w:val="000000" w:themeColor="text1"/>
          <w:sz w:val="20"/>
        </w:rPr>
        <w:fldChar w:fldCharType="begin"/>
      </w:r>
      <w:r w:rsidRPr="00335E71">
        <w:rPr>
          <w:b/>
          <w:i/>
          <w:color w:val="000000" w:themeColor="text1"/>
          <w:sz w:val="20"/>
        </w:rPr>
        <w:instrText xml:space="preserve"> SEQ Observation \* ARABIC </w:instrText>
      </w:r>
      <w:r w:rsidR="00711BA9" w:rsidRPr="00335E71">
        <w:rPr>
          <w:b/>
          <w:i/>
          <w:color w:val="000000" w:themeColor="text1"/>
          <w:sz w:val="20"/>
        </w:rPr>
        <w:fldChar w:fldCharType="separate"/>
      </w:r>
      <w:r w:rsidRPr="00335E71">
        <w:rPr>
          <w:b/>
          <w:i/>
          <w:noProof/>
          <w:color w:val="000000" w:themeColor="text1"/>
          <w:sz w:val="20"/>
        </w:rPr>
        <w:t>1</w:t>
      </w:r>
      <w:r w:rsidR="00711BA9" w:rsidRPr="00335E71">
        <w:rPr>
          <w:b/>
          <w:i/>
          <w:color w:val="000000" w:themeColor="text1"/>
          <w:sz w:val="20"/>
        </w:rPr>
        <w:fldChar w:fldCharType="end"/>
      </w:r>
      <w:r w:rsidRPr="00335E71">
        <w:rPr>
          <w:b/>
          <w:i/>
          <w:color w:val="000000" w:themeColor="text1"/>
          <w:sz w:val="20"/>
        </w:rPr>
        <w:t>: The existing PRS reception versus the slot format is intended for the case when serving cell is concerned, in which case the semi-static slot format and/or the dynamic SFI can be available at the UE.</w:t>
      </w:r>
    </w:p>
    <w:p w:rsidR="00AB6875" w:rsidRPr="00335E71" w:rsidRDefault="00AB6875" w:rsidP="00AB6875">
      <w:pPr>
        <w:rPr>
          <w:lang w:eastAsia="zh-CN"/>
        </w:rPr>
      </w:pPr>
      <w:r w:rsidRPr="00335E71">
        <w:rPr>
          <w:b/>
          <w:i/>
          <w:color w:val="000000" w:themeColor="text1"/>
        </w:rPr>
        <w:t xml:space="preserve">Observation </w:t>
      </w:r>
      <w:r w:rsidR="00711BA9" w:rsidRPr="00335E71">
        <w:rPr>
          <w:b/>
          <w:i/>
          <w:color w:val="000000" w:themeColor="text1"/>
        </w:rPr>
        <w:fldChar w:fldCharType="begin"/>
      </w:r>
      <w:r w:rsidRPr="00335E71">
        <w:rPr>
          <w:b/>
          <w:i/>
          <w:color w:val="000000" w:themeColor="text1"/>
        </w:rPr>
        <w:instrText xml:space="preserve"> SEQ Observation \* ARABIC </w:instrText>
      </w:r>
      <w:r w:rsidR="00711BA9" w:rsidRPr="00335E71">
        <w:rPr>
          <w:b/>
          <w:i/>
          <w:color w:val="000000" w:themeColor="text1"/>
        </w:rPr>
        <w:fldChar w:fldCharType="separate"/>
      </w:r>
      <w:r w:rsidRPr="00335E71">
        <w:rPr>
          <w:b/>
          <w:i/>
          <w:noProof/>
          <w:color w:val="000000" w:themeColor="text1"/>
        </w:rPr>
        <w:t>2</w:t>
      </w:r>
      <w:r w:rsidR="00711BA9" w:rsidRPr="00335E71">
        <w:rPr>
          <w:b/>
          <w:i/>
          <w:color w:val="000000" w:themeColor="text1"/>
        </w:rPr>
        <w:fldChar w:fldCharType="end"/>
      </w:r>
      <w:r w:rsidRPr="00335E71">
        <w:rPr>
          <w:b/>
          <w:i/>
          <w:color w:val="000000" w:themeColor="text1"/>
        </w:rPr>
        <w:t>: It is possible that some positioning frequency layers does not contain any PRS from the serving cell.</w:t>
      </w:r>
    </w:p>
    <w:p w:rsidR="00AB6875" w:rsidRPr="00335E71" w:rsidRDefault="00AB6875" w:rsidP="00AB6875">
      <w:pPr>
        <w:rPr>
          <w:b/>
          <w:i/>
          <w:color w:val="000000" w:themeColor="text1"/>
        </w:rPr>
      </w:pPr>
      <w:r w:rsidRPr="00335E71">
        <w:rPr>
          <w:b/>
          <w:i/>
          <w:color w:val="000000" w:themeColor="text1"/>
        </w:rPr>
        <w:t xml:space="preserve">Observation </w:t>
      </w:r>
      <w:r w:rsidR="00711BA9" w:rsidRPr="00335E71">
        <w:rPr>
          <w:b/>
          <w:i/>
          <w:color w:val="000000" w:themeColor="text1"/>
        </w:rPr>
        <w:fldChar w:fldCharType="begin"/>
      </w:r>
      <w:r w:rsidRPr="00335E71">
        <w:rPr>
          <w:b/>
          <w:i/>
          <w:color w:val="000000" w:themeColor="text1"/>
        </w:rPr>
        <w:instrText xml:space="preserve"> SEQ Observation \* ARABIC </w:instrText>
      </w:r>
      <w:r w:rsidR="00711BA9" w:rsidRPr="00335E71">
        <w:rPr>
          <w:b/>
          <w:i/>
          <w:color w:val="000000" w:themeColor="text1"/>
        </w:rPr>
        <w:fldChar w:fldCharType="separate"/>
      </w:r>
      <w:r w:rsidRPr="00335E71">
        <w:rPr>
          <w:b/>
          <w:i/>
          <w:noProof/>
          <w:color w:val="000000" w:themeColor="text1"/>
        </w:rPr>
        <w:t>3</w:t>
      </w:r>
      <w:r w:rsidR="00711BA9" w:rsidRPr="00335E71">
        <w:rPr>
          <w:b/>
          <w:i/>
          <w:color w:val="000000" w:themeColor="text1"/>
        </w:rPr>
        <w:fldChar w:fldCharType="end"/>
      </w:r>
      <w:r w:rsidRPr="00335E71">
        <w:rPr>
          <w:b/>
          <w:i/>
          <w:color w:val="000000" w:themeColor="text1"/>
        </w:rPr>
        <w:t>: The serving cell slot format may not be applied to the positioning frequency layers that do not contain the PRS from the serving cell.</w:t>
      </w:r>
    </w:p>
    <w:p w:rsidR="00AB6875" w:rsidRDefault="00AB6875" w:rsidP="00AB6875">
      <w:pPr>
        <w:pStyle w:val="a3"/>
        <w:spacing w:line="260" w:lineRule="exact"/>
        <w:rPr>
          <w:sz w:val="22"/>
          <w:szCs w:val="22"/>
          <w:lang w:eastAsia="zh-CN"/>
        </w:rPr>
      </w:pPr>
    </w:p>
    <w:p w:rsidR="00AB6875" w:rsidRPr="00AB6875" w:rsidRDefault="00AB6875" w:rsidP="00AB6875">
      <w:pPr>
        <w:pStyle w:val="a3"/>
        <w:spacing w:line="260" w:lineRule="exact"/>
        <w:rPr>
          <w:sz w:val="22"/>
          <w:szCs w:val="22"/>
          <w:lang w:eastAsia="zh-CN"/>
        </w:rPr>
      </w:pPr>
      <w:r w:rsidRPr="00DC7EFD">
        <w:rPr>
          <w:sz w:val="22"/>
          <w:szCs w:val="22"/>
          <w:lang w:eastAsia="zh-CN"/>
        </w:rPr>
        <w:t>The following proposals are given:</w:t>
      </w:r>
    </w:p>
    <w:p w:rsidR="00AB6875" w:rsidRPr="00335E71" w:rsidRDefault="00AB6875" w:rsidP="00AB6875">
      <w:pPr>
        <w:pStyle w:val="3GPPAgreements"/>
        <w:numPr>
          <w:ilvl w:val="0"/>
          <w:numId w:val="0"/>
        </w:numPr>
        <w:autoSpaceDE/>
        <w:autoSpaceDN/>
        <w:adjustRightInd/>
        <w:jc w:val="left"/>
        <w:rPr>
          <w:b/>
          <w:i/>
          <w:sz w:val="20"/>
          <w:szCs w:val="16"/>
        </w:rPr>
      </w:pPr>
      <w:r w:rsidRPr="00335E71">
        <w:rPr>
          <w:b/>
          <w:i/>
          <w:sz w:val="20"/>
          <w:szCs w:val="16"/>
        </w:rPr>
        <w:t xml:space="preserve">Proposal </w:t>
      </w:r>
      <w:r w:rsidR="00711BA9" w:rsidRPr="00335E71">
        <w:rPr>
          <w:b/>
          <w:i/>
          <w:sz w:val="20"/>
          <w:szCs w:val="16"/>
        </w:rPr>
        <w:fldChar w:fldCharType="begin"/>
      </w:r>
      <w:r w:rsidRPr="00335E71">
        <w:rPr>
          <w:b/>
          <w:i/>
          <w:sz w:val="20"/>
          <w:szCs w:val="16"/>
        </w:rPr>
        <w:instrText xml:space="preserve"> SEQ Proposal \* ARABIC </w:instrText>
      </w:r>
      <w:r w:rsidR="00711BA9" w:rsidRPr="00335E71">
        <w:rPr>
          <w:b/>
          <w:i/>
          <w:sz w:val="20"/>
          <w:szCs w:val="16"/>
        </w:rPr>
        <w:fldChar w:fldCharType="separate"/>
      </w:r>
      <w:r w:rsidRPr="00335E71">
        <w:rPr>
          <w:b/>
          <w:i/>
          <w:noProof/>
          <w:sz w:val="20"/>
          <w:szCs w:val="16"/>
        </w:rPr>
        <w:t>1</w:t>
      </w:r>
      <w:r w:rsidR="00711BA9" w:rsidRPr="00335E71">
        <w:rPr>
          <w:b/>
          <w:i/>
          <w:sz w:val="20"/>
          <w:szCs w:val="16"/>
        </w:rPr>
        <w:fldChar w:fldCharType="end"/>
      </w:r>
      <w:r w:rsidRPr="00335E71">
        <w:rPr>
          <w:b/>
          <w:i/>
          <w:sz w:val="20"/>
          <w:szCs w:val="16"/>
        </w:rPr>
        <w:t>: RAN1 to clarify that for Rel-16, on positioning frequency layers that do not contain the PRS from any serving cell, UE may assume the symbol as DL/FL that is configured for PRS reception.</w:t>
      </w:r>
    </w:p>
    <w:p w:rsidR="00AB6875" w:rsidRPr="00335E71" w:rsidRDefault="00AB6875" w:rsidP="00AB6875">
      <w:pPr>
        <w:pStyle w:val="3GPPAgreements"/>
        <w:numPr>
          <w:ilvl w:val="0"/>
          <w:numId w:val="0"/>
        </w:numPr>
        <w:autoSpaceDE/>
        <w:autoSpaceDN/>
        <w:adjustRightInd/>
        <w:jc w:val="left"/>
        <w:rPr>
          <w:b/>
          <w:i/>
          <w:sz w:val="20"/>
          <w:szCs w:val="16"/>
        </w:rPr>
      </w:pPr>
      <w:r w:rsidRPr="00335E71">
        <w:rPr>
          <w:b/>
          <w:i/>
          <w:sz w:val="20"/>
          <w:szCs w:val="16"/>
        </w:rPr>
        <w:t xml:space="preserve">Proposal </w:t>
      </w:r>
      <w:r w:rsidR="00711BA9" w:rsidRPr="00335E71">
        <w:rPr>
          <w:b/>
          <w:i/>
          <w:sz w:val="20"/>
          <w:szCs w:val="16"/>
        </w:rPr>
        <w:fldChar w:fldCharType="begin"/>
      </w:r>
      <w:r w:rsidRPr="00335E71">
        <w:rPr>
          <w:b/>
          <w:i/>
          <w:sz w:val="20"/>
          <w:szCs w:val="16"/>
        </w:rPr>
        <w:instrText xml:space="preserve"> SEQ Proposal \* ARABIC </w:instrText>
      </w:r>
      <w:r w:rsidR="00711BA9" w:rsidRPr="00335E71">
        <w:rPr>
          <w:b/>
          <w:i/>
          <w:sz w:val="20"/>
          <w:szCs w:val="16"/>
        </w:rPr>
        <w:fldChar w:fldCharType="separate"/>
      </w:r>
      <w:r w:rsidRPr="00335E71">
        <w:rPr>
          <w:b/>
          <w:i/>
          <w:noProof/>
          <w:sz w:val="20"/>
          <w:szCs w:val="16"/>
        </w:rPr>
        <w:t>2</w:t>
      </w:r>
      <w:r w:rsidR="00711BA9" w:rsidRPr="00335E71">
        <w:rPr>
          <w:b/>
          <w:i/>
          <w:sz w:val="20"/>
          <w:szCs w:val="16"/>
        </w:rPr>
        <w:fldChar w:fldCharType="end"/>
      </w:r>
      <w:r w:rsidRPr="00335E71">
        <w:rPr>
          <w:b/>
          <w:i/>
          <w:sz w:val="20"/>
          <w:szCs w:val="16"/>
        </w:rPr>
        <w:t xml:space="preserve">: </w:t>
      </w:r>
      <w:r w:rsidRPr="00335E71">
        <w:rPr>
          <w:rFonts w:hint="eastAsia"/>
          <w:b/>
          <w:i/>
          <w:sz w:val="20"/>
          <w:szCs w:val="16"/>
        </w:rPr>
        <w:t>RAN1 to discuss whether the following change is adopted in Rel-17:</w:t>
      </w:r>
    </w:p>
    <w:tbl>
      <w:tblPr>
        <w:tblStyle w:val="ae"/>
        <w:tblW w:w="0" w:type="auto"/>
        <w:tblLook w:val="04A0" w:firstRow="1" w:lastRow="0" w:firstColumn="1" w:lastColumn="0" w:noHBand="0" w:noVBand="1"/>
      </w:tblPr>
      <w:tblGrid>
        <w:gridCol w:w="9307"/>
      </w:tblGrid>
      <w:tr w:rsidR="00AB6875" w:rsidRPr="00335E71" w:rsidTr="00AB6875">
        <w:tc>
          <w:tcPr>
            <w:tcW w:w="9307" w:type="dxa"/>
          </w:tcPr>
          <w:p w:rsidR="00AB6875" w:rsidRPr="00335E71" w:rsidRDefault="00AB6875" w:rsidP="00AB6875">
            <w:pPr>
              <w:pStyle w:val="3GPPAgreements"/>
              <w:numPr>
                <w:ilvl w:val="0"/>
                <w:numId w:val="0"/>
              </w:numPr>
              <w:ind w:left="284" w:hanging="284"/>
              <w:rPr>
                <w:sz w:val="20"/>
                <w:szCs w:val="16"/>
              </w:rPr>
            </w:pPr>
            <w:r w:rsidRPr="00335E71">
              <w:rPr>
                <w:sz w:val="20"/>
                <w:szCs w:val="16"/>
              </w:rPr>
              <w:t>Introduce the TDD configuration in the assistance data</w:t>
            </w:r>
          </w:p>
          <w:p w:rsidR="00AB6875" w:rsidRPr="00335E71" w:rsidRDefault="00AB6875" w:rsidP="00AB6875">
            <w:pPr>
              <w:pStyle w:val="3GPPAgreements"/>
              <w:numPr>
                <w:ilvl w:val="0"/>
                <w:numId w:val="24"/>
              </w:numPr>
              <w:rPr>
                <w:sz w:val="20"/>
                <w:szCs w:val="16"/>
              </w:rPr>
            </w:pPr>
            <w:r w:rsidRPr="00335E71">
              <w:rPr>
                <w:rFonts w:hint="eastAsia"/>
                <w:sz w:val="20"/>
                <w:szCs w:val="16"/>
              </w:rPr>
              <w:t xml:space="preserve">The TDD configuration </w:t>
            </w:r>
            <w:r w:rsidRPr="00335E71">
              <w:rPr>
                <w:sz w:val="20"/>
                <w:szCs w:val="16"/>
              </w:rPr>
              <w:t>is provided per TRP or per positioning frequency layer, which is common for all TRPs within a positioning frequency layer.</w:t>
            </w:r>
          </w:p>
          <w:p w:rsidR="00AB6875" w:rsidRPr="00335E71" w:rsidRDefault="00AB6875" w:rsidP="00AB6875">
            <w:pPr>
              <w:pStyle w:val="3GPPAgreements"/>
              <w:numPr>
                <w:ilvl w:val="0"/>
                <w:numId w:val="24"/>
              </w:numPr>
              <w:rPr>
                <w:sz w:val="20"/>
                <w:szCs w:val="16"/>
              </w:rPr>
            </w:pPr>
            <w:r w:rsidRPr="00335E71">
              <w:rPr>
                <w:sz w:val="20"/>
                <w:szCs w:val="16"/>
              </w:rPr>
              <w:t>For the TDD configuration of the non-serving cell, UE may receive the PRS on DL/FL symbols.</w:t>
            </w:r>
          </w:p>
          <w:p w:rsidR="00AB6875" w:rsidRPr="00335E71" w:rsidRDefault="00AB6875" w:rsidP="00AB6875">
            <w:pPr>
              <w:pStyle w:val="3GPPAgreements"/>
              <w:numPr>
                <w:ilvl w:val="0"/>
                <w:numId w:val="24"/>
              </w:numPr>
              <w:rPr>
                <w:sz w:val="20"/>
                <w:szCs w:val="16"/>
              </w:rPr>
            </w:pPr>
            <w:r w:rsidRPr="00335E71">
              <w:rPr>
                <w:rFonts w:hint="eastAsia"/>
                <w:sz w:val="20"/>
                <w:szCs w:val="16"/>
              </w:rPr>
              <w:t xml:space="preserve">UE capability </w:t>
            </w:r>
            <w:r w:rsidRPr="00335E71">
              <w:rPr>
                <w:sz w:val="20"/>
                <w:szCs w:val="16"/>
              </w:rPr>
              <w:t xml:space="preserve">for TDD configuration </w:t>
            </w:r>
            <w:r w:rsidRPr="00335E71">
              <w:rPr>
                <w:rFonts w:hint="eastAsia"/>
                <w:sz w:val="20"/>
                <w:szCs w:val="16"/>
              </w:rPr>
              <w:t>is introduced for backward compatib</w:t>
            </w:r>
            <w:r w:rsidRPr="00335E71">
              <w:rPr>
                <w:sz w:val="20"/>
                <w:szCs w:val="16"/>
              </w:rPr>
              <w:t>ility.</w:t>
            </w:r>
          </w:p>
          <w:p w:rsidR="00AB6875" w:rsidRPr="00335E71" w:rsidRDefault="00AB6875" w:rsidP="00AB6875">
            <w:pPr>
              <w:pStyle w:val="3GPPAgreements"/>
              <w:numPr>
                <w:ilvl w:val="0"/>
                <w:numId w:val="24"/>
              </w:numPr>
              <w:rPr>
                <w:sz w:val="20"/>
                <w:szCs w:val="16"/>
              </w:rPr>
            </w:pPr>
            <w:r w:rsidRPr="00335E71">
              <w:rPr>
                <w:sz w:val="20"/>
                <w:szCs w:val="16"/>
              </w:rPr>
              <w:t xml:space="preserve">Introduce the </w:t>
            </w:r>
            <w:proofErr w:type="spellStart"/>
            <w:r w:rsidRPr="00335E71">
              <w:rPr>
                <w:sz w:val="20"/>
                <w:szCs w:val="16"/>
              </w:rPr>
              <w:t>NRPPa</w:t>
            </w:r>
            <w:proofErr w:type="spellEnd"/>
            <w:r w:rsidRPr="00335E71">
              <w:rPr>
                <w:sz w:val="20"/>
                <w:szCs w:val="16"/>
              </w:rPr>
              <w:t xml:space="preserve"> signaling for LMF to obtain the TDD configuration from each TRP.</w:t>
            </w:r>
          </w:p>
        </w:tc>
      </w:tr>
    </w:tbl>
    <w:p w:rsidR="00AB6875" w:rsidRPr="00AB6875" w:rsidRDefault="00AB6875" w:rsidP="00450905">
      <w:pPr>
        <w:rPr>
          <w:lang w:eastAsia="zh-CN"/>
        </w:rPr>
      </w:pPr>
    </w:p>
    <w:p w:rsidR="00131122" w:rsidRDefault="00131122" w:rsidP="00450905">
      <w:pPr>
        <w:rPr>
          <w:lang w:val="en-GB" w:eastAsia="zh-CN"/>
        </w:rPr>
      </w:pPr>
      <w:r>
        <w:rPr>
          <w:rFonts w:hint="eastAsia"/>
          <w:lang w:val="en-GB" w:eastAsia="zh-CN"/>
        </w:rPr>
        <w:t>T</w:t>
      </w:r>
      <w:r>
        <w:rPr>
          <w:lang w:val="en-GB" w:eastAsia="zh-CN"/>
        </w:rPr>
        <w:t xml:space="preserve">his paper provides the </w:t>
      </w:r>
      <w:r w:rsidR="003B686F">
        <w:rPr>
          <w:lang w:val="en-GB" w:eastAsia="zh-CN"/>
        </w:rPr>
        <w:t xml:space="preserve">moderator </w:t>
      </w:r>
      <w:r>
        <w:rPr>
          <w:lang w:val="en-GB" w:eastAsia="zh-CN"/>
        </w:rPr>
        <w:t xml:space="preserve">summary of </w:t>
      </w:r>
      <w:r w:rsidR="00AB6875">
        <w:rPr>
          <w:lang w:val="en-GB" w:eastAsia="zh-CN"/>
        </w:rPr>
        <w:t>PRS reception without TDD configuration</w:t>
      </w:r>
      <w:r w:rsidR="003B686F">
        <w:rPr>
          <w:lang w:val="en-GB" w:eastAsia="zh-CN"/>
        </w:rPr>
        <w:t>, subject to the following email discussion.</w:t>
      </w:r>
    </w:p>
    <w:p w:rsidR="00AB6875" w:rsidRPr="00AB6875" w:rsidRDefault="00AB6875" w:rsidP="00AB6875">
      <w:pPr>
        <w:autoSpaceDE/>
        <w:autoSpaceDN/>
        <w:adjustRightInd/>
        <w:snapToGrid/>
        <w:spacing w:after="0"/>
        <w:jc w:val="left"/>
        <w:rPr>
          <w:rFonts w:eastAsia="Malgun Gothic"/>
          <w:sz w:val="20"/>
          <w:szCs w:val="20"/>
        </w:rPr>
      </w:pPr>
      <w:r w:rsidRPr="00AB6875">
        <w:rPr>
          <w:rFonts w:eastAsia="Batang"/>
          <w:sz w:val="20"/>
          <w:szCs w:val="24"/>
          <w:highlight w:val="cyan"/>
          <w:lang w:val="en-GB"/>
        </w:rPr>
        <w:t xml:space="preserve">[109-e-R16-Pos-01] Email discussion/approval on PRS reception without TDD configuration, for Rel-16 for proposal 1 in </w:t>
      </w:r>
      <w:r w:rsidRPr="00AB6875">
        <w:rPr>
          <w:rFonts w:eastAsia="Batang"/>
          <w:sz w:val="20"/>
          <w:szCs w:val="24"/>
          <w:highlight w:val="cyan"/>
          <w:lang w:val="en-GB" w:eastAsia="zh-CN"/>
        </w:rPr>
        <w:t xml:space="preserve">R1-2204922, and for Rel-17 for </w:t>
      </w:r>
      <w:r w:rsidRPr="00AB6875">
        <w:rPr>
          <w:rFonts w:eastAsia="Batang"/>
          <w:sz w:val="20"/>
          <w:szCs w:val="24"/>
          <w:highlight w:val="cyan"/>
          <w:lang w:val="en-GB"/>
        </w:rPr>
        <w:t xml:space="preserve">proposal 2 in </w:t>
      </w:r>
      <w:r w:rsidRPr="00AB6875">
        <w:rPr>
          <w:rFonts w:eastAsia="Batang"/>
          <w:sz w:val="20"/>
          <w:szCs w:val="24"/>
          <w:highlight w:val="cyan"/>
          <w:lang w:val="en-GB" w:eastAsia="zh-CN"/>
        </w:rPr>
        <w:t>R1-2204922,</w:t>
      </w:r>
      <w:r w:rsidRPr="00AB6875">
        <w:rPr>
          <w:rFonts w:eastAsia="Batang"/>
          <w:sz w:val="20"/>
          <w:szCs w:val="24"/>
          <w:highlight w:val="cyan"/>
          <w:lang w:val="en-GB"/>
        </w:rPr>
        <w:t xml:space="preserve"> by May 13 – </w:t>
      </w:r>
      <w:proofErr w:type="spellStart"/>
      <w:r w:rsidRPr="00AB6875">
        <w:rPr>
          <w:rFonts w:eastAsia="Batang"/>
          <w:sz w:val="20"/>
          <w:szCs w:val="24"/>
          <w:highlight w:val="cyan"/>
          <w:lang w:val="en-GB"/>
        </w:rPr>
        <w:t>Su</w:t>
      </w:r>
      <w:proofErr w:type="spellEnd"/>
      <w:r w:rsidRPr="00AB6875">
        <w:rPr>
          <w:rFonts w:eastAsia="Batang"/>
          <w:sz w:val="20"/>
          <w:szCs w:val="24"/>
          <w:highlight w:val="cyan"/>
          <w:lang w:val="en-GB"/>
        </w:rPr>
        <w:t xml:space="preserve"> (Huawei)</w:t>
      </w:r>
    </w:p>
    <w:p w:rsidR="0068570C" w:rsidRPr="00AB6875" w:rsidRDefault="0068570C" w:rsidP="00450905">
      <w:pPr>
        <w:rPr>
          <w:lang w:eastAsia="zh-CN"/>
        </w:rPr>
      </w:pPr>
    </w:p>
    <w:p w:rsidR="00A437AB" w:rsidRDefault="00A437AB">
      <w:pPr>
        <w:autoSpaceDE/>
        <w:autoSpaceDN/>
        <w:adjustRightInd/>
        <w:snapToGrid/>
        <w:spacing w:after="0"/>
        <w:jc w:val="left"/>
        <w:rPr>
          <w:lang w:val="en-GB" w:eastAsia="zh-CN"/>
        </w:rPr>
      </w:pPr>
      <w:r>
        <w:rPr>
          <w:lang w:val="en-GB" w:eastAsia="zh-CN"/>
        </w:rPr>
        <w:br w:type="page"/>
      </w:r>
    </w:p>
    <w:p w:rsidR="003B686F" w:rsidRDefault="00304082" w:rsidP="00A437AB">
      <w:pPr>
        <w:pStyle w:val="1"/>
        <w:rPr>
          <w:lang w:val="en-GB" w:eastAsia="zh-CN"/>
        </w:rPr>
      </w:pPr>
      <w:r>
        <w:rPr>
          <w:lang w:val="en-GB" w:eastAsia="zh-CN"/>
        </w:rPr>
        <w:lastRenderedPageBreak/>
        <w:t>PRS measurement without TDD configuration</w:t>
      </w:r>
    </w:p>
    <w:p w:rsidR="004A65B4" w:rsidRDefault="00304082" w:rsidP="004A65B4">
      <w:pPr>
        <w:pStyle w:val="2"/>
        <w:rPr>
          <w:lang w:eastAsia="zh-CN"/>
        </w:rPr>
      </w:pPr>
      <w:r>
        <w:rPr>
          <w:lang w:eastAsia="zh-CN"/>
        </w:rPr>
        <w:t xml:space="preserve">Rel-16 </w:t>
      </w:r>
      <w:proofErr w:type="spellStart"/>
      <w:r>
        <w:rPr>
          <w:lang w:eastAsia="zh-CN"/>
        </w:rPr>
        <w:t>behaviour</w:t>
      </w:r>
      <w:proofErr w:type="spellEnd"/>
    </w:p>
    <w:p w:rsidR="00AD6878" w:rsidRDefault="00AD6878" w:rsidP="00AD6878">
      <w:pPr>
        <w:pStyle w:val="3"/>
        <w:rPr>
          <w:lang w:val="en-GB" w:eastAsia="zh-CN"/>
        </w:rPr>
      </w:pPr>
      <w:r>
        <w:rPr>
          <w:rFonts w:hint="eastAsia"/>
          <w:lang w:val="en-GB" w:eastAsia="zh-CN"/>
        </w:rPr>
        <w:t>R</w:t>
      </w:r>
      <w:r>
        <w:rPr>
          <w:lang w:val="en-GB" w:eastAsia="zh-CN"/>
        </w:rPr>
        <w:t>ound 1</w:t>
      </w:r>
    </w:p>
    <w:p w:rsidR="00304082" w:rsidRPr="00304082" w:rsidRDefault="00304082" w:rsidP="00304082">
      <w:pPr>
        <w:rPr>
          <w:lang w:val="en-GB" w:eastAsia="zh-CN"/>
        </w:rPr>
      </w:pPr>
      <w:r>
        <w:rPr>
          <w:lang w:val="en-GB" w:eastAsia="zh-CN"/>
        </w:rPr>
        <w:t>The proposal from [1] is directly copied for comments.</w:t>
      </w:r>
    </w:p>
    <w:p w:rsidR="00AD6878" w:rsidRPr="00B77D3D" w:rsidRDefault="00AD6878" w:rsidP="00B77D3D">
      <w:pPr>
        <w:rPr>
          <w:b/>
          <w:lang w:eastAsia="zh-CN"/>
        </w:rPr>
      </w:pPr>
      <w:r w:rsidRPr="00B77D3D">
        <w:rPr>
          <w:rFonts w:hint="eastAsia"/>
          <w:b/>
          <w:lang w:eastAsia="zh-CN"/>
        </w:rPr>
        <w:t>P</w:t>
      </w:r>
      <w:r w:rsidRPr="00B77D3D">
        <w:rPr>
          <w:b/>
          <w:lang w:eastAsia="zh-CN"/>
        </w:rPr>
        <w:t>roposal 2.1.1-1</w:t>
      </w:r>
      <w:r w:rsidR="00856270" w:rsidRPr="00B77D3D">
        <w:rPr>
          <w:b/>
          <w:lang w:eastAsia="zh-CN"/>
        </w:rPr>
        <w:t xml:space="preserve"> </w:t>
      </w:r>
    </w:p>
    <w:p w:rsidR="00AD6878" w:rsidRPr="00743664" w:rsidRDefault="00304082" w:rsidP="00304082">
      <w:pPr>
        <w:pStyle w:val="3GPPAgreements"/>
        <w:rPr>
          <w:lang w:eastAsia="zh-CN"/>
        </w:rPr>
      </w:pPr>
      <w:r w:rsidRPr="00304082">
        <w:rPr>
          <w:lang w:eastAsia="zh-CN"/>
        </w:rPr>
        <w:t>RAN1 to clarify that for Rel-16, on positioning frequency layers that do not contain the PRS from any serving cell, UE may assume the symbol as DL/FL that is configured for PRS reception.</w:t>
      </w:r>
    </w:p>
    <w:tbl>
      <w:tblPr>
        <w:tblStyle w:val="ae"/>
        <w:tblW w:w="9351" w:type="dxa"/>
        <w:tblLayout w:type="fixed"/>
        <w:tblLook w:val="04A0" w:firstRow="1" w:lastRow="0" w:firstColumn="1" w:lastColumn="0" w:noHBand="0" w:noVBand="1"/>
      </w:tblPr>
      <w:tblGrid>
        <w:gridCol w:w="1838"/>
        <w:gridCol w:w="1134"/>
        <w:gridCol w:w="6379"/>
      </w:tblGrid>
      <w:tr w:rsidR="00AD6878" w:rsidRPr="00DF5D67" w:rsidTr="0015560F">
        <w:tc>
          <w:tcPr>
            <w:tcW w:w="1838" w:type="dxa"/>
            <w:vAlign w:val="center"/>
          </w:tcPr>
          <w:p w:rsidR="00AD6878" w:rsidRPr="00DF5D67" w:rsidRDefault="00AD6878" w:rsidP="0015560F">
            <w:pPr>
              <w:rPr>
                <w:rFonts w:ascii="Arial" w:hAnsi="Arial" w:cs="Arial"/>
                <w:b/>
                <w:iCs/>
                <w:sz w:val="16"/>
                <w:lang w:eastAsia="zh-CN"/>
              </w:rPr>
            </w:pPr>
            <w:r w:rsidRPr="00DF5D67">
              <w:rPr>
                <w:rFonts w:ascii="Arial" w:hAnsi="Arial" w:cs="Arial"/>
                <w:b/>
                <w:iCs/>
                <w:sz w:val="16"/>
                <w:lang w:eastAsia="zh-CN"/>
              </w:rPr>
              <w:t>Company</w:t>
            </w:r>
          </w:p>
        </w:tc>
        <w:tc>
          <w:tcPr>
            <w:tcW w:w="1134" w:type="dxa"/>
            <w:vAlign w:val="center"/>
          </w:tcPr>
          <w:p w:rsidR="00AD6878" w:rsidRPr="00DF5D67" w:rsidRDefault="00304082" w:rsidP="0015560F">
            <w:pPr>
              <w:rPr>
                <w:rFonts w:ascii="Arial" w:hAnsi="Arial" w:cs="Arial"/>
                <w:b/>
                <w:iCs/>
                <w:sz w:val="16"/>
                <w:lang w:eastAsia="zh-CN"/>
              </w:rPr>
            </w:pPr>
            <w:r>
              <w:rPr>
                <w:rFonts w:ascii="Arial" w:hAnsi="Arial" w:cs="Arial"/>
                <w:b/>
                <w:iCs/>
                <w:sz w:val="16"/>
                <w:lang w:eastAsia="zh-CN"/>
              </w:rPr>
              <w:t>Yes/No</w:t>
            </w:r>
          </w:p>
        </w:tc>
        <w:tc>
          <w:tcPr>
            <w:tcW w:w="6379" w:type="dxa"/>
            <w:vAlign w:val="center"/>
          </w:tcPr>
          <w:p w:rsidR="00AD6878" w:rsidRPr="00BB496A" w:rsidRDefault="00AD6878" w:rsidP="0015560F">
            <w:pPr>
              <w:rPr>
                <w:rFonts w:ascii="Arial" w:hAnsi="Arial" w:cs="Arial"/>
                <w:b/>
                <w:iCs/>
                <w:sz w:val="16"/>
                <w:lang w:eastAsia="zh-CN"/>
              </w:rPr>
            </w:pPr>
            <w:r w:rsidRPr="00DF5D67">
              <w:rPr>
                <w:rFonts w:ascii="Arial" w:hAnsi="Arial" w:cs="Arial"/>
                <w:b/>
                <w:iCs/>
                <w:sz w:val="16"/>
                <w:lang w:eastAsia="zh-CN"/>
              </w:rPr>
              <w:t>Comments</w:t>
            </w:r>
          </w:p>
        </w:tc>
      </w:tr>
      <w:tr w:rsidR="00AD6878" w:rsidRPr="00CF5518" w:rsidTr="0015560F">
        <w:tc>
          <w:tcPr>
            <w:tcW w:w="1838" w:type="dxa"/>
            <w:vAlign w:val="center"/>
          </w:tcPr>
          <w:p w:rsidR="00AD6878" w:rsidRPr="00DF5D67" w:rsidRDefault="0089703E" w:rsidP="0015560F">
            <w:pPr>
              <w:rPr>
                <w:rFonts w:ascii="Arial" w:hAnsi="Arial" w:cs="Arial"/>
                <w:iCs/>
                <w:sz w:val="16"/>
                <w:lang w:eastAsia="zh-CN"/>
              </w:rPr>
            </w:pPr>
            <w:r>
              <w:rPr>
                <w:rFonts w:ascii="Arial" w:hAnsi="Arial" w:cs="Arial"/>
                <w:iCs/>
                <w:sz w:val="16"/>
                <w:lang w:eastAsia="zh-CN"/>
              </w:rPr>
              <w:t>Qualcomm</w:t>
            </w:r>
          </w:p>
        </w:tc>
        <w:tc>
          <w:tcPr>
            <w:tcW w:w="1134" w:type="dxa"/>
            <w:vAlign w:val="center"/>
          </w:tcPr>
          <w:p w:rsidR="00AD6878" w:rsidRPr="00DF5D67" w:rsidRDefault="0089703E" w:rsidP="0015560F">
            <w:pPr>
              <w:rPr>
                <w:rFonts w:ascii="Arial" w:hAnsi="Arial" w:cs="Arial"/>
                <w:iCs/>
                <w:sz w:val="16"/>
                <w:lang w:eastAsia="zh-CN"/>
              </w:rPr>
            </w:pPr>
            <w:r>
              <w:rPr>
                <w:rFonts w:ascii="Arial" w:hAnsi="Arial" w:cs="Arial"/>
                <w:iCs/>
                <w:sz w:val="16"/>
                <w:lang w:eastAsia="zh-CN"/>
              </w:rPr>
              <w:t>No</w:t>
            </w:r>
          </w:p>
        </w:tc>
        <w:tc>
          <w:tcPr>
            <w:tcW w:w="6379" w:type="dxa"/>
            <w:vAlign w:val="center"/>
          </w:tcPr>
          <w:p w:rsidR="00AD6878" w:rsidRDefault="0089703E" w:rsidP="0015560F">
            <w:pPr>
              <w:rPr>
                <w:rFonts w:ascii="Arial" w:hAnsi="Arial" w:cs="Arial"/>
                <w:iCs/>
                <w:sz w:val="16"/>
                <w:lang w:eastAsia="zh-CN"/>
              </w:rPr>
            </w:pPr>
            <w:r>
              <w:rPr>
                <w:rFonts w:ascii="Arial" w:hAnsi="Arial" w:cs="Arial"/>
                <w:iCs/>
                <w:sz w:val="16"/>
                <w:lang w:eastAsia="zh-CN"/>
              </w:rPr>
              <w:t xml:space="preserve">Thanks for the discussion. The agreements that were posted in [1] are all before we agreed that in NR Rel-16, only MG-based PRS processing is supported. Specifically, the agreements are up to RAN1 #100, and </w:t>
            </w:r>
            <w:proofErr w:type="gramStart"/>
            <w:r>
              <w:rPr>
                <w:rFonts w:ascii="Arial" w:hAnsi="Arial" w:cs="Arial"/>
                <w:iCs/>
                <w:sz w:val="16"/>
                <w:lang w:eastAsia="zh-CN"/>
              </w:rPr>
              <w:t>then  in</w:t>
            </w:r>
            <w:proofErr w:type="gramEnd"/>
            <w:r>
              <w:rPr>
                <w:rFonts w:ascii="Arial" w:hAnsi="Arial" w:cs="Arial"/>
                <w:iCs/>
                <w:sz w:val="16"/>
                <w:lang w:eastAsia="zh-CN"/>
              </w:rPr>
              <w:t xml:space="preserve"> 101 we agreed that the UE will not process DL PRS unless there is MG. </w:t>
            </w:r>
          </w:p>
          <w:p w:rsidR="0089703E" w:rsidRPr="0089703E" w:rsidRDefault="0089703E" w:rsidP="00450F7A">
            <w:pPr>
              <w:autoSpaceDE/>
              <w:autoSpaceDN/>
              <w:adjustRightInd/>
              <w:snapToGrid/>
              <w:spacing w:after="0"/>
              <w:jc w:val="left"/>
              <w:rPr>
                <w:rFonts w:ascii="Segoe UI" w:eastAsia="Times New Roman" w:hAnsi="Segoe UI" w:cs="Segoe UI"/>
                <w:sz w:val="10"/>
                <w:szCs w:val="10"/>
              </w:rPr>
            </w:pPr>
            <w:r w:rsidRPr="0089703E">
              <w:rPr>
                <w:rFonts w:ascii="Segoe UI" w:eastAsia="Times New Roman" w:hAnsi="Segoe UI" w:cs="Segoe UI"/>
                <w:sz w:val="12"/>
                <w:szCs w:val="12"/>
                <w:shd w:val="clear" w:color="auto" w:fill="00FF00"/>
              </w:rPr>
              <w:t>Agreement:</w:t>
            </w:r>
          </w:p>
          <w:p w:rsidR="0089703E" w:rsidRPr="0089703E" w:rsidRDefault="0089703E" w:rsidP="00450F7A">
            <w:pPr>
              <w:numPr>
                <w:ilvl w:val="0"/>
                <w:numId w:val="64"/>
              </w:numPr>
              <w:autoSpaceDE/>
              <w:autoSpaceDN/>
              <w:adjustRightInd/>
              <w:snapToGrid/>
              <w:spacing w:after="0"/>
              <w:jc w:val="left"/>
              <w:rPr>
                <w:rFonts w:ascii="Segoe UI" w:eastAsia="Times New Roman" w:hAnsi="Segoe UI" w:cs="Segoe UI"/>
                <w:sz w:val="10"/>
                <w:szCs w:val="10"/>
              </w:rPr>
            </w:pPr>
            <w:r w:rsidRPr="0089703E">
              <w:rPr>
                <w:rFonts w:ascii="Segoe UI" w:eastAsia="Times New Roman" w:hAnsi="Segoe UI" w:cs="Segoe UI"/>
                <w:sz w:val="12"/>
                <w:szCs w:val="12"/>
              </w:rPr>
              <w:t>UE is not expected to process DL PRS without configuration of measurement gap in Rel-16</w:t>
            </w:r>
          </w:p>
          <w:p w:rsidR="0089703E" w:rsidRPr="0089703E" w:rsidRDefault="0089703E" w:rsidP="00450F7A">
            <w:pPr>
              <w:numPr>
                <w:ilvl w:val="0"/>
                <w:numId w:val="64"/>
              </w:numPr>
              <w:autoSpaceDE/>
              <w:autoSpaceDN/>
              <w:adjustRightInd/>
              <w:snapToGrid/>
              <w:spacing w:after="0"/>
              <w:jc w:val="left"/>
              <w:rPr>
                <w:rFonts w:ascii="Segoe UI" w:eastAsia="Times New Roman" w:hAnsi="Segoe UI" w:cs="Segoe UI"/>
                <w:sz w:val="10"/>
                <w:szCs w:val="10"/>
              </w:rPr>
            </w:pPr>
            <w:r w:rsidRPr="0089703E">
              <w:rPr>
                <w:rFonts w:ascii="Segoe UI" w:eastAsia="Times New Roman" w:hAnsi="Segoe UI" w:cs="Segoe UI"/>
                <w:sz w:val="12"/>
                <w:szCs w:val="12"/>
              </w:rPr>
              <w:t>RAN1 assumes that no RAN4 requirements are to be defined for the case w/o configured measurement gap in Release 16</w:t>
            </w:r>
          </w:p>
          <w:p w:rsidR="0089703E" w:rsidRPr="00450F7A" w:rsidRDefault="0089703E" w:rsidP="00450F7A">
            <w:pPr>
              <w:numPr>
                <w:ilvl w:val="0"/>
                <w:numId w:val="64"/>
              </w:numPr>
              <w:autoSpaceDE/>
              <w:autoSpaceDN/>
              <w:adjustRightInd/>
              <w:snapToGrid/>
              <w:spacing w:after="0"/>
              <w:jc w:val="left"/>
              <w:rPr>
                <w:rFonts w:ascii="Segoe UI" w:eastAsia="Times New Roman" w:hAnsi="Segoe UI" w:cs="Segoe UI"/>
                <w:sz w:val="10"/>
                <w:szCs w:val="10"/>
              </w:rPr>
            </w:pPr>
            <w:r w:rsidRPr="0089703E">
              <w:rPr>
                <w:rFonts w:ascii="Segoe UI" w:eastAsia="Times New Roman" w:hAnsi="Segoe UI" w:cs="Segoe UI"/>
                <w:sz w:val="12"/>
                <w:szCs w:val="12"/>
              </w:rPr>
              <w:t>Inform RAN4 about this agreement</w:t>
            </w:r>
          </w:p>
          <w:p w:rsidR="00450F7A" w:rsidRPr="00450F7A" w:rsidRDefault="00450F7A" w:rsidP="00450F7A">
            <w:pPr>
              <w:autoSpaceDE/>
              <w:autoSpaceDN/>
              <w:adjustRightInd/>
              <w:snapToGrid/>
              <w:spacing w:after="0"/>
              <w:ind w:left="720"/>
              <w:jc w:val="left"/>
              <w:rPr>
                <w:rFonts w:ascii="Segoe UI" w:eastAsia="Times New Roman" w:hAnsi="Segoe UI" w:cs="Segoe UI"/>
                <w:sz w:val="10"/>
                <w:szCs w:val="10"/>
              </w:rPr>
            </w:pPr>
          </w:p>
          <w:p w:rsidR="0089703E" w:rsidRDefault="0089703E" w:rsidP="0015560F">
            <w:pPr>
              <w:rPr>
                <w:rFonts w:ascii="Arial" w:hAnsi="Arial" w:cs="Arial"/>
                <w:iCs/>
                <w:sz w:val="16"/>
                <w:lang w:eastAsia="zh-CN"/>
              </w:rPr>
            </w:pPr>
            <w:r>
              <w:rPr>
                <w:rFonts w:ascii="Arial" w:hAnsi="Arial" w:cs="Arial"/>
                <w:iCs/>
                <w:sz w:val="16"/>
                <w:lang w:eastAsia="zh-CN"/>
              </w:rPr>
              <w:t>In other words, all these agreements, and text</w:t>
            </w:r>
            <w:r w:rsidR="009D4714">
              <w:rPr>
                <w:rFonts w:ascii="Arial" w:hAnsi="Arial" w:cs="Arial"/>
                <w:iCs/>
                <w:sz w:val="16"/>
                <w:lang w:eastAsia="zh-CN"/>
              </w:rPr>
              <w:t xml:space="preserve"> in 38.213</w:t>
            </w:r>
            <w:r>
              <w:rPr>
                <w:rFonts w:ascii="Arial" w:hAnsi="Arial" w:cs="Arial"/>
                <w:iCs/>
                <w:sz w:val="16"/>
                <w:lang w:eastAsia="zh-CN"/>
              </w:rPr>
              <w:t xml:space="preserve">, </w:t>
            </w:r>
            <w:r w:rsidR="009D4714">
              <w:rPr>
                <w:rFonts w:ascii="Arial" w:hAnsi="Arial" w:cs="Arial"/>
                <w:iCs/>
                <w:sz w:val="16"/>
                <w:lang w:eastAsia="zh-CN"/>
              </w:rPr>
              <w:t xml:space="preserve">the </w:t>
            </w:r>
            <w:r>
              <w:rPr>
                <w:rFonts w:ascii="Arial" w:hAnsi="Arial" w:cs="Arial"/>
                <w:iCs/>
                <w:sz w:val="16"/>
                <w:lang w:eastAsia="zh-CN"/>
              </w:rPr>
              <w:t>DL/UL/FL determination</w:t>
            </w:r>
            <w:r w:rsidR="009D4714">
              <w:rPr>
                <w:rFonts w:ascii="Arial" w:hAnsi="Arial" w:cs="Arial"/>
                <w:iCs/>
                <w:sz w:val="16"/>
                <w:lang w:eastAsia="zh-CN"/>
              </w:rPr>
              <w:t>s</w:t>
            </w:r>
            <w:r>
              <w:rPr>
                <w:rFonts w:ascii="Arial" w:hAnsi="Arial" w:cs="Arial"/>
                <w:iCs/>
                <w:sz w:val="16"/>
                <w:lang w:eastAsia="zh-CN"/>
              </w:rPr>
              <w:t xml:space="preserve"> with or without SFI, </w:t>
            </w:r>
            <w:r w:rsidR="003732E9">
              <w:rPr>
                <w:rFonts w:ascii="Arial" w:hAnsi="Arial" w:cs="Arial"/>
                <w:iCs/>
                <w:sz w:val="16"/>
                <w:lang w:eastAsia="zh-CN"/>
              </w:rPr>
              <w:t>don’t</w:t>
            </w:r>
            <w:r>
              <w:rPr>
                <w:rFonts w:ascii="Arial" w:hAnsi="Arial" w:cs="Arial"/>
                <w:iCs/>
                <w:sz w:val="16"/>
                <w:lang w:eastAsia="zh-CN"/>
              </w:rPr>
              <w:t xml:space="preserve"> have any impact on what the UE is expected to process</w:t>
            </w:r>
            <w:r w:rsidR="009D4714">
              <w:rPr>
                <w:rFonts w:ascii="Arial" w:hAnsi="Arial" w:cs="Arial"/>
                <w:iCs/>
                <w:sz w:val="16"/>
                <w:lang w:eastAsia="zh-CN"/>
              </w:rPr>
              <w:t xml:space="preserve"> in NR Rel-16</w:t>
            </w:r>
            <w:r>
              <w:rPr>
                <w:rFonts w:ascii="Arial" w:hAnsi="Arial" w:cs="Arial"/>
                <w:iCs/>
                <w:sz w:val="16"/>
                <w:lang w:eastAsia="zh-CN"/>
              </w:rPr>
              <w:t>. Based on RAN4, during a MG (this is just an example from 38.133):</w:t>
            </w:r>
          </w:p>
          <w:p w:rsidR="009D4714" w:rsidRPr="0073542E" w:rsidRDefault="009D4714" w:rsidP="009D4714">
            <w:pPr>
              <w:autoSpaceDE/>
              <w:autoSpaceDN/>
              <w:adjustRightInd/>
              <w:snapToGrid/>
              <w:spacing w:after="180"/>
              <w:ind w:left="425"/>
              <w:jc w:val="left"/>
              <w:rPr>
                <w:rFonts w:eastAsia="Times New Roman"/>
                <w:color w:val="000000"/>
                <w:sz w:val="10"/>
                <w:szCs w:val="10"/>
                <w:lang w:val="en-GB"/>
              </w:rPr>
            </w:pPr>
            <w:bookmarkStart w:id="0" w:name="_Hlk52185914"/>
            <w:r w:rsidRPr="0073542E">
              <w:rPr>
                <w:color w:val="000000"/>
                <w:sz w:val="14"/>
                <w:szCs w:val="14"/>
                <w:lang w:val="en-GB"/>
              </w:rPr>
              <w:t>-     </w:t>
            </w:r>
            <w:bookmarkEnd w:id="0"/>
            <w:r w:rsidRPr="0073542E">
              <w:rPr>
                <w:color w:val="FF0000"/>
                <w:sz w:val="14"/>
                <w:szCs w:val="14"/>
                <w:lang w:val="en-GB"/>
              </w:rPr>
              <w:t>is not required to conduct reception/transmission from/to the corresponding NR serving cells</w:t>
            </w:r>
            <w:r w:rsidRPr="0073542E">
              <w:rPr>
                <w:color w:val="000000"/>
                <w:sz w:val="14"/>
                <w:szCs w:val="14"/>
                <w:lang w:val="en-GB"/>
              </w:rPr>
              <w:t xml:space="preserve"> for SA (with single carrier or CA configured) </w:t>
            </w:r>
            <w:r w:rsidRPr="0073542E">
              <w:rPr>
                <w:color w:val="FF0000"/>
                <w:sz w:val="14"/>
                <w:szCs w:val="14"/>
                <w:lang w:val="en-GB"/>
              </w:rPr>
              <w:t xml:space="preserve">except the reception of signals used </w:t>
            </w:r>
            <w:r w:rsidRPr="0073542E">
              <w:rPr>
                <w:color w:val="000000"/>
                <w:sz w:val="14"/>
                <w:szCs w:val="14"/>
                <w:lang w:val="en-GB"/>
              </w:rPr>
              <w:t xml:space="preserve">for RRM measurement(s), </w:t>
            </w:r>
            <w:r w:rsidRPr="0073542E">
              <w:rPr>
                <w:color w:val="FF0000"/>
                <w:sz w:val="14"/>
                <w:szCs w:val="14"/>
                <w:lang w:val="en-GB"/>
              </w:rPr>
              <w:t xml:space="preserve">PRS measurement(s) </w:t>
            </w:r>
            <w:r w:rsidRPr="0073542E">
              <w:rPr>
                <w:color w:val="000000"/>
                <w:sz w:val="14"/>
                <w:szCs w:val="14"/>
                <w:lang w:val="en-GB"/>
              </w:rPr>
              <w:t>and the signals used for random access procedure according to [7].</w:t>
            </w:r>
          </w:p>
          <w:p w:rsidR="0089703E" w:rsidRPr="00CF5518" w:rsidRDefault="0089703E" w:rsidP="0089703E">
            <w:pPr>
              <w:autoSpaceDE/>
              <w:autoSpaceDN/>
              <w:adjustRightInd/>
              <w:snapToGrid/>
              <w:spacing w:after="180"/>
              <w:jc w:val="left"/>
              <w:rPr>
                <w:rFonts w:ascii="Arial" w:hAnsi="Arial" w:cs="Arial"/>
                <w:iCs/>
                <w:sz w:val="16"/>
                <w:lang w:eastAsia="zh-CN"/>
              </w:rPr>
            </w:pPr>
            <w:r>
              <w:rPr>
                <w:rFonts w:ascii="Arial" w:hAnsi="Arial" w:cs="Arial"/>
                <w:iCs/>
                <w:sz w:val="16"/>
                <w:lang w:eastAsia="zh-CN"/>
              </w:rPr>
              <w:t xml:space="preserve">Therefore, </w:t>
            </w:r>
            <w:r w:rsidR="0073542E">
              <w:rPr>
                <w:rFonts w:ascii="Arial" w:hAnsi="Arial" w:cs="Arial"/>
                <w:iCs/>
                <w:sz w:val="16"/>
                <w:lang w:eastAsia="zh-CN"/>
              </w:rPr>
              <w:t xml:space="preserve">we believe </w:t>
            </w:r>
            <w:r w:rsidR="003732E9">
              <w:rPr>
                <w:rFonts w:ascii="Arial" w:hAnsi="Arial" w:cs="Arial"/>
                <w:iCs/>
                <w:sz w:val="16"/>
                <w:lang w:eastAsia="zh-CN"/>
              </w:rPr>
              <w:t>no</w:t>
            </w:r>
            <w:r w:rsidR="0073542E">
              <w:rPr>
                <w:rFonts w:ascii="Arial" w:hAnsi="Arial" w:cs="Arial"/>
                <w:iCs/>
                <w:sz w:val="16"/>
                <w:lang w:eastAsia="zh-CN"/>
              </w:rPr>
              <w:t xml:space="preserve"> further clarification is </w:t>
            </w:r>
            <w:r w:rsidR="003732E9">
              <w:rPr>
                <w:rFonts w:ascii="Arial" w:hAnsi="Arial" w:cs="Arial"/>
                <w:iCs/>
                <w:sz w:val="16"/>
                <w:lang w:eastAsia="zh-CN"/>
              </w:rPr>
              <w:t xml:space="preserve">really </w:t>
            </w:r>
            <w:r>
              <w:rPr>
                <w:rFonts w:ascii="Arial" w:hAnsi="Arial" w:cs="Arial"/>
                <w:iCs/>
                <w:sz w:val="16"/>
                <w:lang w:eastAsia="zh-CN"/>
              </w:rPr>
              <w:t>needed</w:t>
            </w:r>
            <w:r w:rsidR="003732E9">
              <w:rPr>
                <w:rFonts w:ascii="Arial" w:hAnsi="Arial" w:cs="Arial"/>
                <w:iCs/>
                <w:sz w:val="16"/>
                <w:lang w:eastAsia="zh-CN"/>
              </w:rPr>
              <w:t xml:space="preserve"> in this topic</w:t>
            </w:r>
            <w:r>
              <w:rPr>
                <w:rFonts w:ascii="Arial" w:hAnsi="Arial" w:cs="Arial"/>
                <w:iCs/>
                <w:sz w:val="16"/>
                <w:lang w:eastAsia="zh-CN"/>
              </w:rPr>
              <w:t xml:space="preserve">. The UE </w:t>
            </w:r>
            <w:r w:rsidR="003732E9">
              <w:rPr>
                <w:rFonts w:ascii="Arial" w:hAnsi="Arial" w:cs="Arial"/>
                <w:iCs/>
                <w:sz w:val="16"/>
                <w:lang w:eastAsia="zh-CN"/>
              </w:rPr>
              <w:t>will</w:t>
            </w:r>
            <w:r>
              <w:rPr>
                <w:rFonts w:ascii="Arial" w:hAnsi="Arial" w:cs="Arial"/>
                <w:iCs/>
                <w:sz w:val="16"/>
                <w:lang w:eastAsia="zh-CN"/>
              </w:rPr>
              <w:t xml:space="preserve"> </w:t>
            </w:r>
            <w:proofErr w:type="gramStart"/>
            <w:r>
              <w:rPr>
                <w:rFonts w:ascii="Arial" w:hAnsi="Arial" w:cs="Arial"/>
                <w:iCs/>
                <w:sz w:val="16"/>
                <w:lang w:eastAsia="zh-CN"/>
              </w:rPr>
              <w:t>gets</w:t>
            </w:r>
            <w:proofErr w:type="gramEnd"/>
            <w:r>
              <w:rPr>
                <w:rFonts w:ascii="Arial" w:hAnsi="Arial" w:cs="Arial"/>
                <w:iCs/>
                <w:sz w:val="16"/>
                <w:lang w:eastAsia="zh-CN"/>
              </w:rPr>
              <w:t xml:space="preserve"> the assistance data from the LMF, and </w:t>
            </w:r>
            <w:r w:rsidR="003732E9">
              <w:rPr>
                <w:rFonts w:ascii="Arial" w:hAnsi="Arial" w:cs="Arial"/>
                <w:iCs/>
                <w:sz w:val="16"/>
                <w:lang w:eastAsia="zh-CN"/>
              </w:rPr>
              <w:t>will get</w:t>
            </w:r>
            <w:r>
              <w:rPr>
                <w:rFonts w:ascii="Arial" w:hAnsi="Arial" w:cs="Arial"/>
                <w:iCs/>
                <w:sz w:val="16"/>
                <w:lang w:eastAsia="zh-CN"/>
              </w:rPr>
              <w:t xml:space="preserve"> an MG configuration</w:t>
            </w:r>
            <w:r w:rsidR="003732E9">
              <w:rPr>
                <w:rFonts w:ascii="Arial" w:hAnsi="Arial" w:cs="Arial"/>
                <w:iCs/>
                <w:sz w:val="16"/>
                <w:lang w:eastAsia="zh-CN"/>
              </w:rPr>
              <w:t xml:space="preserve"> (a per-UE configuration actually in NR Rel-16)</w:t>
            </w:r>
            <w:r>
              <w:rPr>
                <w:rFonts w:ascii="Arial" w:hAnsi="Arial" w:cs="Arial"/>
                <w:iCs/>
                <w:sz w:val="16"/>
                <w:lang w:eastAsia="zh-CN"/>
              </w:rPr>
              <w:t xml:space="preserve">. It measures the PRS within the configured MG, independent of whether/what the </w:t>
            </w:r>
            <w:proofErr w:type="spellStart"/>
            <w:r>
              <w:rPr>
                <w:rFonts w:ascii="Arial" w:hAnsi="Arial" w:cs="Arial"/>
                <w:iCs/>
                <w:sz w:val="16"/>
                <w:lang w:eastAsia="zh-CN"/>
              </w:rPr>
              <w:t>TDDslotconfig</w:t>
            </w:r>
            <w:proofErr w:type="spellEnd"/>
            <w:r>
              <w:rPr>
                <w:rFonts w:ascii="Arial" w:hAnsi="Arial" w:cs="Arial"/>
                <w:iCs/>
                <w:sz w:val="16"/>
                <w:lang w:eastAsia="zh-CN"/>
              </w:rPr>
              <w:t xml:space="preserve"> says, or whether an SFI was received or not, or whether the UE was scheduled SRS, PUSCH, etc. </w:t>
            </w:r>
          </w:p>
        </w:tc>
      </w:tr>
      <w:tr w:rsidR="00AD6878" w:rsidRPr="00DF5D67" w:rsidTr="0015560F">
        <w:tc>
          <w:tcPr>
            <w:tcW w:w="1838" w:type="dxa"/>
            <w:vAlign w:val="center"/>
          </w:tcPr>
          <w:p w:rsidR="00AD6878" w:rsidRPr="00DF5D67" w:rsidRDefault="005907F3" w:rsidP="0015560F">
            <w:pPr>
              <w:rPr>
                <w:rFonts w:ascii="Arial" w:hAnsi="Arial" w:cs="Arial"/>
                <w:iCs/>
                <w:sz w:val="16"/>
                <w:lang w:eastAsia="zh-CN"/>
              </w:rPr>
            </w:pPr>
            <w:r>
              <w:rPr>
                <w:rFonts w:ascii="Arial" w:hAnsi="Arial" w:cs="Arial" w:hint="eastAsia"/>
                <w:iCs/>
                <w:sz w:val="16"/>
                <w:lang w:eastAsia="zh-CN"/>
              </w:rPr>
              <w:t>Z</w:t>
            </w:r>
            <w:r>
              <w:rPr>
                <w:rFonts w:ascii="Arial" w:hAnsi="Arial" w:cs="Arial"/>
                <w:iCs/>
                <w:sz w:val="16"/>
                <w:lang w:eastAsia="zh-CN"/>
              </w:rPr>
              <w:t>TE</w:t>
            </w:r>
          </w:p>
        </w:tc>
        <w:tc>
          <w:tcPr>
            <w:tcW w:w="1134" w:type="dxa"/>
            <w:vAlign w:val="center"/>
          </w:tcPr>
          <w:p w:rsidR="00AD6878" w:rsidRPr="00DF5D67" w:rsidRDefault="005907F3" w:rsidP="0015560F">
            <w:pPr>
              <w:rPr>
                <w:rFonts w:ascii="Arial" w:hAnsi="Arial" w:cs="Arial"/>
                <w:iCs/>
                <w:sz w:val="16"/>
                <w:lang w:eastAsia="zh-CN"/>
              </w:rPr>
            </w:pPr>
            <w:r>
              <w:rPr>
                <w:rFonts w:ascii="Arial" w:hAnsi="Arial" w:cs="Arial" w:hint="eastAsia"/>
                <w:iCs/>
                <w:sz w:val="16"/>
                <w:lang w:eastAsia="zh-CN"/>
              </w:rPr>
              <w:t>N</w:t>
            </w:r>
            <w:r>
              <w:rPr>
                <w:rFonts w:ascii="Arial" w:hAnsi="Arial" w:cs="Arial"/>
                <w:iCs/>
                <w:sz w:val="16"/>
                <w:lang w:eastAsia="zh-CN"/>
              </w:rPr>
              <w:t>o</w:t>
            </w:r>
          </w:p>
        </w:tc>
        <w:tc>
          <w:tcPr>
            <w:tcW w:w="6379" w:type="dxa"/>
            <w:vAlign w:val="center"/>
          </w:tcPr>
          <w:p w:rsidR="005907F3" w:rsidRPr="00DF5D67" w:rsidRDefault="005907F3" w:rsidP="005907F3">
            <w:pPr>
              <w:rPr>
                <w:rFonts w:ascii="Arial" w:hAnsi="Arial" w:cs="Arial"/>
                <w:iCs/>
                <w:sz w:val="16"/>
                <w:lang w:eastAsia="zh-CN"/>
              </w:rPr>
            </w:pPr>
            <w:r>
              <w:rPr>
                <w:rFonts w:ascii="Arial" w:hAnsi="Arial" w:cs="Arial" w:hint="eastAsia"/>
                <w:iCs/>
                <w:sz w:val="16"/>
                <w:lang w:eastAsia="zh-CN"/>
              </w:rPr>
              <w:t>W</w:t>
            </w:r>
            <w:r>
              <w:rPr>
                <w:rFonts w:ascii="Arial" w:hAnsi="Arial" w:cs="Arial"/>
                <w:iCs/>
                <w:sz w:val="16"/>
                <w:lang w:eastAsia="zh-CN"/>
              </w:rPr>
              <w:t xml:space="preserve">e fully agree with QC’s comments. In Rel-16, PRS is only measured inside MG which is dedicated for PRS measurement, no UL signaling inside MG. That is, when UE performs PRS measurement inside MG, UL-DL TDD configuration is invalid. Hence, we think the PRS related description in TS 38.213 is actually meaningless. </w:t>
            </w:r>
          </w:p>
        </w:tc>
      </w:tr>
      <w:tr w:rsidR="00AD6878" w:rsidRPr="00DF5D67" w:rsidTr="0015560F">
        <w:tc>
          <w:tcPr>
            <w:tcW w:w="1838" w:type="dxa"/>
            <w:vAlign w:val="center"/>
          </w:tcPr>
          <w:p w:rsidR="00AD6878" w:rsidRPr="00DF5D67" w:rsidRDefault="00D50F8C" w:rsidP="0015560F">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w:t>
            </w:r>
          </w:p>
        </w:tc>
        <w:tc>
          <w:tcPr>
            <w:tcW w:w="1134" w:type="dxa"/>
            <w:vAlign w:val="center"/>
          </w:tcPr>
          <w:p w:rsidR="00AD6878" w:rsidRPr="00DF5D67" w:rsidRDefault="00D57BAF" w:rsidP="0015560F">
            <w:pPr>
              <w:rPr>
                <w:rFonts w:ascii="Arial" w:hAnsi="Arial" w:cs="Arial"/>
                <w:iCs/>
                <w:sz w:val="16"/>
                <w:lang w:eastAsia="zh-CN"/>
              </w:rPr>
            </w:pPr>
            <w:r>
              <w:rPr>
                <w:rFonts w:ascii="Arial" w:hAnsi="Arial" w:cs="Arial"/>
                <w:iCs/>
                <w:sz w:val="16"/>
                <w:lang w:eastAsia="zh-CN"/>
              </w:rPr>
              <w:t>Yes</w:t>
            </w:r>
          </w:p>
        </w:tc>
        <w:tc>
          <w:tcPr>
            <w:tcW w:w="6379" w:type="dxa"/>
            <w:vAlign w:val="center"/>
          </w:tcPr>
          <w:p w:rsidR="00A7176A" w:rsidRDefault="00A7176A" w:rsidP="0015560F">
            <w:pPr>
              <w:rPr>
                <w:rFonts w:ascii="Arial" w:hAnsi="Arial" w:cs="Arial"/>
                <w:iCs/>
                <w:sz w:val="16"/>
                <w:lang w:eastAsia="zh-CN"/>
              </w:rPr>
            </w:pPr>
            <w:r>
              <w:rPr>
                <w:rFonts w:ascii="Arial" w:hAnsi="Arial" w:cs="Arial" w:hint="eastAsia"/>
                <w:iCs/>
                <w:sz w:val="16"/>
                <w:lang w:eastAsia="zh-CN"/>
              </w:rPr>
              <w:t>We</w:t>
            </w:r>
            <w:r>
              <w:rPr>
                <w:rFonts w:ascii="Arial" w:hAnsi="Arial" w:cs="Arial"/>
                <w:iCs/>
                <w:sz w:val="16"/>
                <w:lang w:eastAsia="zh-CN"/>
              </w:rPr>
              <w:t xml:space="preserve"> disagree with the comments from Qualcomm because of the following reasons.</w:t>
            </w:r>
          </w:p>
          <w:p w:rsidR="00A7176A" w:rsidRDefault="00A7176A" w:rsidP="0015560F">
            <w:pPr>
              <w:rPr>
                <w:rFonts w:ascii="Arial" w:hAnsi="Arial" w:cs="Arial"/>
                <w:iCs/>
                <w:sz w:val="16"/>
                <w:lang w:eastAsia="zh-CN"/>
              </w:rPr>
            </w:pPr>
            <w:r>
              <w:rPr>
                <w:rFonts w:ascii="Arial" w:hAnsi="Arial" w:cs="Arial" w:hint="eastAsia"/>
                <w:iCs/>
                <w:sz w:val="16"/>
                <w:lang w:eastAsia="zh-CN"/>
              </w:rPr>
              <w:t>O</w:t>
            </w:r>
            <w:r>
              <w:rPr>
                <w:rFonts w:ascii="Arial" w:hAnsi="Arial" w:cs="Arial"/>
                <w:iCs/>
                <w:sz w:val="16"/>
                <w:lang w:eastAsia="zh-CN"/>
              </w:rPr>
              <w:t xml:space="preserve">n TDD configured UL symbols, </w:t>
            </w:r>
            <w:proofErr w:type="spellStart"/>
            <w:r>
              <w:rPr>
                <w:rFonts w:ascii="Arial" w:hAnsi="Arial" w:cs="Arial"/>
                <w:iCs/>
                <w:sz w:val="16"/>
                <w:lang w:eastAsia="zh-CN"/>
              </w:rPr>
              <w:t>gNB</w:t>
            </w:r>
            <w:proofErr w:type="spellEnd"/>
            <w:r>
              <w:rPr>
                <w:rFonts w:ascii="Arial" w:hAnsi="Arial" w:cs="Arial"/>
                <w:iCs/>
                <w:sz w:val="16"/>
                <w:lang w:eastAsia="zh-CN"/>
              </w:rPr>
              <w:t xml:space="preserve"> will not transmit PRS at all</w:t>
            </w:r>
            <w:r w:rsidR="00D57BAF">
              <w:rPr>
                <w:rFonts w:ascii="Arial" w:hAnsi="Arial" w:cs="Arial"/>
                <w:iCs/>
                <w:sz w:val="16"/>
                <w:lang w:eastAsia="zh-CN"/>
              </w:rPr>
              <w:t xml:space="preserve"> (because that is not possible)</w:t>
            </w:r>
            <w:r>
              <w:rPr>
                <w:rFonts w:ascii="Arial" w:hAnsi="Arial" w:cs="Arial"/>
                <w:iCs/>
                <w:sz w:val="16"/>
                <w:lang w:eastAsia="zh-CN"/>
              </w:rPr>
              <w:t xml:space="preserve">, and given that we have every large repletion number, </w:t>
            </w:r>
            <w:r w:rsidR="00D57BAF">
              <w:rPr>
                <w:rFonts w:ascii="Arial" w:hAnsi="Arial" w:cs="Arial"/>
                <w:iCs/>
                <w:sz w:val="16"/>
                <w:lang w:eastAsia="zh-CN"/>
              </w:rPr>
              <w:t xml:space="preserve">it is very likely that </w:t>
            </w:r>
            <w:proofErr w:type="gramStart"/>
            <w:r w:rsidR="00D57BAF">
              <w:rPr>
                <w:rFonts w:ascii="Arial" w:hAnsi="Arial" w:cs="Arial"/>
                <w:iCs/>
                <w:sz w:val="16"/>
                <w:lang w:eastAsia="zh-CN"/>
              </w:rPr>
              <w:t>the some</w:t>
            </w:r>
            <w:proofErr w:type="gramEnd"/>
            <w:r w:rsidR="00D57BAF">
              <w:rPr>
                <w:rFonts w:ascii="Arial" w:hAnsi="Arial" w:cs="Arial"/>
                <w:iCs/>
                <w:sz w:val="16"/>
                <w:lang w:eastAsia="zh-CN"/>
              </w:rPr>
              <w:t xml:space="preserve"> repletion will appear on UL symbols. Even if UE is doing PRS measurement inside the MG, UE should take that into account because some PRS repetition will never ever be transmitted by the </w:t>
            </w:r>
            <w:proofErr w:type="spellStart"/>
            <w:r w:rsidR="00D57BAF">
              <w:rPr>
                <w:rFonts w:ascii="Arial" w:hAnsi="Arial" w:cs="Arial"/>
                <w:iCs/>
                <w:sz w:val="16"/>
                <w:lang w:eastAsia="zh-CN"/>
              </w:rPr>
              <w:t>gNB</w:t>
            </w:r>
            <w:proofErr w:type="spellEnd"/>
            <w:r w:rsidR="00D57BAF">
              <w:rPr>
                <w:rFonts w:ascii="Arial" w:hAnsi="Arial" w:cs="Arial"/>
                <w:iCs/>
                <w:sz w:val="16"/>
                <w:lang w:eastAsia="zh-CN"/>
              </w:rPr>
              <w:t xml:space="preserve"> in the first place.</w:t>
            </w:r>
          </w:p>
          <w:p w:rsidR="00D57BAF" w:rsidRDefault="00D57BAF" w:rsidP="0015560F">
            <w:pPr>
              <w:rPr>
                <w:rFonts w:ascii="Arial" w:hAnsi="Arial" w:cs="Arial"/>
                <w:iCs/>
                <w:sz w:val="16"/>
                <w:lang w:eastAsia="zh-CN"/>
              </w:rPr>
            </w:pPr>
            <w:r>
              <w:rPr>
                <w:rFonts w:ascii="Arial" w:hAnsi="Arial" w:cs="Arial" w:hint="eastAsia"/>
                <w:iCs/>
                <w:sz w:val="16"/>
                <w:lang w:eastAsia="zh-CN"/>
              </w:rPr>
              <w:t>S</w:t>
            </w:r>
            <w:r>
              <w:rPr>
                <w:rFonts w:ascii="Arial" w:hAnsi="Arial" w:cs="Arial"/>
                <w:iCs/>
                <w:sz w:val="16"/>
                <w:lang w:eastAsia="zh-CN"/>
              </w:rPr>
              <w:t>econd, the UL symbols, it is possible that other UEs may transmit UL, and the UE attempting to receive PRS within the MG will experience strong cross-link interference.</w:t>
            </w:r>
          </w:p>
          <w:p w:rsidR="00D57BAF" w:rsidRDefault="00D57BAF" w:rsidP="0015560F">
            <w:pPr>
              <w:rPr>
                <w:rFonts w:ascii="Arial" w:hAnsi="Arial" w:cs="Arial"/>
                <w:iCs/>
                <w:sz w:val="16"/>
                <w:lang w:eastAsia="zh-CN"/>
              </w:rPr>
            </w:pPr>
            <w:r>
              <w:rPr>
                <w:rFonts w:ascii="Arial" w:hAnsi="Arial" w:cs="Arial" w:hint="eastAsia"/>
                <w:iCs/>
                <w:sz w:val="16"/>
                <w:lang w:eastAsia="zh-CN"/>
              </w:rPr>
              <w:t>A</w:t>
            </w:r>
            <w:r>
              <w:rPr>
                <w:rFonts w:ascii="Arial" w:hAnsi="Arial" w:cs="Arial"/>
                <w:iCs/>
                <w:sz w:val="16"/>
                <w:lang w:eastAsia="zh-CN"/>
              </w:rPr>
              <w:t>bove reason still makes the specification effort in TS 38.213 still useful in Rel-16.</w:t>
            </w:r>
          </w:p>
          <w:p w:rsidR="00D57BAF" w:rsidRDefault="00D57BAF" w:rsidP="0015560F">
            <w:pPr>
              <w:rPr>
                <w:rFonts w:ascii="Arial" w:hAnsi="Arial" w:cs="Arial"/>
                <w:iCs/>
                <w:sz w:val="16"/>
                <w:lang w:eastAsia="zh-CN"/>
              </w:rPr>
            </w:pPr>
          </w:p>
          <w:p w:rsidR="00D57BAF" w:rsidRPr="00DF5D67" w:rsidRDefault="00D57BAF" w:rsidP="0015560F">
            <w:pPr>
              <w:rPr>
                <w:rFonts w:ascii="Arial" w:hAnsi="Arial" w:cs="Arial"/>
                <w:iCs/>
                <w:sz w:val="16"/>
                <w:lang w:eastAsia="zh-CN"/>
              </w:rPr>
            </w:pPr>
            <w:r>
              <w:rPr>
                <w:rFonts w:ascii="Arial" w:hAnsi="Arial" w:cs="Arial"/>
                <w:iCs/>
                <w:sz w:val="16"/>
                <w:lang w:eastAsia="zh-CN"/>
              </w:rPr>
              <w:t>Having the above proposal, we want to make sure that UE does not need to care about the positioning frequency layers that no TDD configuration is available, because it is too late to define a new UE behavior. However, UE ignoring the TDD configuration that is available on the frequency layers is not true, and not spec compliant.</w:t>
            </w:r>
          </w:p>
        </w:tc>
      </w:tr>
    </w:tbl>
    <w:p w:rsidR="00C30BC1" w:rsidRDefault="00C30BC1" w:rsidP="001D30A4">
      <w:pPr>
        <w:rPr>
          <w:lang w:val="en-GB" w:eastAsia="zh-CN"/>
        </w:rPr>
      </w:pPr>
    </w:p>
    <w:p w:rsidR="00856270" w:rsidRPr="00856270" w:rsidRDefault="00856270" w:rsidP="001D30A4">
      <w:pPr>
        <w:rPr>
          <w:b/>
          <w:lang w:val="en-GB" w:eastAsia="zh-CN"/>
        </w:rPr>
      </w:pPr>
      <w:r>
        <w:rPr>
          <w:rFonts w:hint="eastAsia"/>
          <w:b/>
          <w:lang w:val="en-GB" w:eastAsia="zh-CN"/>
        </w:rPr>
        <w:t>FL</w:t>
      </w:r>
      <w:r>
        <w:rPr>
          <w:b/>
          <w:lang w:val="en-GB" w:eastAsia="zh-CN"/>
        </w:rPr>
        <w:t xml:space="preserve"> comments</w:t>
      </w:r>
    </w:p>
    <w:p w:rsidR="00856270" w:rsidRDefault="00856270" w:rsidP="001D30A4">
      <w:pPr>
        <w:rPr>
          <w:lang w:val="en-GB" w:eastAsia="zh-CN"/>
        </w:rPr>
      </w:pPr>
      <w:r>
        <w:rPr>
          <w:lang w:val="en-GB" w:eastAsia="zh-CN"/>
        </w:rPr>
        <w:t xml:space="preserve">It appears that companies are not aligned with the intention of change. The FL would </w:t>
      </w:r>
      <w:proofErr w:type="gramStart"/>
      <w:r>
        <w:rPr>
          <w:lang w:val="en-GB" w:eastAsia="zh-CN"/>
        </w:rPr>
        <w:t>suggest  to</w:t>
      </w:r>
      <w:proofErr w:type="gramEnd"/>
      <w:r>
        <w:rPr>
          <w:lang w:val="en-GB" w:eastAsia="zh-CN"/>
        </w:rPr>
        <w:t xml:space="preserve"> have a second round discussion.</w:t>
      </w:r>
    </w:p>
    <w:p w:rsidR="00856270" w:rsidRPr="00856270" w:rsidRDefault="00856270" w:rsidP="001D30A4">
      <w:pPr>
        <w:rPr>
          <w:lang w:eastAsia="zh-CN"/>
        </w:rPr>
      </w:pPr>
    </w:p>
    <w:p w:rsidR="00304082" w:rsidRDefault="00304082" w:rsidP="00304082">
      <w:pPr>
        <w:pStyle w:val="3"/>
        <w:rPr>
          <w:lang w:val="en-GB" w:eastAsia="zh-CN"/>
        </w:rPr>
      </w:pPr>
      <w:r>
        <w:rPr>
          <w:rFonts w:hint="eastAsia"/>
          <w:lang w:val="en-GB" w:eastAsia="zh-CN"/>
        </w:rPr>
        <w:lastRenderedPageBreak/>
        <w:t>R</w:t>
      </w:r>
      <w:r>
        <w:rPr>
          <w:lang w:val="en-GB" w:eastAsia="zh-CN"/>
        </w:rPr>
        <w:t>ound 2</w:t>
      </w:r>
    </w:p>
    <w:p w:rsidR="00856270" w:rsidRPr="002E0B41" w:rsidRDefault="00856270" w:rsidP="002E0B41">
      <w:pPr>
        <w:rPr>
          <w:b/>
          <w:lang w:eastAsia="zh-CN"/>
        </w:rPr>
      </w:pPr>
      <w:r w:rsidRPr="002E0B41">
        <w:rPr>
          <w:rFonts w:hint="eastAsia"/>
          <w:b/>
          <w:lang w:eastAsia="zh-CN"/>
        </w:rPr>
        <w:t>P</w:t>
      </w:r>
      <w:r w:rsidRPr="002E0B41">
        <w:rPr>
          <w:b/>
          <w:lang w:eastAsia="zh-CN"/>
        </w:rPr>
        <w:t>roposal 2.1.</w:t>
      </w:r>
      <w:r w:rsidR="006A5D71" w:rsidRPr="002E0B41">
        <w:rPr>
          <w:b/>
          <w:lang w:eastAsia="zh-CN"/>
        </w:rPr>
        <w:t>2</w:t>
      </w:r>
      <w:r w:rsidRPr="002E0B41">
        <w:rPr>
          <w:b/>
          <w:lang w:eastAsia="zh-CN"/>
        </w:rPr>
        <w:t xml:space="preserve">-1 </w:t>
      </w:r>
    </w:p>
    <w:p w:rsidR="00856270" w:rsidRDefault="00856270" w:rsidP="00856270">
      <w:pPr>
        <w:pStyle w:val="3GPPAgreements"/>
        <w:numPr>
          <w:ilvl w:val="0"/>
          <w:numId w:val="4"/>
        </w:numPr>
        <w:rPr>
          <w:lang w:eastAsia="zh-CN"/>
        </w:rPr>
      </w:pPr>
      <w:r>
        <w:rPr>
          <w:rFonts w:hint="eastAsia"/>
          <w:lang w:eastAsia="zh-CN"/>
        </w:rPr>
        <w:t>With</w:t>
      </w:r>
      <w:r>
        <w:rPr>
          <w:lang w:eastAsia="zh-CN"/>
        </w:rPr>
        <w:t xml:space="preserve"> regards to </w:t>
      </w:r>
      <w:r w:rsidR="006A5D71">
        <w:rPr>
          <w:lang w:eastAsia="zh-CN"/>
        </w:rPr>
        <w:t>the</w:t>
      </w:r>
      <w:r>
        <w:rPr>
          <w:lang w:eastAsia="zh-CN"/>
        </w:rPr>
        <w:t xml:space="preserve"> UE behavior of </w:t>
      </w:r>
      <w:r w:rsidR="006A5D71">
        <w:rPr>
          <w:lang w:eastAsia="zh-CN"/>
        </w:rPr>
        <w:t xml:space="preserve">receiving </w:t>
      </w:r>
      <w:r>
        <w:rPr>
          <w:lang w:eastAsia="zh-CN"/>
        </w:rPr>
        <w:t xml:space="preserve">PRS </w:t>
      </w:r>
      <w:r w:rsidR="006A5D71">
        <w:rPr>
          <w:lang w:eastAsia="zh-CN"/>
        </w:rPr>
        <w:t xml:space="preserve">from the serving cell and PRS from </w:t>
      </w:r>
      <w:proofErr w:type="spellStart"/>
      <w:r w:rsidR="006A5D71">
        <w:rPr>
          <w:lang w:eastAsia="zh-CN"/>
        </w:rPr>
        <w:t>neigbhouring</w:t>
      </w:r>
      <w:proofErr w:type="spellEnd"/>
      <w:r w:rsidR="006A5D71">
        <w:rPr>
          <w:lang w:eastAsia="zh-CN"/>
        </w:rPr>
        <w:t xml:space="preserve"> cells on the same </w:t>
      </w:r>
      <w:r w:rsidR="00420C8A">
        <w:rPr>
          <w:lang w:eastAsia="zh-CN"/>
        </w:rPr>
        <w:t xml:space="preserve">positioning </w:t>
      </w:r>
      <w:r w:rsidR="006A5D71">
        <w:rPr>
          <w:lang w:eastAsia="zh-CN"/>
        </w:rPr>
        <w:t>frequency layers</w:t>
      </w:r>
      <w:r>
        <w:rPr>
          <w:lang w:eastAsia="zh-CN"/>
        </w:rPr>
        <w:t xml:space="preserve"> </w:t>
      </w:r>
      <w:r w:rsidR="00420C8A">
        <w:rPr>
          <w:lang w:eastAsia="zh-CN"/>
        </w:rPr>
        <w:t xml:space="preserve">that are </w:t>
      </w:r>
      <w:r>
        <w:rPr>
          <w:lang w:eastAsia="zh-CN"/>
        </w:rPr>
        <w:t>overlapped with semi-static UL symbols</w:t>
      </w:r>
      <w:r w:rsidR="006A5D71">
        <w:rPr>
          <w:lang w:eastAsia="zh-CN"/>
        </w:rPr>
        <w:t xml:space="preserve"> on the serving cell</w:t>
      </w:r>
      <w:r>
        <w:rPr>
          <w:lang w:eastAsia="zh-CN"/>
        </w:rPr>
        <w:t xml:space="preserve">, e.g. for the case of a </w:t>
      </w:r>
      <w:r w:rsidR="006A5D71">
        <w:rPr>
          <w:lang w:eastAsia="zh-CN"/>
        </w:rPr>
        <w:t xml:space="preserve">longer PRS </w:t>
      </w:r>
      <w:r>
        <w:rPr>
          <w:lang w:eastAsia="zh-CN"/>
        </w:rPr>
        <w:t>repetition</w:t>
      </w:r>
      <w:r w:rsidR="006A5D71">
        <w:rPr>
          <w:lang w:eastAsia="zh-CN"/>
        </w:rPr>
        <w:t xml:space="preserve"> than the TDD switching period of the serving cell, RAN1 to select one of the following three alternatives.</w:t>
      </w:r>
    </w:p>
    <w:p w:rsidR="006A5D71" w:rsidRDefault="006A5D71" w:rsidP="006A5D71">
      <w:pPr>
        <w:pStyle w:val="3GPPAgreements"/>
        <w:numPr>
          <w:ilvl w:val="1"/>
          <w:numId w:val="4"/>
        </w:numPr>
        <w:rPr>
          <w:lang w:eastAsia="zh-CN"/>
        </w:rPr>
      </w:pPr>
      <w:r>
        <w:rPr>
          <w:rFonts w:hint="eastAsia"/>
          <w:lang w:eastAsia="zh-CN"/>
        </w:rPr>
        <w:t>A</w:t>
      </w:r>
      <w:r>
        <w:rPr>
          <w:lang w:eastAsia="zh-CN"/>
        </w:rPr>
        <w:t xml:space="preserve">lt. 1: The current specs are clear that UE will NOT receive PRS on UL symbols in the </w:t>
      </w:r>
      <w:r>
        <w:rPr>
          <w:rFonts w:hint="eastAsia"/>
          <w:lang w:eastAsia="zh-CN"/>
        </w:rPr>
        <w:t>measurement</w:t>
      </w:r>
      <w:r>
        <w:rPr>
          <w:lang w:eastAsia="zh-CN"/>
        </w:rPr>
        <w:t xml:space="preserve"> </w:t>
      </w:r>
      <w:r>
        <w:rPr>
          <w:rFonts w:hint="eastAsia"/>
          <w:lang w:eastAsia="zh-CN"/>
        </w:rPr>
        <w:t>gap</w:t>
      </w:r>
      <w:r>
        <w:rPr>
          <w:lang w:eastAsia="zh-CN"/>
        </w:rPr>
        <w:t xml:space="preserve"> and no additional clarification is needed.</w:t>
      </w:r>
    </w:p>
    <w:p w:rsidR="006A5D71" w:rsidRDefault="006A5D71" w:rsidP="006A5D71">
      <w:pPr>
        <w:pStyle w:val="3GPPAgreements"/>
        <w:numPr>
          <w:ilvl w:val="1"/>
          <w:numId w:val="4"/>
        </w:numPr>
        <w:rPr>
          <w:lang w:eastAsia="zh-CN"/>
        </w:rPr>
      </w:pPr>
      <w:r>
        <w:rPr>
          <w:lang w:eastAsia="zh-CN"/>
        </w:rPr>
        <w:t>Alt. 2: The current specs are clear that UE will receive PRS on UL symbols in the measurement gap and no additional clarification is needed.</w:t>
      </w:r>
    </w:p>
    <w:p w:rsidR="006A5D71" w:rsidRPr="00743664" w:rsidRDefault="006A5D71" w:rsidP="006A5D71">
      <w:pPr>
        <w:pStyle w:val="3GPPAgreements"/>
        <w:numPr>
          <w:ilvl w:val="1"/>
          <w:numId w:val="4"/>
        </w:numPr>
        <w:rPr>
          <w:lang w:eastAsia="zh-CN"/>
        </w:rPr>
      </w:pPr>
      <w:r>
        <w:rPr>
          <w:rFonts w:hint="eastAsia"/>
          <w:lang w:eastAsia="zh-CN"/>
        </w:rPr>
        <w:t>A</w:t>
      </w:r>
      <w:r>
        <w:rPr>
          <w:lang w:eastAsia="zh-CN"/>
        </w:rPr>
        <w:t xml:space="preserve">lt. 3: Companies are encouraged to check the implementation and may </w:t>
      </w:r>
      <w:r w:rsidR="00420C8A">
        <w:rPr>
          <w:lang w:eastAsia="zh-CN"/>
        </w:rPr>
        <w:t>come back to</w:t>
      </w:r>
      <w:r>
        <w:rPr>
          <w:lang w:eastAsia="zh-CN"/>
        </w:rPr>
        <w:t xml:space="preserve"> the issue in the future meetings.</w:t>
      </w:r>
    </w:p>
    <w:tbl>
      <w:tblPr>
        <w:tblStyle w:val="ae"/>
        <w:tblW w:w="9351" w:type="dxa"/>
        <w:tblLayout w:type="fixed"/>
        <w:tblLook w:val="04A0" w:firstRow="1" w:lastRow="0" w:firstColumn="1" w:lastColumn="0" w:noHBand="0" w:noVBand="1"/>
      </w:tblPr>
      <w:tblGrid>
        <w:gridCol w:w="1838"/>
        <w:gridCol w:w="1134"/>
        <w:gridCol w:w="6379"/>
      </w:tblGrid>
      <w:tr w:rsidR="00856270" w:rsidRPr="00DF5D67" w:rsidTr="003734FE">
        <w:tc>
          <w:tcPr>
            <w:tcW w:w="1838" w:type="dxa"/>
            <w:vAlign w:val="center"/>
          </w:tcPr>
          <w:p w:rsidR="00856270" w:rsidRPr="00DF5D67" w:rsidRDefault="00856270" w:rsidP="003734FE">
            <w:pPr>
              <w:rPr>
                <w:rFonts w:ascii="Arial" w:hAnsi="Arial" w:cs="Arial"/>
                <w:b/>
                <w:iCs/>
                <w:sz w:val="16"/>
                <w:lang w:eastAsia="zh-CN"/>
              </w:rPr>
            </w:pPr>
            <w:r w:rsidRPr="00DF5D67">
              <w:rPr>
                <w:rFonts w:ascii="Arial" w:hAnsi="Arial" w:cs="Arial"/>
                <w:b/>
                <w:iCs/>
                <w:sz w:val="16"/>
                <w:lang w:eastAsia="zh-CN"/>
              </w:rPr>
              <w:t>Company</w:t>
            </w:r>
          </w:p>
        </w:tc>
        <w:tc>
          <w:tcPr>
            <w:tcW w:w="1134" w:type="dxa"/>
            <w:vAlign w:val="center"/>
          </w:tcPr>
          <w:p w:rsidR="00856270" w:rsidRPr="00DF5D67" w:rsidRDefault="00856270" w:rsidP="003734FE">
            <w:pPr>
              <w:rPr>
                <w:rFonts w:ascii="Arial" w:hAnsi="Arial" w:cs="Arial"/>
                <w:b/>
                <w:iCs/>
                <w:sz w:val="16"/>
                <w:lang w:eastAsia="zh-CN"/>
              </w:rPr>
            </w:pPr>
            <w:r>
              <w:rPr>
                <w:rFonts w:ascii="Arial" w:hAnsi="Arial" w:cs="Arial"/>
                <w:b/>
                <w:iCs/>
                <w:sz w:val="16"/>
                <w:lang w:eastAsia="zh-CN"/>
              </w:rPr>
              <w:t>Yes/No</w:t>
            </w:r>
          </w:p>
        </w:tc>
        <w:tc>
          <w:tcPr>
            <w:tcW w:w="6379" w:type="dxa"/>
            <w:vAlign w:val="center"/>
          </w:tcPr>
          <w:p w:rsidR="00856270" w:rsidRPr="00BB496A" w:rsidRDefault="00856270" w:rsidP="003734FE">
            <w:pPr>
              <w:rPr>
                <w:rFonts w:ascii="Arial" w:hAnsi="Arial" w:cs="Arial"/>
                <w:b/>
                <w:iCs/>
                <w:sz w:val="16"/>
                <w:lang w:eastAsia="zh-CN"/>
              </w:rPr>
            </w:pPr>
            <w:r w:rsidRPr="00DF5D67">
              <w:rPr>
                <w:rFonts w:ascii="Arial" w:hAnsi="Arial" w:cs="Arial"/>
                <w:b/>
                <w:iCs/>
                <w:sz w:val="16"/>
                <w:lang w:eastAsia="zh-CN"/>
              </w:rPr>
              <w:t>Comments</w:t>
            </w:r>
          </w:p>
        </w:tc>
      </w:tr>
      <w:tr w:rsidR="00856270" w:rsidRPr="00CF5518" w:rsidTr="00856270">
        <w:trPr>
          <w:trHeight w:val="155"/>
        </w:trPr>
        <w:tc>
          <w:tcPr>
            <w:tcW w:w="1838" w:type="dxa"/>
            <w:vAlign w:val="center"/>
          </w:tcPr>
          <w:p w:rsidR="00856270" w:rsidRPr="00DF5D67" w:rsidRDefault="002732B2" w:rsidP="00856270">
            <w:pPr>
              <w:rPr>
                <w:rFonts w:ascii="Arial" w:hAnsi="Arial" w:cs="Arial"/>
                <w:iCs/>
                <w:sz w:val="16"/>
                <w:lang w:eastAsia="zh-CN"/>
              </w:rPr>
            </w:pPr>
            <w:r>
              <w:rPr>
                <w:rFonts w:ascii="Arial" w:hAnsi="Arial" w:cs="Arial"/>
                <w:iCs/>
                <w:sz w:val="16"/>
                <w:lang w:eastAsia="zh-CN"/>
              </w:rPr>
              <w:t>Qualcomm</w:t>
            </w:r>
          </w:p>
        </w:tc>
        <w:tc>
          <w:tcPr>
            <w:tcW w:w="1134" w:type="dxa"/>
            <w:vAlign w:val="center"/>
          </w:tcPr>
          <w:p w:rsidR="002732B2" w:rsidRPr="00DF5D67" w:rsidRDefault="002732B2" w:rsidP="00856270">
            <w:pPr>
              <w:rPr>
                <w:rFonts w:ascii="Arial" w:hAnsi="Arial" w:cs="Arial"/>
                <w:iCs/>
                <w:sz w:val="16"/>
                <w:lang w:eastAsia="zh-CN"/>
              </w:rPr>
            </w:pPr>
            <w:r>
              <w:rPr>
                <w:rFonts w:ascii="Arial" w:hAnsi="Arial" w:cs="Arial"/>
                <w:iCs/>
                <w:sz w:val="16"/>
                <w:lang w:eastAsia="zh-CN"/>
              </w:rPr>
              <w:t>Alt. 2 (MG-based PRS Processing)</w:t>
            </w:r>
          </w:p>
        </w:tc>
        <w:tc>
          <w:tcPr>
            <w:tcW w:w="6379" w:type="dxa"/>
            <w:vAlign w:val="center"/>
          </w:tcPr>
          <w:p w:rsidR="00856270" w:rsidRDefault="002732B2" w:rsidP="00856270">
            <w:pPr>
              <w:autoSpaceDE/>
              <w:autoSpaceDN/>
              <w:adjustRightInd/>
              <w:snapToGrid/>
              <w:jc w:val="left"/>
              <w:rPr>
                <w:rFonts w:ascii="Arial" w:hAnsi="Arial" w:cs="Arial"/>
                <w:iCs/>
                <w:sz w:val="16"/>
                <w:lang w:eastAsia="zh-CN"/>
              </w:rPr>
            </w:pPr>
            <w:r>
              <w:rPr>
                <w:rFonts w:ascii="Arial" w:hAnsi="Arial" w:cs="Arial"/>
                <w:iCs/>
                <w:sz w:val="16"/>
                <w:lang w:eastAsia="zh-CN"/>
              </w:rPr>
              <w:t>MG-based PRS processing is clear in RAN4 (snapshot of one of the related sentences from 38.133):</w:t>
            </w:r>
          </w:p>
          <w:p w:rsidR="002732B2" w:rsidRPr="002732B2" w:rsidRDefault="002732B2" w:rsidP="002732B2">
            <w:pPr>
              <w:autoSpaceDE/>
              <w:autoSpaceDN/>
              <w:adjustRightInd/>
              <w:snapToGrid/>
              <w:spacing w:after="180"/>
              <w:ind w:left="425"/>
              <w:jc w:val="left"/>
              <w:rPr>
                <w:rFonts w:eastAsia="Times New Roman"/>
                <w:color w:val="000000"/>
                <w:sz w:val="10"/>
                <w:szCs w:val="10"/>
                <w:lang w:val="en-GB"/>
              </w:rPr>
            </w:pPr>
            <w:r w:rsidRPr="0073542E">
              <w:rPr>
                <w:color w:val="000000"/>
                <w:sz w:val="14"/>
                <w:szCs w:val="14"/>
                <w:lang w:val="en-GB"/>
              </w:rPr>
              <w:t>-     </w:t>
            </w:r>
            <w:r w:rsidRPr="0073542E">
              <w:rPr>
                <w:color w:val="FF0000"/>
                <w:sz w:val="14"/>
                <w:szCs w:val="14"/>
                <w:lang w:val="en-GB"/>
              </w:rPr>
              <w:t>is not required to conduct reception/transmission from/to the corresponding NR serving cells</w:t>
            </w:r>
            <w:r w:rsidRPr="0073542E">
              <w:rPr>
                <w:color w:val="000000"/>
                <w:sz w:val="14"/>
                <w:szCs w:val="14"/>
                <w:lang w:val="en-GB"/>
              </w:rPr>
              <w:t xml:space="preserve"> for SA (with single carrier or CA configured) </w:t>
            </w:r>
            <w:r w:rsidRPr="0073542E">
              <w:rPr>
                <w:color w:val="FF0000"/>
                <w:sz w:val="14"/>
                <w:szCs w:val="14"/>
                <w:lang w:val="en-GB"/>
              </w:rPr>
              <w:t xml:space="preserve">except the reception of signals used </w:t>
            </w:r>
            <w:r w:rsidRPr="0073542E">
              <w:rPr>
                <w:color w:val="000000"/>
                <w:sz w:val="14"/>
                <w:szCs w:val="14"/>
                <w:lang w:val="en-GB"/>
              </w:rPr>
              <w:t xml:space="preserve">for RRM measurement(s), </w:t>
            </w:r>
            <w:r w:rsidRPr="0073542E">
              <w:rPr>
                <w:color w:val="FF0000"/>
                <w:sz w:val="14"/>
                <w:szCs w:val="14"/>
                <w:lang w:val="en-GB"/>
              </w:rPr>
              <w:t xml:space="preserve">PRS measurement(s) </w:t>
            </w:r>
            <w:r w:rsidRPr="0073542E">
              <w:rPr>
                <w:color w:val="000000"/>
                <w:sz w:val="14"/>
                <w:szCs w:val="14"/>
                <w:lang w:val="en-GB"/>
              </w:rPr>
              <w:t>and the signals used for random access procedure according to [7].</w:t>
            </w:r>
          </w:p>
        </w:tc>
      </w:tr>
      <w:tr w:rsidR="00856270" w:rsidRPr="00DF5D67" w:rsidTr="003734FE">
        <w:tc>
          <w:tcPr>
            <w:tcW w:w="1838" w:type="dxa"/>
            <w:vAlign w:val="center"/>
          </w:tcPr>
          <w:p w:rsidR="00856270" w:rsidRPr="00DF5D67" w:rsidRDefault="00F13311" w:rsidP="00856270">
            <w:pPr>
              <w:rPr>
                <w:rFonts w:ascii="Arial" w:hAnsi="Arial" w:cs="Arial"/>
                <w:iCs/>
                <w:sz w:val="16"/>
                <w:lang w:eastAsia="zh-CN"/>
              </w:rPr>
            </w:pPr>
            <w:r>
              <w:rPr>
                <w:rFonts w:ascii="Arial" w:hAnsi="Arial" w:cs="Arial" w:hint="eastAsia"/>
                <w:iCs/>
                <w:sz w:val="16"/>
                <w:lang w:eastAsia="zh-CN"/>
              </w:rPr>
              <w:t>Z</w:t>
            </w:r>
            <w:r>
              <w:rPr>
                <w:rFonts w:ascii="Arial" w:hAnsi="Arial" w:cs="Arial"/>
                <w:iCs/>
                <w:sz w:val="16"/>
                <w:lang w:eastAsia="zh-CN"/>
              </w:rPr>
              <w:t>TE</w:t>
            </w:r>
          </w:p>
        </w:tc>
        <w:tc>
          <w:tcPr>
            <w:tcW w:w="1134" w:type="dxa"/>
            <w:vAlign w:val="center"/>
          </w:tcPr>
          <w:p w:rsidR="00856270" w:rsidRPr="00DF5D67" w:rsidRDefault="00F13311" w:rsidP="00740A60">
            <w:pPr>
              <w:rPr>
                <w:rFonts w:ascii="Arial" w:hAnsi="Arial" w:cs="Arial"/>
                <w:iCs/>
                <w:sz w:val="16"/>
                <w:lang w:eastAsia="zh-CN"/>
              </w:rPr>
            </w:pPr>
            <w:r>
              <w:rPr>
                <w:rFonts w:ascii="Arial" w:hAnsi="Arial" w:cs="Arial" w:hint="eastAsia"/>
                <w:iCs/>
                <w:sz w:val="16"/>
                <w:lang w:eastAsia="zh-CN"/>
              </w:rPr>
              <w:t>A</w:t>
            </w:r>
            <w:r>
              <w:rPr>
                <w:rFonts w:ascii="Arial" w:hAnsi="Arial" w:cs="Arial"/>
                <w:iCs/>
                <w:sz w:val="16"/>
                <w:lang w:eastAsia="zh-CN"/>
              </w:rPr>
              <w:t xml:space="preserve">lt.2 </w:t>
            </w:r>
          </w:p>
        </w:tc>
        <w:tc>
          <w:tcPr>
            <w:tcW w:w="6379" w:type="dxa"/>
            <w:vAlign w:val="center"/>
          </w:tcPr>
          <w:p w:rsidR="00856270" w:rsidRPr="00DF5D67" w:rsidRDefault="00856270" w:rsidP="00856270">
            <w:pPr>
              <w:rPr>
                <w:rFonts w:ascii="Arial" w:hAnsi="Arial" w:cs="Arial"/>
                <w:iCs/>
                <w:sz w:val="16"/>
                <w:lang w:eastAsia="zh-CN"/>
              </w:rPr>
            </w:pPr>
          </w:p>
        </w:tc>
      </w:tr>
      <w:tr w:rsidR="00856270" w:rsidRPr="00DF5D67" w:rsidTr="003734FE">
        <w:tc>
          <w:tcPr>
            <w:tcW w:w="1838" w:type="dxa"/>
            <w:vAlign w:val="center"/>
          </w:tcPr>
          <w:p w:rsidR="00856270" w:rsidRPr="00DF5D67" w:rsidRDefault="00BB6941" w:rsidP="00856270">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w:t>
            </w:r>
          </w:p>
        </w:tc>
        <w:tc>
          <w:tcPr>
            <w:tcW w:w="1134" w:type="dxa"/>
            <w:vAlign w:val="center"/>
          </w:tcPr>
          <w:p w:rsidR="00856270" w:rsidRPr="00DF5D67" w:rsidRDefault="00BB6941" w:rsidP="00856270">
            <w:pPr>
              <w:rPr>
                <w:rFonts w:ascii="Arial" w:hAnsi="Arial" w:cs="Arial"/>
                <w:iCs/>
                <w:sz w:val="16"/>
                <w:lang w:eastAsia="zh-CN"/>
              </w:rPr>
            </w:pPr>
            <w:r>
              <w:rPr>
                <w:rFonts w:ascii="Arial" w:hAnsi="Arial" w:cs="Arial" w:hint="eastAsia"/>
                <w:iCs/>
                <w:sz w:val="16"/>
                <w:lang w:eastAsia="zh-CN"/>
              </w:rPr>
              <w:t>A</w:t>
            </w:r>
            <w:r>
              <w:rPr>
                <w:rFonts w:ascii="Arial" w:hAnsi="Arial" w:cs="Arial"/>
                <w:iCs/>
                <w:sz w:val="16"/>
                <w:lang w:eastAsia="zh-CN"/>
              </w:rPr>
              <w:t>lt.1 (MG-based PRS processing)</w:t>
            </w:r>
          </w:p>
        </w:tc>
        <w:tc>
          <w:tcPr>
            <w:tcW w:w="6379" w:type="dxa"/>
            <w:vAlign w:val="center"/>
          </w:tcPr>
          <w:p w:rsidR="00856270" w:rsidRDefault="00BB6941" w:rsidP="00856270">
            <w:pPr>
              <w:rPr>
                <w:rFonts w:ascii="Arial" w:hAnsi="Arial" w:cs="Arial"/>
                <w:iCs/>
                <w:sz w:val="16"/>
                <w:lang w:eastAsia="zh-CN"/>
              </w:rPr>
            </w:pPr>
            <w:r>
              <w:rPr>
                <w:rFonts w:ascii="Arial" w:hAnsi="Arial" w:cs="Arial" w:hint="eastAsia"/>
                <w:iCs/>
                <w:sz w:val="16"/>
                <w:lang w:eastAsia="zh-CN"/>
              </w:rPr>
              <w:t>O</w:t>
            </w:r>
            <w:r>
              <w:rPr>
                <w:rFonts w:ascii="Arial" w:hAnsi="Arial" w:cs="Arial"/>
                <w:iCs/>
                <w:sz w:val="16"/>
                <w:lang w:eastAsia="zh-CN"/>
              </w:rPr>
              <w:t xml:space="preserve">n UL symbols, </w:t>
            </w:r>
            <w:proofErr w:type="spellStart"/>
            <w:r>
              <w:rPr>
                <w:rFonts w:ascii="Arial" w:hAnsi="Arial" w:cs="Arial"/>
                <w:iCs/>
                <w:sz w:val="16"/>
                <w:lang w:eastAsia="zh-CN"/>
              </w:rPr>
              <w:t>gNB</w:t>
            </w:r>
            <w:proofErr w:type="spellEnd"/>
            <w:r>
              <w:rPr>
                <w:rFonts w:ascii="Arial" w:hAnsi="Arial" w:cs="Arial"/>
                <w:iCs/>
                <w:sz w:val="16"/>
                <w:lang w:eastAsia="zh-CN"/>
              </w:rPr>
              <w:t xml:space="preserve"> cannot transmit any DL-PRS, which means that PRS is already punctured by the UL configuration. We do not see any reason why UE should receive it.</w:t>
            </w:r>
          </w:p>
          <w:p w:rsidR="00BB6941" w:rsidRDefault="00BB6941" w:rsidP="00856270">
            <w:pPr>
              <w:rPr>
                <w:rFonts w:ascii="Arial" w:hAnsi="Arial" w:cs="Arial"/>
                <w:iCs/>
                <w:sz w:val="16"/>
                <w:lang w:eastAsia="zh-CN"/>
              </w:rPr>
            </w:pPr>
            <w:r>
              <w:rPr>
                <w:rFonts w:ascii="Arial" w:hAnsi="Arial" w:cs="Arial"/>
                <w:iCs/>
                <w:sz w:val="16"/>
                <w:lang w:eastAsia="zh-CN"/>
              </w:rPr>
              <w:t>The procedure is specified in TS 38.213.</w:t>
            </w:r>
          </w:p>
          <w:p w:rsidR="00BB6941" w:rsidRDefault="00BB6941" w:rsidP="00856270">
            <w:pPr>
              <w:rPr>
                <w:rFonts w:ascii="Arial" w:hAnsi="Arial" w:cs="Arial"/>
                <w:iCs/>
                <w:sz w:val="16"/>
                <w:lang w:eastAsia="zh-CN"/>
              </w:rPr>
            </w:pPr>
          </w:p>
          <w:p w:rsidR="00BB6941" w:rsidRPr="00DF5D67" w:rsidRDefault="00BB6941" w:rsidP="00856270">
            <w:pPr>
              <w:rPr>
                <w:rFonts w:ascii="Arial" w:hAnsi="Arial" w:cs="Arial"/>
                <w:iCs/>
                <w:sz w:val="16"/>
                <w:lang w:eastAsia="zh-CN"/>
              </w:rPr>
            </w:pPr>
            <w:r>
              <w:rPr>
                <w:rFonts w:ascii="Arial" w:hAnsi="Arial" w:cs="Arial" w:hint="eastAsia"/>
                <w:iCs/>
                <w:sz w:val="16"/>
                <w:lang w:eastAsia="zh-CN"/>
              </w:rPr>
              <w:t>L</w:t>
            </w:r>
            <w:r>
              <w:rPr>
                <w:rFonts w:ascii="Arial" w:hAnsi="Arial" w:cs="Arial"/>
                <w:iCs/>
                <w:sz w:val="16"/>
                <w:lang w:eastAsia="zh-CN"/>
              </w:rPr>
              <w:t>ikewise, on SSB symbols, UE is not expected to receive PRS, which is specified TS 38.211.</w:t>
            </w:r>
          </w:p>
        </w:tc>
      </w:tr>
      <w:tr w:rsidR="00364CA8" w:rsidRPr="00DF5D67" w:rsidTr="003734FE">
        <w:tc>
          <w:tcPr>
            <w:tcW w:w="1838" w:type="dxa"/>
            <w:vAlign w:val="center"/>
          </w:tcPr>
          <w:p w:rsidR="00364CA8" w:rsidRPr="00DC7CC5" w:rsidRDefault="00364CA8" w:rsidP="0048137B">
            <w:pPr>
              <w:rPr>
                <w:rFonts w:ascii="Arial" w:hAnsi="Arial" w:cs="Arial"/>
                <w:iCs/>
                <w:sz w:val="16"/>
                <w:lang w:eastAsia="zh-CN"/>
              </w:rPr>
            </w:pPr>
            <w:r>
              <w:rPr>
                <w:rFonts w:ascii="Arial" w:hAnsi="Arial" w:cs="Arial" w:hint="eastAsia"/>
                <w:iCs/>
                <w:sz w:val="16"/>
                <w:lang w:eastAsia="zh-CN"/>
              </w:rPr>
              <w:t>CATT</w:t>
            </w:r>
          </w:p>
        </w:tc>
        <w:tc>
          <w:tcPr>
            <w:tcW w:w="1134" w:type="dxa"/>
            <w:vAlign w:val="center"/>
          </w:tcPr>
          <w:p w:rsidR="00364CA8" w:rsidRDefault="00364CA8" w:rsidP="0048137B">
            <w:pPr>
              <w:rPr>
                <w:rFonts w:ascii="Arial" w:hAnsi="Arial" w:cs="Arial"/>
                <w:iCs/>
                <w:sz w:val="16"/>
                <w:lang w:eastAsia="zh-CN"/>
              </w:rPr>
            </w:pPr>
            <w:r>
              <w:rPr>
                <w:rFonts w:ascii="Arial" w:hAnsi="Arial" w:cs="Arial" w:hint="eastAsia"/>
                <w:iCs/>
                <w:sz w:val="16"/>
                <w:lang w:eastAsia="zh-CN"/>
              </w:rPr>
              <w:t>Alt.4 (New added)</w:t>
            </w:r>
          </w:p>
        </w:tc>
        <w:tc>
          <w:tcPr>
            <w:tcW w:w="6379" w:type="dxa"/>
            <w:vAlign w:val="center"/>
          </w:tcPr>
          <w:p w:rsidR="00364CA8" w:rsidRDefault="00865160" w:rsidP="00364CA8">
            <w:pPr>
              <w:rPr>
                <w:rFonts w:ascii="Arial" w:hAnsi="Arial" w:cs="Arial"/>
                <w:iCs/>
                <w:sz w:val="16"/>
                <w:lang w:eastAsia="zh-CN"/>
              </w:rPr>
            </w:pPr>
            <w:r>
              <w:rPr>
                <w:rFonts w:ascii="Arial" w:hAnsi="Arial" w:cs="Arial" w:hint="eastAsia"/>
                <w:iCs/>
                <w:sz w:val="16"/>
                <w:lang w:eastAsia="zh-CN"/>
              </w:rPr>
              <w:t xml:space="preserve">In our point of view, </w:t>
            </w:r>
            <w:r w:rsidR="00364CA8">
              <w:rPr>
                <w:rFonts w:ascii="Arial" w:hAnsi="Arial" w:cs="Arial" w:hint="eastAsia"/>
                <w:iCs/>
                <w:sz w:val="16"/>
                <w:lang w:eastAsia="zh-CN"/>
              </w:rPr>
              <w:t xml:space="preserve">UE will not receive </w:t>
            </w:r>
            <w:r w:rsidR="00364CA8" w:rsidRPr="0083562E">
              <w:rPr>
                <w:rFonts w:ascii="Arial" w:hAnsi="Arial" w:cs="Arial"/>
                <w:iCs/>
                <w:sz w:val="16"/>
                <w:lang w:eastAsia="zh-CN"/>
              </w:rPr>
              <w:t xml:space="preserve">PRS </w:t>
            </w:r>
            <w:r w:rsidR="00364CA8" w:rsidRPr="0083562E">
              <w:rPr>
                <w:rFonts w:ascii="Arial" w:hAnsi="Arial" w:cs="Arial" w:hint="eastAsia"/>
                <w:b/>
                <w:iCs/>
                <w:sz w:val="16"/>
                <w:lang w:eastAsia="zh-CN"/>
              </w:rPr>
              <w:t xml:space="preserve">from </w:t>
            </w:r>
            <w:r w:rsidR="00364CA8" w:rsidRPr="0083562E">
              <w:rPr>
                <w:rFonts w:ascii="Arial" w:hAnsi="Arial" w:cs="Arial"/>
                <w:b/>
                <w:iCs/>
                <w:sz w:val="16"/>
                <w:lang w:eastAsia="zh-CN"/>
              </w:rPr>
              <w:t xml:space="preserve">the serving cell </w:t>
            </w:r>
            <w:r w:rsidR="00364CA8" w:rsidRPr="0083562E">
              <w:rPr>
                <w:rFonts w:ascii="Arial" w:hAnsi="Arial" w:cs="Arial"/>
                <w:iCs/>
                <w:sz w:val="16"/>
                <w:lang w:eastAsia="zh-CN"/>
              </w:rPr>
              <w:t>on UL symbols</w:t>
            </w:r>
            <w:r w:rsidR="00364CA8">
              <w:rPr>
                <w:rFonts w:ascii="Arial" w:hAnsi="Arial" w:cs="Arial" w:hint="eastAsia"/>
                <w:iCs/>
                <w:sz w:val="16"/>
                <w:lang w:eastAsia="zh-CN"/>
              </w:rPr>
              <w:t xml:space="preserve">, and can receive PRS </w:t>
            </w:r>
            <w:r w:rsidR="00364CA8" w:rsidRPr="0083562E">
              <w:rPr>
                <w:rFonts w:ascii="Arial" w:hAnsi="Arial" w:cs="Arial" w:hint="eastAsia"/>
                <w:b/>
                <w:iCs/>
                <w:sz w:val="16"/>
                <w:lang w:eastAsia="zh-CN"/>
              </w:rPr>
              <w:t xml:space="preserve">from </w:t>
            </w:r>
            <w:r w:rsidR="00364CA8" w:rsidRPr="0083562E">
              <w:rPr>
                <w:rFonts w:ascii="Arial" w:hAnsi="Arial" w:cs="Arial"/>
                <w:b/>
                <w:iCs/>
                <w:sz w:val="16"/>
                <w:lang w:eastAsia="zh-CN"/>
              </w:rPr>
              <w:t>neighboring cells</w:t>
            </w:r>
            <w:r w:rsidR="00364CA8">
              <w:rPr>
                <w:rFonts w:ascii="Arial" w:hAnsi="Arial" w:cs="Arial" w:hint="eastAsia"/>
                <w:iCs/>
                <w:sz w:val="16"/>
                <w:lang w:eastAsia="zh-CN"/>
              </w:rPr>
              <w:t xml:space="preserve"> on UL symbols, since the </w:t>
            </w:r>
            <w:r w:rsidR="00364CA8" w:rsidRPr="0083562E">
              <w:rPr>
                <w:rFonts w:ascii="Arial" w:hAnsi="Arial" w:cs="Arial"/>
                <w:iCs/>
                <w:sz w:val="16"/>
                <w:lang w:eastAsia="zh-CN"/>
              </w:rPr>
              <w:t>neighboring cells</w:t>
            </w:r>
            <w:r w:rsidR="00364CA8">
              <w:rPr>
                <w:rFonts w:ascii="Arial" w:hAnsi="Arial" w:cs="Arial" w:hint="eastAsia"/>
                <w:iCs/>
                <w:sz w:val="16"/>
                <w:lang w:eastAsia="zh-CN"/>
              </w:rPr>
              <w:t xml:space="preserve"> may be configured with DL symbols on the UL symbols of the serving cell.</w:t>
            </w:r>
          </w:p>
          <w:p w:rsidR="00364CA8" w:rsidRDefault="00364CA8" w:rsidP="00364CA8">
            <w:pPr>
              <w:rPr>
                <w:rFonts w:ascii="Arial" w:hAnsi="Arial" w:cs="Arial"/>
                <w:iCs/>
                <w:sz w:val="16"/>
                <w:lang w:eastAsia="zh-CN"/>
              </w:rPr>
            </w:pPr>
            <w:proofErr w:type="gramStart"/>
            <w:r>
              <w:rPr>
                <w:rFonts w:ascii="Arial" w:hAnsi="Arial" w:cs="Arial" w:hint="eastAsia"/>
                <w:iCs/>
                <w:sz w:val="16"/>
                <w:lang w:eastAsia="zh-CN"/>
              </w:rPr>
              <w:t>So</w:t>
            </w:r>
            <w:proofErr w:type="gramEnd"/>
            <w:r>
              <w:rPr>
                <w:rFonts w:ascii="Arial" w:hAnsi="Arial" w:cs="Arial" w:hint="eastAsia"/>
                <w:iCs/>
                <w:sz w:val="16"/>
                <w:lang w:eastAsia="zh-CN"/>
              </w:rPr>
              <w:t xml:space="preserve"> we prefer the following new added Alt.4:</w:t>
            </w:r>
          </w:p>
          <w:p w:rsidR="00364CA8" w:rsidRPr="0039548F" w:rsidRDefault="00364CA8" w:rsidP="00364CA8">
            <w:pPr>
              <w:rPr>
                <w:rFonts w:ascii="Arial" w:hAnsi="Arial" w:cs="Arial"/>
                <w:iCs/>
                <w:sz w:val="18"/>
                <w:szCs w:val="18"/>
                <w:lang w:eastAsia="zh-CN"/>
              </w:rPr>
            </w:pPr>
            <w:r w:rsidRPr="0039548F">
              <w:rPr>
                <w:sz w:val="18"/>
                <w:szCs w:val="18"/>
                <w:lang w:eastAsia="zh-CN"/>
              </w:rPr>
              <w:t xml:space="preserve">Alt. 4: The current specs are clear that a UE will NOT receive PRS </w:t>
            </w:r>
            <w:r w:rsidRPr="0039548F">
              <w:rPr>
                <w:b/>
                <w:iCs/>
                <w:sz w:val="18"/>
                <w:szCs w:val="18"/>
                <w:lang w:eastAsia="zh-CN"/>
              </w:rPr>
              <w:t>from the serving cell</w:t>
            </w:r>
            <w:r w:rsidRPr="0039548F">
              <w:rPr>
                <w:sz w:val="18"/>
                <w:szCs w:val="18"/>
                <w:lang w:eastAsia="zh-CN"/>
              </w:rPr>
              <w:t>, and it may receive PRS</w:t>
            </w:r>
            <w:r w:rsidRPr="0039548F">
              <w:rPr>
                <w:b/>
                <w:iCs/>
                <w:sz w:val="18"/>
                <w:szCs w:val="18"/>
                <w:lang w:eastAsia="zh-CN"/>
              </w:rPr>
              <w:t xml:space="preserve"> from neighboring cells</w:t>
            </w:r>
            <w:r w:rsidRPr="0039548F">
              <w:rPr>
                <w:sz w:val="18"/>
                <w:szCs w:val="18"/>
                <w:lang w:eastAsia="zh-CN"/>
              </w:rPr>
              <w:t xml:space="preserve"> on </w:t>
            </w:r>
            <w:r w:rsidRPr="0039548F">
              <w:rPr>
                <w:rFonts w:hint="eastAsia"/>
                <w:sz w:val="18"/>
                <w:szCs w:val="18"/>
                <w:lang w:eastAsia="zh-CN"/>
              </w:rPr>
              <w:t xml:space="preserve">the </w:t>
            </w:r>
            <w:r w:rsidRPr="0039548F">
              <w:rPr>
                <w:sz w:val="18"/>
                <w:szCs w:val="18"/>
                <w:lang w:eastAsia="zh-CN"/>
              </w:rPr>
              <w:t>UL symbols on the serving cell in the measurement gap and no additional clarification is needed.</w:t>
            </w:r>
          </w:p>
        </w:tc>
      </w:tr>
    </w:tbl>
    <w:p w:rsidR="00304082" w:rsidRDefault="00304082" w:rsidP="001D30A4">
      <w:pPr>
        <w:rPr>
          <w:lang w:val="en-GB" w:eastAsia="zh-CN"/>
        </w:rPr>
      </w:pPr>
    </w:p>
    <w:p w:rsidR="002E0B41" w:rsidRDefault="002E0B41" w:rsidP="00C97FBB">
      <w:pPr>
        <w:pStyle w:val="3"/>
        <w:numPr>
          <w:ilvl w:val="0"/>
          <w:numId w:val="0"/>
        </w:numPr>
        <w:rPr>
          <w:lang w:val="en-GB" w:eastAsia="zh-CN"/>
        </w:rPr>
      </w:pPr>
      <w:bookmarkStart w:id="1" w:name="_GoBack"/>
      <w:r>
        <w:rPr>
          <w:rFonts w:hint="eastAsia"/>
          <w:lang w:val="en-GB" w:eastAsia="zh-CN"/>
        </w:rPr>
        <w:t>F</w:t>
      </w:r>
      <w:r>
        <w:rPr>
          <w:lang w:val="en-GB" w:eastAsia="zh-CN"/>
        </w:rPr>
        <w:t>L comments</w:t>
      </w:r>
    </w:p>
    <w:bookmarkEnd w:id="1"/>
    <w:p w:rsidR="002E0B41" w:rsidRDefault="002E0B41" w:rsidP="001D30A4">
      <w:pPr>
        <w:rPr>
          <w:lang w:val="en-GB" w:eastAsia="zh-CN"/>
        </w:rPr>
      </w:pPr>
      <w:r>
        <w:rPr>
          <w:lang w:val="en-GB" w:eastAsia="zh-CN"/>
        </w:rPr>
        <w:t>All companies are saying the spec is clear, but have different interpretations of the UE behaviour.</w:t>
      </w:r>
    </w:p>
    <w:p w:rsidR="002E0B41" w:rsidRDefault="002E0B41" w:rsidP="002E0B41">
      <w:pPr>
        <w:pStyle w:val="3GPPAgreements"/>
        <w:rPr>
          <w:lang w:val="en-GB" w:eastAsia="zh-CN"/>
        </w:rPr>
      </w:pPr>
      <w:r>
        <w:rPr>
          <w:rFonts w:hint="eastAsia"/>
          <w:lang w:val="en-GB" w:eastAsia="zh-CN"/>
        </w:rPr>
        <w:t>Qual</w:t>
      </w:r>
      <w:r>
        <w:rPr>
          <w:lang w:val="en-GB" w:eastAsia="zh-CN"/>
        </w:rPr>
        <w:t>comm, ZTE think that spec allows UE to receive PRS</w:t>
      </w:r>
      <w:r w:rsidR="005C4379">
        <w:rPr>
          <w:lang w:val="en-GB" w:eastAsia="zh-CN"/>
        </w:rPr>
        <w:t xml:space="preserve"> on UL symbol</w:t>
      </w:r>
    </w:p>
    <w:p w:rsidR="005C4379" w:rsidRDefault="005C4379" w:rsidP="002E0B41">
      <w:pPr>
        <w:pStyle w:val="3GPPAgreements"/>
        <w:rPr>
          <w:lang w:val="en-GB" w:eastAsia="zh-CN"/>
        </w:rPr>
      </w:pPr>
      <w:r>
        <w:rPr>
          <w:rFonts w:hint="eastAsia"/>
          <w:lang w:val="en-GB" w:eastAsia="zh-CN"/>
        </w:rPr>
        <w:t>H</w:t>
      </w:r>
      <w:r>
        <w:rPr>
          <w:lang w:val="en-GB" w:eastAsia="zh-CN"/>
        </w:rPr>
        <w:t xml:space="preserve">uawei, HiSilicon think that TDD configuration does not allow </w:t>
      </w:r>
      <w:proofErr w:type="spellStart"/>
      <w:r>
        <w:rPr>
          <w:lang w:val="en-GB" w:eastAsia="zh-CN"/>
        </w:rPr>
        <w:t>gNB</w:t>
      </w:r>
      <w:proofErr w:type="spellEnd"/>
      <w:r>
        <w:rPr>
          <w:lang w:val="en-GB" w:eastAsia="zh-CN"/>
        </w:rPr>
        <w:t xml:space="preserve"> to transmit PRS on UL symbols</w:t>
      </w:r>
    </w:p>
    <w:p w:rsidR="005C4379" w:rsidRDefault="005C4379" w:rsidP="002E0B41">
      <w:pPr>
        <w:pStyle w:val="3GPPAgreements"/>
        <w:rPr>
          <w:lang w:val="en-GB" w:eastAsia="zh-CN"/>
        </w:rPr>
      </w:pPr>
      <w:r>
        <w:rPr>
          <w:rFonts w:hint="eastAsia"/>
          <w:lang w:val="en-GB" w:eastAsia="zh-CN"/>
        </w:rPr>
        <w:t>C</w:t>
      </w:r>
      <w:r>
        <w:rPr>
          <w:lang w:val="en-GB" w:eastAsia="zh-CN"/>
        </w:rPr>
        <w:t>ATT think that UE may not receive PRS from the serving cell on serving cell UL symbols, but may receive PRS from neighbouring cells on serving ce</w:t>
      </w:r>
      <w:r>
        <w:rPr>
          <w:rFonts w:hint="eastAsia"/>
          <w:lang w:val="en-GB" w:eastAsia="zh-CN"/>
        </w:rPr>
        <w:t>ll</w:t>
      </w:r>
      <w:r>
        <w:rPr>
          <w:lang w:val="en-GB" w:eastAsia="zh-CN"/>
        </w:rPr>
        <w:t xml:space="preserve"> UL symbols.</w:t>
      </w:r>
    </w:p>
    <w:p w:rsidR="002E0B41" w:rsidRDefault="002E0B41" w:rsidP="001D30A4">
      <w:pPr>
        <w:rPr>
          <w:lang w:val="en-GB" w:eastAsia="zh-CN"/>
        </w:rPr>
      </w:pPr>
      <w:r>
        <w:rPr>
          <w:rFonts w:hint="eastAsia"/>
          <w:lang w:val="en-GB" w:eastAsia="zh-CN"/>
        </w:rPr>
        <w:t>F</w:t>
      </w:r>
      <w:r>
        <w:rPr>
          <w:lang w:val="en-GB" w:eastAsia="zh-CN"/>
        </w:rPr>
        <w:t>rom FL perspective, given the deadline already passed, I think more time is needed for companies to further check the implementation</w:t>
      </w:r>
      <w:r w:rsidR="005C4379">
        <w:rPr>
          <w:lang w:val="en-GB" w:eastAsia="zh-CN"/>
        </w:rPr>
        <w:t>, and assume a reasonable UE behaviour consider</w:t>
      </w:r>
      <w:r w:rsidR="00C97FBB">
        <w:rPr>
          <w:lang w:val="en-GB" w:eastAsia="zh-CN"/>
        </w:rPr>
        <w:t>ing that</w:t>
      </w:r>
      <w:r w:rsidR="005C4379">
        <w:rPr>
          <w:lang w:val="en-GB" w:eastAsia="zh-CN"/>
        </w:rPr>
        <w:t xml:space="preserve"> this is about Rel-16 specification.</w:t>
      </w:r>
    </w:p>
    <w:p w:rsidR="002E0B41" w:rsidRPr="002E0B41" w:rsidRDefault="002E0B41" w:rsidP="001D30A4">
      <w:pPr>
        <w:rPr>
          <w:lang w:val="en-GB" w:eastAsia="zh-CN"/>
        </w:rPr>
      </w:pPr>
      <w:r>
        <w:rPr>
          <w:rFonts w:hint="eastAsia"/>
          <w:lang w:val="en-GB" w:eastAsia="zh-CN"/>
        </w:rPr>
        <w:t>T</w:t>
      </w:r>
      <w:r>
        <w:rPr>
          <w:lang w:val="en-GB" w:eastAsia="zh-CN"/>
        </w:rPr>
        <w:t xml:space="preserve">his discussion </w:t>
      </w:r>
      <w:r w:rsidR="00C97FBB">
        <w:rPr>
          <w:lang w:val="en-GB" w:eastAsia="zh-CN"/>
        </w:rPr>
        <w:t>can be</w:t>
      </w:r>
      <w:r>
        <w:rPr>
          <w:lang w:val="en-GB" w:eastAsia="zh-CN"/>
        </w:rPr>
        <w:t xml:space="preserve"> closed.</w:t>
      </w:r>
    </w:p>
    <w:p w:rsidR="002E0B41" w:rsidRDefault="002E0B41" w:rsidP="001D30A4">
      <w:pPr>
        <w:rPr>
          <w:lang w:val="en-GB" w:eastAsia="zh-CN"/>
        </w:rPr>
      </w:pPr>
    </w:p>
    <w:p w:rsidR="00AD6878" w:rsidRPr="00304082" w:rsidRDefault="00304082" w:rsidP="00AD6878">
      <w:pPr>
        <w:pStyle w:val="2"/>
        <w:rPr>
          <w:lang w:val="en-GB" w:eastAsia="zh-CN"/>
        </w:rPr>
      </w:pPr>
      <w:r>
        <w:rPr>
          <w:lang w:val="en-GB" w:eastAsia="zh-CN"/>
        </w:rPr>
        <w:lastRenderedPageBreak/>
        <w:t>Rel-17 behaviour</w:t>
      </w:r>
    </w:p>
    <w:p w:rsidR="00AD6878" w:rsidRDefault="00AD6878" w:rsidP="00AD6878">
      <w:pPr>
        <w:pStyle w:val="3"/>
        <w:rPr>
          <w:lang w:val="en-GB" w:eastAsia="zh-CN"/>
        </w:rPr>
      </w:pPr>
      <w:r>
        <w:rPr>
          <w:rFonts w:hint="eastAsia"/>
          <w:lang w:val="en-GB" w:eastAsia="zh-CN"/>
        </w:rPr>
        <w:t>R</w:t>
      </w:r>
      <w:r>
        <w:rPr>
          <w:lang w:val="en-GB" w:eastAsia="zh-CN"/>
        </w:rPr>
        <w:t>ound 1</w:t>
      </w:r>
    </w:p>
    <w:p w:rsidR="00304082" w:rsidRPr="00304082" w:rsidRDefault="00304082" w:rsidP="00304082">
      <w:pPr>
        <w:rPr>
          <w:lang w:val="en-GB" w:eastAsia="zh-CN"/>
        </w:rPr>
      </w:pPr>
      <w:r>
        <w:rPr>
          <w:rFonts w:hint="eastAsia"/>
          <w:lang w:val="en-GB" w:eastAsia="zh-CN"/>
        </w:rPr>
        <w:t>T</w:t>
      </w:r>
      <w:r>
        <w:rPr>
          <w:lang w:val="en-GB" w:eastAsia="zh-CN"/>
        </w:rPr>
        <w:t>he proposal from [2] is directly copied for comments.</w:t>
      </w:r>
    </w:p>
    <w:p w:rsidR="00AD6878" w:rsidRPr="00856270" w:rsidRDefault="00AD6878" w:rsidP="00856270">
      <w:pPr>
        <w:rPr>
          <w:b/>
          <w:lang w:eastAsia="zh-CN"/>
        </w:rPr>
      </w:pPr>
      <w:r w:rsidRPr="00856270">
        <w:rPr>
          <w:rFonts w:hint="eastAsia"/>
          <w:b/>
          <w:lang w:eastAsia="zh-CN"/>
        </w:rPr>
        <w:t>P</w:t>
      </w:r>
      <w:r w:rsidRPr="00856270">
        <w:rPr>
          <w:b/>
          <w:lang w:eastAsia="zh-CN"/>
        </w:rPr>
        <w:t>roposal 2.2.1-1</w:t>
      </w:r>
    </w:p>
    <w:p w:rsidR="00304082" w:rsidRPr="00304082" w:rsidRDefault="00304082" w:rsidP="00304082">
      <w:pPr>
        <w:pStyle w:val="3GPPAgreements"/>
        <w:rPr>
          <w:b/>
        </w:rPr>
      </w:pPr>
      <w:r w:rsidRPr="00304082">
        <w:rPr>
          <w:rFonts w:hint="eastAsia"/>
          <w:b/>
        </w:rPr>
        <w:t>RAN1 to discuss whether the following change is adopted in Rel-17:</w:t>
      </w:r>
    </w:p>
    <w:tbl>
      <w:tblPr>
        <w:tblStyle w:val="ae"/>
        <w:tblW w:w="0" w:type="auto"/>
        <w:tblLook w:val="04A0" w:firstRow="1" w:lastRow="0" w:firstColumn="1" w:lastColumn="0" w:noHBand="0" w:noVBand="1"/>
      </w:tblPr>
      <w:tblGrid>
        <w:gridCol w:w="9307"/>
      </w:tblGrid>
      <w:tr w:rsidR="00304082" w:rsidRPr="00335E71" w:rsidTr="00A44494">
        <w:tc>
          <w:tcPr>
            <w:tcW w:w="9307" w:type="dxa"/>
          </w:tcPr>
          <w:p w:rsidR="00304082" w:rsidRPr="00335E71" w:rsidRDefault="00304082" w:rsidP="00A44494">
            <w:pPr>
              <w:pStyle w:val="3GPPAgreements"/>
              <w:numPr>
                <w:ilvl w:val="0"/>
                <w:numId w:val="0"/>
              </w:numPr>
              <w:ind w:left="284" w:hanging="284"/>
              <w:rPr>
                <w:sz w:val="20"/>
                <w:szCs w:val="16"/>
              </w:rPr>
            </w:pPr>
            <w:r w:rsidRPr="00335E71">
              <w:rPr>
                <w:sz w:val="20"/>
                <w:szCs w:val="16"/>
              </w:rPr>
              <w:t>Introduce the TDD configuration in the assistance data</w:t>
            </w:r>
          </w:p>
          <w:p w:rsidR="00304082" w:rsidRPr="00335E71" w:rsidRDefault="00304082" w:rsidP="00A44494">
            <w:pPr>
              <w:pStyle w:val="3GPPAgreements"/>
              <w:numPr>
                <w:ilvl w:val="0"/>
                <w:numId w:val="24"/>
              </w:numPr>
              <w:rPr>
                <w:sz w:val="20"/>
                <w:szCs w:val="16"/>
              </w:rPr>
            </w:pPr>
            <w:r w:rsidRPr="00335E71">
              <w:rPr>
                <w:rFonts w:hint="eastAsia"/>
                <w:sz w:val="20"/>
                <w:szCs w:val="16"/>
              </w:rPr>
              <w:t xml:space="preserve">The TDD configuration </w:t>
            </w:r>
            <w:r w:rsidRPr="00335E71">
              <w:rPr>
                <w:sz w:val="20"/>
                <w:szCs w:val="16"/>
              </w:rPr>
              <w:t>is provided per TRP or per positioning frequency layer, which is common for all TRPs within a positioning frequency layer.</w:t>
            </w:r>
          </w:p>
          <w:p w:rsidR="00304082" w:rsidRPr="00335E71" w:rsidRDefault="00304082" w:rsidP="00A44494">
            <w:pPr>
              <w:pStyle w:val="3GPPAgreements"/>
              <w:numPr>
                <w:ilvl w:val="0"/>
                <w:numId w:val="24"/>
              </w:numPr>
              <w:rPr>
                <w:sz w:val="20"/>
                <w:szCs w:val="16"/>
              </w:rPr>
            </w:pPr>
            <w:r w:rsidRPr="00335E71">
              <w:rPr>
                <w:sz w:val="20"/>
                <w:szCs w:val="16"/>
              </w:rPr>
              <w:t>For the TDD configuration of the non-serving cell, UE may receive the PRS on DL/FL symbols.</w:t>
            </w:r>
          </w:p>
          <w:p w:rsidR="00304082" w:rsidRPr="00335E71" w:rsidRDefault="00304082" w:rsidP="00A44494">
            <w:pPr>
              <w:pStyle w:val="3GPPAgreements"/>
              <w:numPr>
                <w:ilvl w:val="0"/>
                <w:numId w:val="24"/>
              </w:numPr>
              <w:rPr>
                <w:sz w:val="20"/>
                <w:szCs w:val="16"/>
              </w:rPr>
            </w:pPr>
            <w:r w:rsidRPr="00335E71">
              <w:rPr>
                <w:rFonts w:hint="eastAsia"/>
                <w:sz w:val="20"/>
                <w:szCs w:val="16"/>
              </w:rPr>
              <w:t xml:space="preserve">UE capability </w:t>
            </w:r>
            <w:r w:rsidRPr="00335E71">
              <w:rPr>
                <w:sz w:val="20"/>
                <w:szCs w:val="16"/>
              </w:rPr>
              <w:t xml:space="preserve">for TDD configuration </w:t>
            </w:r>
            <w:r w:rsidRPr="00335E71">
              <w:rPr>
                <w:rFonts w:hint="eastAsia"/>
                <w:sz w:val="20"/>
                <w:szCs w:val="16"/>
              </w:rPr>
              <w:t>is introduced for backward compatib</w:t>
            </w:r>
            <w:r w:rsidRPr="00335E71">
              <w:rPr>
                <w:sz w:val="20"/>
                <w:szCs w:val="16"/>
              </w:rPr>
              <w:t>ility.</w:t>
            </w:r>
          </w:p>
          <w:p w:rsidR="00304082" w:rsidRPr="00335E71" w:rsidRDefault="00304082" w:rsidP="00A44494">
            <w:pPr>
              <w:pStyle w:val="3GPPAgreements"/>
              <w:numPr>
                <w:ilvl w:val="0"/>
                <w:numId w:val="24"/>
              </w:numPr>
              <w:rPr>
                <w:sz w:val="20"/>
                <w:szCs w:val="16"/>
              </w:rPr>
            </w:pPr>
            <w:r w:rsidRPr="00335E71">
              <w:rPr>
                <w:sz w:val="20"/>
                <w:szCs w:val="16"/>
              </w:rPr>
              <w:t xml:space="preserve">Introduce the </w:t>
            </w:r>
            <w:proofErr w:type="spellStart"/>
            <w:r w:rsidRPr="00335E71">
              <w:rPr>
                <w:sz w:val="20"/>
                <w:szCs w:val="16"/>
              </w:rPr>
              <w:t>NRPPa</w:t>
            </w:r>
            <w:proofErr w:type="spellEnd"/>
            <w:r w:rsidRPr="00335E71">
              <w:rPr>
                <w:sz w:val="20"/>
                <w:szCs w:val="16"/>
              </w:rPr>
              <w:t xml:space="preserve"> signaling for LMF to obtain the TDD configuration from each TRP.</w:t>
            </w:r>
          </w:p>
        </w:tc>
      </w:tr>
    </w:tbl>
    <w:p w:rsidR="00304082" w:rsidRDefault="00304082" w:rsidP="00304082">
      <w:pPr>
        <w:pStyle w:val="3GPPAgreements"/>
        <w:numPr>
          <w:ilvl w:val="0"/>
          <w:numId w:val="0"/>
        </w:numPr>
        <w:ind w:left="284" w:hanging="284"/>
        <w:rPr>
          <w:lang w:eastAsia="zh-CN"/>
        </w:rPr>
      </w:pPr>
    </w:p>
    <w:tbl>
      <w:tblPr>
        <w:tblStyle w:val="ae"/>
        <w:tblW w:w="0" w:type="auto"/>
        <w:tblLook w:val="04A0" w:firstRow="1" w:lastRow="0" w:firstColumn="1" w:lastColumn="0" w:noHBand="0" w:noVBand="1"/>
      </w:tblPr>
      <w:tblGrid>
        <w:gridCol w:w="1832"/>
        <w:gridCol w:w="1131"/>
        <w:gridCol w:w="6344"/>
      </w:tblGrid>
      <w:tr w:rsidR="006073DA" w:rsidRPr="00DF5D67" w:rsidTr="0089703E">
        <w:tc>
          <w:tcPr>
            <w:tcW w:w="1832" w:type="dxa"/>
            <w:vAlign w:val="center"/>
          </w:tcPr>
          <w:p w:rsidR="006073DA" w:rsidRPr="00DF5D67" w:rsidRDefault="006073DA" w:rsidP="0015560F">
            <w:pPr>
              <w:rPr>
                <w:rFonts w:ascii="Arial" w:hAnsi="Arial" w:cs="Arial"/>
                <w:b/>
                <w:iCs/>
                <w:sz w:val="16"/>
                <w:lang w:eastAsia="zh-CN"/>
              </w:rPr>
            </w:pPr>
            <w:r w:rsidRPr="00DF5D67">
              <w:rPr>
                <w:rFonts w:ascii="Arial" w:hAnsi="Arial" w:cs="Arial"/>
                <w:b/>
                <w:iCs/>
                <w:sz w:val="16"/>
                <w:lang w:eastAsia="zh-CN"/>
              </w:rPr>
              <w:t>Company</w:t>
            </w:r>
          </w:p>
        </w:tc>
        <w:tc>
          <w:tcPr>
            <w:tcW w:w="1131" w:type="dxa"/>
            <w:vAlign w:val="center"/>
          </w:tcPr>
          <w:p w:rsidR="006073DA" w:rsidRPr="00DF5D67" w:rsidRDefault="00304082" w:rsidP="0015560F">
            <w:pPr>
              <w:rPr>
                <w:rFonts w:ascii="Arial" w:hAnsi="Arial" w:cs="Arial"/>
                <w:b/>
                <w:iCs/>
                <w:sz w:val="16"/>
                <w:lang w:eastAsia="zh-CN"/>
              </w:rPr>
            </w:pPr>
            <w:r>
              <w:rPr>
                <w:rFonts w:ascii="Arial" w:hAnsi="Arial" w:cs="Arial"/>
                <w:b/>
                <w:iCs/>
                <w:sz w:val="16"/>
                <w:lang w:eastAsia="zh-CN"/>
              </w:rPr>
              <w:t>Yes/No</w:t>
            </w:r>
          </w:p>
        </w:tc>
        <w:tc>
          <w:tcPr>
            <w:tcW w:w="6344" w:type="dxa"/>
            <w:vAlign w:val="center"/>
          </w:tcPr>
          <w:p w:rsidR="006073DA" w:rsidRDefault="006073DA" w:rsidP="0015560F">
            <w:pPr>
              <w:rPr>
                <w:rFonts w:ascii="Arial" w:hAnsi="Arial" w:cs="Arial"/>
                <w:b/>
                <w:iCs/>
                <w:sz w:val="16"/>
                <w:lang w:eastAsia="zh-CN"/>
              </w:rPr>
            </w:pPr>
            <w:r w:rsidRPr="00DF5D67">
              <w:rPr>
                <w:rFonts w:ascii="Arial" w:hAnsi="Arial" w:cs="Arial"/>
                <w:b/>
                <w:iCs/>
                <w:sz w:val="16"/>
                <w:lang w:eastAsia="zh-CN"/>
              </w:rPr>
              <w:t>Comments</w:t>
            </w:r>
          </w:p>
          <w:p w:rsidR="00304082" w:rsidRPr="00304082" w:rsidRDefault="00304082" w:rsidP="0015560F">
            <w:pPr>
              <w:rPr>
                <w:rFonts w:ascii="Arial" w:hAnsi="Arial" w:cs="Arial"/>
                <w:iCs/>
                <w:sz w:val="16"/>
                <w:lang w:eastAsia="zh-CN"/>
              </w:rPr>
            </w:pPr>
            <w:r w:rsidRPr="00304082">
              <w:rPr>
                <w:rFonts w:ascii="Arial" w:hAnsi="Arial" w:cs="Arial"/>
                <w:iCs/>
                <w:sz w:val="16"/>
                <w:lang w:eastAsia="zh-CN"/>
              </w:rPr>
              <w:t xml:space="preserve">Including </w:t>
            </w:r>
            <w:r>
              <w:rPr>
                <w:rFonts w:ascii="Arial" w:hAnsi="Arial" w:cs="Arial"/>
                <w:iCs/>
                <w:sz w:val="16"/>
                <w:lang w:eastAsia="zh-CN"/>
              </w:rPr>
              <w:t>views on</w:t>
            </w:r>
            <w:r w:rsidRPr="00304082">
              <w:rPr>
                <w:rFonts w:ascii="Arial" w:hAnsi="Arial" w:cs="Arial"/>
                <w:iCs/>
                <w:sz w:val="16"/>
                <w:lang w:eastAsia="zh-CN"/>
              </w:rPr>
              <w:t xml:space="preserve"> the TDD configuration provision per TRP or per positioning frequency layer</w:t>
            </w:r>
          </w:p>
        </w:tc>
      </w:tr>
      <w:tr w:rsidR="0089703E" w:rsidRPr="00CF5518" w:rsidTr="0089703E">
        <w:tc>
          <w:tcPr>
            <w:tcW w:w="1832" w:type="dxa"/>
            <w:vAlign w:val="center"/>
          </w:tcPr>
          <w:p w:rsidR="0089703E" w:rsidRPr="00DF5D67" w:rsidRDefault="0089703E" w:rsidP="0089703E">
            <w:pPr>
              <w:rPr>
                <w:rFonts w:ascii="Arial" w:hAnsi="Arial" w:cs="Arial"/>
                <w:iCs/>
                <w:sz w:val="16"/>
                <w:lang w:eastAsia="zh-CN"/>
              </w:rPr>
            </w:pPr>
            <w:r>
              <w:rPr>
                <w:rFonts w:ascii="Arial" w:hAnsi="Arial" w:cs="Arial"/>
                <w:iCs/>
                <w:sz w:val="16"/>
                <w:lang w:eastAsia="zh-CN"/>
              </w:rPr>
              <w:t xml:space="preserve">Qualcomm </w:t>
            </w:r>
          </w:p>
        </w:tc>
        <w:tc>
          <w:tcPr>
            <w:tcW w:w="1131" w:type="dxa"/>
            <w:vAlign w:val="center"/>
          </w:tcPr>
          <w:p w:rsidR="0089703E" w:rsidRPr="00DF5D67" w:rsidRDefault="0089703E" w:rsidP="0089703E">
            <w:pPr>
              <w:rPr>
                <w:rFonts w:ascii="Arial" w:hAnsi="Arial" w:cs="Arial"/>
                <w:iCs/>
                <w:sz w:val="16"/>
                <w:lang w:eastAsia="zh-CN"/>
              </w:rPr>
            </w:pPr>
            <w:r>
              <w:rPr>
                <w:rFonts w:ascii="Arial" w:hAnsi="Arial" w:cs="Arial"/>
                <w:iCs/>
                <w:sz w:val="16"/>
                <w:lang w:eastAsia="zh-CN"/>
              </w:rPr>
              <w:t>No</w:t>
            </w:r>
          </w:p>
        </w:tc>
        <w:tc>
          <w:tcPr>
            <w:tcW w:w="6344" w:type="dxa"/>
            <w:vAlign w:val="center"/>
          </w:tcPr>
          <w:p w:rsidR="0089703E" w:rsidRDefault="0089703E" w:rsidP="0089703E">
            <w:pPr>
              <w:rPr>
                <w:rFonts w:ascii="Arial" w:hAnsi="Arial" w:cs="Arial"/>
                <w:iCs/>
                <w:sz w:val="16"/>
                <w:lang w:eastAsia="zh-CN"/>
              </w:rPr>
            </w:pPr>
            <w:r>
              <w:rPr>
                <w:rFonts w:ascii="Arial" w:hAnsi="Arial" w:cs="Arial"/>
                <w:iCs/>
                <w:sz w:val="16"/>
                <w:lang w:eastAsia="zh-CN"/>
              </w:rPr>
              <w:t>Assuming we are discussing about the MG-less PRS processing feature</w:t>
            </w:r>
            <w:r w:rsidR="003F7176">
              <w:rPr>
                <w:rFonts w:ascii="Arial" w:hAnsi="Arial" w:cs="Arial"/>
                <w:iCs/>
                <w:sz w:val="16"/>
                <w:lang w:eastAsia="zh-CN"/>
              </w:rPr>
              <w:t xml:space="preserve">, we </w:t>
            </w:r>
            <w:r w:rsidR="0054747F">
              <w:rPr>
                <w:rFonts w:ascii="Arial" w:hAnsi="Arial" w:cs="Arial"/>
                <w:iCs/>
                <w:sz w:val="16"/>
                <w:lang w:eastAsia="zh-CN"/>
              </w:rPr>
              <w:t xml:space="preserve">tend to believe that </w:t>
            </w:r>
            <w:r w:rsidR="003F7176">
              <w:rPr>
                <w:rFonts w:ascii="Arial" w:hAnsi="Arial" w:cs="Arial"/>
                <w:iCs/>
                <w:sz w:val="16"/>
                <w:lang w:eastAsia="zh-CN"/>
              </w:rPr>
              <w:t>the intention</w:t>
            </w:r>
            <w:r w:rsidR="0054747F">
              <w:rPr>
                <w:rFonts w:ascii="Arial" w:hAnsi="Arial" w:cs="Arial"/>
                <w:iCs/>
                <w:sz w:val="16"/>
                <w:lang w:eastAsia="zh-CN"/>
              </w:rPr>
              <w:t xml:space="preserve"> of this proposal</w:t>
            </w:r>
            <w:r w:rsidR="003F7176">
              <w:rPr>
                <w:rFonts w:ascii="Arial" w:hAnsi="Arial" w:cs="Arial"/>
                <w:iCs/>
                <w:sz w:val="16"/>
                <w:lang w:eastAsia="zh-CN"/>
              </w:rPr>
              <w:t xml:space="preserve"> is to do </w:t>
            </w:r>
            <w:r w:rsidR="0054747F">
              <w:rPr>
                <w:rFonts w:ascii="Arial" w:hAnsi="Arial" w:cs="Arial"/>
                <w:iCs/>
                <w:sz w:val="16"/>
                <w:lang w:eastAsia="zh-CN"/>
              </w:rPr>
              <w:t>an</w:t>
            </w:r>
            <w:r w:rsidR="003F7176">
              <w:rPr>
                <w:rFonts w:ascii="Arial" w:hAnsi="Arial" w:cs="Arial"/>
                <w:iCs/>
                <w:sz w:val="16"/>
                <w:lang w:eastAsia="zh-CN"/>
              </w:rPr>
              <w:t xml:space="preserve"> optimization which could</w:t>
            </w:r>
            <w:r w:rsidR="0054747F">
              <w:rPr>
                <w:rFonts w:ascii="Arial" w:hAnsi="Arial" w:cs="Arial"/>
                <w:iCs/>
                <w:sz w:val="16"/>
                <w:lang w:eastAsia="zh-CN"/>
              </w:rPr>
              <w:t xml:space="preserve"> potentially</w:t>
            </w:r>
            <w:r w:rsidR="003F7176">
              <w:rPr>
                <w:rFonts w:ascii="Arial" w:hAnsi="Arial" w:cs="Arial"/>
                <w:iCs/>
                <w:sz w:val="16"/>
                <w:lang w:eastAsia="zh-CN"/>
              </w:rPr>
              <w:t xml:space="preserve"> be avoided with network planning and correct network configuration.</w:t>
            </w:r>
            <w:r w:rsidR="0054747F">
              <w:rPr>
                <w:rFonts w:ascii="Arial" w:hAnsi="Arial" w:cs="Arial"/>
                <w:iCs/>
                <w:sz w:val="16"/>
                <w:lang w:eastAsia="zh-CN"/>
              </w:rPr>
              <w:t xml:space="preserve"> </w:t>
            </w:r>
          </w:p>
          <w:p w:rsidR="0089703E" w:rsidRDefault="003F7176" w:rsidP="003F7176">
            <w:pPr>
              <w:spacing w:after="0"/>
              <w:rPr>
                <w:rFonts w:ascii="Arial" w:hAnsi="Arial" w:cs="Arial"/>
                <w:iCs/>
                <w:sz w:val="16"/>
                <w:lang w:eastAsia="zh-CN"/>
              </w:rPr>
            </w:pPr>
            <w:r>
              <w:rPr>
                <w:rFonts w:ascii="Arial" w:hAnsi="Arial" w:cs="Arial"/>
                <w:iCs/>
                <w:sz w:val="16"/>
                <w:lang w:eastAsia="zh-CN"/>
              </w:rPr>
              <w:t>Specifically, going back to</w:t>
            </w:r>
            <w:r w:rsidR="0089703E">
              <w:rPr>
                <w:rFonts w:ascii="Arial" w:hAnsi="Arial" w:cs="Arial"/>
                <w:iCs/>
                <w:sz w:val="16"/>
                <w:lang w:eastAsia="zh-CN"/>
              </w:rPr>
              <w:t xml:space="preserve"> LTE, the TDD config was added due to the following reason:</w:t>
            </w:r>
          </w:p>
          <w:p w:rsidR="0089703E" w:rsidRDefault="0089703E" w:rsidP="003F7176">
            <w:pPr>
              <w:pStyle w:val="af3"/>
              <w:numPr>
                <w:ilvl w:val="0"/>
                <w:numId w:val="65"/>
              </w:numPr>
              <w:spacing w:after="0"/>
              <w:ind w:firstLineChars="0"/>
              <w:rPr>
                <w:rFonts w:ascii="Arial" w:hAnsi="Arial" w:cs="Arial"/>
                <w:iCs/>
                <w:sz w:val="16"/>
                <w:lang w:eastAsia="zh-CN"/>
              </w:rPr>
            </w:pPr>
            <w:r w:rsidRPr="00AB5682">
              <w:rPr>
                <w:rFonts w:ascii="Arial" w:hAnsi="Arial" w:cs="Arial"/>
                <w:iCs/>
                <w:sz w:val="16"/>
                <w:lang w:eastAsia="zh-CN"/>
              </w:rPr>
              <w:t>The LTE PRS was defined with FDD in mind, where there is a start subframe and a length (occasion) of “N_PRS consecutive DL subframes.” This same interpretation was then also used for TDD, and results in the problem that the “total length” of a PRS occasion depends on the TDD format.   </w:t>
            </w:r>
          </w:p>
          <w:p w:rsidR="0089703E" w:rsidRDefault="0089703E" w:rsidP="003F7176">
            <w:pPr>
              <w:pStyle w:val="af3"/>
              <w:numPr>
                <w:ilvl w:val="0"/>
                <w:numId w:val="65"/>
              </w:numPr>
              <w:spacing w:after="0"/>
              <w:ind w:firstLineChars="0"/>
              <w:rPr>
                <w:rFonts w:ascii="Arial" w:hAnsi="Arial" w:cs="Arial"/>
                <w:iCs/>
                <w:sz w:val="16"/>
                <w:lang w:eastAsia="zh-CN"/>
              </w:rPr>
            </w:pPr>
            <w:r w:rsidRPr="00AB5682">
              <w:rPr>
                <w:rFonts w:ascii="Arial" w:hAnsi="Arial" w:cs="Arial"/>
                <w:iCs/>
                <w:sz w:val="16"/>
                <w:lang w:eastAsia="zh-CN"/>
              </w:rPr>
              <w:t>Below is a configuration used in the OTDOA test cases for TDD:</w:t>
            </w:r>
          </w:p>
          <w:p w:rsidR="0089703E" w:rsidRDefault="0089703E" w:rsidP="003F7176">
            <w:pPr>
              <w:pStyle w:val="af3"/>
              <w:numPr>
                <w:ilvl w:val="1"/>
                <w:numId w:val="65"/>
              </w:numPr>
              <w:spacing w:after="0"/>
              <w:ind w:firstLineChars="0"/>
              <w:rPr>
                <w:rFonts w:ascii="Arial" w:hAnsi="Arial" w:cs="Arial"/>
                <w:iCs/>
                <w:sz w:val="16"/>
                <w:lang w:eastAsia="zh-CN"/>
              </w:rPr>
            </w:pPr>
            <w:r w:rsidRPr="00AB5682">
              <w:rPr>
                <w:rFonts w:ascii="Arial" w:hAnsi="Arial" w:cs="Arial"/>
                <w:iCs/>
                <w:sz w:val="16"/>
                <w:lang w:eastAsia="zh-CN"/>
              </w:rPr>
              <w:t xml:space="preserve">uplink-downlink configuration = </w:t>
            </w:r>
            <w:proofErr w:type="gramStart"/>
            <w:r w:rsidRPr="00AB5682">
              <w:rPr>
                <w:rFonts w:ascii="Arial" w:hAnsi="Arial" w:cs="Arial"/>
                <w:iCs/>
                <w:sz w:val="16"/>
                <w:lang w:eastAsia="zh-CN"/>
              </w:rPr>
              <w:t>3 ,</w:t>
            </w:r>
            <w:proofErr w:type="gramEnd"/>
            <w:r w:rsidRPr="00AB5682">
              <w:rPr>
                <w:rFonts w:ascii="Arial" w:hAnsi="Arial" w:cs="Arial"/>
                <w:iCs/>
                <w:sz w:val="16"/>
                <w:lang w:eastAsia="zh-CN"/>
              </w:rPr>
              <w:t xml:space="preserve"> IPRS = 9 (= “PRS subframe offset”), NPRS = 6 (= number of PRS subframes).</w:t>
            </w:r>
          </w:p>
          <w:p w:rsidR="003F7176" w:rsidRPr="003F7176" w:rsidRDefault="0089703E" w:rsidP="0089703E">
            <w:pPr>
              <w:pStyle w:val="af3"/>
              <w:numPr>
                <w:ilvl w:val="1"/>
                <w:numId w:val="65"/>
              </w:numPr>
              <w:spacing w:after="0"/>
              <w:ind w:firstLineChars="0"/>
              <w:rPr>
                <w:rFonts w:ascii="Arial" w:hAnsi="Arial" w:cs="Arial"/>
                <w:iCs/>
                <w:sz w:val="16"/>
                <w:lang w:eastAsia="zh-CN"/>
              </w:rPr>
            </w:pPr>
            <w:r w:rsidRPr="00AB5682">
              <w:rPr>
                <w:rFonts w:ascii="Arial" w:hAnsi="Arial" w:cs="Arial"/>
                <w:iCs/>
                <w:sz w:val="16"/>
                <w:lang w:eastAsia="zh-CN"/>
              </w:rPr>
              <w:t xml:space="preserve">The positioning occasion consists of 6 consecutive downlink subframes, but there are uplink and special subframes in between. That is, the total PRS “window” is 10 subframes long, and the UE need to know where the DL subframes are in this window (which requires knowledge of the TDD configuration (if not the same as the serving cell)). </w:t>
            </w:r>
          </w:p>
          <w:p w:rsidR="0089703E" w:rsidRDefault="0089703E" w:rsidP="0089703E">
            <w:pPr>
              <w:rPr>
                <w:rFonts w:ascii="Arial" w:hAnsi="Arial" w:cs="Arial"/>
                <w:iCs/>
                <w:sz w:val="16"/>
                <w:lang w:eastAsia="zh-CN"/>
              </w:rPr>
            </w:pPr>
            <w:proofErr w:type="gramStart"/>
            <w:r>
              <w:rPr>
                <w:rFonts w:ascii="Arial" w:hAnsi="Arial" w:cs="Arial"/>
                <w:iCs/>
                <w:sz w:val="16"/>
                <w:lang w:eastAsia="zh-CN"/>
              </w:rPr>
              <w:t>So</w:t>
            </w:r>
            <w:proofErr w:type="gramEnd"/>
            <w:r>
              <w:rPr>
                <w:rFonts w:ascii="Arial" w:hAnsi="Arial" w:cs="Arial"/>
                <w:iCs/>
                <w:sz w:val="16"/>
                <w:lang w:eastAsia="zh-CN"/>
              </w:rPr>
              <w:t xml:space="preserve"> it was really a problem of “definition of an LTE PRS configuration Parameter”. Such problem does not exist in NR, so we don’t see the clear need of this proposal.</w:t>
            </w:r>
          </w:p>
          <w:p w:rsidR="0089703E" w:rsidRDefault="004E4F34" w:rsidP="003F7176">
            <w:pPr>
              <w:spacing w:after="0"/>
              <w:rPr>
                <w:rFonts w:ascii="Arial" w:hAnsi="Arial" w:cs="Arial"/>
                <w:iCs/>
                <w:sz w:val="16"/>
                <w:lang w:eastAsia="zh-CN"/>
              </w:rPr>
            </w:pPr>
            <w:r>
              <w:rPr>
                <w:rFonts w:ascii="Arial" w:hAnsi="Arial" w:cs="Arial"/>
                <w:iCs/>
                <w:sz w:val="16"/>
                <w:lang w:eastAsia="zh-CN"/>
              </w:rPr>
              <w:t>We believe</w:t>
            </w:r>
            <w:r w:rsidR="003F7176">
              <w:rPr>
                <w:rFonts w:ascii="Arial" w:hAnsi="Arial" w:cs="Arial"/>
                <w:iCs/>
                <w:sz w:val="16"/>
                <w:lang w:eastAsia="zh-CN"/>
              </w:rPr>
              <w:t xml:space="preserve"> the intention of th</w:t>
            </w:r>
            <w:r w:rsidR="0054747F">
              <w:rPr>
                <w:rFonts w:ascii="Arial" w:hAnsi="Arial" w:cs="Arial"/>
                <w:iCs/>
                <w:sz w:val="16"/>
                <w:lang w:eastAsia="zh-CN"/>
              </w:rPr>
              <w:t>is</w:t>
            </w:r>
            <w:r w:rsidR="003F7176">
              <w:rPr>
                <w:rFonts w:ascii="Arial" w:hAnsi="Arial" w:cs="Arial"/>
                <w:iCs/>
                <w:sz w:val="16"/>
                <w:lang w:eastAsia="zh-CN"/>
              </w:rPr>
              <w:t xml:space="preserve"> proposal </w:t>
            </w:r>
            <w:r w:rsidR="0054747F">
              <w:rPr>
                <w:rFonts w:ascii="Arial" w:hAnsi="Arial" w:cs="Arial"/>
                <w:iCs/>
                <w:sz w:val="16"/>
                <w:lang w:eastAsia="zh-CN"/>
              </w:rPr>
              <w:t xml:space="preserve">is </w:t>
            </w:r>
            <w:r w:rsidR="002E7489">
              <w:rPr>
                <w:rFonts w:ascii="Arial" w:hAnsi="Arial" w:cs="Arial"/>
                <w:iCs/>
                <w:sz w:val="16"/>
                <w:lang w:eastAsia="zh-CN"/>
              </w:rPr>
              <w:t>the following:</w:t>
            </w:r>
          </w:p>
          <w:p w:rsidR="004E4F34" w:rsidRPr="0054747F" w:rsidRDefault="003F7176" w:rsidP="0054747F">
            <w:pPr>
              <w:pStyle w:val="af3"/>
              <w:numPr>
                <w:ilvl w:val="0"/>
                <w:numId w:val="66"/>
              </w:numPr>
              <w:spacing w:after="0"/>
              <w:ind w:firstLineChars="0"/>
              <w:rPr>
                <w:rFonts w:ascii="Arial" w:hAnsi="Arial" w:cs="Arial"/>
                <w:iCs/>
                <w:sz w:val="16"/>
                <w:lang w:eastAsia="zh-CN"/>
              </w:rPr>
            </w:pPr>
            <w:r>
              <w:rPr>
                <w:rFonts w:ascii="Arial" w:hAnsi="Arial" w:cs="Arial"/>
                <w:iCs/>
                <w:sz w:val="16"/>
                <w:lang w:eastAsia="zh-CN"/>
              </w:rPr>
              <w:t>A UE gets</w:t>
            </w:r>
            <w:r w:rsidR="004E4F34">
              <w:rPr>
                <w:rFonts w:ascii="Arial" w:hAnsi="Arial" w:cs="Arial"/>
                <w:iCs/>
                <w:sz w:val="16"/>
                <w:lang w:eastAsia="zh-CN"/>
              </w:rPr>
              <w:t>,</w:t>
            </w:r>
            <w:r>
              <w:rPr>
                <w:rFonts w:ascii="Arial" w:hAnsi="Arial" w:cs="Arial"/>
                <w:iCs/>
                <w:sz w:val="16"/>
                <w:lang w:eastAsia="zh-CN"/>
              </w:rPr>
              <w:t xml:space="preserve"> within an active BWP from the serving cell (cell1)</w:t>
            </w:r>
            <w:r w:rsidR="0054747F">
              <w:rPr>
                <w:rFonts w:ascii="Arial" w:hAnsi="Arial" w:cs="Arial"/>
                <w:iCs/>
                <w:sz w:val="16"/>
                <w:lang w:eastAsia="zh-CN"/>
              </w:rPr>
              <w:t xml:space="preserve"> of a Band1</w:t>
            </w:r>
            <w:r>
              <w:rPr>
                <w:rFonts w:ascii="Arial" w:hAnsi="Arial" w:cs="Arial"/>
                <w:iCs/>
                <w:sz w:val="16"/>
                <w:lang w:eastAsia="zh-CN"/>
              </w:rPr>
              <w:t>, PRS config</w:t>
            </w:r>
            <w:r w:rsidR="004E4F34">
              <w:rPr>
                <w:rFonts w:ascii="Arial" w:hAnsi="Arial" w:cs="Arial"/>
                <w:iCs/>
                <w:sz w:val="16"/>
                <w:lang w:eastAsia="zh-CN"/>
              </w:rPr>
              <w:t>s</w:t>
            </w:r>
            <w:r>
              <w:rPr>
                <w:rFonts w:ascii="Arial" w:hAnsi="Arial" w:cs="Arial"/>
                <w:iCs/>
                <w:sz w:val="16"/>
                <w:lang w:eastAsia="zh-CN"/>
              </w:rPr>
              <w:t xml:space="preserve"> from multiple cells</w:t>
            </w:r>
            <w:r w:rsidR="0054747F">
              <w:rPr>
                <w:rFonts w:ascii="Arial" w:hAnsi="Arial" w:cs="Arial"/>
                <w:iCs/>
                <w:sz w:val="16"/>
                <w:lang w:eastAsia="zh-CN"/>
              </w:rPr>
              <w:t xml:space="preserve"> in Band1</w:t>
            </w:r>
            <w:r>
              <w:rPr>
                <w:rFonts w:ascii="Arial" w:hAnsi="Arial" w:cs="Arial"/>
                <w:iCs/>
                <w:sz w:val="16"/>
                <w:lang w:eastAsia="zh-CN"/>
              </w:rPr>
              <w:t>, and for one of these cells (</w:t>
            </w:r>
            <w:proofErr w:type="spellStart"/>
            <w:r>
              <w:rPr>
                <w:rFonts w:ascii="Arial" w:hAnsi="Arial" w:cs="Arial"/>
                <w:iCs/>
                <w:sz w:val="16"/>
                <w:lang w:eastAsia="zh-CN"/>
              </w:rPr>
              <w:t>lets</w:t>
            </w:r>
            <w:proofErr w:type="spellEnd"/>
            <w:r>
              <w:rPr>
                <w:rFonts w:ascii="Arial" w:hAnsi="Arial" w:cs="Arial"/>
                <w:iCs/>
                <w:sz w:val="16"/>
                <w:lang w:eastAsia="zh-CN"/>
              </w:rPr>
              <w:t xml:space="preserve"> call it cell2), specific set of symbols are UL, whereas for cell1 </w:t>
            </w:r>
            <w:r w:rsidR="0054747F">
              <w:rPr>
                <w:rFonts w:ascii="Arial" w:hAnsi="Arial" w:cs="Arial"/>
                <w:iCs/>
                <w:sz w:val="16"/>
                <w:lang w:eastAsia="zh-CN"/>
              </w:rPr>
              <w:t>these same symbols are</w:t>
            </w:r>
            <w:r>
              <w:rPr>
                <w:rFonts w:ascii="Arial" w:hAnsi="Arial" w:cs="Arial"/>
                <w:iCs/>
                <w:sz w:val="16"/>
                <w:lang w:eastAsia="zh-CN"/>
              </w:rPr>
              <w:t xml:space="preserve"> DL.  </w:t>
            </w:r>
            <w:r w:rsidR="0054747F">
              <w:rPr>
                <w:rFonts w:ascii="Arial" w:hAnsi="Arial" w:cs="Arial"/>
                <w:iCs/>
                <w:sz w:val="16"/>
                <w:lang w:eastAsia="zh-CN"/>
              </w:rPr>
              <w:t>The intention of the proposal seems to be that</w:t>
            </w:r>
            <w:r w:rsidR="004E4F34">
              <w:rPr>
                <w:rFonts w:ascii="Arial" w:hAnsi="Arial" w:cs="Arial"/>
                <w:iCs/>
                <w:sz w:val="16"/>
                <w:lang w:eastAsia="zh-CN"/>
              </w:rPr>
              <w:t xml:space="preserve">, </w:t>
            </w:r>
            <w:r w:rsidR="0054747F">
              <w:rPr>
                <w:rFonts w:ascii="Arial" w:hAnsi="Arial" w:cs="Arial"/>
                <w:iCs/>
                <w:sz w:val="16"/>
                <w:lang w:eastAsia="zh-CN"/>
              </w:rPr>
              <w:t xml:space="preserve">it would be nice if </w:t>
            </w:r>
            <w:r w:rsidR="004E4F34">
              <w:rPr>
                <w:rFonts w:ascii="Arial" w:hAnsi="Arial" w:cs="Arial"/>
                <w:iCs/>
                <w:sz w:val="16"/>
                <w:lang w:eastAsia="zh-CN"/>
              </w:rPr>
              <w:t xml:space="preserve">the network </w:t>
            </w:r>
            <w:r w:rsidR="0054747F">
              <w:rPr>
                <w:rFonts w:ascii="Arial" w:hAnsi="Arial" w:cs="Arial"/>
                <w:iCs/>
                <w:sz w:val="16"/>
                <w:lang w:eastAsia="zh-CN"/>
              </w:rPr>
              <w:t>could</w:t>
            </w:r>
            <w:r w:rsidR="004E4F34">
              <w:rPr>
                <w:rFonts w:ascii="Arial" w:hAnsi="Arial" w:cs="Arial"/>
                <w:iCs/>
                <w:sz w:val="16"/>
                <w:lang w:eastAsia="zh-CN"/>
              </w:rPr>
              <w:t xml:space="preserve"> signal to</w:t>
            </w:r>
            <w:r>
              <w:rPr>
                <w:rFonts w:ascii="Arial" w:hAnsi="Arial" w:cs="Arial"/>
                <w:iCs/>
                <w:sz w:val="16"/>
                <w:lang w:eastAsia="zh-CN"/>
              </w:rPr>
              <w:t xml:space="preserve"> the UE </w:t>
            </w:r>
            <w:r w:rsidR="004E4F34">
              <w:rPr>
                <w:rFonts w:ascii="Arial" w:hAnsi="Arial" w:cs="Arial"/>
                <w:iCs/>
                <w:sz w:val="16"/>
                <w:lang w:eastAsia="zh-CN"/>
              </w:rPr>
              <w:t>that it should not</w:t>
            </w:r>
            <w:r>
              <w:rPr>
                <w:rFonts w:ascii="Arial" w:hAnsi="Arial" w:cs="Arial"/>
                <w:iCs/>
                <w:sz w:val="16"/>
                <w:lang w:eastAsia="zh-CN"/>
              </w:rPr>
              <w:t xml:space="preserve"> process the PRS from cell2, but it </w:t>
            </w:r>
            <w:r w:rsidR="004E4F34">
              <w:rPr>
                <w:rFonts w:ascii="Arial" w:hAnsi="Arial" w:cs="Arial"/>
                <w:iCs/>
                <w:sz w:val="16"/>
                <w:lang w:eastAsia="zh-CN"/>
              </w:rPr>
              <w:t>should</w:t>
            </w:r>
            <w:r>
              <w:rPr>
                <w:rFonts w:ascii="Arial" w:hAnsi="Arial" w:cs="Arial"/>
                <w:iCs/>
                <w:sz w:val="16"/>
                <w:lang w:eastAsia="zh-CN"/>
              </w:rPr>
              <w:t xml:space="preserve"> still process the PRS from cell1</w:t>
            </w:r>
            <w:r w:rsidR="0054747F">
              <w:rPr>
                <w:rFonts w:ascii="Arial" w:hAnsi="Arial" w:cs="Arial"/>
                <w:iCs/>
                <w:sz w:val="16"/>
                <w:lang w:eastAsia="zh-CN"/>
              </w:rPr>
              <w:t xml:space="preserve">. </w:t>
            </w:r>
            <w:r w:rsidR="004E4F34" w:rsidRPr="0054747F">
              <w:rPr>
                <w:rFonts w:ascii="Arial" w:hAnsi="Arial" w:cs="Arial"/>
                <w:iCs/>
                <w:sz w:val="16"/>
                <w:lang w:eastAsia="zh-CN"/>
              </w:rPr>
              <w:t xml:space="preserve">If that is really the intention, it looks like an optimization and not a correction for Rel-17. </w:t>
            </w:r>
          </w:p>
          <w:p w:rsidR="004E4F34" w:rsidRPr="004E4F34" w:rsidRDefault="004E4F34" w:rsidP="004E4F34">
            <w:pPr>
              <w:pStyle w:val="af3"/>
              <w:spacing w:after="0"/>
              <w:ind w:left="360" w:firstLineChars="0" w:firstLine="0"/>
              <w:rPr>
                <w:rFonts w:ascii="Arial" w:hAnsi="Arial" w:cs="Arial"/>
                <w:iCs/>
                <w:sz w:val="16"/>
                <w:lang w:eastAsia="zh-CN"/>
              </w:rPr>
            </w:pPr>
          </w:p>
          <w:p w:rsidR="003F7176" w:rsidRPr="004E4F34" w:rsidRDefault="003F7176" w:rsidP="004E4F34">
            <w:pPr>
              <w:spacing w:after="0"/>
              <w:rPr>
                <w:rFonts w:ascii="Arial" w:hAnsi="Arial" w:cs="Arial"/>
                <w:iCs/>
                <w:sz w:val="16"/>
                <w:lang w:eastAsia="zh-CN"/>
              </w:rPr>
            </w:pPr>
            <w:r w:rsidRPr="004E4F34">
              <w:rPr>
                <w:rFonts w:ascii="Arial" w:hAnsi="Arial" w:cs="Arial"/>
                <w:iCs/>
                <w:sz w:val="16"/>
                <w:lang w:eastAsia="zh-CN"/>
              </w:rPr>
              <w:t xml:space="preserve">Across multiple PFLs: </w:t>
            </w:r>
            <w:r w:rsidR="004E4F34">
              <w:rPr>
                <w:rFonts w:ascii="Arial" w:hAnsi="Arial" w:cs="Arial"/>
                <w:iCs/>
                <w:sz w:val="16"/>
                <w:lang w:eastAsia="zh-CN"/>
              </w:rPr>
              <w:t xml:space="preserve">With regards to MG-less PRS processing, when it comes to the argument that the </w:t>
            </w:r>
            <w:proofErr w:type="spellStart"/>
            <w:r w:rsidR="004E4F34">
              <w:rPr>
                <w:rFonts w:ascii="Arial" w:hAnsi="Arial" w:cs="Arial"/>
                <w:iCs/>
                <w:sz w:val="16"/>
                <w:lang w:eastAsia="zh-CN"/>
              </w:rPr>
              <w:t>TDDConfig</w:t>
            </w:r>
            <w:proofErr w:type="spellEnd"/>
            <w:r w:rsidR="004E4F34">
              <w:rPr>
                <w:rFonts w:ascii="Arial" w:hAnsi="Arial" w:cs="Arial"/>
                <w:iCs/>
                <w:sz w:val="16"/>
                <w:lang w:eastAsia="zh-CN"/>
              </w:rPr>
              <w:t xml:space="preserve"> of the serving cell in PFL1, </w:t>
            </w:r>
            <w:r w:rsidR="0054747F">
              <w:rPr>
                <w:rFonts w:ascii="Arial" w:hAnsi="Arial" w:cs="Arial"/>
                <w:iCs/>
                <w:sz w:val="16"/>
                <w:lang w:eastAsia="zh-CN"/>
              </w:rPr>
              <w:t xml:space="preserve">may </w:t>
            </w:r>
            <w:r w:rsidR="004E4F34">
              <w:rPr>
                <w:rFonts w:ascii="Arial" w:hAnsi="Arial" w:cs="Arial"/>
                <w:iCs/>
                <w:sz w:val="16"/>
                <w:lang w:eastAsia="zh-CN"/>
              </w:rPr>
              <w:t>mandat</w:t>
            </w:r>
            <w:r w:rsidR="0054747F">
              <w:rPr>
                <w:rFonts w:ascii="Arial" w:hAnsi="Arial" w:cs="Arial"/>
                <w:iCs/>
                <w:sz w:val="16"/>
                <w:lang w:eastAsia="zh-CN"/>
              </w:rPr>
              <w:t>e</w:t>
            </w:r>
            <w:r w:rsidR="004E4F34">
              <w:rPr>
                <w:rFonts w:ascii="Arial" w:hAnsi="Arial" w:cs="Arial"/>
                <w:iCs/>
                <w:sz w:val="16"/>
                <w:lang w:eastAsia="zh-CN"/>
              </w:rPr>
              <w:t xml:space="preserve"> the </w:t>
            </w:r>
            <w:proofErr w:type="spellStart"/>
            <w:r w:rsidR="004E4F34">
              <w:rPr>
                <w:rFonts w:ascii="Arial" w:hAnsi="Arial" w:cs="Arial"/>
                <w:iCs/>
                <w:sz w:val="16"/>
                <w:lang w:eastAsia="zh-CN"/>
              </w:rPr>
              <w:t>slotconfig</w:t>
            </w:r>
            <w:proofErr w:type="spellEnd"/>
            <w:r w:rsidR="004E4F34">
              <w:rPr>
                <w:rFonts w:ascii="Arial" w:hAnsi="Arial" w:cs="Arial"/>
                <w:iCs/>
                <w:sz w:val="16"/>
                <w:lang w:eastAsia="zh-CN"/>
              </w:rPr>
              <w:t xml:space="preserve"> of the other cells in PFL2, since for MG-less PRS processing, the UE needs to have an active BWP on the PFL2, we don’t see the problem</w:t>
            </w:r>
            <w:r w:rsidR="0054747F">
              <w:rPr>
                <w:rFonts w:ascii="Arial" w:hAnsi="Arial" w:cs="Arial"/>
                <w:iCs/>
                <w:sz w:val="16"/>
                <w:lang w:eastAsia="zh-CN"/>
              </w:rPr>
              <w:t>:</w:t>
            </w:r>
            <w:r w:rsidR="004E4F34">
              <w:rPr>
                <w:rFonts w:ascii="Arial" w:hAnsi="Arial" w:cs="Arial"/>
                <w:iCs/>
                <w:sz w:val="16"/>
                <w:lang w:eastAsia="zh-CN"/>
              </w:rPr>
              <w:t xml:space="preserve"> It will be the </w:t>
            </w:r>
            <w:proofErr w:type="spellStart"/>
            <w:r w:rsidR="004E4F34">
              <w:rPr>
                <w:rFonts w:ascii="Arial" w:hAnsi="Arial" w:cs="Arial"/>
                <w:iCs/>
                <w:sz w:val="16"/>
                <w:lang w:eastAsia="zh-CN"/>
              </w:rPr>
              <w:t>slotconfig</w:t>
            </w:r>
            <w:proofErr w:type="spellEnd"/>
            <w:r w:rsidR="004E4F34">
              <w:rPr>
                <w:rFonts w:ascii="Arial" w:hAnsi="Arial" w:cs="Arial"/>
                <w:iCs/>
                <w:sz w:val="16"/>
                <w:lang w:eastAsia="zh-CN"/>
              </w:rPr>
              <w:t xml:space="preserve"> of the serving cell at PFL2 that matters, and not the </w:t>
            </w:r>
            <w:proofErr w:type="spellStart"/>
            <w:r w:rsidR="004E4F34">
              <w:rPr>
                <w:rFonts w:ascii="Arial" w:hAnsi="Arial" w:cs="Arial"/>
                <w:iCs/>
                <w:sz w:val="16"/>
                <w:lang w:eastAsia="zh-CN"/>
              </w:rPr>
              <w:t>TDDconfig</w:t>
            </w:r>
            <w:proofErr w:type="spellEnd"/>
            <w:r w:rsidR="004E4F34">
              <w:rPr>
                <w:rFonts w:ascii="Arial" w:hAnsi="Arial" w:cs="Arial"/>
                <w:iCs/>
                <w:sz w:val="16"/>
                <w:lang w:eastAsia="zh-CN"/>
              </w:rPr>
              <w:t xml:space="preserve"> of the serving cell in PFL1.</w:t>
            </w:r>
          </w:p>
        </w:tc>
      </w:tr>
      <w:tr w:rsidR="006073DA" w:rsidRPr="00DF5D67" w:rsidTr="0089703E">
        <w:tc>
          <w:tcPr>
            <w:tcW w:w="1832" w:type="dxa"/>
            <w:vAlign w:val="center"/>
          </w:tcPr>
          <w:p w:rsidR="006073DA" w:rsidRPr="00DF5D67" w:rsidRDefault="002857CA" w:rsidP="0015560F">
            <w:pPr>
              <w:rPr>
                <w:rFonts w:ascii="Arial" w:hAnsi="Arial" w:cs="Arial"/>
                <w:iCs/>
                <w:sz w:val="16"/>
                <w:lang w:eastAsia="zh-CN"/>
              </w:rPr>
            </w:pPr>
            <w:r>
              <w:rPr>
                <w:rFonts w:ascii="Arial" w:hAnsi="Arial" w:cs="Arial" w:hint="eastAsia"/>
                <w:iCs/>
                <w:sz w:val="16"/>
                <w:lang w:eastAsia="zh-CN"/>
              </w:rPr>
              <w:t>Z</w:t>
            </w:r>
            <w:r>
              <w:rPr>
                <w:rFonts w:ascii="Arial" w:hAnsi="Arial" w:cs="Arial"/>
                <w:iCs/>
                <w:sz w:val="16"/>
                <w:lang w:eastAsia="zh-CN"/>
              </w:rPr>
              <w:t>TE</w:t>
            </w:r>
          </w:p>
        </w:tc>
        <w:tc>
          <w:tcPr>
            <w:tcW w:w="1131" w:type="dxa"/>
            <w:vAlign w:val="center"/>
          </w:tcPr>
          <w:p w:rsidR="006073DA" w:rsidRPr="00DF5D67" w:rsidRDefault="002857CA" w:rsidP="0015560F">
            <w:pPr>
              <w:rPr>
                <w:rFonts w:ascii="Arial" w:hAnsi="Arial" w:cs="Arial"/>
                <w:iCs/>
                <w:sz w:val="16"/>
                <w:lang w:eastAsia="zh-CN"/>
              </w:rPr>
            </w:pPr>
            <w:r>
              <w:rPr>
                <w:rFonts w:ascii="Arial" w:hAnsi="Arial" w:cs="Arial" w:hint="eastAsia"/>
                <w:iCs/>
                <w:sz w:val="16"/>
                <w:lang w:eastAsia="zh-CN"/>
              </w:rPr>
              <w:t>N</w:t>
            </w:r>
            <w:r>
              <w:rPr>
                <w:rFonts w:ascii="Arial" w:hAnsi="Arial" w:cs="Arial"/>
                <w:iCs/>
                <w:sz w:val="16"/>
                <w:lang w:eastAsia="zh-CN"/>
              </w:rPr>
              <w:t xml:space="preserve">o </w:t>
            </w:r>
          </w:p>
        </w:tc>
        <w:tc>
          <w:tcPr>
            <w:tcW w:w="6344" w:type="dxa"/>
            <w:vAlign w:val="center"/>
          </w:tcPr>
          <w:p w:rsidR="006073DA" w:rsidRDefault="002857CA" w:rsidP="0015560F">
            <w:pPr>
              <w:rPr>
                <w:rFonts w:ascii="Arial" w:hAnsi="Arial" w:cs="Arial"/>
                <w:iCs/>
                <w:sz w:val="16"/>
                <w:lang w:eastAsia="zh-CN"/>
              </w:rPr>
            </w:pPr>
            <w:r>
              <w:rPr>
                <w:rFonts w:ascii="Arial" w:hAnsi="Arial" w:cs="Arial" w:hint="eastAsia"/>
                <w:iCs/>
                <w:sz w:val="16"/>
                <w:lang w:eastAsia="zh-CN"/>
              </w:rPr>
              <w:t>S</w:t>
            </w:r>
            <w:r>
              <w:rPr>
                <w:rFonts w:ascii="Arial" w:hAnsi="Arial" w:cs="Arial"/>
                <w:iCs/>
                <w:sz w:val="16"/>
                <w:lang w:eastAsia="zh-CN"/>
              </w:rPr>
              <w:t xml:space="preserve">ame comment as above. </w:t>
            </w:r>
          </w:p>
          <w:p w:rsidR="002857CA" w:rsidRPr="00DF5D67" w:rsidRDefault="002857CA" w:rsidP="0015560F">
            <w:pPr>
              <w:rPr>
                <w:rFonts w:ascii="Arial" w:hAnsi="Arial" w:cs="Arial"/>
                <w:iCs/>
                <w:sz w:val="16"/>
                <w:lang w:eastAsia="zh-CN"/>
              </w:rPr>
            </w:pPr>
            <w:r>
              <w:rPr>
                <w:rFonts w:ascii="Arial" w:hAnsi="Arial" w:cs="Arial"/>
                <w:iCs/>
                <w:sz w:val="16"/>
                <w:lang w:eastAsia="zh-CN"/>
              </w:rPr>
              <w:t xml:space="preserve">If we are discussing PPW, the discussion should be under AI 8.5.2. </w:t>
            </w:r>
          </w:p>
        </w:tc>
      </w:tr>
      <w:tr w:rsidR="006073DA" w:rsidRPr="00DF5D67" w:rsidTr="0089703E">
        <w:tc>
          <w:tcPr>
            <w:tcW w:w="1832" w:type="dxa"/>
            <w:vAlign w:val="center"/>
          </w:tcPr>
          <w:p w:rsidR="006073DA" w:rsidRPr="00DF5D67" w:rsidRDefault="00952F1C" w:rsidP="0015560F">
            <w:pPr>
              <w:rPr>
                <w:rFonts w:ascii="Arial" w:hAnsi="Arial" w:cs="Arial"/>
                <w:iCs/>
                <w:sz w:val="16"/>
                <w:lang w:eastAsia="zh-CN"/>
              </w:rPr>
            </w:pPr>
            <w:r>
              <w:rPr>
                <w:rFonts w:ascii="Arial" w:hAnsi="Arial" w:cs="Arial" w:hint="eastAsia"/>
                <w:iCs/>
                <w:sz w:val="16"/>
                <w:lang w:eastAsia="zh-CN"/>
              </w:rPr>
              <w:t>CATT</w:t>
            </w:r>
          </w:p>
        </w:tc>
        <w:tc>
          <w:tcPr>
            <w:tcW w:w="1131" w:type="dxa"/>
            <w:vAlign w:val="center"/>
          </w:tcPr>
          <w:p w:rsidR="006073DA" w:rsidRPr="00DF5D67" w:rsidRDefault="006073DA" w:rsidP="0015560F">
            <w:pPr>
              <w:rPr>
                <w:rFonts w:ascii="Arial" w:hAnsi="Arial" w:cs="Arial"/>
                <w:iCs/>
                <w:sz w:val="16"/>
                <w:lang w:eastAsia="zh-CN"/>
              </w:rPr>
            </w:pPr>
          </w:p>
        </w:tc>
        <w:tc>
          <w:tcPr>
            <w:tcW w:w="6344" w:type="dxa"/>
            <w:vAlign w:val="center"/>
          </w:tcPr>
          <w:p w:rsidR="00952F1C" w:rsidRDefault="00952F1C" w:rsidP="0015560F">
            <w:pPr>
              <w:rPr>
                <w:rFonts w:ascii="Arial" w:hAnsi="Arial" w:cs="Arial"/>
                <w:iCs/>
                <w:sz w:val="16"/>
                <w:lang w:eastAsia="zh-CN"/>
              </w:rPr>
            </w:pPr>
            <w:r>
              <w:rPr>
                <w:rFonts w:ascii="Arial" w:hAnsi="Arial" w:cs="Arial" w:hint="eastAsia"/>
                <w:iCs/>
                <w:sz w:val="16"/>
                <w:lang w:eastAsia="zh-CN"/>
              </w:rPr>
              <w:t xml:space="preserve">For the case of PRS processing window, we think this proposal will benefit the DL-PRS </w:t>
            </w:r>
            <w:r>
              <w:rPr>
                <w:rFonts w:ascii="Arial" w:hAnsi="Arial" w:cs="Arial"/>
                <w:iCs/>
                <w:sz w:val="16"/>
                <w:lang w:eastAsia="zh-CN"/>
              </w:rPr>
              <w:t>reception</w:t>
            </w:r>
            <w:r>
              <w:rPr>
                <w:rFonts w:ascii="Arial" w:hAnsi="Arial" w:cs="Arial" w:hint="eastAsia"/>
                <w:iCs/>
                <w:sz w:val="16"/>
                <w:lang w:eastAsia="zh-CN"/>
              </w:rPr>
              <w:t xml:space="preserve"> </w:t>
            </w:r>
            <w:r w:rsidR="003E7AF0">
              <w:rPr>
                <w:rFonts w:ascii="Arial" w:hAnsi="Arial" w:cs="Arial" w:hint="eastAsia"/>
                <w:iCs/>
                <w:sz w:val="16"/>
                <w:lang w:eastAsia="zh-CN"/>
              </w:rPr>
              <w:t>by</w:t>
            </w:r>
            <w:r>
              <w:rPr>
                <w:rFonts w:ascii="Arial" w:hAnsi="Arial" w:cs="Arial" w:hint="eastAsia"/>
                <w:iCs/>
                <w:sz w:val="16"/>
                <w:lang w:eastAsia="zh-CN"/>
              </w:rPr>
              <w:t xml:space="preserve"> </w:t>
            </w:r>
            <w:r w:rsidR="00B70DAC">
              <w:rPr>
                <w:rFonts w:ascii="Arial" w:hAnsi="Arial" w:cs="Arial" w:hint="eastAsia"/>
                <w:iCs/>
                <w:sz w:val="16"/>
                <w:lang w:eastAsia="zh-CN"/>
              </w:rPr>
              <w:t>indicating</w:t>
            </w:r>
            <w:r w:rsidRPr="00952F1C">
              <w:rPr>
                <w:rFonts w:ascii="Arial" w:hAnsi="Arial" w:cs="Arial"/>
                <w:iCs/>
                <w:sz w:val="16"/>
                <w:lang w:eastAsia="zh-CN"/>
              </w:rPr>
              <w:t xml:space="preserve"> the TDD configuration </w:t>
            </w:r>
            <w:r w:rsidR="00B70DAC">
              <w:rPr>
                <w:rFonts w:ascii="Arial" w:hAnsi="Arial" w:cs="Arial" w:hint="eastAsia"/>
                <w:iCs/>
                <w:sz w:val="16"/>
                <w:lang w:eastAsia="zh-CN"/>
              </w:rPr>
              <w:t xml:space="preserve">information </w:t>
            </w:r>
            <w:r w:rsidRPr="00952F1C">
              <w:rPr>
                <w:rFonts w:ascii="Arial" w:hAnsi="Arial" w:cs="Arial"/>
                <w:iCs/>
                <w:sz w:val="16"/>
                <w:lang w:eastAsia="zh-CN"/>
              </w:rPr>
              <w:t>in the assistance data</w:t>
            </w:r>
            <w:r>
              <w:rPr>
                <w:rFonts w:ascii="Arial" w:hAnsi="Arial" w:cs="Arial" w:hint="eastAsia"/>
                <w:iCs/>
                <w:sz w:val="16"/>
                <w:lang w:eastAsia="zh-CN"/>
              </w:rPr>
              <w:t>.</w:t>
            </w:r>
          </w:p>
          <w:p w:rsidR="006073DA" w:rsidRPr="00DF5D67" w:rsidRDefault="00952F1C" w:rsidP="00952F1C">
            <w:pPr>
              <w:rPr>
                <w:rFonts w:ascii="Arial" w:hAnsi="Arial" w:cs="Arial"/>
                <w:iCs/>
                <w:sz w:val="16"/>
                <w:lang w:eastAsia="zh-CN"/>
              </w:rPr>
            </w:pPr>
            <w:r>
              <w:rPr>
                <w:rFonts w:ascii="Arial" w:hAnsi="Arial" w:cs="Arial" w:hint="eastAsia"/>
                <w:iCs/>
                <w:sz w:val="16"/>
                <w:lang w:eastAsia="zh-CN"/>
              </w:rPr>
              <w:t xml:space="preserve">We prefer to discuss this </w:t>
            </w:r>
            <w:r>
              <w:rPr>
                <w:rFonts w:ascii="Arial" w:hAnsi="Arial" w:cs="Arial"/>
                <w:iCs/>
                <w:sz w:val="16"/>
                <w:lang w:eastAsia="zh-CN"/>
              </w:rPr>
              <w:t>proposal</w:t>
            </w:r>
            <w:r>
              <w:rPr>
                <w:rFonts w:ascii="Arial" w:hAnsi="Arial" w:cs="Arial" w:hint="eastAsia"/>
                <w:iCs/>
                <w:sz w:val="16"/>
                <w:lang w:eastAsia="zh-CN"/>
              </w:rPr>
              <w:t xml:space="preserve"> in Rel-17 AI 8.5.2</w:t>
            </w:r>
            <w:r w:rsidR="008A6677">
              <w:rPr>
                <w:rFonts w:ascii="Arial" w:hAnsi="Arial" w:cs="Arial" w:hint="eastAsia"/>
                <w:iCs/>
                <w:sz w:val="16"/>
                <w:lang w:eastAsia="zh-CN"/>
              </w:rPr>
              <w:t xml:space="preserve">, since it is an </w:t>
            </w:r>
            <w:r w:rsidR="003E7AF0">
              <w:rPr>
                <w:rFonts w:ascii="Arial" w:hAnsi="Arial" w:cs="Arial"/>
                <w:iCs/>
                <w:sz w:val="16"/>
                <w:lang w:eastAsia="zh-CN"/>
              </w:rPr>
              <w:t>enhancement</w:t>
            </w:r>
            <w:r w:rsidR="008A6677">
              <w:rPr>
                <w:rFonts w:ascii="Arial" w:hAnsi="Arial" w:cs="Arial" w:hint="eastAsia"/>
                <w:iCs/>
                <w:sz w:val="16"/>
                <w:lang w:eastAsia="zh-CN"/>
              </w:rPr>
              <w:t xml:space="preserve"> to PPW.</w:t>
            </w:r>
          </w:p>
        </w:tc>
      </w:tr>
      <w:tr w:rsidR="00D57BAF" w:rsidRPr="00DF5D67" w:rsidTr="0089703E">
        <w:tc>
          <w:tcPr>
            <w:tcW w:w="1832" w:type="dxa"/>
            <w:vAlign w:val="center"/>
          </w:tcPr>
          <w:p w:rsidR="00D57BAF" w:rsidRDefault="00D57BAF" w:rsidP="0015560F">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w:t>
            </w:r>
          </w:p>
        </w:tc>
        <w:tc>
          <w:tcPr>
            <w:tcW w:w="1131" w:type="dxa"/>
            <w:vAlign w:val="center"/>
          </w:tcPr>
          <w:p w:rsidR="00D57BAF" w:rsidRPr="00DF5D67" w:rsidRDefault="00D57BAF" w:rsidP="0015560F">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44" w:type="dxa"/>
            <w:vAlign w:val="center"/>
          </w:tcPr>
          <w:p w:rsidR="00D57BAF" w:rsidRDefault="00D57BAF" w:rsidP="0015560F">
            <w:pPr>
              <w:rPr>
                <w:rFonts w:ascii="Arial" w:hAnsi="Arial" w:cs="Arial"/>
                <w:iCs/>
                <w:sz w:val="16"/>
                <w:lang w:eastAsia="zh-CN"/>
              </w:rPr>
            </w:pPr>
            <w:r>
              <w:rPr>
                <w:rFonts w:ascii="Arial" w:hAnsi="Arial" w:cs="Arial" w:hint="eastAsia"/>
                <w:iCs/>
                <w:sz w:val="16"/>
                <w:lang w:eastAsia="zh-CN"/>
              </w:rPr>
              <w:t>J</w:t>
            </w:r>
            <w:r>
              <w:rPr>
                <w:rFonts w:ascii="Arial" w:hAnsi="Arial" w:cs="Arial"/>
                <w:iCs/>
                <w:sz w:val="16"/>
                <w:lang w:eastAsia="zh-CN"/>
              </w:rPr>
              <w:t>ust reply to Qualcomm, it is not the intention</w:t>
            </w:r>
            <w:r w:rsidR="007F639F">
              <w:rPr>
                <w:rFonts w:ascii="Arial" w:hAnsi="Arial" w:cs="Arial"/>
                <w:iCs/>
                <w:sz w:val="16"/>
                <w:lang w:eastAsia="zh-CN"/>
              </w:rPr>
              <w:t xml:space="preserve"> as Qualcomm explained.</w:t>
            </w:r>
          </w:p>
          <w:p w:rsidR="00D57BAF" w:rsidRDefault="007F639F" w:rsidP="0015560F">
            <w:pPr>
              <w:rPr>
                <w:rFonts w:ascii="Arial" w:hAnsi="Arial" w:cs="Arial"/>
                <w:iCs/>
                <w:sz w:val="16"/>
                <w:lang w:eastAsia="zh-CN"/>
              </w:rPr>
            </w:pPr>
            <w:r>
              <w:rPr>
                <w:rFonts w:ascii="Arial" w:hAnsi="Arial" w:cs="Arial" w:hint="eastAsia"/>
                <w:iCs/>
                <w:sz w:val="16"/>
                <w:lang w:eastAsia="zh-CN"/>
              </w:rPr>
              <w:t>W</w:t>
            </w:r>
            <w:r>
              <w:rPr>
                <w:rFonts w:ascii="Arial" w:hAnsi="Arial" w:cs="Arial"/>
                <w:iCs/>
                <w:sz w:val="16"/>
                <w:lang w:eastAsia="zh-CN"/>
              </w:rPr>
              <w:t>e want to make sure that the TDD configuration should be common for all TRPs on a positioning frequency to avoid what Qualcomm described; it is NOT the intention to say that on a symbol, some cells are DL and while some cells are UL.</w:t>
            </w:r>
          </w:p>
          <w:p w:rsidR="007F639F" w:rsidRDefault="007F639F" w:rsidP="0015560F">
            <w:pPr>
              <w:rPr>
                <w:rFonts w:ascii="Arial" w:hAnsi="Arial" w:cs="Arial"/>
                <w:iCs/>
                <w:sz w:val="16"/>
                <w:lang w:eastAsia="zh-CN"/>
              </w:rPr>
            </w:pPr>
            <w:r>
              <w:rPr>
                <w:rFonts w:ascii="Arial" w:hAnsi="Arial" w:cs="Arial"/>
                <w:iCs/>
                <w:sz w:val="16"/>
                <w:lang w:eastAsia="zh-CN"/>
              </w:rPr>
              <w:lastRenderedPageBreak/>
              <w:t>This is due to the same reason from Rel-16.</w:t>
            </w:r>
          </w:p>
          <w:p w:rsidR="007F639F" w:rsidRDefault="007F639F" w:rsidP="0015560F">
            <w:pPr>
              <w:rPr>
                <w:rFonts w:ascii="Arial" w:hAnsi="Arial" w:cs="Arial"/>
                <w:iCs/>
                <w:sz w:val="16"/>
                <w:lang w:eastAsia="zh-CN"/>
              </w:rPr>
            </w:pPr>
            <w:r>
              <w:rPr>
                <w:rFonts w:ascii="Arial" w:hAnsi="Arial" w:cs="Arial" w:hint="eastAsia"/>
                <w:iCs/>
                <w:sz w:val="16"/>
                <w:lang w:eastAsia="zh-CN"/>
              </w:rPr>
              <w:t>W</w:t>
            </w:r>
            <w:r>
              <w:rPr>
                <w:rFonts w:ascii="Arial" w:hAnsi="Arial" w:cs="Arial"/>
                <w:iCs/>
                <w:sz w:val="16"/>
                <w:lang w:eastAsia="zh-CN"/>
              </w:rPr>
              <w:t>e have large repetitions even for FR2, but the problem is that all FR2 bands are TDD bands, and the large repetition will inevitably collide with UL symbols. In that case, UE should not receive a certain repetition on the symbol for all cells on that positioning frequency layer.</w:t>
            </w:r>
          </w:p>
          <w:p w:rsidR="007F639F" w:rsidRPr="007F639F" w:rsidRDefault="007F639F" w:rsidP="0015560F">
            <w:pPr>
              <w:rPr>
                <w:rFonts w:ascii="Arial" w:hAnsi="Arial" w:cs="Arial"/>
                <w:iCs/>
                <w:sz w:val="16"/>
                <w:lang w:eastAsia="zh-CN"/>
              </w:rPr>
            </w:pPr>
            <w:r>
              <w:rPr>
                <w:rFonts w:ascii="Arial" w:hAnsi="Arial" w:cs="Arial" w:hint="eastAsia"/>
                <w:iCs/>
                <w:sz w:val="16"/>
                <w:lang w:eastAsia="zh-CN"/>
              </w:rPr>
              <w:t>T</w:t>
            </w:r>
            <w:r>
              <w:rPr>
                <w:rFonts w:ascii="Arial" w:hAnsi="Arial" w:cs="Arial"/>
                <w:iCs/>
                <w:sz w:val="16"/>
                <w:lang w:eastAsia="zh-CN"/>
              </w:rPr>
              <w:t>his has nothing to with PPW because UE should anyway follow the slot format of the serving cell given that PRS on the positioning frequency is contained with the active BWP.</w:t>
            </w:r>
          </w:p>
        </w:tc>
      </w:tr>
      <w:tr w:rsidR="006A54B3" w:rsidRPr="00DF5D67" w:rsidTr="0089703E">
        <w:tc>
          <w:tcPr>
            <w:tcW w:w="1832" w:type="dxa"/>
            <w:vAlign w:val="center"/>
          </w:tcPr>
          <w:p w:rsidR="006A54B3" w:rsidRDefault="006A54B3" w:rsidP="0015560F">
            <w:pPr>
              <w:rPr>
                <w:rFonts w:ascii="Arial" w:hAnsi="Arial" w:cs="Arial"/>
                <w:iCs/>
                <w:sz w:val="16"/>
                <w:lang w:eastAsia="zh-CN"/>
              </w:rPr>
            </w:pPr>
            <w:r>
              <w:rPr>
                <w:rFonts w:ascii="Arial" w:hAnsi="Arial" w:cs="Arial"/>
                <w:iCs/>
                <w:sz w:val="16"/>
                <w:lang w:eastAsia="zh-CN"/>
              </w:rPr>
              <w:lastRenderedPageBreak/>
              <w:t>Qualcomm</w:t>
            </w:r>
          </w:p>
        </w:tc>
        <w:tc>
          <w:tcPr>
            <w:tcW w:w="1131" w:type="dxa"/>
            <w:vAlign w:val="center"/>
          </w:tcPr>
          <w:p w:rsidR="006A54B3" w:rsidRDefault="006A54B3" w:rsidP="0015560F">
            <w:pPr>
              <w:rPr>
                <w:rFonts w:ascii="Arial" w:hAnsi="Arial" w:cs="Arial"/>
                <w:iCs/>
                <w:sz w:val="16"/>
                <w:lang w:eastAsia="zh-CN"/>
              </w:rPr>
            </w:pPr>
          </w:p>
        </w:tc>
        <w:tc>
          <w:tcPr>
            <w:tcW w:w="6344" w:type="dxa"/>
            <w:vAlign w:val="center"/>
          </w:tcPr>
          <w:p w:rsidR="006A54B3" w:rsidRDefault="006A54B3" w:rsidP="0015560F">
            <w:pPr>
              <w:rPr>
                <w:rFonts w:ascii="Arial" w:hAnsi="Arial" w:cs="Arial"/>
                <w:iCs/>
                <w:sz w:val="16"/>
                <w:lang w:eastAsia="zh-CN"/>
              </w:rPr>
            </w:pPr>
            <w:r>
              <w:rPr>
                <w:rFonts w:ascii="Arial" w:hAnsi="Arial" w:cs="Arial"/>
                <w:iCs/>
                <w:sz w:val="16"/>
                <w:lang w:eastAsia="zh-CN"/>
              </w:rPr>
              <w:t xml:space="preserve">To Huawei, HiSilicon: Thanks for the discussion. If the intention is to have the TDD config common to all the TRPs, why does the UE need to know it? Wouldn’t be enough to introduce only </w:t>
            </w:r>
            <w:proofErr w:type="spellStart"/>
            <w:r>
              <w:rPr>
                <w:rFonts w:ascii="Arial" w:hAnsi="Arial" w:cs="Arial"/>
                <w:iCs/>
                <w:sz w:val="16"/>
                <w:lang w:eastAsia="zh-CN"/>
              </w:rPr>
              <w:t>NRPPa</w:t>
            </w:r>
            <w:proofErr w:type="spellEnd"/>
            <w:r>
              <w:rPr>
                <w:rFonts w:ascii="Arial" w:hAnsi="Arial" w:cs="Arial"/>
                <w:iCs/>
                <w:sz w:val="16"/>
                <w:lang w:eastAsia="zh-CN"/>
              </w:rPr>
              <w:t xml:space="preserve"> signaling? </w:t>
            </w:r>
          </w:p>
        </w:tc>
      </w:tr>
    </w:tbl>
    <w:p w:rsidR="00AD6878" w:rsidRDefault="00AD6878" w:rsidP="001D30A4">
      <w:pPr>
        <w:rPr>
          <w:lang w:eastAsia="zh-CN"/>
        </w:rPr>
      </w:pPr>
    </w:p>
    <w:p w:rsidR="00304082" w:rsidRDefault="00304082" w:rsidP="00304082">
      <w:pPr>
        <w:pStyle w:val="3"/>
        <w:rPr>
          <w:lang w:eastAsia="zh-CN"/>
        </w:rPr>
      </w:pPr>
      <w:r>
        <w:rPr>
          <w:rFonts w:hint="eastAsia"/>
          <w:lang w:eastAsia="zh-CN"/>
        </w:rPr>
        <w:t>R</w:t>
      </w:r>
      <w:r>
        <w:rPr>
          <w:lang w:eastAsia="zh-CN"/>
        </w:rPr>
        <w:t>ound 2</w:t>
      </w:r>
      <w:r w:rsidR="00856270">
        <w:rPr>
          <w:lang w:eastAsia="zh-CN"/>
        </w:rPr>
        <w:t xml:space="preserve"> (closed)</w:t>
      </w:r>
    </w:p>
    <w:p w:rsidR="00304082" w:rsidRDefault="00856270" w:rsidP="00304082">
      <w:pPr>
        <w:rPr>
          <w:lang w:eastAsia="zh-CN"/>
        </w:rPr>
      </w:pPr>
      <w:r>
        <w:rPr>
          <w:lang w:eastAsia="zh-CN"/>
        </w:rPr>
        <w:t>As the proposal for fix the issue in Rel-17 was due to the late stage of Rel-16, there seemed no need to have Round 2 for Rel-17 aspects given there is no consensus on the whether the issue exist in Rel-16.</w:t>
      </w:r>
    </w:p>
    <w:p w:rsidR="00304082" w:rsidRPr="00856270" w:rsidRDefault="00304082" w:rsidP="00304082">
      <w:pPr>
        <w:rPr>
          <w:lang w:eastAsia="zh-CN"/>
        </w:rPr>
      </w:pPr>
    </w:p>
    <w:p w:rsidR="00304082" w:rsidRDefault="00304082" w:rsidP="00304082">
      <w:pPr>
        <w:pStyle w:val="2"/>
        <w:rPr>
          <w:lang w:eastAsia="zh-CN"/>
        </w:rPr>
      </w:pPr>
      <w:r>
        <w:rPr>
          <w:rFonts w:hint="eastAsia"/>
          <w:lang w:eastAsia="zh-CN"/>
        </w:rPr>
        <w:t>O</w:t>
      </w:r>
      <w:r>
        <w:rPr>
          <w:lang w:eastAsia="zh-CN"/>
        </w:rPr>
        <w:t>ther comments</w:t>
      </w:r>
    </w:p>
    <w:p w:rsidR="00304082" w:rsidRDefault="00304082" w:rsidP="00304082">
      <w:pPr>
        <w:pStyle w:val="3"/>
        <w:rPr>
          <w:lang w:val="en-GB" w:eastAsia="zh-CN"/>
        </w:rPr>
      </w:pPr>
      <w:r>
        <w:rPr>
          <w:rFonts w:hint="eastAsia"/>
          <w:lang w:val="en-GB" w:eastAsia="zh-CN"/>
        </w:rPr>
        <w:t>R</w:t>
      </w:r>
      <w:r>
        <w:rPr>
          <w:lang w:val="en-GB" w:eastAsia="zh-CN"/>
        </w:rPr>
        <w:t>ound 1</w:t>
      </w:r>
      <w:r w:rsidR="00856270">
        <w:rPr>
          <w:lang w:val="en-GB" w:eastAsia="zh-CN"/>
        </w:rPr>
        <w:t xml:space="preserve"> (closed)</w:t>
      </w:r>
    </w:p>
    <w:p w:rsidR="00304082" w:rsidRPr="00304082" w:rsidRDefault="00304082" w:rsidP="00304082">
      <w:pPr>
        <w:rPr>
          <w:lang w:eastAsia="zh-CN"/>
        </w:rPr>
      </w:pPr>
      <w:r>
        <w:rPr>
          <w:rFonts w:hint="eastAsia"/>
          <w:lang w:eastAsia="zh-CN"/>
        </w:rPr>
        <w:t>P</w:t>
      </w:r>
      <w:r>
        <w:rPr>
          <w:lang w:eastAsia="zh-CN"/>
        </w:rPr>
        <w:t>lease provide other comments</w:t>
      </w:r>
      <w:r w:rsidR="00A241A6">
        <w:rPr>
          <w:lang w:eastAsia="zh-CN"/>
        </w:rPr>
        <w:t>, if any, beyond the proposals in section 2.1 and section 2.2.</w:t>
      </w:r>
    </w:p>
    <w:tbl>
      <w:tblPr>
        <w:tblStyle w:val="ae"/>
        <w:tblW w:w="0" w:type="auto"/>
        <w:tblLook w:val="04A0" w:firstRow="1" w:lastRow="0" w:firstColumn="1" w:lastColumn="0" w:noHBand="0" w:noVBand="1"/>
      </w:tblPr>
      <w:tblGrid>
        <w:gridCol w:w="1833"/>
        <w:gridCol w:w="7474"/>
      </w:tblGrid>
      <w:tr w:rsidR="00A241A6" w:rsidRPr="00304082" w:rsidTr="00A241A6">
        <w:tc>
          <w:tcPr>
            <w:tcW w:w="1833" w:type="dxa"/>
            <w:vAlign w:val="center"/>
          </w:tcPr>
          <w:p w:rsidR="00A241A6" w:rsidRPr="00DF5D67" w:rsidRDefault="00A241A6" w:rsidP="00A44494">
            <w:pPr>
              <w:rPr>
                <w:rFonts w:ascii="Arial" w:hAnsi="Arial" w:cs="Arial"/>
                <w:b/>
                <w:iCs/>
                <w:sz w:val="16"/>
                <w:lang w:eastAsia="zh-CN"/>
              </w:rPr>
            </w:pPr>
            <w:r w:rsidRPr="00DF5D67">
              <w:rPr>
                <w:rFonts w:ascii="Arial" w:hAnsi="Arial" w:cs="Arial"/>
                <w:b/>
                <w:iCs/>
                <w:sz w:val="16"/>
                <w:lang w:eastAsia="zh-CN"/>
              </w:rPr>
              <w:t>Company</w:t>
            </w:r>
          </w:p>
        </w:tc>
        <w:tc>
          <w:tcPr>
            <w:tcW w:w="7474" w:type="dxa"/>
            <w:vAlign w:val="center"/>
          </w:tcPr>
          <w:p w:rsidR="00A241A6" w:rsidRPr="00A241A6" w:rsidRDefault="00A241A6" w:rsidP="00A44494">
            <w:pPr>
              <w:rPr>
                <w:rFonts w:ascii="Arial" w:hAnsi="Arial" w:cs="Arial"/>
                <w:b/>
                <w:iCs/>
                <w:sz w:val="16"/>
                <w:lang w:eastAsia="zh-CN"/>
              </w:rPr>
            </w:pPr>
            <w:r w:rsidRPr="00DF5D67">
              <w:rPr>
                <w:rFonts w:ascii="Arial" w:hAnsi="Arial" w:cs="Arial"/>
                <w:b/>
                <w:iCs/>
                <w:sz w:val="16"/>
                <w:lang w:eastAsia="zh-CN"/>
              </w:rPr>
              <w:t>Comments</w:t>
            </w:r>
          </w:p>
        </w:tc>
      </w:tr>
      <w:tr w:rsidR="00A241A6" w:rsidRPr="00CF5518" w:rsidTr="00A241A6">
        <w:tc>
          <w:tcPr>
            <w:tcW w:w="1833" w:type="dxa"/>
            <w:vAlign w:val="center"/>
          </w:tcPr>
          <w:p w:rsidR="00A241A6" w:rsidRPr="00DF5D67" w:rsidRDefault="00A241A6" w:rsidP="00A44494">
            <w:pPr>
              <w:rPr>
                <w:rFonts w:ascii="Arial" w:hAnsi="Arial" w:cs="Arial"/>
                <w:iCs/>
                <w:sz w:val="16"/>
                <w:lang w:eastAsia="zh-CN"/>
              </w:rPr>
            </w:pPr>
          </w:p>
        </w:tc>
        <w:tc>
          <w:tcPr>
            <w:tcW w:w="7474" w:type="dxa"/>
            <w:vAlign w:val="center"/>
          </w:tcPr>
          <w:p w:rsidR="00A241A6" w:rsidRPr="00CF5518" w:rsidRDefault="00A241A6" w:rsidP="00A44494">
            <w:pPr>
              <w:rPr>
                <w:rFonts w:ascii="Arial" w:hAnsi="Arial" w:cs="Arial"/>
                <w:iCs/>
                <w:sz w:val="16"/>
                <w:lang w:eastAsia="zh-CN"/>
              </w:rPr>
            </w:pPr>
          </w:p>
        </w:tc>
      </w:tr>
      <w:tr w:rsidR="00A241A6" w:rsidRPr="00DF5D67" w:rsidTr="00A241A6">
        <w:tc>
          <w:tcPr>
            <w:tcW w:w="1833" w:type="dxa"/>
            <w:vAlign w:val="center"/>
          </w:tcPr>
          <w:p w:rsidR="00A241A6" w:rsidRPr="00DF5D67" w:rsidRDefault="00A241A6" w:rsidP="00A44494">
            <w:pPr>
              <w:rPr>
                <w:rFonts w:ascii="Arial" w:hAnsi="Arial" w:cs="Arial"/>
                <w:iCs/>
                <w:sz w:val="16"/>
                <w:lang w:eastAsia="zh-CN"/>
              </w:rPr>
            </w:pPr>
          </w:p>
        </w:tc>
        <w:tc>
          <w:tcPr>
            <w:tcW w:w="7474" w:type="dxa"/>
            <w:vAlign w:val="center"/>
          </w:tcPr>
          <w:p w:rsidR="00A241A6" w:rsidRPr="00DF5D67" w:rsidRDefault="00A241A6" w:rsidP="00A44494">
            <w:pPr>
              <w:rPr>
                <w:rFonts w:ascii="Arial" w:hAnsi="Arial" w:cs="Arial"/>
                <w:iCs/>
                <w:sz w:val="16"/>
                <w:lang w:eastAsia="zh-CN"/>
              </w:rPr>
            </w:pPr>
          </w:p>
        </w:tc>
      </w:tr>
      <w:tr w:rsidR="00A241A6" w:rsidRPr="00DF5D67" w:rsidTr="00A241A6">
        <w:tc>
          <w:tcPr>
            <w:tcW w:w="1833" w:type="dxa"/>
            <w:vAlign w:val="center"/>
          </w:tcPr>
          <w:p w:rsidR="00A241A6" w:rsidRPr="00DF5D67" w:rsidRDefault="00A241A6" w:rsidP="00A44494">
            <w:pPr>
              <w:rPr>
                <w:rFonts w:ascii="Arial" w:hAnsi="Arial" w:cs="Arial"/>
                <w:iCs/>
                <w:sz w:val="16"/>
                <w:lang w:eastAsia="zh-CN"/>
              </w:rPr>
            </w:pPr>
          </w:p>
        </w:tc>
        <w:tc>
          <w:tcPr>
            <w:tcW w:w="7474" w:type="dxa"/>
            <w:vAlign w:val="center"/>
          </w:tcPr>
          <w:p w:rsidR="00A241A6" w:rsidRPr="00DF5D67" w:rsidRDefault="00A241A6" w:rsidP="00A44494">
            <w:pPr>
              <w:rPr>
                <w:rFonts w:ascii="Arial" w:hAnsi="Arial" w:cs="Arial"/>
                <w:iCs/>
                <w:sz w:val="16"/>
                <w:lang w:eastAsia="zh-CN"/>
              </w:rPr>
            </w:pPr>
          </w:p>
        </w:tc>
      </w:tr>
    </w:tbl>
    <w:p w:rsidR="00304082" w:rsidRPr="00A241A6" w:rsidRDefault="00304082" w:rsidP="00304082">
      <w:pPr>
        <w:rPr>
          <w:lang w:eastAsia="zh-CN"/>
        </w:rPr>
      </w:pPr>
    </w:p>
    <w:p w:rsidR="00225486" w:rsidRPr="002F1EFE" w:rsidRDefault="00975998" w:rsidP="00975998">
      <w:pPr>
        <w:pStyle w:val="1"/>
        <w:rPr>
          <w:lang w:val="en-GB" w:eastAsia="zh-CN"/>
        </w:rPr>
      </w:pPr>
      <w:r>
        <w:rPr>
          <w:rFonts w:hint="eastAsia"/>
          <w:lang w:val="en-GB" w:eastAsia="zh-CN"/>
        </w:rPr>
        <w:t>C</w:t>
      </w:r>
      <w:r>
        <w:rPr>
          <w:lang w:val="en-GB" w:eastAsia="zh-CN"/>
        </w:rPr>
        <w:t>onclusion</w:t>
      </w:r>
    </w:p>
    <w:p w:rsidR="00F02062" w:rsidRDefault="005C4379" w:rsidP="002F1EFE">
      <w:pPr>
        <w:rPr>
          <w:lang w:val="en-GB" w:eastAsia="zh-CN"/>
        </w:rPr>
      </w:pPr>
      <w:r>
        <w:rPr>
          <w:rFonts w:hint="eastAsia"/>
          <w:lang w:val="en-GB" w:eastAsia="zh-CN"/>
        </w:rPr>
        <w:t>A</w:t>
      </w:r>
      <w:r>
        <w:rPr>
          <w:lang w:val="en-GB" w:eastAsia="zh-CN"/>
        </w:rPr>
        <w:t xml:space="preserve">s the concluding remark of the discussion, the FL has the following </w:t>
      </w:r>
      <w:proofErr w:type="spellStart"/>
      <w:r>
        <w:rPr>
          <w:lang w:val="en-GB" w:eastAsia="zh-CN"/>
        </w:rPr>
        <w:t>wayforward</w:t>
      </w:r>
      <w:proofErr w:type="spellEnd"/>
      <w:r>
        <w:rPr>
          <w:lang w:val="en-GB" w:eastAsia="zh-CN"/>
        </w:rPr>
        <w:t>.</w:t>
      </w:r>
    </w:p>
    <w:p w:rsidR="005C4379" w:rsidRPr="005C4379" w:rsidRDefault="005C4379" w:rsidP="002F1EFE">
      <w:pPr>
        <w:rPr>
          <w:b/>
          <w:lang w:val="en-GB" w:eastAsia="zh-CN"/>
        </w:rPr>
      </w:pPr>
      <w:r>
        <w:rPr>
          <w:rFonts w:hint="eastAsia"/>
          <w:b/>
          <w:lang w:val="en-GB" w:eastAsia="zh-CN"/>
        </w:rPr>
        <w:t>C</w:t>
      </w:r>
      <w:r>
        <w:rPr>
          <w:b/>
          <w:lang w:val="en-GB" w:eastAsia="zh-CN"/>
        </w:rPr>
        <w:t>onclusion</w:t>
      </w:r>
    </w:p>
    <w:p w:rsidR="002F1EFE" w:rsidRPr="002F1EFE" w:rsidRDefault="005C4379" w:rsidP="002F1EFE">
      <w:pPr>
        <w:rPr>
          <w:lang w:eastAsia="zh-CN"/>
        </w:rPr>
      </w:pPr>
      <w:r>
        <w:rPr>
          <w:rFonts w:hint="eastAsia"/>
          <w:lang w:eastAsia="zh-CN"/>
        </w:rPr>
        <w:t>There</w:t>
      </w:r>
      <w:r>
        <w:rPr>
          <w:lang w:eastAsia="zh-CN"/>
        </w:rPr>
        <w:t xml:space="preserve"> is no consensus on whether the PRS from the serving cell and </w:t>
      </w:r>
      <w:proofErr w:type="spellStart"/>
      <w:r>
        <w:rPr>
          <w:lang w:eastAsia="zh-CN"/>
        </w:rPr>
        <w:t>neighbouring</w:t>
      </w:r>
      <w:proofErr w:type="spellEnd"/>
      <w:r>
        <w:rPr>
          <w:lang w:eastAsia="zh-CN"/>
        </w:rPr>
        <w:t xml:space="preserve"> cells should be received by the UE on the UL symbols of the serving cell. Companies may further check implementation and revisit this issue in future meetings.</w:t>
      </w:r>
    </w:p>
    <w:sectPr w:rsidR="002F1EFE" w:rsidRPr="002F1EF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81625" w:rsidRDefault="00781625">
      <w:r>
        <w:separator/>
      </w:r>
    </w:p>
  </w:endnote>
  <w:endnote w:type="continuationSeparator" w:id="0">
    <w:p w:rsidR="00781625" w:rsidRDefault="00781625">
      <w:r>
        <w:continuationSeparator/>
      </w:r>
    </w:p>
  </w:endnote>
  <w:endnote w:type="continuationNotice" w:id="1">
    <w:p w:rsidR="00781625" w:rsidRDefault="007816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81625" w:rsidRDefault="00781625">
      <w:r>
        <w:separator/>
      </w:r>
    </w:p>
  </w:footnote>
  <w:footnote w:type="continuationSeparator" w:id="0">
    <w:p w:rsidR="00781625" w:rsidRDefault="00781625">
      <w:r>
        <w:continuationSeparator/>
      </w:r>
    </w:p>
  </w:footnote>
  <w:footnote w:type="continuationNotice" w:id="1">
    <w:p w:rsidR="00781625" w:rsidRDefault="0078162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4DF0070"/>
    <w:multiLevelType w:val="singleLevel"/>
    <w:tmpl w:val="84DF0070"/>
    <w:lvl w:ilvl="0">
      <w:start w:val="1"/>
      <w:numFmt w:val="bullet"/>
      <w:lvlText w:val="∙"/>
      <w:lvlJc w:val="left"/>
      <w:pPr>
        <w:ind w:left="420" w:hanging="420"/>
      </w:pPr>
      <w:rPr>
        <w:rFonts w:ascii="Arial" w:hAnsi="Arial" w:cs="Arial" w:hint="default"/>
      </w:rPr>
    </w:lvl>
  </w:abstractNum>
  <w:abstractNum w:abstractNumId="1" w15:restartNumberingAfterBreak="0">
    <w:nsid w:val="8A8F85C7"/>
    <w:multiLevelType w:val="singleLevel"/>
    <w:tmpl w:val="8A8F85C7"/>
    <w:lvl w:ilvl="0">
      <w:start w:val="1"/>
      <w:numFmt w:val="bullet"/>
      <w:lvlText w:val="∙"/>
      <w:lvlJc w:val="left"/>
      <w:pPr>
        <w:ind w:left="420" w:hanging="420"/>
      </w:pPr>
      <w:rPr>
        <w:rFonts w:ascii="Arial" w:hAnsi="Arial" w:cs="Arial" w:hint="default"/>
      </w:rPr>
    </w:lvl>
  </w:abstractNum>
  <w:abstractNum w:abstractNumId="2" w15:restartNumberingAfterBreak="0">
    <w:nsid w:val="B7CCD9B4"/>
    <w:multiLevelType w:val="singleLevel"/>
    <w:tmpl w:val="B7CCD9B4"/>
    <w:lvl w:ilvl="0">
      <w:start w:val="1"/>
      <w:numFmt w:val="bullet"/>
      <w:lvlText w:val="∙"/>
      <w:lvlJc w:val="left"/>
      <w:pPr>
        <w:ind w:left="703" w:hanging="420"/>
      </w:pPr>
      <w:rPr>
        <w:rFonts w:ascii="Arial" w:hAnsi="Arial" w:cs="Arial" w:hint="default"/>
      </w:rPr>
    </w:lvl>
  </w:abstractNum>
  <w:abstractNum w:abstractNumId="3" w15:restartNumberingAfterBreak="0">
    <w:nsid w:val="C0AE7365"/>
    <w:multiLevelType w:val="singleLevel"/>
    <w:tmpl w:val="C0AE7365"/>
    <w:lvl w:ilvl="0">
      <w:start w:val="1"/>
      <w:numFmt w:val="bullet"/>
      <w:lvlText w:val="∙"/>
      <w:lvlJc w:val="left"/>
      <w:pPr>
        <w:ind w:left="420" w:hanging="420"/>
      </w:pPr>
      <w:rPr>
        <w:rFonts w:ascii="Arial" w:hAnsi="Arial" w:cs="Arial" w:hint="default"/>
      </w:rPr>
    </w:lvl>
  </w:abstractNum>
  <w:abstractNum w:abstractNumId="4" w15:restartNumberingAfterBreak="0">
    <w:nsid w:val="E78ED007"/>
    <w:multiLevelType w:val="singleLevel"/>
    <w:tmpl w:val="E78ED007"/>
    <w:lvl w:ilvl="0">
      <w:start w:val="1"/>
      <w:numFmt w:val="bullet"/>
      <w:lvlText w:val="−"/>
      <w:lvlJc w:val="left"/>
      <w:pPr>
        <w:tabs>
          <w:tab w:val="left" w:pos="420"/>
        </w:tabs>
        <w:ind w:left="840" w:hanging="420"/>
      </w:pPr>
      <w:rPr>
        <w:rFonts w:ascii="Arial" w:hAnsi="Arial" w:cs="Arial" w:hint="default"/>
      </w:rPr>
    </w:lvl>
  </w:abstractNum>
  <w:abstractNum w:abstractNumId="5" w15:restartNumberingAfterBreak="0">
    <w:nsid w:val="EC5ABE56"/>
    <w:multiLevelType w:val="singleLevel"/>
    <w:tmpl w:val="EC5ABE56"/>
    <w:lvl w:ilvl="0">
      <w:start w:val="1"/>
      <w:numFmt w:val="bullet"/>
      <w:lvlText w:val="∙"/>
      <w:lvlJc w:val="left"/>
      <w:pPr>
        <w:ind w:left="420" w:hanging="420"/>
      </w:pPr>
      <w:rPr>
        <w:rFonts w:ascii="Arial" w:hAnsi="Arial" w:cs="Arial" w:hint="default"/>
      </w:rPr>
    </w:lvl>
  </w:abstractNum>
  <w:abstractNum w:abstractNumId="6" w15:restartNumberingAfterBreak="0">
    <w:nsid w:val="008C7D51"/>
    <w:multiLevelType w:val="singleLevel"/>
    <w:tmpl w:val="008C7D51"/>
    <w:lvl w:ilvl="0">
      <w:start w:val="1"/>
      <w:numFmt w:val="bullet"/>
      <w:lvlText w:val="∙"/>
      <w:lvlJc w:val="left"/>
      <w:pPr>
        <w:tabs>
          <w:tab w:val="left" w:pos="420"/>
        </w:tabs>
        <w:ind w:left="840" w:hanging="420"/>
      </w:pPr>
      <w:rPr>
        <w:rFonts w:ascii="Arial" w:hAnsi="Arial" w:cs="Arial" w:hint="default"/>
      </w:rPr>
    </w:lvl>
  </w:abstractNum>
  <w:abstractNum w:abstractNumId="7" w15:restartNumberingAfterBreak="0">
    <w:nsid w:val="01EB41CB"/>
    <w:multiLevelType w:val="multilevel"/>
    <w:tmpl w:val="9374330E"/>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Arial" w:hAnsi="Arial" w:cs="Aria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24C4B21"/>
    <w:multiLevelType w:val="hybridMultilevel"/>
    <w:tmpl w:val="F60E16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2D420D7"/>
    <w:multiLevelType w:val="hybridMultilevel"/>
    <w:tmpl w:val="389AEF96"/>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84B515B"/>
    <w:multiLevelType w:val="hybridMultilevel"/>
    <w:tmpl w:val="B756E1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99A7F35"/>
    <w:multiLevelType w:val="multilevel"/>
    <w:tmpl w:val="B6C8B7F4"/>
    <w:lvl w:ilvl="0">
      <w:start w:val="1"/>
      <w:numFmt w:val="bullet"/>
      <w:lvlText w:val=""/>
      <w:lvlJc w:val="left"/>
      <w:pPr>
        <w:ind w:left="885" w:hanging="420"/>
      </w:pPr>
      <w:rPr>
        <w:rFonts w:ascii="Symbol" w:hAnsi="Symbol" w:hint="default"/>
      </w:rPr>
    </w:lvl>
    <w:lvl w:ilvl="1">
      <w:start w:val="1"/>
      <w:numFmt w:val="bullet"/>
      <w:lvlText w:val="o"/>
      <w:lvlJc w:val="left"/>
      <w:pPr>
        <w:ind w:left="1305" w:hanging="420"/>
      </w:pPr>
      <w:rPr>
        <w:rFonts w:ascii="Courier New" w:hAnsi="Courier New" w:cs="Courier New"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12" w15:restartNumberingAfterBreak="0">
    <w:nsid w:val="0A396270"/>
    <w:multiLevelType w:val="hybridMultilevel"/>
    <w:tmpl w:val="443865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E4F18D7"/>
    <w:multiLevelType w:val="multilevel"/>
    <w:tmpl w:val="0E4F18D7"/>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14" w15:restartNumberingAfterBreak="0">
    <w:nsid w:val="0EB7316A"/>
    <w:multiLevelType w:val="hybridMultilevel"/>
    <w:tmpl w:val="C70CC43E"/>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091425A"/>
    <w:multiLevelType w:val="hybridMultilevel"/>
    <w:tmpl w:val="E15068DC"/>
    <w:lvl w:ilvl="0" w:tplc="18B8A772">
      <w:numFmt w:val="bullet"/>
      <w:lvlText w:val="•"/>
      <w:lvlJc w:val="left"/>
      <w:pPr>
        <w:ind w:left="420" w:hanging="420"/>
      </w:pPr>
      <w:rPr>
        <w:rFonts w:ascii="宋体" w:eastAsia="宋体" w:hAnsi="宋体" w:cs="Times New Roman" w:hint="eastAsia"/>
      </w:rPr>
    </w:lvl>
    <w:lvl w:ilvl="1" w:tplc="A6187904">
      <w:start w:val="22"/>
      <w:numFmt w:val="bullet"/>
      <w:lvlText w:val="-"/>
      <w:lvlJc w:val="left"/>
      <w:pPr>
        <w:ind w:left="840" w:hanging="420"/>
      </w:pPr>
      <w:rPr>
        <w:rFonts w:ascii="Times New Roman" w:eastAsia="MS Mincho" w:hAnsi="Times New Roman" w:cs="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152A1449"/>
    <w:multiLevelType w:val="multilevel"/>
    <w:tmpl w:val="DE1C566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o"/>
      <w:lvlJc w:val="left"/>
      <w:pPr>
        <w:ind w:left="1134" w:hanging="283"/>
      </w:pPr>
      <w:rPr>
        <w:rFonts w:ascii="Courier New" w:hAnsi="Courier New" w:cs="Courier New"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15B44396"/>
    <w:multiLevelType w:val="hybridMultilevel"/>
    <w:tmpl w:val="768C5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87B6CDA"/>
    <w:multiLevelType w:val="hybridMultilevel"/>
    <w:tmpl w:val="8EB63FA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1A5E4158"/>
    <w:multiLevelType w:val="hybridMultilevel"/>
    <w:tmpl w:val="1DEEB4B8"/>
    <w:lvl w:ilvl="0" w:tplc="21F4DEC8">
      <w:start w:val="1"/>
      <w:numFmt w:val="bullet"/>
      <w:lvlText w:val="●"/>
      <w:lvlJc w:val="left"/>
      <w:pPr>
        <w:ind w:left="420" w:hanging="420"/>
      </w:pPr>
      <w:rPr>
        <w:rFonts w:ascii="Calibri" w:eastAsia="宋体" w:hAnsi="Calibri" w:cstheme="minorBidi"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A927A96"/>
    <w:multiLevelType w:val="hybridMultilevel"/>
    <w:tmpl w:val="56BA6E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2CE636D7"/>
    <w:multiLevelType w:val="hybridMultilevel"/>
    <w:tmpl w:val="1D98CB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FB02812"/>
    <w:multiLevelType w:val="hybridMultilevel"/>
    <w:tmpl w:val="FD6A5E7E"/>
    <w:styleLink w:val="3GPPListofBullets"/>
    <w:lvl w:ilvl="0" w:tplc="FD6A5E7E">
      <w:start w:val="1"/>
      <w:numFmt w:val="decimal"/>
      <w:lvlText w:val="Proposal %1:"/>
      <w:lvlJc w:val="left"/>
      <w:pPr>
        <w:ind w:left="0" w:firstLine="0"/>
      </w:pPr>
      <w:rPr>
        <w:rFonts w:ascii="Times New Roman" w:hAnsi="Times New Roman" w:hint="default"/>
        <w:b/>
        <w:color w:val="auto"/>
        <w:sz w:val="22"/>
      </w:rPr>
    </w:lvl>
    <w:lvl w:ilvl="1" w:tplc="985A21FE">
      <w:start w:val="1"/>
      <w:numFmt w:val="bullet"/>
      <w:lvlRestart w:val="0"/>
      <w:lvlText w:val="●"/>
      <w:lvlJc w:val="left"/>
      <w:pPr>
        <w:ind w:left="284" w:hanging="284"/>
      </w:pPr>
      <w:rPr>
        <w:rFonts w:ascii="Times New Roman" w:hAnsi="Times New Roman" w:cs="Times New Roman" w:hint="default"/>
        <w:b w:val="0"/>
        <w:color w:val="auto"/>
        <w:sz w:val="22"/>
      </w:rPr>
    </w:lvl>
    <w:lvl w:ilvl="2" w:tplc="72E41892">
      <w:start w:val="1"/>
      <w:numFmt w:val="bullet"/>
      <w:lvlRestart w:val="0"/>
      <w:lvlText w:val="□"/>
      <w:lvlJc w:val="left"/>
      <w:pPr>
        <w:ind w:left="567" w:hanging="283"/>
      </w:pPr>
      <w:rPr>
        <w:rFonts w:ascii="Times New Roman" w:hAnsi="Times New Roman" w:cs="Times New Roman" w:hint="default"/>
        <w:b w:val="0"/>
        <w:i w:val="0"/>
        <w:sz w:val="22"/>
      </w:rPr>
    </w:lvl>
    <w:lvl w:ilvl="3" w:tplc="D7CAD7D4">
      <w:start w:val="1"/>
      <w:numFmt w:val="bullet"/>
      <w:lvlRestart w:val="0"/>
      <w:lvlText w:val="▪"/>
      <w:lvlJc w:val="left"/>
      <w:pPr>
        <w:ind w:left="851" w:hanging="284"/>
      </w:pPr>
      <w:rPr>
        <w:rFonts w:ascii="Times New Roman" w:hAnsi="Times New Roman" w:cs="Times New Roman" w:hint="default"/>
        <w:b w:val="0"/>
        <w:color w:val="auto"/>
        <w:sz w:val="22"/>
      </w:rPr>
    </w:lvl>
    <w:lvl w:ilvl="4" w:tplc="603A081C">
      <w:start w:val="1"/>
      <w:numFmt w:val="lowerLetter"/>
      <w:lvlText w:val="(%5)"/>
      <w:lvlJc w:val="left"/>
      <w:pPr>
        <w:ind w:left="2838" w:hanging="284"/>
      </w:pPr>
      <w:rPr>
        <w:rFonts w:hint="default"/>
      </w:rPr>
    </w:lvl>
    <w:lvl w:ilvl="5" w:tplc="6BF2A70C">
      <w:start w:val="1"/>
      <w:numFmt w:val="lowerRoman"/>
      <w:lvlText w:val="(%6)"/>
      <w:lvlJc w:val="left"/>
      <w:pPr>
        <w:ind w:left="3122" w:hanging="284"/>
      </w:pPr>
      <w:rPr>
        <w:rFonts w:hint="default"/>
      </w:rPr>
    </w:lvl>
    <w:lvl w:ilvl="6" w:tplc="211233F6">
      <w:start w:val="1"/>
      <w:numFmt w:val="decimal"/>
      <w:lvlText w:val="%7."/>
      <w:lvlJc w:val="left"/>
      <w:pPr>
        <w:ind w:left="3406" w:hanging="284"/>
      </w:pPr>
      <w:rPr>
        <w:rFonts w:hint="default"/>
      </w:rPr>
    </w:lvl>
    <w:lvl w:ilvl="7" w:tplc="BCC8B35C">
      <w:start w:val="1"/>
      <w:numFmt w:val="lowerLetter"/>
      <w:lvlText w:val="%8."/>
      <w:lvlJc w:val="left"/>
      <w:pPr>
        <w:ind w:left="3690" w:hanging="284"/>
      </w:pPr>
      <w:rPr>
        <w:rFonts w:hint="default"/>
      </w:rPr>
    </w:lvl>
    <w:lvl w:ilvl="8" w:tplc="7164958E">
      <w:start w:val="1"/>
      <w:numFmt w:val="lowerRoman"/>
      <w:lvlText w:val="%9."/>
      <w:lvlJc w:val="left"/>
      <w:pPr>
        <w:ind w:left="3974" w:hanging="284"/>
      </w:pPr>
      <w:rPr>
        <w:rFonts w:hint="default"/>
      </w:rPr>
    </w:lvl>
  </w:abstractNum>
  <w:abstractNum w:abstractNumId="25" w15:restartNumberingAfterBreak="0">
    <w:nsid w:val="3047449A"/>
    <w:multiLevelType w:val="hybridMultilevel"/>
    <w:tmpl w:val="3996B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1541149"/>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33B557C1"/>
    <w:multiLevelType w:val="multilevel"/>
    <w:tmpl w:val="52227BDA"/>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8" w15:restartNumberingAfterBreak="0">
    <w:nsid w:val="36E35623"/>
    <w:multiLevelType w:val="hybridMultilevel"/>
    <w:tmpl w:val="AAFC094C"/>
    <w:lvl w:ilvl="0" w:tplc="04090001">
      <w:start w:val="1"/>
      <w:numFmt w:val="bullet"/>
      <w:lvlText w:val=""/>
      <w:lvlJc w:val="left"/>
      <w:pPr>
        <w:ind w:left="920" w:hanging="360"/>
      </w:pPr>
      <w:rPr>
        <w:rFonts w:ascii="Symbol" w:hAnsi="Symbol" w:hint="default"/>
      </w:r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29" w15:restartNumberingAfterBreak="0">
    <w:nsid w:val="37F14F69"/>
    <w:multiLevelType w:val="hybridMultilevel"/>
    <w:tmpl w:val="3C7260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904075B"/>
    <w:multiLevelType w:val="hybridMultilevel"/>
    <w:tmpl w:val="B7C6CD2A"/>
    <w:lvl w:ilvl="0" w:tplc="4E5CA9E4">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2" w15:restartNumberingAfterBreak="0">
    <w:nsid w:val="3BA14D2E"/>
    <w:multiLevelType w:val="hybridMultilevel"/>
    <w:tmpl w:val="0E6A72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10A52AA"/>
    <w:multiLevelType w:val="multilevel"/>
    <w:tmpl w:val="F9F85F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417F6AFB"/>
    <w:multiLevelType w:val="multilevel"/>
    <w:tmpl w:val="417F6AFB"/>
    <w:lvl w:ilvl="0">
      <w:start w:val="1"/>
      <w:numFmt w:val="bullet"/>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439B5D0F"/>
    <w:multiLevelType w:val="hybridMultilevel"/>
    <w:tmpl w:val="0192C044"/>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461714D9"/>
    <w:multiLevelType w:val="multilevel"/>
    <w:tmpl w:val="7C124F8A"/>
    <w:lvl w:ilvl="0">
      <w:start w:val="1"/>
      <w:numFmt w:val="bullet"/>
      <w:lvlText w:val="●"/>
      <w:lvlJc w:val="left"/>
      <w:pPr>
        <w:ind w:left="284" w:hanging="284"/>
      </w:pPr>
      <w:rPr>
        <w:rFonts w:ascii="Times New Roman" w:hAnsi="Times New Roman" w:cs="Times New Roman" w:hint="default"/>
        <w:color w:val="auto"/>
        <w:sz w:val="22"/>
      </w:rPr>
    </w:lvl>
    <w:lvl w:ilvl="1">
      <w:start w:val="1"/>
      <w:numFmt w:val="decimal"/>
      <w:lvlText w:val="%2."/>
      <w:lvlJc w:val="left"/>
      <w:pPr>
        <w:ind w:left="567" w:hanging="283"/>
      </w:pPr>
      <w:rPr>
        <w:rFonts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47E263D3"/>
    <w:multiLevelType w:val="hybridMultilevel"/>
    <w:tmpl w:val="BAE43E1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8" w15:restartNumberingAfterBreak="0">
    <w:nsid w:val="49D1116F"/>
    <w:multiLevelType w:val="hybridMultilevel"/>
    <w:tmpl w:val="84CE726E"/>
    <w:lvl w:ilvl="0" w:tplc="AAF27A34">
      <w:start w:val="1"/>
      <w:numFmt w:val="bullet"/>
      <w:lvlText w:val="•"/>
      <w:lvlJc w:val="left"/>
      <w:pPr>
        <w:ind w:left="360" w:hanging="360"/>
      </w:pPr>
      <w:rPr>
        <w:rFonts w:ascii="Arial"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4F2A4BEE"/>
    <w:multiLevelType w:val="hybridMultilevel"/>
    <w:tmpl w:val="6BFAE902"/>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0" w15:restartNumberingAfterBreak="0">
    <w:nsid w:val="4FEF3ED7"/>
    <w:multiLevelType w:val="hybridMultilevel"/>
    <w:tmpl w:val="F48682BC"/>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1B02466"/>
    <w:multiLevelType w:val="multilevel"/>
    <w:tmpl w:val="46E639F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52F829A0"/>
    <w:multiLevelType w:val="hybridMultilevel"/>
    <w:tmpl w:val="8E0E1C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5544596D"/>
    <w:multiLevelType w:val="hybridMultilevel"/>
    <w:tmpl w:val="CE9E0586"/>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8C9520D"/>
    <w:multiLevelType w:val="multilevel"/>
    <w:tmpl w:val="205CBA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5B8838D3"/>
    <w:multiLevelType w:val="hybridMultilevel"/>
    <w:tmpl w:val="8FF2A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1AF40E2"/>
    <w:multiLevelType w:val="hybridMultilevel"/>
    <w:tmpl w:val="DA20B510"/>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30B6B8F"/>
    <w:multiLevelType w:val="hybridMultilevel"/>
    <w:tmpl w:val="3460AF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4D76788"/>
    <w:multiLevelType w:val="multilevel"/>
    <w:tmpl w:val="64D76788"/>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65677169"/>
    <w:multiLevelType w:val="hybridMultilevel"/>
    <w:tmpl w:val="226261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7672A91"/>
    <w:multiLevelType w:val="multilevel"/>
    <w:tmpl w:val="7C124F8A"/>
    <w:lvl w:ilvl="0">
      <w:start w:val="1"/>
      <w:numFmt w:val="bullet"/>
      <w:lvlText w:val="●"/>
      <w:lvlJc w:val="left"/>
      <w:pPr>
        <w:ind w:left="284" w:hanging="284"/>
      </w:pPr>
      <w:rPr>
        <w:rFonts w:ascii="Times New Roman" w:hAnsi="Times New Roman" w:cs="Times New Roman" w:hint="default"/>
        <w:color w:val="auto"/>
        <w:sz w:val="22"/>
      </w:rPr>
    </w:lvl>
    <w:lvl w:ilvl="1">
      <w:start w:val="1"/>
      <w:numFmt w:val="decimal"/>
      <w:lvlText w:val="%2."/>
      <w:lvlJc w:val="left"/>
      <w:pPr>
        <w:ind w:left="567" w:hanging="283"/>
      </w:pPr>
      <w:rPr>
        <w:rFonts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1" w15:restartNumberingAfterBreak="0">
    <w:nsid w:val="70FC51D9"/>
    <w:multiLevelType w:val="hybridMultilevel"/>
    <w:tmpl w:val="FD6A5E7E"/>
    <w:numStyleLink w:val="3GPPListofBullets"/>
  </w:abstractNum>
  <w:abstractNum w:abstractNumId="52" w15:restartNumberingAfterBreak="0">
    <w:nsid w:val="73803FED"/>
    <w:multiLevelType w:val="hybridMultilevel"/>
    <w:tmpl w:val="5DDC5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47E4F40"/>
    <w:multiLevelType w:val="hybridMultilevel"/>
    <w:tmpl w:val="1BBED13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4" w15:restartNumberingAfterBreak="0">
    <w:nsid w:val="7581155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CEC2BFD"/>
    <w:multiLevelType w:val="multilevel"/>
    <w:tmpl w:val="8CF053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7CF10D5B"/>
    <w:multiLevelType w:val="hybridMultilevel"/>
    <w:tmpl w:val="14543E1C"/>
    <w:lvl w:ilvl="0" w:tplc="21F4DEC8">
      <w:start w:val="1"/>
      <w:numFmt w:val="bullet"/>
      <w:lvlText w:val="●"/>
      <w:lvlJc w:val="left"/>
      <w:pPr>
        <w:ind w:left="420" w:hanging="420"/>
      </w:pPr>
      <w:rPr>
        <w:rFonts w:ascii="Calibri" w:eastAsia="宋体" w:hAnsi="Calibri" w:cstheme="minorBidi"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7DDF1855"/>
    <w:multiLevelType w:val="hybridMultilevel"/>
    <w:tmpl w:val="6FCC75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F6C3776"/>
    <w:multiLevelType w:val="hybridMultilevel"/>
    <w:tmpl w:val="E7B6CC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1"/>
  </w:num>
  <w:num w:numId="2">
    <w:abstractNumId w:val="27"/>
  </w:num>
  <w:num w:numId="3">
    <w:abstractNumId w:val="55"/>
  </w:num>
  <w:num w:numId="4">
    <w:abstractNumId w:val="54"/>
  </w:num>
  <w:num w:numId="5">
    <w:abstractNumId w:val="35"/>
  </w:num>
  <w:num w:numId="6">
    <w:abstractNumId w:val="22"/>
  </w:num>
  <w:num w:numId="7">
    <w:abstractNumId w:val="47"/>
  </w:num>
  <w:num w:numId="8">
    <w:abstractNumId w:val="15"/>
  </w:num>
  <w:num w:numId="9">
    <w:abstractNumId w:val="54"/>
  </w:num>
  <w:num w:numId="10">
    <w:abstractNumId w:val="3"/>
  </w:num>
  <w:num w:numId="11">
    <w:abstractNumId w:val="5"/>
  </w:num>
  <w:num w:numId="12">
    <w:abstractNumId w:val="2"/>
  </w:num>
  <w:num w:numId="13">
    <w:abstractNumId w:val="4"/>
  </w:num>
  <w:num w:numId="14">
    <w:abstractNumId w:val="46"/>
  </w:num>
  <w:num w:numId="15">
    <w:abstractNumId w:val="43"/>
  </w:num>
  <w:num w:numId="16">
    <w:abstractNumId w:val="24"/>
  </w:num>
  <w:num w:numId="17">
    <w:abstractNumId w:val="51"/>
  </w:num>
  <w:num w:numId="18">
    <w:abstractNumId w:val="14"/>
  </w:num>
  <w:num w:numId="19">
    <w:abstractNumId w:val="45"/>
  </w:num>
  <w:num w:numId="20">
    <w:abstractNumId w:val="23"/>
  </w:num>
  <w:num w:numId="21">
    <w:abstractNumId w:val="12"/>
  </w:num>
  <w:num w:numId="22">
    <w:abstractNumId w:val="17"/>
  </w:num>
  <w:num w:numId="23">
    <w:abstractNumId w:val="20"/>
  </w:num>
  <w:num w:numId="24">
    <w:abstractNumId w:val="26"/>
  </w:num>
  <w:num w:numId="25">
    <w:abstractNumId w:val="0"/>
  </w:num>
  <w:num w:numId="26">
    <w:abstractNumId w:val="11"/>
  </w:num>
  <w:num w:numId="27">
    <w:abstractNumId w:val="56"/>
  </w:num>
  <w:num w:numId="28">
    <w:abstractNumId w:val="44"/>
  </w:num>
  <w:num w:numId="29">
    <w:abstractNumId w:val="40"/>
  </w:num>
  <w:num w:numId="30">
    <w:abstractNumId w:val="32"/>
  </w:num>
  <w:num w:numId="31">
    <w:abstractNumId w:val="38"/>
  </w:num>
  <w:num w:numId="32">
    <w:abstractNumId w:val="19"/>
  </w:num>
  <w:num w:numId="33">
    <w:abstractNumId w:val="39"/>
  </w:num>
  <w:num w:numId="34">
    <w:abstractNumId w:val="28"/>
  </w:num>
  <w:num w:numId="35">
    <w:abstractNumId w:val="10"/>
  </w:num>
  <w:num w:numId="36">
    <w:abstractNumId w:val="49"/>
  </w:num>
  <w:num w:numId="37">
    <w:abstractNumId w:val="48"/>
  </w:num>
  <w:num w:numId="38">
    <w:abstractNumId w:val="52"/>
  </w:num>
  <w:num w:numId="39">
    <w:abstractNumId w:val="25"/>
  </w:num>
  <w:num w:numId="40">
    <w:abstractNumId w:val="29"/>
  </w:num>
  <w:num w:numId="41">
    <w:abstractNumId w:val="37"/>
  </w:num>
  <w:num w:numId="42">
    <w:abstractNumId w:val="42"/>
  </w:num>
  <w:num w:numId="43">
    <w:abstractNumId w:val="50"/>
  </w:num>
  <w:num w:numId="44">
    <w:abstractNumId w:val="36"/>
  </w:num>
  <w:num w:numId="45">
    <w:abstractNumId w:val="9"/>
  </w:num>
  <w:num w:numId="46">
    <w:abstractNumId w:val="13"/>
  </w:num>
  <w:num w:numId="47">
    <w:abstractNumId w:val="7"/>
  </w:num>
  <w:num w:numId="48">
    <w:abstractNumId w:val="16"/>
  </w:num>
  <w:num w:numId="49">
    <w:abstractNumId w:val="21"/>
  </w:num>
  <w:num w:numId="50">
    <w:abstractNumId w:val="33"/>
  </w:num>
  <w:num w:numId="51">
    <w:abstractNumId w:val="6"/>
  </w:num>
  <w:num w:numId="52">
    <w:abstractNumId w:val="1"/>
  </w:num>
  <w:num w:numId="53">
    <w:abstractNumId w:val="30"/>
  </w:num>
  <w:num w:numId="54">
    <w:abstractNumId w:val="57"/>
  </w:num>
  <w:num w:numId="55">
    <w:abstractNumId w:val="59"/>
  </w:num>
  <w:num w:numId="56">
    <w:abstractNumId w:val="58"/>
  </w:num>
  <w:num w:numId="57">
    <w:abstractNumId w:val="8"/>
  </w:num>
  <w:num w:numId="58">
    <w:abstractNumId w:val="54"/>
  </w:num>
  <w:num w:numId="59">
    <w:abstractNumId w:val="54"/>
  </w:num>
  <w:num w:numId="60">
    <w:abstractNumId w:val="54"/>
  </w:num>
  <w:num w:numId="61">
    <w:abstractNumId w:val="54"/>
  </w:num>
  <w:num w:numId="62">
    <w:abstractNumId w:val="54"/>
  </w:num>
  <w:num w:numId="63">
    <w:abstractNumId w:val="34"/>
  </w:num>
  <w:num w:numId="64">
    <w:abstractNumId w:val="41"/>
  </w:num>
  <w:num w:numId="65">
    <w:abstractNumId w:val="53"/>
  </w:num>
  <w:num w:numId="66">
    <w:abstractNumId w:val="18"/>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IN" w:vendorID="64" w:dllVersion="6"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D04"/>
    <w:rsid w:val="00000DB2"/>
    <w:rsid w:val="00001829"/>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49C5"/>
    <w:rsid w:val="00015EFB"/>
    <w:rsid w:val="000165E2"/>
    <w:rsid w:val="000172BE"/>
    <w:rsid w:val="00017D8A"/>
    <w:rsid w:val="00023388"/>
    <w:rsid w:val="00023425"/>
    <w:rsid w:val="000241BE"/>
    <w:rsid w:val="000242F2"/>
    <w:rsid w:val="00026D4B"/>
    <w:rsid w:val="000275C6"/>
    <w:rsid w:val="00027AD6"/>
    <w:rsid w:val="0003024C"/>
    <w:rsid w:val="00031AD9"/>
    <w:rsid w:val="00031ADB"/>
    <w:rsid w:val="00032056"/>
    <w:rsid w:val="000328CA"/>
    <w:rsid w:val="00032A55"/>
    <w:rsid w:val="00032E40"/>
    <w:rsid w:val="0003376B"/>
    <w:rsid w:val="00033A2B"/>
    <w:rsid w:val="0003456F"/>
    <w:rsid w:val="00034676"/>
    <w:rsid w:val="000346E6"/>
    <w:rsid w:val="000352B3"/>
    <w:rsid w:val="00035B74"/>
    <w:rsid w:val="00037488"/>
    <w:rsid w:val="00037D96"/>
    <w:rsid w:val="0004023E"/>
    <w:rsid w:val="0004024B"/>
    <w:rsid w:val="00041C57"/>
    <w:rsid w:val="0004202D"/>
    <w:rsid w:val="000434B7"/>
    <w:rsid w:val="000435E4"/>
    <w:rsid w:val="00045643"/>
    <w:rsid w:val="00046796"/>
    <w:rsid w:val="000467F5"/>
    <w:rsid w:val="000467FD"/>
    <w:rsid w:val="00046AAF"/>
    <w:rsid w:val="00047225"/>
    <w:rsid w:val="00047E60"/>
    <w:rsid w:val="00050596"/>
    <w:rsid w:val="00052AD2"/>
    <w:rsid w:val="000530DF"/>
    <w:rsid w:val="000540A0"/>
    <w:rsid w:val="00054E0C"/>
    <w:rsid w:val="0005541D"/>
    <w:rsid w:val="000565C8"/>
    <w:rsid w:val="00056C51"/>
    <w:rsid w:val="00057DC8"/>
    <w:rsid w:val="000612E1"/>
    <w:rsid w:val="000614FE"/>
    <w:rsid w:val="00065D38"/>
    <w:rsid w:val="00066110"/>
    <w:rsid w:val="00067DD1"/>
    <w:rsid w:val="00070447"/>
    <w:rsid w:val="000706E7"/>
    <w:rsid w:val="00070EF8"/>
    <w:rsid w:val="00071192"/>
    <w:rsid w:val="000713A7"/>
    <w:rsid w:val="00072A80"/>
    <w:rsid w:val="000731A0"/>
    <w:rsid w:val="000736C1"/>
    <w:rsid w:val="00073797"/>
    <w:rsid w:val="00073DEC"/>
    <w:rsid w:val="000745AA"/>
    <w:rsid w:val="00074744"/>
    <w:rsid w:val="00074E86"/>
    <w:rsid w:val="00076097"/>
    <w:rsid w:val="0007613C"/>
    <w:rsid w:val="00076541"/>
    <w:rsid w:val="000766C0"/>
    <w:rsid w:val="000772F4"/>
    <w:rsid w:val="000776EB"/>
    <w:rsid w:val="000823B0"/>
    <w:rsid w:val="00082951"/>
    <w:rsid w:val="0008335B"/>
    <w:rsid w:val="00083379"/>
    <w:rsid w:val="00083587"/>
    <w:rsid w:val="00083838"/>
    <w:rsid w:val="00083B6A"/>
    <w:rsid w:val="00083F1D"/>
    <w:rsid w:val="00085E04"/>
    <w:rsid w:val="00086369"/>
    <w:rsid w:val="00086800"/>
    <w:rsid w:val="00086DC4"/>
    <w:rsid w:val="00087913"/>
    <w:rsid w:val="000902DC"/>
    <w:rsid w:val="00090F30"/>
    <w:rsid w:val="000911AE"/>
    <w:rsid w:val="00091EA3"/>
    <w:rsid w:val="00093697"/>
    <w:rsid w:val="00093D42"/>
    <w:rsid w:val="00093DD0"/>
    <w:rsid w:val="00094A16"/>
    <w:rsid w:val="00094DE6"/>
    <w:rsid w:val="0009606A"/>
    <w:rsid w:val="00096356"/>
    <w:rsid w:val="00097C99"/>
    <w:rsid w:val="000A0F14"/>
    <w:rsid w:val="000A1441"/>
    <w:rsid w:val="000A1A06"/>
    <w:rsid w:val="000A1B60"/>
    <w:rsid w:val="000A21B4"/>
    <w:rsid w:val="000A2CC7"/>
    <w:rsid w:val="000A2ED6"/>
    <w:rsid w:val="000A4021"/>
    <w:rsid w:val="000A4205"/>
    <w:rsid w:val="000A45D1"/>
    <w:rsid w:val="000A4A19"/>
    <w:rsid w:val="000A5A29"/>
    <w:rsid w:val="000A6351"/>
    <w:rsid w:val="000A63D6"/>
    <w:rsid w:val="000A7B38"/>
    <w:rsid w:val="000B0343"/>
    <w:rsid w:val="000B1093"/>
    <w:rsid w:val="000B12FD"/>
    <w:rsid w:val="000B2985"/>
    <w:rsid w:val="000B2C88"/>
    <w:rsid w:val="000B3342"/>
    <w:rsid w:val="000B51FA"/>
    <w:rsid w:val="000B565A"/>
    <w:rsid w:val="000B5905"/>
    <w:rsid w:val="000B5975"/>
    <w:rsid w:val="000B6E2C"/>
    <w:rsid w:val="000B76C5"/>
    <w:rsid w:val="000B7A10"/>
    <w:rsid w:val="000C0CFE"/>
    <w:rsid w:val="000C115D"/>
    <w:rsid w:val="000C1535"/>
    <w:rsid w:val="000C252B"/>
    <w:rsid w:val="000C2D59"/>
    <w:rsid w:val="000C2FBD"/>
    <w:rsid w:val="000C3019"/>
    <w:rsid w:val="000C3B0C"/>
    <w:rsid w:val="000C3E60"/>
    <w:rsid w:val="000C422D"/>
    <w:rsid w:val="000C5F91"/>
    <w:rsid w:val="000C6025"/>
    <w:rsid w:val="000C6215"/>
    <w:rsid w:val="000D0214"/>
    <w:rsid w:val="000D0565"/>
    <w:rsid w:val="000D0672"/>
    <w:rsid w:val="000D0E4E"/>
    <w:rsid w:val="000D113C"/>
    <w:rsid w:val="000D12D1"/>
    <w:rsid w:val="000D159A"/>
    <w:rsid w:val="000D1796"/>
    <w:rsid w:val="000D198A"/>
    <w:rsid w:val="000D22CC"/>
    <w:rsid w:val="000D36AE"/>
    <w:rsid w:val="000D38A1"/>
    <w:rsid w:val="000D3F03"/>
    <w:rsid w:val="000D4367"/>
    <w:rsid w:val="000D4BF5"/>
    <w:rsid w:val="000D4C4E"/>
    <w:rsid w:val="000D5077"/>
    <w:rsid w:val="000D5362"/>
    <w:rsid w:val="000D57F8"/>
    <w:rsid w:val="000D5851"/>
    <w:rsid w:val="000D5C60"/>
    <w:rsid w:val="000D71E2"/>
    <w:rsid w:val="000D73A5"/>
    <w:rsid w:val="000E07D6"/>
    <w:rsid w:val="000E1380"/>
    <w:rsid w:val="000E18DF"/>
    <w:rsid w:val="000E59A0"/>
    <w:rsid w:val="000E7A84"/>
    <w:rsid w:val="000F0E38"/>
    <w:rsid w:val="000F15BC"/>
    <w:rsid w:val="000F180A"/>
    <w:rsid w:val="000F19AE"/>
    <w:rsid w:val="000F1C92"/>
    <w:rsid w:val="000F2792"/>
    <w:rsid w:val="000F2EEE"/>
    <w:rsid w:val="000F3697"/>
    <w:rsid w:val="000F36DD"/>
    <w:rsid w:val="000F4263"/>
    <w:rsid w:val="000F5D8C"/>
    <w:rsid w:val="000F62D3"/>
    <w:rsid w:val="000F7F58"/>
    <w:rsid w:val="00100128"/>
    <w:rsid w:val="00100FF3"/>
    <w:rsid w:val="001010B6"/>
    <w:rsid w:val="001026CA"/>
    <w:rsid w:val="00102F83"/>
    <w:rsid w:val="001043C2"/>
    <w:rsid w:val="001043E1"/>
    <w:rsid w:val="0010505A"/>
    <w:rsid w:val="00105CC7"/>
    <w:rsid w:val="00107779"/>
    <w:rsid w:val="001078C2"/>
    <w:rsid w:val="00107E1C"/>
    <w:rsid w:val="00110243"/>
    <w:rsid w:val="001112C4"/>
    <w:rsid w:val="00111444"/>
    <w:rsid w:val="00111723"/>
    <w:rsid w:val="001129B5"/>
    <w:rsid w:val="00112BE6"/>
    <w:rsid w:val="001141E3"/>
    <w:rsid w:val="001144DF"/>
    <w:rsid w:val="0011557B"/>
    <w:rsid w:val="00117C85"/>
    <w:rsid w:val="00120856"/>
    <w:rsid w:val="00120B13"/>
    <w:rsid w:val="001242C8"/>
    <w:rsid w:val="00124A90"/>
    <w:rsid w:val="00124D84"/>
    <w:rsid w:val="001250DD"/>
    <w:rsid w:val="00125733"/>
    <w:rsid w:val="001263AA"/>
    <w:rsid w:val="001263DA"/>
    <w:rsid w:val="00130779"/>
    <w:rsid w:val="001307A1"/>
    <w:rsid w:val="00131122"/>
    <w:rsid w:val="001321D3"/>
    <w:rsid w:val="00132A03"/>
    <w:rsid w:val="00133599"/>
    <w:rsid w:val="00133BF7"/>
    <w:rsid w:val="00134B88"/>
    <w:rsid w:val="00135C73"/>
    <w:rsid w:val="00136A23"/>
    <w:rsid w:val="00136B99"/>
    <w:rsid w:val="0014063E"/>
    <w:rsid w:val="0014087D"/>
    <w:rsid w:val="00140F74"/>
    <w:rsid w:val="00141191"/>
    <w:rsid w:val="0014159C"/>
    <w:rsid w:val="001419C1"/>
    <w:rsid w:val="00142665"/>
    <w:rsid w:val="0014384A"/>
    <w:rsid w:val="0014450F"/>
    <w:rsid w:val="00144D8F"/>
    <w:rsid w:val="00145C74"/>
    <w:rsid w:val="001462E9"/>
    <w:rsid w:val="00146E32"/>
    <w:rsid w:val="00150CF1"/>
    <w:rsid w:val="00150D25"/>
    <w:rsid w:val="00150FBD"/>
    <w:rsid w:val="00151619"/>
    <w:rsid w:val="001523EB"/>
    <w:rsid w:val="00152835"/>
    <w:rsid w:val="0015560F"/>
    <w:rsid w:val="001559FA"/>
    <w:rsid w:val="00156374"/>
    <w:rsid w:val="001577D8"/>
    <w:rsid w:val="00157FC3"/>
    <w:rsid w:val="00160739"/>
    <w:rsid w:val="0016271E"/>
    <w:rsid w:val="00162D7A"/>
    <w:rsid w:val="00163906"/>
    <w:rsid w:val="001646E6"/>
    <w:rsid w:val="00164DAB"/>
    <w:rsid w:val="00164DC4"/>
    <w:rsid w:val="00165BBB"/>
    <w:rsid w:val="0016613F"/>
    <w:rsid w:val="00166215"/>
    <w:rsid w:val="00166591"/>
    <w:rsid w:val="00171143"/>
    <w:rsid w:val="00172864"/>
    <w:rsid w:val="00172B82"/>
    <w:rsid w:val="00172EFA"/>
    <w:rsid w:val="00172FBA"/>
    <w:rsid w:val="00173608"/>
    <w:rsid w:val="001745EC"/>
    <w:rsid w:val="001747B7"/>
    <w:rsid w:val="00175C30"/>
    <w:rsid w:val="00177069"/>
    <w:rsid w:val="00177FC1"/>
    <w:rsid w:val="001815A2"/>
    <w:rsid w:val="00181D42"/>
    <w:rsid w:val="00181FC1"/>
    <w:rsid w:val="00183034"/>
    <w:rsid w:val="001830F7"/>
    <w:rsid w:val="00183EE6"/>
    <w:rsid w:val="001841C5"/>
    <w:rsid w:val="0018588A"/>
    <w:rsid w:val="00185A47"/>
    <w:rsid w:val="00187252"/>
    <w:rsid w:val="0019141E"/>
    <w:rsid w:val="00191432"/>
    <w:rsid w:val="00191C91"/>
    <w:rsid w:val="00192DD9"/>
    <w:rsid w:val="00193C50"/>
    <w:rsid w:val="00194339"/>
    <w:rsid w:val="00194848"/>
    <w:rsid w:val="001958EA"/>
    <w:rsid w:val="00195E0E"/>
    <w:rsid w:val="00196AFA"/>
    <w:rsid w:val="001A02D5"/>
    <w:rsid w:val="001A0811"/>
    <w:rsid w:val="001A180D"/>
    <w:rsid w:val="001A1BAC"/>
    <w:rsid w:val="001A23CE"/>
    <w:rsid w:val="001A2C89"/>
    <w:rsid w:val="001A496E"/>
    <w:rsid w:val="001A673E"/>
    <w:rsid w:val="001A7763"/>
    <w:rsid w:val="001B3332"/>
    <w:rsid w:val="001B3964"/>
    <w:rsid w:val="001B4452"/>
    <w:rsid w:val="001B45C5"/>
    <w:rsid w:val="001B466C"/>
    <w:rsid w:val="001B4F34"/>
    <w:rsid w:val="001B52EC"/>
    <w:rsid w:val="001B554A"/>
    <w:rsid w:val="001B6564"/>
    <w:rsid w:val="001B691A"/>
    <w:rsid w:val="001C02D8"/>
    <w:rsid w:val="001C04E3"/>
    <w:rsid w:val="001C2378"/>
    <w:rsid w:val="001C2439"/>
    <w:rsid w:val="001C3EE9"/>
    <w:rsid w:val="001C3FA4"/>
    <w:rsid w:val="001C40F9"/>
    <w:rsid w:val="001C458B"/>
    <w:rsid w:val="001C5207"/>
    <w:rsid w:val="001C5D4F"/>
    <w:rsid w:val="001C64C0"/>
    <w:rsid w:val="001C69DA"/>
    <w:rsid w:val="001C6F06"/>
    <w:rsid w:val="001C772B"/>
    <w:rsid w:val="001C77F2"/>
    <w:rsid w:val="001C7BCB"/>
    <w:rsid w:val="001D075D"/>
    <w:rsid w:val="001D0C49"/>
    <w:rsid w:val="001D2360"/>
    <w:rsid w:val="001D30A4"/>
    <w:rsid w:val="001D3109"/>
    <w:rsid w:val="001D332E"/>
    <w:rsid w:val="001D5033"/>
    <w:rsid w:val="001D5C88"/>
    <w:rsid w:val="001D6541"/>
    <w:rsid w:val="001D6567"/>
    <w:rsid w:val="001D695C"/>
    <w:rsid w:val="001D6FD9"/>
    <w:rsid w:val="001D710F"/>
    <w:rsid w:val="001D75CB"/>
    <w:rsid w:val="001D780E"/>
    <w:rsid w:val="001E05C3"/>
    <w:rsid w:val="001E0AD3"/>
    <w:rsid w:val="001E29AE"/>
    <w:rsid w:val="001E36E4"/>
    <w:rsid w:val="001E379D"/>
    <w:rsid w:val="001E3A3C"/>
    <w:rsid w:val="001E5C23"/>
    <w:rsid w:val="001E7504"/>
    <w:rsid w:val="001E76DF"/>
    <w:rsid w:val="001E7BA0"/>
    <w:rsid w:val="001F1308"/>
    <w:rsid w:val="001F1525"/>
    <w:rsid w:val="001F1E87"/>
    <w:rsid w:val="001F1EB6"/>
    <w:rsid w:val="001F2E23"/>
    <w:rsid w:val="001F341F"/>
    <w:rsid w:val="001F3911"/>
    <w:rsid w:val="001F3F1A"/>
    <w:rsid w:val="001F4CBD"/>
    <w:rsid w:val="001F5545"/>
    <w:rsid w:val="001F5777"/>
    <w:rsid w:val="001F5937"/>
    <w:rsid w:val="001F5945"/>
    <w:rsid w:val="001F59E3"/>
    <w:rsid w:val="001F59ED"/>
    <w:rsid w:val="001F7121"/>
    <w:rsid w:val="0020075C"/>
    <w:rsid w:val="00200D2C"/>
    <w:rsid w:val="002014E1"/>
    <w:rsid w:val="002019D8"/>
    <w:rsid w:val="00201EC7"/>
    <w:rsid w:val="0020349A"/>
    <w:rsid w:val="002034B4"/>
    <w:rsid w:val="00204032"/>
    <w:rsid w:val="00204BAD"/>
    <w:rsid w:val="00204D60"/>
    <w:rsid w:val="00205039"/>
    <w:rsid w:val="00205627"/>
    <w:rsid w:val="002056D0"/>
    <w:rsid w:val="00207503"/>
    <w:rsid w:val="00210860"/>
    <w:rsid w:val="00210B6A"/>
    <w:rsid w:val="00212177"/>
    <w:rsid w:val="00212CB6"/>
    <w:rsid w:val="00212E37"/>
    <w:rsid w:val="002140FF"/>
    <w:rsid w:val="002147FD"/>
    <w:rsid w:val="00217546"/>
    <w:rsid w:val="00220894"/>
    <w:rsid w:val="002220A6"/>
    <w:rsid w:val="00224952"/>
    <w:rsid w:val="00224DD0"/>
    <w:rsid w:val="00224DD2"/>
    <w:rsid w:val="00225486"/>
    <w:rsid w:val="00225A6A"/>
    <w:rsid w:val="00225AC7"/>
    <w:rsid w:val="00225ACC"/>
    <w:rsid w:val="00226F08"/>
    <w:rsid w:val="00227AEA"/>
    <w:rsid w:val="00230283"/>
    <w:rsid w:val="00231C25"/>
    <w:rsid w:val="00231C6F"/>
    <w:rsid w:val="00232A90"/>
    <w:rsid w:val="00234151"/>
    <w:rsid w:val="00234F8C"/>
    <w:rsid w:val="00235542"/>
    <w:rsid w:val="00235C34"/>
    <w:rsid w:val="002369B0"/>
    <w:rsid w:val="00236AD8"/>
    <w:rsid w:val="00237C7A"/>
    <w:rsid w:val="002401F5"/>
    <w:rsid w:val="00240E54"/>
    <w:rsid w:val="00243116"/>
    <w:rsid w:val="002451C5"/>
    <w:rsid w:val="00245F1F"/>
    <w:rsid w:val="0024663B"/>
    <w:rsid w:val="00247103"/>
    <w:rsid w:val="00250067"/>
    <w:rsid w:val="002505E3"/>
    <w:rsid w:val="002516DE"/>
    <w:rsid w:val="00251F81"/>
    <w:rsid w:val="0025285C"/>
    <w:rsid w:val="00252BE0"/>
    <w:rsid w:val="00253588"/>
    <w:rsid w:val="00253AB6"/>
    <w:rsid w:val="002546F4"/>
    <w:rsid w:val="002551D0"/>
    <w:rsid w:val="00255374"/>
    <w:rsid w:val="00257162"/>
    <w:rsid w:val="002574DA"/>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70728"/>
    <w:rsid w:val="00270AE0"/>
    <w:rsid w:val="00270D42"/>
    <w:rsid w:val="0027195D"/>
    <w:rsid w:val="00272B03"/>
    <w:rsid w:val="002732B2"/>
    <w:rsid w:val="002733E2"/>
    <w:rsid w:val="002750B1"/>
    <w:rsid w:val="0027524D"/>
    <w:rsid w:val="00276A35"/>
    <w:rsid w:val="00277522"/>
    <w:rsid w:val="00277835"/>
    <w:rsid w:val="00280AB1"/>
    <w:rsid w:val="00283E5E"/>
    <w:rsid w:val="00284BAE"/>
    <w:rsid w:val="002857CA"/>
    <w:rsid w:val="002859AF"/>
    <w:rsid w:val="00286406"/>
    <w:rsid w:val="00286AE7"/>
    <w:rsid w:val="00287243"/>
    <w:rsid w:val="002872EA"/>
    <w:rsid w:val="00290647"/>
    <w:rsid w:val="002912D1"/>
    <w:rsid w:val="00291385"/>
    <w:rsid w:val="00291422"/>
    <w:rsid w:val="0029237F"/>
    <w:rsid w:val="00292715"/>
    <w:rsid w:val="002932C6"/>
    <w:rsid w:val="00293E57"/>
    <w:rsid w:val="002947D1"/>
    <w:rsid w:val="002948DF"/>
    <w:rsid w:val="00294D90"/>
    <w:rsid w:val="002965FD"/>
    <w:rsid w:val="00297D0D"/>
    <w:rsid w:val="002A1617"/>
    <w:rsid w:val="002A1E92"/>
    <w:rsid w:val="002A204D"/>
    <w:rsid w:val="002A2616"/>
    <w:rsid w:val="002A26E1"/>
    <w:rsid w:val="002A368A"/>
    <w:rsid w:val="002A4065"/>
    <w:rsid w:val="002A59F0"/>
    <w:rsid w:val="002A6096"/>
    <w:rsid w:val="002A6432"/>
    <w:rsid w:val="002A6F25"/>
    <w:rsid w:val="002A6FD3"/>
    <w:rsid w:val="002B0A7D"/>
    <w:rsid w:val="002B1A69"/>
    <w:rsid w:val="002B2723"/>
    <w:rsid w:val="002B303A"/>
    <w:rsid w:val="002B318B"/>
    <w:rsid w:val="002B538E"/>
    <w:rsid w:val="002B5DCA"/>
    <w:rsid w:val="002B6072"/>
    <w:rsid w:val="002B630C"/>
    <w:rsid w:val="002B6BDC"/>
    <w:rsid w:val="002B75B0"/>
    <w:rsid w:val="002B7D14"/>
    <w:rsid w:val="002B7EAF"/>
    <w:rsid w:val="002C07F0"/>
    <w:rsid w:val="002C099C"/>
    <w:rsid w:val="002C0B74"/>
    <w:rsid w:val="002C0C8B"/>
    <w:rsid w:val="002C0CBB"/>
    <w:rsid w:val="002C1201"/>
    <w:rsid w:val="002C1460"/>
    <w:rsid w:val="002C20F2"/>
    <w:rsid w:val="002C38B2"/>
    <w:rsid w:val="002C3F9C"/>
    <w:rsid w:val="002C5AFA"/>
    <w:rsid w:val="002D011E"/>
    <w:rsid w:val="002D02B8"/>
    <w:rsid w:val="002D0439"/>
    <w:rsid w:val="002D062A"/>
    <w:rsid w:val="002D11B7"/>
    <w:rsid w:val="002D3BBC"/>
    <w:rsid w:val="002D3E5C"/>
    <w:rsid w:val="002D4360"/>
    <w:rsid w:val="002D438A"/>
    <w:rsid w:val="002D5738"/>
    <w:rsid w:val="002D5E53"/>
    <w:rsid w:val="002D5E81"/>
    <w:rsid w:val="002E0319"/>
    <w:rsid w:val="002E0B41"/>
    <w:rsid w:val="002E179B"/>
    <w:rsid w:val="002E1C9E"/>
    <w:rsid w:val="002E257B"/>
    <w:rsid w:val="002E313F"/>
    <w:rsid w:val="002E392A"/>
    <w:rsid w:val="002E3C65"/>
    <w:rsid w:val="002E3F4B"/>
    <w:rsid w:val="002E3F5B"/>
    <w:rsid w:val="002E4362"/>
    <w:rsid w:val="002E63D9"/>
    <w:rsid w:val="002E640E"/>
    <w:rsid w:val="002E7489"/>
    <w:rsid w:val="002F0C28"/>
    <w:rsid w:val="002F1EFE"/>
    <w:rsid w:val="002F3CDE"/>
    <w:rsid w:val="002F5DD6"/>
    <w:rsid w:val="002F5FEA"/>
    <w:rsid w:val="002F63E7"/>
    <w:rsid w:val="002F7193"/>
    <w:rsid w:val="002F7BE3"/>
    <w:rsid w:val="002F7E6A"/>
    <w:rsid w:val="002F7EB4"/>
    <w:rsid w:val="00300165"/>
    <w:rsid w:val="00300916"/>
    <w:rsid w:val="00300F50"/>
    <w:rsid w:val="003010CF"/>
    <w:rsid w:val="00302F66"/>
    <w:rsid w:val="00303440"/>
    <w:rsid w:val="00304082"/>
    <w:rsid w:val="00304D9B"/>
    <w:rsid w:val="00305FF9"/>
    <w:rsid w:val="00306921"/>
    <w:rsid w:val="00306E6B"/>
    <w:rsid w:val="003100C8"/>
    <w:rsid w:val="00311161"/>
    <w:rsid w:val="0031126D"/>
    <w:rsid w:val="00311738"/>
    <w:rsid w:val="00312400"/>
    <w:rsid w:val="00312739"/>
    <w:rsid w:val="00312D10"/>
    <w:rsid w:val="00313455"/>
    <w:rsid w:val="00314328"/>
    <w:rsid w:val="0031597F"/>
    <w:rsid w:val="003178DA"/>
    <w:rsid w:val="00317DB8"/>
    <w:rsid w:val="00320618"/>
    <w:rsid w:val="0032100B"/>
    <w:rsid w:val="00321BD7"/>
    <w:rsid w:val="0032260F"/>
    <w:rsid w:val="003228DA"/>
    <w:rsid w:val="00322C99"/>
    <w:rsid w:val="00323D6B"/>
    <w:rsid w:val="003241BE"/>
    <w:rsid w:val="00326957"/>
    <w:rsid w:val="00326AE2"/>
    <w:rsid w:val="00327411"/>
    <w:rsid w:val="00331426"/>
    <w:rsid w:val="0033171D"/>
    <w:rsid w:val="00331FC3"/>
    <w:rsid w:val="003336B3"/>
    <w:rsid w:val="00335B75"/>
    <w:rsid w:val="00335D8C"/>
    <w:rsid w:val="00336072"/>
    <w:rsid w:val="003363A1"/>
    <w:rsid w:val="00341CD2"/>
    <w:rsid w:val="0034226D"/>
    <w:rsid w:val="00342972"/>
    <w:rsid w:val="00342FDD"/>
    <w:rsid w:val="0034429B"/>
    <w:rsid w:val="00344866"/>
    <w:rsid w:val="0034638C"/>
    <w:rsid w:val="00346F7F"/>
    <w:rsid w:val="00350108"/>
    <w:rsid w:val="00350762"/>
    <w:rsid w:val="003507C4"/>
    <w:rsid w:val="003519A1"/>
    <w:rsid w:val="00352480"/>
    <w:rsid w:val="003530D2"/>
    <w:rsid w:val="0035331A"/>
    <w:rsid w:val="003534E1"/>
    <w:rsid w:val="003548D8"/>
    <w:rsid w:val="00354FF5"/>
    <w:rsid w:val="003554CA"/>
    <w:rsid w:val="00355986"/>
    <w:rsid w:val="00355E13"/>
    <w:rsid w:val="00357CA6"/>
    <w:rsid w:val="00360232"/>
    <w:rsid w:val="003602E0"/>
    <w:rsid w:val="00360D01"/>
    <w:rsid w:val="00362569"/>
    <w:rsid w:val="003636CD"/>
    <w:rsid w:val="0036487C"/>
    <w:rsid w:val="00364CA8"/>
    <w:rsid w:val="00365411"/>
    <w:rsid w:val="00365FA2"/>
    <w:rsid w:val="00366C69"/>
    <w:rsid w:val="00367441"/>
    <w:rsid w:val="00367B1D"/>
    <w:rsid w:val="003706E9"/>
    <w:rsid w:val="00370E4F"/>
    <w:rsid w:val="00371215"/>
    <w:rsid w:val="00372F0D"/>
    <w:rsid w:val="003732E9"/>
    <w:rsid w:val="00374059"/>
    <w:rsid w:val="0037535B"/>
    <w:rsid w:val="0037552D"/>
    <w:rsid w:val="003756DB"/>
    <w:rsid w:val="003770BB"/>
    <w:rsid w:val="0037771A"/>
    <w:rsid w:val="003802DC"/>
    <w:rsid w:val="00380E4E"/>
    <w:rsid w:val="00380FBF"/>
    <w:rsid w:val="00381201"/>
    <w:rsid w:val="0038146F"/>
    <w:rsid w:val="00382A43"/>
    <w:rsid w:val="00382CF3"/>
    <w:rsid w:val="00382D60"/>
    <w:rsid w:val="00382F29"/>
    <w:rsid w:val="003839F1"/>
    <w:rsid w:val="00383A14"/>
    <w:rsid w:val="00383C8D"/>
    <w:rsid w:val="003842CE"/>
    <w:rsid w:val="003852FB"/>
    <w:rsid w:val="00385429"/>
    <w:rsid w:val="00385B05"/>
    <w:rsid w:val="00386382"/>
    <w:rsid w:val="003865EF"/>
    <w:rsid w:val="00386BA9"/>
    <w:rsid w:val="00390017"/>
    <w:rsid w:val="003901A3"/>
    <w:rsid w:val="0039072F"/>
    <w:rsid w:val="003931A2"/>
    <w:rsid w:val="003940CE"/>
    <w:rsid w:val="0039548F"/>
    <w:rsid w:val="00397C1D"/>
    <w:rsid w:val="003A07C0"/>
    <w:rsid w:val="003A0B50"/>
    <w:rsid w:val="003A180F"/>
    <w:rsid w:val="003A18DD"/>
    <w:rsid w:val="003A20C8"/>
    <w:rsid w:val="003A2C29"/>
    <w:rsid w:val="003A2EC3"/>
    <w:rsid w:val="003A36F2"/>
    <w:rsid w:val="003A3D39"/>
    <w:rsid w:val="003A3EC7"/>
    <w:rsid w:val="003A40B4"/>
    <w:rsid w:val="003A6750"/>
    <w:rsid w:val="003A7834"/>
    <w:rsid w:val="003B0B5B"/>
    <w:rsid w:val="003B0E79"/>
    <w:rsid w:val="003B19A2"/>
    <w:rsid w:val="003B3575"/>
    <w:rsid w:val="003B50BC"/>
    <w:rsid w:val="003B5D97"/>
    <w:rsid w:val="003B6366"/>
    <w:rsid w:val="003B63A4"/>
    <w:rsid w:val="003B686F"/>
    <w:rsid w:val="003B68FE"/>
    <w:rsid w:val="003B6D7D"/>
    <w:rsid w:val="003B7D7E"/>
    <w:rsid w:val="003C1012"/>
    <w:rsid w:val="003C11C9"/>
    <w:rsid w:val="003C1229"/>
    <w:rsid w:val="003C1FD4"/>
    <w:rsid w:val="003C213D"/>
    <w:rsid w:val="003C25AD"/>
    <w:rsid w:val="003C2D21"/>
    <w:rsid w:val="003C511E"/>
    <w:rsid w:val="003C5E6B"/>
    <w:rsid w:val="003C7AD7"/>
    <w:rsid w:val="003D0CAC"/>
    <w:rsid w:val="003D0FC3"/>
    <w:rsid w:val="003D27A1"/>
    <w:rsid w:val="003D2C1D"/>
    <w:rsid w:val="003D2C34"/>
    <w:rsid w:val="003D394B"/>
    <w:rsid w:val="003D3DDD"/>
    <w:rsid w:val="003D43C7"/>
    <w:rsid w:val="003D5441"/>
    <w:rsid w:val="003D5CBF"/>
    <w:rsid w:val="003D66D2"/>
    <w:rsid w:val="003E07AE"/>
    <w:rsid w:val="003E0D71"/>
    <w:rsid w:val="003E14FC"/>
    <w:rsid w:val="003E1BE4"/>
    <w:rsid w:val="003E2976"/>
    <w:rsid w:val="003E4858"/>
    <w:rsid w:val="003E6316"/>
    <w:rsid w:val="003E6884"/>
    <w:rsid w:val="003E6AC5"/>
    <w:rsid w:val="003E7AF0"/>
    <w:rsid w:val="003F0096"/>
    <w:rsid w:val="003F0850"/>
    <w:rsid w:val="003F0D12"/>
    <w:rsid w:val="003F160C"/>
    <w:rsid w:val="003F16B6"/>
    <w:rsid w:val="003F324F"/>
    <w:rsid w:val="003F33BC"/>
    <w:rsid w:val="003F3D4E"/>
    <w:rsid w:val="003F477E"/>
    <w:rsid w:val="003F4CED"/>
    <w:rsid w:val="003F6CD2"/>
    <w:rsid w:val="003F7176"/>
    <w:rsid w:val="003F788D"/>
    <w:rsid w:val="0040126E"/>
    <w:rsid w:val="004020D4"/>
    <w:rsid w:val="004021B6"/>
    <w:rsid w:val="00403E48"/>
    <w:rsid w:val="004047C4"/>
    <w:rsid w:val="0040570B"/>
    <w:rsid w:val="00405EDB"/>
    <w:rsid w:val="00405FB1"/>
    <w:rsid w:val="00406460"/>
    <w:rsid w:val="00407895"/>
    <w:rsid w:val="00411BBF"/>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16DFB"/>
    <w:rsid w:val="00420C8A"/>
    <w:rsid w:val="00421085"/>
    <w:rsid w:val="00421DCF"/>
    <w:rsid w:val="004220AC"/>
    <w:rsid w:val="00422341"/>
    <w:rsid w:val="00423641"/>
    <w:rsid w:val="004252A7"/>
    <w:rsid w:val="00426266"/>
    <w:rsid w:val="00430A2D"/>
    <w:rsid w:val="00430EB7"/>
    <w:rsid w:val="00431505"/>
    <w:rsid w:val="00431AF0"/>
    <w:rsid w:val="0043213A"/>
    <w:rsid w:val="004330F4"/>
    <w:rsid w:val="00433590"/>
    <w:rsid w:val="0043393D"/>
    <w:rsid w:val="004344C7"/>
    <w:rsid w:val="00435274"/>
    <w:rsid w:val="004352AD"/>
    <w:rsid w:val="0043545D"/>
    <w:rsid w:val="00435FE2"/>
    <w:rsid w:val="004362E4"/>
    <w:rsid w:val="00436E2F"/>
    <w:rsid w:val="00436EAB"/>
    <w:rsid w:val="00442075"/>
    <w:rsid w:val="00443C42"/>
    <w:rsid w:val="00444491"/>
    <w:rsid w:val="00445E41"/>
    <w:rsid w:val="004461D9"/>
    <w:rsid w:val="00446AC6"/>
    <w:rsid w:val="0044759B"/>
    <w:rsid w:val="00447F54"/>
    <w:rsid w:val="00450905"/>
    <w:rsid w:val="00450B7E"/>
    <w:rsid w:val="00450F7A"/>
    <w:rsid w:val="0045136B"/>
    <w:rsid w:val="00451C7E"/>
    <w:rsid w:val="00453BB6"/>
    <w:rsid w:val="00453CAA"/>
    <w:rsid w:val="0045488B"/>
    <w:rsid w:val="00455113"/>
    <w:rsid w:val="004554CE"/>
    <w:rsid w:val="00456421"/>
    <w:rsid w:val="00456DAB"/>
    <w:rsid w:val="00460CC3"/>
    <w:rsid w:val="00460D53"/>
    <w:rsid w:val="00460E86"/>
    <w:rsid w:val="004633CC"/>
    <w:rsid w:val="004646B4"/>
    <w:rsid w:val="00464A88"/>
    <w:rsid w:val="004651A0"/>
    <w:rsid w:val="00466532"/>
    <w:rsid w:val="00467488"/>
    <w:rsid w:val="004676F0"/>
    <w:rsid w:val="0047083E"/>
    <w:rsid w:val="00470EB5"/>
    <w:rsid w:val="0047286B"/>
    <w:rsid w:val="00472E27"/>
    <w:rsid w:val="00473455"/>
    <w:rsid w:val="00473DAE"/>
    <w:rsid w:val="00474220"/>
    <w:rsid w:val="004752D3"/>
    <w:rsid w:val="004754E1"/>
    <w:rsid w:val="00475B4F"/>
    <w:rsid w:val="00475CE0"/>
    <w:rsid w:val="00476827"/>
    <w:rsid w:val="00476BD4"/>
    <w:rsid w:val="00477C35"/>
    <w:rsid w:val="00480988"/>
    <w:rsid w:val="00480E05"/>
    <w:rsid w:val="00482BBE"/>
    <w:rsid w:val="00483A12"/>
    <w:rsid w:val="00484A77"/>
    <w:rsid w:val="00484BDB"/>
    <w:rsid w:val="0048540F"/>
    <w:rsid w:val="0048576B"/>
    <w:rsid w:val="00485970"/>
    <w:rsid w:val="00485AE2"/>
    <w:rsid w:val="00485C0D"/>
    <w:rsid w:val="00486307"/>
    <w:rsid w:val="00486317"/>
    <w:rsid w:val="00486575"/>
    <w:rsid w:val="00486584"/>
    <w:rsid w:val="004866D0"/>
    <w:rsid w:val="00486936"/>
    <w:rsid w:val="00490189"/>
    <w:rsid w:val="00491F54"/>
    <w:rsid w:val="00492898"/>
    <w:rsid w:val="00492D57"/>
    <w:rsid w:val="004932AB"/>
    <w:rsid w:val="00494242"/>
    <w:rsid w:val="00494E8E"/>
    <w:rsid w:val="004955BC"/>
    <w:rsid w:val="00495D63"/>
    <w:rsid w:val="0049648F"/>
    <w:rsid w:val="00496606"/>
    <w:rsid w:val="00496BCA"/>
    <w:rsid w:val="00496F05"/>
    <w:rsid w:val="00497232"/>
    <w:rsid w:val="00497370"/>
    <w:rsid w:val="004A0F39"/>
    <w:rsid w:val="004A251F"/>
    <w:rsid w:val="004A2949"/>
    <w:rsid w:val="004A29A4"/>
    <w:rsid w:val="004A3BF1"/>
    <w:rsid w:val="004A3E42"/>
    <w:rsid w:val="004A4715"/>
    <w:rsid w:val="004A5046"/>
    <w:rsid w:val="004A565E"/>
    <w:rsid w:val="004A5DF3"/>
    <w:rsid w:val="004A6134"/>
    <w:rsid w:val="004A65B4"/>
    <w:rsid w:val="004A7092"/>
    <w:rsid w:val="004A7685"/>
    <w:rsid w:val="004B1A99"/>
    <w:rsid w:val="004B49E6"/>
    <w:rsid w:val="004B4D69"/>
    <w:rsid w:val="004B5246"/>
    <w:rsid w:val="004C01A8"/>
    <w:rsid w:val="004C1840"/>
    <w:rsid w:val="004C24C9"/>
    <w:rsid w:val="004C31B6"/>
    <w:rsid w:val="004C5319"/>
    <w:rsid w:val="004C621F"/>
    <w:rsid w:val="004C7948"/>
    <w:rsid w:val="004C7BB8"/>
    <w:rsid w:val="004C7C60"/>
    <w:rsid w:val="004D0DFE"/>
    <w:rsid w:val="004D1077"/>
    <w:rsid w:val="004D1D91"/>
    <w:rsid w:val="004D22C3"/>
    <w:rsid w:val="004D52A7"/>
    <w:rsid w:val="004D6F4D"/>
    <w:rsid w:val="004D6F95"/>
    <w:rsid w:val="004D72FE"/>
    <w:rsid w:val="004D7E91"/>
    <w:rsid w:val="004E003A"/>
    <w:rsid w:val="004E036E"/>
    <w:rsid w:val="004E0768"/>
    <w:rsid w:val="004E1A31"/>
    <w:rsid w:val="004E2DE0"/>
    <w:rsid w:val="004E4060"/>
    <w:rsid w:val="004E409A"/>
    <w:rsid w:val="004E4157"/>
    <w:rsid w:val="004E4F34"/>
    <w:rsid w:val="004E4FF5"/>
    <w:rsid w:val="004E655C"/>
    <w:rsid w:val="004E730B"/>
    <w:rsid w:val="004F0FB8"/>
    <w:rsid w:val="004F0FB9"/>
    <w:rsid w:val="004F2F7E"/>
    <w:rsid w:val="004F32B5"/>
    <w:rsid w:val="004F407E"/>
    <w:rsid w:val="004F4B59"/>
    <w:rsid w:val="004F5479"/>
    <w:rsid w:val="004F7528"/>
    <w:rsid w:val="004F7BCA"/>
    <w:rsid w:val="004F7D89"/>
    <w:rsid w:val="00501981"/>
    <w:rsid w:val="00501A85"/>
    <w:rsid w:val="00501BB3"/>
    <w:rsid w:val="005021DD"/>
    <w:rsid w:val="005026CA"/>
    <w:rsid w:val="00502B72"/>
    <w:rsid w:val="00502BC2"/>
    <w:rsid w:val="00504BC1"/>
    <w:rsid w:val="00505134"/>
    <w:rsid w:val="00505C04"/>
    <w:rsid w:val="00505DA2"/>
    <w:rsid w:val="00506090"/>
    <w:rsid w:val="00511F15"/>
    <w:rsid w:val="005126BF"/>
    <w:rsid w:val="00512CAA"/>
    <w:rsid w:val="0051318C"/>
    <w:rsid w:val="005142CD"/>
    <w:rsid w:val="005143C9"/>
    <w:rsid w:val="005155FF"/>
    <w:rsid w:val="005157A9"/>
    <w:rsid w:val="005173A7"/>
    <w:rsid w:val="005177E1"/>
    <w:rsid w:val="00520C0A"/>
    <w:rsid w:val="005218B6"/>
    <w:rsid w:val="00522589"/>
    <w:rsid w:val="00524545"/>
    <w:rsid w:val="00524994"/>
    <w:rsid w:val="005255BF"/>
    <w:rsid w:val="005257DE"/>
    <w:rsid w:val="00527200"/>
    <w:rsid w:val="00530157"/>
    <w:rsid w:val="00531EBE"/>
    <w:rsid w:val="00532F8B"/>
    <w:rsid w:val="00533737"/>
    <w:rsid w:val="00535B79"/>
    <w:rsid w:val="00535D7C"/>
    <w:rsid w:val="00536579"/>
    <w:rsid w:val="00536C1E"/>
    <w:rsid w:val="005412C2"/>
    <w:rsid w:val="0054343A"/>
    <w:rsid w:val="00543974"/>
    <w:rsid w:val="00543EBF"/>
    <w:rsid w:val="00544ABA"/>
    <w:rsid w:val="0054593A"/>
    <w:rsid w:val="00546591"/>
    <w:rsid w:val="005467FB"/>
    <w:rsid w:val="00546AE9"/>
    <w:rsid w:val="0054747F"/>
    <w:rsid w:val="00547989"/>
    <w:rsid w:val="00551320"/>
    <w:rsid w:val="005518A4"/>
    <w:rsid w:val="005524BD"/>
    <w:rsid w:val="00552768"/>
    <w:rsid w:val="00552935"/>
    <w:rsid w:val="00552EA3"/>
    <w:rsid w:val="00553127"/>
    <w:rsid w:val="005537D5"/>
    <w:rsid w:val="00554BE7"/>
    <w:rsid w:val="0055513E"/>
    <w:rsid w:val="00556D68"/>
    <w:rsid w:val="00557173"/>
    <w:rsid w:val="005576A1"/>
    <w:rsid w:val="00557A64"/>
    <w:rsid w:val="00557E60"/>
    <w:rsid w:val="005605C0"/>
    <w:rsid w:val="00560D23"/>
    <w:rsid w:val="00560EFE"/>
    <w:rsid w:val="005615D8"/>
    <w:rsid w:val="005626D6"/>
    <w:rsid w:val="005638D4"/>
    <w:rsid w:val="005656ED"/>
    <w:rsid w:val="005657A1"/>
    <w:rsid w:val="00566544"/>
    <w:rsid w:val="00566608"/>
    <w:rsid w:val="00566C83"/>
    <w:rsid w:val="005674BD"/>
    <w:rsid w:val="005700FE"/>
    <w:rsid w:val="00570E24"/>
    <w:rsid w:val="00572357"/>
    <w:rsid w:val="00572760"/>
    <w:rsid w:val="005743DE"/>
    <w:rsid w:val="00574F3F"/>
    <w:rsid w:val="0057562C"/>
    <w:rsid w:val="005759F6"/>
    <w:rsid w:val="00575E3E"/>
    <w:rsid w:val="005765F5"/>
    <w:rsid w:val="00576D6C"/>
    <w:rsid w:val="00577A2E"/>
    <w:rsid w:val="00580E48"/>
    <w:rsid w:val="00580F0A"/>
    <w:rsid w:val="00581246"/>
    <w:rsid w:val="00581618"/>
    <w:rsid w:val="00582C3A"/>
    <w:rsid w:val="00582E1A"/>
    <w:rsid w:val="00583147"/>
    <w:rsid w:val="00584416"/>
    <w:rsid w:val="00584B39"/>
    <w:rsid w:val="00584E6D"/>
    <w:rsid w:val="00585028"/>
    <w:rsid w:val="005854D1"/>
    <w:rsid w:val="00585F5B"/>
    <w:rsid w:val="0058620A"/>
    <w:rsid w:val="00587FC0"/>
    <w:rsid w:val="005906AD"/>
    <w:rsid w:val="005907F3"/>
    <w:rsid w:val="00590DA6"/>
    <w:rsid w:val="0059159E"/>
    <w:rsid w:val="00591692"/>
    <w:rsid w:val="00591C7D"/>
    <w:rsid w:val="00592B03"/>
    <w:rsid w:val="00593AB9"/>
    <w:rsid w:val="00593C98"/>
    <w:rsid w:val="0059463F"/>
    <w:rsid w:val="00594ABB"/>
    <w:rsid w:val="00594D1C"/>
    <w:rsid w:val="00594E36"/>
    <w:rsid w:val="00594F0A"/>
    <w:rsid w:val="0059525E"/>
    <w:rsid w:val="00595541"/>
    <w:rsid w:val="00595887"/>
    <w:rsid w:val="005961F7"/>
    <w:rsid w:val="00596B9C"/>
    <w:rsid w:val="00596EA6"/>
    <w:rsid w:val="005A054D"/>
    <w:rsid w:val="005A0A12"/>
    <w:rsid w:val="005A0A46"/>
    <w:rsid w:val="005A10B9"/>
    <w:rsid w:val="005A11EA"/>
    <w:rsid w:val="005A269F"/>
    <w:rsid w:val="005A305E"/>
    <w:rsid w:val="005A30BB"/>
    <w:rsid w:val="005A3887"/>
    <w:rsid w:val="005A40AC"/>
    <w:rsid w:val="005B0542"/>
    <w:rsid w:val="005B0FD2"/>
    <w:rsid w:val="005B2225"/>
    <w:rsid w:val="005B242E"/>
    <w:rsid w:val="005B2799"/>
    <w:rsid w:val="005B2B77"/>
    <w:rsid w:val="005B3D4A"/>
    <w:rsid w:val="005B4D87"/>
    <w:rsid w:val="005B63D6"/>
    <w:rsid w:val="005B7A8F"/>
    <w:rsid w:val="005B7DD1"/>
    <w:rsid w:val="005C00A0"/>
    <w:rsid w:val="005C0496"/>
    <w:rsid w:val="005C28FA"/>
    <w:rsid w:val="005C2AC1"/>
    <w:rsid w:val="005C40F4"/>
    <w:rsid w:val="005C4379"/>
    <w:rsid w:val="005C43BE"/>
    <w:rsid w:val="005C44F3"/>
    <w:rsid w:val="005C615D"/>
    <w:rsid w:val="005C712D"/>
    <w:rsid w:val="005C7C75"/>
    <w:rsid w:val="005D0E4F"/>
    <w:rsid w:val="005D1E32"/>
    <w:rsid w:val="005D206B"/>
    <w:rsid w:val="005D22B7"/>
    <w:rsid w:val="005D2BDE"/>
    <w:rsid w:val="005D3D76"/>
    <w:rsid w:val="005D4578"/>
    <w:rsid w:val="005D4EFA"/>
    <w:rsid w:val="005D55BA"/>
    <w:rsid w:val="005D5ADB"/>
    <w:rsid w:val="005D5EDC"/>
    <w:rsid w:val="005D648A"/>
    <w:rsid w:val="005D7BC2"/>
    <w:rsid w:val="005D7E0D"/>
    <w:rsid w:val="005E0ADE"/>
    <w:rsid w:val="005E234A"/>
    <w:rsid w:val="005E35CC"/>
    <w:rsid w:val="005E371E"/>
    <w:rsid w:val="005E53F9"/>
    <w:rsid w:val="005E5912"/>
    <w:rsid w:val="005E6E9E"/>
    <w:rsid w:val="005E775D"/>
    <w:rsid w:val="005F0A43"/>
    <w:rsid w:val="005F27BF"/>
    <w:rsid w:val="005F4171"/>
    <w:rsid w:val="005F46D6"/>
    <w:rsid w:val="005F4DD6"/>
    <w:rsid w:val="005F50D8"/>
    <w:rsid w:val="005F53A1"/>
    <w:rsid w:val="005F6B77"/>
    <w:rsid w:val="005F7487"/>
    <w:rsid w:val="006002C7"/>
    <w:rsid w:val="00600F95"/>
    <w:rsid w:val="00601839"/>
    <w:rsid w:val="00602759"/>
    <w:rsid w:val="0060277A"/>
    <w:rsid w:val="00602B7C"/>
    <w:rsid w:val="00603312"/>
    <w:rsid w:val="00603C7A"/>
    <w:rsid w:val="00604D88"/>
    <w:rsid w:val="00604DC7"/>
    <w:rsid w:val="00604E47"/>
    <w:rsid w:val="00605441"/>
    <w:rsid w:val="00606970"/>
    <w:rsid w:val="00606A20"/>
    <w:rsid w:val="006072C6"/>
    <w:rsid w:val="006073DA"/>
    <w:rsid w:val="0060772C"/>
    <w:rsid w:val="00607A2E"/>
    <w:rsid w:val="00611457"/>
    <w:rsid w:val="00611AD8"/>
    <w:rsid w:val="006130F7"/>
    <w:rsid w:val="00613AF8"/>
    <w:rsid w:val="00613D8E"/>
    <w:rsid w:val="006142E0"/>
    <w:rsid w:val="00615C74"/>
    <w:rsid w:val="00616112"/>
    <w:rsid w:val="006205CA"/>
    <w:rsid w:val="00621F53"/>
    <w:rsid w:val="00622E2A"/>
    <w:rsid w:val="00623089"/>
    <w:rsid w:val="0062308E"/>
    <w:rsid w:val="006234C4"/>
    <w:rsid w:val="00623B01"/>
    <w:rsid w:val="006244C9"/>
    <w:rsid w:val="006245F6"/>
    <w:rsid w:val="0062475D"/>
    <w:rsid w:val="0062495F"/>
    <w:rsid w:val="00625ED9"/>
    <w:rsid w:val="0062660B"/>
    <w:rsid w:val="00626AD1"/>
    <w:rsid w:val="006304BC"/>
    <w:rsid w:val="00630723"/>
    <w:rsid w:val="00630DCE"/>
    <w:rsid w:val="0063120A"/>
    <w:rsid w:val="0063150B"/>
    <w:rsid w:val="00631585"/>
    <w:rsid w:val="006343A3"/>
    <w:rsid w:val="00634ACF"/>
    <w:rsid w:val="00635035"/>
    <w:rsid w:val="0063580D"/>
    <w:rsid w:val="00635CAE"/>
    <w:rsid w:val="00637240"/>
    <w:rsid w:val="00637D69"/>
    <w:rsid w:val="00643660"/>
    <w:rsid w:val="0064535A"/>
    <w:rsid w:val="0064584D"/>
    <w:rsid w:val="00650139"/>
    <w:rsid w:val="00652756"/>
    <w:rsid w:val="00652AD8"/>
    <w:rsid w:val="00652B79"/>
    <w:rsid w:val="00653178"/>
    <w:rsid w:val="006533C3"/>
    <w:rsid w:val="00654068"/>
    <w:rsid w:val="00654B38"/>
    <w:rsid w:val="00654B83"/>
    <w:rsid w:val="00655061"/>
    <w:rsid w:val="0065510C"/>
    <w:rsid w:val="00655B63"/>
    <w:rsid w:val="006571F6"/>
    <w:rsid w:val="00660E31"/>
    <w:rsid w:val="006618CC"/>
    <w:rsid w:val="00662111"/>
    <w:rsid w:val="00662118"/>
    <w:rsid w:val="00662E53"/>
    <w:rsid w:val="006638AD"/>
    <w:rsid w:val="0066732C"/>
    <w:rsid w:val="006679F5"/>
    <w:rsid w:val="00667B77"/>
    <w:rsid w:val="00670F6B"/>
    <w:rsid w:val="0067158D"/>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579"/>
    <w:rsid w:val="00681839"/>
    <w:rsid w:val="00681B36"/>
    <w:rsid w:val="00682E14"/>
    <w:rsid w:val="0068436C"/>
    <w:rsid w:val="00685264"/>
    <w:rsid w:val="0068545E"/>
    <w:rsid w:val="0068570C"/>
    <w:rsid w:val="0068584D"/>
    <w:rsid w:val="00685FD4"/>
    <w:rsid w:val="00686612"/>
    <w:rsid w:val="0068661E"/>
    <w:rsid w:val="00686B33"/>
    <w:rsid w:val="00690A49"/>
    <w:rsid w:val="00690BB6"/>
    <w:rsid w:val="00691128"/>
    <w:rsid w:val="00691B30"/>
    <w:rsid w:val="00693E1F"/>
    <w:rsid w:val="00693ECB"/>
    <w:rsid w:val="00694797"/>
    <w:rsid w:val="00695887"/>
    <w:rsid w:val="00697733"/>
    <w:rsid w:val="006A254E"/>
    <w:rsid w:val="006A2C30"/>
    <w:rsid w:val="006A301C"/>
    <w:rsid w:val="006A3E2B"/>
    <w:rsid w:val="006A54B3"/>
    <w:rsid w:val="006A5D71"/>
    <w:rsid w:val="006A6CBF"/>
    <w:rsid w:val="006A6E17"/>
    <w:rsid w:val="006B0A15"/>
    <w:rsid w:val="006B0F3A"/>
    <w:rsid w:val="006B120D"/>
    <w:rsid w:val="006B17E7"/>
    <w:rsid w:val="006B19E8"/>
    <w:rsid w:val="006B1A8A"/>
    <w:rsid w:val="006B1FD5"/>
    <w:rsid w:val="006B4267"/>
    <w:rsid w:val="006B555A"/>
    <w:rsid w:val="006B600A"/>
    <w:rsid w:val="006B6635"/>
    <w:rsid w:val="006B7D22"/>
    <w:rsid w:val="006B7D2C"/>
    <w:rsid w:val="006C1019"/>
    <w:rsid w:val="006C2BB5"/>
    <w:rsid w:val="006C2BEE"/>
    <w:rsid w:val="006C3AD8"/>
    <w:rsid w:val="006C4516"/>
    <w:rsid w:val="006C455E"/>
    <w:rsid w:val="006C5958"/>
    <w:rsid w:val="006C5B4F"/>
    <w:rsid w:val="006C613F"/>
    <w:rsid w:val="006C643C"/>
    <w:rsid w:val="006C6E3A"/>
    <w:rsid w:val="006C6FD7"/>
    <w:rsid w:val="006D00DB"/>
    <w:rsid w:val="006D0361"/>
    <w:rsid w:val="006D139F"/>
    <w:rsid w:val="006D16B0"/>
    <w:rsid w:val="006D2182"/>
    <w:rsid w:val="006D2444"/>
    <w:rsid w:val="006D254B"/>
    <w:rsid w:val="006D289B"/>
    <w:rsid w:val="006D3BE1"/>
    <w:rsid w:val="006D48FC"/>
    <w:rsid w:val="006D586A"/>
    <w:rsid w:val="006D62BC"/>
    <w:rsid w:val="006D6450"/>
    <w:rsid w:val="006D6939"/>
    <w:rsid w:val="006D6ADA"/>
    <w:rsid w:val="006D7EB0"/>
    <w:rsid w:val="006E0138"/>
    <w:rsid w:val="006E0BB0"/>
    <w:rsid w:val="006E12C3"/>
    <w:rsid w:val="006E2529"/>
    <w:rsid w:val="006E3E01"/>
    <w:rsid w:val="006E45F3"/>
    <w:rsid w:val="006E4A2F"/>
    <w:rsid w:val="006E4ED4"/>
    <w:rsid w:val="006E5E19"/>
    <w:rsid w:val="006E61C3"/>
    <w:rsid w:val="006E799D"/>
    <w:rsid w:val="006F0593"/>
    <w:rsid w:val="006F1064"/>
    <w:rsid w:val="006F1EB7"/>
    <w:rsid w:val="006F2505"/>
    <w:rsid w:val="006F52E5"/>
    <w:rsid w:val="006F5648"/>
    <w:rsid w:val="006F6066"/>
    <w:rsid w:val="006F6850"/>
    <w:rsid w:val="006F707E"/>
    <w:rsid w:val="006F78E1"/>
    <w:rsid w:val="007001DC"/>
    <w:rsid w:val="007025CB"/>
    <w:rsid w:val="007034AA"/>
    <w:rsid w:val="00703C9D"/>
    <w:rsid w:val="0070490C"/>
    <w:rsid w:val="00705C38"/>
    <w:rsid w:val="00706465"/>
    <w:rsid w:val="0070695A"/>
    <w:rsid w:val="0070782D"/>
    <w:rsid w:val="007109C2"/>
    <w:rsid w:val="00711340"/>
    <w:rsid w:val="00711BA9"/>
    <w:rsid w:val="00712C42"/>
    <w:rsid w:val="00713311"/>
    <w:rsid w:val="00713DE4"/>
    <w:rsid w:val="00714C47"/>
    <w:rsid w:val="00716462"/>
    <w:rsid w:val="00721084"/>
    <w:rsid w:val="00721262"/>
    <w:rsid w:val="00721D9B"/>
    <w:rsid w:val="00722121"/>
    <w:rsid w:val="007224B9"/>
    <w:rsid w:val="00722F94"/>
    <w:rsid w:val="00723AA7"/>
    <w:rsid w:val="0072432E"/>
    <w:rsid w:val="00726036"/>
    <w:rsid w:val="00726279"/>
    <w:rsid w:val="00726A9B"/>
    <w:rsid w:val="00726FEA"/>
    <w:rsid w:val="0072722D"/>
    <w:rsid w:val="00727530"/>
    <w:rsid w:val="007303DB"/>
    <w:rsid w:val="00731E7C"/>
    <w:rsid w:val="007325D1"/>
    <w:rsid w:val="007329EF"/>
    <w:rsid w:val="0073327A"/>
    <w:rsid w:val="00734EBE"/>
    <w:rsid w:val="00735148"/>
    <w:rsid w:val="0073542E"/>
    <w:rsid w:val="007364BD"/>
    <w:rsid w:val="00736DD8"/>
    <w:rsid w:val="007374E5"/>
    <w:rsid w:val="00737D80"/>
    <w:rsid w:val="007403E0"/>
    <w:rsid w:val="0074076A"/>
    <w:rsid w:val="00740A60"/>
    <w:rsid w:val="00741AF4"/>
    <w:rsid w:val="00741DCC"/>
    <w:rsid w:val="0074203A"/>
    <w:rsid w:val="007427B5"/>
    <w:rsid w:val="00742865"/>
    <w:rsid w:val="0074296C"/>
    <w:rsid w:val="00742C83"/>
    <w:rsid w:val="0074360F"/>
    <w:rsid w:val="00743664"/>
    <w:rsid w:val="00744A64"/>
    <w:rsid w:val="00744D47"/>
    <w:rsid w:val="00744EA0"/>
    <w:rsid w:val="0074638D"/>
    <w:rsid w:val="00746484"/>
    <w:rsid w:val="0074704F"/>
    <w:rsid w:val="00747F48"/>
    <w:rsid w:val="00747F4C"/>
    <w:rsid w:val="00751091"/>
    <w:rsid w:val="00751B83"/>
    <w:rsid w:val="00754359"/>
    <w:rsid w:val="00754411"/>
    <w:rsid w:val="00754BD9"/>
    <w:rsid w:val="00754E7A"/>
    <w:rsid w:val="0075540C"/>
    <w:rsid w:val="00755DB1"/>
    <w:rsid w:val="007574FC"/>
    <w:rsid w:val="00757CEE"/>
    <w:rsid w:val="00760975"/>
    <w:rsid w:val="00760D34"/>
    <w:rsid w:val="007610B0"/>
    <w:rsid w:val="00761FDA"/>
    <w:rsid w:val="007621FF"/>
    <w:rsid w:val="007622ED"/>
    <w:rsid w:val="00762C8E"/>
    <w:rsid w:val="007634E3"/>
    <w:rsid w:val="00764194"/>
    <w:rsid w:val="00764225"/>
    <w:rsid w:val="00765878"/>
    <w:rsid w:val="00765ED3"/>
    <w:rsid w:val="00766166"/>
    <w:rsid w:val="0076681D"/>
    <w:rsid w:val="00766A65"/>
    <w:rsid w:val="007671F5"/>
    <w:rsid w:val="00767368"/>
    <w:rsid w:val="00767583"/>
    <w:rsid w:val="007676B8"/>
    <w:rsid w:val="0077175C"/>
    <w:rsid w:val="00771870"/>
    <w:rsid w:val="00771BF9"/>
    <w:rsid w:val="00772F8A"/>
    <w:rsid w:val="007734F9"/>
    <w:rsid w:val="007739C6"/>
    <w:rsid w:val="00774889"/>
    <w:rsid w:val="00774F74"/>
    <w:rsid w:val="00774FF5"/>
    <w:rsid w:val="007750B3"/>
    <w:rsid w:val="00775F76"/>
    <w:rsid w:val="00776606"/>
    <w:rsid w:val="00776AEA"/>
    <w:rsid w:val="00777BA0"/>
    <w:rsid w:val="007800CE"/>
    <w:rsid w:val="007803BD"/>
    <w:rsid w:val="00780686"/>
    <w:rsid w:val="007811DC"/>
    <w:rsid w:val="00781625"/>
    <w:rsid w:val="007820FA"/>
    <w:rsid w:val="00782263"/>
    <w:rsid w:val="0078285F"/>
    <w:rsid w:val="00783207"/>
    <w:rsid w:val="00783E1D"/>
    <w:rsid w:val="0078483B"/>
    <w:rsid w:val="00784EED"/>
    <w:rsid w:val="00785900"/>
    <w:rsid w:val="00786958"/>
    <w:rsid w:val="00786E71"/>
    <w:rsid w:val="0079162F"/>
    <w:rsid w:val="00794924"/>
    <w:rsid w:val="00795269"/>
    <w:rsid w:val="00797045"/>
    <w:rsid w:val="007A0BC2"/>
    <w:rsid w:val="007A0F2E"/>
    <w:rsid w:val="007A13CE"/>
    <w:rsid w:val="007A1F44"/>
    <w:rsid w:val="007A23FF"/>
    <w:rsid w:val="007A295B"/>
    <w:rsid w:val="007A3059"/>
    <w:rsid w:val="007A3424"/>
    <w:rsid w:val="007A35EF"/>
    <w:rsid w:val="007A43A2"/>
    <w:rsid w:val="007A4D04"/>
    <w:rsid w:val="007A7A96"/>
    <w:rsid w:val="007B03AF"/>
    <w:rsid w:val="007B1543"/>
    <w:rsid w:val="007B1AC0"/>
    <w:rsid w:val="007B270A"/>
    <w:rsid w:val="007B2D3B"/>
    <w:rsid w:val="007B52CD"/>
    <w:rsid w:val="007B6B9C"/>
    <w:rsid w:val="007B7DC1"/>
    <w:rsid w:val="007B7EDB"/>
    <w:rsid w:val="007C0CC5"/>
    <w:rsid w:val="007C19AD"/>
    <w:rsid w:val="007C3598"/>
    <w:rsid w:val="007C3FA8"/>
    <w:rsid w:val="007C45B2"/>
    <w:rsid w:val="007C68DA"/>
    <w:rsid w:val="007C6F32"/>
    <w:rsid w:val="007C7933"/>
    <w:rsid w:val="007D105D"/>
    <w:rsid w:val="007D19BB"/>
    <w:rsid w:val="007D229A"/>
    <w:rsid w:val="007D283C"/>
    <w:rsid w:val="007D2F44"/>
    <w:rsid w:val="007D2F4D"/>
    <w:rsid w:val="007D367D"/>
    <w:rsid w:val="007D4178"/>
    <w:rsid w:val="007D4D33"/>
    <w:rsid w:val="007D7175"/>
    <w:rsid w:val="007D72FF"/>
    <w:rsid w:val="007D7CFF"/>
    <w:rsid w:val="007E1369"/>
    <w:rsid w:val="007E13E2"/>
    <w:rsid w:val="007E1A1B"/>
    <w:rsid w:val="007E1A88"/>
    <w:rsid w:val="007E1CF0"/>
    <w:rsid w:val="007E3B31"/>
    <w:rsid w:val="007E4C88"/>
    <w:rsid w:val="007E585E"/>
    <w:rsid w:val="007E7DDF"/>
    <w:rsid w:val="007F11C8"/>
    <w:rsid w:val="007F1CFB"/>
    <w:rsid w:val="007F1E15"/>
    <w:rsid w:val="007F220B"/>
    <w:rsid w:val="007F257D"/>
    <w:rsid w:val="007F27DD"/>
    <w:rsid w:val="007F639F"/>
    <w:rsid w:val="007F6880"/>
    <w:rsid w:val="007F76B4"/>
    <w:rsid w:val="008001B4"/>
    <w:rsid w:val="00800769"/>
    <w:rsid w:val="00800ED2"/>
    <w:rsid w:val="00802E74"/>
    <w:rsid w:val="00803085"/>
    <w:rsid w:val="00804B92"/>
    <w:rsid w:val="00804E21"/>
    <w:rsid w:val="00805092"/>
    <w:rsid w:val="008051F2"/>
    <w:rsid w:val="00806AAF"/>
    <w:rsid w:val="008070AC"/>
    <w:rsid w:val="00807A60"/>
    <w:rsid w:val="008101FD"/>
    <w:rsid w:val="008106B7"/>
    <w:rsid w:val="00810D8D"/>
    <w:rsid w:val="00811835"/>
    <w:rsid w:val="0081492B"/>
    <w:rsid w:val="00815057"/>
    <w:rsid w:val="0081581D"/>
    <w:rsid w:val="00815A8E"/>
    <w:rsid w:val="00815FB3"/>
    <w:rsid w:val="008172BE"/>
    <w:rsid w:val="00817B71"/>
    <w:rsid w:val="00820244"/>
    <w:rsid w:val="00821ECB"/>
    <w:rsid w:val="008221B3"/>
    <w:rsid w:val="0082248E"/>
    <w:rsid w:val="00824FDF"/>
    <w:rsid w:val="00825125"/>
    <w:rsid w:val="008257CC"/>
    <w:rsid w:val="008274BF"/>
    <w:rsid w:val="0082784A"/>
    <w:rsid w:val="00830DC3"/>
    <w:rsid w:val="00831555"/>
    <w:rsid w:val="00831F52"/>
    <w:rsid w:val="00832154"/>
    <w:rsid w:val="00832F5C"/>
    <w:rsid w:val="008359E0"/>
    <w:rsid w:val="008376F6"/>
    <w:rsid w:val="00837D5B"/>
    <w:rsid w:val="00840607"/>
    <w:rsid w:val="00841CD2"/>
    <w:rsid w:val="00842B77"/>
    <w:rsid w:val="00842E30"/>
    <w:rsid w:val="0084309F"/>
    <w:rsid w:val="00844964"/>
    <w:rsid w:val="00845C12"/>
    <w:rsid w:val="008469D9"/>
    <w:rsid w:val="00846DC0"/>
    <w:rsid w:val="008474A7"/>
    <w:rsid w:val="00847BD2"/>
    <w:rsid w:val="008506B6"/>
    <w:rsid w:val="00850AE0"/>
    <w:rsid w:val="008524D2"/>
    <w:rsid w:val="00852E19"/>
    <w:rsid w:val="008542F0"/>
    <w:rsid w:val="00856270"/>
    <w:rsid w:val="00856833"/>
    <w:rsid w:val="00856840"/>
    <w:rsid w:val="00856AAA"/>
    <w:rsid w:val="0086087C"/>
    <w:rsid w:val="00860D8E"/>
    <w:rsid w:val="0086275E"/>
    <w:rsid w:val="0086308C"/>
    <w:rsid w:val="00864440"/>
    <w:rsid w:val="00864D76"/>
    <w:rsid w:val="008650FC"/>
    <w:rsid w:val="00865160"/>
    <w:rsid w:val="00866E16"/>
    <w:rsid w:val="00866EB3"/>
    <w:rsid w:val="0086701A"/>
    <w:rsid w:val="00867BD2"/>
    <w:rsid w:val="00870670"/>
    <w:rsid w:val="008706B4"/>
    <w:rsid w:val="008712FD"/>
    <w:rsid w:val="008716A1"/>
    <w:rsid w:val="00872D3F"/>
    <w:rsid w:val="008733E4"/>
    <w:rsid w:val="00873F15"/>
    <w:rsid w:val="00874096"/>
    <w:rsid w:val="00874690"/>
    <w:rsid w:val="008756A4"/>
    <w:rsid w:val="00875F73"/>
    <w:rsid w:val="00876154"/>
    <w:rsid w:val="00880F30"/>
    <w:rsid w:val="0088231B"/>
    <w:rsid w:val="008833E8"/>
    <w:rsid w:val="00885D22"/>
    <w:rsid w:val="00886BA3"/>
    <w:rsid w:val="00887B48"/>
    <w:rsid w:val="0089176E"/>
    <w:rsid w:val="008917E0"/>
    <w:rsid w:val="00892365"/>
    <w:rsid w:val="008924DD"/>
    <w:rsid w:val="00892BE5"/>
    <w:rsid w:val="0089387C"/>
    <w:rsid w:val="0089444E"/>
    <w:rsid w:val="008949DF"/>
    <w:rsid w:val="008951DB"/>
    <w:rsid w:val="00895300"/>
    <w:rsid w:val="0089568B"/>
    <w:rsid w:val="00895F36"/>
    <w:rsid w:val="00896C81"/>
    <w:rsid w:val="00896D83"/>
    <w:rsid w:val="0089703E"/>
    <w:rsid w:val="008A017B"/>
    <w:rsid w:val="008A0AB2"/>
    <w:rsid w:val="008A0CFC"/>
    <w:rsid w:val="008A12FE"/>
    <w:rsid w:val="008A28B6"/>
    <w:rsid w:val="008A2BB1"/>
    <w:rsid w:val="008A3466"/>
    <w:rsid w:val="008A389F"/>
    <w:rsid w:val="008A390D"/>
    <w:rsid w:val="008A3BBD"/>
    <w:rsid w:val="008A3D02"/>
    <w:rsid w:val="008A42A4"/>
    <w:rsid w:val="008A4CEA"/>
    <w:rsid w:val="008A5940"/>
    <w:rsid w:val="008A6677"/>
    <w:rsid w:val="008A73B2"/>
    <w:rsid w:val="008B043F"/>
    <w:rsid w:val="008B0808"/>
    <w:rsid w:val="008B0AEC"/>
    <w:rsid w:val="008B1A8E"/>
    <w:rsid w:val="008B1B45"/>
    <w:rsid w:val="008B1E53"/>
    <w:rsid w:val="008B1E5B"/>
    <w:rsid w:val="008B389D"/>
    <w:rsid w:val="008B3C5C"/>
    <w:rsid w:val="008B44F7"/>
    <w:rsid w:val="008B5299"/>
    <w:rsid w:val="008B5A5F"/>
    <w:rsid w:val="008B5AB0"/>
    <w:rsid w:val="008B5B48"/>
    <w:rsid w:val="008B6054"/>
    <w:rsid w:val="008B7749"/>
    <w:rsid w:val="008B7B08"/>
    <w:rsid w:val="008C13F0"/>
    <w:rsid w:val="008C1AF4"/>
    <w:rsid w:val="008C1F26"/>
    <w:rsid w:val="008C2A3A"/>
    <w:rsid w:val="008C3C82"/>
    <w:rsid w:val="008C4C7E"/>
    <w:rsid w:val="008C5C46"/>
    <w:rsid w:val="008C6184"/>
    <w:rsid w:val="008C785E"/>
    <w:rsid w:val="008D0AFB"/>
    <w:rsid w:val="008D1511"/>
    <w:rsid w:val="008D32DF"/>
    <w:rsid w:val="008D35E9"/>
    <w:rsid w:val="008D3959"/>
    <w:rsid w:val="008D3966"/>
    <w:rsid w:val="008D4352"/>
    <w:rsid w:val="008D60BC"/>
    <w:rsid w:val="008D6D7B"/>
    <w:rsid w:val="008D7EB7"/>
    <w:rsid w:val="008E0EB8"/>
    <w:rsid w:val="008E102B"/>
    <w:rsid w:val="008E10A6"/>
    <w:rsid w:val="008E1271"/>
    <w:rsid w:val="008E2251"/>
    <w:rsid w:val="008E24B3"/>
    <w:rsid w:val="008E24CA"/>
    <w:rsid w:val="008E26EF"/>
    <w:rsid w:val="008E2F6E"/>
    <w:rsid w:val="008E38AD"/>
    <w:rsid w:val="008E3EEC"/>
    <w:rsid w:val="008E5BF2"/>
    <w:rsid w:val="008E5C81"/>
    <w:rsid w:val="008F0A38"/>
    <w:rsid w:val="008F0E38"/>
    <w:rsid w:val="008F0F84"/>
    <w:rsid w:val="008F1014"/>
    <w:rsid w:val="008F11C9"/>
    <w:rsid w:val="008F23D8"/>
    <w:rsid w:val="008F2FD5"/>
    <w:rsid w:val="008F37E5"/>
    <w:rsid w:val="008F48C2"/>
    <w:rsid w:val="008F5840"/>
    <w:rsid w:val="008F5EEF"/>
    <w:rsid w:val="008F66FE"/>
    <w:rsid w:val="008F72CC"/>
    <w:rsid w:val="008F72CD"/>
    <w:rsid w:val="00902AC5"/>
    <w:rsid w:val="00902EEA"/>
    <w:rsid w:val="00903802"/>
    <w:rsid w:val="00904C1E"/>
    <w:rsid w:val="0090696D"/>
    <w:rsid w:val="00906CD6"/>
    <w:rsid w:val="00906E4D"/>
    <w:rsid w:val="00906F31"/>
    <w:rsid w:val="009078B3"/>
    <w:rsid w:val="00907A77"/>
    <w:rsid w:val="00907E00"/>
    <w:rsid w:val="0091088D"/>
    <w:rsid w:val="00910FC9"/>
    <w:rsid w:val="0091291A"/>
    <w:rsid w:val="009132AD"/>
    <w:rsid w:val="00913612"/>
    <w:rsid w:val="0091366A"/>
    <w:rsid w:val="00913824"/>
    <w:rsid w:val="009154BE"/>
    <w:rsid w:val="00915757"/>
    <w:rsid w:val="009159B3"/>
    <w:rsid w:val="00916181"/>
    <w:rsid w:val="00916370"/>
    <w:rsid w:val="009204C5"/>
    <w:rsid w:val="0092180D"/>
    <w:rsid w:val="009232C9"/>
    <w:rsid w:val="00923608"/>
    <w:rsid w:val="009238E5"/>
    <w:rsid w:val="00923F12"/>
    <w:rsid w:val="00924FF8"/>
    <w:rsid w:val="00925BA8"/>
    <w:rsid w:val="00926DA7"/>
    <w:rsid w:val="00927F8B"/>
    <w:rsid w:val="0093094D"/>
    <w:rsid w:val="00931761"/>
    <w:rsid w:val="009328C7"/>
    <w:rsid w:val="009336EC"/>
    <w:rsid w:val="00933F56"/>
    <w:rsid w:val="00934C13"/>
    <w:rsid w:val="00935228"/>
    <w:rsid w:val="009355A2"/>
    <w:rsid w:val="00935F9E"/>
    <w:rsid w:val="00936D98"/>
    <w:rsid w:val="0094063F"/>
    <w:rsid w:val="00940E3A"/>
    <w:rsid w:val="00942C80"/>
    <w:rsid w:val="00943197"/>
    <w:rsid w:val="009435F2"/>
    <w:rsid w:val="0094423D"/>
    <w:rsid w:val="00945180"/>
    <w:rsid w:val="0094590C"/>
    <w:rsid w:val="00946355"/>
    <w:rsid w:val="009468B7"/>
    <w:rsid w:val="0094724E"/>
    <w:rsid w:val="00947973"/>
    <w:rsid w:val="00947BE6"/>
    <w:rsid w:val="0095048D"/>
    <w:rsid w:val="00951ADB"/>
    <w:rsid w:val="00952F1C"/>
    <w:rsid w:val="00953621"/>
    <w:rsid w:val="0095380C"/>
    <w:rsid w:val="00953EF1"/>
    <w:rsid w:val="00954267"/>
    <w:rsid w:val="00954353"/>
    <w:rsid w:val="00954FED"/>
    <w:rsid w:val="00955C0A"/>
    <w:rsid w:val="00955C4F"/>
    <w:rsid w:val="009617B6"/>
    <w:rsid w:val="0096328C"/>
    <w:rsid w:val="009656C1"/>
    <w:rsid w:val="009657F1"/>
    <w:rsid w:val="0096625D"/>
    <w:rsid w:val="00966724"/>
    <w:rsid w:val="009709F8"/>
    <w:rsid w:val="00972929"/>
    <w:rsid w:val="00972F91"/>
    <w:rsid w:val="009731D0"/>
    <w:rsid w:val="009735A7"/>
    <w:rsid w:val="00973827"/>
    <w:rsid w:val="009741F4"/>
    <w:rsid w:val="009742D3"/>
    <w:rsid w:val="00974956"/>
    <w:rsid w:val="00975998"/>
    <w:rsid w:val="00977BA7"/>
    <w:rsid w:val="00980517"/>
    <w:rsid w:val="00980A67"/>
    <w:rsid w:val="0098194F"/>
    <w:rsid w:val="00982611"/>
    <w:rsid w:val="009826C8"/>
    <w:rsid w:val="009836E4"/>
    <w:rsid w:val="0098412F"/>
    <w:rsid w:val="00985D58"/>
    <w:rsid w:val="00985F28"/>
    <w:rsid w:val="00986149"/>
    <w:rsid w:val="00986176"/>
    <w:rsid w:val="00986E7F"/>
    <w:rsid w:val="00987536"/>
    <w:rsid w:val="00990BD5"/>
    <w:rsid w:val="00990F92"/>
    <w:rsid w:val="009914F5"/>
    <w:rsid w:val="0099196F"/>
    <w:rsid w:val="0099233D"/>
    <w:rsid w:val="00992B98"/>
    <w:rsid w:val="0099359F"/>
    <w:rsid w:val="00994871"/>
    <w:rsid w:val="00994E08"/>
    <w:rsid w:val="009951F9"/>
    <w:rsid w:val="00995C95"/>
    <w:rsid w:val="00995E85"/>
    <w:rsid w:val="00996468"/>
    <w:rsid w:val="00996876"/>
    <w:rsid w:val="00996FFA"/>
    <w:rsid w:val="009973F1"/>
    <w:rsid w:val="009973F3"/>
    <w:rsid w:val="00997800"/>
    <w:rsid w:val="009A010D"/>
    <w:rsid w:val="009A0C6F"/>
    <w:rsid w:val="009A14EF"/>
    <w:rsid w:val="009A29FA"/>
    <w:rsid w:val="009A2ACC"/>
    <w:rsid w:val="009A2BC4"/>
    <w:rsid w:val="009A2DF9"/>
    <w:rsid w:val="009A313D"/>
    <w:rsid w:val="009A3A86"/>
    <w:rsid w:val="009A4869"/>
    <w:rsid w:val="009A683D"/>
    <w:rsid w:val="009A6A6B"/>
    <w:rsid w:val="009A72D4"/>
    <w:rsid w:val="009B1EF9"/>
    <w:rsid w:val="009B26AC"/>
    <w:rsid w:val="009B3039"/>
    <w:rsid w:val="009B37E2"/>
    <w:rsid w:val="009B4519"/>
    <w:rsid w:val="009B4F02"/>
    <w:rsid w:val="009B506B"/>
    <w:rsid w:val="009B57EF"/>
    <w:rsid w:val="009B5B85"/>
    <w:rsid w:val="009B7204"/>
    <w:rsid w:val="009C0074"/>
    <w:rsid w:val="009C0564"/>
    <w:rsid w:val="009C2685"/>
    <w:rsid w:val="009C39BC"/>
    <w:rsid w:val="009C4BC2"/>
    <w:rsid w:val="009C4D22"/>
    <w:rsid w:val="009C7320"/>
    <w:rsid w:val="009D01D0"/>
    <w:rsid w:val="009D053B"/>
    <w:rsid w:val="009D0729"/>
    <w:rsid w:val="009D0F66"/>
    <w:rsid w:val="009D1A06"/>
    <w:rsid w:val="009D1A1D"/>
    <w:rsid w:val="009D1BA4"/>
    <w:rsid w:val="009D22E4"/>
    <w:rsid w:val="009D22F7"/>
    <w:rsid w:val="009D2F05"/>
    <w:rsid w:val="009D30AE"/>
    <w:rsid w:val="009D319C"/>
    <w:rsid w:val="009D4714"/>
    <w:rsid w:val="009D5BAB"/>
    <w:rsid w:val="009D60B4"/>
    <w:rsid w:val="009D6A0A"/>
    <w:rsid w:val="009D7433"/>
    <w:rsid w:val="009E058F"/>
    <w:rsid w:val="009E0A9E"/>
    <w:rsid w:val="009E103C"/>
    <w:rsid w:val="009E169F"/>
    <w:rsid w:val="009E1847"/>
    <w:rsid w:val="009E19A2"/>
    <w:rsid w:val="009E3AFD"/>
    <w:rsid w:val="009E3CDD"/>
    <w:rsid w:val="009E4B16"/>
    <w:rsid w:val="009E5C60"/>
    <w:rsid w:val="009E6485"/>
    <w:rsid w:val="009E64DB"/>
    <w:rsid w:val="009E6794"/>
    <w:rsid w:val="009E6DAD"/>
    <w:rsid w:val="009E7189"/>
    <w:rsid w:val="009E7E46"/>
    <w:rsid w:val="009E7FC1"/>
    <w:rsid w:val="009F01E1"/>
    <w:rsid w:val="009F0B4D"/>
    <w:rsid w:val="009F1096"/>
    <w:rsid w:val="009F150E"/>
    <w:rsid w:val="009F1871"/>
    <w:rsid w:val="009F27AD"/>
    <w:rsid w:val="009F2A4F"/>
    <w:rsid w:val="009F3C46"/>
    <w:rsid w:val="009F3F34"/>
    <w:rsid w:val="009F3FB5"/>
    <w:rsid w:val="009F521F"/>
    <w:rsid w:val="009F553C"/>
    <w:rsid w:val="009F59F8"/>
    <w:rsid w:val="009F6BA4"/>
    <w:rsid w:val="00A00443"/>
    <w:rsid w:val="00A005B0"/>
    <w:rsid w:val="00A00C38"/>
    <w:rsid w:val="00A01F17"/>
    <w:rsid w:val="00A022A5"/>
    <w:rsid w:val="00A02C84"/>
    <w:rsid w:val="00A03A22"/>
    <w:rsid w:val="00A04634"/>
    <w:rsid w:val="00A0483A"/>
    <w:rsid w:val="00A06077"/>
    <w:rsid w:val="00A06119"/>
    <w:rsid w:val="00A06C78"/>
    <w:rsid w:val="00A07A48"/>
    <w:rsid w:val="00A108EE"/>
    <w:rsid w:val="00A10BB8"/>
    <w:rsid w:val="00A1200D"/>
    <w:rsid w:val="00A137E4"/>
    <w:rsid w:val="00A14532"/>
    <w:rsid w:val="00A14813"/>
    <w:rsid w:val="00A1566A"/>
    <w:rsid w:val="00A165BF"/>
    <w:rsid w:val="00A172E8"/>
    <w:rsid w:val="00A179FF"/>
    <w:rsid w:val="00A21A36"/>
    <w:rsid w:val="00A23D6D"/>
    <w:rsid w:val="00A241A6"/>
    <w:rsid w:val="00A25294"/>
    <w:rsid w:val="00A254EE"/>
    <w:rsid w:val="00A2571C"/>
    <w:rsid w:val="00A25BE7"/>
    <w:rsid w:val="00A25FA2"/>
    <w:rsid w:val="00A27008"/>
    <w:rsid w:val="00A27CDF"/>
    <w:rsid w:val="00A309C6"/>
    <w:rsid w:val="00A30D13"/>
    <w:rsid w:val="00A314F9"/>
    <w:rsid w:val="00A319D0"/>
    <w:rsid w:val="00A32111"/>
    <w:rsid w:val="00A32316"/>
    <w:rsid w:val="00A33172"/>
    <w:rsid w:val="00A3432B"/>
    <w:rsid w:val="00A346BA"/>
    <w:rsid w:val="00A34C67"/>
    <w:rsid w:val="00A34D62"/>
    <w:rsid w:val="00A3611D"/>
    <w:rsid w:val="00A36339"/>
    <w:rsid w:val="00A366E4"/>
    <w:rsid w:val="00A37D07"/>
    <w:rsid w:val="00A425E5"/>
    <w:rsid w:val="00A4320F"/>
    <w:rsid w:val="00A4376F"/>
    <w:rsid w:val="00A437AB"/>
    <w:rsid w:val="00A4549F"/>
    <w:rsid w:val="00A45B9B"/>
    <w:rsid w:val="00A462FE"/>
    <w:rsid w:val="00A501C9"/>
    <w:rsid w:val="00A50506"/>
    <w:rsid w:val="00A53F55"/>
    <w:rsid w:val="00A5417B"/>
    <w:rsid w:val="00A54436"/>
    <w:rsid w:val="00A54599"/>
    <w:rsid w:val="00A545B9"/>
    <w:rsid w:val="00A54B82"/>
    <w:rsid w:val="00A55273"/>
    <w:rsid w:val="00A569D4"/>
    <w:rsid w:val="00A57F1A"/>
    <w:rsid w:val="00A60163"/>
    <w:rsid w:val="00A6038D"/>
    <w:rsid w:val="00A60CF0"/>
    <w:rsid w:val="00A61429"/>
    <w:rsid w:val="00A61514"/>
    <w:rsid w:val="00A61645"/>
    <w:rsid w:val="00A62080"/>
    <w:rsid w:val="00A6296A"/>
    <w:rsid w:val="00A630A2"/>
    <w:rsid w:val="00A632B8"/>
    <w:rsid w:val="00A63BF3"/>
    <w:rsid w:val="00A64942"/>
    <w:rsid w:val="00A6573C"/>
    <w:rsid w:val="00A65911"/>
    <w:rsid w:val="00A66136"/>
    <w:rsid w:val="00A6643C"/>
    <w:rsid w:val="00A66879"/>
    <w:rsid w:val="00A67544"/>
    <w:rsid w:val="00A6756A"/>
    <w:rsid w:val="00A7075B"/>
    <w:rsid w:val="00A7176A"/>
    <w:rsid w:val="00A71CE6"/>
    <w:rsid w:val="00A71D23"/>
    <w:rsid w:val="00A7333A"/>
    <w:rsid w:val="00A7392A"/>
    <w:rsid w:val="00A73D0D"/>
    <w:rsid w:val="00A741E4"/>
    <w:rsid w:val="00A74A92"/>
    <w:rsid w:val="00A75CC1"/>
    <w:rsid w:val="00A75E88"/>
    <w:rsid w:val="00A8056E"/>
    <w:rsid w:val="00A8094B"/>
    <w:rsid w:val="00A82D58"/>
    <w:rsid w:val="00A8398C"/>
    <w:rsid w:val="00A8399D"/>
    <w:rsid w:val="00A83E3D"/>
    <w:rsid w:val="00A8443A"/>
    <w:rsid w:val="00A8479C"/>
    <w:rsid w:val="00A8557B"/>
    <w:rsid w:val="00A85A05"/>
    <w:rsid w:val="00A86492"/>
    <w:rsid w:val="00A86D63"/>
    <w:rsid w:val="00A87797"/>
    <w:rsid w:val="00A90E72"/>
    <w:rsid w:val="00A922A2"/>
    <w:rsid w:val="00A9327B"/>
    <w:rsid w:val="00A9340E"/>
    <w:rsid w:val="00A9360F"/>
    <w:rsid w:val="00A93B69"/>
    <w:rsid w:val="00A94983"/>
    <w:rsid w:val="00A963C7"/>
    <w:rsid w:val="00A96504"/>
    <w:rsid w:val="00AA024A"/>
    <w:rsid w:val="00AA05A7"/>
    <w:rsid w:val="00AA132C"/>
    <w:rsid w:val="00AA1626"/>
    <w:rsid w:val="00AA1C25"/>
    <w:rsid w:val="00AA3DB7"/>
    <w:rsid w:val="00AA4AFB"/>
    <w:rsid w:val="00AA51F5"/>
    <w:rsid w:val="00AA5E3B"/>
    <w:rsid w:val="00AA68B4"/>
    <w:rsid w:val="00AB0543"/>
    <w:rsid w:val="00AB0AC9"/>
    <w:rsid w:val="00AB185A"/>
    <w:rsid w:val="00AB1BA7"/>
    <w:rsid w:val="00AB1E04"/>
    <w:rsid w:val="00AB1F9B"/>
    <w:rsid w:val="00AB29CF"/>
    <w:rsid w:val="00AB3113"/>
    <w:rsid w:val="00AB348A"/>
    <w:rsid w:val="00AB3F38"/>
    <w:rsid w:val="00AB43EC"/>
    <w:rsid w:val="00AB4BF4"/>
    <w:rsid w:val="00AB5ADF"/>
    <w:rsid w:val="00AB5E57"/>
    <w:rsid w:val="00AB6875"/>
    <w:rsid w:val="00AB725F"/>
    <w:rsid w:val="00AC03F2"/>
    <w:rsid w:val="00AC0705"/>
    <w:rsid w:val="00AC105C"/>
    <w:rsid w:val="00AC109B"/>
    <w:rsid w:val="00AC269D"/>
    <w:rsid w:val="00AC74DA"/>
    <w:rsid w:val="00AC7A2B"/>
    <w:rsid w:val="00AC7C25"/>
    <w:rsid w:val="00AD039A"/>
    <w:rsid w:val="00AD0A51"/>
    <w:rsid w:val="00AD0B37"/>
    <w:rsid w:val="00AD11F7"/>
    <w:rsid w:val="00AD1DB7"/>
    <w:rsid w:val="00AD2852"/>
    <w:rsid w:val="00AD3976"/>
    <w:rsid w:val="00AD4D2A"/>
    <w:rsid w:val="00AD542F"/>
    <w:rsid w:val="00AD6878"/>
    <w:rsid w:val="00AD7305"/>
    <w:rsid w:val="00AD7E64"/>
    <w:rsid w:val="00AD7EBE"/>
    <w:rsid w:val="00AE0C56"/>
    <w:rsid w:val="00AE149E"/>
    <w:rsid w:val="00AE21A6"/>
    <w:rsid w:val="00AE22F2"/>
    <w:rsid w:val="00AE29FC"/>
    <w:rsid w:val="00AE2F3F"/>
    <w:rsid w:val="00AE3B4E"/>
    <w:rsid w:val="00AE54FF"/>
    <w:rsid w:val="00AE59EC"/>
    <w:rsid w:val="00AE62FB"/>
    <w:rsid w:val="00AE67B3"/>
    <w:rsid w:val="00AE7864"/>
    <w:rsid w:val="00AE7949"/>
    <w:rsid w:val="00AF0E09"/>
    <w:rsid w:val="00AF25D5"/>
    <w:rsid w:val="00AF3DBB"/>
    <w:rsid w:val="00AF5194"/>
    <w:rsid w:val="00AF53EF"/>
    <w:rsid w:val="00AF73C3"/>
    <w:rsid w:val="00AF795C"/>
    <w:rsid w:val="00B00752"/>
    <w:rsid w:val="00B026C1"/>
    <w:rsid w:val="00B02B9C"/>
    <w:rsid w:val="00B0353B"/>
    <w:rsid w:val="00B040B2"/>
    <w:rsid w:val="00B04546"/>
    <w:rsid w:val="00B06B3A"/>
    <w:rsid w:val="00B10558"/>
    <w:rsid w:val="00B11059"/>
    <w:rsid w:val="00B122B0"/>
    <w:rsid w:val="00B156A9"/>
    <w:rsid w:val="00B15931"/>
    <w:rsid w:val="00B15F83"/>
    <w:rsid w:val="00B160FF"/>
    <w:rsid w:val="00B16322"/>
    <w:rsid w:val="00B1662E"/>
    <w:rsid w:val="00B16A6F"/>
    <w:rsid w:val="00B16D68"/>
    <w:rsid w:val="00B21633"/>
    <w:rsid w:val="00B21CA6"/>
    <w:rsid w:val="00B22C0D"/>
    <w:rsid w:val="00B23AF4"/>
    <w:rsid w:val="00B23C15"/>
    <w:rsid w:val="00B25762"/>
    <w:rsid w:val="00B25B40"/>
    <w:rsid w:val="00B25FDE"/>
    <w:rsid w:val="00B26005"/>
    <w:rsid w:val="00B26AB0"/>
    <w:rsid w:val="00B26AD2"/>
    <w:rsid w:val="00B26CA2"/>
    <w:rsid w:val="00B30675"/>
    <w:rsid w:val="00B30B4E"/>
    <w:rsid w:val="00B30E61"/>
    <w:rsid w:val="00B31246"/>
    <w:rsid w:val="00B326FF"/>
    <w:rsid w:val="00B32E86"/>
    <w:rsid w:val="00B33017"/>
    <w:rsid w:val="00B340AA"/>
    <w:rsid w:val="00B34A9F"/>
    <w:rsid w:val="00B34B80"/>
    <w:rsid w:val="00B350E5"/>
    <w:rsid w:val="00B35CDA"/>
    <w:rsid w:val="00B36872"/>
    <w:rsid w:val="00B37D97"/>
    <w:rsid w:val="00B37E65"/>
    <w:rsid w:val="00B411BD"/>
    <w:rsid w:val="00B41559"/>
    <w:rsid w:val="00B416A7"/>
    <w:rsid w:val="00B418E8"/>
    <w:rsid w:val="00B41AED"/>
    <w:rsid w:val="00B41E86"/>
    <w:rsid w:val="00B42285"/>
    <w:rsid w:val="00B4274B"/>
    <w:rsid w:val="00B435B1"/>
    <w:rsid w:val="00B4367F"/>
    <w:rsid w:val="00B438BA"/>
    <w:rsid w:val="00B44D75"/>
    <w:rsid w:val="00B44F99"/>
    <w:rsid w:val="00B45876"/>
    <w:rsid w:val="00B46E6B"/>
    <w:rsid w:val="00B51542"/>
    <w:rsid w:val="00B51D1D"/>
    <w:rsid w:val="00B524DA"/>
    <w:rsid w:val="00B525B0"/>
    <w:rsid w:val="00B5310E"/>
    <w:rsid w:val="00B54ACC"/>
    <w:rsid w:val="00B54DCB"/>
    <w:rsid w:val="00B55AC2"/>
    <w:rsid w:val="00B560C9"/>
    <w:rsid w:val="00B56533"/>
    <w:rsid w:val="00B56CFC"/>
    <w:rsid w:val="00B57294"/>
    <w:rsid w:val="00B57777"/>
    <w:rsid w:val="00B57A17"/>
    <w:rsid w:val="00B61059"/>
    <w:rsid w:val="00B61BE2"/>
    <w:rsid w:val="00B6266F"/>
    <w:rsid w:val="00B62E0B"/>
    <w:rsid w:val="00B63C32"/>
    <w:rsid w:val="00B64434"/>
    <w:rsid w:val="00B64CDA"/>
    <w:rsid w:val="00B66916"/>
    <w:rsid w:val="00B7096F"/>
    <w:rsid w:val="00B70DAC"/>
    <w:rsid w:val="00B711CE"/>
    <w:rsid w:val="00B71DC8"/>
    <w:rsid w:val="00B733F0"/>
    <w:rsid w:val="00B73EEF"/>
    <w:rsid w:val="00B746C6"/>
    <w:rsid w:val="00B7604C"/>
    <w:rsid w:val="00B7652C"/>
    <w:rsid w:val="00B766BF"/>
    <w:rsid w:val="00B76FA6"/>
    <w:rsid w:val="00B77342"/>
    <w:rsid w:val="00B77D3D"/>
    <w:rsid w:val="00B805D5"/>
    <w:rsid w:val="00B80910"/>
    <w:rsid w:val="00B80E33"/>
    <w:rsid w:val="00B818F4"/>
    <w:rsid w:val="00B81BC9"/>
    <w:rsid w:val="00B8222F"/>
    <w:rsid w:val="00B82615"/>
    <w:rsid w:val="00B830CB"/>
    <w:rsid w:val="00B83444"/>
    <w:rsid w:val="00B836ED"/>
    <w:rsid w:val="00B83950"/>
    <w:rsid w:val="00B853BE"/>
    <w:rsid w:val="00B86476"/>
    <w:rsid w:val="00B86A3D"/>
    <w:rsid w:val="00B875C7"/>
    <w:rsid w:val="00B90D10"/>
    <w:rsid w:val="00B90FE5"/>
    <w:rsid w:val="00B919AD"/>
    <w:rsid w:val="00B91A2B"/>
    <w:rsid w:val="00B93204"/>
    <w:rsid w:val="00B94E17"/>
    <w:rsid w:val="00B954C0"/>
    <w:rsid w:val="00B957FE"/>
    <w:rsid w:val="00B95F02"/>
    <w:rsid w:val="00B96BEF"/>
    <w:rsid w:val="00B96FC0"/>
    <w:rsid w:val="00B97260"/>
    <w:rsid w:val="00B97A69"/>
    <w:rsid w:val="00BA0632"/>
    <w:rsid w:val="00BA0AAA"/>
    <w:rsid w:val="00BA0DFB"/>
    <w:rsid w:val="00BA2FEF"/>
    <w:rsid w:val="00BA55B9"/>
    <w:rsid w:val="00BB09E5"/>
    <w:rsid w:val="00BB1548"/>
    <w:rsid w:val="00BB1CE7"/>
    <w:rsid w:val="00BB2BE9"/>
    <w:rsid w:val="00BB2FD3"/>
    <w:rsid w:val="00BB2FDF"/>
    <w:rsid w:val="00BB2FFF"/>
    <w:rsid w:val="00BB496A"/>
    <w:rsid w:val="00BB5FCB"/>
    <w:rsid w:val="00BB604B"/>
    <w:rsid w:val="00BB6941"/>
    <w:rsid w:val="00BC00EC"/>
    <w:rsid w:val="00BC08C5"/>
    <w:rsid w:val="00BC0F9A"/>
    <w:rsid w:val="00BC12FB"/>
    <w:rsid w:val="00BC1C3C"/>
    <w:rsid w:val="00BC307F"/>
    <w:rsid w:val="00BC3159"/>
    <w:rsid w:val="00BC3257"/>
    <w:rsid w:val="00BC39DB"/>
    <w:rsid w:val="00BC3A32"/>
    <w:rsid w:val="00BC3B07"/>
    <w:rsid w:val="00BC46EF"/>
    <w:rsid w:val="00BC6FD6"/>
    <w:rsid w:val="00BD008E"/>
    <w:rsid w:val="00BD2F3B"/>
    <w:rsid w:val="00BD3372"/>
    <w:rsid w:val="00BD50AA"/>
    <w:rsid w:val="00BD5135"/>
    <w:rsid w:val="00BD7291"/>
    <w:rsid w:val="00BD7EA3"/>
    <w:rsid w:val="00BD7FE2"/>
    <w:rsid w:val="00BE0B19"/>
    <w:rsid w:val="00BE0DD8"/>
    <w:rsid w:val="00BE13F0"/>
    <w:rsid w:val="00BE1529"/>
    <w:rsid w:val="00BE1BC7"/>
    <w:rsid w:val="00BE1D82"/>
    <w:rsid w:val="00BE1EE4"/>
    <w:rsid w:val="00BE1F8B"/>
    <w:rsid w:val="00BE2B4F"/>
    <w:rsid w:val="00BE2F39"/>
    <w:rsid w:val="00BE332D"/>
    <w:rsid w:val="00BE3CF1"/>
    <w:rsid w:val="00BE4B20"/>
    <w:rsid w:val="00BE5116"/>
    <w:rsid w:val="00BE5FC4"/>
    <w:rsid w:val="00BE6480"/>
    <w:rsid w:val="00BE7C4D"/>
    <w:rsid w:val="00BE7F6A"/>
    <w:rsid w:val="00BF0274"/>
    <w:rsid w:val="00BF08C4"/>
    <w:rsid w:val="00BF0BAF"/>
    <w:rsid w:val="00BF19CE"/>
    <w:rsid w:val="00BF2B6F"/>
    <w:rsid w:val="00BF351A"/>
    <w:rsid w:val="00BF3914"/>
    <w:rsid w:val="00BF49B1"/>
    <w:rsid w:val="00BF5552"/>
    <w:rsid w:val="00BF73F2"/>
    <w:rsid w:val="00C01671"/>
    <w:rsid w:val="00C02419"/>
    <w:rsid w:val="00C02766"/>
    <w:rsid w:val="00C03EE8"/>
    <w:rsid w:val="00C05BEC"/>
    <w:rsid w:val="00C06E7D"/>
    <w:rsid w:val="00C075F7"/>
    <w:rsid w:val="00C07C8B"/>
    <w:rsid w:val="00C1112B"/>
    <w:rsid w:val="00C11A88"/>
    <w:rsid w:val="00C12012"/>
    <w:rsid w:val="00C12874"/>
    <w:rsid w:val="00C12B94"/>
    <w:rsid w:val="00C12BC1"/>
    <w:rsid w:val="00C13BDA"/>
    <w:rsid w:val="00C13FFD"/>
    <w:rsid w:val="00C14632"/>
    <w:rsid w:val="00C16972"/>
    <w:rsid w:val="00C16C30"/>
    <w:rsid w:val="00C20A00"/>
    <w:rsid w:val="00C21673"/>
    <w:rsid w:val="00C21C7A"/>
    <w:rsid w:val="00C23130"/>
    <w:rsid w:val="00C234C0"/>
    <w:rsid w:val="00C248E0"/>
    <w:rsid w:val="00C255A5"/>
    <w:rsid w:val="00C2584B"/>
    <w:rsid w:val="00C25942"/>
    <w:rsid w:val="00C25DD9"/>
    <w:rsid w:val="00C2663F"/>
    <w:rsid w:val="00C26DB8"/>
    <w:rsid w:val="00C30BC1"/>
    <w:rsid w:val="00C3400F"/>
    <w:rsid w:val="00C3421D"/>
    <w:rsid w:val="00C34B64"/>
    <w:rsid w:val="00C34C36"/>
    <w:rsid w:val="00C352B3"/>
    <w:rsid w:val="00C3654C"/>
    <w:rsid w:val="00C36BF5"/>
    <w:rsid w:val="00C36DBC"/>
    <w:rsid w:val="00C376BA"/>
    <w:rsid w:val="00C40373"/>
    <w:rsid w:val="00C4082D"/>
    <w:rsid w:val="00C40AE6"/>
    <w:rsid w:val="00C40B0A"/>
    <w:rsid w:val="00C411AF"/>
    <w:rsid w:val="00C4138D"/>
    <w:rsid w:val="00C41639"/>
    <w:rsid w:val="00C41E3A"/>
    <w:rsid w:val="00C4297B"/>
    <w:rsid w:val="00C4304C"/>
    <w:rsid w:val="00C43315"/>
    <w:rsid w:val="00C438DF"/>
    <w:rsid w:val="00C446B1"/>
    <w:rsid w:val="00C452F5"/>
    <w:rsid w:val="00C457AB"/>
    <w:rsid w:val="00C46555"/>
    <w:rsid w:val="00C46B15"/>
    <w:rsid w:val="00C46F7D"/>
    <w:rsid w:val="00C479B5"/>
    <w:rsid w:val="00C50242"/>
    <w:rsid w:val="00C5034D"/>
    <w:rsid w:val="00C5050E"/>
    <w:rsid w:val="00C509E1"/>
    <w:rsid w:val="00C50E99"/>
    <w:rsid w:val="00C52744"/>
    <w:rsid w:val="00C53EB3"/>
    <w:rsid w:val="00C542D4"/>
    <w:rsid w:val="00C54D71"/>
    <w:rsid w:val="00C54F9F"/>
    <w:rsid w:val="00C563F5"/>
    <w:rsid w:val="00C570F7"/>
    <w:rsid w:val="00C62CD5"/>
    <w:rsid w:val="00C636E6"/>
    <w:rsid w:val="00C639D6"/>
    <w:rsid w:val="00C63F8E"/>
    <w:rsid w:val="00C647FB"/>
    <w:rsid w:val="00C654E0"/>
    <w:rsid w:val="00C659F7"/>
    <w:rsid w:val="00C660CE"/>
    <w:rsid w:val="00C66FB6"/>
    <w:rsid w:val="00C67EAB"/>
    <w:rsid w:val="00C70DFF"/>
    <w:rsid w:val="00C719D8"/>
    <w:rsid w:val="00C75A6B"/>
    <w:rsid w:val="00C763B6"/>
    <w:rsid w:val="00C7644F"/>
    <w:rsid w:val="00C7650D"/>
    <w:rsid w:val="00C768F6"/>
    <w:rsid w:val="00C80073"/>
    <w:rsid w:val="00C80DEA"/>
    <w:rsid w:val="00C832DC"/>
    <w:rsid w:val="00C8366D"/>
    <w:rsid w:val="00C8377F"/>
    <w:rsid w:val="00C84CD1"/>
    <w:rsid w:val="00C857D3"/>
    <w:rsid w:val="00C8646D"/>
    <w:rsid w:val="00C87A5A"/>
    <w:rsid w:val="00C91DE3"/>
    <w:rsid w:val="00C92C7F"/>
    <w:rsid w:val="00C9369D"/>
    <w:rsid w:val="00C944FA"/>
    <w:rsid w:val="00C95854"/>
    <w:rsid w:val="00C95E1C"/>
    <w:rsid w:val="00C95EFF"/>
    <w:rsid w:val="00C96E6F"/>
    <w:rsid w:val="00C97872"/>
    <w:rsid w:val="00C97FBB"/>
    <w:rsid w:val="00CA0532"/>
    <w:rsid w:val="00CA2241"/>
    <w:rsid w:val="00CA3C60"/>
    <w:rsid w:val="00CA3C84"/>
    <w:rsid w:val="00CA3CDD"/>
    <w:rsid w:val="00CA403B"/>
    <w:rsid w:val="00CA505A"/>
    <w:rsid w:val="00CA59DD"/>
    <w:rsid w:val="00CB008E"/>
    <w:rsid w:val="00CB01FA"/>
    <w:rsid w:val="00CB0737"/>
    <w:rsid w:val="00CB097A"/>
    <w:rsid w:val="00CB21D2"/>
    <w:rsid w:val="00CB26EC"/>
    <w:rsid w:val="00CB2D2A"/>
    <w:rsid w:val="00CB2E7E"/>
    <w:rsid w:val="00CB3EBD"/>
    <w:rsid w:val="00CB4D2F"/>
    <w:rsid w:val="00CB4E76"/>
    <w:rsid w:val="00CB525B"/>
    <w:rsid w:val="00CB581B"/>
    <w:rsid w:val="00CB5B1E"/>
    <w:rsid w:val="00CB7261"/>
    <w:rsid w:val="00CB787A"/>
    <w:rsid w:val="00CC0C4A"/>
    <w:rsid w:val="00CC17F0"/>
    <w:rsid w:val="00CC1853"/>
    <w:rsid w:val="00CC1FAE"/>
    <w:rsid w:val="00CC3A23"/>
    <w:rsid w:val="00CC3B79"/>
    <w:rsid w:val="00CC737C"/>
    <w:rsid w:val="00CD07A2"/>
    <w:rsid w:val="00CD087D"/>
    <w:rsid w:val="00CD0974"/>
    <w:rsid w:val="00CD0F5D"/>
    <w:rsid w:val="00CD1C0B"/>
    <w:rsid w:val="00CD239A"/>
    <w:rsid w:val="00CD5512"/>
    <w:rsid w:val="00CD6E3D"/>
    <w:rsid w:val="00CD71AB"/>
    <w:rsid w:val="00CD72BA"/>
    <w:rsid w:val="00CD745D"/>
    <w:rsid w:val="00CD7C7C"/>
    <w:rsid w:val="00CE0109"/>
    <w:rsid w:val="00CE03AE"/>
    <w:rsid w:val="00CE1FC5"/>
    <w:rsid w:val="00CE2A30"/>
    <w:rsid w:val="00CE46E5"/>
    <w:rsid w:val="00CE485A"/>
    <w:rsid w:val="00CE5279"/>
    <w:rsid w:val="00CE5A78"/>
    <w:rsid w:val="00CE62FF"/>
    <w:rsid w:val="00CE78AE"/>
    <w:rsid w:val="00CE7E62"/>
    <w:rsid w:val="00CF0FEB"/>
    <w:rsid w:val="00CF195E"/>
    <w:rsid w:val="00CF19DA"/>
    <w:rsid w:val="00CF1C7F"/>
    <w:rsid w:val="00CF1CC0"/>
    <w:rsid w:val="00CF24F8"/>
    <w:rsid w:val="00CF2653"/>
    <w:rsid w:val="00CF2E7A"/>
    <w:rsid w:val="00CF4247"/>
    <w:rsid w:val="00CF5263"/>
    <w:rsid w:val="00CF5518"/>
    <w:rsid w:val="00CF60B5"/>
    <w:rsid w:val="00D004FA"/>
    <w:rsid w:val="00D00D01"/>
    <w:rsid w:val="00D00DB1"/>
    <w:rsid w:val="00D01B21"/>
    <w:rsid w:val="00D01E2F"/>
    <w:rsid w:val="00D023D9"/>
    <w:rsid w:val="00D03102"/>
    <w:rsid w:val="00D03727"/>
    <w:rsid w:val="00D0378A"/>
    <w:rsid w:val="00D0505E"/>
    <w:rsid w:val="00D05132"/>
    <w:rsid w:val="00D0524E"/>
    <w:rsid w:val="00D05EA9"/>
    <w:rsid w:val="00D071F8"/>
    <w:rsid w:val="00D07252"/>
    <w:rsid w:val="00D074F4"/>
    <w:rsid w:val="00D07CE1"/>
    <w:rsid w:val="00D1026A"/>
    <w:rsid w:val="00D107CF"/>
    <w:rsid w:val="00D11B0B"/>
    <w:rsid w:val="00D1222E"/>
    <w:rsid w:val="00D12293"/>
    <w:rsid w:val="00D13297"/>
    <w:rsid w:val="00D14236"/>
    <w:rsid w:val="00D14553"/>
    <w:rsid w:val="00D14DB1"/>
    <w:rsid w:val="00D152CE"/>
    <w:rsid w:val="00D1556A"/>
    <w:rsid w:val="00D15DAB"/>
    <w:rsid w:val="00D15F43"/>
    <w:rsid w:val="00D16E87"/>
    <w:rsid w:val="00D16F33"/>
    <w:rsid w:val="00D208A4"/>
    <w:rsid w:val="00D20B8B"/>
    <w:rsid w:val="00D2162C"/>
    <w:rsid w:val="00D21A3C"/>
    <w:rsid w:val="00D233F1"/>
    <w:rsid w:val="00D256F8"/>
    <w:rsid w:val="00D2685C"/>
    <w:rsid w:val="00D26A3B"/>
    <w:rsid w:val="00D302FD"/>
    <w:rsid w:val="00D3038A"/>
    <w:rsid w:val="00D3098D"/>
    <w:rsid w:val="00D31A02"/>
    <w:rsid w:val="00D32FC3"/>
    <w:rsid w:val="00D3323C"/>
    <w:rsid w:val="00D33456"/>
    <w:rsid w:val="00D33734"/>
    <w:rsid w:val="00D3396F"/>
    <w:rsid w:val="00D33D4D"/>
    <w:rsid w:val="00D34A0B"/>
    <w:rsid w:val="00D36234"/>
    <w:rsid w:val="00D36371"/>
    <w:rsid w:val="00D437D8"/>
    <w:rsid w:val="00D44994"/>
    <w:rsid w:val="00D455AD"/>
    <w:rsid w:val="00D45DF3"/>
    <w:rsid w:val="00D46174"/>
    <w:rsid w:val="00D46523"/>
    <w:rsid w:val="00D47096"/>
    <w:rsid w:val="00D47DD0"/>
    <w:rsid w:val="00D50183"/>
    <w:rsid w:val="00D50F8C"/>
    <w:rsid w:val="00D51D12"/>
    <w:rsid w:val="00D5362B"/>
    <w:rsid w:val="00D55072"/>
    <w:rsid w:val="00D551B5"/>
    <w:rsid w:val="00D56DB2"/>
    <w:rsid w:val="00D5747F"/>
    <w:rsid w:val="00D57495"/>
    <w:rsid w:val="00D574FA"/>
    <w:rsid w:val="00D57BAF"/>
    <w:rsid w:val="00D60C8D"/>
    <w:rsid w:val="00D61374"/>
    <w:rsid w:val="00D6168A"/>
    <w:rsid w:val="00D616A5"/>
    <w:rsid w:val="00D61FF0"/>
    <w:rsid w:val="00D6211D"/>
    <w:rsid w:val="00D624D8"/>
    <w:rsid w:val="00D62C97"/>
    <w:rsid w:val="00D63517"/>
    <w:rsid w:val="00D63B75"/>
    <w:rsid w:val="00D659B1"/>
    <w:rsid w:val="00D66E18"/>
    <w:rsid w:val="00D6734D"/>
    <w:rsid w:val="00D679CF"/>
    <w:rsid w:val="00D679D3"/>
    <w:rsid w:val="00D708D0"/>
    <w:rsid w:val="00D7356F"/>
    <w:rsid w:val="00D73587"/>
    <w:rsid w:val="00D73EBB"/>
    <w:rsid w:val="00D751FB"/>
    <w:rsid w:val="00D754D6"/>
    <w:rsid w:val="00D761AA"/>
    <w:rsid w:val="00D76FAE"/>
    <w:rsid w:val="00D777D7"/>
    <w:rsid w:val="00D77CEB"/>
    <w:rsid w:val="00D80AB8"/>
    <w:rsid w:val="00D81792"/>
    <w:rsid w:val="00D819B1"/>
    <w:rsid w:val="00D82494"/>
    <w:rsid w:val="00D83AE9"/>
    <w:rsid w:val="00D857B8"/>
    <w:rsid w:val="00D85BE3"/>
    <w:rsid w:val="00D85F1F"/>
    <w:rsid w:val="00D87175"/>
    <w:rsid w:val="00D87ABF"/>
    <w:rsid w:val="00D9003A"/>
    <w:rsid w:val="00D90CD3"/>
    <w:rsid w:val="00D919E6"/>
    <w:rsid w:val="00D91BE1"/>
    <w:rsid w:val="00D91C7B"/>
    <w:rsid w:val="00D92C29"/>
    <w:rsid w:val="00D936E2"/>
    <w:rsid w:val="00D943D4"/>
    <w:rsid w:val="00D95104"/>
    <w:rsid w:val="00D95600"/>
    <w:rsid w:val="00D9683C"/>
    <w:rsid w:val="00D97884"/>
    <w:rsid w:val="00DA0A7F"/>
    <w:rsid w:val="00DA1C31"/>
    <w:rsid w:val="00DA20BC"/>
    <w:rsid w:val="00DA2ED7"/>
    <w:rsid w:val="00DA3E7A"/>
    <w:rsid w:val="00DA4169"/>
    <w:rsid w:val="00DA430C"/>
    <w:rsid w:val="00DA615D"/>
    <w:rsid w:val="00DA6598"/>
    <w:rsid w:val="00DA6C0F"/>
    <w:rsid w:val="00DA702F"/>
    <w:rsid w:val="00DA7ABA"/>
    <w:rsid w:val="00DA7F8A"/>
    <w:rsid w:val="00DB0176"/>
    <w:rsid w:val="00DB0404"/>
    <w:rsid w:val="00DB07D4"/>
    <w:rsid w:val="00DB0A34"/>
    <w:rsid w:val="00DB11F8"/>
    <w:rsid w:val="00DB18F8"/>
    <w:rsid w:val="00DB1F2A"/>
    <w:rsid w:val="00DB297F"/>
    <w:rsid w:val="00DB3153"/>
    <w:rsid w:val="00DB317A"/>
    <w:rsid w:val="00DB3412"/>
    <w:rsid w:val="00DB3B82"/>
    <w:rsid w:val="00DB485D"/>
    <w:rsid w:val="00DB551C"/>
    <w:rsid w:val="00DC10E2"/>
    <w:rsid w:val="00DC1327"/>
    <w:rsid w:val="00DC1350"/>
    <w:rsid w:val="00DC2CA1"/>
    <w:rsid w:val="00DC3004"/>
    <w:rsid w:val="00DC3237"/>
    <w:rsid w:val="00DC41A4"/>
    <w:rsid w:val="00DC5672"/>
    <w:rsid w:val="00DC587E"/>
    <w:rsid w:val="00DC60A2"/>
    <w:rsid w:val="00DC6600"/>
    <w:rsid w:val="00DC67BD"/>
    <w:rsid w:val="00DC6924"/>
    <w:rsid w:val="00DC71F2"/>
    <w:rsid w:val="00DC7789"/>
    <w:rsid w:val="00DD0EE7"/>
    <w:rsid w:val="00DD2025"/>
    <w:rsid w:val="00DD2222"/>
    <w:rsid w:val="00DD22EA"/>
    <w:rsid w:val="00DD23A0"/>
    <w:rsid w:val="00DD3EF5"/>
    <w:rsid w:val="00DD4E60"/>
    <w:rsid w:val="00DD53FA"/>
    <w:rsid w:val="00DD5F42"/>
    <w:rsid w:val="00DD617B"/>
    <w:rsid w:val="00DD6A1F"/>
    <w:rsid w:val="00DD6C2E"/>
    <w:rsid w:val="00DD7A27"/>
    <w:rsid w:val="00DE0E59"/>
    <w:rsid w:val="00DE0F6C"/>
    <w:rsid w:val="00DE1A91"/>
    <w:rsid w:val="00DE219B"/>
    <w:rsid w:val="00DE27B1"/>
    <w:rsid w:val="00DE52E3"/>
    <w:rsid w:val="00DE7C00"/>
    <w:rsid w:val="00DF03E9"/>
    <w:rsid w:val="00DF03ED"/>
    <w:rsid w:val="00DF04EE"/>
    <w:rsid w:val="00DF0BF4"/>
    <w:rsid w:val="00DF179D"/>
    <w:rsid w:val="00DF1E9C"/>
    <w:rsid w:val="00DF1FFE"/>
    <w:rsid w:val="00DF4572"/>
    <w:rsid w:val="00DF4658"/>
    <w:rsid w:val="00DF564D"/>
    <w:rsid w:val="00DF5FAF"/>
    <w:rsid w:val="00DF6C8B"/>
    <w:rsid w:val="00DF6F17"/>
    <w:rsid w:val="00DF78FA"/>
    <w:rsid w:val="00E00082"/>
    <w:rsid w:val="00E002F1"/>
    <w:rsid w:val="00E0082C"/>
    <w:rsid w:val="00E01DAA"/>
    <w:rsid w:val="00E023E5"/>
    <w:rsid w:val="00E02432"/>
    <w:rsid w:val="00E04022"/>
    <w:rsid w:val="00E06B83"/>
    <w:rsid w:val="00E0728F"/>
    <w:rsid w:val="00E0755C"/>
    <w:rsid w:val="00E1046A"/>
    <w:rsid w:val="00E13EA1"/>
    <w:rsid w:val="00E14A7E"/>
    <w:rsid w:val="00E14EE6"/>
    <w:rsid w:val="00E151E1"/>
    <w:rsid w:val="00E17619"/>
    <w:rsid w:val="00E17805"/>
    <w:rsid w:val="00E20F79"/>
    <w:rsid w:val="00E21278"/>
    <w:rsid w:val="00E22CCD"/>
    <w:rsid w:val="00E23A11"/>
    <w:rsid w:val="00E23C60"/>
    <w:rsid w:val="00E23FB7"/>
    <w:rsid w:val="00E24A27"/>
    <w:rsid w:val="00E25F89"/>
    <w:rsid w:val="00E323D5"/>
    <w:rsid w:val="00E32D62"/>
    <w:rsid w:val="00E339DC"/>
    <w:rsid w:val="00E33E15"/>
    <w:rsid w:val="00E343AF"/>
    <w:rsid w:val="00E358C7"/>
    <w:rsid w:val="00E361B8"/>
    <w:rsid w:val="00E36A1B"/>
    <w:rsid w:val="00E429ED"/>
    <w:rsid w:val="00E43F37"/>
    <w:rsid w:val="00E450ED"/>
    <w:rsid w:val="00E4791B"/>
    <w:rsid w:val="00E47E31"/>
    <w:rsid w:val="00E50AC6"/>
    <w:rsid w:val="00E51DDD"/>
    <w:rsid w:val="00E51FDD"/>
    <w:rsid w:val="00E5225D"/>
    <w:rsid w:val="00E52435"/>
    <w:rsid w:val="00E53122"/>
    <w:rsid w:val="00E5351B"/>
    <w:rsid w:val="00E53FA9"/>
    <w:rsid w:val="00E5414C"/>
    <w:rsid w:val="00E547B3"/>
    <w:rsid w:val="00E5733D"/>
    <w:rsid w:val="00E61CC0"/>
    <w:rsid w:val="00E6277B"/>
    <w:rsid w:val="00E64424"/>
    <w:rsid w:val="00E64C99"/>
    <w:rsid w:val="00E64CD3"/>
    <w:rsid w:val="00E66894"/>
    <w:rsid w:val="00E671C9"/>
    <w:rsid w:val="00E6743F"/>
    <w:rsid w:val="00E6758E"/>
    <w:rsid w:val="00E67E23"/>
    <w:rsid w:val="00E67E78"/>
    <w:rsid w:val="00E70016"/>
    <w:rsid w:val="00E70BC7"/>
    <w:rsid w:val="00E70FBC"/>
    <w:rsid w:val="00E72B7E"/>
    <w:rsid w:val="00E72C01"/>
    <w:rsid w:val="00E74177"/>
    <w:rsid w:val="00E741AC"/>
    <w:rsid w:val="00E74457"/>
    <w:rsid w:val="00E75174"/>
    <w:rsid w:val="00E75EBA"/>
    <w:rsid w:val="00E7625B"/>
    <w:rsid w:val="00E763B4"/>
    <w:rsid w:val="00E77848"/>
    <w:rsid w:val="00E80514"/>
    <w:rsid w:val="00E80E5B"/>
    <w:rsid w:val="00E816C5"/>
    <w:rsid w:val="00E81CE0"/>
    <w:rsid w:val="00E81E7C"/>
    <w:rsid w:val="00E8224D"/>
    <w:rsid w:val="00E8357B"/>
    <w:rsid w:val="00E8519F"/>
    <w:rsid w:val="00E85CC3"/>
    <w:rsid w:val="00E8644A"/>
    <w:rsid w:val="00E90279"/>
    <w:rsid w:val="00E90635"/>
    <w:rsid w:val="00E909A1"/>
    <w:rsid w:val="00E90BFF"/>
    <w:rsid w:val="00E91F04"/>
    <w:rsid w:val="00E91F35"/>
    <w:rsid w:val="00E9347C"/>
    <w:rsid w:val="00E937AC"/>
    <w:rsid w:val="00E95AFF"/>
    <w:rsid w:val="00E95BA6"/>
    <w:rsid w:val="00E97648"/>
    <w:rsid w:val="00E979AC"/>
    <w:rsid w:val="00EA0E4A"/>
    <w:rsid w:val="00EA1A54"/>
    <w:rsid w:val="00EA2226"/>
    <w:rsid w:val="00EA26FC"/>
    <w:rsid w:val="00EA3B5A"/>
    <w:rsid w:val="00EA3EAE"/>
    <w:rsid w:val="00EA410E"/>
    <w:rsid w:val="00EA4FD1"/>
    <w:rsid w:val="00EA53C2"/>
    <w:rsid w:val="00EA5695"/>
    <w:rsid w:val="00EA5B0A"/>
    <w:rsid w:val="00EA5F21"/>
    <w:rsid w:val="00EA645A"/>
    <w:rsid w:val="00EA65AD"/>
    <w:rsid w:val="00EA7FCF"/>
    <w:rsid w:val="00EB0CA3"/>
    <w:rsid w:val="00EB104F"/>
    <w:rsid w:val="00EB1B27"/>
    <w:rsid w:val="00EB1DA8"/>
    <w:rsid w:val="00EB4CFF"/>
    <w:rsid w:val="00EB5476"/>
    <w:rsid w:val="00EB5F6F"/>
    <w:rsid w:val="00EB6102"/>
    <w:rsid w:val="00EB6215"/>
    <w:rsid w:val="00EB70B0"/>
    <w:rsid w:val="00EB7633"/>
    <w:rsid w:val="00EB7736"/>
    <w:rsid w:val="00EC02DE"/>
    <w:rsid w:val="00EC1E53"/>
    <w:rsid w:val="00EC2E2D"/>
    <w:rsid w:val="00EC37BB"/>
    <w:rsid w:val="00EC3B59"/>
    <w:rsid w:val="00EC4077"/>
    <w:rsid w:val="00EC462B"/>
    <w:rsid w:val="00EC4723"/>
    <w:rsid w:val="00EC56E0"/>
    <w:rsid w:val="00EC6057"/>
    <w:rsid w:val="00EC6847"/>
    <w:rsid w:val="00EC6873"/>
    <w:rsid w:val="00EC7728"/>
    <w:rsid w:val="00EC7DB6"/>
    <w:rsid w:val="00ED1275"/>
    <w:rsid w:val="00ED162F"/>
    <w:rsid w:val="00ED2E52"/>
    <w:rsid w:val="00ED3024"/>
    <w:rsid w:val="00ED419F"/>
    <w:rsid w:val="00ED478C"/>
    <w:rsid w:val="00ED543F"/>
    <w:rsid w:val="00ED5775"/>
    <w:rsid w:val="00ED5FE4"/>
    <w:rsid w:val="00ED71C5"/>
    <w:rsid w:val="00EE16FA"/>
    <w:rsid w:val="00EE1C7D"/>
    <w:rsid w:val="00EE295C"/>
    <w:rsid w:val="00EE39F0"/>
    <w:rsid w:val="00EE3C42"/>
    <w:rsid w:val="00EE3D4F"/>
    <w:rsid w:val="00EE5239"/>
    <w:rsid w:val="00EE534D"/>
    <w:rsid w:val="00EE5560"/>
    <w:rsid w:val="00EE5CD8"/>
    <w:rsid w:val="00EE5E24"/>
    <w:rsid w:val="00EE6F1E"/>
    <w:rsid w:val="00EF0348"/>
    <w:rsid w:val="00EF1D6B"/>
    <w:rsid w:val="00EF1F9C"/>
    <w:rsid w:val="00EF2034"/>
    <w:rsid w:val="00EF2B52"/>
    <w:rsid w:val="00EF4366"/>
    <w:rsid w:val="00EF4CD6"/>
    <w:rsid w:val="00EF55A0"/>
    <w:rsid w:val="00EF63D1"/>
    <w:rsid w:val="00EF6513"/>
    <w:rsid w:val="00EF6683"/>
    <w:rsid w:val="00EF7002"/>
    <w:rsid w:val="00EF769B"/>
    <w:rsid w:val="00F0110F"/>
    <w:rsid w:val="00F01AFD"/>
    <w:rsid w:val="00F02062"/>
    <w:rsid w:val="00F027BA"/>
    <w:rsid w:val="00F02904"/>
    <w:rsid w:val="00F03E79"/>
    <w:rsid w:val="00F05D63"/>
    <w:rsid w:val="00F0628D"/>
    <w:rsid w:val="00F06651"/>
    <w:rsid w:val="00F0776F"/>
    <w:rsid w:val="00F07845"/>
    <w:rsid w:val="00F07DE6"/>
    <w:rsid w:val="00F1056C"/>
    <w:rsid w:val="00F107F1"/>
    <w:rsid w:val="00F10FC1"/>
    <w:rsid w:val="00F112FD"/>
    <w:rsid w:val="00F11D76"/>
    <w:rsid w:val="00F13162"/>
    <w:rsid w:val="00F13311"/>
    <w:rsid w:val="00F13387"/>
    <w:rsid w:val="00F133A1"/>
    <w:rsid w:val="00F13C1F"/>
    <w:rsid w:val="00F13ECD"/>
    <w:rsid w:val="00F155CE"/>
    <w:rsid w:val="00F16BF2"/>
    <w:rsid w:val="00F17EAE"/>
    <w:rsid w:val="00F218D4"/>
    <w:rsid w:val="00F2250A"/>
    <w:rsid w:val="00F2341F"/>
    <w:rsid w:val="00F23F88"/>
    <w:rsid w:val="00F24788"/>
    <w:rsid w:val="00F24A63"/>
    <w:rsid w:val="00F24C62"/>
    <w:rsid w:val="00F2640F"/>
    <w:rsid w:val="00F27C34"/>
    <w:rsid w:val="00F27E46"/>
    <w:rsid w:val="00F27F25"/>
    <w:rsid w:val="00F301C2"/>
    <w:rsid w:val="00F302E1"/>
    <w:rsid w:val="00F31B22"/>
    <w:rsid w:val="00F31B49"/>
    <w:rsid w:val="00F32F56"/>
    <w:rsid w:val="00F33D4F"/>
    <w:rsid w:val="00F34CD6"/>
    <w:rsid w:val="00F35873"/>
    <w:rsid w:val="00F35920"/>
    <w:rsid w:val="00F35C52"/>
    <w:rsid w:val="00F366A5"/>
    <w:rsid w:val="00F368F0"/>
    <w:rsid w:val="00F36C5F"/>
    <w:rsid w:val="00F37259"/>
    <w:rsid w:val="00F405A4"/>
    <w:rsid w:val="00F40A0A"/>
    <w:rsid w:val="00F40F16"/>
    <w:rsid w:val="00F41F05"/>
    <w:rsid w:val="00F4272F"/>
    <w:rsid w:val="00F433BD"/>
    <w:rsid w:val="00F443FC"/>
    <w:rsid w:val="00F44EC5"/>
    <w:rsid w:val="00F453C7"/>
    <w:rsid w:val="00F47498"/>
    <w:rsid w:val="00F47A0E"/>
    <w:rsid w:val="00F50C43"/>
    <w:rsid w:val="00F50D0D"/>
    <w:rsid w:val="00F512B2"/>
    <w:rsid w:val="00F5283D"/>
    <w:rsid w:val="00F52ABA"/>
    <w:rsid w:val="00F52BC7"/>
    <w:rsid w:val="00F536A5"/>
    <w:rsid w:val="00F53BF4"/>
    <w:rsid w:val="00F54266"/>
    <w:rsid w:val="00F55043"/>
    <w:rsid w:val="00F56DCF"/>
    <w:rsid w:val="00F57034"/>
    <w:rsid w:val="00F60965"/>
    <w:rsid w:val="00F60BE9"/>
    <w:rsid w:val="00F619B3"/>
    <w:rsid w:val="00F61FD8"/>
    <w:rsid w:val="00F62BA2"/>
    <w:rsid w:val="00F62DBF"/>
    <w:rsid w:val="00F641C4"/>
    <w:rsid w:val="00F641FC"/>
    <w:rsid w:val="00F64574"/>
    <w:rsid w:val="00F647F7"/>
    <w:rsid w:val="00F65617"/>
    <w:rsid w:val="00F6583C"/>
    <w:rsid w:val="00F6589A"/>
    <w:rsid w:val="00F65FCA"/>
    <w:rsid w:val="00F6783E"/>
    <w:rsid w:val="00F70DBE"/>
    <w:rsid w:val="00F70E66"/>
    <w:rsid w:val="00F71124"/>
    <w:rsid w:val="00F71888"/>
    <w:rsid w:val="00F719CD"/>
    <w:rsid w:val="00F71BB8"/>
    <w:rsid w:val="00F720FD"/>
    <w:rsid w:val="00F72584"/>
    <w:rsid w:val="00F7290D"/>
    <w:rsid w:val="00F72C30"/>
    <w:rsid w:val="00F7302F"/>
    <w:rsid w:val="00F732EC"/>
    <w:rsid w:val="00F73D08"/>
    <w:rsid w:val="00F7586B"/>
    <w:rsid w:val="00F75F2F"/>
    <w:rsid w:val="00F76445"/>
    <w:rsid w:val="00F76ECC"/>
    <w:rsid w:val="00F80399"/>
    <w:rsid w:val="00F812C8"/>
    <w:rsid w:val="00F8132D"/>
    <w:rsid w:val="00F818AE"/>
    <w:rsid w:val="00F81B40"/>
    <w:rsid w:val="00F820C4"/>
    <w:rsid w:val="00F83829"/>
    <w:rsid w:val="00F83BD1"/>
    <w:rsid w:val="00F84069"/>
    <w:rsid w:val="00F843D7"/>
    <w:rsid w:val="00F85536"/>
    <w:rsid w:val="00F8657A"/>
    <w:rsid w:val="00F8679A"/>
    <w:rsid w:val="00F87117"/>
    <w:rsid w:val="00F872FD"/>
    <w:rsid w:val="00F8736C"/>
    <w:rsid w:val="00F9030E"/>
    <w:rsid w:val="00F90ADB"/>
    <w:rsid w:val="00F90E78"/>
    <w:rsid w:val="00F91209"/>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3E71"/>
    <w:rsid w:val="00FA4D66"/>
    <w:rsid w:val="00FA5A4E"/>
    <w:rsid w:val="00FB0082"/>
    <w:rsid w:val="00FB0243"/>
    <w:rsid w:val="00FB1527"/>
    <w:rsid w:val="00FB1BAC"/>
    <w:rsid w:val="00FB2537"/>
    <w:rsid w:val="00FB33DC"/>
    <w:rsid w:val="00FB4338"/>
    <w:rsid w:val="00FB477E"/>
    <w:rsid w:val="00FB4C9C"/>
    <w:rsid w:val="00FB5089"/>
    <w:rsid w:val="00FB5F80"/>
    <w:rsid w:val="00FB6165"/>
    <w:rsid w:val="00FB741F"/>
    <w:rsid w:val="00FB745F"/>
    <w:rsid w:val="00FC0150"/>
    <w:rsid w:val="00FC03AB"/>
    <w:rsid w:val="00FC22A0"/>
    <w:rsid w:val="00FC4729"/>
    <w:rsid w:val="00FC4A8C"/>
    <w:rsid w:val="00FC53DB"/>
    <w:rsid w:val="00FC5FC2"/>
    <w:rsid w:val="00FC6177"/>
    <w:rsid w:val="00FC63D1"/>
    <w:rsid w:val="00FC7528"/>
    <w:rsid w:val="00FD0572"/>
    <w:rsid w:val="00FD1A97"/>
    <w:rsid w:val="00FD2D7B"/>
    <w:rsid w:val="00FD2F2A"/>
    <w:rsid w:val="00FD37F6"/>
    <w:rsid w:val="00FD4589"/>
    <w:rsid w:val="00FD473E"/>
    <w:rsid w:val="00FD5157"/>
    <w:rsid w:val="00FD5488"/>
    <w:rsid w:val="00FD647F"/>
    <w:rsid w:val="00FD7DF9"/>
    <w:rsid w:val="00FE09F1"/>
    <w:rsid w:val="00FE0B51"/>
    <w:rsid w:val="00FE0B78"/>
    <w:rsid w:val="00FE0ED4"/>
    <w:rsid w:val="00FE1EAB"/>
    <w:rsid w:val="00FE3465"/>
    <w:rsid w:val="00FE67CF"/>
    <w:rsid w:val="00FE6D20"/>
    <w:rsid w:val="00FE6FB9"/>
    <w:rsid w:val="00FE7549"/>
    <w:rsid w:val="00FE7BCC"/>
    <w:rsid w:val="00FF126D"/>
    <w:rsid w:val="00FF171B"/>
    <w:rsid w:val="00FF1C55"/>
    <w:rsid w:val="00FF2310"/>
    <w:rsid w:val="00FF29C0"/>
    <w:rsid w:val="00FF2E73"/>
    <w:rsid w:val="00FF4AE2"/>
    <w:rsid w:val="00FF50A8"/>
    <w:rsid w:val="00FF571E"/>
    <w:rsid w:val="00FF6BD1"/>
    <w:rsid w:val="00FF6CC0"/>
    <w:rsid w:val="00FF7512"/>
    <w:rsid w:val="00FF7563"/>
    <w:rsid w:val="00FF7873"/>
    <w:rsid w:val="00FF7F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EBBF7E"/>
  <w15:docId w15:val="{4BDFEDB1-2D0D-4E15-84AE-96E3B20270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9"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90F92"/>
    <w:pPr>
      <w:autoSpaceDE w:val="0"/>
      <w:autoSpaceDN w:val="0"/>
      <w:adjustRightInd w:val="0"/>
      <w:snapToGrid w:val="0"/>
      <w:spacing w:after="120"/>
      <w:jc w:val="both"/>
    </w:pPr>
    <w:rPr>
      <w:sz w:val="22"/>
      <w:szCs w:val="22"/>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qFormat/>
    <w:rsid w:val="00086369"/>
    <w:pPr>
      <w:keepNext/>
      <w:numPr>
        <w:numId w:val="2"/>
      </w:numPr>
      <w:tabs>
        <w:tab w:val="clear" w:pos="432"/>
      </w:tabs>
      <w:spacing w:before="120"/>
      <w:outlineLvl w:val="0"/>
    </w:pPr>
    <w:rPr>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link w:val="20"/>
    <w:qFormat/>
    <w:rsid w:val="00086369"/>
    <w:pPr>
      <w:keepNext/>
      <w:numPr>
        <w:ilvl w:val="1"/>
        <w:numId w:val="2"/>
      </w:numPr>
      <w:spacing w:before="120"/>
      <w:outlineLvl w:val="1"/>
    </w:pPr>
    <w:rPr>
      <w:b/>
      <w:bCs/>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uiPriority w:val="99"/>
    <w:qFormat/>
    <w:rsid w:val="00086369"/>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qFormat/>
    <w:rsid w:val="00086369"/>
    <w:pPr>
      <w:keepNext/>
      <w:numPr>
        <w:ilvl w:val="3"/>
        <w:numId w:val="2"/>
      </w:numPr>
      <w:tabs>
        <w:tab w:val="clear" w:pos="864"/>
      </w:tabs>
      <w:spacing w:before="120"/>
      <w:ind w:left="720" w:hanging="720"/>
      <w:outlineLvl w:val="3"/>
    </w:pPr>
    <w:rPr>
      <w:b/>
      <w:bCs/>
      <w:szCs w:val="28"/>
    </w:rPr>
  </w:style>
  <w:style w:type="paragraph" w:styleId="5">
    <w:name w:val="heading 5"/>
    <w:basedOn w:val="a"/>
    <w:next w:val="a"/>
    <w:uiPriority w:val="9"/>
    <w:qFormat/>
    <w:rsid w:val="00086369"/>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086369"/>
    <w:pPr>
      <w:numPr>
        <w:ilvl w:val="5"/>
        <w:numId w:val="2"/>
      </w:numPr>
      <w:spacing w:before="240" w:after="60"/>
      <w:outlineLvl w:val="5"/>
    </w:pPr>
    <w:rPr>
      <w:b/>
      <w:bCs/>
    </w:rPr>
  </w:style>
  <w:style w:type="paragraph" w:styleId="7">
    <w:name w:val="heading 7"/>
    <w:basedOn w:val="a"/>
    <w:next w:val="a"/>
    <w:qFormat/>
    <w:rsid w:val="00086369"/>
    <w:pPr>
      <w:numPr>
        <w:ilvl w:val="6"/>
        <w:numId w:val="2"/>
      </w:numPr>
      <w:spacing w:before="240" w:after="60"/>
      <w:outlineLvl w:val="6"/>
    </w:pPr>
    <w:rPr>
      <w:sz w:val="24"/>
      <w:szCs w:val="24"/>
    </w:rPr>
  </w:style>
  <w:style w:type="paragraph" w:styleId="8">
    <w:name w:val="heading 8"/>
    <w:basedOn w:val="a"/>
    <w:next w:val="a"/>
    <w:qFormat/>
    <w:rsid w:val="00086369"/>
    <w:pPr>
      <w:numPr>
        <w:ilvl w:val="7"/>
        <w:numId w:val="2"/>
      </w:numPr>
      <w:spacing w:before="240" w:after="60"/>
      <w:outlineLvl w:val="7"/>
    </w:pPr>
    <w:rPr>
      <w:i/>
      <w:iCs/>
      <w:sz w:val="24"/>
      <w:szCs w:val="24"/>
    </w:rPr>
  </w:style>
  <w:style w:type="paragraph" w:styleId="9">
    <w:name w:val="heading 9"/>
    <w:basedOn w:val="a"/>
    <w:next w:val="a"/>
    <w:qFormat/>
    <w:rsid w:val="00086369"/>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86369"/>
    <w:rPr>
      <w:sz w:val="20"/>
      <w:szCs w:val="20"/>
    </w:rPr>
  </w:style>
  <w:style w:type="character" w:customStyle="1" w:styleId="a4">
    <w:name w:val="正文文本 字符"/>
    <w:basedOn w:val="a0"/>
    <w:link w:val="a3"/>
    <w:rsid w:val="00CF195E"/>
  </w:style>
  <w:style w:type="character" w:styleId="a5">
    <w:name w:val="Hyperlink"/>
    <w:basedOn w:val="a0"/>
    <w:uiPriority w:val="99"/>
    <w:rsid w:val="00086369"/>
    <w:rPr>
      <w:color w:val="0000FF"/>
      <w:u w:val="single"/>
    </w:rPr>
  </w:style>
  <w:style w:type="paragraph" w:styleId="a6">
    <w:name w:val="caption"/>
    <w:aliases w:val="cap,3GPP Caption Table,Caption Char1 Char,cap Char Char1,Caption Char Char1 Char,cap Char2,Ca,条目,cap1,cap2,cap11,Légende-figure,Légende-figure Char,Beschrifubg,Beschriftung Char,label,cap11 Char,cap11 Char Char Char,captions,Caption Char2"/>
    <w:basedOn w:val="a"/>
    <w:next w:val="a"/>
    <w:link w:val="a7"/>
    <w:qFormat/>
    <w:rsid w:val="00086369"/>
    <w:pPr>
      <w:jc w:val="center"/>
    </w:pPr>
    <w:rPr>
      <w:b/>
      <w:bCs/>
      <w:sz w:val="20"/>
      <w:szCs w:val="20"/>
    </w:rPr>
  </w:style>
  <w:style w:type="character" w:customStyle="1" w:styleId="a7">
    <w:name w:val="题注 字符"/>
    <w:aliases w:val="cap 字符,3GPP Caption Table 字符,Caption Char1 Char 字符,cap Char Char1 字符,Caption Char Char1 Char 字符,cap Char2 字符,Ca 字符,条目 字符,cap1 字符,cap2 字符,cap11 字符,Légende-figure 字符,Légende-figure Char 字符,Beschrifubg 字符,Beschriftung Char 字符,label 字符,cap11 Char 字符"/>
    <w:basedOn w:val="a0"/>
    <w:link w:val="a6"/>
    <w:rsid w:val="00C411AF"/>
    <w:rPr>
      <w:b/>
      <w:bCs/>
    </w:rPr>
  </w:style>
  <w:style w:type="paragraph" w:styleId="a8">
    <w:name w:val="List Bullet"/>
    <w:basedOn w:val="a9"/>
    <w:uiPriority w:val="99"/>
    <w:qFormat/>
    <w:rsid w:val="00086369"/>
    <w:pPr>
      <w:autoSpaceDE/>
      <w:autoSpaceDN/>
      <w:adjustRightInd/>
      <w:spacing w:after="180"/>
      <w:ind w:left="568" w:hanging="284"/>
      <w:jc w:val="left"/>
    </w:pPr>
    <w:rPr>
      <w:sz w:val="20"/>
      <w:szCs w:val="20"/>
      <w:lang w:val="en-GB"/>
    </w:rPr>
  </w:style>
  <w:style w:type="paragraph" w:styleId="a9">
    <w:name w:val="List"/>
    <w:basedOn w:val="a"/>
    <w:rsid w:val="00086369"/>
    <w:pPr>
      <w:ind w:left="360" w:hanging="360"/>
    </w:pPr>
  </w:style>
  <w:style w:type="paragraph" w:styleId="21">
    <w:name w:val="Body Text 2"/>
    <w:basedOn w:val="a"/>
    <w:rsid w:val="00086369"/>
    <w:pPr>
      <w:spacing w:after="0"/>
      <w:jc w:val="left"/>
    </w:pPr>
    <w:rPr>
      <w:szCs w:val="20"/>
    </w:rPr>
  </w:style>
  <w:style w:type="paragraph" w:styleId="aa">
    <w:name w:val="Balloon Text"/>
    <w:basedOn w:val="a"/>
    <w:semiHidden/>
    <w:rsid w:val="00086369"/>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basedOn w:val="a0"/>
    <w:rsid w:val="00086369"/>
    <w:rPr>
      <w:color w:val="800080"/>
      <w:u w:val="single"/>
    </w:rPr>
  </w:style>
  <w:style w:type="paragraph" w:styleId="ac">
    <w:name w:val="footnote text"/>
    <w:basedOn w:val="a"/>
    <w:semiHidden/>
    <w:rsid w:val="00086369"/>
    <w:rPr>
      <w:sz w:val="20"/>
      <w:szCs w:val="20"/>
    </w:rPr>
  </w:style>
  <w:style w:type="character" w:styleId="ad">
    <w:name w:val="footnote reference"/>
    <w:basedOn w:val="a0"/>
    <w:semiHidden/>
    <w:rsid w:val="00086369"/>
    <w:rPr>
      <w:vertAlign w:val="superscript"/>
    </w:rPr>
  </w:style>
  <w:style w:type="table" w:styleId="ae">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
    <w:name w:val="header"/>
    <w:basedOn w:val="a"/>
    <w:link w:val="af0"/>
    <w:rsid w:val="00AB3F38"/>
    <w:pPr>
      <w:tabs>
        <w:tab w:val="center" w:pos="4680"/>
        <w:tab w:val="right" w:pos="9360"/>
      </w:tabs>
    </w:pPr>
  </w:style>
  <w:style w:type="character" w:customStyle="1" w:styleId="af0">
    <w:name w:val="页眉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paragraph" w:customStyle="1" w:styleId="tablecol">
    <w:name w:val="tablecol"/>
    <w:basedOn w:val="tablecell"/>
    <w:qFormat/>
    <w:rsid w:val="000D1796"/>
    <w:pPr>
      <w:jc w:val="center"/>
    </w:pPr>
    <w:rPr>
      <w:b/>
    </w:rPr>
  </w:style>
  <w:style w:type="paragraph" w:styleId="af3">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リスト段落,列"/>
    <w:basedOn w:val="a"/>
    <w:link w:val="af4"/>
    <w:uiPriority w:val="34"/>
    <w:qFormat/>
    <w:rsid w:val="002F7193"/>
    <w:pPr>
      <w:ind w:firstLineChars="200" w:firstLine="420"/>
    </w:pPr>
  </w:style>
  <w:style w:type="paragraph" w:customStyle="1" w:styleId="3GPPAgreements">
    <w:name w:val="3GPP Agreements"/>
    <w:basedOn w:val="a"/>
    <w:link w:val="3GPPAgreementsChar"/>
    <w:qFormat/>
    <w:rsid w:val="002F7193"/>
    <w:pPr>
      <w:numPr>
        <w:numId w:val="9"/>
      </w:numPr>
    </w:pPr>
  </w:style>
  <w:style w:type="paragraph" w:customStyle="1" w:styleId="TAH">
    <w:name w:val="TAH"/>
    <w:basedOn w:val="a"/>
    <w:link w:val="TAHChar"/>
    <w:qFormat/>
    <w:rsid w:val="00FB1BAC"/>
    <w:pPr>
      <w:keepNext/>
      <w:keepLines/>
      <w:autoSpaceDE/>
      <w:autoSpaceDN/>
      <w:adjustRightInd/>
      <w:snapToGrid/>
      <w:spacing w:after="0"/>
      <w:jc w:val="center"/>
    </w:pPr>
    <w:rPr>
      <w:rFonts w:ascii="Arial" w:eastAsia="Times New Roman" w:hAnsi="Arial"/>
      <w:b/>
      <w:sz w:val="18"/>
      <w:szCs w:val="20"/>
      <w:lang w:val="en-GB"/>
    </w:rPr>
  </w:style>
  <w:style w:type="paragraph" w:customStyle="1" w:styleId="TAL">
    <w:name w:val="TAL"/>
    <w:basedOn w:val="a"/>
    <w:link w:val="TALChar"/>
    <w:qFormat/>
    <w:rsid w:val="00FB1BAC"/>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FB1BAC"/>
    <w:rPr>
      <w:rFonts w:ascii="Arial" w:eastAsia="Times New Roman" w:hAnsi="Arial"/>
      <w:sz w:val="18"/>
      <w:lang w:val="en-GB"/>
    </w:rPr>
  </w:style>
  <w:style w:type="character" w:customStyle="1" w:styleId="TAHChar">
    <w:name w:val="TAH Char"/>
    <w:link w:val="TAH"/>
    <w:qFormat/>
    <w:rsid w:val="00FB1BAC"/>
    <w:rPr>
      <w:rFonts w:ascii="Arial" w:eastAsia="Times New Roman" w:hAnsi="Arial"/>
      <w:b/>
      <w:sz w:val="18"/>
      <w:lang w:val="en-GB"/>
    </w:rPr>
  </w:style>
  <w:style w:type="character" w:customStyle="1" w:styleId="3GPPAgreementsChar">
    <w:name w:val="3GPP Agreements Char"/>
    <w:link w:val="3GPPAgreements"/>
    <w:qFormat/>
    <w:rsid w:val="0088231B"/>
    <w:rPr>
      <w:sz w:val="22"/>
      <w:szCs w:val="22"/>
    </w:rPr>
  </w:style>
  <w:style w:type="character" w:styleId="af5">
    <w:name w:val="Placeholder Text"/>
    <w:basedOn w:val="a0"/>
    <w:uiPriority w:val="99"/>
    <w:semiHidden/>
    <w:rsid w:val="007F1E15"/>
    <w:rPr>
      <w:color w:val="808080"/>
    </w:rPr>
  </w:style>
  <w:style w:type="paragraph" w:customStyle="1" w:styleId="EX">
    <w:name w:val="EX"/>
    <w:basedOn w:val="a"/>
    <w:qFormat/>
    <w:rsid w:val="00473455"/>
    <w:pPr>
      <w:keepLines/>
      <w:overflowPunct w:val="0"/>
      <w:snapToGrid/>
      <w:spacing w:after="180"/>
      <w:ind w:left="1702" w:hanging="1418"/>
      <w:jc w:val="left"/>
    </w:pPr>
    <w:rPr>
      <w:rFonts w:eastAsia="Times New Roman"/>
      <w:sz w:val="20"/>
      <w:szCs w:val="20"/>
      <w:lang w:val="en-GB"/>
    </w:rPr>
  </w:style>
  <w:style w:type="character" w:styleId="af6">
    <w:name w:val="annotation reference"/>
    <w:basedOn w:val="a0"/>
    <w:uiPriority w:val="99"/>
    <w:semiHidden/>
    <w:unhideWhenUsed/>
    <w:rsid w:val="00DB0A34"/>
    <w:rPr>
      <w:sz w:val="16"/>
      <w:szCs w:val="16"/>
    </w:rPr>
  </w:style>
  <w:style w:type="paragraph" w:styleId="af7">
    <w:name w:val="annotation text"/>
    <w:basedOn w:val="a"/>
    <w:link w:val="af8"/>
    <w:uiPriority w:val="99"/>
    <w:semiHidden/>
    <w:unhideWhenUsed/>
    <w:rsid w:val="00DB0A34"/>
    <w:rPr>
      <w:sz w:val="20"/>
      <w:szCs w:val="20"/>
    </w:rPr>
  </w:style>
  <w:style w:type="character" w:customStyle="1" w:styleId="af8">
    <w:name w:val="批注文字 字符"/>
    <w:basedOn w:val="a0"/>
    <w:link w:val="af7"/>
    <w:uiPriority w:val="99"/>
    <w:semiHidden/>
    <w:rsid w:val="00DB0A34"/>
  </w:style>
  <w:style w:type="paragraph" w:styleId="af9">
    <w:name w:val="annotation subject"/>
    <w:basedOn w:val="af7"/>
    <w:next w:val="af7"/>
    <w:link w:val="afa"/>
    <w:semiHidden/>
    <w:unhideWhenUsed/>
    <w:rsid w:val="00DB0A34"/>
    <w:rPr>
      <w:b/>
      <w:bCs/>
    </w:rPr>
  </w:style>
  <w:style w:type="character" w:customStyle="1" w:styleId="afa">
    <w:name w:val="批注主题 字符"/>
    <w:basedOn w:val="af8"/>
    <w:link w:val="af9"/>
    <w:semiHidden/>
    <w:rsid w:val="00DB0A34"/>
    <w:rPr>
      <w:b/>
      <w:bCs/>
    </w:rPr>
  </w:style>
  <w:style w:type="paragraph" w:customStyle="1" w:styleId="PL">
    <w:name w:val="PL"/>
    <w:link w:val="PLChar"/>
    <w:qFormat/>
    <w:rsid w:val="00726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qFormat/>
    <w:rsid w:val="00726FEA"/>
    <w:rPr>
      <w:rFonts w:ascii="Courier New" w:eastAsiaTheme="minorEastAsia" w:hAnsi="Courier New"/>
      <w:noProof/>
      <w:sz w:val="16"/>
      <w:lang w:val="en-GB"/>
    </w:rPr>
  </w:style>
  <w:style w:type="character" w:customStyle="1" w:styleId="af4">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3"/>
    <w:uiPriority w:val="34"/>
    <w:qFormat/>
    <w:locked/>
    <w:rsid w:val="00726FEA"/>
    <w:rPr>
      <w:sz w:val="22"/>
      <w:szCs w:val="22"/>
    </w:rPr>
  </w:style>
  <w:style w:type="paragraph" w:customStyle="1" w:styleId="B1">
    <w:name w:val="B1"/>
    <w:basedOn w:val="a"/>
    <w:link w:val="B1Zchn"/>
    <w:qFormat/>
    <w:rsid w:val="00726FEA"/>
    <w:pPr>
      <w:autoSpaceDE/>
      <w:autoSpaceDN/>
      <w:adjustRightInd/>
      <w:snapToGrid/>
      <w:spacing w:after="180"/>
      <w:ind w:left="568" w:hanging="284"/>
      <w:jc w:val="left"/>
    </w:pPr>
    <w:rPr>
      <w:sz w:val="20"/>
      <w:szCs w:val="20"/>
      <w:lang w:val="en-GB"/>
    </w:rPr>
  </w:style>
  <w:style w:type="paragraph" w:customStyle="1" w:styleId="B2">
    <w:name w:val="B2"/>
    <w:basedOn w:val="a"/>
    <w:link w:val="B2Char"/>
    <w:qFormat/>
    <w:rsid w:val="00726FEA"/>
    <w:pPr>
      <w:autoSpaceDE/>
      <w:autoSpaceDN/>
      <w:adjustRightInd/>
      <w:snapToGrid/>
      <w:spacing w:after="180"/>
      <w:ind w:left="851" w:hanging="284"/>
      <w:jc w:val="left"/>
    </w:pPr>
    <w:rPr>
      <w:sz w:val="20"/>
      <w:szCs w:val="20"/>
      <w:lang w:val="en-GB"/>
    </w:rPr>
  </w:style>
  <w:style w:type="character" w:customStyle="1" w:styleId="B1Zchn">
    <w:name w:val="B1 Zchn"/>
    <w:link w:val="B1"/>
    <w:qFormat/>
    <w:locked/>
    <w:rsid w:val="001C77F2"/>
    <w:rPr>
      <w:lang w:val="en-GB"/>
    </w:rPr>
  </w:style>
  <w:style w:type="paragraph" w:styleId="afb">
    <w:name w:val="Normal (Web)"/>
    <w:basedOn w:val="a"/>
    <w:uiPriority w:val="99"/>
    <w:semiHidden/>
    <w:unhideWhenUsed/>
    <w:rsid w:val="00FD5157"/>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B2Char">
    <w:name w:val="B2 Char"/>
    <w:link w:val="B2"/>
    <w:qFormat/>
    <w:locked/>
    <w:rsid w:val="002220A6"/>
    <w:rPr>
      <w:lang w:val="en-GB"/>
    </w:rPr>
  </w:style>
  <w:style w:type="character" w:styleId="afc">
    <w:name w:val="Emphasis"/>
    <w:basedOn w:val="a0"/>
    <w:uiPriority w:val="20"/>
    <w:qFormat/>
    <w:rsid w:val="002220A6"/>
    <w:rPr>
      <w:i/>
      <w:iCs/>
    </w:rPr>
  </w:style>
  <w:style w:type="paragraph" w:customStyle="1" w:styleId="3GPPText">
    <w:name w:val="3GPP Text"/>
    <w:basedOn w:val="a"/>
    <w:link w:val="3GPPTextChar"/>
    <w:qFormat/>
    <w:rsid w:val="00F13C1F"/>
    <w:pPr>
      <w:overflowPunct w:val="0"/>
      <w:snapToGrid/>
      <w:spacing w:before="120"/>
      <w:textAlignment w:val="baseline"/>
    </w:pPr>
    <w:rPr>
      <w:szCs w:val="20"/>
    </w:rPr>
  </w:style>
  <w:style w:type="character" w:customStyle="1" w:styleId="3GPPTextChar">
    <w:name w:val="3GPP Text Char"/>
    <w:link w:val="3GPPText"/>
    <w:qFormat/>
    <w:rsid w:val="00F13C1F"/>
    <w:rPr>
      <w:sz w:val="22"/>
    </w:rPr>
  </w:style>
  <w:style w:type="paragraph" w:customStyle="1" w:styleId="berschrift1H1">
    <w:name w:val="Überschrift 1.H1"/>
    <w:basedOn w:val="a"/>
    <w:rsid w:val="00442075"/>
  </w:style>
  <w:style w:type="character" w:customStyle="1" w:styleId="B1Char">
    <w:name w:val="B1 Char"/>
    <w:qFormat/>
    <w:locked/>
    <w:rsid w:val="00B36872"/>
    <w:rPr>
      <w:rFonts w:eastAsia="Times New Roman"/>
      <w:color w:val="000000"/>
      <w:lang w:eastAsia="ja-JP"/>
    </w:rPr>
  </w:style>
  <w:style w:type="character" w:customStyle="1" w:styleId="EditorsNoteChar">
    <w:name w:val="Editor's Note Char"/>
    <w:link w:val="EditorsNote"/>
    <w:locked/>
    <w:rsid w:val="00B36872"/>
    <w:rPr>
      <w:rFonts w:eastAsia="Times New Roman"/>
      <w:color w:val="FF0000"/>
      <w:lang w:eastAsia="ja-JP"/>
    </w:rPr>
  </w:style>
  <w:style w:type="paragraph" w:customStyle="1" w:styleId="EditorsNote">
    <w:name w:val="Editor's Note"/>
    <w:basedOn w:val="a"/>
    <w:link w:val="EditorsNoteChar"/>
    <w:rsid w:val="00B36872"/>
    <w:pPr>
      <w:keepLines/>
      <w:overflowPunct w:val="0"/>
      <w:snapToGrid/>
      <w:spacing w:after="180"/>
      <w:ind w:left="1135" w:hanging="851"/>
      <w:jc w:val="left"/>
    </w:pPr>
    <w:rPr>
      <w:rFonts w:eastAsia="Times New Roman"/>
      <w:color w:val="FF0000"/>
      <w:sz w:val="20"/>
      <w:szCs w:val="20"/>
      <w:lang w:eastAsia="ja-JP"/>
    </w:rPr>
  </w:style>
  <w:style w:type="paragraph" w:customStyle="1" w:styleId="NO">
    <w:name w:val="NO"/>
    <w:basedOn w:val="a"/>
    <w:link w:val="NOChar"/>
    <w:qFormat/>
    <w:rsid w:val="00B77342"/>
    <w:pPr>
      <w:keepLines/>
      <w:autoSpaceDE/>
      <w:autoSpaceDN/>
      <w:adjustRightInd/>
      <w:snapToGrid/>
      <w:spacing w:after="180"/>
      <w:ind w:left="1135" w:hanging="851"/>
      <w:jc w:val="left"/>
    </w:pPr>
    <w:rPr>
      <w:sz w:val="20"/>
      <w:szCs w:val="20"/>
      <w:lang w:val="en-GB"/>
    </w:rPr>
  </w:style>
  <w:style w:type="character" w:customStyle="1" w:styleId="NOChar">
    <w:name w:val="NO Char"/>
    <w:link w:val="NO"/>
    <w:qFormat/>
    <w:rsid w:val="00B77342"/>
    <w:rPr>
      <w:lang w:val="en-GB"/>
    </w:rPr>
  </w:style>
  <w:style w:type="paragraph" w:styleId="afd">
    <w:name w:val="Title"/>
    <w:basedOn w:val="a"/>
    <w:next w:val="a"/>
    <w:link w:val="afe"/>
    <w:qFormat/>
    <w:rsid w:val="001F5945"/>
    <w:pPr>
      <w:spacing w:before="240" w:after="60"/>
      <w:jc w:val="center"/>
      <w:outlineLvl w:val="0"/>
    </w:pPr>
    <w:rPr>
      <w:rFonts w:asciiTheme="majorHAnsi" w:hAnsiTheme="majorHAnsi" w:cstheme="majorBidi"/>
      <w:b/>
      <w:bCs/>
      <w:sz w:val="32"/>
      <w:szCs w:val="32"/>
    </w:rPr>
  </w:style>
  <w:style w:type="character" w:customStyle="1" w:styleId="afe">
    <w:name w:val="标题 字符"/>
    <w:basedOn w:val="a0"/>
    <w:link w:val="afd"/>
    <w:rsid w:val="001F5945"/>
    <w:rPr>
      <w:rFonts w:asciiTheme="majorHAnsi" w:hAnsiTheme="majorHAnsi" w:cstheme="majorBidi"/>
      <w:b/>
      <w:bCs/>
      <w:sz w:val="32"/>
      <w:szCs w:val="32"/>
    </w:rPr>
  </w:style>
  <w:style w:type="paragraph" w:customStyle="1" w:styleId="ZchnZchn">
    <w:name w:val="Zchn Zchn"/>
    <w:semiHidden/>
    <w:rsid w:val="006C613F"/>
    <w:pPr>
      <w:keepNext/>
      <w:numPr>
        <w:numId w:val="3"/>
      </w:numPr>
      <w:autoSpaceDE w:val="0"/>
      <w:autoSpaceDN w:val="0"/>
      <w:adjustRightInd w:val="0"/>
      <w:spacing w:before="60" w:after="60"/>
      <w:jc w:val="both"/>
    </w:pPr>
    <w:rPr>
      <w:rFonts w:ascii="Arial" w:hAnsi="Arial" w:cs="Arial"/>
      <w:color w:val="0000FF"/>
      <w:kern w:val="2"/>
      <w:lang w:eastAsia="zh-CN"/>
    </w:rPr>
  </w:style>
  <w:style w:type="character" w:customStyle="1" w:styleId="TACChar">
    <w:name w:val="TAC Char"/>
    <w:link w:val="TAC"/>
    <w:qFormat/>
    <w:locked/>
    <w:rsid w:val="00A32111"/>
    <w:rPr>
      <w:rFonts w:ascii="Arial" w:hAnsi="Arial" w:cs="Arial"/>
      <w:sz w:val="18"/>
    </w:rPr>
  </w:style>
  <w:style w:type="paragraph" w:customStyle="1" w:styleId="TAC">
    <w:name w:val="TAC"/>
    <w:basedOn w:val="TAL"/>
    <w:link w:val="TACChar"/>
    <w:qFormat/>
    <w:rsid w:val="00A32111"/>
    <w:pPr>
      <w:jc w:val="center"/>
    </w:pPr>
    <w:rPr>
      <w:rFonts w:eastAsia="宋体" w:cs="Arial"/>
      <w:lang w:val="en-US"/>
    </w:rPr>
  </w:style>
  <w:style w:type="paragraph" w:customStyle="1" w:styleId="00Text">
    <w:name w:val="00_Text"/>
    <w:basedOn w:val="a"/>
    <w:link w:val="00TextChar"/>
    <w:qFormat/>
    <w:rsid w:val="00037488"/>
    <w:pPr>
      <w:autoSpaceDE/>
      <w:autoSpaceDN/>
      <w:adjustRightInd/>
      <w:snapToGrid/>
      <w:spacing w:before="120" w:line="264" w:lineRule="auto"/>
    </w:pPr>
    <w:rPr>
      <w:sz w:val="20"/>
      <w:szCs w:val="24"/>
      <w:lang w:eastAsia="zh-CN"/>
    </w:rPr>
  </w:style>
  <w:style w:type="character" w:customStyle="1" w:styleId="00TextChar">
    <w:name w:val="00_Text Char"/>
    <w:basedOn w:val="a0"/>
    <w:link w:val="00Text"/>
    <w:rsid w:val="00037488"/>
    <w:rPr>
      <w:szCs w:val="24"/>
      <w:lang w:eastAsia="zh-CN"/>
    </w:rPr>
  </w:style>
  <w:style w:type="paragraph" w:customStyle="1" w:styleId="000proposal">
    <w:name w:val="000_proposal"/>
    <w:basedOn w:val="00Text"/>
    <w:link w:val="000proposalChar"/>
    <w:qFormat/>
    <w:rsid w:val="00037488"/>
    <w:rPr>
      <w:b/>
      <w:bCs/>
      <w:i/>
      <w:iCs/>
    </w:rPr>
  </w:style>
  <w:style w:type="character" w:customStyle="1" w:styleId="000proposalChar">
    <w:name w:val="000_proposal Char"/>
    <w:basedOn w:val="00TextChar"/>
    <w:link w:val="000proposal"/>
    <w:rsid w:val="00037488"/>
    <w:rPr>
      <w:b/>
      <w:bCs/>
      <w:i/>
      <w:iCs/>
      <w:szCs w:val="24"/>
      <w:lang w:eastAsia="zh-CN"/>
    </w:rPr>
  </w:style>
  <w:style w:type="numbering" w:customStyle="1" w:styleId="3GPPListofBullets">
    <w:name w:val="3GPP List of Bullets"/>
    <w:rsid w:val="00F453C7"/>
    <w:pPr>
      <w:numPr>
        <w:numId w:val="16"/>
      </w:numPr>
    </w:p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basedOn w:val="a0"/>
    <w:link w:val="2"/>
    <w:rsid w:val="00F70E66"/>
    <w:rPr>
      <w:b/>
      <w:bCs/>
      <w:sz w:val="24"/>
      <w:szCs w:val="22"/>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rsid w:val="00D85F1F"/>
    <w:rPr>
      <w:b/>
      <w:bCs/>
      <w:sz w:val="28"/>
      <w:szCs w:val="28"/>
    </w:rPr>
  </w:style>
  <w:style w:type="numbering" w:customStyle="1" w:styleId="StyleBulletedSymbolsymbolLeft025Hanging0">
    <w:name w:val="Style Bulleted Symbol (symbol) Left:  0.25&quot; Hanging:  0."/>
    <w:basedOn w:val="a2"/>
    <w:rsid w:val="004220AC"/>
    <w:pPr>
      <w:numPr>
        <w:numId w:val="20"/>
      </w:numPr>
    </w:pPr>
  </w:style>
  <w:style w:type="character" w:customStyle="1" w:styleId="B1Char1">
    <w:name w:val="B1 Char1"/>
    <w:rsid w:val="003D394B"/>
    <w:rPr>
      <w:rFonts w:ascii="Times New Roman" w:hAnsi="Times New Roman"/>
      <w:lang w:eastAsia="en-US"/>
    </w:rPr>
  </w:style>
  <w:style w:type="paragraph" w:customStyle="1" w:styleId="StatementBody">
    <w:name w:val="Statement Body"/>
    <w:basedOn w:val="a"/>
    <w:qFormat/>
    <w:rsid w:val="003D394B"/>
    <w:pPr>
      <w:numPr>
        <w:numId w:val="37"/>
      </w:numPr>
      <w:autoSpaceDE/>
      <w:autoSpaceDN/>
      <w:adjustRightInd/>
      <w:snapToGrid/>
      <w:spacing w:after="100" w:afterAutospacing="1" w:line="256" w:lineRule="auto"/>
      <w:contextualSpacing/>
    </w:pPr>
    <w:rPr>
      <w:rFonts w:eastAsia="Times New Roman"/>
      <w:szCs w:val="24"/>
      <w:lang w:eastAsia="ko-KR"/>
    </w:rPr>
  </w:style>
  <w:style w:type="paragraph" w:customStyle="1" w:styleId="Doc-text2">
    <w:name w:val="Doc-text2"/>
    <w:basedOn w:val="a"/>
    <w:link w:val="Doc-text2Char"/>
    <w:qFormat/>
    <w:rsid w:val="001D75CB"/>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1D75CB"/>
    <w:rPr>
      <w:rFonts w:ascii="Arial" w:eastAsia="MS Mincho" w:hAnsi="Arial"/>
      <w:szCs w:val="24"/>
      <w:lang w:val="en-GB" w:eastAsia="en-GB"/>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uiPriority w:val="99"/>
    <w:rsid w:val="000D198A"/>
    <w:rPr>
      <w:b/>
      <w:sz w:val="22"/>
      <w:szCs w:val="22"/>
    </w:rPr>
  </w:style>
  <w:style w:type="paragraph" w:styleId="aff">
    <w:name w:val="Document Map"/>
    <w:basedOn w:val="a"/>
    <w:link w:val="aff0"/>
    <w:semiHidden/>
    <w:unhideWhenUsed/>
    <w:rsid w:val="00952F1C"/>
    <w:rPr>
      <w:rFonts w:ascii="宋体"/>
      <w:sz w:val="18"/>
      <w:szCs w:val="18"/>
    </w:rPr>
  </w:style>
  <w:style w:type="character" w:customStyle="1" w:styleId="aff0">
    <w:name w:val="文档结构图 字符"/>
    <w:basedOn w:val="a0"/>
    <w:link w:val="aff"/>
    <w:semiHidden/>
    <w:rsid w:val="00952F1C"/>
    <w:rPr>
      <w:rFonts w:ascii="宋体"/>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189291">
      <w:bodyDiv w:val="1"/>
      <w:marLeft w:val="0"/>
      <w:marRight w:val="0"/>
      <w:marTop w:val="0"/>
      <w:marBottom w:val="0"/>
      <w:divBdr>
        <w:top w:val="none" w:sz="0" w:space="0" w:color="auto"/>
        <w:left w:val="none" w:sz="0" w:space="0" w:color="auto"/>
        <w:bottom w:val="none" w:sz="0" w:space="0" w:color="auto"/>
        <w:right w:val="none" w:sz="0" w:space="0" w:color="auto"/>
      </w:divBdr>
    </w:div>
    <w:div w:id="82841289">
      <w:bodyDiv w:val="1"/>
      <w:marLeft w:val="0"/>
      <w:marRight w:val="0"/>
      <w:marTop w:val="0"/>
      <w:marBottom w:val="0"/>
      <w:divBdr>
        <w:top w:val="none" w:sz="0" w:space="0" w:color="auto"/>
        <w:left w:val="none" w:sz="0" w:space="0" w:color="auto"/>
        <w:bottom w:val="none" w:sz="0" w:space="0" w:color="auto"/>
        <w:right w:val="none" w:sz="0" w:space="0" w:color="auto"/>
      </w:divBdr>
    </w:div>
    <w:div w:id="150407568">
      <w:bodyDiv w:val="1"/>
      <w:marLeft w:val="0"/>
      <w:marRight w:val="0"/>
      <w:marTop w:val="0"/>
      <w:marBottom w:val="0"/>
      <w:divBdr>
        <w:top w:val="none" w:sz="0" w:space="0" w:color="auto"/>
        <w:left w:val="none" w:sz="0" w:space="0" w:color="auto"/>
        <w:bottom w:val="none" w:sz="0" w:space="0" w:color="auto"/>
        <w:right w:val="none" w:sz="0" w:space="0" w:color="auto"/>
      </w:divBdr>
    </w:div>
    <w:div w:id="15264606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74488462">
      <w:bodyDiv w:val="1"/>
      <w:marLeft w:val="0"/>
      <w:marRight w:val="0"/>
      <w:marTop w:val="0"/>
      <w:marBottom w:val="0"/>
      <w:divBdr>
        <w:top w:val="none" w:sz="0" w:space="0" w:color="auto"/>
        <w:left w:val="none" w:sz="0" w:space="0" w:color="auto"/>
        <w:bottom w:val="none" w:sz="0" w:space="0" w:color="auto"/>
        <w:right w:val="none" w:sz="0" w:space="0" w:color="auto"/>
      </w:divBdr>
    </w:div>
    <w:div w:id="53018772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9283927">
      <w:bodyDiv w:val="1"/>
      <w:marLeft w:val="0"/>
      <w:marRight w:val="0"/>
      <w:marTop w:val="0"/>
      <w:marBottom w:val="0"/>
      <w:divBdr>
        <w:top w:val="none" w:sz="0" w:space="0" w:color="auto"/>
        <w:left w:val="none" w:sz="0" w:space="0" w:color="auto"/>
        <w:bottom w:val="none" w:sz="0" w:space="0" w:color="auto"/>
        <w:right w:val="none" w:sz="0" w:space="0" w:color="auto"/>
      </w:divBdr>
    </w:div>
    <w:div w:id="683628002">
      <w:bodyDiv w:val="1"/>
      <w:marLeft w:val="0"/>
      <w:marRight w:val="0"/>
      <w:marTop w:val="0"/>
      <w:marBottom w:val="0"/>
      <w:divBdr>
        <w:top w:val="none" w:sz="0" w:space="0" w:color="auto"/>
        <w:left w:val="none" w:sz="0" w:space="0" w:color="auto"/>
        <w:bottom w:val="none" w:sz="0" w:space="0" w:color="auto"/>
        <w:right w:val="none" w:sz="0" w:space="0" w:color="auto"/>
      </w:divBdr>
    </w:div>
    <w:div w:id="715743642">
      <w:bodyDiv w:val="1"/>
      <w:marLeft w:val="0"/>
      <w:marRight w:val="0"/>
      <w:marTop w:val="0"/>
      <w:marBottom w:val="0"/>
      <w:divBdr>
        <w:top w:val="none" w:sz="0" w:space="0" w:color="auto"/>
        <w:left w:val="none" w:sz="0" w:space="0" w:color="auto"/>
        <w:bottom w:val="none" w:sz="0" w:space="0" w:color="auto"/>
        <w:right w:val="none" w:sz="0" w:space="0" w:color="auto"/>
      </w:divBdr>
    </w:div>
    <w:div w:id="795298077">
      <w:bodyDiv w:val="1"/>
      <w:marLeft w:val="0"/>
      <w:marRight w:val="0"/>
      <w:marTop w:val="0"/>
      <w:marBottom w:val="0"/>
      <w:divBdr>
        <w:top w:val="none" w:sz="0" w:space="0" w:color="auto"/>
        <w:left w:val="none" w:sz="0" w:space="0" w:color="auto"/>
        <w:bottom w:val="none" w:sz="0" w:space="0" w:color="auto"/>
        <w:right w:val="none" w:sz="0" w:space="0" w:color="auto"/>
      </w:divBdr>
    </w:div>
    <w:div w:id="798960161">
      <w:bodyDiv w:val="1"/>
      <w:marLeft w:val="0"/>
      <w:marRight w:val="0"/>
      <w:marTop w:val="0"/>
      <w:marBottom w:val="0"/>
      <w:divBdr>
        <w:top w:val="none" w:sz="0" w:space="0" w:color="auto"/>
        <w:left w:val="none" w:sz="0" w:space="0" w:color="auto"/>
        <w:bottom w:val="none" w:sz="0" w:space="0" w:color="auto"/>
        <w:right w:val="none" w:sz="0" w:space="0" w:color="auto"/>
      </w:divBdr>
    </w:div>
    <w:div w:id="853038944">
      <w:bodyDiv w:val="1"/>
      <w:marLeft w:val="0"/>
      <w:marRight w:val="0"/>
      <w:marTop w:val="0"/>
      <w:marBottom w:val="0"/>
      <w:divBdr>
        <w:top w:val="none" w:sz="0" w:space="0" w:color="auto"/>
        <w:left w:val="none" w:sz="0" w:space="0" w:color="auto"/>
        <w:bottom w:val="none" w:sz="0" w:space="0" w:color="auto"/>
        <w:right w:val="none" w:sz="0" w:space="0" w:color="auto"/>
      </w:divBdr>
    </w:div>
    <w:div w:id="853571768">
      <w:bodyDiv w:val="1"/>
      <w:marLeft w:val="0"/>
      <w:marRight w:val="0"/>
      <w:marTop w:val="0"/>
      <w:marBottom w:val="0"/>
      <w:divBdr>
        <w:top w:val="none" w:sz="0" w:space="0" w:color="auto"/>
        <w:left w:val="none" w:sz="0" w:space="0" w:color="auto"/>
        <w:bottom w:val="none" w:sz="0" w:space="0" w:color="auto"/>
        <w:right w:val="none" w:sz="0" w:space="0" w:color="auto"/>
      </w:divBdr>
    </w:div>
    <w:div w:id="862521606">
      <w:bodyDiv w:val="1"/>
      <w:marLeft w:val="0"/>
      <w:marRight w:val="0"/>
      <w:marTop w:val="0"/>
      <w:marBottom w:val="0"/>
      <w:divBdr>
        <w:top w:val="none" w:sz="0" w:space="0" w:color="auto"/>
        <w:left w:val="none" w:sz="0" w:space="0" w:color="auto"/>
        <w:bottom w:val="none" w:sz="0" w:space="0" w:color="auto"/>
        <w:right w:val="none" w:sz="0" w:space="0" w:color="auto"/>
      </w:divBdr>
    </w:div>
    <w:div w:id="92553162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972062">
      <w:bodyDiv w:val="1"/>
      <w:marLeft w:val="0"/>
      <w:marRight w:val="0"/>
      <w:marTop w:val="0"/>
      <w:marBottom w:val="0"/>
      <w:divBdr>
        <w:top w:val="none" w:sz="0" w:space="0" w:color="auto"/>
        <w:left w:val="none" w:sz="0" w:space="0" w:color="auto"/>
        <w:bottom w:val="none" w:sz="0" w:space="0" w:color="auto"/>
        <w:right w:val="none" w:sz="0" w:space="0" w:color="auto"/>
      </w:divBdr>
    </w:div>
    <w:div w:id="1030227804">
      <w:bodyDiv w:val="1"/>
      <w:marLeft w:val="0"/>
      <w:marRight w:val="0"/>
      <w:marTop w:val="0"/>
      <w:marBottom w:val="0"/>
      <w:divBdr>
        <w:top w:val="none" w:sz="0" w:space="0" w:color="auto"/>
        <w:left w:val="none" w:sz="0" w:space="0" w:color="auto"/>
        <w:bottom w:val="none" w:sz="0" w:space="0" w:color="auto"/>
        <w:right w:val="none" w:sz="0" w:space="0" w:color="auto"/>
      </w:divBdr>
    </w:div>
    <w:div w:id="1047145322">
      <w:bodyDiv w:val="1"/>
      <w:marLeft w:val="0"/>
      <w:marRight w:val="0"/>
      <w:marTop w:val="0"/>
      <w:marBottom w:val="0"/>
      <w:divBdr>
        <w:top w:val="none" w:sz="0" w:space="0" w:color="auto"/>
        <w:left w:val="none" w:sz="0" w:space="0" w:color="auto"/>
        <w:bottom w:val="none" w:sz="0" w:space="0" w:color="auto"/>
        <w:right w:val="none" w:sz="0" w:space="0" w:color="auto"/>
      </w:divBdr>
    </w:div>
    <w:div w:id="1093814876">
      <w:bodyDiv w:val="1"/>
      <w:marLeft w:val="0"/>
      <w:marRight w:val="0"/>
      <w:marTop w:val="0"/>
      <w:marBottom w:val="0"/>
      <w:divBdr>
        <w:top w:val="none" w:sz="0" w:space="0" w:color="auto"/>
        <w:left w:val="none" w:sz="0" w:space="0" w:color="auto"/>
        <w:bottom w:val="none" w:sz="0" w:space="0" w:color="auto"/>
        <w:right w:val="none" w:sz="0" w:space="0" w:color="auto"/>
      </w:divBdr>
    </w:div>
    <w:div w:id="1100838539">
      <w:bodyDiv w:val="1"/>
      <w:marLeft w:val="0"/>
      <w:marRight w:val="0"/>
      <w:marTop w:val="0"/>
      <w:marBottom w:val="0"/>
      <w:divBdr>
        <w:top w:val="none" w:sz="0" w:space="0" w:color="auto"/>
        <w:left w:val="none" w:sz="0" w:space="0" w:color="auto"/>
        <w:bottom w:val="none" w:sz="0" w:space="0" w:color="auto"/>
        <w:right w:val="none" w:sz="0" w:space="0" w:color="auto"/>
      </w:divBdr>
    </w:div>
    <w:div w:id="1166364043">
      <w:bodyDiv w:val="1"/>
      <w:marLeft w:val="0"/>
      <w:marRight w:val="0"/>
      <w:marTop w:val="0"/>
      <w:marBottom w:val="0"/>
      <w:divBdr>
        <w:top w:val="none" w:sz="0" w:space="0" w:color="auto"/>
        <w:left w:val="none" w:sz="0" w:space="0" w:color="auto"/>
        <w:bottom w:val="none" w:sz="0" w:space="0" w:color="auto"/>
        <w:right w:val="none" w:sz="0" w:space="0" w:color="auto"/>
      </w:divBdr>
    </w:div>
    <w:div w:id="1261645519">
      <w:bodyDiv w:val="1"/>
      <w:marLeft w:val="0"/>
      <w:marRight w:val="0"/>
      <w:marTop w:val="0"/>
      <w:marBottom w:val="0"/>
      <w:divBdr>
        <w:top w:val="none" w:sz="0" w:space="0" w:color="auto"/>
        <w:left w:val="none" w:sz="0" w:space="0" w:color="auto"/>
        <w:bottom w:val="none" w:sz="0" w:space="0" w:color="auto"/>
        <w:right w:val="none" w:sz="0" w:space="0" w:color="auto"/>
      </w:divBdr>
    </w:div>
    <w:div w:id="1263031512">
      <w:bodyDiv w:val="1"/>
      <w:marLeft w:val="0"/>
      <w:marRight w:val="0"/>
      <w:marTop w:val="0"/>
      <w:marBottom w:val="0"/>
      <w:divBdr>
        <w:top w:val="none" w:sz="0" w:space="0" w:color="auto"/>
        <w:left w:val="none" w:sz="0" w:space="0" w:color="auto"/>
        <w:bottom w:val="none" w:sz="0" w:space="0" w:color="auto"/>
        <w:right w:val="none" w:sz="0" w:space="0" w:color="auto"/>
      </w:divBdr>
    </w:div>
    <w:div w:id="1269242035">
      <w:bodyDiv w:val="1"/>
      <w:marLeft w:val="0"/>
      <w:marRight w:val="0"/>
      <w:marTop w:val="0"/>
      <w:marBottom w:val="0"/>
      <w:divBdr>
        <w:top w:val="none" w:sz="0" w:space="0" w:color="auto"/>
        <w:left w:val="none" w:sz="0" w:space="0" w:color="auto"/>
        <w:bottom w:val="none" w:sz="0" w:space="0" w:color="auto"/>
        <w:right w:val="none" w:sz="0" w:space="0" w:color="auto"/>
      </w:divBdr>
    </w:div>
    <w:div w:id="1369795192">
      <w:bodyDiv w:val="1"/>
      <w:marLeft w:val="0"/>
      <w:marRight w:val="0"/>
      <w:marTop w:val="0"/>
      <w:marBottom w:val="0"/>
      <w:divBdr>
        <w:top w:val="none" w:sz="0" w:space="0" w:color="auto"/>
        <w:left w:val="none" w:sz="0" w:space="0" w:color="auto"/>
        <w:bottom w:val="none" w:sz="0" w:space="0" w:color="auto"/>
        <w:right w:val="none" w:sz="0" w:space="0" w:color="auto"/>
      </w:divBdr>
    </w:div>
    <w:div w:id="1379865207">
      <w:bodyDiv w:val="1"/>
      <w:marLeft w:val="0"/>
      <w:marRight w:val="0"/>
      <w:marTop w:val="0"/>
      <w:marBottom w:val="0"/>
      <w:divBdr>
        <w:top w:val="none" w:sz="0" w:space="0" w:color="auto"/>
        <w:left w:val="none" w:sz="0" w:space="0" w:color="auto"/>
        <w:bottom w:val="none" w:sz="0" w:space="0" w:color="auto"/>
        <w:right w:val="none" w:sz="0" w:space="0" w:color="auto"/>
      </w:divBdr>
    </w:div>
    <w:div w:id="1415201229">
      <w:bodyDiv w:val="1"/>
      <w:marLeft w:val="0"/>
      <w:marRight w:val="0"/>
      <w:marTop w:val="0"/>
      <w:marBottom w:val="0"/>
      <w:divBdr>
        <w:top w:val="none" w:sz="0" w:space="0" w:color="auto"/>
        <w:left w:val="none" w:sz="0" w:space="0" w:color="auto"/>
        <w:bottom w:val="none" w:sz="0" w:space="0" w:color="auto"/>
        <w:right w:val="none" w:sz="0" w:space="0" w:color="auto"/>
      </w:divBdr>
    </w:div>
    <w:div w:id="1439789717">
      <w:bodyDiv w:val="1"/>
      <w:marLeft w:val="0"/>
      <w:marRight w:val="0"/>
      <w:marTop w:val="0"/>
      <w:marBottom w:val="0"/>
      <w:divBdr>
        <w:top w:val="none" w:sz="0" w:space="0" w:color="auto"/>
        <w:left w:val="none" w:sz="0" w:space="0" w:color="auto"/>
        <w:bottom w:val="none" w:sz="0" w:space="0" w:color="auto"/>
        <w:right w:val="none" w:sz="0" w:space="0" w:color="auto"/>
      </w:divBdr>
    </w:div>
    <w:div w:id="1512062711">
      <w:bodyDiv w:val="1"/>
      <w:marLeft w:val="0"/>
      <w:marRight w:val="0"/>
      <w:marTop w:val="0"/>
      <w:marBottom w:val="0"/>
      <w:divBdr>
        <w:top w:val="none" w:sz="0" w:space="0" w:color="auto"/>
        <w:left w:val="none" w:sz="0" w:space="0" w:color="auto"/>
        <w:bottom w:val="none" w:sz="0" w:space="0" w:color="auto"/>
        <w:right w:val="none" w:sz="0" w:space="0" w:color="auto"/>
      </w:divBdr>
    </w:div>
    <w:div w:id="1543440478">
      <w:bodyDiv w:val="1"/>
      <w:marLeft w:val="0"/>
      <w:marRight w:val="0"/>
      <w:marTop w:val="0"/>
      <w:marBottom w:val="0"/>
      <w:divBdr>
        <w:top w:val="none" w:sz="0" w:space="0" w:color="auto"/>
        <w:left w:val="none" w:sz="0" w:space="0" w:color="auto"/>
        <w:bottom w:val="none" w:sz="0" w:space="0" w:color="auto"/>
        <w:right w:val="none" w:sz="0" w:space="0" w:color="auto"/>
      </w:divBdr>
    </w:div>
    <w:div w:id="1556047588">
      <w:bodyDiv w:val="1"/>
      <w:marLeft w:val="0"/>
      <w:marRight w:val="0"/>
      <w:marTop w:val="0"/>
      <w:marBottom w:val="0"/>
      <w:divBdr>
        <w:top w:val="none" w:sz="0" w:space="0" w:color="auto"/>
        <w:left w:val="none" w:sz="0" w:space="0" w:color="auto"/>
        <w:bottom w:val="none" w:sz="0" w:space="0" w:color="auto"/>
        <w:right w:val="none" w:sz="0" w:space="0" w:color="auto"/>
      </w:divBdr>
    </w:div>
    <w:div w:id="1561019980">
      <w:bodyDiv w:val="1"/>
      <w:marLeft w:val="0"/>
      <w:marRight w:val="0"/>
      <w:marTop w:val="0"/>
      <w:marBottom w:val="0"/>
      <w:divBdr>
        <w:top w:val="none" w:sz="0" w:space="0" w:color="auto"/>
        <w:left w:val="none" w:sz="0" w:space="0" w:color="auto"/>
        <w:bottom w:val="none" w:sz="0" w:space="0" w:color="auto"/>
        <w:right w:val="none" w:sz="0" w:space="0" w:color="auto"/>
      </w:divBdr>
    </w:div>
    <w:div w:id="1601449826">
      <w:bodyDiv w:val="1"/>
      <w:marLeft w:val="0"/>
      <w:marRight w:val="0"/>
      <w:marTop w:val="0"/>
      <w:marBottom w:val="0"/>
      <w:divBdr>
        <w:top w:val="none" w:sz="0" w:space="0" w:color="auto"/>
        <w:left w:val="none" w:sz="0" w:space="0" w:color="auto"/>
        <w:bottom w:val="none" w:sz="0" w:space="0" w:color="auto"/>
        <w:right w:val="none" w:sz="0" w:space="0" w:color="auto"/>
      </w:divBdr>
    </w:div>
    <w:div w:id="1627347464">
      <w:bodyDiv w:val="1"/>
      <w:marLeft w:val="0"/>
      <w:marRight w:val="0"/>
      <w:marTop w:val="0"/>
      <w:marBottom w:val="0"/>
      <w:divBdr>
        <w:top w:val="none" w:sz="0" w:space="0" w:color="auto"/>
        <w:left w:val="none" w:sz="0" w:space="0" w:color="auto"/>
        <w:bottom w:val="none" w:sz="0" w:space="0" w:color="auto"/>
        <w:right w:val="none" w:sz="0" w:space="0" w:color="auto"/>
      </w:divBdr>
    </w:div>
    <w:div w:id="1630429367">
      <w:bodyDiv w:val="1"/>
      <w:marLeft w:val="0"/>
      <w:marRight w:val="0"/>
      <w:marTop w:val="0"/>
      <w:marBottom w:val="0"/>
      <w:divBdr>
        <w:top w:val="none" w:sz="0" w:space="0" w:color="auto"/>
        <w:left w:val="none" w:sz="0" w:space="0" w:color="auto"/>
        <w:bottom w:val="none" w:sz="0" w:space="0" w:color="auto"/>
        <w:right w:val="none" w:sz="0" w:space="0" w:color="auto"/>
      </w:divBdr>
    </w:div>
    <w:div w:id="169472457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519653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9509531">
      <w:bodyDiv w:val="1"/>
      <w:marLeft w:val="0"/>
      <w:marRight w:val="0"/>
      <w:marTop w:val="0"/>
      <w:marBottom w:val="0"/>
      <w:divBdr>
        <w:top w:val="none" w:sz="0" w:space="0" w:color="auto"/>
        <w:left w:val="none" w:sz="0" w:space="0" w:color="auto"/>
        <w:bottom w:val="none" w:sz="0" w:space="0" w:color="auto"/>
        <w:right w:val="none" w:sz="0" w:space="0" w:color="auto"/>
      </w:divBdr>
    </w:div>
    <w:div w:id="2044401777">
      <w:bodyDiv w:val="1"/>
      <w:marLeft w:val="0"/>
      <w:marRight w:val="0"/>
      <w:marTop w:val="0"/>
      <w:marBottom w:val="0"/>
      <w:divBdr>
        <w:top w:val="none" w:sz="0" w:space="0" w:color="auto"/>
        <w:left w:val="none" w:sz="0" w:space="0" w:color="auto"/>
        <w:bottom w:val="none" w:sz="0" w:space="0" w:color="auto"/>
        <w:right w:val="none" w:sz="0" w:space="0" w:color="auto"/>
      </w:divBdr>
    </w:div>
    <w:div w:id="2134133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09D9EB-2BFA-400E-A36D-B71E651100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2103</Words>
  <Characters>11990</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14065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 - Huangsu</cp:lastModifiedBy>
  <cp:revision>3</cp:revision>
  <cp:lastPrinted>2007-06-18T22:08:00Z</cp:lastPrinted>
  <dcterms:created xsi:type="dcterms:W3CDTF">2022-05-13T01:44:00Z</dcterms:created>
  <dcterms:modified xsi:type="dcterms:W3CDTF">2022-05-13T01:47:00Z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(3)GJnR7Z6W5JnOfT9qwxC3Q5PiZWC55v98kbNZpFB0JpBbIugneu7YGHDMjlgXrM0pJmBeqvFx
nMdRQblWWebVUimYjvk63SWRb/PbijNSGELjgsz+z/ijybexose47FYQC2fbOqGO8/1QnTVV
52CSkJzWdD7CxoPmI9gVcD8djc4jKjKOEc+q/LZvjBPWafk5uplss2RS33ooElslKJ49l2a5
9YuuM3QB/JQsWr78So</vt:lpwstr>
  </property>
  <property fmtid="{D5CDD505-2E9C-101B-9397-08002B2CF9AE}" pid="13" name="_2015_ms_pID_725343_00">
    <vt:lpwstr>_2015_ms_pID_725343</vt:lpwstr>
  </property>
  <property fmtid="{D5CDD505-2E9C-101B-9397-08002B2CF9AE}" pid="14" name="_2015_ms_pID_7253431">
    <vt:lpwstr>pzDipxt3sDuO3TqCiMBXMZGfZ7yt/wj/4xcsMeyQRMQPQr5FcH8vUn
T11BjXo454virIHGScnrFz+0T+nYnc3vBb2UyV/uQiX68gViPAkIYKP6wa1o5UkJVBPrYn/B
jGVD+NkzynwDpzcOoIsLiu9bnSJ2J8txNSMr6GPFTPzBdLODBvOWagwTB8taMruCxfebxyLK
3U2eSbr9qXK9COn2+juXaxIZ2KSviapoQUXO</vt:lpwstr>
  </property>
  <property fmtid="{D5CDD505-2E9C-101B-9397-08002B2CF9AE}" pid="15" name="_2015_ms_pID_7253431_00">
    <vt:lpwstr>_2015_ms_pID_7253431</vt:lpwstr>
  </property>
  <property fmtid="{D5CDD505-2E9C-101B-9397-08002B2CF9AE}" pid="16" name="_2015_ms_pID_7253432">
    <vt:lpwstr>ngqVJednCsIH3+DTsi6VOjchW/susOtZFCY8
s+w0NlbUhtkMR/q4pCIzoRFixYDqIQdiEepkZTj5Nv10hd6bOb8=</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1651775845</vt:lpwstr>
  </property>
</Properties>
</file>