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1AD39" w14:textId="1AC7D2BA" w:rsidR="002D25CC" w:rsidRDefault="006F6BD1">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D37372">
        <w:rPr>
          <w:rFonts w:ascii="Arial" w:hAnsi="Arial" w:cs="Arial"/>
          <w:b/>
          <w:bCs/>
          <w:lang w:val="de-DE"/>
        </w:rPr>
        <w:t xml:space="preserve"> </w:t>
      </w:r>
      <w:r w:rsidR="00601D37" w:rsidRPr="00601D37">
        <w:rPr>
          <w:rFonts w:ascii="Arial" w:hAnsi="Arial" w:cs="Arial"/>
          <w:b/>
          <w:bCs/>
          <w:lang w:val="de-DE"/>
        </w:rPr>
        <w:t>R1-2205145</w:t>
      </w:r>
    </w:p>
    <w:p w14:paraId="040F56BA" w14:textId="77777777" w:rsidR="002D25CC" w:rsidRDefault="006F6BD1">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e-Meeting, May 9</w:t>
      </w:r>
      <w:r>
        <w:rPr>
          <w:rFonts w:ascii="Arial" w:eastAsia="MS Mincho" w:hAnsi="Arial" w:cs="Arial"/>
          <w:b/>
          <w:bCs/>
          <w:vertAlign w:val="superscript"/>
          <w:lang w:eastAsia="ja-JP"/>
        </w:rPr>
        <w:t>th</w:t>
      </w:r>
      <w:r>
        <w:rPr>
          <w:rFonts w:ascii="Arial" w:eastAsia="MS Mincho" w:hAnsi="Arial" w:cs="Arial"/>
          <w:b/>
          <w:bCs/>
          <w:lang w:eastAsia="ja-JP"/>
        </w:rPr>
        <w:t xml:space="preserve"> – 20</w:t>
      </w:r>
      <w:r>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5B7ECA14" w14:textId="77777777" w:rsidR="002D25CC" w:rsidRDefault="002D25CC">
      <w:pPr>
        <w:tabs>
          <w:tab w:val="center" w:pos="4536"/>
          <w:tab w:val="right" w:pos="9072"/>
        </w:tabs>
        <w:spacing w:line="276" w:lineRule="auto"/>
        <w:rPr>
          <w:rFonts w:ascii="Arial" w:hAnsi="Arial" w:cs="Arial"/>
          <w:b/>
          <w:bCs/>
        </w:rPr>
      </w:pPr>
    </w:p>
    <w:p w14:paraId="2A1B370F" w14:textId="77777777" w:rsidR="002D25CC" w:rsidRDefault="006F6BD1">
      <w:pPr>
        <w:tabs>
          <w:tab w:val="left" w:pos="1985"/>
        </w:tabs>
        <w:spacing w:after="120" w:line="288" w:lineRule="auto"/>
        <w:ind w:left="2040" w:hangingChars="850" w:hanging="2040"/>
        <w:rPr>
          <w:rFonts w:ascii="Arial" w:hAnsi="Arial"/>
        </w:rPr>
      </w:pPr>
      <w:r>
        <w:rPr>
          <w:rFonts w:ascii="Arial" w:hAnsi="Arial"/>
          <w:b/>
        </w:rPr>
        <w:t>Agenda item:</w:t>
      </w:r>
      <w:r>
        <w:rPr>
          <w:rFonts w:ascii="Arial" w:hAnsi="Arial"/>
        </w:rPr>
        <w:tab/>
      </w:r>
      <w:bookmarkStart w:id="0" w:name="Source"/>
      <w:bookmarkEnd w:id="0"/>
      <w:r>
        <w:rPr>
          <w:rFonts w:ascii="Arial" w:hAnsi="Arial"/>
        </w:rPr>
        <w:t>8.1.2</w:t>
      </w:r>
    </w:p>
    <w:p w14:paraId="711C1376" w14:textId="77777777" w:rsidR="002D25CC" w:rsidRDefault="006F6BD1">
      <w:pPr>
        <w:tabs>
          <w:tab w:val="left" w:pos="1985"/>
        </w:tabs>
        <w:spacing w:after="120" w:line="288" w:lineRule="auto"/>
        <w:ind w:left="2040" w:hangingChars="850" w:hanging="2040"/>
        <w:rPr>
          <w:rFonts w:ascii="Arial" w:eastAsia="SimSun" w:hAnsi="Arial"/>
          <w:lang w:eastAsia="zh-CN"/>
        </w:rPr>
      </w:pPr>
      <w:r>
        <w:rPr>
          <w:rFonts w:ascii="Arial" w:hAnsi="Arial"/>
          <w:b/>
        </w:rPr>
        <w:t xml:space="preserve">Source: </w:t>
      </w:r>
      <w:r>
        <w:rPr>
          <w:rFonts w:ascii="Arial" w:hAnsi="Arial"/>
          <w:b/>
        </w:rPr>
        <w:tab/>
      </w:r>
      <w:r>
        <w:rPr>
          <w:rFonts w:ascii="Arial" w:hAnsi="Arial"/>
        </w:rPr>
        <w:t>Moderator (Intel)</w:t>
      </w:r>
      <w:r>
        <w:rPr>
          <w:rFonts w:ascii="Arial" w:eastAsia="SimSun" w:hAnsi="Arial"/>
          <w:lang w:eastAsia="zh-CN"/>
        </w:rPr>
        <w:t xml:space="preserve"> </w:t>
      </w:r>
    </w:p>
    <w:p w14:paraId="5D238DFA" w14:textId="77777777" w:rsidR="002D25CC" w:rsidRDefault="006F6BD1">
      <w:pPr>
        <w:tabs>
          <w:tab w:val="left" w:pos="1985"/>
        </w:tabs>
        <w:spacing w:after="120" w:line="288" w:lineRule="auto"/>
        <w:ind w:left="2040" w:hangingChars="850" w:hanging="2040"/>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Rel.17 NR FeMIMO maintenance: Item 2d: HST</w:t>
      </w:r>
    </w:p>
    <w:p w14:paraId="380A9041" w14:textId="77777777" w:rsidR="002D25CC" w:rsidRDefault="006F6BD1">
      <w:pPr>
        <w:pBdr>
          <w:bottom w:val="single" w:sz="6" w:space="1" w:color="auto"/>
        </w:pBdr>
        <w:tabs>
          <w:tab w:val="left" w:pos="1985"/>
        </w:tabs>
        <w:spacing w:after="120" w:line="288" w:lineRule="auto"/>
        <w:ind w:left="2040" w:hangingChars="850" w:hanging="2040"/>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084CDEB0" w14:textId="77777777" w:rsidR="002D25CC" w:rsidRDefault="002D25CC">
      <w:pPr>
        <w:snapToGrid w:val="0"/>
        <w:spacing w:after="120"/>
        <w:jc w:val="center"/>
        <w:rPr>
          <w:b/>
          <w:sz w:val="28"/>
          <w:szCs w:val="20"/>
        </w:rPr>
      </w:pPr>
    </w:p>
    <w:p w14:paraId="0807CDF3" w14:textId="77777777" w:rsidR="002D25CC" w:rsidRDefault="006F6BD1">
      <w:pPr>
        <w:pStyle w:val="ListParagraph"/>
        <w:numPr>
          <w:ilvl w:val="0"/>
          <w:numId w:val="33"/>
        </w:numPr>
        <w:snapToGrid w:val="0"/>
        <w:spacing w:after="60" w:line="240" w:lineRule="auto"/>
        <w:contextualSpacing w:val="0"/>
        <w:rPr>
          <w:rFonts w:ascii="Arial" w:hAnsi="Arial" w:cs="Arial"/>
          <w:sz w:val="28"/>
          <w:szCs w:val="20"/>
        </w:rPr>
      </w:pPr>
      <w:r>
        <w:rPr>
          <w:rFonts w:ascii="Arial" w:hAnsi="Arial" w:cs="Arial"/>
          <w:sz w:val="28"/>
          <w:szCs w:val="20"/>
        </w:rPr>
        <w:t>Introduction</w:t>
      </w:r>
    </w:p>
    <w:p w14:paraId="2E7485BF" w14:textId="77777777" w:rsidR="002D25CC" w:rsidRDefault="006F6BD1">
      <w:pPr>
        <w:pStyle w:val="0Maintext"/>
        <w:spacing w:after="60" w:afterAutospacing="0"/>
        <w:ind w:firstLine="0"/>
        <w:rPr>
          <w:lang w:val="en-US"/>
        </w:rPr>
      </w:pPr>
      <w:r>
        <w:rPr>
          <w:lang w:val="en-US"/>
        </w:rPr>
        <w:t xml:space="preserve">The moderator summary of the maintenance-related issues raised in the submitted contributions for Rel.17 </w:t>
      </w:r>
      <w:proofErr w:type="spellStart"/>
      <w:r>
        <w:rPr>
          <w:lang w:val="en-US"/>
        </w:rPr>
        <w:t>NR_FeMIMO</w:t>
      </w:r>
      <w:proofErr w:type="spellEnd"/>
      <w:r>
        <w:rPr>
          <w:lang w:val="en-US"/>
        </w:rPr>
        <w:t xml:space="preserve"> maintenance Item 2d: HST-SFN is given below. </w:t>
      </w:r>
    </w:p>
    <w:p w14:paraId="473BB924" w14:textId="77777777" w:rsidR="002D25CC" w:rsidRDefault="006F6BD1">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Pr>
          <w:u w:val="single"/>
          <w:lang w:val="en-US"/>
        </w:rPr>
        <w:t>four</w:t>
      </w:r>
      <w:r>
        <w:rPr>
          <w:lang w:val="en-US"/>
        </w:rPr>
        <w:t xml:space="preserve"> issues (per chairman instruction) for further discussion in the upcoming weeks.</w:t>
      </w:r>
    </w:p>
    <w:p w14:paraId="593A823A" w14:textId="77777777" w:rsidR="002D25CC" w:rsidRDefault="006F6BD1">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34A2D758" w14:textId="77777777" w:rsidR="002D25CC" w:rsidRDefault="006F6BD1">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662C1080" w14:textId="77777777" w:rsidR="002D25CC" w:rsidRDefault="006F6BD1">
      <w:pPr>
        <w:pStyle w:val="0Maintext"/>
        <w:numPr>
          <w:ilvl w:val="0"/>
          <w:numId w:val="34"/>
        </w:numPr>
        <w:spacing w:after="60" w:afterAutospacing="0"/>
        <w:rPr>
          <w:lang w:val="en-US"/>
        </w:rPr>
      </w:pPr>
      <w:r>
        <w:rPr>
          <w:i/>
          <w:lang w:val="en-US"/>
        </w:rPr>
        <w:t>Editorial (E)</w:t>
      </w:r>
      <w:r>
        <w:rPr>
          <w:lang w:val="en-US"/>
        </w:rPr>
        <w:t>: this includes editorial issues that will be handled as editorial CRs</w:t>
      </w:r>
    </w:p>
    <w:p w14:paraId="4381EDEB" w14:textId="77777777" w:rsidR="002D25CC" w:rsidRDefault="002D25CC">
      <w:pPr>
        <w:pStyle w:val="0Maintext"/>
        <w:spacing w:after="60" w:afterAutospacing="0"/>
        <w:ind w:firstLine="0"/>
        <w:rPr>
          <w:lang w:val="en-US"/>
        </w:rPr>
      </w:pPr>
    </w:p>
    <w:p w14:paraId="6A912E07" w14:textId="77777777" w:rsidR="002D25CC" w:rsidRDefault="006F6BD1">
      <w:pPr>
        <w:pStyle w:val="ListParagraph"/>
        <w:numPr>
          <w:ilvl w:val="0"/>
          <w:numId w:val="33"/>
        </w:numPr>
        <w:snapToGrid w:val="0"/>
        <w:spacing w:after="60" w:line="240" w:lineRule="auto"/>
        <w:contextualSpacing w:val="0"/>
        <w:rPr>
          <w:rFonts w:ascii="Arial" w:hAnsi="Arial" w:cs="Arial"/>
          <w:sz w:val="28"/>
          <w:szCs w:val="20"/>
        </w:rPr>
      </w:pPr>
      <w:r>
        <w:rPr>
          <w:rFonts w:ascii="Arial" w:hAnsi="Arial" w:cs="Arial"/>
          <w:sz w:val="28"/>
          <w:szCs w:val="20"/>
        </w:rPr>
        <w:t>Maintenance issues</w:t>
      </w:r>
    </w:p>
    <w:p w14:paraId="5E9FC4B1" w14:textId="77777777" w:rsidR="002D25CC" w:rsidRDefault="006F6BD1">
      <w:pPr>
        <w:snapToGrid w:val="0"/>
        <w:spacing w:after="60" w:line="288" w:lineRule="auto"/>
        <w:rPr>
          <w:sz w:val="20"/>
        </w:rPr>
      </w:pPr>
      <w:r>
        <w:rPr>
          <w:sz w:val="20"/>
        </w:rPr>
        <w:t xml:space="preserve">The issues are summarized in Table 1. Please provide company inputs in the last column, along with preferences for alternatives (if listed). In some cases, the alternatives are listed to identify sub-cases for the main issue and multiple alternatives can be considered for email discussion if the issue is designated as “H” after company inputs. Note also that some issues have been extensively discussed in previous RAN1 meetings and may need to be concluded in this meeting. </w:t>
      </w:r>
    </w:p>
    <w:p w14:paraId="3249A7B2" w14:textId="77777777" w:rsidR="002D25CC" w:rsidRDefault="002D25CC">
      <w:pPr>
        <w:snapToGrid w:val="0"/>
        <w:spacing w:after="60" w:line="288" w:lineRule="auto"/>
        <w:rPr>
          <w:sz w:val="20"/>
        </w:rPr>
      </w:pPr>
    </w:p>
    <w:p w14:paraId="4EB338FF" w14:textId="77777777" w:rsidR="002D25CC" w:rsidRDefault="006F6BD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5752"/>
        <w:gridCol w:w="1530"/>
        <w:gridCol w:w="1080"/>
        <w:gridCol w:w="4500"/>
      </w:tblGrid>
      <w:tr w:rsidR="002D25CC" w14:paraId="0BABC8CB" w14:textId="77777777">
        <w:trPr>
          <w:trHeight w:val="53"/>
        </w:trPr>
        <w:tc>
          <w:tcPr>
            <w:tcW w:w="723" w:type="dxa"/>
            <w:shd w:val="clear" w:color="auto" w:fill="BFBFBF" w:themeFill="background1" w:themeFillShade="BF"/>
          </w:tcPr>
          <w:p w14:paraId="4C9E669A" w14:textId="77777777" w:rsidR="002D25CC" w:rsidRDefault="006F6BD1">
            <w:pPr>
              <w:snapToGrid w:val="0"/>
              <w:rPr>
                <w:b/>
                <w:sz w:val="18"/>
                <w:szCs w:val="18"/>
              </w:rPr>
            </w:pPr>
            <w:r>
              <w:rPr>
                <w:b/>
                <w:sz w:val="18"/>
                <w:szCs w:val="18"/>
              </w:rPr>
              <w:t>#</w:t>
            </w:r>
          </w:p>
        </w:tc>
        <w:tc>
          <w:tcPr>
            <w:tcW w:w="5752" w:type="dxa"/>
            <w:shd w:val="clear" w:color="auto" w:fill="BFBFBF" w:themeFill="background1" w:themeFillShade="BF"/>
          </w:tcPr>
          <w:p w14:paraId="73D30539" w14:textId="77777777" w:rsidR="002D25CC" w:rsidRDefault="006F6BD1">
            <w:pPr>
              <w:snapToGrid w:val="0"/>
              <w:rPr>
                <w:b/>
                <w:sz w:val="18"/>
                <w:szCs w:val="18"/>
              </w:rPr>
            </w:pPr>
            <w:r>
              <w:rPr>
                <w:b/>
                <w:sz w:val="18"/>
                <w:szCs w:val="18"/>
              </w:rPr>
              <w:t>Issue (summary of CR proposal)</w:t>
            </w:r>
          </w:p>
        </w:tc>
        <w:tc>
          <w:tcPr>
            <w:tcW w:w="1530" w:type="dxa"/>
            <w:shd w:val="clear" w:color="auto" w:fill="BFBFBF" w:themeFill="background1" w:themeFillShade="BF"/>
          </w:tcPr>
          <w:p w14:paraId="017C4F67" w14:textId="77777777" w:rsidR="002D25CC" w:rsidRDefault="006F6BD1">
            <w:pPr>
              <w:snapToGrid w:val="0"/>
              <w:rPr>
                <w:b/>
                <w:sz w:val="18"/>
                <w:szCs w:val="18"/>
              </w:rPr>
            </w:pPr>
            <w:r>
              <w:rPr>
                <w:b/>
                <w:sz w:val="18"/>
                <w:szCs w:val="18"/>
              </w:rPr>
              <w:t>Companies</w:t>
            </w:r>
          </w:p>
        </w:tc>
        <w:tc>
          <w:tcPr>
            <w:tcW w:w="1080" w:type="dxa"/>
            <w:shd w:val="clear" w:color="auto" w:fill="BFBFBF" w:themeFill="background1" w:themeFillShade="BF"/>
          </w:tcPr>
          <w:p w14:paraId="18FEC0EB" w14:textId="77777777" w:rsidR="002D25CC" w:rsidRDefault="006F6BD1">
            <w:pPr>
              <w:snapToGrid w:val="0"/>
              <w:rPr>
                <w:b/>
                <w:sz w:val="18"/>
                <w:szCs w:val="18"/>
              </w:rPr>
            </w:pPr>
            <w:r>
              <w:rPr>
                <w:b/>
                <w:sz w:val="18"/>
                <w:szCs w:val="18"/>
              </w:rPr>
              <w:t xml:space="preserve">FL assessment </w:t>
            </w:r>
          </w:p>
        </w:tc>
        <w:tc>
          <w:tcPr>
            <w:tcW w:w="4500" w:type="dxa"/>
            <w:shd w:val="clear" w:color="auto" w:fill="BFBFBF" w:themeFill="background1" w:themeFillShade="BF"/>
          </w:tcPr>
          <w:p w14:paraId="003BA814" w14:textId="77777777" w:rsidR="002D25CC" w:rsidRDefault="006F6BD1">
            <w:pPr>
              <w:snapToGrid w:val="0"/>
              <w:rPr>
                <w:b/>
                <w:sz w:val="18"/>
                <w:szCs w:val="18"/>
              </w:rPr>
            </w:pPr>
            <w:r>
              <w:rPr>
                <w:b/>
                <w:sz w:val="18"/>
                <w:szCs w:val="18"/>
              </w:rPr>
              <w:t>Company inputs (if any)</w:t>
            </w:r>
          </w:p>
        </w:tc>
      </w:tr>
      <w:tr w:rsidR="002D25CC" w14:paraId="449E8740" w14:textId="77777777">
        <w:trPr>
          <w:trHeight w:val="66"/>
        </w:trPr>
        <w:tc>
          <w:tcPr>
            <w:tcW w:w="723" w:type="dxa"/>
            <w:shd w:val="clear" w:color="auto" w:fill="auto"/>
          </w:tcPr>
          <w:p w14:paraId="5842D472"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16DD0EEF" w14:textId="77777777" w:rsidR="002D25CC" w:rsidRDefault="006F6BD1">
            <w:pPr>
              <w:snapToGrid w:val="0"/>
              <w:rPr>
                <w:rFonts w:eastAsia="DengXian"/>
                <w:sz w:val="18"/>
                <w:szCs w:val="18"/>
                <w:lang w:eastAsia="zh-CN"/>
              </w:rPr>
            </w:pPr>
            <w:r>
              <w:rPr>
                <w:rFonts w:eastAsia="DengXian"/>
                <w:sz w:val="18"/>
                <w:szCs w:val="18"/>
                <w:lang w:eastAsia="zh-CN"/>
              </w:rPr>
              <w:t>In 38.214 Section 5.1, capture agreements stating combination of SFN PDCCH scheme 1 and single-TRP PDSCH is supported, and the combination of SFN PDCCH TRP-based pre-compensation and single-TRP PDSCH is not supported</w:t>
            </w:r>
          </w:p>
          <w:p w14:paraId="39929A87" w14:textId="77777777" w:rsidR="002D25CC" w:rsidRDefault="006F6BD1">
            <w:pPr>
              <w:pStyle w:val="ListParagraph"/>
              <w:numPr>
                <w:ilvl w:val="0"/>
                <w:numId w:val="36"/>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 TP to capture related behavior in R1-2203506 (vivo), R1-2203302 (</w:t>
            </w:r>
            <w:proofErr w:type="spellStart"/>
            <w:r>
              <w:rPr>
                <w:rFonts w:ascii="Times New Roman" w:eastAsia="DengXian" w:hAnsi="Times New Roman" w:cs="Times New Roman"/>
                <w:sz w:val="18"/>
                <w:szCs w:val="18"/>
                <w:lang w:eastAsia="zh-CN"/>
              </w:rPr>
              <w:t>Spreadtrum</w:t>
            </w:r>
            <w:proofErr w:type="spellEnd"/>
            <w:r>
              <w:rPr>
                <w:rFonts w:ascii="Times New Roman" w:eastAsia="DengXian" w:hAnsi="Times New Roman" w:cs="Times New Roman"/>
                <w:sz w:val="18"/>
                <w:szCs w:val="18"/>
                <w:lang w:eastAsia="zh-CN"/>
              </w:rPr>
              <w:t>)</w:t>
            </w:r>
          </w:p>
          <w:p w14:paraId="483EED42" w14:textId="77777777" w:rsidR="002D25CC" w:rsidRDefault="006F6BD1">
            <w:pPr>
              <w:pStyle w:val="ListParagraph"/>
              <w:numPr>
                <w:ilvl w:val="1"/>
                <w:numId w:val="36"/>
              </w:numPr>
              <w:snapToGrid w:val="0"/>
              <w:rPr>
                <w:rFonts w:ascii="Times New Roman" w:eastAsia="DengXian" w:hAnsi="Times New Roman" w:cs="Times New Roman"/>
                <w:i/>
                <w:iCs/>
                <w:color w:val="FF0000"/>
                <w:sz w:val="18"/>
                <w:szCs w:val="18"/>
                <w:lang w:eastAsia="zh-CN"/>
              </w:rPr>
            </w:pPr>
            <w:r>
              <w:rPr>
                <w:rFonts w:ascii="Times New Roman" w:eastAsia="DengXian" w:hAnsi="Times New Roman" w:cs="Times New Roman"/>
                <w:i/>
                <w:iCs/>
                <w:color w:val="FF0000"/>
                <w:sz w:val="18"/>
                <w:szCs w:val="18"/>
                <w:lang w:eastAsia="zh-CN"/>
              </w:rPr>
              <w:lastRenderedPageBreak/>
              <w:t xml:space="preserve">If a UE is configured with </w:t>
            </w:r>
            <w:proofErr w:type="spellStart"/>
            <w:r>
              <w:rPr>
                <w:rFonts w:ascii="Times New Roman" w:eastAsia="DengXian" w:hAnsi="Times New Roman" w:cs="Times New Roman"/>
                <w:i/>
                <w:iCs/>
                <w:color w:val="FF0000"/>
                <w:sz w:val="18"/>
                <w:szCs w:val="18"/>
                <w:lang w:eastAsia="zh-CN"/>
              </w:rPr>
              <w:t>sfnSchemePdcch</w:t>
            </w:r>
            <w:proofErr w:type="spellEnd"/>
            <w:r>
              <w:rPr>
                <w:rFonts w:ascii="Times New Roman" w:eastAsia="DengXian" w:hAnsi="Times New Roman" w:cs="Times New Roman"/>
                <w:i/>
                <w:iCs/>
                <w:color w:val="FF0000"/>
                <w:sz w:val="18"/>
                <w:szCs w:val="18"/>
                <w:lang w:eastAsia="zh-CN"/>
              </w:rPr>
              <w:t xml:space="preserve"> set to '</w:t>
            </w:r>
            <w:proofErr w:type="spellStart"/>
            <w:r>
              <w:rPr>
                <w:rFonts w:ascii="Times New Roman" w:eastAsia="DengXian" w:hAnsi="Times New Roman" w:cs="Times New Roman"/>
                <w:i/>
                <w:iCs/>
                <w:color w:val="FF0000"/>
                <w:sz w:val="18"/>
                <w:szCs w:val="18"/>
                <w:lang w:eastAsia="zh-CN"/>
              </w:rPr>
              <w:t>sfnSchemeA</w:t>
            </w:r>
            <w:proofErr w:type="spellEnd"/>
            <w:r>
              <w:rPr>
                <w:rFonts w:ascii="Times New Roman" w:eastAsia="DengXian" w:hAnsi="Times New Roman" w:cs="Times New Roman"/>
                <w:i/>
                <w:iCs/>
                <w:color w:val="FF0000"/>
                <w:sz w:val="18"/>
                <w:szCs w:val="18"/>
                <w:lang w:eastAsia="zh-CN"/>
              </w:rPr>
              <w:t>' for a DL BWP and activated with two TCI states by MAC CE, and the UE does not report its capability of [</w:t>
            </w:r>
            <w:proofErr w:type="spellStart"/>
            <w:r>
              <w:rPr>
                <w:rFonts w:ascii="Times New Roman" w:eastAsia="DengXian" w:hAnsi="Times New Roman" w:cs="Times New Roman"/>
                <w:i/>
                <w:iCs/>
                <w:color w:val="FF0000"/>
                <w:sz w:val="18"/>
                <w:szCs w:val="18"/>
                <w:lang w:eastAsia="zh-CN"/>
              </w:rPr>
              <w:t>nonSfnPdsch-sfnPdcch</w:t>
            </w:r>
            <w:proofErr w:type="spellEnd"/>
            <w:r>
              <w:rPr>
                <w:rFonts w:ascii="Times New Roman" w:eastAsia="DengXian" w:hAnsi="Times New Roman" w:cs="Times New Roman"/>
                <w:i/>
                <w:iCs/>
                <w:color w:val="FF0000"/>
                <w:sz w:val="18"/>
                <w:szCs w:val="18"/>
                <w:lang w:eastAsia="zh-CN"/>
              </w:rPr>
              <w:t xml:space="preserve">], the UE does not expect to be indicated with one TCI state in a codepoint of the DCI field 'Transmission Configuration Indication' in DCI format 1_1/1_2. </w:t>
            </w:r>
          </w:p>
          <w:p w14:paraId="3120CA01" w14:textId="77777777" w:rsidR="002D25CC" w:rsidRDefault="006F6BD1">
            <w:pPr>
              <w:pStyle w:val="ListParagraph"/>
              <w:numPr>
                <w:ilvl w:val="1"/>
                <w:numId w:val="36"/>
              </w:numPr>
              <w:snapToGrid w:val="0"/>
              <w:rPr>
                <w:rFonts w:ascii="Times New Roman" w:eastAsia="DengXian" w:hAnsi="Times New Roman" w:cs="Times New Roman"/>
                <w:i/>
                <w:iCs/>
                <w:color w:val="FF0000"/>
                <w:sz w:val="18"/>
                <w:szCs w:val="18"/>
                <w:lang w:eastAsia="zh-CN"/>
              </w:rPr>
            </w:pPr>
            <w:r>
              <w:rPr>
                <w:rFonts w:ascii="Times New Roman" w:eastAsia="DengXian" w:hAnsi="Times New Roman" w:cs="Times New Roman"/>
                <w:i/>
                <w:iCs/>
                <w:color w:val="FF0000"/>
                <w:sz w:val="18"/>
                <w:szCs w:val="18"/>
                <w:lang w:eastAsia="zh-CN"/>
              </w:rPr>
              <w:t xml:space="preserve">If a UE is configured with </w:t>
            </w:r>
            <w:proofErr w:type="spellStart"/>
            <w:r>
              <w:rPr>
                <w:rFonts w:ascii="Times New Roman" w:eastAsia="DengXian" w:hAnsi="Times New Roman" w:cs="Times New Roman"/>
                <w:i/>
                <w:iCs/>
                <w:color w:val="FF0000"/>
                <w:sz w:val="18"/>
                <w:szCs w:val="18"/>
                <w:lang w:eastAsia="zh-CN"/>
              </w:rPr>
              <w:t>sfnSchemePdcch</w:t>
            </w:r>
            <w:proofErr w:type="spellEnd"/>
            <w:r>
              <w:rPr>
                <w:rFonts w:ascii="Times New Roman" w:eastAsia="DengXian" w:hAnsi="Times New Roman" w:cs="Times New Roman"/>
                <w:i/>
                <w:iCs/>
                <w:color w:val="FF0000"/>
                <w:sz w:val="18"/>
                <w:szCs w:val="18"/>
                <w:lang w:eastAsia="zh-CN"/>
              </w:rPr>
              <w:t xml:space="preserve"> set to '</w:t>
            </w:r>
            <w:proofErr w:type="spellStart"/>
            <w:r>
              <w:rPr>
                <w:rFonts w:ascii="Times New Roman" w:eastAsia="DengXian" w:hAnsi="Times New Roman" w:cs="Times New Roman"/>
                <w:i/>
                <w:iCs/>
                <w:color w:val="FF0000"/>
                <w:sz w:val="18"/>
                <w:szCs w:val="18"/>
                <w:lang w:eastAsia="zh-CN"/>
              </w:rPr>
              <w:t>sfnSchemeB</w:t>
            </w:r>
            <w:proofErr w:type="spellEnd"/>
            <w:r>
              <w:rPr>
                <w:rFonts w:ascii="Times New Roman" w:eastAsia="DengXian" w:hAnsi="Times New Roman" w:cs="Times New Roman"/>
                <w:i/>
                <w:iCs/>
                <w:color w:val="FF0000"/>
                <w:sz w:val="18"/>
                <w:szCs w:val="18"/>
                <w:lang w:eastAsia="zh-CN"/>
              </w:rPr>
              <w:t>' for a DL BWP and activated with two TCI states by MAC CE, the UE does not expect to be indicated with one TCI state in a codepoint of the DCI field 'Transmission Configuration Indication' in DCI format 1_1/1_2.</w:t>
            </w:r>
          </w:p>
          <w:p w14:paraId="51F257B6" w14:textId="77777777" w:rsidR="002D25CC" w:rsidRDefault="006F6BD1">
            <w:pPr>
              <w:pStyle w:val="ListParagraph"/>
              <w:numPr>
                <w:ilvl w:val="0"/>
                <w:numId w:val="36"/>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TP to capture related behavior in R1-2204977 (Qualcomm)</w:t>
            </w:r>
          </w:p>
          <w:p w14:paraId="591BC8AB" w14:textId="77777777" w:rsidR="002D25CC" w:rsidRDefault="006F6BD1">
            <w:pPr>
              <w:pStyle w:val="ListParagraph"/>
              <w:numPr>
                <w:ilvl w:val="1"/>
                <w:numId w:val="36"/>
              </w:numPr>
              <w:snapToGrid w:val="0"/>
              <w:rPr>
                <w:rFonts w:ascii="Times New Roman" w:eastAsia="DengXian" w:hAnsi="Times New Roman" w:cs="Times New Roman"/>
                <w:i/>
                <w:iCs/>
                <w:color w:val="FF0000"/>
                <w:sz w:val="18"/>
                <w:szCs w:val="18"/>
                <w:lang w:eastAsia="zh-CN"/>
              </w:rPr>
            </w:pPr>
            <w:r>
              <w:rPr>
                <w:rFonts w:ascii="Times New Roman" w:eastAsia="DengXian" w:hAnsi="Times New Roman" w:cs="Times New Roman"/>
                <w:i/>
                <w:iCs/>
                <w:color w:val="FF0000"/>
                <w:sz w:val="18"/>
                <w:szCs w:val="18"/>
                <w:lang w:eastAsia="zh-CN"/>
              </w:rPr>
              <w:t xml:space="preserve">If a UE is configured with </w:t>
            </w:r>
            <w:proofErr w:type="spellStart"/>
            <w:r>
              <w:rPr>
                <w:rFonts w:ascii="Times New Roman" w:eastAsia="DengXian" w:hAnsi="Times New Roman" w:cs="Times New Roman"/>
                <w:i/>
                <w:iCs/>
                <w:color w:val="FF0000"/>
                <w:sz w:val="18"/>
                <w:szCs w:val="18"/>
                <w:lang w:eastAsia="zh-CN"/>
              </w:rPr>
              <w:t>sfnSchemePdcch</w:t>
            </w:r>
            <w:proofErr w:type="spellEnd"/>
            <w:r>
              <w:rPr>
                <w:rFonts w:ascii="Times New Roman" w:eastAsia="DengXian" w:hAnsi="Times New Roman" w:cs="Times New Roman"/>
                <w:i/>
                <w:iCs/>
                <w:color w:val="FF0000"/>
                <w:sz w:val="18"/>
                <w:szCs w:val="18"/>
                <w:lang w:eastAsia="zh-CN"/>
              </w:rPr>
              <w:t xml:space="preserve"> set to '</w:t>
            </w:r>
            <w:proofErr w:type="spellStart"/>
            <w:r>
              <w:rPr>
                <w:rFonts w:ascii="Times New Roman" w:eastAsia="DengXian" w:hAnsi="Times New Roman" w:cs="Times New Roman"/>
                <w:i/>
                <w:iCs/>
                <w:color w:val="FF0000"/>
                <w:sz w:val="18"/>
                <w:szCs w:val="18"/>
                <w:lang w:eastAsia="zh-CN"/>
              </w:rPr>
              <w:t>sfnSchemeA</w:t>
            </w:r>
            <w:proofErr w:type="spellEnd"/>
            <w:r>
              <w:rPr>
                <w:rFonts w:ascii="Times New Roman" w:eastAsia="DengXian" w:hAnsi="Times New Roman" w:cs="Times New Roman"/>
                <w:i/>
                <w:iCs/>
                <w:color w:val="FF0000"/>
                <w:sz w:val="18"/>
                <w:szCs w:val="18"/>
                <w:lang w:eastAsia="zh-CN"/>
              </w:rPr>
              <w:t>' for a DL BWP and CORESET is activated with two TCI states by MAC CE, and the UE does not report its capability of [</w:t>
            </w:r>
            <w:proofErr w:type="spellStart"/>
            <w:r>
              <w:rPr>
                <w:rFonts w:ascii="Times New Roman" w:eastAsia="DengXian" w:hAnsi="Times New Roman" w:cs="Times New Roman"/>
                <w:i/>
                <w:iCs/>
                <w:color w:val="FF0000"/>
                <w:sz w:val="18"/>
                <w:szCs w:val="18"/>
                <w:lang w:eastAsia="zh-CN"/>
              </w:rPr>
              <w:t>nonSfnPdsch-sfnPdcch</w:t>
            </w:r>
            <w:proofErr w:type="spellEnd"/>
            <w:r>
              <w:rPr>
                <w:rFonts w:ascii="Times New Roman" w:eastAsia="DengXian" w:hAnsi="Times New Roman" w:cs="Times New Roman"/>
                <w:i/>
                <w:iCs/>
                <w:color w:val="FF0000"/>
                <w:sz w:val="18"/>
                <w:szCs w:val="18"/>
                <w:lang w:eastAsia="zh-CN"/>
              </w:rPr>
              <w:t xml:space="preserve">], the UE shall be configured with </w:t>
            </w:r>
            <w:proofErr w:type="spellStart"/>
            <w:r>
              <w:rPr>
                <w:rFonts w:ascii="Times New Roman" w:eastAsia="DengXian" w:hAnsi="Times New Roman" w:cs="Times New Roman"/>
                <w:i/>
                <w:iCs/>
                <w:color w:val="FF0000"/>
                <w:sz w:val="18"/>
                <w:szCs w:val="18"/>
                <w:lang w:eastAsia="zh-CN"/>
              </w:rPr>
              <w:t>sfnSchemePdsch</w:t>
            </w:r>
            <w:proofErr w:type="spellEnd"/>
            <w:r>
              <w:rPr>
                <w:rFonts w:ascii="Times New Roman" w:eastAsia="DengXian" w:hAnsi="Times New Roman" w:cs="Times New Roman"/>
                <w:i/>
                <w:iCs/>
                <w:color w:val="FF0000"/>
                <w:sz w:val="18"/>
                <w:szCs w:val="18"/>
                <w:lang w:eastAsia="zh-CN"/>
              </w:rPr>
              <w:t xml:space="preserve"> set to '</w:t>
            </w:r>
            <w:proofErr w:type="spellStart"/>
            <w:r>
              <w:rPr>
                <w:rFonts w:ascii="Times New Roman" w:eastAsia="DengXian" w:hAnsi="Times New Roman" w:cs="Times New Roman"/>
                <w:i/>
                <w:iCs/>
                <w:color w:val="FF0000"/>
                <w:sz w:val="18"/>
                <w:szCs w:val="18"/>
                <w:lang w:eastAsia="zh-CN"/>
              </w:rPr>
              <w:t>sfnSchemeA</w:t>
            </w:r>
            <w:proofErr w:type="spellEnd"/>
            <w:r>
              <w:rPr>
                <w:rFonts w:ascii="Times New Roman" w:eastAsia="DengXian" w:hAnsi="Times New Roman" w:cs="Times New Roman"/>
                <w:i/>
                <w:iCs/>
                <w:color w:val="FF0000"/>
                <w:sz w:val="18"/>
                <w:szCs w:val="18"/>
                <w:lang w:eastAsia="zh-CN"/>
              </w:rPr>
              <w:t>'.</w:t>
            </w:r>
          </w:p>
          <w:p w14:paraId="19EE2303" w14:textId="77777777" w:rsidR="002D25CC" w:rsidRDefault="006F6BD1">
            <w:pPr>
              <w:pStyle w:val="ListParagraph"/>
              <w:numPr>
                <w:ilvl w:val="1"/>
                <w:numId w:val="36"/>
              </w:numPr>
              <w:snapToGrid w:val="0"/>
              <w:rPr>
                <w:rFonts w:ascii="Times New Roman" w:eastAsia="DengXian" w:hAnsi="Times New Roman" w:cs="Times New Roman"/>
                <w:i/>
                <w:iCs/>
                <w:color w:val="FF0000"/>
                <w:sz w:val="18"/>
                <w:szCs w:val="18"/>
                <w:lang w:eastAsia="zh-CN"/>
              </w:rPr>
            </w:pPr>
            <w:r>
              <w:rPr>
                <w:rFonts w:ascii="Times New Roman" w:eastAsia="DengXian" w:hAnsi="Times New Roman" w:cs="Times New Roman"/>
                <w:i/>
                <w:iCs/>
                <w:color w:val="FF0000"/>
                <w:sz w:val="18"/>
                <w:szCs w:val="18"/>
                <w:lang w:eastAsia="zh-CN"/>
              </w:rPr>
              <w:t xml:space="preserve">If a UE is configured with </w:t>
            </w:r>
            <w:proofErr w:type="spellStart"/>
            <w:r>
              <w:rPr>
                <w:rFonts w:ascii="Times New Roman" w:eastAsia="DengXian" w:hAnsi="Times New Roman" w:cs="Times New Roman"/>
                <w:i/>
                <w:iCs/>
                <w:color w:val="FF0000"/>
                <w:sz w:val="18"/>
                <w:szCs w:val="18"/>
                <w:lang w:eastAsia="zh-CN"/>
              </w:rPr>
              <w:t>sfnSchemePdcch</w:t>
            </w:r>
            <w:proofErr w:type="spellEnd"/>
            <w:r>
              <w:rPr>
                <w:rFonts w:ascii="Times New Roman" w:eastAsia="DengXian" w:hAnsi="Times New Roman" w:cs="Times New Roman"/>
                <w:i/>
                <w:iCs/>
                <w:color w:val="FF0000"/>
                <w:sz w:val="18"/>
                <w:szCs w:val="18"/>
                <w:lang w:eastAsia="zh-CN"/>
              </w:rPr>
              <w:t xml:space="preserve"> set to '</w:t>
            </w:r>
            <w:proofErr w:type="spellStart"/>
            <w:r>
              <w:rPr>
                <w:rFonts w:ascii="Times New Roman" w:eastAsia="DengXian" w:hAnsi="Times New Roman" w:cs="Times New Roman"/>
                <w:i/>
                <w:iCs/>
                <w:color w:val="FF0000"/>
                <w:sz w:val="18"/>
                <w:szCs w:val="18"/>
                <w:lang w:eastAsia="zh-CN"/>
              </w:rPr>
              <w:t>sfnSchemeB</w:t>
            </w:r>
            <w:proofErr w:type="spellEnd"/>
            <w:r>
              <w:rPr>
                <w:rFonts w:ascii="Times New Roman" w:eastAsia="DengXian" w:hAnsi="Times New Roman" w:cs="Times New Roman"/>
                <w:i/>
                <w:iCs/>
                <w:color w:val="FF0000"/>
                <w:sz w:val="18"/>
                <w:szCs w:val="18"/>
                <w:lang w:eastAsia="zh-CN"/>
              </w:rPr>
              <w:t xml:space="preserve">' for a DL BWP and CORESET is activated with two TCI states by MAC CE, the UE shall be configured with </w:t>
            </w:r>
            <w:proofErr w:type="spellStart"/>
            <w:r>
              <w:rPr>
                <w:rFonts w:ascii="Times New Roman" w:eastAsia="DengXian" w:hAnsi="Times New Roman" w:cs="Times New Roman"/>
                <w:i/>
                <w:iCs/>
                <w:color w:val="FF0000"/>
                <w:sz w:val="18"/>
                <w:szCs w:val="18"/>
                <w:lang w:eastAsia="zh-CN"/>
              </w:rPr>
              <w:t>sfnSchemePdsch</w:t>
            </w:r>
            <w:proofErr w:type="spellEnd"/>
            <w:r>
              <w:rPr>
                <w:rFonts w:ascii="Times New Roman" w:eastAsia="DengXian" w:hAnsi="Times New Roman" w:cs="Times New Roman"/>
                <w:i/>
                <w:iCs/>
                <w:color w:val="FF0000"/>
                <w:sz w:val="18"/>
                <w:szCs w:val="18"/>
                <w:lang w:eastAsia="zh-CN"/>
              </w:rPr>
              <w:t xml:space="preserve"> set to '</w:t>
            </w:r>
            <w:proofErr w:type="spellStart"/>
            <w:r>
              <w:rPr>
                <w:rFonts w:ascii="Times New Roman" w:eastAsia="DengXian" w:hAnsi="Times New Roman" w:cs="Times New Roman"/>
                <w:i/>
                <w:iCs/>
                <w:color w:val="FF0000"/>
                <w:sz w:val="18"/>
                <w:szCs w:val="18"/>
                <w:lang w:eastAsia="zh-CN"/>
              </w:rPr>
              <w:t>sfnSchemeB</w:t>
            </w:r>
            <w:proofErr w:type="spellEnd"/>
            <w:r>
              <w:rPr>
                <w:rFonts w:ascii="Times New Roman" w:eastAsia="DengXian" w:hAnsi="Times New Roman" w:cs="Times New Roman"/>
                <w:i/>
                <w:iCs/>
                <w:color w:val="FF0000"/>
                <w:sz w:val="18"/>
                <w:szCs w:val="18"/>
                <w:lang w:eastAsia="zh-CN"/>
              </w:rPr>
              <w:t>'.</w:t>
            </w:r>
          </w:p>
          <w:p w14:paraId="5FC1EA3A" w14:textId="77777777" w:rsidR="002D25CC" w:rsidRDefault="002D25CC">
            <w:pPr>
              <w:snapToGrid w:val="0"/>
              <w:rPr>
                <w:rFonts w:eastAsia="DengXian"/>
                <w:sz w:val="18"/>
                <w:szCs w:val="18"/>
                <w:lang w:eastAsia="zh-CN"/>
              </w:rPr>
            </w:pPr>
          </w:p>
          <w:p w14:paraId="2D439F7E" w14:textId="77777777" w:rsidR="002D25CC" w:rsidRDefault="006F6BD1">
            <w:pPr>
              <w:snapToGrid w:val="0"/>
              <w:rPr>
                <w:rFonts w:eastAsia="DengXian"/>
                <w:sz w:val="18"/>
                <w:szCs w:val="18"/>
                <w:lang w:eastAsia="zh-CN"/>
              </w:rPr>
            </w:pPr>
            <w:r>
              <w:rPr>
                <w:rFonts w:eastAsia="DengXian"/>
                <w:color w:val="3333FF"/>
                <w:sz w:val="18"/>
                <w:szCs w:val="18"/>
                <w:lang w:eastAsia="zh-CN"/>
              </w:rPr>
              <w:t>FL Note: This issue was extensively discussed in the last meeting. Since the agreements do not seem to be reflected in current specification, it seems to be a valid issue. Companies can provide further inputs along with preference of TPs proposed in the alternatives.</w:t>
            </w:r>
          </w:p>
          <w:p w14:paraId="164A783F" w14:textId="77777777" w:rsidR="002D25CC" w:rsidRDefault="002D25CC">
            <w:pPr>
              <w:snapToGrid w:val="0"/>
              <w:rPr>
                <w:rFonts w:eastAsia="DengXian"/>
                <w:color w:val="3333FF"/>
                <w:sz w:val="18"/>
                <w:szCs w:val="18"/>
                <w:lang w:eastAsia="zh-CN"/>
              </w:rPr>
            </w:pPr>
          </w:p>
        </w:tc>
        <w:tc>
          <w:tcPr>
            <w:tcW w:w="1530" w:type="dxa"/>
          </w:tcPr>
          <w:p w14:paraId="41F3C9B3" w14:textId="77777777" w:rsidR="002D25CC" w:rsidRDefault="006F6BD1">
            <w:pPr>
              <w:snapToGrid w:val="0"/>
              <w:rPr>
                <w:sz w:val="20"/>
                <w:szCs w:val="20"/>
              </w:rPr>
            </w:pPr>
            <w:r>
              <w:rPr>
                <w:sz w:val="20"/>
                <w:szCs w:val="20"/>
              </w:rPr>
              <w:lastRenderedPageBreak/>
              <w:t xml:space="preserve">Vivo, Qualcomm, </w:t>
            </w:r>
            <w:proofErr w:type="spellStart"/>
            <w:r>
              <w:rPr>
                <w:sz w:val="20"/>
                <w:szCs w:val="20"/>
              </w:rPr>
              <w:t>Spreadtrum</w:t>
            </w:r>
            <w:proofErr w:type="spellEnd"/>
          </w:p>
        </w:tc>
        <w:tc>
          <w:tcPr>
            <w:tcW w:w="1080" w:type="dxa"/>
          </w:tcPr>
          <w:p w14:paraId="408DB670" w14:textId="77777777" w:rsidR="002D25CC" w:rsidRDefault="006F6BD1">
            <w:pPr>
              <w:snapToGrid w:val="0"/>
              <w:rPr>
                <w:rFonts w:eastAsia="DengXian"/>
                <w:sz w:val="20"/>
                <w:szCs w:val="20"/>
                <w:lang w:eastAsia="zh-CN"/>
              </w:rPr>
            </w:pPr>
            <w:r>
              <w:rPr>
                <w:rFonts w:eastAsia="DengXian"/>
                <w:sz w:val="20"/>
                <w:szCs w:val="20"/>
                <w:lang w:eastAsia="zh-CN"/>
              </w:rPr>
              <w:t>H</w:t>
            </w:r>
          </w:p>
        </w:tc>
        <w:tc>
          <w:tcPr>
            <w:tcW w:w="4500" w:type="dxa"/>
          </w:tcPr>
          <w:p w14:paraId="179CBB6F" w14:textId="77777777" w:rsidR="002D25CC" w:rsidRDefault="006F6BD1">
            <w:pPr>
              <w:snapToGrid w:val="0"/>
              <w:rPr>
                <w:b/>
                <w:bCs/>
                <w:sz w:val="18"/>
                <w:szCs w:val="18"/>
              </w:rPr>
            </w:pPr>
            <w:r>
              <w:rPr>
                <w:b/>
                <w:bCs/>
                <w:sz w:val="18"/>
                <w:szCs w:val="18"/>
              </w:rPr>
              <w:t>Alt-1:</w:t>
            </w:r>
          </w:p>
          <w:p w14:paraId="72CF5582" w14:textId="63517BEC"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 xml:space="preserve">vivo, </w:t>
            </w:r>
            <w:proofErr w:type="spellStart"/>
            <w:r>
              <w:rPr>
                <w:rFonts w:ascii="Times New Roman" w:hAnsi="Times New Roman" w:cs="Times New Roman"/>
                <w:sz w:val="18"/>
                <w:szCs w:val="18"/>
              </w:rPr>
              <w:t>Spreadtrum</w:t>
            </w:r>
            <w:proofErr w:type="spellEnd"/>
            <w:r w:rsidR="00D90C82">
              <w:rPr>
                <w:rFonts w:ascii="Times New Roman" w:hAnsi="Times New Roman" w:cs="Times New Roman"/>
                <w:sz w:val="18"/>
                <w:szCs w:val="18"/>
              </w:rPr>
              <w:t>, Apple, OPPO, Huawei/</w:t>
            </w:r>
            <w:proofErr w:type="spellStart"/>
            <w:r w:rsidR="00D90C82">
              <w:rPr>
                <w:rFonts w:ascii="Times New Roman" w:hAnsi="Times New Roman" w:cs="Times New Roman"/>
                <w:sz w:val="18"/>
                <w:szCs w:val="18"/>
              </w:rPr>
              <w:t>HiSi</w:t>
            </w:r>
            <w:proofErr w:type="spellEnd"/>
            <w:r w:rsidR="00D90C82">
              <w:rPr>
                <w:rFonts w:ascii="Times New Roman" w:hAnsi="Times New Roman" w:cs="Times New Roman"/>
                <w:sz w:val="18"/>
                <w:szCs w:val="18"/>
              </w:rPr>
              <w:t>, Ericsson, Xiaomi</w:t>
            </w:r>
            <w:r w:rsidR="00746619">
              <w:rPr>
                <w:rFonts w:ascii="Times New Roman" w:hAnsi="Times New Roman" w:cs="Times New Roman"/>
                <w:sz w:val="18"/>
                <w:szCs w:val="18"/>
              </w:rPr>
              <w:t>, ZTE, CATT, Samsung, DOCOMO</w:t>
            </w:r>
            <w:r w:rsidR="0083057B">
              <w:rPr>
                <w:rFonts w:ascii="Times New Roman" w:hAnsi="Times New Roman" w:cs="Times New Roman"/>
                <w:sz w:val="18"/>
                <w:szCs w:val="18"/>
              </w:rPr>
              <w:t>, Lenovo</w:t>
            </w:r>
          </w:p>
          <w:p w14:paraId="1710414F"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65A62886" w14:textId="77777777" w:rsidR="002D25CC" w:rsidRDefault="006F6BD1">
            <w:pPr>
              <w:snapToGrid w:val="0"/>
              <w:rPr>
                <w:b/>
                <w:bCs/>
                <w:sz w:val="18"/>
                <w:szCs w:val="18"/>
              </w:rPr>
            </w:pPr>
            <w:r>
              <w:rPr>
                <w:b/>
                <w:bCs/>
                <w:sz w:val="18"/>
                <w:szCs w:val="18"/>
              </w:rPr>
              <w:lastRenderedPageBreak/>
              <w:t>Alt-2:</w:t>
            </w:r>
          </w:p>
          <w:p w14:paraId="326D78B1"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Qualcomm</w:t>
            </w:r>
          </w:p>
          <w:p w14:paraId="2CBBFA3D"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427BCB21" w14:textId="77777777" w:rsidR="002D25CC" w:rsidRDefault="006F6BD1">
            <w:pPr>
              <w:snapToGrid w:val="0"/>
              <w:rPr>
                <w:b/>
                <w:bCs/>
                <w:sz w:val="18"/>
                <w:szCs w:val="18"/>
              </w:rPr>
            </w:pPr>
            <w:r>
              <w:rPr>
                <w:b/>
                <w:bCs/>
                <w:sz w:val="18"/>
                <w:szCs w:val="18"/>
              </w:rPr>
              <w:t>Company Views:</w:t>
            </w:r>
          </w:p>
          <w:p w14:paraId="222C8A15" w14:textId="77777777" w:rsidR="002D25CC" w:rsidRDefault="006F6BD1">
            <w:pPr>
              <w:snapToGrid w:val="0"/>
              <w:rPr>
                <w:rFonts w:eastAsia="DengXian"/>
                <w:sz w:val="18"/>
                <w:szCs w:val="18"/>
                <w:lang w:eastAsia="zh-CN"/>
              </w:rPr>
            </w:pPr>
            <w:r>
              <w:rPr>
                <w:rFonts w:eastAsia="DengXian"/>
                <w:sz w:val="18"/>
                <w:szCs w:val="18"/>
                <w:lang w:eastAsia="zh-CN"/>
              </w:rPr>
              <w:t>Apple: Alt-1</w:t>
            </w:r>
          </w:p>
          <w:p w14:paraId="21B9F9FC" w14:textId="77777777" w:rsidR="002D25CC" w:rsidRDefault="006F6BD1">
            <w:pPr>
              <w:snapToGrid w:val="0"/>
              <w:rPr>
                <w:rFonts w:eastAsia="DengXian"/>
                <w:sz w:val="18"/>
                <w:szCs w:val="18"/>
                <w:lang w:eastAsia="zh-CN"/>
              </w:rPr>
            </w:pPr>
            <w:r>
              <w:rPr>
                <w:rFonts w:eastAsia="DengXian" w:hint="eastAsia"/>
                <w:sz w:val="18"/>
                <w:szCs w:val="18"/>
                <w:lang w:eastAsia="zh-CN"/>
              </w:rPr>
              <w:t>OPPO</w:t>
            </w:r>
            <w:r>
              <w:rPr>
                <w:rFonts w:eastAsia="DengXian"/>
                <w:sz w:val="18"/>
                <w:szCs w:val="18"/>
                <w:lang w:eastAsia="zh-CN"/>
              </w:rPr>
              <w:t>: Alt-1</w:t>
            </w:r>
          </w:p>
          <w:p w14:paraId="76B7EE6B" w14:textId="77777777" w:rsidR="002D25CC" w:rsidRDefault="006F6BD1">
            <w:pPr>
              <w:snapToGrid w:val="0"/>
              <w:rPr>
                <w:rFonts w:eastAsia="DengXian"/>
                <w:sz w:val="18"/>
                <w:szCs w:val="18"/>
                <w:lang w:eastAsia="zh-CN"/>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sz w:val="18"/>
                <w:szCs w:val="18"/>
                <w:lang w:eastAsia="zh-CN"/>
              </w:rPr>
              <w:t>: Alt-1</w:t>
            </w:r>
          </w:p>
          <w:p w14:paraId="09426FB7" w14:textId="77777777" w:rsidR="002D25CC" w:rsidRDefault="006F6BD1">
            <w:pPr>
              <w:snapToGrid w:val="0"/>
              <w:rPr>
                <w:rFonts w:eastAsia="DengXian"/>
                <w:sz w:val="18"/>
                <w:szCs w:val="18"/>
                <w:lang w:eastAsia="zh-CN"/>
              </w:rPr>
            </w:pPr>
            <w:r>
              <w:rPr>
                <w:rFonts w:eastAsia="DengXian"/>
                <w:sz w:val="18"/>
                <w:szCs w:val="18"/>
                <w:lang w:eastAsia="zh-CN"/>
              </w:rPr>
              <w:t>Ericsson: Alt-1</w:t>
            </w:r>
          </w:p>
          <w:p w14:paraId="54C4883C" w14:textId="77777777" w:rsidR="002D25CC" w:rsidRDefault="006F6BD1">
            <w:pPr>
              <w:snapToGrid w:val="0"/>
              <w:rPr>
                <w:rFonts w:eastAsia="DengXian"/>
                <w:sz w:val="18"/>
                <w:szCs w:val="18"/>
                <w:lang w:eastAsia="zh-CN"/>
              </w:rPr>
            </w:pPr>
            <w:r>
              <w:rPr>
                <w:rFonts w:eastAsia="DengXian"/>
                <w:sz w:val="18"/>
                <w:szCs w:val="18"/>
                <w:lang w:eastAsia="zh-CN"/>
              </w:rPr>
              <w:t>QC: Alt-2</w:t>
            </w:r>
          </w:p>
          <w:p w14:paraId="12AB4DF3" w14:textId="77777777" w:rsidR="002D25CC" w:rsidRDefault="006F6BD1">
            <w:pPr>
              <w:snapToGrid w:val="0"/>
              <w:rPr>
                <w:rFonts w:eastAsia="DengXian"/>
                <w:sz w:val="18"/>
                <w:szCs w:val="18"/>
                <w:lang w:eastAsia="zh-CN"/>
              </w:rPr>
            </w:pPr>
            <w:r>
              <w:rPr>
                <w:rFonts w:eastAsia="DengXian"/>
                <w:sz w:val="18"/>
                <w:szCs w:val="18"/>
                <w:lang w:eastAsia="zh-CN"/>
              </w:rPr>
              <w:t>Xiaomi: Alt-1</w:t>
            </w:r>
          </w:p>
          <w:p w14:paraId="50DA292F" w14:textId="77777777" w:rsidR="009B4F1D" w:rsidRDefault="009B4F1D">
            <w:pPr>
              <w:snapToGrid w:val="0"/>
              <w:rPr>
                <w:rFonts w:eastAsia="DengXian"/>
                <w:sz w:val="18"/>
                <w:szCs w:val="18"/>
                <w:lang w:eastAsia="zh-CN"/>
              </w:rPr>
            </w:pPr>
          </w:p>
          <w:p w14:paraId="5C6ADBF8" w14:textId="77777777" w:rsidR="002D25CC" w:rsidRDefault="006F6BD1">
            <w:pPr>
              <w:snapToGrid w:val="0"/>
              <w:rPr>
                <w:rFonts w:eastAsia="DengXian"/>
                <w:sz w:val="18"/>
                <w:szCs w:val="18"/>
                <w:lang w:eastAsia="zh-CN"/>
              </w:rPr>
            </w:pPr>
            <w:r>
              <w:rPr>
                <w:rFonts w:eastAsia="DengXian" w:hint="eastAsia"/>
                <w:sz w:val="18"/>
                <w:szCs w:val="18"/>
                <w:lang w:eastAsia="zh-CN"/>
              </w:rPr>
              <w:t>ZTE</w:t>
            </w:r>
            <w:r>
              <w:rPr>
                <w:rFonts w:eastAsia="DengXian"/>
                <w:sz w:val="18"/>
                <w:szCs w:val="18"/>
                <w:lang w:eastAsia="zh-CN"/>
              </w:rPr>
              <w:t>: Alt-1</w:t>
            </w:r>
          </w:p>
          <w:p w14:paraId="7D6D2CD4" w14:textId="77777777" w:rsidR="009B4F1D" w:rsidRDefault="009B4F1D">
            <w:pPr>
              <w:snapToGrid w:val="0"/>
              <w:rPr>
                <w:rFonts w:eastAsia="DengXian"/>
                <w:sz w:val="18"/>
                <w:szCs w:val="18"/>
                <w:lang w:eastAsia="zh-CN"/>
              </w:rPr>
            </w:pPr>
            <w:r>
              <w:rPr>
                <w:rFonts w:eastAsia="DengXian" w:hint="eastAsia"/>
                <w:sz w:val="18"/>
                <w:szCs w:val="18"/>
                <w:lang w:eastAsia="zh-CN"/>
              </w:rPr>
              <w:t>CATT</w:t>
            </w:r>
            <w:r>
              <w:rPr>
                <w:rFonts w:eastAsia="DengXian"/>
                <w:sz w:val="18"/>
                <w:szCs w:val="18"/>
                <w:lang w:eastAsia="zh-CN"/>
              </w:rPr>
              <w:t>: Alt-1</w:t>
            </w:r>
          </w:p>
          <w:p w14:paraId="13BDE8C5" w14:textId="77777777" w:rsidR="005A3668" w:rsidRDefault="005A3668">
            <w:pPr>
              <w:snapToGrid w:val="0"/>
              <w:rPr>
                <w:rFonts w:eastAsia="DengXian"/>
                <w:sz w:val="18"/>
                <w:szCs w:val="18"/>
                <w:lang w:eastAsia="zh-CN"/>
              </w:rPr>
            </w:pPr>
            <w:r>
              <w:rPr>
                <w:rFonts w:eastAsia="DengXian"/>
                <w:sz w:val="18"/>
                <w:szCs w:val="18"/>
                <w:lang w:eastAsia="zh-CN"/>
              </w:rPr>
              <w:t>vivo: Alt-1</w:t>
            </w:r>
          </w:p>
          <w:p w14:paraId="2815EFF7" w14:textId="77777777" w:rsidR="005B65FD" w:rsidRDefault="005B65FD">
            <w:pPr>
              <w:snapToGrid w:val="0"/>
              <w:rPr>
                <w:rFonts w:eastAsia="DengXian"/>
                <w:sz w:val="18"/>
                <w:szCs w:val="18"/>
                <w:lang w:eastAsia="zh-CN"/>
              </w:rPr>
            </w:pPr>
            <w:r>
              <w:rPr>
                <w:rFonts w:eastAsia="DengXian"/>
                <w:sz w:val="18"/>
                <w:szCs w:val="18"/>
                <w:lang w:eastAsia="zh-CN"/>
              </w:rPr>
              <w:t>Samsung: Alt-1.</w:t>
            </w:r>
          </w:p>
          <w:p w14:paraId="0F6ABB1B" w14:textId="77777777" w:rsidR="00096B87" w:rsidRDefault="00096B87">
            <w:pPr>
              <w:snapToGrid w:val="0"/>
              <w:rPr>
                <w:rFonts w:eastAsia="Yu Mincho"/>
                <w:sz w:val="18"/>
                <w:szCs w:val="18"/>
                <w:lang w:eastAsia="ja-JP"/>
              </w:rPr>
            </w:pPr>
            <w:r>
              <w:rPr>
                <w:rFonts w:eastAsia="Yu Mincho"/>
                <w:sz w:val="18"/>
                <w:szCs w:val="18"/>
                <w:lang w:eastAsia="ja-JP"/>
              </w:rPr>
              <w:t>Docomo: Alt-1.</w:t>
            </w:r>
          </w:p>
          <w:p w14:paraId="0A85A884" w14:textId="076C82AB" w:rsidR="0083057B" w:rsidRDefault="0083057B">
            <w:pPr>
              <w:snapToGrid w:val="0"/>
              <w:rPr>
                <w:rFonts w:eastAsia="DengXian"/>
                <w:sz w:val="18"/>
                <w:szCs w:val="18"/>
                <w:lang w:eastAsia="zh-CN"/>
              </w:rPr>
            </w:pPr>
            <w:r>
              <w:rPr>
                <w:rFonts w:eastAsia="Yu Mincho"/>
                <w:sz w:val="18"/>
                <w:szCs w:val="18"/>
                <w:lang w:eastAsia="ja-JP"/>
              </w:rPr>
              <w:t>Lenovo: Alt-1</w:t>
            </w:r>
          </w:p>
        </w:tc>
      </w:tr>
      <w:tr w:rsidR="002D25CC" w14:paraId="236E0B84" w14:textId="77777777">
        <w:trPr>
          <w:trHeight w:val="66"/>
        </w:trPr>
        <w:tc>
          <w:tcPr>
            <w:tcW w:w="723" w:type="dxa"/>
            <w:shd w:val="clear" w:color="auto" w:fill="auto"/>
          </w:tcPr>
          <w:p w14:paraId="10B77E0A"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6A6B0CAA" w14:textId="77777777" w:rsidR="002D25CC" w:rsidRDefault="006F6BD1">
            <w:pPr>
              <w:snapToGrid w:val="0"/>
              <w:rPr>
                <w:rFonts w:eastAsia="DengXian"/>
                <w:sz w:val="18"/>
                <w:szCs w:val="18"/>
                <w:lang w:eastAsia="zh-CN"/>
              </w:rPr>
            </w:pPr>
            <w:r>
              <w:rPr>
                <w:rFonts w:eastAsia="DengXian"/>
                <w:sz w:val="18"/>
                <w:szCs w:val="18"/>
                <w:lang w:eastAsia="zh-CN"/>
              </w:rPr>
              <w:t xml:space="preserve">UE not capable of </w:t>
            </w:r>
            <w:proofErr w:type="spellStart"/>
            <w:r>
              <w:rPr>
                <w:rFonts w:eastAsia="DengXian"/>
                <w:sz w:val="18"/>
                <w:szCs w:val="18"/>
                <w:lang w:eastAsia="zh-CN"/>
              </w:rPr>
              <w:t>sTRP</w:t>
            </w:r>
            <w:proofErr w:type="spellEnd"/>
            <w:r>
              <w:rPr>
                <w:rFonts w:eastAsia="DengXian"/>
                <w:sz w:val="18"/>
                <w:szCs w:val="18"/>
                <w:lang w:eastAsia="zh-CN"/>
              </w:rPr>
              <w:t xml:space="preserve"> / SFN dynamic switching</w:t>
            </w:r>
          </w:p>
          <w:p w14:paraId="27D1B717" w14:textId="77777777" w:rsidR="002D25CC" w:rsidRDefault="006F6BD1">
            <w:pPr>
              <w:pStyle w:val="ListParagraph"/>
              <w:numPr>
                <w:ilvl w:val="0"/>
                <w:numId w:val="38"/>
              </w:numPr>
              <w:snapToGrid w:val="0"/>
              <w:rPr>
                <w:rFonts w:eastAsia="DengXian"/>
                <w:sz w:val="18"/>
                <w:szCs w:val="18"/>
                <w:lang w:eastAsia="zh-CN"/>
              </w:rPr>
            </w:pPr>
            <w:r>
              <w:rPr>
                <w:rFonts w:ascii="Times New Roman" w:eastAsia="DengXian" w:hAnsi="Times New Roman" w:cs="Times New Roman"/>
                <w:sz w:val="18"/>
                <w:szCs w:val="18"/>
                <w:lang w:eastAsia="zh-CN"/>
              </w:rPr>
              <w:t>Alt-1: When SFN is configured for PDSCH and not configured for PDCCH, dynamic switching between single TRP and SFN should be supported</w:t>
            </w:r>
          </w:p>
          <w:p w14:paraId="3369C553" w14:textId="77777777" w:rsidR="002D25CC" w:rsidRDefault="006F6BD1">
            <w:pPr>
              <w:pStyle w:val="ListParagraph"/>
              <w:numPr>
                <w:ilvl w:val="0"/>
                <w:numId w:val="38"/>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When SFN is configured for PDSCH and not configured for PDCCH, TCI field may be present in DCI formats 1_1 and 1_2 for a UE that is not capable of dynamic switching</w:t>
            </w:r>
          </w:p>
          <w:p w14:paraId="7BC3BE11"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 xml:space="preserve">FL Note: This issue was extensively discussed in the last meeting with no conclusion. Initial FL assessment is that this may be an essential issue for Rel-17. Companies can provide input if they think otherwise. </w:t>
            </w:r>
          </w:p>
          <w:p w14:paraId="1F5F85DE" w14:textId="77777777" w:rsidR="002D25CC" w:rsidRDefault="002D25CC">
            <w:pPr>
              <w:snapToGrid w:val="0"/>
              <w:rPr>
                <w:rFonts w:eastAsia="DengXian"/>
                <w:sz w:val="18"/>
                <w:szCs w:val="18"/>
                <w:lang w:eastAsia="zh-CN"/>
              </w:rPr>
            </w:pPr>
          </w:p>
        </w:tc>
        <w:tc>
          <w:tcPr>
            <w:tcW w:w="1530" w:type="dxa"/>
          </w:tcPr>
          <w:p w14:paraId="2E9F5A82" w14:textId="77777777" w:rsidR="002D25CC" w:rsidRDefault="006F6BD1">
            <w:pPr>
              <w:snapToGrid w:val="0"/>
              <w:rPr>
                <w:sz w:val="20"/>
                <w:szCs w:val="20"/>
              </w:rPr>
            </w:pPr>
            <w:r>
              <w:rPr>
                <w:sz w:val="20"/>
                <w:szCs w:val="20"/>
              </w:rPr>
              <w:t>ZTE, Lenovo</w:t>
            </w:r>
          </w:p>
        </w:tc>
        <w:tc>
          <w:tcPr>
            <w:tcW w:w="1080" w:type="dxa"/>
          </w:tcPr>
          <w:p w14:paraId="3260044B" w14:textId="77777777" w:rsidR="002D25CC" w:rsidRDefault="006F6BD1">
            <w:pPr>
              <w:snapToGrid w:val="0"/>
              <w:rPr>
                <w:rFonts w:eastAsia="DengXian"/>
                <w:sz w:val="20"/>
                <w:szCs w:val="20"/>
                <w:lang w:eastAsia="zh-CN"/>
              </w:rPr>
            </w:pPr>
            <w:r>
              <w:rPr>
                <w:rFonts w:eastAsia="DengXian"/>
                <w:sz w:val="20"/>
                <w:szCs w:val="20"/>
                <w:lang w:eastAsia="zh-CN"/>
              </w:rPr>
              <w:t>H</w:t>
            </w:r>
          </w:p>
        </w:tc>
        <w:tc>
          <w:tcPr>
            <w:tcW w:w="4500" w:type="dxa"/>
          </w:tcPr>
          <w:p w14:paraId="28918DA2" w14:textId="77777777" w:rsidR="002D25CC" w:rsidRDefault="006F6BD1">
            <w:pPr>
              <w:snapToGrid w:val="0"/>
              <w:rPr>
                <w:rFonts w:eastAsia="DengXian"/>
                <w:b/>
                <w:bCs/>
                <w:sz w:val="18"/>
                <w:szCs w:val="18"/>
                <w:lang w:eastAsia="zh-CN"/>
              </w:rPr>
            </w:pPr>
            <w:r>
              <w:rPr>
                <w:rFonts w:eastAsia="DengXian"/>
                <w:b/>
                <w:bCs/>
                <w:sz w:val="18"/>
                <w:szCs w:val="18"/>
                <w:lang w:eastAsia="zh-CN"/>
              </w:rPr>
              <w:t>Alt-1</w:t>
            </w:r>
          </w:p>
          <w:p w14:paraId="72F35844" w14:textId="2C165FFB"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ZTE</w:t>
            </w:r>
            <w:r w:rsidR="00AE7020">
              <w:rPr>
                <w:rFonts w:ascii="Times New Roman" w:hAnsi="Times New Roman" w:cs="Times New Roman"/>
                <w:sz w:val="18"/>
                <w:szCs w:val="18"/>
              </w:rPr>
              <w:t>, Huawei/</w:t>
            </w:r>
            <w:proofErr w:type="spellStart"/>
            <w:r w:rsidR="00AE7020">
              <w:rPr>
                <w:rFonts w:ascii="Times New Roman" w:hAnsi="Times New Roman" w:cs="Times New Roman"/>
                <w:sz w:val="18"/>
                <w:szCs w:val="18"/>
              </w:rPr>
              <w:t>HiSi</w:t>
            </w:r>
            <w:proofErr w:type="spellEnd"/>
            <w:r w:rsidR="00AE7020">
              <w:rPr>
                <w:rFonts w:ascii="Times New Roman" w:hAnsi="Times New Roman" w:cs="Times New Roman"/>
                <w:sz w:val="18"/>
                <w:szCs w:val="18"/>
              </w:rPr>
              <w:t>, Ericsson</w:t>
            </w:r>
            <w:r w:rsidR="0030017D">
              <w:rPr>
                <w:rFonts w:ascii="Times New Roman" w:hAnsi="Times New Roman" w:cs="Times New Roman"/>
                <w:sz w:val="18"/>
                <w:szCs w:val="18"/>
              </w:rPr>
              <w:t>, ZTE, DOCOMO</w:t>
            </w:r>
          </w:p>
          <w:p w14:paraId="7C8E0F6D" w14:textId="69B2BD53"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r w:rsidR="00AE7020">
              <w:rPr>
                <w:rFonts w:ascii="Times New Roman" w:hAnsi="Times New Roman" w:cs="Times New Roman"/>
                <w:b/>
                <w:bCs/>
                <w:sz w:val="18"/>
                <w:szCs w:val="18"/>
              </w:rPr>
              <w:t xml:space="preserve"> </w:t>
            </w:r>
            <w:r w:rsidR="00AE7020" w:rsidRPr="00AE7020">
              <w:rPr>
                <w:rFonts w:ascii="Times New Roman" w:hAnsi="Times New Roman" w:cs="Times New Roman"/>
                <w:sz w:val="18"/>
                <w:szCs w:val="18"/>
              </w:rPr>
              <w:t>QC</w:t>
            </w:r>
            <w:r w:rsidR="0030017D">
              <w:rPr>
                <w:rFonts w:ascii="Times New Roman" w:hAnsi="Times New Roman" w:cs="Times New Roman"/>
                <w:sz w:val="18"/>
                <w:szCs w:val="18"/>
              </w:rPr>
              <w:t>, Samsung</w:t>
            </w:r>
          </w:p>
          <w:p w14:paraId="70F2C9FF" w14:textId="77777777" w:rsidR="002D25CC" w:rsidRDefault="006F6BD1">
            <w:pPr>
              <w:snapToGrid w:val="0"/>
              <w:rPr>
                <w:rFonts w:eastAsia="DengXian"/>
                <w:b/>
                <w:bCs/>
                <w:sz w:val="18"/>
                <w:szCs w:val="18"/>
                <w:lang w:eastAsia="zh-CN"/>
              </w:rPr>
            </w:pPr>
            <w:r>
              <w:rPr>
                <w:rFonts w:eastAsia="DengXian"/>
                <w:b/>
                <w:bCs/>
                <w:sz w:val="18"/>
                <w:szCs w:val="18"/>
                <w:lang w:eastAsia="zh-CN"/>
              </w:rPr>
              <w:t>Alt-2</w:t>
            </w:r>
          </w:p>
          <w:p w14:paraId="2D3C3027" w14:textId="40ED65B4"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Lenovo</w:t>
            </w:r>
            <w:r w:rsidR="00AE7020">
              <w:rPr>
                <w:rFonts w:ascii="Times New Roman" w:hAnsi="Times New Roman" w:cs="Times New Roman"/>
                <w:sz w:val="18"/>
                <w:szCs w:val="18"/>
              </w:rPr>
              <w:t>, Apple, OPPO, Xiaomi</w:t>
            </w:r>
            <w:r w:rsidR="0030017D">
              <w:rPr>
                <w:rFonts w:ascii="Times New Roman" w:hAnsi="Times New Roman" w:cs="Times New Roman"/>
                <w:sz w:val="18"/>
                <w:szCs w:val="18"/>
              </w:rPr>
              <w:t xml:space="preserve">, LGE, CATT, vivo, </w:t>
            </w:r>
            <w:proofErr w:type="spellStart"/>
            <w:r w:rsidR="0030017D">
              <w:rPr>
                <w:rFonts w:ascii="Times New Roman" w:hAnsi="Times New Roman" w:cs="Times New Roman"/>
                <w:sz w:val="18"/>
                <w:szCs w:val="18"/>
              </w:rPr>
              <w:t>Spreadtrum</w:t>
            </w:r>
            <w:proofErr w:type="spellEnd"/>
          </w:p>
          <w:p w14:paraId="79100D06" w14:textId="55401533"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r w:rsidR="00AE7020">
              <w:rPr>
                <w:rFonts w:ascii="Times New Roman" w:hAnsi="Times New Roman" w:cs="Times New Roman"/>
                <w:b/>
                <w:bCs/>
                <w:sz w:val="18"/>
                <w:szCs w:val="18"/>
              </w:rPr>
              <w:t xml:space="preserve"> </w:t>
            </w:r>
            <w:r w:rsidR="00AE7020" w:rsidRPr="00AE7020">
              <w:rPr>
                <w:rFonts w:ascii="Times New Roman" w:hAnsi="Times New Roman" w:cs="Times New Roman"/>
                <w:sz w:val="18"/>
                <w:szCs w:val="18"/>
              </w:rPr>
              <w:t>QC</w:t>
            </w:r>
            <w:r w:rsidR="0030017D">
              <w:rPr>
                <w:rFonts w:ascii="Times New Roman" w:hAnsi="Times New Roman" w:cs="Times New Roman"/>
                <w:sz w:val="18"/>
                <w:szCs w:val="18"/>
              </w:rPr>
              <w:t>, Samsung</w:t>
            </w:r>
          </w:p>
          <w:p w14:paraId="77D09C9B" w14:textId="77777777" w:rsidR="002D25CC" w:rsidRDefault="006F6BD1">
            <w:pPr>
              <w:snapToGrid w:val="0"/>
              <w:rPr>
                <w:b/>
                <w:bCs/>
                <w:sz w:val="18"/>
                <w:szCs w:val="18"/>
              </w:rPr>
            </w:pPr>
            <w:r>
              <w:rPr>
                <w:b/>
                <w:bCs/>
                <w:sz w:val="18"/>
                <w:szCs w:val="18"/>
              </w:rPr>
              <w:t>Company Views:</w:t>
            </w:r>
          </w:p>
          <w:p w14:paraId="1914E936" w14:textId="77777777" w:rsidR="002D25CC" w:rsidRDefault="006F6BD1">
            <w:pPr>
              <w:snapToGrid w:val="0"/>
              <w:rPr>
                <w:rFonts w:eastAsia="DengXian"/>
                <w:sz w:val="18"/>
                <w:szCs w:val="18"/>
                <w:lang w:eastAsia="zh-CN"/>
              </w:rPr>
            </w:pPr>
            <w:r>
              <w:rPr>
                <w:rFonts w:eastAsia="DengXian"/>
                <w:sz w:val="18"/>
                <w:szCs w:val="18"/>
                <w:lang w:eastAsia="zh-CN"/>
              </w:rPr>
              <w:t>Apple: Alt-2</w:t>
            </w:r>
          </w:p>
          <w:p w14:paraId="52437CAE" w14:textId="77777777" w:rsidR="002D25CC" w:rsidRDefault="002D25CC">
            <w:pPr>
              <w:snapToGrid w:val="0"/>
              <w:rPr>
                <w:rFonts w:eastAsia="DengXian"/>
                <w:sz w:val="18"/>
                <w:szCs w:val="18"/>
                <w:lang w:eastAsia="zh-CN"/>
              </w:rPr>
            </w:pPr>
          </w:p>
          <w:p w14:paraId="021304AB" w14:textId="77777777" w:rsidR="002D25CC" w:rsidRDefault="006F6BD1">
            <w:pPr>
              <w:snapToGrid w:val="0"/>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 Alt-2</w:t>
            </w:r>
          </w:p>
          <w:p w14:paraId="2EA6C55A" w14:textId="77777777" w:rsidR="002D25CC" w:rsidRDefault="002D25CC">
            <w:pPr>
              <w:snapToGrid w:val="0"/>
              <w:rPr>
                <w:rFonts w:eastAsia="DengXian"/>
                <w:sz w:val="18"/>
                <w:szCs w:val="18"/>
                <w:lang w:eastAsia="zh-CN"/>
              </w:rPr>
            </w:pPr>
          </w:p>
          <w:p w14:paraId="4EEDCE23" w14:textId="77777777" w:rsidR="002D25CC" w:rsidRDefault="006F6BD1">
            <w:pPr>
              <w:snapToGrid w:val="0"/>
              <w:rPr>
                <w:rFonts w:eastAsia="DengXian"/>
                <w:sz w:val="18"/>
                <w:szCs w:val="18"/>
                <w:lang w:eastAsia="zh-CN"/>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sz w:val="18"/>
                <w:szCs w:val="18"/>
                <w:lang w:eastAsia="zh-CN"/>
              </w:rPr>
              <w:t>: Alt-1</w:t>
            </w:r>
          </w:p>
          <w:p w14:paraId="1409E74A" w14:textId="77777777" w:rsidR="002D25CC" w:rsidRDefault="006F6BD1">
            <w:pPr>
              <w:snapToGrid w:val="0"/>
              <w:rPr>
                <w:rFonts w:eastAsia="DengXian"/>
                <w:sz w:val="18"/>
                <w:szCs w:val="18"/>
                <w:lang w:eastAsia="zh-CN"/>
              </w:rPr>
            </w:pPr>
            <w:r>
              <w:rPr>
                <w:rFonts w:eastAsia="DengXian"/>
                <w:sz w:val="18"/>
                <w:szCs w:val="18"/>
                <w:lang w:eastAsia="zh-CN"/>
              </w:rPr>
              <w:t>Ericsson: Alt-1</w:t>
            </w:r>
          </w:p>
          <w:p w14:paraId="5AFABBCD" w14:textId="77777777" w:rsidR="002D25CC" w:rsidRDefault="006F6BD1">
            <w:pPr>
              <w:snapToGrid w:val="0"/>
              <w:rPr>
                <w:rFonts w:eastAsia="DengXian"/>
                <w:sz w:val="18"/>
                <w:szCs w:val="18"/>
                <w:lang w:eastAsia="zh-CN"/>
              </w:rPr>
            </w:pPr>
            <w:r>
              <w:rPr>
                <w:rFonts w:eastAsia="DengXian"/>
                <w:sz w:val="18"/>
                <w:szCs w:val="18"/>
                <w:lang w:eastAsia="zh-CN"/>
              </w:rPr>
              <w:t xml:space="preserve">QC: Don’t support either alternative. Dynamic switching of PDSCH is independent whether PDCCH is SFN or not. </w:t>
            </w:r>
          </w:p>
          <w:p w14:paraId="600390F8" w14:textId="77777777" w:rsidR="002D25CC" w:rsidRDefault="006F6BD1">
            <w:pPr>
              <w:snapToGrid w:val="0"/>
              <w:rPr>
                <w:rFonts w:eastAsia="DengXian"/>
                <w:sz w:val="18"/>
                <w:szCs w:val="18"/>
                <w:lang w:eastAsia="zh-CN"/>
              </w:rPr>
            </w:pPr>
            <w:r>
              <w:rPr>
                <w:rFonts w:eastAsia="DengXian"/>
                <w:sz w:val="18"/>
                <w:szCs w:val="18"/>
                <w:lang w:eastAsia="zh-CN"/>
              </w:rPr>
              <w:t>Xiaomi: Alt-2</w:t>
            </w:r>
          </w:p>
          <w:p w14:paraId="03DD70B6" w14:textId="77777777" w:rsidR="002D25CC" w:rsidRDefault="002D25CC">
            <w:pPr>
              <w:snapToGrid w:val="0"/>
              <w:rPr>
                <w:rFonts w:eastAsia="DengXian"/>
                <w:sz w:val="18"/>
                <w:szCs w:val="18"/>
                <w:lang w:eastAsia="zh-CN"/>
              </w:rPr>
            </w:pPr>
          </w:p>
          <w:p w14:paraId="613997D5" w14:textId="77777777" w:rsidR="002D25CC" w:rsidRDefault="006F6BD1">
            <w:pPr>
              <w:snapToGrid w:val="0"/>
              <w:rPr>
                <w:rFonts w:eastAsia="DengXian"/>
                <w:sz w:val="18"/>
                <w:szCs w:val="18"/>
                <w:lang w:eastAsia="zh-CN"/>
              </w:rPr>
            </w:pPr>
            <w:r>
              <w:rPr>
                <w:rFonts w:eastAsia="DengXian" w:hint="eastAsia"/>
                <w:sz w:val="18"/>
                <w:szCs w:val="18"/>
                <w:lang w:eastAsia="zh-CN"/>
              </w:rPr>
              <w:t>ZTE</w:t>
            </w:r>
            <w:r>
              <w:rPr>
                <w:rFonts w:eastAsia="DengXian"/>
                <w:sz w:val="18"/>
                <w:szCs w:val="18"/>
                <w:lang w:eastAsia="zh-CN"/>
              </w:rPr>
              <w:t>: Alt-1</w:t>
            </w:r>
          </w:p>
          <w:p w14:paraId="7982BC8A" w14:textId="77777777" w:rsidR="006F6BD1" w:rsidRDefault="006F6BD1">
            <w:pPr>
              <w:snapToGrid w:val="0"/>
              <w:rPr>
                <w:rFonts w:eastAsia="DengXian"/>
                <w:sz w:val="18"/>
                <w:szCs w:val="18"/>
                <w:lang w:eastAsia="zh-CN"/>
              </w:rPr>
            </w:pPr>
            <w:r>
              <w:rPr>
                <w:rFonts w:hint="eastAsia"/>
                <w:sz w:val="18"/>
                <w:szCs w:val="18"/>
              </w:rPr>
              <w:t>LGE: Alt-2</w:t>
            </w:r>
          </w:p>
          <w:p w14:paraId="15D88CBA" w14:textId="167A1AB9" w:rsidR="009B4F1D" w:rsidRDefault="009B4F1D">
            <w:pPr>
              <w:snapToGrid w:val="0"/>
              <w:rPr>
                <w:rFonts w:eastAsia="DengXian"/>
                <w:sz w:val="18"/>
                <w:szCs w:val="18"/>
                <w:lang w:eastAsia="zh-CN"/>
              </w:rPr>
            </w:pPr>
            <w:r>
              <w:rPr>
                <w:rFonts w:eastAsia="DengXian" w:hint="eastAsia"/>
                <w:sz w:val="18"/>
                <w:szCs w:val="18"/>
                <w:lang w:eastAsia="zh-CN"/>
              </w:rPr>
              <w:t>CATT:</w:t>
            </w:r>
            <w:r>
              <w:rPr>
                <w:rFonts w:eastAsia="DengXian"/>
                <w:sz w:val="18"/>
                <w:szCs w:val="18"/>
                <w:lang w:eastAsia="zh-CN"/>
              </w:rPr>
              <w:t xml:space="preserve"> </w:t>
            </w:r>
            <w:r>
              <w:rPr>
                <w:rFonts w:eastAsia="DengXian" w:hint="eastAsia"/>
                <w:sz w:val="18"/>
                <w:szCs w:val="18"/>
                <w:lang w:eastAsia="zh-CN"/>
              </w:rPr>
              <w:t xml:space="preserve">We support </w:t>
            </w:r>
            <w:r>
              <w:rPr>
                <w:rFonts w:eastAsia="DengXian"/>
                <w:sz w:val="18"/>
                <w:szCs w:val="18"/>
                <w:lang w:eastAsia="zh-CN"/>
              </w:rPr>
              <w:t>Alt-2</w:t>
            </w:r>
            <w:r>
              <w:rPr>
                <w:rFonts w:eastAsia="DengXian" w:hint="eastAsia"/>
                <w:sz w:val="18"/>
                <w:szCs w:val="18"/>
                <w:lang w:eastAsia="zh-CN"/>
              </w:rPr>
              <w:t>. But we don</w:t>
            </w:r>
            <w:r>
              <w:rPr>
                <w:rFonts w:eastAsia="DengXian"/>
                <w:sz w:val="18"/>
                <w:szCs w:val="18"/>
                <w:lang w:eastAsia="zh-CN"/>
              </w:rPr>
              <w:t>’</w:t>
            </w:r>
            <w:r>
              <w:rPr>
                <w:rFonts w:eastAsia="DengXian" w:hint="eastAsia"/>
                <w:sz w:val="18"/>
                <w:szCs w:val="18"/>
                <w:lang w:eastAsia="zh-CN"/>
              </w:rPr>
              <w:t>t see the difference from Alt 1-2 of issue#4.</w:t>
            </w:r>
          </w:p>
          <w:p w14:paraId="655FF2D6" w14:textId="4BB229D8" w:rsidR="0030017D" w:rsidRDefault="0030017D">
            <w:pPr>
              <w:snapToGrid w:val="0"/>
              <w:rPr>
                <w:rFonts w:eastAsia="DengXian"/>
                <w:sz w:val="18"/>
                <w:szCs w:val="18"/>
                <w:lang w:eastAsia="zh-CN"/>
              </w:rPr>
            </w:pPr>
            <w:r>
              <w:rPr>
                <w:rFonts w:eastAsia="DengXian"/>
                <w:sz w:val="18"/>
                <w:szCs w:val="18"/>
                <w:lang w:eastAsia="zh-CN"/>
              </w:rPr>
              <w:t>[Mod: We can discuss</w:t>
            </w:r>
            <w:r w:rsidR="009C7FBC">
              <w:rPr>
                <w:rFonts w:eastAsia="DengXian"/>
                <w:sz w:val="18"/>
                <w:szCs w:val="18"/>
                <w:lang w:eastAsia="zh-CN"/>
              </w:rPr>
              <w:t xml:space="preserve"> in the next round based on issues finalized as H</w:t>
            </w:r>
            <w:r>
              <w:rPr>
                <w:rFonts w:eastAsia="DengXian"/>
                <w:sz w:val="18"/>
                <w:szCs w:val="18"/>
                <w:lang w:eastAsia="zh-CN"/>
              </w:rPr>
              <w:t>]</w:t>
            </w:r>
          </w:p>
          <w:p w14:paraId="665BEF04" w14:textId="77777777" w:rsidR="005A3668" w:rsidRDefault="005A3668">
            <w:pPr>
              <w:snapToGrid w:val="0"/>
              <w:rPr>
                <w:rFonts w:eastAsia="DengXian"/>
                <w:sz w:val="18"/>
                <w:szCs w:val="18"/>
                <w:lang w:eastAsia="zh-CN"/>
              </w:rPr>
            </w:pPr>
            <w:r>
              <w:rPr>
                <w:rFonts w:eastAsia="DengXian"/>
                <w:sz w:val="18"/>
                <w:szCs w:val="18"/>
                <w:lang w:eastAsia="zh-CN"/>
              </w:rPr>
              <w:t>vivo: Alt-2</w:t>
            </w:r>
          </w:p>
          <w:p w14:paraId="4FB6D93D" w14:textId="77777777" w:rsidR="005B04DB" w:rsidRDefault="005B04DB">
            <w:pPr>
              <w:snapToGrid w:val="0"/>
              <w:rPr>
                <w:rFonts w:eastAsia="DengXian"/>
                <w:sz w:val="18"/>
                <w:szCs w:val="18"/>
                <w:lang w:eastAsia="zh-CN"/>
              </w:rPr>
            </w:pPr>
            <w:proofErr w:type="spellStart"/>
            <w:r>
              <w:rPr>
                <w:rFonts w:eastAsia="DengXian"/>
                <w:sz w:val="18"/>
                <w:szCs w:val="18"/>
                <w:lang w:eastAsia="zh-CN"/>
              </w:rPr>
              <w:t>Spreadtrum</w:t>
            </w:r>
            <w:proofErr w:type="spellEnd"/>
            <w:r>
              <w:rPr>
                <w:rFonts w:eastAsia="DengXian"/>
                <w:sz w:val="18"/>
                <w:szCs w:val="18"/>
                <w:lang w:eastAsia="zh-CN"/>
              </w:rPr>
              <w:t>: Alt-2</w:t>
            </w:r>
          </w:p>
          <w:p w14:paraId="5AB61294" w14:textId="77777777" w:rsidR="005B65FD" w:rsidRDefault="005B65FD">
            <w:pPr>
              <w:snapToGrid w:val="0"/>
              <w:rPr>
                <w:rFonts w:eastAsia="DengXian"/>
                <w:sz w:val="18"/>
                <w:szCs w:val="18"/>
                <w:lang w:eastAsia="zh-CN"/>
              </w:rPr>
            </w:pPr>
            <w:r>
              <w:rPr>
                <w:rFonts w:eastAsia="DengXian"/>
                <w:sz w:val="18"/>
                <w:szCs w:val="18"/>
                <w:lang w:eastAsia="zh-CN"/>
              </w:rPr>
              <w:t>Samsung: Similar view with Qualcomm.</w:t>
            </w:r>
          </w:p>
          <w:p w14:paraId="1412B4D7" w14:textId="77777777" w:rsidR="00096B87" w:rsidRDefault="00096B87">
            <w:pPr>
              <w:snapToGrid w:val="0"/>
              <w:rPr>
                <w:rFonts w:eastAsia="Yu Mincho"/>
                <w:sz w:val="18"/>
                <w:szCs w:val="18"/>
                <w:lang w:eastAsia="ja-JP"/>
              </w:rPr>
            </w:pPr>
            <w:r>
              <w:rPr>
                <w:rFonts w:eastAsia="Yu Mincho"/>
                <w:sz w:val="18"/>
                <w:szCs w:val="18"/>
                <w:lang w:eastAsia="ja-JP"/>
              </w:rPr>
              <w:t>Docomo: Alt.1</w:t>
            </w:r>
          </w:p>
          <w:p w14:paraId="2787E522" w14:textId="108F5D35" w:rsidR="0083057B" w:rsidRPr="009B4F1D" w:rsidRDefault="0083057B">
            <w:pPr>
              <w:snapToGrid w:val="0"/>
              <w:rPr>
                <w:rFonts w:eastAsia="DengXian"/>
                <w:sz w:val="18"/>
                <w:szCs w:val="18"/>
                <w:lang w:eastAsia="zh-CN"/>
              </w:rPr>
            </w:pPr>
            <w:r>
              <w:rPr>
                <w:rFonts w:eastAsia="Yu Mincho"/>
                <w:sz w:val="18"/>
                <w:szCs w:val="18"/>
                <w:lang w:eastAsia="ja-JP"/>
              </w:rPr>
              <w:t>Lenovo: Alt-2</w:t>
            </w:r>
          </w:p>
        </w:tc>
      </w:tr>
      <w:tr w:rsidR="002D25CC" w14:paraId="6CBEF193" w14:textId="77777777">
        <w:trPr>
          <w:trHeight w:val="66"/>
        </w:trPr>
        <w:tc>
          <w:tcPr>
            <w:tcW w:w="723" w:type="dxa"/>
            <w:shd w:val="clear" w:color="auto" w:fill="auto"/>
          </w:tcPr>
          <w:p w14:paraId="4FBC8957"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0EEDA5E6" w14:textId="77777777" w:rsidR="002D25CC" w:rsidRDefault="006F6BD1">
            <w:pPr>
              <w:snapToGrid w:val="0"/>
              <w:rPr>
                <w:rFonts w:eastAsia="DengXian"/>
                <w:sz w:val="18"/>
                <w:szCs w:val="18"/>
                <w:lang w:eastAsia="zh-CN"/>
              </w:rPr>
            </w:pPr>
            <w:r>
              <w:rPr>
                <w:rFonts w:eastAsia="DengXian"/>
                <w:sz w:val="18"/>
                <w:szCs w:val="18"/>
                <w:lang w:eastAsia="zh-CN"/>
              </w:rPr>
              <w:t xml:space="preserve">Default TCI state for PDSCH when the threshold is </w:t>
            </w:r>
            <w:r>
              <w:rPr>
                <w:rFonts w:eastAsia="DengXian"/>
                <w:i/>
                <w:iCs/>
                <w:sz w:val="18"/>
                <w:szCs w:val="18"/>
                <w:lang w:eastAsia="zh-CN"/>
              </w:rPr>
              <w:t>less</w:t>
            </w:r>
            <w:r>
              <w:rPr>
                <w:rFonts w:eastAsia="DengXian"/>
                <w:sz w:val="18"/>
                <w:szCs w:val="18"/>
                <w:lang w:eastAsia="zh-CN"/>
              </w:rPr>
              <w:t xml:space="preserve"> than </w:t>
            </w:r>
            <w:r>
              <w:rPr>
                <w:rFonts w:eastAsia="DengXian"/>
                <w:i/>
                <w:iCs/>
                <w:sz w:val="18"/>
                <w:szCs w:val="18"/>
                <w:lang w:eastAsia="zh-CN"/>
              </w:rPr>
              <w:t xml:space="preserve">timeDurationForQCL </w:t>
            </w:r>
            <w:r>
              <w:rPr>
                <w:rFonts w:eastAsia="DengXian"/>
                <w:sz w:val="18"/>
                <w:szCs w:val="18"/>
                <w:lang w:eastAsia="zh-CN"/>
              </w:rPr>
              <w:t>for the following cases:</w:t>
            </w:r>
          </w:p>
          <w:p w14:paraId="4E02337C" w14:textId="77777777" w:rsidR="002D25CC" w:rsidRDefault="006F6BD1">
            <w:pPr>
              <w:pStyle w:val="ListParagraph"/>
              <w:numPr>
                <w:ilvl w:val="0"/>
                <w:numId w:val="39"/>
              </w:numPr>
              <w:snapToGrid w:val="0"/>
              <w:rPr>
                <w:rFonts w:eastAsia="DengXian"/>
                <w:sz w:val="18"/>
                <w:szCs w:val="18"/>
                <w:lang w:eastAsia="zh-CN"/>
              </w:rPr>
            </w:pPr>
            <w:r>
              <w:rPr>
                <w:rFonts w:ascii="Times New Roman" w:eastAsia="DengXian" w:hAnsi="Times New Roman" w:cs="Times New Roman"/>
                <w:sz w:val="18"/>
                <w:szCs w:val="18"/>
                <w:lang w:eastAsia="zh-CN"/>
              </w:rPr>
              <w:t xml:space="preserve">Alt-1: SFN-PDSCH is configured, and </w:t>
            </w:r>
            <w:proofErr w:type="spellStart"/>
            <w:r>
              <w:rPr>
                <w:rFonts w:ascii="Times New Roman" w:eastAsia="DengXian" w:hAnsi="Times New Roman" w:cs="Times New Roman"/>
                <w:i/>
                <w:iCs/>
                <w:sz w:val="18"/>
                <w:szCs w:val="18"/>
                <w:lang w:eastAsia="zh-CN"/>
              </w:rPr>
              <w:t>enableTwoDefaultTCI</w:t>
            </w:r>
            <w:proofErr w:type="spellEnd"/>
            <w:r>
              <w:rPr>
                <w:rFonts w:ascii="Times New Roman" w:eastAsia="DengXian" w:hAnsi="Times New Roman" w:cs="Times New Roman"/>
                <w:i/>
                <w:iCs/>
                <w:sz w:val="18"/>
                <w:szCs w:val="18"/>
                <w:lang w:eastAsia="zh-CN"/>
              </w:rPr>
              <w:t>-States</w:t>
            </w:r>
            <w:r>
              <w:rPr>
                <w:rFonts w:ascii="Times New Roman" w:eastAsia="DengXian" w:hAnsi="Times New Roman" w:cs="Times New Roman"/>
                <w:sz w:val="18"/>
                <w:szCs w:val="18"/>
                <w:lang w:eastAsia="zh-CN"/>
              </w:rPr>
              <w:t xml:space="preserve"> is configured and there is no TCI codepoint with two TCI states activated by MAC CE, and if dynamic switching between STRP and SFN is supported,</w:t>
            </w:r>
          </w:p>
          <w:p w14:paraId="457DE819" w14:textId="77777777" w:rsidR="002D25CC" w:rsidRDefault="006F6BD1">
            <w:pPr>
              <w:pStyle w:val="ListParagraph"/>
              <w:numPr>
                <w:ilvl w:val="1"/>
                <w:numId w:val="39"/>
              </w:numPr>
              <w:snapToGrid w:val="0"/>
              <w:rPr>
                <w:rFonts w:eastAsia="DengXian"/>
                <w:sz w:val="18"/>
                <w:szCs w:val="18"/>
                <w:lang w:eastAsia="zh-CN"/>
              </w:rPr>
            </w:pPr>
            <w:r>
              <w:rPr>
                <w:rFonts w:ascii="Times New Roman" w:eastAsia="DengXian" w:hAnsi="Times New Roman" w:cs="Times New Roman"/>
                <w:sz w:val="18"/>
                <w:szCs w:val="18"/>
                <w:lang w:eastAsia="zh-CN"/>
              </w:rPr>
              <w:t xml:space="preserve">If enhanced SFN PDCCH transmission scheme 1 or TRP-based pre-compensation is configured and the lowest CORESET ID in the latest slot is indicated with two TCI states, UE applies both TCI states of the CORESET </w:t>
            </w:r>
          </w:p>
          <w:p w14:paraId="0A3DEEF0" w14:textId="77777777" w:rsidR="002D25CC" w:rsidRDefault="006F6BD1">
            <w:pPr>
              <w:pStyle w:val="ListParagraph"/>
              <w:numPr>
                <w:ilvl w:val="1"/>
                <w:numId w:val="39"/>
              </w:numPr>
              <w:snapToGrid w:val="0"/>
              <w:rPr>
                <w:rFonts w:eastAsia="DengXian"/>
                <w:sz w:val="18"/>
                <w:szCs w:val="18"/>
                <w:lang w:eastAsia="zh-CN"/>
              </w:rPr>
            </w:pPr>
            <w:r>
              <w:rPr>
                <w:rFonts w:ascii="Times New Roman" w:eastAsia="DengXian" w:hAnsi="Times New Roman" w:cs="Times New Roman"/>
                <w:sz w:val="18"/>
                <w:szCs w:val="18"/>
                <w:lang w:eastAsia="zh-CN"/>
              </w:rPr>
              <w:t xml:space="preserve">Otherwise, UE applies the one active TCI state of the CORESET with the lowest ID in the latest slot </w:t>
            </w:r>
          </w:p>
          <w:p w14:paraId="0504173A" w14:textId="77777777" w:rsidR="002D25CC" w:rsidRDefault="006F6BD1">
            <w:pPr>
              <w:pStyle w:val="ListParagraph"/>
              <w:numPr>
                <w:ilvl w:val="0"/>
                <w:numId w:val="3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Alt-2: SFN-PDSCH is configured and SFN-PDCCH is not configured, </w:t>
            </w:r>
            <w:proofErr w:type="spellStart"/>
            <w:r>
              <w:rPr>
                <w:rFonts w:ascii="Times New Roman" w:eastAsia="DengXian" w:hAnsi="Times New Roman" w:cs="Times New Roman"/>
                <w:i/>
                <w:iCs/>
                <w:sz w:val="18"/>
                <w:szCs w:val="18"/>
                <w:lang w:eastAsia="zh-CN"/>
              </w:rPr>
              <w:t>enableTwoDefaultTCI</w:t>
            </w:r>
            <w:proofErr w:type="spellEnd"/>
            <w:r>
              <w:rPr>
                <w:rFonts w:ascii="Times New Roman" w:eastAsia="DengXian" w:hAnsi="Times New Roman" w:cs="Times New Roman"/>
                <w:i/>
                <w:iCs/>
                <w:sz w:val="18"/>
                <w:szCs w:val="18"/>
                <w:lang w:eastAsia="zh-CN"/>
              </w:rPr>
              <w:t>-States</w:t>
            </w:r>
            <w:r>
              <w:rPr>
                <w:rFonts w:ascii="Times New Roman" w:eastAsia="DengXian" w:hAnsi="Times New Roman" w:cs="Times New Roman"/>
                <w:sz w:val="18"/>
                <w:szCs w:val="18"/>
                <w:lang w:eastAsia="zh-CN"/>
              </w:rPr>
              <w:t xml:space="preserve"> is configured and if dynamic switching between single TRP and SFN is not supported, </w:t>
            </w:r>
          </w:p>
          <w:p w14:paraId="08FBBBBA" w14:textId="77777777" w:rsidR="002D25CC" w:rsidRDefault="006F6BD1">
            <w:pPr>
              <w:pStyle w:val="ListParagraph"/>
              <w:numPr>
                <w:ilvl w:val="1"/>
                <w:numId w:val="3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 should apply the TCI states of the first and the second lowest CORESET as the default TCI states</w:t>
            </w:r>
          </w:p>
          <w:p w14:paraId="3C5D9621" w14:textId="77777777" w:rsidR="002D25CC" w:rsidRDefault="006F6BD1">
            <w:pPr>
              <w:pStyle w:val="ListParagraph"/>
              <w:numPr>
                <w:ilvl w:val="0"/>
                <w:numId w:val="39"/>
              </w:numPr>
              <w:snapToGrid w:val="0"/>
              <w:rPr>
                <w:rFonts w:eastAsia="DengXian"/>
                <w:sz w:val="18"/>
                <w:szCs w:val="18"/>
                <w:lang w:eastAsia="zh-CN"/>
              </w:rPr>
            </w:pPr>
            <w:r>
              <w:rPr>
                <w:rFonts w:ascii="Times New Roman" w:eastAsia="DengXian" w:hAnsi="Times New Roman" w:cs="Times New Roman"/>
                <w:sz w:val="18"/>
                <w:szCs w:val="18"/>
                <w:lang w:eastAsia="zh-CN"/>
              </w:rPr>
              <w:t xml:space="preserve">Alt-3: SFN-PDSCH is configured, </w:t>
            </w:r>
            <w:proofErr w:type="spellStart"/>
            <w:r>
              <w:rPr>
                <w:rFonts w:ascii="Times New Roman" w:eastAsia="DengXian" w:hAnsi="Times New Roman" w:cs="Times New Roman"/>
                <w:i/>
                <w:iCs/>
                <w:sz w:val="18"/>
                <w:szCs w:val="18"/>
                <w:lang w:eastAsia="zh-CN"/>
              </w:rPr>
              <w:t>enableTwoDefaultTCI</w:t>
            </w:r>
            <w:proofErr w:type="spellEnd"/>
            <w:r>
              <w:rPr>
                <w:rFonts w:ascii="Times New Roman" w:eastAsia="DengXian" w:hAnsi="Times New Roman" w:cs="Times New Roman"/>
                <w:i/>
                <w:iCs/>
                <w:sz w:val="18"/>
                <w:szCs w:val="18"/>
                <w:lang w:eastAsia="zh-CN"/>
              </w:rPr>
              <w:t>-States</w:t>
            </w:r>
            <w:r>
              <w:rPr>
                <w:rFonts w:ascii="Times New Roman" w:eastAsia="DengXian" w:hAnsi="Times New Roman" w:cs="Times New Roman"/>
                <w:sz w:val="18"/>
                <w:szCs w:val="18"/>
                <w:lang w:eastAsia="zh-CN"/>
              </w:rPr>
              <w:t xml:space="preserve"> is not configured</w:t>
            </w:r>
          </w:p>
          <w:p w14:paraId="6D55355F" w14:textId="77777777" w:rsidR="002D25CC" w:rsidRDefault="006F6BD1">
            <w:pPr>
              <w:pStyle w:val="ListParagraph"/>
              <w:numPr>
                <w:ilvl w:val="1"/>
                <w:numId w:val="3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Alt-3-1: Error case</w:t>
            </w:r>
          </w:p>
          <w:p w14:paraId="78ED5EFE" w14:textId="77777777" w:rsidR="002D25CC" w:rsidRDefault="006F6BD1">
            <w:pPr>
              <w:pStyle w:val="ListParagraph"/>
              <w:numPr>
                <w:ilvl w:val="1"/>
                <w:numId w:val="3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Alt-3-2: for both cases with and without TCI state field in DCI</w:t>
            </w:r>
          </w:p>
          <w:p w14:paraId="45621C40" w14:textId="77777777" w:rsidR="002D25CC" w:rsidRDefault="006F6BD1">
            <w:pPr>
              <w:pStyle w:val="ListParagraph"/>
              <w:numPr>
                <w:ilvl w:val="2"/>
                <w:numId w:val="3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enhanced SFN PDCCH transmission scheme 1 or TRP-based pre-compensation is configured and the lowest CORESET ID in the latest slot is indicated with two TCI states, UE applies both TCI states of the CORESET</w:t>
            </w:r>
          </w:p>
          <w:p w14:paraId="5FE2A554" w14:textId="77777777" w:rsidR="002D25CC" w:rsidRDefault="006F6BD1">
            <w:pPr>
              <w:pStyle w:val="ListParagraph"/>
              <w:numPr>
                <w:ilvl w:val="2"/>
                <w:numId w:val="3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Otherwise, UE applies the one active TCI state of the CORESET with the lowest ID in the latest slot</w:t>
            </w:r>
          </w:p>
          <w:p w14:paraId="14ED7ECE" w14:textId="77777777" w:rsidR="002D25CC" w:rsidRDefault="006F6BD1">
            <w:pPr>
              <w:pStyle w:val="ListParagraph"/>
              <w:numPr>
                <w:ilvl w:val="1"/>
                <w:numId w:val="3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Alt-3-3: UE applies the activated TCI state of the CORESET with the lowest CORESET ID in the latest slot when receiving the PDSCH.</w:t>
            </w:r>
          </w:p>
          <w:p w14:paraId="76265EE7" w14:textId="77777777" w:rsidR="002D25CC" w:rsidRDefault="006F6BD1">
            <w:pPr>
              <w:pStyle w:val="ListParagraph"/>
              <w:numPr>
                <w:ilvl w:val="0"/>
                <w:numId w:val="39"/>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Alt-4: SFN-PDSCH and SFN-PDCCH are configured, </w:t>
            </w:r>
            <w:proofErr w:type="spellStart"/>
            <w:r>
              <w:rPr>
                <w:rFonts w:ascii="Times New Roman" w:eastAsia="DengXian" w:hAnsi="Times New Roman" w:cs="Times New Roman"/>
                <w:i/>
                <w:iCs/>
                <w:sz w:val="18"/>
                <w:szCs w:val="18"/>
                <w:lang w:eastAsia="zh-CN"/>
              </w:rPr>
              <w:t>enableTwoDefaultTCI</w:t>
            </w:r>
            <w:proofErr w:type="spellEnd"/>
            <w:r>
              <w:rPr>
                <w:rFonts w:ascii="Times New Roman" w:eastAsia="DengXian" w:hAnsi="Times New Roman" w:cs="Times New Roman"/>
                <w:i/>
                <w:iCs/>
                <w:sz w:val="18"/>
                <w:szCs w:val="18"/>
                <w:lang w:eastAsia="zh-CN"/>
              </w:rPr>
              <w:t>-States</w:t>
            </w:r>
            <w:r>
              <w:rPr>
                <w:rFonts w:ascii="Times New Roman" w:eastAsia="DengXian" w:hAnsi="Times New Roman" w:cs="Times New Roman"/>
                <w:sz w:val="18"/>
                <w:szCs w:val="18"/>
                <w:lang w:eastAsia="zh-CN"/>
              </w:rPr>
              <w:t xml:space="preserve"> is not configured</w:t>
            </w:r>
          </w:p>
          <w:p w14:paraId="3913BB5B"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FL Note: This issue was discussed in previous RAN1 meetings, and no consensus was reached. FL assessment is that this may not be an important issue for Rel-17. Companies can provide input if they think otherwise. The alternatives list different sub-cases. One or more alternatives can be selected if the issue is discussed. Please also provide you support (or not) of the listed alternatives</w:t>
            </w:r>
          </w:p>
          <w:p w14:paraId="45075A37" w14:textId="77777777" w:rsidR="002D25CC" w:rsidRDefault="002D25CC">
            <w:pPr>
              <w:snapToGrid w:val="0"/>
              <w:rPr>
                <w:rFonts w:eastAsia="DengXian"/>
                <w:color w:val="3333FF"/>
                <w:sz w:val="18"/>
                <w:szCs w:val="18"/>
                <w:lang w:eastAsia="zh-CN"/>
              </w:rPr>
            </w:pPr>
          </w:p>
          <w:p w14:paraId="461CC6BF"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FL Note 2: The objective in the preparation phase is to decide if this issue should be discussed in RAN1#109-e. The detailed sub-cases and alternatives can then be further discussed as sub-issues if this issue is selected.</w:t>
            </w:r>
          </w:p>
          <w:p w14:paraId="59017443" w14:textId="77777777" w:rsidR="002D25CC" w:rsidRDefault="002D25CC">
            <w:pPr>
              <w:snapToGrid w:val="0"/>
              <w:rPr>
                <w:rFonts w:eastAsia="DengXian"/>
                <w:sz w:val="18"/>
                <w:szCs w:val="18"/>
                <w:lang w:eastAsia="zh-CN"/>
              </w:rPr>
            </w:pPr>
          </w:p>
        </w:tc>
        <w:tc>
          <w:tcPr>
            <w:tcW w:w="1530" w:type="dxa"/>
          </w:tcPr>
          <w:p w14:paraId="27D6173E" w14:textId="77777777" w:rsidR="002D25CC" w:rsidRDefault="006F6BD1">
            <w:pPr>
              <w:snapToGrid w:val="0"/>
              <w:rPr>
                <w:sz w:val="20"/>
                <w:szCs w:val="20"/>
              </w:rPr>
            </w:pPr>
            <w:r>
              <w:rPr>
                <w:sz w:val="20"/>
                <w:szCs w:val="20"/>
              </w:rPr>
              <w:lastRenderedPageBreak/>
              <w:t>Vivo, ZTE, Samsung, CATT</w:t>
            </w:r>
          </w:p>
        </w:tc>
        <w:tc>
          <w:tcPr>
            <w:tcW w:w="1080" w:type="dxa"/>
          </w:tcPr>
          <w:p w14:paraId="2A4D8C40" w14:textId="77777777" w:rsidR="002D25CC" w:rsidRDefault="006F6BD1">
            <w:pPr>
              <w:snapToGrid w:val="0"/>
              <w:rPr>
                <w:rFonts w:eastAsia="DengXian"/>
                <w:sz w:val="20"/>
                <w:szCs w:val="20"/>
                <w:lang w:eastAsia="zh-CN"/>
              </w:rPr>
            </w:pPr>
            <w:r>
              <w:rPr>
                <w:rFonts w:eastAsia="DengXian"/>
                <w:sz w:val="20"/>
                <w:szCs w:val="20"/>
                <w:lang w:eastAsia="zh-CN"/>
              </w:rPr>
              <w:t>N</w:t>
            </w:r>
          </w:p>
          <w:p w14:paraId="5B466463" w14:textId="27013F9F" w:rsidR="003D31EB" w:rsidRDefault="003D31EB">
            <w:pPr>
              <w:snapToGrid w:val="0"/>
              <w:rPr>
                <w:rFonts w:eastAsia="DengXian"/>
                <w:sz w:val="20"/>
                <w:szCs w:val="20"/>
                <w:lang w:eastAsia="zh-CN"/>
              </w:rPr>
            </w:pPr>
            <w:r>
              <w:rPr>
                <w:rFonts w:eastAsia="DengXian"/>
                <w:sz w:val="20"/>
                <w:szCs w:val="20"/>
                <w:lang w:eastAsia="zh-CN"/>
              </w:rPr>
              <w:t>(N</w:t>
            </w:r>
            <w:r w:rsidR="00176A61">
              <w:rPr>
                <w:rFonts w:eastAsia="DengXian"/>
                <w:sz w:val="20"/>
                <w:szCs w:val="20"/>
                <w:lang w:eastAsia="zh-CN"/>
              </w:rPr>
              <w:t>:7; H:</w:t>
            </w:r>
            <w:r w:rsidR="00FC5C45">
              <w:rPr>
                <w:rFonts w:eastAsia="DengXian"/>
                <w:sz w:val="20"/>
                <w:szCs w:val="20"/>
                <w:lang w:eastAsia="zh-CN"/>
              </w:rPr>
              <w:t>5</w:t>
            </w:r>
            <w:r>
              <w:rPr>
                <w:rFonts w:eastAsia="DengXian"/>
                <w:sz w:val="20"/>
                <w:szCs w:val="20"/>
                <w:lang w:eastAsia="zh-CN"/>
              </w:rPr>
              <w:t>)</w:t>
            </w:r>
          </w:p>
        </w:tc>
        <w:tc>
          <w:tcPr>
            <w:tcW w:w="4500" w:type="dxa"/>
          </w:tcPr>
          <w:p w14:paraId="36861304" w14:textId="77777777" w:rsidR="002D25CC" w:rsidRDefault="006F6BD1">
            <w:pPr>
              <w:snapToGrid w:val="0"/>
              <w:rPr>
                <w:b/>
                <w:bCs/>
                <w:sz w:val="18"/>
                <w:szCs w:val="18"/>
              </w:rPr>
            </w:pPr>
            <w:r>
              <w:rPr>
                <w:b/>
                <w:bCs/>
                <w:sz w:val="18"/>
                <w:szCs w:val="18"/>
              </w:rPr>
              <w:t>Alt-1:</w:t>
            </w:r>
          </w:p>
          <w:p w14:paraId="50944D41"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vivo</w:t>
            </w:r>
          </w:p>
          <w:p w14:paraId="6464976B"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0211D7CA" w14:textId="77777777" w:rsidR="002D25CC" w:rsidRDefault="006F6BD1">
            <w:pPr>
              <w:snapToGrid w:val="0"/>
              <w:rPr>
                <w:b/>
                <w:bCs/>
                <w:sz w:val="18"/>
                <w:szCs w:val="18"/>
              </w:rPr>
            </w:pPr>
            <w:r>
              <w:rPr>
                <w:b/>
                <w:bCs/>
                <w:sz w:val="18"/>
                <w:szCs w:val="18"/>
              </w:rPr>
              <w:t>Alt-2:</w:t>
            </w:r>
          </w:p>
          <w:p w14:paraId="019013CA" w14:textId="5DD6B194"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ZTE</w:t>
            </w:r>
            <w:r w:rsidR="00B150FA">
              <w:rPr>
                <w:rFonts w:ascii="Times New Roman" w:hAnsi="Times New Roman" w:cs="Times New Roman"/>
                <w:sz w:val="18"/>
                <w:szCs w:val="18"/>
              </w:rPr>
              <w:t>, DOCOMO</w:t>
            </w:r>
          </w:p>
          <w:p w14:paraId="0F53D0BB"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1D7B3DB8" w14:textId="77777777" w:rsidR="002D25CC" w:rsidRDefault="006F6BD1">
            <w:pPr>
              <w:snapToGrid w:val="0"/>
              <w:rPr>
                <w:b/>
                <w:bCs/>
                <w:sz w:val="18"/>
                <w:szCs w:val="18"/>
              </w:rPr>
            </w:pPr>
            <w:r>
              <w:rPr>
                <w:b/>
                <w:bCs/>
                <w:sz w:val="18"/>
                <w:szCs w:val="18"/>
              </w:rPr>
              <w:t>Alt-3-1:</w:t>
            </w:r>
          </w:p>
          <w:p w14:paraId="1BFB6D81"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vivo</w:t>
            </w:r>
          </w:p>
          <w:p w14:paraId="17A4B99E"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2571AE61" w14:textId="77777777" w:rsidR="002D25CC" w:rsidRDefault="006F6BD1">
            <w:pPr>
              <w:snapToGrid w:val="0"/>
              <w:rPr>
                <w:b/>
                <w:bCs/>
                <w:sz w:val="18"/>
                <w:szCs w:val="18"/>
              </w:rPr>
            </w:pPr>
            <w:r>
              <w:rPr>
                <w:b/>
                <w:bCs/>
                <w:sz w:val="18"/>
                <w:szCs w:val="18"/>
              </w:rPr>
              <w:t xml:space="preserve">Alt-3-2: </w:t>
            </w:r>
          </w:p>
          <w:p w14:paraId="153B79C3" w14:textId="5A6BC436"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Samsung</w:t>
            </w:r>
            <w:r w:rsidR="00CE36B8">
              <w:rPr>
                <w:rFonts w:ascii="Times New Roman" w:hAnsi="Times New Roman" w:cs="Times New Roman"/>
                <w:sz w:val="18"/>
                <w:szCs w:val="18"/>
              </w:rPr>
              <w:t>, Ericsson</w:t>
            </w:r>
          </w:p>
          <w:p w14:paraId="25BADBFF"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0C969B49" w14:textId="77777777" w:rsidR="002D25CC" w:rsidRDefault="006F6BD1">
            <w:pPr>
              <w:snapToGrid w:val="0"/>
              <w:rPr>
                <w:b/>
                <w:bCs/>
                <w:sz w:val="18"/>
                <w:szCs w:val="18"/>
              </w:rPr>
            </w:pPr>
            <w:r>
              <w:rPr>
                <w:b/>
                <w:bCs/>
                <w:sz w:val="18"/>
                <w:szCs w:val="18"/>
              </w:rPr>
              <w:t xml:space="preserve">Alt-3-3: </w:t>
            </w:r>
          </w:p>
          <w:p w14:paraId="08CFE43D"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CATT</w:t>
            </w:r>
          </w:p>
          <w:p w14:paraId="2A73ABCA"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2921DA1" w14:textId="77777777" w:rsidR="002D25CC" w:rsidRDefault="006F6BD1">
            <w:pPr>
              <w:snapToGrid w:val="0"/>
              <w:rPr>
                <w:b/>
                <w:bCs/>
                <w:sz w:val="18"/>
                <w:szCs w:val="18"/>
              </w:rPr>
            </w:pPr>
            <w:r>
              <w:rPr>
                <w:b/>
                <w:bCs/>
                <w:sz w:val="18"/>
                <w:szCs w:val="18"/>
              </w:rPr>
              <w:t xml:space="preserve">Alt-4: </w:t>
            </w:r>
          </w:p>
          <w:p w14:paraId="2A877AA3"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CATT</w:t>
            </w:r>
          </w:p>
          <w:p w14:paraId="2A788E31"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6DF3B282" w14:textId="77777777" w:rsidR="002D25CC" w:rsidRDefault="006F6BD1">
            <w:pPr>
              <w:snapToGrid w:val="0"/>
              <w:rPr>
                <w:b/>
                <w:bCs/>
                <w:sz w:val="18"/>
                <w:szCs w:val="18"/>
              </w:rPr>
            </w:pPr>
            <w:r>
              <w:rPr>
                <w:b/>
                <w:bCs/>
                <w:sz w:val="18"/>
                <w:szCs w:val="18"/>
              </w:rPr>
              <w:t>Company Views:</w:t>
            </w:r>
          </w:p>
          <w:p w14:paraId="391414B8" w14:textId="77777777" w:rsidR="002D25CC" w:rsidRDefault="006F6BD1">
            <w:pPr>
              <w:snapToGrid w:val="0"/>
              <w:rPr>
                <w:rFonts w:eastAsia="DengXian"/>
                <w:iCs/>
                <w:sz w:val="18"/>
                <w:szCs w:val="18"/>
                <w:lang w:eastAsia="zh-CN"/>
              </w:rPr>
            </w:pPr>
            <w:r>
              <w:rPr>
                <w:sz w:val="18"/>
                <w:szCs w:val="18"/>
              </w:rPr>
              <w:t xml:space="preserve">Apple: We agree with “N”. gNB can ensure the timing offset between DCI and PDSCH is greater than or equal to </w:t>
            </w:r>
            <w:r>
              <w:rPr>
                <w:rFonts w:eastAsia="DengXian"/>
                <w:i/>
                <w:iCs/>
                <w:sz w:val="18"/>
                <w:szCs w:val="18"/>
                <w:lang w:eastAsia="zh-CN"/>
              </w:rPr>
              <w:t>timeDurationForQCL</w:t>
            </w:r>
            <w:r>
              <w:rPr>
                <w:rFonts w:eastAsia="DengXian"/>
                <w:iCs/>
                <w:sz w:val="18"/>
                <w:szCs w:val="18"/>
                <w:lang w:eastAsia="zh-CN"/>
              </w:rPr>
              <w:t xml:space="preserve"> for FR2. </w:t>
            </w:r>
          </w:p>
          <w:p w14:paraId="526BBB79" w14:textId="77777777" w:rsidR="002D25CC" w:rsidRDefault="002D25CC">
            <w:pPr>
              <w:snapToGrid w:val="0"/>
              <w:rPr>
                <w:rFonts w:eastAsia="DengXian"/>
                <w:iCs/>
                <w:sz w:val="18"/>
                <w:szCs w:val="18"/>
                <w:lang w:eastAsia="zh-CN"/>
              </w:rPr>
            </w:pPr>
          </w:p>
          <w:p w14:paraId="0A03E8A0" w14:textId="77777777" w:rsidR="002D25CC" w:rsidRDefault="006F6BD1">
            <w:pPr>
              <w:snapToGrid w:val="0"/>
              <w:rPr>
                <w:rFonts w:eastAsia="DengXian"/>
                <w:i/>
                <w:iCs/>
                <w:sz w:val="18"/>
                <w:szCs w:val="18"/>
                <w:lang w:eastAsia="zh-CN"/>
              </w:rPr>
            </w:pPr>
            <w:r>
              <w:rPr>
                <w:rFonts w:eastAsia="DengXian" w:hint="eastAsia"/>
                <w:sz w:val="18"/>
                <w:szCs w:val="18"/>
                <w:lang w:eastAsia="zh-CN"/>
              </w:rPr>
              <w:lastRenderedPageBreak/>
              <w:t>O</w:t>
            </w:r>
            <w:r>
              <w:rPr>
                <w:rFonts w:eastAsia="DengXian"/>
                <w:sz w:val="18"/>
                <w:szCs w:val="18"/>
                <w:lang w:eastAsia="zh-CN"/>
              </w:rPr>
              <w:t xml:space="preserve">PPO: Agree with Apple. We have discussed these default TCI state issues for meetings. We should not pay much time on them in maintenance. For these cases, UE can expect that the scheduling offset is larger than </w:t>
            </w:r>
            <w:r>
              <w:rPr>
                <w:rFonts w:eastAsia="DengXian"/>
                <w:i/>
                <w:iCs/>
                <w:sz w:val="18"/>
                <w:szCs w:val="18"/>
                <w:lang w:eastAsia="zh-CN"/>
              </w:rPr>
              <w:t>timeDurationForQCL.</w:t>
            </w:r>
          </w:p>
          <w:p w14:paraId="53000988" w14:textId="77777777" w:rsidR="002D25CC" w:rsidRDefault="002D25CC">
            <w:pPr>
              <w:snapToGrid w:val="0"/>
              <w:rPr>
                <w:rFonts w:eastAsia="DengXian"/>
                <w:i/>
                <w:iCs/>
                <w:sz w:val="18"/>
                <w:szCs w:val="18"/>
                <w:lang w:eastAsia="zh-CN"/>
              </w:rPr>
            </w:pPr>
          </w:p>
          <w:p w14:paraId="437A8437" w14:textId="77777777" w:rsidR="002D25CC" w:rsidRDefault="006F6BD1">
            <w:pPr>
              <w:snapToGrid w:val="0"/>
              <w:rPr>
                <w:rFonts w:eastAsia="DengXian"/>
                <w:iCs/>
                <w:sz w:val="18"/>
                <w:szCs w:val="18"/>
                <w:lang w:eastAsia="zh-CN"/>
              </w:rPr>
            </w:pPr>
            <w:r>
              <w:rPr>
                <w:rFonts w:eastAsia="DengXian"/>
                <w:iCs/>
                <w:sz w:val="18"/>
                <w:szCs w:val="18"/>
                <w:lang w:eastAsia="zh-CN"/>
              </w:rPr>
              <w:t xml:space="preserve">Huawei, </w:t>
            </w:r>
            <w:proofErr w:type="spellStart"/>
            <w:r>
              <w:rPr>
                <w:rFonts w:eastAsia="DengXian"/>
                <w:iCs/>
                <w:sz w:val="18"/>
                <w:szCs w:val="18"/>
                <w:lang w:eastAsia="zh-CN"/>
              </w:rPr>
              <w:t>HiSilicon</w:t>
            </w:r>
            <w:proofErr w:type="spellEnd"/>
            <w:r>
              <w:rPr>
                <w:rFonts w:eastAsia="DengXian"/>
                <w:iCs/>
                <w:sz w:val="18"/>
                <w:szCs w:val="18"/>
                <w:lang w:eastAsia="zh-CN"/>
              </w:rPr>
              <w:t>: agree with “N”.</w:t>
            </w:r>
          </w:p>
          <w:p w14:paraId="4E2F1BB4" w14:textId="77777777" w:rsidR="002D25CC" w:rsidRDefault="002D25CC">
            <w:pPr>
              <w:snapToGrid w:val="0"/>
              <w:rPr>
                <w:rFonts w:eastAsia="DengXian"/>
                <w:iCs/>
                <w:sz w:val="18"/>
                <w:szCs w:val="18"/>
                <w:lang w:eastAsia="zh-CN"/>
              </w:rPr>
            </w:pPr>
          </w:p>
          <w:p w14:paraId="0046AD8C" w14:textId="77777777" w:rsidR="002D25CC" w:rsidRDefault="006F6BD1">
            <w:pPr>
              <w:snapToGrid w:val="0"/>
              <w:rPr>
                <w:rFonts w:eastAsia="DengXian"/>
                <w:iCs/>
                <w:sz w:val="18"/>
                <w:szCs w:val="18"/>
                <w:lang w:eastAsia="zh-CN"/>
              </w:rPr>
            </w:pPr>
            <w:r>
              <w:rPr>
                <w:rFonts w:eastAsia="DengXian"/>
                <w:iCs/>
                <w:sz w:val="18"/>
                <w:szCs w:val="18"/>
                <w:lang w:eastAsia="zh-CN"/>
              </w:rPr>
              <w:t>Ericsson: Alt-3-2</w:t>
            </w:r>
          </w:p>
          <w:p w14:paraId="327C8F94" w14:textId="77777777" w:rsidR="002D25CC" w:rsidRDefault="006F6BD1">
            <w:pPr>
              <w:snapToGrid w:val="0"/>
              <w:rPr>
                <w:rFonts w:eastAsia="DengXian"/>
                <w:iCs/>
                <w:sz w:val="18"/>
                <w:szCs w:val="18"/>
                <w:lang w:eastAsia="zh-CN"/>
              </w:rPr>
            </w:pPr>
            <w:r>
              <w:rPr>
                <w:rFonts w:eastAsia="DengXian"/>
                <w:iCs/>
                <w:sz w:val="18"/>
                <w:szCs w:val="18"/>
                <w:lang w:eastAsia="zh-CN"/>
              </w:rPr>
              <w:t>QC: Agree with “N”.</w:t>
            </w:r>
          </w:p>
          <w:p w14:paraId="6F9CF1B0" w14:textId="77777777" w:rsidR="002D25CC" w:rsidRDefault="002D25CC">
            <w:pPr>
              <w:snapToGrid w:val="0"/>
              <w:rPr>
                <w:rFonts w:eastAsia="DengXian"/>
                <w:iCs/>
                <w:sz w:val="18"/>
                <w:szCs w:val="18"/>
                <w:lang w:eastAsia="zh-CN"/>
              </w:rPr>
            </w:pPr>
          </w:p>
          <w:p w14:paraId="72F0DBC1" w14:textId="77777777" w:rsidR="002D25CC" w:rsidRDefault="006F6BD1">
            <w:pPr>
              <w:snapToGrid w:val="0"/>
              <w:rPr>
                <w:rFonts w:eastAsia="SimSun"/>
                <w:sz w:val="18"/>
                <w:szCs w:val="18"/>
                <w:lang w:eastAsia="zh-CN"/>
              </w:rPr>
            </w:pPr>
            <w:r>
              <w:rPr>
                <w:rFonts w:eastAsia="SimSun" w:hint="eastAsia"/>
                <w:sz w:val="18"/>
                <w:szCs w:val="18"/>
                <w:lang w:eastAsia="zh-CN"/>
              </w:rPr>
              <w:t>ZTE</w:t>
            </w:r>
            <w:r>
              <w:rPr>
                <w:sz w:val="18"/>
                <w:szCs w:val="18"/>
              </w:rPr>
              <w:t>:</w:t>
            </w:r>
            <w:r>
              <w:rPr>
                <w:rFonts w:eastAsia="SimSun" w:hint="eastAsia"/>
                <w:sz w:val="18"/>
                <w:szCs w:val="18"/>
                <w:lang w:eastAsia="zh-CN"/>
              </w:rPr>
              <w:t xml:space="preserve"> Discuss as </w:t>
            </w:r>
            <w:r>
              <w:rPr>
                <w:rFonts w:eastAsia="SimSun"/>
                <w:sz w:val="18"/>
                <w:szCs w:val="18"/>
                <w:lang w:eastAsia="zh-CN"/>
              </w:rPr>
              <w:t>“</w:t>
            </w:r>
            <w:r>
              <w:rPr>
                <w:rFonts w:eastAsia="SimSun" w:hint="eastAsia"/>
                <w:sz w:val="18"/>
                <w:szCs w:val="18"/>
                <w:lang w:eastAsia="zh-CN"/>
              </w:rPr>
              <w:t>H</w:t>
            </w:r>
            <w:r>
              <w:rPr>
                <w:rFonts w:eastAsia="SimSun"/>
                <w:sz w:val="18"/>
                <w:szCs w:val="18"/>
                <w:lang w:eastAsia="zh-CN"/>
              </w:rPr>
              <w:t>”</w:t>
            </w:r>
            <w:r>
              <w:rPr>
                <w:rFonts w:eastAsia="SimSun" w:hint="eastAsia"/>
                <w:sz w:val="18"/>
                <w:szCs w:val="18"/>
                <w:lang w:eastAsia="zh-CN"/>
              </w:rPr>
              <w:t xml:space="preserve"> and support Alt-2, since we think this issue in the problem is existing and valid. That is, if dynamic switching is not supported, UE should apply two TCI states as the default TCI states </w:t>
            </w:r>
            <w:proofErr w:type="gramStart"/>
            <w:r>
              <w:rPr>
                <w:rFonts w:eastAsia="SimSun" w:hint="eastAsia"/>
                <w:sz w:val="18"/>
                <w:szCs w:val="18"/>
                <w:lang w:eastAsia="zh-CN"/>
              </w:rPr>
              <w:t>as long as</w:t>
            </w:r>
            <w:proofErr w:type="gramEnd"/>
            <w:r>
              <w:rPr>
                <w:rFonts w:eastAsia="SimSun" w:hint="eastAsia"/>
                <w:sz w:val="18"/>
                <w:szCs w:val="18"/>
                <w:lang w:eastAsia="zh-CN"/>
              </w:rPr>
              <w:t xml:space="preserve"> SFN based PDSCH is configured. However, if only one TCI state can be applied, how to understand the UE</w:t>
            </w:r>
            <w:r>
              <w:rPr>
                <w:rFonts w:eastAsia="SimSun"/>
                <w:sz w:val="18"/>
                <w:szCs w:val="18"/>
                <w:lang w:eastAsia="zh-CN"/>
              </w:rPr>
              <w:t>’</w:t>
            </w:r>
            <w:r>
              <w:rPr>
                <w:rFonts w:eastAsia="SimSun" w:hint="eastAsia"/>
                <w:sz w:val="18"/>
                <w:szCs w:val="18"/>
                <w:lang w:eastAsia="zh-CN"/>
              </w:rPr>
              <w:t>s behavior of applying one TCI state in the case of not supporting dynamic switching?</w:t>
            </w:r>
          </w:p>
          <w:p w14:paraId="1D2B6DD5" w14:textId="77777777" w:rsidR="006F6BD1" w:rsidRDefault="006F6BD1">
            <w:pPr>
              <w:snapToGrid w:val="0"/>
              <w:rPr>
                <w:rFonts w:eastAsia="SimSun"/>
                <w:sz w:val="18"/>
                <w:szCs w:val="18"/>
                <w:lang w:eastAsia="zh-CN"/>
              </w:rPr>
            </w:pPr>
          </w:p>
          <w:p w14:paraId="26213B74" w14:textId="77777777" w:rsidR="006F6BD1" w:rsidRDefault="006F6BD1">
            <w:pPr>
              <w:snapToGrid w:val="0"/>
              <w:rPr>
                <w:rFonts w:eastAsia="DengXian"/>
                <w:iCs/>
                <w:sz w:val="18"/>
                <w:szCs w:val="18"/>
                <w:lang w:eastAsia="zh-CN"/>
              </w:rPr>
            </w:pPr>
            <w:r>
              <w:rPr>
                <w:rFonts w:eastAsia="DengXian"/>
                <w:iCs/>
                <w:sz w:val="18"/>
                <w:szCs w:val="18"/>
                <w:lang w:eastAsia="zh-CN"/>
              </w:rPr>
              <w:t>LGE: We agree with FL’s assessment.</w:t>
            </w:r>
          </w:p>
          <w:p w14:paraId="76344897" w14:textId="77777777" w:rsidR="009B4F1D" w:rsidRDefault="009B4F1D">
            <w:pPr>
              <w:snapToGrid w:val="0"/>
              <w:rPr>
                <w:rFonts w:eastAsia="DengXian"/>
                <w:iCs/>
                <w:sz w:val="18"/>
                <w:szCs w:val="18"/>
                <w:lang w:eastAsia="zh-CN"/>
              </w:rPr>
            </w:pPr>
            <w:r>
              <w:rPr>
                <w:rFonts w:eastAsia="DengXian" w:hint="eastAsia"/>
                <w:iCs/>
                <w:sz w:val="18"/>
                <w:szCs w:val="18"/>
                <w:lang w:eastAsia="zh-CN"/>
              </w:rPr>
              <w:t xml:space="preserve">CATT: To be consistent with Rel-16 SDM1a, we think the condition of </w:t>
            </w:r>
            <w:proofErr w:type="spellStart"/>
            <w:r w:rsidRPr="00A17A83">
              <w:rPr>
                <w:rFonts w:eastAsia="DengXian"/>
                <w:i/>
                <w:iCs/>
                <w:sz w:val="18"/>
                <w:szCs w:val="18"/>
                <w:lang w:eastAsia="zh-CN"/>
              </w:rPr>
              <w:t>enableTwoDefaultTCI</w:t>
            </w:r>
            <w:proofErr w:type="spellEnd"/>
            <w:r w:rsidRPr="00A17A83">
              <w:rPr>
                <w:rFonts w:eastAsia="DengXian"/>
                <w:i/>
                <w:iCs/>
                <w:sz w:val="18"/>
                <w:szCs w:val="18"/>
                <w:lang w:eastAsia="zh-CN"/>
              </w:rPr>
              <w:t>-States</w:t>
            </w:r>
            <w:r>
              <w:rPr>
                <w:rFonts w:eastAsia="DengXian" w:hint="eastAsia"/>
                <w:iCs/>
                <w:sz w:val="18"/>
                <w:szCs w:val="18"/>
                <w:lang w:eastAsia="zh-CN"/>
              </w:rPr>
              <w:t xml:space="preserve"> should be further associated with the default beams of SFN-ed PDSC H when </w:t>
            </w:r>
            <w:r>
              <w:rPr>
                <w:rFonts w:eastAsia="DengXian"/>
                <w:sz w:val="18"/>
                <w:szCs w:val="18"/>
                <w:lang w:eastAsia="zh-CN"/>
              </w:rPr>
              <w:t xml:space="preserve">the scheduling offset is </w:t>
            </w:r>
            <w:r>
              <w:rPr>
                <w:rFonts w:eastAsia="DengXian" w:hint="eastAsia"/>
                <w:sz w:val="18"/>
                <w:szCs w:val="18"/>
                <w:lang w:eastAsia="zh-CN"/>
              </w:rPr>
              <w:t>less</w:t>
            </w:r>
            <w:r>
              <w:rPr>
                <w:rFonts w:eastAsia="DengXian"/>
                <w:sz w:val="18"/>
                <w:szCs w:val="18"/>
                <w:lang w:eastAsia="zh-CN"/>
              </w:rPr>
              <w:t xml:space="preserve"> than </w:t>
            </w:r>
            <w:r>
              <w:rPr>
                <w:rFonts w:eastAsia="DengXian"/>
                <w:i/>
                <w:iCs/>
                <w:sz w:val="18"/>
                <w:szCs w:val="18"/>
                <w:lang w:eastAsia="zh-CN"/>
              </w:rPr>
              <w:t>timeDurationForQCL</w:t>
            </w:r>
            <w:r>
              <w:rPr>
                <w:rFonts w:eastAsia="DengXian" w:hint="eastAsia"/>
                <w:iCs/>
                <w:sz w:val="18"/>
                <w:szCs w:val="18"/>
                <w:lang w:eastAsia="zh-CN"/>
              </w:rPr>
              <w:t>.</w:t>
            </w:r>
          </w:p>
          <w:p w14:paraId="415992A0" w14:textId="77777777" w:rsidR="00EE1B7C" w:rsidRDefault="00EE1B7C">
            <w:pPr>
              <w:snapToGrid w:val="0"/>
              <w:rPr>
                <w:rFonts w:eastAsia="DengXian"/>
                <w:iCs/>
                <w:sz w:val="18"/>
                <w:szCs w:val="18"/>
                <w:lang w:eastAsia="zh-CN"/>
              </w:rPr>
            </w:pPr>
            <w:r>
              <w:rPr>
                <w:rFonts w:eastAsia="DengXian"/>
                <w:iCs/>
                <w:sz w:val="18"/>
                <w:szCs w:val="18"/>
                <w:lang w:eastAsia="zh-CN"/>
              </w:rPr>
              <w:t xml:space="preserve">vivo: Ok with </w:t>
            </w:r>
            <w:r w:rsidRPr="00DB2B5F">
              <w:rPr>
                <w:rFonts w:eastAsia="DengXian"/>
                <w:iCs/>
                <w:sz w:val="18"/>
                <w:szCs w:val="18"/>
                <w:lang w:eastAsia="zh-CN"/>
              </w:rPr>
              <w:t>FL’s assessment</w:t>
            </w:r>
            <w:r>
              <w:rPr>
                <w:rFonts w:eastAsia="DengXian"/>
                <w:iCs/>
                <w:sz w:val="18"/>
                <w:szCs w:val="18"/>
                <w:lang w:eastAsia="zh-CN"/>
              </w:rPr>
              <w:t>, if can’t c</w:t>
            </w:r>
            <w:r w:rsidRPr="00BE4A0D">
              <w:rPr>
                <w:rFonts w:eastAsia="DengXian"/>
                <w:iCs/>
                <w:sz w:val="18"/>
                <w:szCs w:val="18"/>
                <w:lang w:eastAsia="zh-CN"/>
              </w:rPr>
              <w:t>onverge</w:t>
            </w:r>
            <w:r>
              <w:rPr>
                <w:rFonts w:eastAsia="DengXian"/>
                <w:iCs/>
                <w:sz w:val="18"/>
                <w:szCs w:val="18"/>
                <w:lang w:eastAsia="zh-CN"/>
              </w:rPr>
              <w:t>.</w:t>
            </w:r>
          </w:p>
          <w:p w14:paraId="6FA5B8F1" w14:textId="77777777" w:rsidR="005B04DB" w:rsidRDefault="005B04DB">
            <w:pPr>
              <w:snapToGrid w:val="0"/>
              <w:rPr>
                <w:rFonts w:eastAsia="DengXian"/>
                <w:iCs/>
                <w:sz w:val="18"/>
                <w:szCs w:val="18"/>
                <w:lang w:eastAsia="zh-CN"/>
              </w:rPr>
            </w:pPr>
            <w:proofErr w:type="spellStart"/>
            <w:r>
              <w:rPr>
                <w:rFonts w:eastAsia="DengXian"/>
                <w:iCs/>
                <w:sz w:val="18"/>
                <w:szCs w:val="18"/>
                <w:lang w:eastAsia="zh-CN"/>
              </w:rPr>
              <w:t>Spreadtrum</w:t>
            </w:r>
            <w:proofErr w:type="spellEnd"/>
            <w:r>
              <w:rPr>
                <w:rFonts w:eastAsia="DengXian"/>
                <w:iCs/>
                <w:sz w:val="18"/>
                <w:szCs w:val="18"/>
                <w:lang w:eastAsia="zh-CN"/>
              </w:rPr>
              <w:t>: Agree with FL’s assessment.</w:t>
            </w:r>
          </w:p>
          <w:p w14:paraId="3E3CFA1D" w14:textId="77777777" w:rsidR="005B65FD" w:rsidRDefault="005B65FD">
            <w:pPr>
              <w:snapToGrid w:val="0"/>
              <w:rPr>
                <w:rFonts w:eastAsia="DengXian"/>
                <w:iCs/>
                <w:sz w:val="18"/>
                <w:szCs w:val="18"/>
                <w:lang w:eastAsia="zh-CN"/>
              </w:rPr>
            </w:pPr>
            <w:r>
              <w:rPr>
                <w:rFonts w:eastAsia="DengXian"/>
                <w:iCs/>
                <w:sz w:val="18"/>
                <w:szCs w:val="18"/>
                <w:lang w:eastAsia="zh-CN"/>
              </w:rPr>
              <w:t xml:space="preserve">Samsung: This issue has been discussed many </w:t>
            </w:r>
            <w:proofErr w:type="gramStart"/>
            <w:r>
              <w:rPr>
                <w:rFonts w:eastAsia="DengXian"/>
                <w:iCs/>
                <w:sz w:val="18"/>
                <w:szCs w:val="18"/>
                <w:lang w:eastAsia="zh-CN"/>
              </w:rPr>
              <w:t>times</w:t>
            </w:r>
            <w:proofErr w:type="gramEnd"/>
            <w:r>
              <w:rPr>
                <w:rFonts w:eastAsia="DengXian"/>
                <w:iCs/>
                <w:sz w:val="18"/>
                <w:szCs w:val="18"/>
                <w:lang w:eastAsia="zh-CN"/>
              </w:rPr>
              <w:t xml:space="preserve"> so we need to make any decision. Support Alt3-2.</w:t>
            </w:r>
          </w:p>
          <w:p w14:paraId="52EFEB7B" w14:textId="77777777" w:rsidR="00096B87" w:rsidRDefault="00096B87">
            <w:pPr>
              <w:snapToGrid w:val="0"/>
              <w:rPr>
                <w:rFonts w:eastAsia="Yu Mincho"/>
                <w:sz w:val="18"/>
                <w:szCs w:val="18"/>
                <w:lang w:eastAsia="ja-JP"/>
              </w:rPr>
            </w:pPr>
          </w:p>
          <w:p w14:paraId="3C4DB496" w14:textId="77777777" w:rsidR="00096B87" w:rsidRDefault="00096B87">
            <w:pPr>
              <w:snapToGrid w:val="0"/>
              <w:rPr>
                <w:rFonts w:eastAsia="Yu Mincho"/>
                <w:iCs/>
                <w:sz w:val="18"/>
                <w:szCs w:val="18"/>
                <w:lang w:eastAsia="ja-JP"/>
              </w:rPr>
            </w:pPr>
            <w:r>
              <w:rPr>
                <w:rFonts w:eastAsia="Yu Mincho"/>
                <w:sz w:val="18"/>
                <w:szCs w:val="18"/>
                <w:lang w:eastAsia="ja-JP"/>
              </w:rPr>
              <w:t>Docomo</w:t>
            </w:r>
            <w:r>
              <w:rPr>
                <w:rFonts w:eastAsia="Yu Mincho"/>
                <w:iCs/>
                <w:sz w:val="18"/>
                <w:szCs w:val="18"/>
                <w:lang w:eastAsia="ja-JP"/>
              </w:rPr>
              <w:t>: Agree to discuss. We don’t agree with Apple/OPPO’s comment. In practical gNB operation in FR2, most of (</w:t>
            </w:r>
            <w:proofErr w:type="gramStart"/>
            <w:r>
              <w:rPr>
                <w:rFonts w:eastAsia="Yu Mincho"/>
                <w:iCs/>
                <w:sz w:val="18"/>
                <w:szCs w:val="18"/>
                <w:lang w:eastAsia="ja-JP"/>
              </w:rPr>
              <w:t>or,</w:t>
            </w:r>
            <w:proofErr w:type="gramEnd"/>
            <w:r>
              <w:rPr>
                <w:rFonts w:eastAsia="Yu Mincho"/>
                <w:iCs/>
                <w:sz w:val="18"/>
                <w:szCs w:val="18"/>
                <w:lang w:eastAsia="ja-JP"/>
              </w:rPr>
              <w:t xml:space="preserve"> all) cases is scheduling offset &lt; timeDurationForQCL. We support Alt.2.</w:t>
            </w:r>
          </w:p>
          <w:p w14:paraId="38C6211F" w14:textId="77777777" w:rsidR="0083057B" w:rsidRDefault="0083057B">
            <w:pPr>
              <w:snapToGrid w:val="0"/>
              <w:rPr>
                <w:rFonts w:eastAsia="Yu Mincho"/>
                <w:iCs/>
                <w:sz w:val="18"/>
                <w:szCs w:val="18"/>
                <w:lang w:eastAsia="ja-JP"/>
              </w:rPr>
            </w:pPr>
          </w:p>
          <w:p w14:paraId="752C5AEB" w14:textId="77777777" w:rsidR="0083057B" w:rsidRDefault="0083057B">
            <w:pPr>
              <w:snapToGrid w:val="0"/>
              <w:rPr>
                <w:rFonts w:eastAsia="DengXian"/>
                <w:iCs/>
                <w:sz w:val="18"/>
                <w:szCs w:val="18"/>
                <w:lang w:eastAsia="zh-CN"/>
              </w:rPr>
            </w:pPr>
            <w:r>
              <w:rPr>
                <w:rFonts w:eastAsia="DengXian" w:hint="eastAsia"/>
                <w:iCs/>
                <w:sz w:val="18"/>
                <w:szCs w:val="18"/>
                <w:lang w:eastAsia="zh-CN"/>
              </w:rPr>
              <w:t>L</w:t>
            </w:r>
            <w:r>
              <w:rPr>
                <w:rFonts w:eastAsia="DengXian"/>
                <w:iCs/>
                <w:sz w:val="18"/>
                <w:szCs w:val="18"/>
                <w:lang w:eastAsia="zh-CN"/>
              </w:rPr>
              <w:t xml:space="preserve">enovo: In our opinion Alt 3 is an important case. If </w:t>
            </w:r>
            <w:proofErr w:type="spellStart"/>
            <w:r w:rsidRPr="00A17A83">
              <w:rPr>
                <w:rFonts w:eastAsia="DengXian"/>
                <w:i/>
                <w:iCs/>
                <w:sz w:val="18"/>
                <w:szCs w:val="18"/>
                <w:lang w:eastAsia="zh-CN"/>
              </w:rPr>
              <w:t>enableTwoDefaultTCI</w:t>
            </w:r>
            <w:proofErr w:type="spellEnd"/>
            <w:r w:rsidRPr="00A17A83">
              <w:rPr>
                <w:rFonts w:eastAsia="DengXian"/>
                <w:i/>
                <w:iCs/>
                <w:sz w:val="18"/>
                <w:szCs w:val="18"/>
                <w:lang w:eastAsia="zh-CN"/>
              </w:rPr>
              <w:t>-States</w:t>
            </w:r>
            <w:r w:rsidRPr="00A17A83">
              <w:rPr>
                <w:rFonts w:eastAsia="DengXian"/>
                <w:sz w:val="18"/>
                <w:szCs w:val="18"/>
                <w:lang w:eastAsia="zh-CN"/>
              </w:rPr>
              <w:t xml:space="preserve"> </w:t>
            </w:r>
            <w:proofErr w:type="gramStart"/>
            <w:r w:rsidRPr="00A17A83">
              <w:rPr>
                <w:rFonts w:eastAsia="DengXian"/>
                <w:sz w:val="18"/>
                <w:szCs w:val="18"/>
                <w:lang w:eastAsia="zh-CN"/>
              </w:rPr>
              <w:t>is</w:t>
            </w:r>
            <w:proofErr w:type="gramEnd"/>
            <w:r w:rsidRPr="00A17A83">
              <w:rPr>
                <w:rFonts w:eastAsia="DengXian"/>
                <w:sz w:val="18"/>
                <w:szCs w:val="18"/>
                <w:lang w:eastAsia="zh-CN"/>
              </w:rPr>
              <w:t xml:space="preserve"> </w:t>
            </w:r>
            <w:r>
              <w:rPr>
                <w:rFonts w:eastAsia="DengXian"/>
                <w:sz w:val="18"/>
                <w:szCs w:val="18"/>
                <w:lang w:eastAsia="zh-CN"/>
              </w:rPr>
              <w:t xml:space="preserve">not </w:t>
            </w:r>
            <w:r w:rsidRPr="00A17A83">
              <w:rPr>
                <w:rFonts w:eastAsia="DengXian"/>
                <w:sz w:val="18"/>
                <w:szCs w:val="18"/>
                <w:lang w:eastAsia="zh-CN"/>
              </w:rPr>
              <w:t>configured</w:t>
            </w:r>
            <w:r>
              <w:rPr>
                <w:rFonts w:eastAsia="DengXian"/>
                <w:sz w:val="18"/>
                <w:szCs w:val="18"/>
                <w:lang w:eastAsia="zh-CN"/>
              </w:rPr>
              <w:t>, one TCI state should be determined</w:t>
            </w:r>
            <w:r w:rsidR="005C387C">
              <w:rPr>
                <w:rFonts w:eastAsia="DengXian"/>
                <w:sz w:val="18"/>
                <w:szCs w:val="18"/>
                <w:lang w:eastAsia="zh-CN"/>
              </w:rPr>
              <w:t>. Our preference is</w:t>
            </w:r>
            <w:r>
              <w:rPr>
                <w:rFonts w:eastAsia="DengXian"/>
                <w:iCs/>
                <w:sz w:val="18"/>
                <w:szCs w:val="18"/>
                <w:lang w:eastAsia="zh-CN"/>
              </w:rPr>
              <w:t xml:space="preserve"> Alt 3-4</w:t>
            </w:r>
            <w:r w:rsidR="005C387C">
              <w:rPr>
                <w:rFonts w:eastAsia="DengXian"/>
                <w:iCs/>
                <w:sz w:val="18"/>
                <w:szCs w:val="18"/>
                <w:lang w:eastAsia="zh-CN"/>
              </w:rPr>
              <w:t>, not sure why it was omitted in the middle of the email discussion</w:t>
            </w:r>
          </w:p>
          <w:p w14:paraId="63F29805" w14:textId="3DE5FC7F" w:rsidR="00FC5C45" w:rsidRPr="005B04DB" w:rsidRDefault="00FC5C45">
            <w:pPr>
              <w:snapToGrid w:val="0"/>
              <w:rPr>
                <w:rFonts w:eastAsia="DengXian"/>
                <w:iCs/>
                <w:sz w:val="18"/>
                <w:szCs w:val="18"/>
                <w:lang w:eastAsia="zh-CN"/>
              </w:rPr>
            </w:pPr>
            <w:r>
              <w:rPr>
                <w:rFonts w:eastAsia="DengXian"/>
                <w:iCs/>
                <w:sz w:val="18"/>
                <w:szCs w:val="18"/>
                <w:lang w:eastAsia="zh-CN"/>
              </w:rPr>
              <w:t>[Mod] I’m sure which Alt 3-4 is being referenced. There was no Alt-3-4 in the original FL summa</w:t>
            </w:r>
            <w:r w:rsidR="00F36B8D">
              <w:rPr>
                <w:rFonts w:eastAsia="DengXian"/>
                <w:iCs/>
                <w:sz w:val="18"/>
                <w:szCs w:val="18"/>
                <w:lang w:eastAsia="zh-CN"/>
              </w:rPr>
              <w:t>r</w:t>
            </w:r>
            <w:r>
              <w:rPr>
                <w:rFonts w:eastAsia="DengXian"/>
                <w:iCs/>
                <w:sz w:val="18"/>
                <w:szCs w:val="18"/>
                <w:lang w:eastAsia="zh-CN"/>
              </w:rPr>
              <w:t xml:space="preserve">y. </w:t>
            </w:r>
          </w:p>
        </w:tc>
      </w:tr>
      <w:tr w:rsidR="002D25CC" w14:paraId="247CAAD2" w14:textId="77777777">
        <w:trPr>
          <w:trHeight w:val="66"/>
        </w:trPr>
        <w:tc>
          <w:tcPr>
            <w:tcW w:w="723" w:type="dxa"/>
            <w:shd w:val="clear" w:color="auto" w:fill="auto"/>
          </w:tcPr>
          <w:p w14:paraId="7446749B"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4DF46734" w14:textId="77777777" w:rsidR="002D25CC" w:rsidRDefault="006F6BD1">
            <w:pPr>
              <w:snapToGrid w:val="0"/>
              <w:rPr>
                <w:rFonts w:eastAsia="DengXian"/>
                <w:sz w:val="18"/>
                <w:szCs w:val="18"/>
                <w:lang w:eastAsia="zh-CN"/>
              </w:rPr>
            </w:pPr>
            <w:r>
              <w:rPr>
                <w:rFonts w:eastAsia="DengXian"/>
                <w:sz w:val="18"/>
                <w:szCs w:val="18"/>
                <w:lang w:eastAsia="zh-CN"/>
              </w:rPr>
              <w:t xml:space="preserve">Default TCI state for PDSCH when the threshold is </w:t>
            </w:r>
            <w:r>
              <w:rPr>
                <w:rFonts w:eastAsia="DengXian"/>
                <w:i/>
                <w:iCs/>
                <w:sz w:val="18"/>
                <w:szCs w:val="18"/>
                <w:lang w:eastAsia="zh-CN"/>
              </w:rPr>
              <w:t>greater</w:t>
            </w:r>
            <w:r>
              <w:rPr>
                <w:rFonts w:eastAsia="DengXian"/>
                <w:sz w:val="18"/>
                <w:szCs w:val="18"/>
                <w:lang w:eastAsia="zh-CN"/>
              </w:rPr>
              <w:t xml:space="preserve"> than </w:t>
            </w:r>
            <w:r>
              <w:rPr>
                <w:rFonts w:eastAsia="DengXian"/>
                <w:i/>
                <w:iCs/>
                <w:sz w:val="18"/>
                <w:szCs w:val="18"/>
                <w:lang w:eastAsia="zh-CN"/>
              </w:rPr>
              <w:t xml:space="preserve">timeDurationForQCL </w:t>
            </w:r>
            <w:r>
              <w:rPr>
                <w:rFonts w:eastAsia="DengXian"/>
                <w:sz w:val="18"/>
                <w:szCs w:val="18"/>
                <w:lang w:eastAsia="zh-CN"/>
              </w:rPr>
              <w:t>for the following cases:</w:t>
            </w:r>
          </w:p>
          <w:p w14:paraId="34280A56" w14:textId="77777777" w:rsidR="002D25CC" w:rsidRDefault="006F6BD1">
            <w:pPr>
              <w:pStyle w:val="ListParagraph"/>
              <w:numPr>
                <w:ilvl w:val="0"/>
                <w:numId w:val="40"/>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 SFN-PDSCH is configured and SFN-PDCCH is not configured, and if dynamic switching between single TRP and SFN is not supported</w:t>
            </w:r>
          </w:p>
          <w:p w14:paraId="7F2153EA" w14:textId="77777777" w:rsidR="002D25CC" w:rsidRDefault="006F6BD1">
            <w:pPr>
              <w:pStyle w:val="ListParagraph"/>
              <w:numPr>
                <w:ilvl w:val="1"/>
                <w:numId w:val="40"/>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Alt-1-1:</w:t>
            </w:r>
            <w:r>
              <w:t xml:space="preserve"> </w:t>
            </w:r>
            <w:r>
              <w:rPr>
                <w:rFonts w:ascii="Times New Roman" w:eastAsia="DengXian" w:hAnsi="Times New Roman" w:cs="Times New Roman"/>
                <w:sz w:val="18"/>
                <w:szCs w:val="18"/>
                <w:lang w:eastAsia="zh-CN"/>
              </w:rPr>
              <w:t>UE applies the TCI states activated for PDSCH as the default TCI states</w:t>
            </w:r>
          </w:p>
          <w:p w14:paraId="3C9D2D92" w14:textId="65D3FA61" w:rsidR="002D25CC" w:rsidRDefault="006F6BD1">
            <w:pPr>
              <w:pStyle w:val="ListParagraph"/>
              <w:numPr>
                <w:ilvl w:val="1"/>
                <w:numId w:val="40"/>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Alt-1-2: PDSCH is not expected to be scheduled by a DCI with TCI state field absent</w:t>
            </w:r>
          </w:p>
          <w:p w14:paraId="10394929" w14:textId="0962A2C5" w:rsidR="004517B6" w:rsidRDefault="004517B6">
            <w:pPr>
              <w:pStyle w:val="ListParagraph"/>
              <w:numPr>
                <w:ilvl w:val="1"/>
                <w:numId w:val="40"/>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Alt-1-3: </w:t>
            </w:r>
            <w:r w:rsidRPr="004517B6">
              <w:rPr>
                <w:rFonts w:ascii="Times New Roman" w:eastAsia="DengXian" w:hAnsi="Times New Roman" w:cs="Times New Roman"/>
                <w:sz w:val="18"/>
                <w:szCs w:val="18"/>
                <w:lang w:eastAsia="zh-CN"/>
              </w:rPr>
              <w:t>UE expects SFN PDCCH is configured by RRC and the CORESET that schedules PDSCH by DCI format 1_0 should be activated with two TCI states</w:t>
            </w:r>
            <w:r>
              <w:rPr>
                <w:rFonts w:ascii="Times New Roman" w:eastAsia="DengXian" w:hAnsi="Times New Roman" w:cs="Times New Roman"/>
                <w:sz w:val="18"/>
                <w:szCs w:val="18"/>
                <w:lang w:eastAsia="zh-CN"/>
              </w:rPr>
              <w:t xml:space="preserve"> </w:t>
            </w:r>
          </w:p>
          <w:p w14:paraId="74EA13BA" w14:textId="77777777" w:rsidR="002D25CC" w:rsidRDefault="006F6BD1">
            <w:pPr>
              <w:pStyle w:val="ListParagraph"/>
              <w:numPr>
                <w:ilvl w:val="0"/>
                <w:numId w:val="40"/>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SFN-PDSCH is configured and SFN-PDCCH is not configured, and if dynamic switching between single TRP and SFN is supported</w:t>
            </w:r>
          </w:p>
          <w:p w14:paraId="5303B0AB" w14:textId="77777777" w:rsidR="002D25CC" w:rsidRDefault="006F6BD1">
            <w:pPr>
              <w:pStyle w:val="ListParagraph"/>
              <w:numPr>
                <w:ilvl w:val="1"/>
                <w:numId w:val="40"/>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Alt-2-1: UE applies QCL assumptions of the CORESET that schedules the PDSCH when receiving the PDSCH</w:t>
            </w:r>
          </w:p>
          <w:p w14:paraId="4F9D71C1"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FL Note: This issue was discussed in previous RAN1 meetings, and no consensus was reached. FL assessment is that this may not be an important issue for Rel-17. Companies can provide input if they think otherwise.</w:t>
            </w:r>
          </w:p>
          <w:p w14:paraId="6621C696" w14:textId="77777777" w:rsidR="002D25CC" w:rsidRDefault="002D25CC">
            <w:pPr>
              <w:snapToGrid w:val="0"/>
              <w:rPr>
                <w:rFonts w:eastAsia="DengXian"/>
                <w:color w:val="3333FF"/>
                <w:sz w:val="18"/>
                <w:szCs w:val="18"/>
                <w:lang w:eastAsia="zh-CN"/>
              </w:rPr>
            </w:pPr>
          </w:p>
          <w:p w14:paraId="38CC61A7" w14:textId="77777777" w:rsidR="002D25CC" w:rsidRDefault="006F6BD1">
            <w:pPr>
              <w:snapToGrid w:val="0"/>
              <w:rPr>
                <w:rFonts w:eastAsia="DengXian"/>
                <w:sz w:val="18"/>
                <w:szCs w:val="18"/>
                <w:lang w:eastAsia="zh-CN"/>
              </w:rPr>
            </w:pPr>
            <w:r>
              <w:rPr>
                <w:rFonts w:eastAsia="DengXian"/>
                <w:color w:val="3333FF"/>
                <w:sz w:val="18"/>
                <w:szCs w:val="18"/>
                <w:lang w:eastAsia="zh-CN"/>
              </w:rPr>
              <w:t>FL Note 2: The objective in the preparation phase is to decide if this issue should be discussed in RAN1#109-e. The detailed sub-cases and alternatives can then be further discussed as sub-issues if this issue is selected</w:t>
            </w:r>
          </w:p>
          <w:p w14:paraId="13CB127F" w14:textId="77777777" w:rsidR="002D25CC" w:rsidRDefault="002D25CC">
            <w:pPr>
              <w:snapToGrid w:val="0"/>
              <w:rPr>
                <w:rFonts w:eastAsia="DengXian"/>
                <w:sz w:val="18"/>
                <w:szCs w:val="18"/>
                <w:lang w:eastAsia="zh-CN"/>
              </w:rPr>
            </w:pPr>
          </w:p>
        </w:tc>
        <w:tc>
          <w:tcPr>
            <w:tcW w:w="1530" w:type="dxa"/>
          </w:tcPr>
          <w:p w14:paraId="709148E8" w14:textId="77777777" w:rsidR="002D25CC" w:rsidRDefault="006F6BD1">
            <w:pPr>
              <w:snapToGrid w:val="0"/>
              <w:rPr>
                <w:sz w:val="20"/>
                <w:szCs w:val="20"/>
              </w:rPr>
            </w:pPr>
            <w:r>
              <w:rPr>
                <w:sz w:val="20"/>
                <w:szCs w:val="20"/>
              </w:rPr>
              <w:lastRenderedPageBreak/>
              <w:t>ZTE, CATT</w:t>
            </w:r>
          </w:p>
        </w:tc>
        <w:tc>
          <w:tcPr>
            <w:tcW w:w="1080" w:type="dxa"/>
          </w:tcPr>
          <w:p w14:paraId="3B71B01B" w14:textId="77777777" w:rsidR="002D25CC" w:rsidRDefault="006F6BD1">
            <w:pPr>
              <w:snapToGrid w:val="0"/>
              <w:rPr>
                <w:rFonts w:eastAsia="DengXian"/>
                <w:sz w:val="20"/>
                <w:szCs w:val="20"/>
                <w:lang w:eastAsia="zh-CN"/>
              </w:rPr>
            </w:pPr>
            <w:r>
              <w:rPr>
                <w:rFonts w:eastAsia="DengXian"/>
                <w:sz w:val="20"/>
                <w:szCs w:val="20"/>
                <w:lang w:eastAsia="zh-CN"/>
              </w:rPr>
              <w:t>N</w:t>
            </w:r>
          </w:p>
          <w:p w14:paraId="10A6E405" w14:textId="19366838" w:rsidR="00AF5CA0" w:rsidRDefault="00AF5CA0">
            <w:pPr>
              <w:snapToGrid w:val="0"/>
              <w:rPr>
                <w:rFonts w:eastAsia="DengXian"/>
                <w:sz w:val="20"/>
                <w:szCs w:val="20"/>
                <w:lang w:eastAsia="zh-CN"/>
              </w:rPr>
            </w:pPr>
            <w:r>
              <w:rPr>
                <w:rFonts w:eastAsia="DengXian"/>
                <w:sz w:val="20"/>
                <w:szCs w:val="20"/>
                <w:lang w:eastAsia="zh-CN"/>
              </w:rPr>
              <w:t>(N:</w:t>
            </w:r>
            <w:r w:rsidR="00F36B8D">
              <w:rPr>
                <w:rFonts w:eastAsia="DengXian"/>
                <w:sz w:val="20"/>
                <w:szCs w:val="20"/>
                <w:lang w:eastAsia="zh-CN"/>
              </w:rPr>
              <w:t>7</w:t>
            </w:r>
            <w:r w:rsidR="00A2696D">
              <w:rPr>
                <w:rFonts w:eastAsia="DengXian"/>
                <w:sz w:val="20"/>
                <w:szCs w:val="20"/>
                <w:lang w:eastAsia="zh-CN"/>
              </w:rPr>
              <w:t>; H</w:t>
            </w:r>
            <w:r w:rsidR="00D369B1">
              <w:rPr>
                <w:rFonts w:eastAsia="DengXian"/>
                <w:sz w:val="20"/>
                <w:szCs w:val="20"/>
                <w:lang w:eastAsia="zh-CN"/>
              </w:rPr>
              <w:t>6</w:t>
            </w:r>
            <w:r>
              <w:rPr>
                <w:rFonts w:eastAsia="DengXian"/>
                <w:sz w:val="20"/>
                <w:szCs w:val="20"/>
                <w:lang w:eastAsia="zh-CN"/>
              </w:rPr>
              <w:t>)</w:t>
            </w:r>
          </w:p>
        </w:tc>
        <w:tc>
          <w:tcPr>
            <w:tcW w:w="4500" w:type="dxa"/>
          </w:tcPr>
          <w:p w14:paraId="6D86517B" w14:textId="77777777" w:rsidR="002D25CC" w:rsidRDefault="006F6BD1">
            <w:pPr>
              <w:snapToGrid w:val="0"/>
              <w:rPr>
                <w:b/>
                <w:bCs/>
                <w:sz w:val="18"/>
                <w:szCs w:val="18"/>
              </w:rPr>
            </w:pPr>
            <w:r>
              <w:rPr>
                <w:b/>
                <w:bCs/>
                <w:sz w:val="18"/>
                <w:szCs w:val="18"/>
              </w:rPr>
              <w:t>Alt-1-1:</w:t>
            </w:r>
          </w:p>
          <w:p w14:paraId="54F0C854" w14:textId="1B031EEB"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ZTE</w:t>
            </w:r>
          </w:p>
          <w:p w14:paraId="3442270B"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68E09361" w14:textId="77777777" w:rsidR="002D25CC" w:rsidRDefault="006F6BD1">
            <w:pPr>
              <w:snapToGrid w:val="0"/>
              <w:rPr>
                <w:b/>
                <w:bCs/>
                <w:sz w:val="18"/>
                <w:szCs w:val="18"/>
              </w:rPr>
            </w:pPr>
            <w:r>
              <w:rPr>
                <w:b/>
                <w:bCs/>
                <w:sz w:val="18"/>
                <w:szCs w:val="18"/>
              </w:rPr>
              <w:t>Alt-1-2:</w:t>
            </w:r>
          </w:p>
          <w:p w14:paraId="0A82EDE6"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CATT</w:t>
            </w:r>
          </w:p>
          <w:p w14:paraId="259F4959" w14:textId="448B984C" w:rsidR="00504AF5" w:rsidRPr="00504AF5" w:rsidRDefault="006F6BD1" w:rsidP="00504AF5">
            <w:pPr>
              <w:pStyle w:val="ListParagraph"/>
              <w:numPr>
                <w:ilvl w:val="0"/>
                <w:numId w:val="37"/>
              </w:numPr>
              <w:snapToGrid w:val="0"/>
              <w:rPr>
                <w:b/>
                <w:bCs/>
                <w:sz w:val="18"/>
                <w:szCs w:val="18"/>
              </w:rPr>
            </w:pPr>
            <w:r>
              <w:rPr>
                <w:rFonts w:ascii="Times New Roman" w:hAnsi="Times New Roman" w:cs="Times New Roman"/>
                <w:b/>
                <w:bCs/>
                <w:sz w:val="18"/>
                <w:szCs w:val="18"/>
              </w:rPr>
              <w:lastRenderedPageBreak/>
              <w:t>Not Support:</w:t>
            </w:r>
          </w:p>
          <w:p w14:paraId="3483953D" w14:textId="00F6C01F" w:rsidR="00504AF5" w:rsidRDefault="00504AF5" w:rsidP="00504AF5">
            <w:pPr>
              <w:snapToGrid w:val="0"/>
              <w:rPr>
                <w:b/>
                <w:bCs/>
                <w:sz w:val="18"/>
                <w:szCs w:val="18"/>
              </w:rPr>
            </w:pPr>
            <w:r>
              <w:rPr>
                <w:b/>
                <w:bCs/>
                <w:sz w:val="18"/>
                <w:szCs w:val="18"/>
              </w:rPr>
              <w:t>Alt-1-3:</w:t>
            </w:r>
          </w:p>
          <w:p w14:paraId="3701108A" w14:textId="405D4FEC" w:rsidR="00504AF5" w:rsidRDefault="00504AF5" w:rsidP="00504AF5">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vivo</w:t>
            </w:r>
          </w:p>
          <w:p w14:paraId="3EE44DA2" w14:textId="77777777" w:rsidR="00504AF5" w:rsidRDefault="00504AF5" w:rsidP="00504AF5">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A5E8748" w14:textId="77777777" w:rsidR="00504AF5" w:rsidRPr="00504AF5" w:rsidRDefault="00504AF5" w:rsidP="00504AF5">
            <w:pPr>
              <w:snapToGrid w:val="0"/>
              <w:rPr>
                <w:b/>
                <w:bCs/>
                <w:sz w:val="18"/>
                <w:szCs w:val="18"/>
              </w:rPr>
            </w:pPr>
          </w:p>
          <w:p w14:paraId="361BB251" w14:textId="77777777" w:rsidR="002D25CC" w:rsidRDefault="006F6BD1">
            <w:pPr>
              <w:snapToGrid w:val="0"/>
              <w:rPr>
                <w:b/>
                <w:bCs/>
                <w:sz w:val="18"/>
                <w:szCs w:val="18"/>
              </w:rPr>
            </w:pPr>
            <w:r>
              <w:rPr>
                <w:b/>
                <w:bCs/>
                <w:sz w:val="18"/>
                <w:szCs w:val="18"/>
              </w:rPr>
              <w:t>Alt-2-1:</w:t>
            </w:r>
          </w:p>
          <w:p w14:paraId="5F948EE9"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CATT</w:t>
            </w:r>
          </w:p>
          <w:p w14:paraId="613B7767"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4160A6CD" w14:textId="77777777" w:rsidR="002D25CC" w:rsidRDefault="006F6BD1">
            <w:pPr>
              <w:snapToGrid w:val="0"/>
              <w:rPr>
                <w:b/>
                <w:bCs/>
                <w:sz w:val="18"/>
                <w:szCs w:val="18"/>
              </w:rPr>
            </w:pPr>
            <w:r>
              <w:rPr>
                <w:b/>
                <w:bCs/>
                <w:sz w:val="18"/>
                <w:szCs w:val="18"/>
              </w:rPr>
              <w:t>Company Views:</w:t>
            </w:r>
          </w:p>
          <w:p w14:paraId="33EBCE08" w14:textId="77777777" w:rsidR="002D25CC" w:rsidRDefault="006F6BD1">
            <w:pPr>
              <w:snapToGrid w:val="0"/>
              <w:rPr>
                <w:sz w:val="18"/>
                <w:szCs w:val="18"/>
              </w:rPr>
            </w:pPr>
            <w:r>
              <w:rPr>
                <w:sz w:val="18"/>
                <w:szCs w:val="18"/>
              </w:rPr>
              <w:t>Apple: We agree with “N”. In this case, gNB can configure TCI field for non-fallback DCI</w:t>
            </w:r>
          </w:p>
          <w:p w14:paraId="784BCE49" w14:textId="77777777" w:rsidR="002D25CC" w:rsidRDefault="002D25CC">
            <w:pPr>
              <w:snapToGrid w:val="0"/>
              <w:rPr>
                <w:sz w:val="18"/>
                <w:szCs w:val="18"/>
              </w:rPr>
            </w:pPr>
          </w:p>
          <w:p w14:paraId="0F35CE5E" w14:textId="77777777" w:rsidR="002D25CC" w:rsidRDefault="006F6BD1">
            <w:pPr>
              <w:snapToGrid w:val="0"/>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 For Alt-1, if dynamic switching between single TRP and SFN is not supported, UE is not expected to be configured with SFN-PDSCH but not SFN-PDCCH. For Alt-2, the UE should follow the TCI state indicated in DCI.</w:t>
            </w:r>
          </w:p>
          <w:p w14:paraId="1E3AABC4" w14:textId="77777777" w:rsidR="002D25CC" w:rsidRDefault="002D25CC">
            <w:pPr>
              <w:snapToGrid w:val="0"/>
              <w:rPr>
                <w:rFonts w:eastAsia="DengXian"/>
                <w:sz w:val="18"/>
                <w:szCs w:val="18"/>
                <w:lang w:eastAsia="zh-CN"/>
              </w:rPr>
            </w:pPr>
          </w:p>
          <w:p w14:paraId="4BDC39D8" w14:textId="77777777" w:rsidR="002D25CC" w:rsidRDefault="006F6BD1">
            <w:pPr>
              <w:snapToGrid w:val="0"/>
              <w:rPr>
                <w:sz w:val="18"/>
                <w:szCs w:val="18"/>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hint="eastAsia"/>
                <w:sz w:val="18"/>
                <w:szCs w:val="18"/>
                <w:lang w:eastAsia="zh-CN"/>
              </w:rPr>
              <w:t>：</w:t>
            </w:r>
            <w:r>
              <w:rPr>
                <w:sz w:val="18"/>
                <w:szCs w:val="18"/>
              </w:rPr>
              <w:t>Agree with “N”</w:t>
            </w:r>
          </w:p>
          <w:p w14:paraId="5AA403C9" w14:textId="77777777" w:rsidR="002D25CC" w:rsidRDefault="006F6BD1">
            <w:pPr>
              <w:snapToGrid w:val="0"/>
              <w:rPr>
                <w:sz w:val="18"/>
                <w:szCs w:val="18"/>
              </w:rPr>
            </w:pPr>
            <w:r>
              <w:rPr>
                <w:sz w:val="18"/>
                <w:szCs w:val="18"/>
              </w:rPr>
              <w:t>Ericsson: Alt-1</w:t>
            </w:r>
          </w:p>
          <w:p w14:paraId="61321A92" w14:textId="77777777" w:rsidR="002D25CC" w:rsidRDefault="006F6BD1">
            <w:pPr>
              <w:snapToGrid w:val="0"/>
              <w:rPr>
                <w:rFonts w:eastAsia="DengXian"/>
                <w:iCs/>
                <w:sz w:val="18"/>
                <w:szCs w:val="18"/>
                <w:lang w:eastAsia="zh-CN"/>
              </w:rPr>
            </w:pPr>
            <w:r>
              <w:rPr>
                <w:rFonts w:eastAsia="DengXian"/>
                <w:iCs/>
                <w:sz w:val="18"/>
                <w:szCs w:val="18"/>
                <w:lang w:eastAsia="zh-CN"/>
              </w:rPr>
              <w:t xml:space="preserve">QC: Agree with “N”. The TCI states should always be present in DCI for </w:t>
            </w:r>
            <w:proofErr w:type="spellStart"/>
            <w:r>
              <w:rPr>
                <w:rFonts w:eastAsia="DengXian"/>
                <w:iCs/>
                <w:sz w:val="18"/>
                <w:szCs w:val="18"/>
                <w:lang w:eastAsia="zh-CN"/>
              </w:rPr>
              <w:t>nonSFN</w:t>
            </w:r>
            <w:proofErr w:type="spellEnd"/>
            <w:r>
              <w:rPr>
                <w:rFonts w:eastAsia="DengXian"/>
                <w:iCs/>
                <w:sz w:val="18"/>
                <w:szCs w:val="18"/>
                <w:lang w:eastAsia="zh-CN"/>
              </w:rPr>
              <w:t xml:space="preserve"> PDCCH + SFN PDSCH. </w:t>
            </w:r>
          </w:p>
          <w:p w14:paraId="5A324A19" w14:textId="77777777" w:rsidR="002D25CC" w:rsidRDefault="002D25CC">
            <w:pPr>
              <w:snapToGrid w:val="0"/>
              <w:rPr>
                <w:rFonts w:eastAsia="DengXian"/>
                <w:iCs/>
                <w:sz w:val="18"/>
                <w:szCs w:val="18"/>
                <w:lang w:eastAsia="zh-CN"/>
              </w:rPr>
            </w:pPr>
          </w:p>
          <w:p w14:paraId="565192F9" w14:textId="77777777" w:rsidR="002D25CC" w:rsidRDefault="006F6BD1">
            <w:pPr>
              <w:snapToGrid w:val="0"/>
              <w:rPr>
                <w:rFonts w:eastAsia="DengXian"/>
                <w:sz w:val="18"/>
                <w:szCs w:val="18"/>
                <w:lang w:eastAsia="zh-CN"/>
              </w:rPr>
            </w:pPr>
            <w:r>
              <w:rPr>
                <w:rFonts w:eastAsia="DengXian" w:hint="eastAsia"/>
                <w:sz w:val="18"/>
                <w:szCs w:val="18"/>
                <w:lang w:eastAsia="zh-CN"/>
              </w:rPr>
              <w:t xml:space="preserve">ZTE: Discuss as </w:t>
            </w:r>
            <w:r>
              <w:rPr>
                <w:rFonts w:eastAsia="DengXian"/>
                <w:sz w:val="18"/>
                <w:szCs w:val="18"/>
                <w:lang w:eastAsia="zh-CN"/>
              </w:rPr>
              <w:t>“</w:t>
            </w:r>
            <w:r>
              <w:rPr>
                <w:rFonts w:eastAsia="DengXian" w:hint="eastAsia"/>
                <w:sz w:val="18"/>
                <w:szCs w:val="18"/>
                <w:lang w:eastAsia="zh-CN"/>
              </w:rPr>
              <w:t>H</w:t>
            </w:r>
            <w:r>
              <w:rPr>
                <w:rFonts w:eastAsia="DengXian"/>
                <w:sz w:val="18"/>
                <w:szCs w:val="18"/>
                <w:lang w:eastAsia="zh-CN"/>
              </w:rPr>
              <w:t>”</w:t>
            </w:r>
            <w:r>
              <w:rPr>
                <w:rFonts w:eastAsia="DengXian" w:hint="eastAsia"/>
                <w:sz w:val="18"/>
                <w:szCs w:val="18"/>
                <w:lang w:eastAsia="zh-CN"/>
              </w:rPr>
              <w:t xml:space="preserve"> and we support Alt-1-1. Basically, it should be clarified at first that whether to support only one codepoint containing two TCI states activated by MAC CE? It should be noticed that no TCI field is needed in such case in Rel-16, we think the backward compatibility should be considered.</w:t>
            </w:r>
          </w:p>
          <w:p w14:paraId="128037E5" w14:textId="77777777" w:rsidR="006F6BD1" w:rsidRDefault="006F6BD1">
            <w:pPr>
              <w:snapToGrid w:val="0"/>
              <w:rPr>
                <w:rFonts w:eastAsia="DengXian"/>
                <w:iCs/>
                <w:sz w:val="18"/>
                <w:szCs w:val="18"/>
                <w:lang w:eastAsia="zh-CN"/>
              </w:rPr>
            </w:pPr>
            <w:r>
              <w:rPr>
                <w:rFonts w:eastAsia="DengXian"/>
                <w:iCs/>
                <w:sz w:val="18"/>
                <w:szCs w:val="18"/>
                <w:lang w:eastAsia="zh-CN"/>
              </w:rPr>
              <w:t>LGE: We agree with FL’s assessment.</w:t>
            </w:r>
          </w:p>
          <w:p w14:paraId="5BED1312" w14:textId="77777777" w:rsidR="009B4F1D" w:rsidRDefault="009B4F1D">
            <w:pPr>
              <w:snapToGrid w:val="0"/>
              <w:rPr>
                <w:rFonts w:eastAsia="DengXian"/>
                <w:iCs/>
                <w:sz w:val="18"/>
                <w:szCs w:val="18"/>
                <w:lang w:eastAsia="zh-CN"/>
              </w:rPr>
            </w:pPr>
            <w:r>
              <w:rPr>
                <w:rFonts w:eastAsia="DengXian" w:hint="eastAsia"/>
                <w:sz w:val="18"/>
                <w:szCs w:val="18"/>
                <w:lang w:eastAsia="zh-CN"/>
              </w:rPr>
              <w:t xml:space="preserve">CATT: We think the Alt-2 in issue 2 is </w:t>
            </w:r>
            <w:r>
              <w:rPr>
                <w:rFonts w:eastAsia="DengXian"/>
                <w:sz w:val="18"/>
                <w:szCs w:val="18"/>
                <w:lang w:eastAsia="zh-CN"/>
              </w:rPr>
              <w:t>equivalent</w:t>
            </w:r>
            <w:r>
              <w:rPr>
                <w:rFonts w:eastAsia="DengXian" w:hint="eastAsia"/>
                <w:sz w:val="18"/>
                <w:szCs w:val="18"/>
                <w:lang w:eastAsia="zh-CN"/>
              </w:rPr>
              <w:t xml:space="preserve"> to Alt1-2 in this issue, that is, a PDSCH is to </w:t>
            </w:r>
            <w:r w:rsidRPr="007E3B0D">
              <w:rPr>
                <w:rFonts w:eastAsia="DengXian"/>
                <w:sz w:val="18"/>
                <w:szCs w:val="18"/>
                <w:lang w:eastAsia="zh-CN"/>
              </w:rPr>
              <w:t xml:space="preserve">not </w:t>
            </w:r>
            <w:proofErr w:type="gramStart"/>
            <w:r w:rsidRPr="007E3B0D">
              <w:rPr>
                <w:rFonts w:eastAsia="DengXian"/>
                <w:sz w:val="18"/>
                <w:szCs w:val="18"/>
                <w:lang w:eastAsia="zh-CN"/>
              </w:rPr>
              <w:t>expected</w:t>
            </w:r>
            <w:proofErr w:type="gramEnd"/>
            <w:r w:rsidRPr="007E3B0D">
              <w:rPr>
                <w:rFonts w:eastAsia="DengXian"/>
                <w:sz w:val="18"/>
                <w:szCs w:val="18"/>
                <w:lang w:eastAsia="zh-CN"/>
              </w:rPr>
              <w:t xml:space="preserve"> to be scheduled by a DCI with TCI state field absent</w:t>
            </w:r>
            <w:r>
              <w:rPr>
                <w:rFonts w:eastAsia="DengXian" w:hint="eastAsia"/>
                <w:sz w:val="18"/>
                <w:szCs w:val="18"/>
                <w:lang w:eastAsia="zh-CN"/>
              </w:rPr>
              <w:t xml:space="preserve"> when </w:t>
            </w:r>
            <w:r w:rsidRPr="006965FC">
              <w:rPr>
                <w:rFonts w:eastAsia="DengXian"/>
                <w:sz w:val="18"/>
                <w:szCs w:val="18"/>
                <w:lang w:eastAsia="zh-CN"/>
              </w:rPr>
              <w:t>dynamic switching between single TRP and SFN is not supported</w:t>
            </w:r>
            <w:r>
              <w:rPr>
                <w:rFonts w:eastAsia="DengXian" w:hint="eastAsia"/>
                <w:sz w:val="18"/>
                <w:szCs w:val="18"/>
                <w:lang w:eastAsia="zh-CN"/>
              </w:rPr>
              <w:t>.</w:t>
            </w:r>
          </w:p>
          <w:p w14:paraId="694744C4" w14:textId="77777777" w:rsidR="002D25CC" w:rsidRDefault="00EE1B7C">
            <w:pPr>
              <w:snapToGrid w:val="0"/>
              <w:rPr>
                <w:rFonts w:eastAsia="DengXian"/>
                <w:sz w:val="18"/>
                <w:szCs w:val="18"/>
                <w:lang w:eastAsia="zh-CN"/>
              </w:rPr>
            </w:pPr>
            <w:r>
              <w:rPr>
                <w:rFonts w:eastAsia="DengXian"/>
                <w:sz w:val="18"/>
                <w:szCs w:val="18"/>
                <w:lang w:eastAsia="zh-CN"/>
              </w:rPr>
              <w:t>vivo: Support to d</w:t>
            </w:r>
            <w:r>
              <w:rPr>
                <w:rFonts w:eastAsia="DengXian" w:hint="eastAsia"/>
                <w:sz w:val="18"/>
                <w:szCs w:val="18"/>
                <w:lang w:eastAsia="zh-CN"/>
              </w:rPr>
              <w:t>iscuss</w:t>
            </w:r>
            <w:r>
              <w:rPr>
                <w:rFonts w:eastAsia="DengXian"/>
                <w:sz w:val="18"/>
                <w:szCs w:val="18"/>
                <w:lang w:eastAsia="zh-CN"/>
              </w:rPr>
              <w:t xml:space="preserve"> it</w:t>
            </w:r>
            <w:r>
              <w:rPr>
                <w:rFonts w:eastAsia="DengXian" w:hint="eastAsia"/>
                <w:sz w:val="18"/>
                <w:szCs w:val="18"/>
                <w:lang w:eastAsia="zh-CN"/>
              </w:rPr>
              <w:t xml:space="preserve"> as </w:t>
            </w:r>
            <w:r>
              <w:rPr>
                <w:rFonts w:eastAsia="DengXian"/>
                <w:sz w:val="18"/>
                <w:szCs w:val="18"/>
                <w:lang w:eastAsia="zh-CN"/>
              </w:rPr>
              <w:t>“</w:t>
            </w:r>
            <w:r>
              <w:rPr>
                <w:rFonts w:eastAsia="DengXian" w:hint="eastAsia"/>
                <w:sz w:val="18"/>
                <w:szCs w:val="18"/>
                <w:lang w:eastAsia="zh-CN"/>
              </w:rPr>
              <w:t>H</w:t>
            </w:r>
            <w:r>
              <w:rPr>
                <w:rFonts w:eastAsia="DengXian"/>
                <w:sz w:val="18"/>
                <w:szCs w:val="18"/>
                <w:lang w:eastAsia="zh-CN"/>
              </w:rPr>
              <w:t xml:space="preserve">”, and we should handle the remaining case with DCI 1_0. Therefore, Alt 1-3 </w:t>
            </w:r>
            <w:r w:rsidR="00510E81">
              <w:rPr>
                <w:rFonts w:eastAsia="DengXian"/>
                <w:sz w:val="18"/>
                <w:szCs w:val="18"/>
                <w:lang w:eastAsia="zh-CN"/>
              </w:rPr>
              <w:t>can</w:t>
            </w:r>
            <w:r>
              <w:rPr>
                <w:rFonts w:eastAsia="DengXian"/>
                <w:sz w:val="18"/>
                <w:szCs w:val="18"/>
                <w:lang w:eastAsia="zh-CN"/>
              </w:rPr>
              <w:t xml:space="preserve"> be added as “</w:t>
            </w:r>
            <w:r w:rsidRPr="00161303">
              <w:rPr>
                <w:rFonts w:eastAsia="DengXian"/>
                <w:sz w:val="18"/>
                <w:szCs w:val="18"/>
                <w:lang w:eastAsia="zh-CN"/>
              </w:rPr>
              <w:t>UE expects SFN PDCCH is configured by RRC and the CORESET that schedules PDSCH by DCI format 1_0 should be activated with two TCI states</w:t>
            </w:r>
            <w:r>
              <w:rPr>
                <w:rFonts w:eastAsia="DengXian"/>
                <w:sz w:val="18"/>
                <w:szCs w:val="18"/>
                <w:lang w:eastAsia="zh-CN"/>
              </w:rPr>
              <w:t>”</w:t>
            </w:r>
          </w:p>
          <w:p w14:paraId="1664843B" w14:textId="77777777" w:rsidR="005B04DB" w:rsidRDefault="005B04DB">
            <w:pPr>
              <w:snapToGrid w:val="0"/>
              <w:rPr>
                <w:rFonts w:eastAsia="DengXian"/>
                <w:iCs/>
                <w:sz w:val="18"/>
                <w:szCs w:val="18"/>
                <w:lang w:eastAsia="zh-CN"/>
              </w:rPr>
            </w:pPr>
            <w:proofErr w:type="spellStart"/>
            <w:r>
              <w:rPr>
                <w:rFonts w:eastAsia="DengXian"/>
                <w:iCs/>
                <w:sz w:val="18"/>
                <w:szCs w:val="18"/>
                <w:lang w:eastAsia="zh-CN"/>
              </w:rPr>
              <w:t>Spreadtrum</w:t>
            </w:r>
            <w:proofErr w:type="spellEnd"/>
            <w:r>
              <w:rPr>
                <w:rFonts w:eastAsia="DengXian"/>
                <w:iCs/>
                <w:sz w:val="18"/>
                <w:szCs w:val="18"/>
                <w:lang w:eastAsia="zh-CN"/>
              </w:rPr>
              <w:t>: Agree with FL’s assessment.</w:t>
            </w:r>
          </w:p>
          <w:p w14:paraId="06E13A20" w14:textId="77777777" w:rsidR="005B65FD" w:rsidRDefault="005B65FD">
            <w:pPr>
              <w:snapToGrid w:val="0"/>
              <w:rPr>
                <w:rFonts w:eastAsia="DengXian"/>
                <w:iCs/>
                <w:sz w:val="18"/>
                <w:szCs w:val="18"/>
                <w:lang w:eastAsia="zh-CN"/>
              </w:rPr>
            </w:pPr>
            <w:r>
              <w:rPr>
                <w:rFonts w:eastAsia="DengXian"/>
                <w:iCs/>
                <w:sz w:val="18"/>
                <w:szCs w:val="18"/>
                <w:lang w:eastAsia="zh-CN"/>
              </w:rPr>
              <w:t>Samsung: Agree with FL’s assessment.</w:t>
            </w:r>
          </w:p>
          <w:p w14:paraId="2C357BB7" w14:textId="77777777" w:rsidR="00096B87" w:rsidRDefault="00096B87">
            <w:pPr>
              <w:snapToGrid w:val="0"/>
              <w:rPr>
                <w:rFonts w:eastAsia="Yu Mincho"/>
                <w:iCs/>
                <w:sz w:val="18"/>
                <w:szCs w:val="18"/>
                <w:lang w:eastAsia="ja-JP"/>
              </w:rPr>
            </w:pPr>
            <w:r>
              <w:rPr>
                <w:rFonts w:eastAsia="Yu Mincho"/>
                <w:sz w:val="18"/>
                <w:szCs w:val="18"/>
                <w:lang w:eastAsia="ja-JP"/>
              </w:rPr>
              <w:t>Docomo</w:t>
            </w:r>
            <w:r>
              <w:rPr>
                <w:rFonts w:eastAsia="Yu Mincho"/>
                <w:iCs/>
                <w:sz w:val="18"/>
                <w:szCs w:val="18"/>
                <w:lang w:eastAsia="ja-JP"/>
              </w:rPr>
              <w:t>: OK to discuss including Alt.3 from vivo.</w:t>
            </w:r>
          </w:p>
          <w:p w14:paraId="684D2F15" w14:textId="77777777" w:rsidR="0083057B" w:rsidRDefault="0083057B">
            <w:pPr>
              <w:snapToGrid w:val="0"/>
              <w:rPr>
                <w:rFonts w:eastAsia="Yu Mincho"/>
                <w:iCs/>
                <w:sz w:val="18"/>
                <w:szCs w:val="18"/>
                <w:lang w:eastAsia="ja-JP"/>
              </w:rPr>
            </w:pPr>
          </w:p>
          <w:p w14:paraId="3101934C" w14:textId="75181945" w:rsidR="0083057B" w:rsidRDefault="0083057B">
            <w:pPr>
              <w:snapToGrid w:val="0"/>
              <w:rPr>
                <w:rFonts w:eastAsia="DengXian"/>
                <w:sz w:val="18"/>
                <w:szCs w:val="18"/>
                <w:lang w:eastAsia="zh-CN"/>
              </w:rPr>
            </w:pPr>
            <w:r>
              <w:rPr>
                <w:rFonts w:eastAsia="Yu Mincho"/>
                <w:iCs/>
                <w:sz w:val="18"/>
                <w:szCs w:val="18"/>
                <w:lang w:eastAsia="ja-JP"/>
              </w:rPr>
              <w:t>Lenovo: Agree with FL assessment “N”</w:t>
            </w:r>
          </w:p>
        </w:tc>
      </w:tr>
      <w:tr w:rsidR="002D25CC" w14:paraId="73ECF554" w14:textId="77777777">
        <w:trPr>
          <w:trHeight w:val="66"/>
        </w:trPr>
        <w:tc>
          <w:tcPr>
            <w:tcW w:w="723" w:type="dxa"/>
            <w:shd w:val="clear" w:color="auto" w:fill="auto"/>
          </w:tcPr>
          <w:p w14:paraId="5DB1F674"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0F48BAE0" w14:textId="77777777" w:rsidR="002D25CC" w:rsidRDefault="006F6BD1">
            <w:pPr>
              <w:snapToGrid w:val="0"/>
              <w:rPr>
                <w:rFonts w:eastAsia="DengXian"/>
                <w:sz w:val="18"/>
                <w:szCs w:val="18"/>
                <w:lang w:eastAsia="zh-CN"/>
              </w:rPr>
            </w:pPr>
            <w:r>
              <w:rPr>
                <w:rFonts w:eastAsia="DengXian"/>
                <w:sz w:val="18"/>
                <w:szCs w:val="18"/>
                <w:lang w:eastAsia="zh-CN"/>
              </w:rPr>
              <w:t>Selection of multiple BFD RS for implicit BFD-RS configuration</w:t>
            </w:r>
          </w:p>
          <w:p w14:paraId="7435EB14" w14:textId="77777777" w:rsidR="002D25CC" w:rsidRDefault="006F6BD1">
            <w:pPr>
              <w:pStyle w:val="ListParagraph"/>
              <w:numPr>
                <w:ilvl w:val="0"/>
                <w:numId w:val="4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 Support to keep the number of monitored BFD-RS up to 2</w:t>
            </w:r>
          </w:p>
          <w:p w14:paraId="538857F3" w14:textId="77777777" w:rsidR="002D25CC" w:rsidRDefault="006F6BD1">
            <w:pPr>
              <w:pStyle w:val="ListParagraph"/>
              <w:numPr>
                <w:ilvl w:val="1"/>
                <w:numId w:val="4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Alt-1-1: When configured with two CORESETs with one or two active TCI States and the number of monitored BFD-RSs is 2, UE selects one RS from one CORESET and one RS from another CORESET.</w:t>
            </w:r>
          </w:p>
          <w:p w14:paraId="30A2DE85" w14:textId="77777777" w:rsidR="002D25CC" w:rsidRDefault="006F6BD1">
            <w:pPr>
              <w:pStyle w:val="ListParagraph"/>
              <w:numPr>
                <w:ilvl w:val="0"/>
                <w:numId w:val="41"/>
              </w:numPr>
              <w:tabs>
                <w:tab w:val="clear" w:pos="1080"/>
                <w:tab w:val="left" w:pos="720"/>
              </w:tabs>
              <w:snapToGrid w:val="0"/>
              <w:spacing w:line="256" w:lineRule="auto"/>
              <w:ind w:left="691"/>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Support increasing the maximum number of monitored BFD-RSs to up to 4 based on UE capability.</w:t>
            </w:r>
          </w:p>
          <w:p w14:paraId="733F549A" w14:textId="77777777" w:rsidR="002D25CC" w:rsidRDefault="006F6BD1">
            <w:pPr>
              <w:pStyle w:val="ListParagraph"/>
              <w:numPr>
                <w:ilvl w:val="1"/>
                <w:numId w:val="41"/>
              </w:numPr>
              <w:snapToGrid w:val="0"/>
              <w:spacing w:line="25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all CORESETs are SFN-CORESETs, one BFD RS pair for one SFN CORESET is counted as two BFD RSs and remaining one or two BFD-RSs are selected from the first TCI state (for X = 3) or both TCI states (for X = 4) of another SFN CORESET, respectively</w:t>
            </w:r>
          </w:p>
          <w:p w14:paraId="5F9D924D" w14:textId="77777777" w:rsidR="002D25CC" w:rsidRDefault="006F6BD1">
            <w:pPr>
              <w:pStyle w:val="ListParagraph"/>
              <w:numPr>
                <w:ilvl w:val="1"/>
                <w:numId w:val="41"/>
              </w:numPr>
              <w:snapToGrid w:val="0"/>
              <w:spacing w:line="25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CORESETs are a mix of SFN-CORESET(s) and non-SFN CORESET(s)</w:t>
            </w:r>
          </w:p>
          <w:p w14:paraId="3B0285A4" w14:textId="77777777" w:rsidR="002D25CC" w:rsidRDefault="006F6BD1">
            <w:pPr>
              <w:pStyle w:val="ListParagraph"/>
              <w:numPr>
                <w:ilvl w:val="2"/>
                <w:numId w:val="41"/>
              </w:numPr>
              <w:snapToGrid w:val="0"/>
              <w:spacing w:line="25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X = 3, one BFD RS pair for an SFN CORESET is counted as two BFD RSs and the remaining one BFD-RS is selected from the TCI state of a non-SFN CORESET.</w:t>
            </w:r>
          </w:p>
          <w:p w14:paraId="6ACDAD1B" w14:textId="77777777" w:rsidR="002D25CC" w:rsidRDefault="006F6BD1">
            <w:pPr>
              <w:pStyle w:val="ListParagraph"/>
              <w:numPr>
                <w:ilvl w:val="2"/>
                <w:numId w:val="41"/>
              </w:numPr>
              <w:snapToGrid w:val="0"/>
              <w:spacing w:line="25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X = 4, one BFD RS pair for an SFN CORESET is counted as two BFD RSs and the remaining two BFD-RSs are selected from the TCI state of a non-SFN CORESET and one TCI state from the remaining CORESET</w:t>
            </w:r>
          </w:p>
          <w:p w14:paraId="6F76DE6A" w14:textId="77777777" w:rsidR="002D25CC" w:rsidRDefault="006F6BD1">
            <w:pPr>
              <w:pStyle w:val="ListParagraph"/>
              <w:numPr>
                <w:ilvl w:val="0"/>
                <w:numId w:val="41"/>
              </w:numPr>
              <w:snapToGrid w:val="0"/>
              <w:spacing w:line="25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Alt-3: Support increasing the maximum number of monitored BFD-RSs to up to 4</w:t>
            </w:r>
          </w:p>
          <w:p w14:paraId="3E3F8138" w14:textId="77777777" w:rsidR="002D25CC" w:rsidRDefault="006F6BD1">
            <w:pPr>
              <w:pStyle w:val="ListParagraph"/>
              <w:numPr>
                <w:ilvl w:val="1"/>
                <w:numId w:val="41"/>
              </w:numPr>
              <w:snapToGrid w:val="0"/>
              <w:spacing w:line="25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detailed rules for selecting multiple BFD RSs for implicit BFD RS configuration should be specified. </w:t>
            </w:r>
          </w:p>
          <w:p w14:paraId="254D0CCC" w14:textId="77777777" w:rsidR="002D25CC" w:rsidRDefault="006F6BD1">
            <w:pPr>
              <w:pStyle w:val="ListParagraph"/>
              <w:numPr>
                <w:ilvl w:val="1"/>
                <w:numId w:val="41"/>
              </w:numPr>
              <w:snapToGrid w:val="0"/>
              <w:spacing w:line="25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CORESET activated with two TCI states can be detected with higher priority</w:t>
            </w:r>
          </w:p>
          <w:p w14:paraId="17F0C494" w14:textId="77777777" w:rsidR="002D25CC" w:rsidRDefault="006F6BD1">
            <w:pPr>
              <w:pStyle w:val="ListParagraph"/>
              <w:numPr>
                <w:ilvl w:val="0"/>
                <w:numId w:val="41"/>
              </w:numPr>
              <w:snapToGrid w:val="0"/>
              <w:spacing w:line="25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Alt-4: A CORESET activated with two TCI states can be detected with higher priority</w:t>
            </w:r>
          </w:p>
          <w:p w14:paraId="0AB22CC6" w14:textId="77777777" w:rsidR="002D25CC" w:rsidRDefault="002D25CC">
            <w:pPr>
              <w:tabs>
                <w:tab w:val="left" w:pos="720"/>
              </w:tabs>
              <w:snapToGrid w:val="0"/>
              <w:spacing w:line="256" w:lineRule="auto"/>
              <w:rPr>
                <w:rFonts w:eastAsia="DengXian"/>
                <w:sz w:val="18"/>
                <w:szCs w:val="18"/>
                <w:lang w:eastAsia="zh-CN"/>
              </w:rPr>
            </w:pPr>
          </w:p>
          <w:p w14:paraId="706C5496"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FL Note: This issue has been discussed in previous RAN1 meetings with no consensus. Initial FL assessment is that this may be non-essential. Companies can provide input if they think otherwise.</w:t>
            </w:r>
          </w:p>
          <w:p w14:paraId="06F5E23A" w14:textId="77777777" w:rsidR="002D25CC" w:rsidRDefault="002D25CC">
            <w:pPr>
              <w:snapToGrid w:val="0"/>
              <w:rPr>
                <w:rFonts w:eastAsia="DengXian"/>
                <w:color w:val="3333FF"/>
                <w:sz w:val="18"/>
                <w:szCs w:val="18"/>
                <w:lang w:eastAsia="zh-CN"/>
              </w:rPr>
            </w:pPr>
          </w:p>
          <w:p w14:paraId="21F4758F" w14:textId="77777777" w:rsidR="002D25CC" w:rsidRDefault="006F6BD1">
            <w:pPr>
              <w:snapToGrid w:val="0"/>
              <w:rPr>
                <w:rFonts w:eastAsia="DengXian"/>
                <w:sz w:val="18"/>
                <w:szCs w:val="18"/>
                <w:lang w:eastAsia="zh-CN"/>
              </w:rPr>
            </w:pPr>
            <w:r>
              <w:rPr>
                <w:rFonts w:eastAsia="DengXian"/>
                <w:color w:val="3333FF"/>
                <w:sz w:val="18"/>
                <w:szCs w:val="18"/>
                <w:lang w:eastAsia="zh-CN"/>
              </w:rPr>
              <w:lastRenderedPageBreak/>
              <w:t>FL Note 2: The objective in the preparation phase is to decide if this issue should be discussed in RAN1#109-e. The detailed sub-cases and alternatives can then be further discussed as sub-issues if this issue is selected</w:t>
            </w:r>
          </w:p>
          <w:p w14:paraId="3A4EA20D" w14:textId="77777777" w:rsidR="002D25CC" w:rsidRDefault="002D25CC">
            <w:pPr>
              <w:snapToGrid w:val="0"/>
              <w:rPr>
                <w:rFonts w:eastAsia="DengXian"/>
                <w:sz w:val="18"/>
                <w:szCs w:val="18"/>
                <w:lang w:eastAsia="zh-CN"/>
              </w:rPr>
            </w:pPr>
          </w:p>
        </w:tc>
        <w:tc>
          <w:tcPr>
            <w:tcW w:w="1530" w:type="dxa"/>
          </w:tcPr>
          <w:p w14:paraId="75ABA1EA" w14:textId="77777777" w:rsidR="002D25CC" w:rsidRDefault="006F6BD1">
            <w:pPr>
              <w:snapToGrid w:val="0"/>
              <w:rPr>
                <w:sz w:val="20"/>
                <w:szCs w:val="20"/>
              </w:rPr>
            </w:pPr>
            <w:r>
              <w:rPr>
                <w:sz w:val="20"/>
                <w:szCs w:val="20"/>
              </w:rPr>
              <w:lastRenderedPageBreak/>
              <w:t>Vivo, Nokia/NSB, Lenovo, CATT, Xiaomi</w:t>
            </w:r>
          </w:p>
        </w:tc>
        <w:tc>
          <w:tcPr>
            <w:tcW w:w="1080" w:type="dxa"/>
          </w:tcPr>
          <w:p w14:paraId="2B885DCE" w14:textId="77777777" w:rsidR="002D25CC" w:rsidRDefault="006F6BD1">
            <w:pPr>
              <w:snapToGrid w:val="0"/>
              <w:rPr>
                <w:rFonts w:eastAsia="DengXian"/>
                <w:sz w:val="20"/>
                <w:szCs w:val="20"/>
                <w:lang w:eastAsia="zh-CN"/>
              </w:rPr>
            </w:pPr>
            <w:r>
              <w:rPr>
                <w:rFonts w:eastAsia="DengXian"/>
                <w:sz w:val="20"/>
                <w:szCs w:val="20"/>
                <w:lang w:eastAsia="zh-CN"/>
              </w:rPr>
              <w:t>N</w:t>
            </w:r>
          </w:p>
          <w:p w14:paraId="546F7C00" w14:textId="250C66F1" w:rsidR="00671B18" w:rsidRDefault="00671B18">
            <w:pPr>
              <w:snapToGrid w:val="0"/>
              <w:rPr>
                <w:rFonts w:eastAsia="DengXian"/>
                <w:sz w:val="20"/>
                <w:szCs w:val="20"/>
                <w:lang w:eastAsia="zh-CN"/>
              </w:rPr>
            </w:pPr>
            <w:r>
              <w:rPr>
                <w:rFonts w:eastAsia="DengXian"/>
                <w:sz w:val="20"/>
                <w:szCs w:val="20"/>
                <w:lang w:eastAsia="zh-CN"/>
              </w:rPr>
              <w:t>(N:</w:t>
            </w:r>
            <w:r w:rsidR="00F36B8D">
              <w:rPr>
                <w:rFonts w:eastAsia="DengXian"/>
                <w:sz w:val="20"/>
                <w:szCs w:val="20"/>
                <w:lang w:eastAsia="zh-CN"/>
              </w:rPr>
              <w:t>8</w:t>
            </w:r>
            <w:r w:rsidR="00AC6BAE">
              <w:rPr>
                <w:rFonts w:eastAsia="DengXian"/>
                <w:sz w:val="20"/>
                <w:szCs w:val="20"/>
                <w:lang w:eastAsia="zh-CN"/>
              </w:rPr>
              <w:t>; H:6</w:t>
            </w:r>
            <w:r>
              <w:rPr>
                <w:rFonts w:eastAsia="DengXian"/>
                <w:sz w:val="20"/>
                <w:szCs w:val="20"/>
                <w:lang w:eastAsia="zh-CN"/>
              </w:rPr>
              <w:t>)</w:t>
            </w:r>
          </w:p>
        </w:tc>
        <w:tc>
          <w:tcPr>
            <w:tcW w:w="4500" w:type="dxa"/>
          </w:tcPr>
          <w:p w14:paraId="53F4FEB7" w14:textId="77777777" w:rsidR="002D25CC" w:rsidRDefault="006F6BD1">
            <w:pPr>
              <w:snapToGrid w:val="0"/>
              <w:rPr>
                <w:b/>
                <w:bCs/>
                <w:sz w:val="18"/>
                <w:szCs w:val="18"/>
              </w:rPr>
            </w:pPr>
            <w:r>
              <w:rPr>
                <w:b/>
                <w:bCs/>
                <w:sz w:val="18"/>
                <w:szCs w:val="18"/>
              </w:rPr>
              <w:t>Alt-1:</w:t>
            </w:r>
          </w:p>
          <w:p w14:paraId="78DC8FD7" w14:textId="201D7173"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vivo, Nokia/NSB, Lenovo</w:t>
            </w:r>
            <w:r w:rsidR="00F902C5">
              <w:rPr>
                <w:rFonts w:ascii="Times New Roman" w:hAnsi="Times New Roman" w:cs="Times New Roman"/>
                <w:sz w:val="18"/>
                <w:szCs w:val="18"/>
              </w:rPr>
              <w:t>, OPPO</w:t>
            </w:r>
            <w:r w:rsidR="00671B18">
              <w:rPr>
                <w:rFonts w:ascii="Times New Roman" w:hAnsi="Times New Roman" w:cs="Times New Roman"/>
                <w:sz w:val="18"/>
                <w:szCs w:val="18"/>
              </w:rPr>
              <w:t>, Xiaomi</w:t>
            </w:r>
          </w:p>
          <w:p w14:paraId="40871162"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18B2B432" w14:textId="77777777" w:rsidR="002D25CC" w:rsidRDefault="006F6BD1">
            <w:pPr>
              <w:snapToGrid w:val="0"/>
              <w:rPr>
                <w:b/>
                <w:bCs/>
                <w:sz w:val="18"/>
                <w:szCs w:val="18"/>
              </w:rPr>
            </w:pPr>
            <w:r>
              <w:rPr>
                <w:b/>
                <w:bCs/>
                <w:sz w:val="18"/>
                <w:szCs w:val="18"/>
              </w:rPr>
              <w:t>Alt-1-1:</w:t>
            </w:r>
          </w:p>
          <w:p w14:paraId="1AB7A29B"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Nokia/NSB</w:t>
            </w:r>
          </w:p>
          <w:p w14:paraId="11E5CFE1"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864ADBA" w14:textId="77777777" w:rsidR="002D25CC" w:rsidRDefault="002D25CC">
            <w:pPr>
              <w:snapToGrid w:val="0"/>
              <w:rPr>
                <w:b/>
                <w:bCs/>
                <w:sz w:val="18"/>
                <w:szCs w:val="18"/>
              </w:rPr>
            </w:pPr>
          </w:p>
          <w:p w14:paraId="09697AE3" w14:textId="77777777" w:rsidR="002D25CC" w:rsidRDefault="006F6BD1">
            <w:pPr>
              <w:snapToGrid w:val="0"/>
              <w:rPr>
                <w:b/>
                <w:bCs/>
                <w:sz w:val="18"/>
                <w:szCs w:val="18"/>
              </w:rPr>
            </w:pPr>
            <w:r>
              <w:rPr>
                <w:b/>
                <w:bCs/>
                <w:sz w:val="18"/>
                <w:szCs w:val="18"/>
              </w:rPr>
              <w:t>Alt-2:</w:t>
            </w:r>
          </w:p>
          <w:p w14:paraId="2E9C006D" w14:textId="173D2AAA"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Nokia/NSB</w:t>
            </w:r>
            <w:r w:rsidR="00671B18">
              <w:rPr>
                <w:rFonts w:ascii="Times New Roman" w:hAnsi="Times New Roman" w:cs="Times New Roman"/>
                <w:sz w:val="18"/>
                <w:szCs w:val="18"/>
              </w:rPr>
              <w:t>, DOCOMO</w:t>
            </w:r>
          </w:p>
          <w:p w14:paraId="31C924A6"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0C8FBFFC" w14:textId="77777777" w:rsidR="002D25CC" w:rsidRDefault="006F6BD1">
            <w:pPr>
              <w:snapToGrid w:val="0"/>
              <w:rPr>
                <w:b/>
                <w:bCs/>
                <w:sz w:val="18"/>
                <w:szCs w:val="18"/>
              </w:rPr>
            </w:pPr>
            <w:r>
              <w:rPr>
                <w:b/>
                <w:bCs/>
                <w:sz w:val="18"/>
                <w:szCs w:val="18"/>
              </w:rPr>
              <w:t>Alt-3:</w:t>
            </w:r>
          </w:p>
          <w:p w14:paraId="01C4EB8F" w14:textId="60EF3641"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CATT</w:t>
            </w:r>
            <w:r w:rsidR="00671B18">
              <w:rPr>
                <w:rFonts w:ascii="Times New Roman" w:hAnsi="Times New Roman" w:cs="Times New Roman"/>
                <w:sz w:val="18"/>
                <w:szCs w:val="18"/>
              </w:rPr>
              <w:t>, DOCOMO</w:t>
            </w:r>
          </w:p>
          <w:p w14:paraId="7A8D8B96"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2330F401" w14:textId="77777777" w:rsidR="002D25CC" w:rsidRDefault="006F6BD1">
            <w:pPr>
              <w:snapToGrid w:val="0"/>
              <w:rPr>
                <w:b/>
                <w:bCs/>
                <w:sz w:val="18"/>
                <w:szCs w:val="18"/>
              </w:rPr>
            </w:pPr>
            <w:r>
              <w:rPr>
                <w:b/>
                <w:bCs/>
                <w:sz w:val="18"/>
                <w:szCs w:val="18"/>
              </w:rPr>
              <w:t>Alt-4:</w:t>
            </w:r>
          </w:p>
          <w:p w14:paraId="280D942B" w14:textId="7FF1634F"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Xiaomi</w:t>
            </w:r>
            <w:r w:rsidR="00671B18">
              <w:rPr>
                <w:rFonts w:ascii="Times New Roman" w:hAnsi="Times New Roman" w:cs="Times New Roman"/>
                <w:sz w:val="18"/>
                <w:szCs w:val="18"/>
              </w:rPr>
              <w:t>, DOCOMO</w:t>
            </w:r>
          </w:p>
          <w:p w14:paraId="2BFA0C3D"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2B4591A" w14:textId="77777777" w:rsidR="002D25CC" w:rsidRDefault="006F6BD1">
            <w:pPr>
              <w:snapToGrid w:val="0"/>
              <w:rPr>
                <w:b/>
                <w:bCs/>
                <w:sz w:val="18"/>
                <w:szCs w:val="18"/>
              </w:rPr>
            </w:pPr>
            <w:r>
              <w:rPr>
                <w:b/>
                <w:bCs/>
                <w:sz w:val="18"/>
                <w:szCs w:val="18"/>
              </w:rPr>
              <w:t>Company Views:</w:t>
            </w:r>
          </w:p>
          <w:p w14:paraId="4BCB0539" w14:textId="77777777" w:rsidR="002D25CC" w:rsidRDefault="006F6BD1">
            <w:pPr>
              <w:snapToGrid w:val="0"/>
              <w:rPr>
                <w:sz w:val="18"/>
                <w:szCs w:val="18"/>
              </w:rPr>
            </w:pPr>
            <w:r>
              <w:rPr>
                <w:sz w:val="18"/>
                <w:szCs w:val="18"/>
              </w:rPr>
              <w:t>Apple: We agree with “N”. By default, we already support Alt-1 in the current specification (38.213)</w:t>
            </w:r>
          </w:p>
          <w:p w14:paraId="46944030" w14:textId="77777777" w:rsidR="002D25CC" w:rsidRDefault="002D25CC">
            <w:pPr>
              <w:snapToGrid w:val="0"/>
              <w:rPr>
                <w:b/>
                <w:bCs/>
                <w:sz w:val="18"/>
                <w:szCs w:val="18"/>
              </w:rPr>
            </w:pPr>
          </w:p>
          <w:p w14:paraId="406F3B2B" w14:textId="77777777" w:rsidR="002D25CC" w:rsidRDefault="006F6BD1">
            <w:pPr>
              <w:snapToGrid w:val="0"/>
              <w:rPr>
                <w:rFonts w:eastAsia="DengXian"/>
                <w:bCs/>
                <w:sz w:val="18"/>
                <w:szCs w:val="18"/>
                <w:lang w:eastAsia="zh-CN"/>
              </w:rPr>
            </w:pPr>
            <w:r>
              <w:rPr>
                <w:rFonts w:eastAsia="DengXian" w:hint="eastAsia"/>
                <w:bCs/>
                <w:sz w:val="18"/>
                <w:szCs w:val="18"/>
                <w:lang w:eastAsia="zh-CN"/>
              </w:rPr>
              <w:t>O</w:t>
            </w:r>
            <w:r>
              <w:rPr>
                <w:rFonts w:eastAsia="DengXian"/>
                <w:bCs/>
                <w:sz w:val="18"/>
                <w:szCs w:val="18"/>
                <w:lang w:eastAsia="zh-CN"/>
              </w:rPr>
              <w:t>PPO: Support Alt-1.</w:t>
            </w:r>
          </w:p>
          <w:p w14:paraId="063DB046" w14:textId="77777777" w:rsidR="002D25CC" w:rsidRDefault="002D25CC">
            <w:pPr>
              <w:snapToGrid w:val="0"/>
              <w:rPr>
                <w:rFonts w:eastAsia="DengXian"/>
                <w:bCs/>
                <w:sz w:val="18"/>
                <w:szCs w:val="18"/>
                <w:lang w:eastAsia="zh-CN"/>
              </w:rPr>
            </w:pPr>
          </w:p>
          <w:p w14:paraId="07A02422" w14:textId="77777777" w:rsidR="002D25CC" w:rsidRDefault="006F6BD1">
            <w:pPr>
              <w:snapToGrid w:val="0"/>
              <w:rPr>
                <w:sz w:val="18"/>
                <w:szCs w:val="18"/>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hint="eastAsia"/>
                <w:sz w:val="18"/>
                <w:szCs w:val="18"/>
                <w:lang w:eastAsia="zh-CN"/>
              </w:rPr>
              <w:t>：</w:t>
            </w:r>
            <w:r>
              <w:rPr>
                <w:sz w:val="18"/>
                <w:szCs w:val="18"/>
              </w:rPr>
              <w:t>Agree with “N”. we don’t support to increase the maximum number of monitored BFD-RSs.</w:t>
            </w:r>
          </w:p>
          <w:p w14:paraId="2596D065" w14:textId="77777777" w:rsidR="002D25CC" w:rsidRDefault="002D25CC">
            <w:pPr>
              <w:snapToGrid w:val="0"/>
              <w:rPr>
                <w:sz w:val="18"/>
                <w:szCs w:val="18"/>
              </w:rPr>
            </w:pPr>
          </w:p>
          <w:p w14:paraId="25C57455" w14:textId="77777777" w:rsidR="002D25CC" w:rsidRDefault="006F6BD1">
            <w:pPr>
              <w:snapToGrid w:val="0"/>
              <w:rPr>
                <w:sz w:val="18"/>
                <w:szCs w:val="18"/>
              </w:rPr>
            </w:pPr>
            <w:r>
              <w:rPr>
                <w:sz w:val="18"/>
                <w:szCs w:val="18"/>
              </w:rPr>
              <w:t>Ericsson: N</w:t>
            </w:r>
          </w:p>
          <w:p w14:paraId="230C98DA" w14:textId="77777777" w:rsidR="002D25CC" w:rsidRDefault="006F6BD1">
            <w:pPr>
              <w:snapToGrid w:val="0"/>
              <w:rPr>
                <w:rFonts w:eastAsia="DengXian"/>
                <w:iCs/>
                <w:sz w:val="18"/>
                <w:szCs w:val="18"/>
                <w:lang w:eastAsia="zh-CN"/>
              </w:rPr>
            </w:pPr>
            <w:r>
              <w:rPr>
                <w:rFonts w:eastAsia="DengXian"/>
                <w:iCs/>
                <w:sz w:val="18"/>
                <w:szCs w:val="18"/>
                <w:lang w:eastAsia="zh-CN"/>
              </w:rPr>
              <w:t xml:space="preserve">QC: Agree with “N”, no enhancement needed. </w:t>
            </w:r>
          </w:p>
          <w:p w14:paraId="3550B0F9" w14:textId="77777777" w:rsidR="002D25CC" w:rsidRDefault="002D25CC">
            <w:pPr>
              <w:snapToGrid w:val="0"/>
              <w:rPr>
                <w:rFonts w:eastAsia="DengXian"/>
                <w:iCs/>
                <w:sz w:val="18"/>
                <w:szCs w:val="18"/>
                <w:lang w:eastAsia="zh-CN"/>
              </w:rPr>
            </w:pPr>
          </w:p>
          <w:p w14:paraId="73A208C3" w14:textId="77777777" w:rsidR="002D25CC" w:rsidRDefault="006F6BD1">
            <w:pPr>
              <w:snapToGrid w:val="0"/>
              <w:rPr>
                <w:rFonts w:eastAsia="DengXian"/>
                <w:sz w:val="18"/>
                <w:szCs w:val="18"/>
                <w:lang w:eastAsia="zh-CN"/>
              </w:rPr>
            </w:pPr>
            <w:r>
              <w:rPr>
                <w:sz w:val="18"/>
                <w:szCs w:val="18"/>
              </w:rPr>
              <w:t xml:space="preserve">Xiaomi: prefer Alt- 4 with </w:t>
            </w:r>
            <w:r>
              <w:rPr>
                <w:rFonts w:eastAsia="DengXian"/>
                <w:sz w:val="18"/>
                <w:szCs w:val="18"/>
                <w:lang w:eastAsia="zh-CN"/>
              </w:rPr>
              <w:t>keeping the number of monitored BFD-RS up to 2 (Alt-1).</w:t>
            </w:r>
          </w:p>
          <w:p w14:paraId="2A37058C" w14:textId="77777777" w:rsidR="002D25CC" w:rsidRDefault="002D25CC">
            <w:pPr>
              <w:snapToGrid w:val="0"/>
              <w:rPr>
                <w:rFonts w:eastAsia="DengXian"/>
                <w:sz w:val="18"/>
                <w:szCs w:val="18"/>
                <w:lang w:eastAsia="zh-CN"/>
              </w:rPr>
            </w:pPr>
          </w:p>
          <w:p w14:paraId="1BDC8422" w14:textId="77777777" w:rsidR="002D25CC" w:rsidRDefault="006F6BD1">
            <w:pPr>
              <w:snapToGrid w:val="0"/>
              <w:rPr>
                <w:rFonts w:eastAsia="DengXian"/>
                <w:bCs/>
                <w:sz w:val="18"/>
                <w:szCs w:val="18"/>
                <w:lang w:eastAsia="zh-CN"/>
              </w:rPr>
            </w:pPr>
            <w:r>
              <w:rPr>
                <w:rFonts w:eastAsia="DengXian" w:hint="eastAsia"/>
                <w:bCs/>
                <w:sz w:val="18"/>
                <w:szCs w:val="18"/>
                <w:lang w:eastAsia="zh-CN"/>
              </w:rPr>
              <w:t>ZTE: Open to discuss.</w:t>
            </w:r>
          </w:p>
          <w:p w14:paraId="75C5CFA2" w14:textId="77777777" w:rsidR="006F6BD1" w:rsidRDefault="006F6BD1">
            <w:pPr>
              <w:snapToGrid w:val="0"/>
              <w:rPr>
                <w:rFonts w:eastAsia="DengXian"/>
                <w:iCs/>
                <w:sz w:val="18"/>
                <w:szCs w:val="18"/>
                <w:lang w:eastAsia="zh-CN"/>
              </w:rPr>
            </w:pPr>
            <w:r>
              <w:rPr>
                <w:rFonts w:eastAsia="DengXian"/>
                <w:iCs/>
                <w:sz w:val="18"/>
                <w:szCs w:val="18"/>
                <w:lang w:eastAsia="zh-CN"/>
              </w:rPr>
              <w:t xml:space="preserve">LGE: </w:t>
            </w:r>
            <w:r w:rsidRPr="00684825">
              <w:rPr>
                <w:rFonts w:eastAsia="DengXian"/>
                <w:iCs/>
                <w:sz w:val="18"/>
                <w:szCs w:val="18"/>
                <w:lang w:eastAsia="zh-CN"/>
              </w:rPr>
              <w:t>Support to discuss this issue as ‘H’. The total number of TCI states across all CORESETs in a BWP is doubled by SFN-PDCCH, so that it is critical to increase the number of BFD-RSs and/or clarify the BFD-RS selection criteria</w:t>
            </w:r>
            <w:r>
              <w:rPr>
                <w:rFonts w:eastAsia="DengXian"/>
                <w:iCs/>
                <w:sz w:val="18"/>
                <w:szCs w:val="18"/>
                <w:lang w:eastAsia="zh-CN"/>
              </w:rPr>
              <w:t>.</w:t>
            </w:r>
          </w:p>
          <w:p w14:paraId="12CD8B76" w14:textId="77777777" w:rsidR="009B4F1D" w:rsidRDefault="009B4F1D">
            <w:pPr>
              <w:snapToGrid w:val="0"/>
              <w:rPr>
                <w:iCs/>
                <w:sz w:val="20"/>
                <w:szCs w:val="20"/>
              </w:rPr>
            </w:pPr>
            <w:r>
              <w:rPr>
                <w:rFonts w:eastAsia="DengXian" w:hint="eastAsia"/>
                <w:sz w:val="18"/>
                <w:szCs w:val="18"/>
                <w:lang w:eastAsia="zh-CN"/>
              </w:rPr>
              <w:t xml:space="preserve">CATT: </w:t>
            </w:r>
            <w:r w:rsidRPr="009B4F1D">
              <w:rPr>
                <w:rFonts w:eastAsia="DengXian"/>
                <w:sz w:val="18"/>
                <w:szCs w:val="18"/>
                <w:lang w:eastAsia="zh-CN"/>
              </w:rPr>
              <w:t>Support to discuss this issue as ‘H’.</w:t>
            </w:r>
            <w:r>
              <w:rPr>
                <w:rFonts w:eastAsia="DengXian" w:hint="eastAsia"/>
                <w:sz w:val="18"/>
                <w:szCs w:val="18"/>
                <w:lang w:eastAsia="zh-CN"/>
              </w:rPr>
              <w:t xml:space="preserve"> </w:t>
            </w:r>
            <w:proofErr w:type="gramStart"/>
            <w:r>
              <w:rPr>
                <w:rFonts w:eastAsia="DengXian" w:hint="eastAsia"/>
                <w:iCs/>
                <w:sz w:val="20"/>
                <w:szCs w:val="20"/>
                <w:lang w:eastAsia="zh-CN"/>
              </w:rPr>
              <w:t>I</w:t>
            </w:r>
            <w:r>
              <w:rPr>
                <w:rFonts w:hint="eastAsia"/>
                <w:iCs/>
                <w:sz w:val="20"/>
                <w:szCs w:val="20"/>
              </w:rPr>
              <w:t>n order to</w:t>
            </w:r>
            <w:proofErr w:type="gramEnd"/>
            <w:r>
              <w:rPr>
                <w:rFonts w:hint="eastAsia"/>
                <w:iCs/>
                <w:sz w:val="20"/>
                <w:szCs w:val="20"/>
              </w:rPr>
              <w:t xml:space="preserve"> ensure that </w:t>
            </w:r>
            <w:r w:rsidRPr="00470432">
              <w:rPr>
                <w:iCs/>
                <w:sz w:val="20"/>
                <w:szCs w:val="20"/>
              </w:rPr>
              <w:t xml:space="preserve">UE </w:t>
            </w:r>
            <w:r>
              <w:rPr>
                <w:rFonts w:hint="eastAsia"/>
                <w:iCs/>
                <w:sz w:val="20"/>
                <w:szCs w:val="20"/>
              </w:rPr>
              <w:t xml:space="preserve">can </w:t>
            </w:r>
            <w:r w:rsidRPr="00470432">
              <w:rPr>
                <w:iCs/>
                <w:sz w:val="20"/>
                <w:szCs w:val="20"/>
              </w:rPr>
              <w:t xml:space="preserve">monitor two </w:t>
            </w:r>
            <w:r>
              <w:rPr>
                <w:rFonts w:hint="eastAsia"/>
                <w:iCs/>
                <w:sz w:val="20"/>
                <w:szCs w:val="20"/>
              </w:rPr>
              <w:t xml:space="preserve">or more </w:t>
            </w:r>
            <w:r w:rsidRPr="00470432">
              <w:rPr>
                <w:iCs/>
                <w:sz w:val="20"/>
                <w:szCs w:val="20"/>
              </w:rPr>
              <w:t xml:space="preserve">CORESETs </w:t>
            </w:r>
            <w:r>
              <w:rPr>
                <w:rFonts w:hint="eastAsia"/>
                <w:iCs/>
                <w:sz w:val="20"/>
                <w:szCs w:val="20"/>
              </w:rPr>
              <w:t>a</w:t>
            </w:r>
            <w:r w:rsidRPr="00470432">
              <w:rPr>
                <w:iCs/>
                <w:sz w:val="20"/>
                <w:szCs w:val="20"/>
              </w:rPr>
              <w:t>s much as possible</w:t>
            </w:r>
            <w:r>
              <w:rPr>
                <w:rFonts w:hint="eastAsia"/>
                <w:iCs/>
                <w:sz w:val="20"/>
                <w:szCs w:val="20"/>
              </w:rPr>
              <w:t xml:space="preserve">, our suggestion is to extend </w:t>
            </w:r>
            <w:r>
              <w:rPr>
                <w:rFonts w:eastAsia="DengXian" w:hint="eastAsia"/>
                <w:iCs/>
                <w:sz w:val="20"/>
                <w:szCs w:val="20"/>
                <w:lang w:eastAsia="zh-CN"/>
              </w:rPr>
              <w:t>the</w:t>
            </w:r>
            <w:r>
              <w:rPr>
                <w:rFonts w:hint="eastAsia"/>
                <w:iCs/>
                <w:sz w:val="20"/>
                <w:szCs w:val="20"/>
              </w:rPr>
              <w:t xml:space="preserve"> </w:t>
            </w:r>
            <w:r>
              <w:rPr>
                <w:rFonts w:eastAsia="DengXian" w:hint="eastAsia"/>
                <w:iCs/>
                <w:sz w:val="20"/>
                <w:szCs w:val="20"/>
                <w:lang w:eastAsia="zh-CN"/>
              </w:rPr>
              <w:t xml:space="preserve">number of </w:t>
            </w:r>
            <w:r w:rsidRPr="00470432">
              <w:rPr>
                <w:iCs/>
                <w:sz w:val="20"/>
                <w:szCs w:val="20"/>
              </w:rPr>
              <w:t>monitored BFD RSs</w:t>
            </w:r>
            <w:r>
              <w:rPr>
                <w:rFonts w:hint="eastAsia"/>
                <w:iCs/>
                <w:sz w:val="20"/>
                <w:szCs w:val="20"/>
              </w:rPr>
              <w:t xml:space="preserve"> in a BFR RS set</w:t>
            </w:r>
            <w:r>
              <w:rPr>
                <w:rFonts w:eastAsia="DengXian" w:hint="eastAsia"/>
                <w:iCs/>
                <w:sz w:val="20"/>
                <w:szCs w:val="20"/>
                <w:lang w:eastAsia="zh-CN"/>
              </w:rPr>
              <w:t xml:space="preserve"> to 4</w:t>
            </w:r>
            <w:r>
              <w:rPr>
                <w:rFonts w:hint="eastAsia"/>
                <w:iCs/>
                <w:sz w:val="20"/>
                <w:szCs w:val="20"/>
              </w:rPr>
              <w:t>.</w:t>
            </w:r>
          </w:p>
          <w:p w14:paraId="46E7B8F8" w14:textId="77777777" w:rsidR="00C571AC" w:rsidRDefault="00C571AC">
            <w:pPr>
              <w:snapToGrid w:val="0"/>
              <w:rPr>
                <w:rFonts w:eastAsia="DengXian"/>
                <w:iCs/>
                <w:sz w:val="18"/>
                <w:szCs w:val="18"/>
                <w:lang w:eastAsia="zh-CN"/>
              </w:rPr>
            </w:pPr>
            <w:r>
              <w:rPr>
                <w:rFonts w:eastAsia="DengXian"/>
                <w:iCs/>
                <w:sz w:val="18"/>
                <w:szCs w:val="18"/>
                <w:lang w:eastAsia="zh-CN"/>
              </w:rPr>
              <w:lastRenderedPageBreak/>
              <w:t>vivo: Agree with “N”. Alt-1 is a legacy solution without any spec modification</w:t>
            </w:r>
          </w:p>
          <w:p w14:paraId="3D1534E4" w14:textId="77777777" w:rsidR="005B04DB" w:rsidRDefault="005B04DB">
            <w:pPr>
              <w:snapToGrid w:val="0"/>
              <w:rPr>
                <w:rFonts w:eastAsia="DengXian"/>
                <w:iCs/>
                <w:sz w:val="18"/>
                <w:szCs w:val="18"/>
                <w:lang w:eastAsia="zh-CN"/>
              </w:rPr>
            </w:pPr>
            <w:proofErr w:type="spellStart"/>
            <w:r>
              <w:rPr>
                <w:rFonts w:eastAsia="DengXian"/>
                <w:iCs/>
                <w:sz w:val="18"/>
                <w:szCs w:val="18"/>
                <w:lang w:eastAsia="zh-CN"/>
              </w:rPr>
              <w:t>Spreadtrum</w:t>
            </w:r>
            <w:proofErr w:type="spellEnd"/>
            <w:r>
              <w:rPr>
                <w:rFonts w:eastAsia="DengXian"/>
                <w:iCs/>
                <w:sz w:val="18"/>
                <w:szCs w:val="18"/>
                <w:lang w:eastAsia="zh-CN"/>
              </w:rPr>
              <w:t>: Agree with FL’s assessment.</w:t>
            </w:r>
          </w:p>
          <w:p w14:paraId="670A8127" w14:textId="77777777" w:rsidR="005B65FD" w:rsidRDefault="005B65FD">
            <w:pPr>
              <w:snapToGrid w:val="0"/>
              <w:rPr>
                <w:rFonts w:eastAsia="DengXian"/>
                <w:iCs/>
                <w:sz w:val="18"/>
                <w:szCs w:val="18"/>
                <w:lang w:eastAsia="zh-CN"/>
              </w:rPr>
            </w:pPr>
            <w:r>
              <w:rPr>
                <w:rFonts w:eastAsia="DengXian"/>
                <w:iCs/>
                <w:sz w:val="18"/>
                <w:szCs w:val="18"/>
                <w:lang w:eastAsia="zh-CN"/>
              </w:rPr>
              <w:t>Samsung: Agree with FL’s assessment. Similar with the current specification, BFD RS selection is up to UE’s decision.</w:t>
            </w:r>
          </w:p>
          <w:p w14:paraId="4C0FF70D" w14:textId="77777777" w:rsidR="00096B87" w:rsidRDefault="00096B87">
            <w:pPr>
              <w:snapToGrid w:val="0"/>
              <w:rPr>
                <w:rFonts w:eastAsia="Yu Mincho"/>
                <w:iCs/>
                <w:sz w:val="18"/>
                <w:szCs w:val="18"/>
                <w:lang w:eastAsia="ja-JP"/>
              </w:rPr>
            </w:pPr>
            <w:r>
              <w:rPr>
                <w:rFonts w:eastAsia="Yu Mincho"/>
                <w:sz w:val="18"/>
                <w:szCs w:val="18"/>
                <w:lang w:eastAsia="ja-JP"/>
              </w:rPr>
              <w:t>Docomo</w:t>
            </w:r>
            <w:r>
              <w:rPr>
                <w:rFonts w:eastAsia="Yu Mincho"/>
                <w:iCs/>
                <w:sz w:val="18"/>
                <w:szCs w:val="18"/>
                <w:lang w:eastAsia="ja-JP"/>
              </w:rPr>
              <w:t>: OK to discuss, and support Alt.2/3/4.</w:t>
            </w:r>
          </w:p>
          <w:p w14:paraId="6BDC9A6C" w14:textId="77777777" w:rsidR="0083057B" w:rsidRDefault="0083057B">
            <w:pPr>
              <w:snapToGrid w:val="0"/>
              <w:rPr>
                <w:rFonts w:eastAsia="Yu Mincho"/>
                <w:iCs/>
                <w:sz w:val="18"/>
                <w:szCs w:val="18"/>
                <w:lang w:eastAsia="ja-JP"/>
              </w:rPr>
            </w:pPr>
          </w:p>
          <w:p w14:paraId="40BB7E66" w14:textId="30B23AE8" w:rsidR="0083057B" w:rsidRPr="005B04DB" w:rsidRDefault="0083057B">
            <w:pPr>
              <w:snapToGrid w:val="0"/>
              <w:rPr>
                <w:rFonts w:eastAsia="DengXian"/>
                <w:iCs/>
                <w:sz w:val="18"/>
                <w:szCs w:val="18"/>
                <w:lang w:eastAsia="zh-CN"/>
              </w:rPr>
            </w:pPr>
            <w:r>
              <w:rPr>
                <w:rFonts w:eastAsia="Yu Mincho"/>
                <w:iCs/>
                <w:sz w:val="18"/>
                <w:szCs w:val="18"/>
                <w:lang w:eastAsia="ja-JP"/>
              </w:rPr>
              <w:t>Lenovo: Agree with FL assessment “N”</w:t>
            </w:r>
          </w:p>
        </w:tc>
      </w:tr>
      <w:tr w:rsidR="002D25CC" w14:paraId="2DD67F2B" w14:textId="77777777">
        <w:trPr>
          <w:trHeight w:val="66"/>
        </w:trPr>
        <w:tc>
          <w:tcPr>
            <w:tcW w:w="723" w:type="dxa"/>
            <w:shd w:val="clear" w:color="auto" w:fill="auto"/>
          </w:tcPr>
          <w:p w14:paraId="648C9565"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004C2387" w14:textId="77777777" w:rsidR="002D25CC" w:rsidRDefault="006F6BD1">
            <w:pPr>
              <w:snapToGrid w:val="0"/>
              <w:rPr>
                <w:rFonts w:eastAsia="DengXian"/>
                <w:sz w:val="18"/>
                <w:szCs w:val="18"/>
                <w:lang w:eastAsia="zh-CN"/>
              </w:rPr>
            </w:pPr>
            <w:r>
              <w:rPr>
                <w:rFonts w:eastAsia="DengXian"/>
                <w:sz w:val="18"/>
                <w:szCs w:val="18"/>
                <w:lang w:eastAsia="zh-CN"/>
              </w:rPr>
              <w:t>Explicit BFD-RS configuration</w:t>
            </w:r>
          </w:p>
          <w:p w14:paraId="03FBB1BC" w14:textId="77777777" w:rsidR="002D25CC" w:rsidRDefault="006F6BD1">
            <w:pPr>
              <w:pStyle w:val="ListParagraph"/>
              <w:numPr>
                <w:ilvl w:val="0"/>
                <w:numId w:val="42"/>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 Reuse the existing Rel-15/Rel-16 approach for BFD RS configuration</w:t>
            </w:r>
          </w:p>
          <w:p w14:paraId="69DE3BE8" w14:textId="77777777" w:rsidR="002D25CC" w:rsidRDefault="006F6BD1">
            <w:pPr>
              <w:pStyle w:val="ListParagraph"/>
              <w:numPr>
                <w:ilvl w:val="0"/>
                <w:numId w:val="42"/>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Support defining CSI-RS resource or SSB pairs for BFD explicit configuration</w:t>
            </w:r>
          </w:p>
          <w:p w14:paraId="0DAD2DDA"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FL Note: This issue has been discussed in previous RAN1 meetings with no consensus. Initial FL assessment is that this may be non-essential i.e., Alt-1 will apply unless new agreement is achieved. Companies can provide input if they think otherwise.</w:t>
            </w:r>
          </w:p>
          <w:p w14:paraId="47C4CD7A" w14:textId="77777777" w:rsidR="002D25CC" w:rsidRDefault="002D25CC">
            <w:pPr>
              <w:snapToGrid w:val="0"/>
              <w:rPr>
                <w:rFonts w:eastAsia="DengXian"/>
                <w:sz w:val="18"/>
                <w:szCs w:val="18"/>
                <w:lang w:eastAsia="zh-CN"/>
              </w:rPr>
            </w:pPr>
          </w:p>
        </w:tc>
        <w:tc>
          <w:tcPr>
            <w:tcW w:w="1530" w:type="dxa"/>
          </w:tcPr>
          <w:p w14:paraId="640B8D85" w14:textId="77777777" w:rsidR="002D25CC" w:rsidRDefault="006F6BD1">
            <w:pPr>
              <w:snapToGrid w:val="0"/>
              <w:rPr>
                <w:sz w:val="20"/>
                <w:szCs w:val="20"/>
              </w:rPr>
            </w:pPr>
            <w:r>
              <w:rPr>
                <w:sz w:val="20"/>
                <w:szCs w:val="20"/>
              </w:rPr>
              <w:t>Nokia/NSB, Lenovo, CATT, Xiaomi</w:t>
            </w:r>
          </w:p>
        </w:tc>
        <w:tc>
          <w:tcPr>
            <w:tcW w:w="1080" w:type="dxa"/>
          </w:tcPr>
          <w:p w14:paraId="1E9CD75C" w14:textId="77777777" w:rsidR="002D25CC" w:rsidRDefault="006F6BD1">
            <w:pPr>
              <w:snapToGrid w:val="0"/>
              <w:rPr>
                <w:rFonts w:eastAsia="DengXian"/>
                <w:sz w:val="20"/>
                <w:szCs w:val="20"/>
                <w:lang w:eastAsia="zh-CN"/>
              </w:rPr>
            </w:pPr>
            <w:r>
              <w:rPr>
                <w:rFonts w:eastAsia="DengXian"/>
                <w:sz w:val="20"/>
                <w:szCs w:val="20"/>
                <w:lang w:eastAsia="zh-CN"/>
              </w:rPr>
              <w:t>N</w:t>
            </w:r>
          </w:p>
          <w:p w14:paraId="2A411D1B" w14:textId="47D582E1" w:rsidR="00813109" w:rsidRDefault="00813109">
            <w:pPr>
              <w:snapToGrid w:val="0"/>
              <w:rPr>
                <w:rFonts w:eastAsia="DengXian"/>
                <w:sz w:val="20"/>
                <w:szCs w:val="20"/>
                <w:lang w:eastAsia="zh-CN"/>
              </w:rPr>
            </w:pPr>
            <w:r>
              <w:rPr>
                <w:rFonts w:eastAsia="DengXian"/>
                <w:sz w:val="20"/>
                <w:szCs w:val="20"/>
                <w:lang w:eastAsia="zh-CN"/>
              </w:rPr>
              <w:t>(N:</w:t>
            </w:r>
            <w:r w:rsidR="004826E2">
              <w:rPr>
                <w:rFonts w:eastAsia="DengXian"/>
                <w:sz w:val="20"/>
                <w:szCs w:val="20"/>
                <w:lang w:eastAsia="zh-CN"/>
              </w:rPr>
              <w:t>10; H:</w:t>
            </w:r>
            <w:r w:rsidR="00D43464">
              <w:rPr>
                <w:rFonts w:eastAsia="DengXian"/>
                <w:sz w:val="20"/>
                <w:szCs w:val="20"/>
                <w:lang w:eastAsia="zh-CN"/>
              </w:rPr>
              <w:t>4</w:t>
            </w:r>
            <w:r>
              <w:rPr>
                <w:rFonts w:eastAsia="DengXian"/>
                <w:sz w:val="20"/>
                <w:szCs w:val="20"/>
                <w:lang w:eastAsia="zh-CN"/>
              </w:rPr>
              <w:t>)</w:t>
            </w:r>
          </w:p>
        </w:tc>
        <w:tc>
          <w:tcPr>
            <w:tcW w:w="4500" w:type="dxa"/>
          </w:tcPr>
          <w:p w14:paraId="1F065CF8" w14:textId="77777777" w:rsidR="002D25CC" w:rsidRDefault="006F6BD1">
            <w:pPr>
              <w:snapToGrid w:val="0"/>
              <w:rPr>
                <w:b/>
                <w:bCs/>
                <w:sz w:val="18"/>
                <w:szCs w:val="18"/>
              </w:rPr>
            </w:pPr>
            <w:r>
              <w:rPr>
                <w:b/>
                <w:bCs/>
                <w:sz w:val="18"/>
                <w:szCs w:val="18"/>
              </w:rPr>
              <w:t>Alt-1:</w:t>
            </w:r>
          </w:p>
          <w:p w14:paraId="5229467F"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Nokia/NSB</w:t>
            </w:r>
          </w:p>
          <w:p w14:paraId="14825D04"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683724FD" w14:textId="77777777" w:rsidR="002D25CC" w:rsidRDefault="006F6BD1">
            <w:pPr>
              <w:snapToGrid w:val="0"/>
              <w:rPr>
                <w:b/>
                <w:bCs/>
                <w:sz w:val="18"/>
                <w:szCs w:val="18"/>
              </w:rPr>
            </w:pPr>
            <w:r>
              <w:rPr>
                <w:b/>
                <w:bCs/>
                <w:sz w:val="18"/>
                <w:szCs w:val="18"/>
              </w:rPr>
              <w:t>Alt-2:</w:t>
            </w:r>
          </w:p>
          <w:p w14:paraId="2692E324"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Lenovo, CATT, Xiaomi</w:t>
            </w:r>
          </w:p>
          <w:p w14:paraId="6C209EC3"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A779201" w14:textId="77777777" w:rsidR="002D25CC" w:rsidRDefault="006F6BD1">
            <w:pPr>
              <w:snapToGrid w:val="0"/>
              <w:rPr>
                <w:b/>
                <w:bCs/>
                <w:sz w:val="18"/>
                <w:szCs w:val="18"/>
              </w:rPr>
            </w:pPr>
            <w:r>
              <w:rPr>
                <w:b/>
                <w:bCs/>
                <w:sz w:val="18"/>
                <w:szCs w:val="18"/>
              </w:rPr>
              <w:t>Company Views:</w:t>
            </w:r>
          </w:p>
          <w:p w14:paraId="18291140" w14:textId="77777777" w:rsidR="002D25CC" w:rsidRDefault="006F6BD1">
            <w:pPr>
              <w:snapToGrid w:val="0"/>
              <w:rPr>
                <w:sz w:val="18"/>
                <w:szCs w:val="18"/>
              </w:rPr>
            </w:pPr>
            <w:r>
              <w:rPr>
                <w:sz w:val="18"/>
                <w:szCs w:val="18"/>
              </w:rPr>
              <w:t>Apple: We agree with “N”.</w:t>
            </w:r>
          </w:p>
          <w:p w14:paraId="7A877267" w14:textId="77777777" w:rsidR="002D25CC" w:rsidRDefault="002D25CC">
            <w:pPr>
              <w:snapToGrid w:val="0"/>
              <w:rPr>
                <w:b/>
                <w:bCs/>
                <w:sz w:val="18"/>
                <w:szCs w:val="18"/>
              </w:rPr>
            </w:pPr>
          </w:p>
          <w:p w14:paraId="393CD56D" w14:textId="77777777" w:rsidR="002D25CC" w:rsidRDefault="006F6BD1">
            <w:pPr>
              <w:snapToGrid w:val="0"/>
              <w:rPr>
                <w:rFonts w:eastAsia="DengXian"/>
                <w:bCs/>
                <w:sz w:val="18"/>
                <w:szCs w:val="18"/>
                <w:lang w:eastAsia="zh-CN"/>
              </w:rPr>
            </w:pPr>
            <w:r>
              <w:rPr>
                <w:rFonts w:eastAsia="DengXian" w:hint="eastAsia"/>
                <w:bCs/>
                <w:sz w:val="18"/>
                <w:szCs w:val="18"/>
                <w:lang w:eastAsia="zh-CN"/>
              </w:rPr>
              <w:t>O</w:t>
            </w:r>
            <w:r>
              <w:rPr>
                <w:rFonts w:eastAsia="DengXian"/>
                <w:bCs/>
                <w:sz w:val="18"/>
                <w:szCs w:val="18"/>
                <w:lang w:eastAsia="zh-CN"/>
              </w:rPr>
              <w:t>PPO: Agree with FL.</w:t>
            </w:r>
          </w:p>
          <w:p w14:paraId="6DD481C0" w14:textId="77777777" w:rsidR="002D25CC" w:rsidRDefault="002D25CC">
            <w:pPr>
              <w:snapToGrid w:val="0"/>
              <w:rPr>
                <w:rFonts w:eastAsia="DengXian"/>
                <w:bCs/>
                <w:sz w:val="18"/>
                <w:szCs w:val="18"/>
                <w:lang w:eastAsia="zh-CN"/>
              </w:rPr>
            </w:pPr>
          </w:p>
          <w:p w14:paraId="0C8283B6" w14:textId="77777777" w:rsidR="002D25CC" w:rsidRDefault="006F6BD1">
            <w:pPr>
              <w:snapToGrid w:val="0"/>
              <w:rPr>
                <w:sz w:val="18"/>
                <w:szCs w:val="18"/>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hint="eastAsia"/>
                <w:sz w:val="18"/>
                <w:szCs w:val="18"/>
                <w:lang w:eastAsia="zh-CN"/>
              </w:rPr>
              <w:t>：</w:t>
            </w:r>
            <w:r>
              <w:rPr>
                <w:sz w:val="18"/>
                <w:szCs w:val="18"/>
              </w:rPr>
              <w:t>Agree with “N”</w:t>
            </w:r>
          </w:p>
          <w:p w14:paraId="06039265" w14:textId="77777777" w:rsidR="002D25CC" w:rsidRDefault="006F6BD1">
            <w:pPr>
              <w:snapToGrid w:val="0"/>
              <w:rPr>
                <w:sz w:val="18"/>
                <w:szCs w:val="18"/>
              </w:rPr>
            </w:pPr>
            <w:r>
              <w:rPr>
                <w:sz w:val="18"/>
                <w:szCs w:val="18"/>
              </w:rPr>
              <w:t>Ericsson: N</w:t>
            </w:r>
          </w:p>
          <w:p w14:paraId="5213E5C9" w14:textId="77777777" w:rsidR="002D25CC" w:rsidRDefault="006F6BD1">
            <w:pPr>
              <w:snapToGrid w:val="0"/>
              <w:rPr>
                <w:rFonts w:eastAsia="DengXian"/>
                <w:iCs/>
                <w:sz w:val="18"/>
                <w:szCs w:val="18"/>
                <w:lang w:eastAsia="zh-CN"/>
              </w:rPr>
            </w:pPr>
            <w:r>
              <w:rPr>
                <w:rFonts w:eastAsia="DengXian"/>
                <w:iCs/>
                <w:sz w:val="18"/>
                <w:szCs w:val="18"/>
                <w:lang w:eastAsia="zh-CN"/>
              </w:rPr>
              <w:t>QC: Agree with “N”, Alt-1 is default.</w:t>
            </w:r>
          </w:p>
          <w:p w14:paraId="60633998" w14:textId="77777777" w:rsidR="002D25CC" w:rsidRDefault="002D25CC">
            <w:pPr>
              <w:snapToGrid w:val="0"/>
              <w:rPr>
                <w:rFonts w:eastAsia="DengXian"/>
                <w:iCs/>
                <w:sz w:val="18"/>
                <w:szCs w:val="18"/>
                <w:lang w:eastAsia="zh-CN"/>
              </w:rPr>
            </w:pPr>
          </w:p>
          <w:p w14:paraId="59A5536F" w14:textId="77777777" w:rsidR="002D25CC" w:rsidRDefault="006F6BD1">
            <w:pPr>
              <w:snapToGrid w:val="0"/>
              <w:rPr>
                <w:sz w:val="18"/>
                <w:szCs w:val="18"/>
              </w:rPr>
            </w:pPr>
            <w:r>
              <w:rPr>
                <w:sz w:val="18"/>
                <w:szCs w:val="18"/>
              </w:rPr>
              <w:t>Xiaomi: to align with implicit BFD-RS configuration which considers RSs in two TCI states of one CORESET, Alt-2 should be supported.</w:t>
            </w:r>
          </w:p>
          <w:p w14:paraId="367EB3A6" w14:textId="77777777" w:rsidR="002D25CC" w:rsidRDefault="002D25CC">
            <w:pPr>
              <w:snapToGrid w:val="0"/>
              <w:rPr>
                <w:rFonts w:eastAsia="DengXian"/>
                <w:bCs/>
                <w:sz w:val="18"/>
                <w:szCs w:val="18"/>
                <w:lang w:eastAsia="zh-CN"/>
              </w:rPr>
            </w:pPr>
          </w:p>
          <w:p w14:paraId="35BEB77B" w14:textId="77777777" w:rsidR="002D25CC" w:rsidRDefault="006F6BD1">
            <w:pPr>
              <w:snapToGrid w:val="0"/>
              <w:rPr>
                <w:rFonts w:eastAsia="DengXian"/>
                <w:bCs/>
                <w:sz w:val="18"/>
                <w:szCs w:val="18"/>
                <w:lang w:eastAsia="zh-CN"/>
              </w:rPr>
            </w:pPr>
            <w:r>
              <w:rPr>
                <w:rFonts w:eastAsia="DengXian" w:hint="eastAsia"/>
                <w:bCs/>
                <w:sz w:val="18"/>
                <w:szCs w:val="18"/>
                <w:lang w:eastAsia="zh-CN"/>
              </w:rPr>
              <w:t>ZTE</w:t>
            </w:r>
            <w:r>
              <w:rPr>
                <w:rFonts w:eastAsia="DengXian"/>
                <w:bCs/>
                <w:sz w:val="18"/>
                <w:szCs w:val="18"/>
                <w:lang w:eastAsia="zh-CN"/>
              </w:rPr>
              <w:t xml:space="preserve">: </w:t>
            </w:r>
            <w:r>
              <w:rPr>
                <w:rFonts w:eastAsia="DengXian" w:hint="eastAsia"/>
                <w:bCs/>
                <w:sz w:val="18"/>
                <w:szCs w:val="18"/>
                <w:lang w:eastAsia="zh-CN"/>
              </w:rPr>
              <w:t xml:space="preserve">Discuss as H since this issue is valid. </w:t>
            </w:r>
            <w:r>
              <w:rPr>
                <w:rFonts w:eastAsia="DengXian"/>
                <w:bCs/>
                <w:sz w:val="18"/>
                <w:szCs w:val="18"/>
                <w:lang w:eastAsia="zh-CN"/>
              </w:rPr>
              <w:t>Support Alt</w:t>
            </w:r>
            <w:r>
              <w:rPr>
                <w:rFonts w:eastAsia="DengXian" w:hint="eastAsia"/>
                <w:bCs/>
                <w:sz w:val="18"/>
                <w:szCs w:val="18"/>
                <w:lang w:eastAsia="zh-CN"/>
              </w:rPr>
              <w:t>-2.</w:t>
            </w:r>
          </w:p>
          <w:p w14:paraId="7091AACB" w14:textId="77777777" w:rsidR="006F6BD1" w:rsidRDefault="006F6BD1">
            <w:pPr>
              <w:snapToGrid w:val="0"/>
              <w:rPr>
                <w:rFonts w:eastAsia="DengXian"/>
                <w:iCs/>
                <w:sz w:val="18"/>
                <w:szCs w:val="18"/>
                <w:lang w:eastAsia="zh-CN"/>
              </w:rPr>
            </w:pPr>
            <w:r>
              <w:rPr>
                <w:rFonts w:eastAsia="DengXian"/>
                <w:iCs/>
                <w:sz w:val="18"/>
                <w:szCs w:val="18"/>
                <w:lang w:eastAsia="zh-CN"/>
              </w:rPr>
              <w:t>LGE: We agree with FL’s assessment.</w:t>
            </w:r>
          </w:p>
          <w:p w14:paraId="0244B3FB" w14:textId="77777777" w:rsidR="009B4F1D" w:rsidRDefault="009B4F1D">
            <w:pPr>
              <w:snapToGrid w:val="0"/>
              <w:rPr>
                <w:sz w:val="18"/>
                <w:szCs w:val="18"/>
              </w:rPr>
            </w:pPr>
            <w:r>
              <w:rPr>
                <w:rFonts w:eastAsia="DengXian" w:hint="eastAsia"/>
                <w:sz w:val="18"/>
                <w:szCs w:val="18"/>
                <w:lang w:eastAsia="zh-CN"/>
              </w:rPr>
              <w:t xml:space="preserve">CATT: </w:t>
            </w:r>
            <w:r>
              <w:rPr>
                <w:sz w:val="18"/>
                <w:szCs w:val="18"/>
              </w:rPr>
              <w:t>Agree with “N”</w:t>
            </w:r>
          </w:p>
          <w:p w14:paraId="2CBFCE41" w14:textId="77777777" w:rsidR="00F5736E" w:rsidRDefault="00F5736E">
            <w:pPr>
              <w:snapToGrid w:val="0"/>
              <w:rPr>
                <w:rFonts w:eastAsia="DengXian"/>
                <w:iCs/>
                <w:sz w:val="18"/>
                <w:szCs w:val="18"/>
                <w:lang w:eastAsia="zh-CN"/>
              </w:rPr>
            </w:pPr>
            <w:r>
              <w:rPr>
                <w:rFonts w:eastAsia="DengXian"/>
                <w:iCs/>
                <w:sz w:val="18"/>
                <w:szCs w:val="18"/>
                <w:lang w:eastAsia="zh-CN"/>
              </w:rPr>
              <w:t>vivo: Agree with “N”</w:t>
            </w:r>
          </w:p>
          <w:p w14:paraId="45312274" w14:textId="77777777" w:rsidR="005B04DB" w:rsidRDefault="005B04DB">
            <w:pPr>
              <w:snapToGrid w:val="0"/>
              <w:rPr>
                <w:rFonts w:eastAsia="DengXian"/>
                <w:iCs/>
                <w:sz w:val="18"/>
                <w:szCs w:val="18"/>
                <w:lang w:eastAsia="zh-CN"/>
              </w:rPr>
            </w:pPr>
            <w:proofErr w:type="spellStart"/>
            <w:r>
              <w:rPr>
                <w:rFonts w:eastAsia="DengXian"/>
                <w:iCs/>
                <w:sz w:val="18"/>
                <w:szCs w:val="18"/>
                <w:lang w:eastAsia="zh-CN"/>
              </w:rPr>
              <w:t>Spreadtrum</w:t>
            </w:r>
            <w:proofErr w:type="spellEnd"/>
            <w:r>
              <w:rPr>
                <w:rFonts w:eastAsia="DengXian"/>
                <w:iCs/>
                <w:sz w:val="18"/>
                <w:szCs w:val="18"/>
                <w:lang w:eastAsia="zh-CN"/>
              </w:rPr>
              <w:t>: Agree with FL’s assessment.</w:t>
            </w:r>
          </w:p>
          <w:p w14:paraId="76824B9D" w14:textId="77777777" w:rsidR="005B65FD" w:rsidRDefault="005B65FD">
            <w:pPr>
              <w:snapToGrid w:val="0"/>
              <w:rPr>
                <w:rFonts w:eastAsia="DengXian"/>
                <w:iCs/>
                <w:sz w:val="18"/>
                <w:szCs w:val="18"/>
                <w:lang w:eastAsia="zh-CN"/>
              </w:rPr>
            </w:pPr>
            <w:r>
              <w:rPr>
                <w:rFonts w:eastAsia="DengXian"/>
                <w:iCs/>
                <w:sz w:val="18"/>
                <w:szCs w:val="18"/>
                <w:lang w:eastAsia="zh-CN"/>
              </w:rPr>
              <w:t>Samsung: Agree with FL’s assessment.</w:t>
            </w:r>
          </w:p>
          <w:p w14:paraId="1F40B8BA" w14:textId="77777777" w:rsidR="00096B87" w:rsidRDefault="00096B87">
            <w:pPr>
              <w:snapToGrid w:val="0"/>
              <w:rPr>
                <w:rFonts w:eastAsia="Yu Mincho"/>
                <w:iCs/>
                <w:sz w:val="18"/>
                <w:szCs w:val="18"/>
                <w:lang w:eastAsia="ja-JP"/>
              </w:rPr>
            </w:pPr>
            <w:r>
              <w:rPr>
                <w:rFonts w:eastAsia="Yu Mincho"/>
                <w:sz w:val="18"/>
                <w:szCs w:val="18"/>
                <w:lang w:eastAsia="ja-JP"/>
              </w:rPr>
              <w:t>Docomo</w:t>
            </w:r>
            <w:r>
              <w:rPr>
                <w:rFonts w:eastAsia="Yu Mincho"/>
                <w:iCs/>
                <w:sz w:val="18"/>
                <w:szCs w:val="18"/>
                <w:lang w:eastAsia="ja-JP"/>
              </w:rPr>
              <w:t>: OK to discuss.</w:t>
            </w:r>
          </w:p>
          <w:p w14:paraId="1F522808" w14:textId="2D04D3F6" w:rsidR="0083057B" w:rsidRDefault="0083057B">
            <w:pPr>
              <w:snapToGrid w:val="0"/>
              <w:rPr>
                <w:rFonts w:eastAsia="DengXian"/>
                <w:bCs/>
                <w:sz w:val="18"/>
                <w:szCs w:val="18"/>
                <w:lang w:eastAsia="zh-CN"/>
              </w:rPr>
            </w:pPr>
            <w:r>
              <w:rPr>
                <w:rFonts w:eastAsia="Yu Mincho"/>
                <w:iCs/>
                <w:sz w:val="18"/>
                <w:szCs w:val="18"/>
                <w:lang w:eastAsia="ja-JP"/>
              </w:rPr>
              <w:t>Lenovo: Support Alt-2 for enhancement</w:t>
            </w:r>
          </w:p>
        </w:tc>
      </w:tr>
      <w:tr w:rsidR="002D25CC" w14:paraId="6718725D" w14:textId="77777777">
        <w:trPr>
          <w:trHeight w:val="66"/>
        </w:trPr>
        <w:tc>
          <w:tcPr>
            <w:tcW w:w="723" w:type="dxa"/>
            <w:shd w:val="clear" w:color="auto" w:fill="auto"/>
          </w:tcPr>
          <w:p w14:paraId="18D95A4F"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656A3953" w14:textId="77777777" w:rsidR="002D25CC" w:rsidRDefault="006F6BD1">
            <w:pPr>
              <w:snapToGrid w:val="0"/>
              <w:rPr>
                <w:rFonts w:eastAsia="DengXian"/>
                <w:sz w:val="18"/>
                <w:szCs w:val="18"/>
                <w:lang w:eastAsia="zh-CN"/>
              </w:rPr>
            </w:pPr>
            <w:r>
              <w:rPr>
                <w:rFonts w:eastAsia="DengXian"/>
                <w:sz w:val="18"/>
                <w:szCs w:val="18"/>
                <w:lang w:eastAsia="zh-CN"/>
              </w:rPr>
              <w:t>NBI RS configuration when two TCI states are configured for a CORESET</w:t>
            </w:r>
          </w:p>
          <w:p w14:paraId="372620EF" w14:textId="77777777" w:rsidR="002D25CC" w:rsidRDefault="006F6BD1">
            <w:pPr>
              <w:pStyle w:val="ListParagraph"/>
              <w:numPr>
                <w:ilvl w:val="0"/>
                <w:numId w:val="4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 reusing the existing NBI-RS configuration without NBI-RS pair when SFN transmission is configured in Rel-17</w:t>
            </w:r>
          </w:p>
          <w:p w14:paraId="4CCA4D5C" w14:textId="77777777" w:rsidR="002D25CC" w:rsidRDefault="006F6BD1">
            <w:pPr>
              <w:pStyle w:val="ListParagraph"/>
              <w:numPr>
                <w:ilvl w:val="0"/>
                <w:numId w:val="4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two new beam identification CSI-RS resource sets / new beam identification CSI-RS resource pairs or SSB pairs</w:t>
            </w:r>
          </w:p>
          <w:p w14:paraId="0806A8C7" w14:textId="77777777" w:rsidR="002D25CC" w:rsidRDefault="006F6BD1">
            <w:pPr>
              <w:pStyle w:val="ListParagraph"/>
              <w:numPr>
                <w:ilvl w:val="1"/>
                <w:numId w:val="4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(Nokia/NSB): The UE can be configured with additional information that indicates a candidate beam or a candidate beam pair (pairs) that support </w:t>
            </w:r>
            <w:r>
              <w:rPr>
                <w:rFonts w:ascii="Times New Roman" w:eastAsia="DengXian" w:hAnsi="Times New Roman" w:cs="Times New Roman"/>
                <w:sz w:val="18"/>
                <w:szCs w:val="18"/>
                <w:lang w:eastAsia="zh-CN"/>
              </w:rPr>
              <w:lastRenderedPageBreak/>
              <w:t>SFN operation. If the UE indicates candidate beam or candidate beam pair for beam failure that supports SFN operation, the UE can continue with SFN operation after BFR.</w:t>
            </w:r>
          </w:p>
          <w:p w14:paraId="0285926B"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FL Note: This issue has been discussed in previous RAN1 meeting with no consensus. Initial FL assessment is that this may be non-essential. Companies can provide input if they think otherwise.</w:t>
            </w:r>
          </w:p>
          <w:p w14:paraId="594EC838" w14:textId="77777777" w:rsidR="002D25CC" w:rsidRDefault="002D25CC">
            <w:pPr>
              <w:snapToGrid w:val="0"/>
              <w:rPr>
                <w:rFonts w:eastAsia="DengXian"/>
                <w:sz w:val="18"/>
                <w:szCs w:val="18"/>
                <w:lang w:eastAsia="zh-CN"/>
              </w:rPr>
            </w:pPr>
          </w:p>
        </w:tc>
        <w:tc>
          <w:tcPr>
            <w:tcW w:w="1530" w:type="dxa"/>
          </w:tcPr>
          <w:p w14:paraId="3E63F2C6" w14:textId="77777777" w:rsidR="002D25CC" w:rsidRDefault="006F6BD1">
            <w:pPr>
              <w:snapToGrid w:val="0"/>
              <w:rPr>
                <w:sz w:val="20"/>
                <w:szCs w:val="20"/>
              </w:rPr>
            </w:pPr>
            <w:r>
              <w:rPr>
                <w:sz w:val="20"/>
                <w:szCs w:val="20"/>
              </w:rPr>
              <w:lastRenderedPageBreak/>
              <w:t>Vivo, Nokia/NSB, Lenovo</w:t>
            </w:r>
          </w:p>
        </w:tc>
        <w:tc>
          <w:tcPr>
            <w:tcW w:w="1080" w:type="dxa"/>
          </w:tcPr>
          <w:p w14:paraId="330370A5" w14:textId="77777777" w:rsidR="002D25CC" w:rsidRDefault="006F6BD1">
            <w:pPr>
              <w:snapToGrid w:val="0"/>
              <w:rPr>
                <w:rFonts w:eastAsia="DengXian"/>
                <w:sz w:val="20"/>
                <w:szCs w:val="20"/>
                <w:lang w:eastAsia="zh-CN"/>
              </w:rPr>
            </w:pPr>
            <w:r>
              <w:rPr>
                <w:rFonts w:eastAsia="DengXian"/>
                <w:sz w:val="20"/>
                <w:szCs w:val="20"/>
                <w:lang w:eastAsia="zh-CN"/>
              </w:rPr>
              <w:t>N</w:t>
            </w:r>
          </w:p>
          <w:p w14:paraId="1B656C06" w14:textId="6A6A3BD9" w:rsidR="004826E2" w:rsidRDefault="004826E2">
            <w:pPr>
              <w:snapToGrid w:val="0"/>
              <w:rPr>
                <w:rFonts w:eastAsia="DengXian"/>
                <w:sz w:val="20"/>
                <w:szCs w:val="20"/>
                <w:lang w:eastAsia="zh-CN"/>
              </w:rPr>
            </w:pPr>
            <w:r>
              <w:rPr>
                <w:rFonts w:eastAsia="DengXian"/>
                <w:sz w:val="20"/>
                <w:szCs w:val="20"/>
                <w:lang w:eastAsia="zh-CN"/>
              </w:rPr>
              <w:t>(N:</w:t>
            </w:r>
            <w:r w:rsidR="00C51E1E">
              <w:rPr>
                <w:rFonts w:eastAsia="DengXian"/>
                <w:sz w:val="20"/>
                <w:szCs w:val="20"/>
                <w:lang w:eastAsia="zh-CN"/>
              </w:rPr>
              <w:t>10; H:</w:t>
            </w:r>
            <w:r w:rsidR="00D43464">
              <w:rPr>
                <w:rFonts w:eastAsia="DengXian"/>
                <w:sz w:val="20"/>
                <w:szCs w:val="20"/>
                <w:lang w:eastAsia="zh-CN"/>
              </w:rPr>
              <w:t>3</w:t>
            </w:r>
            <w:r>
              <w:rPr>
                <w:rFonts w:eastAsia="DengXian"/>
                <w:sz w:val="20"/>
                <w:szCs w:val="20"/>
                <w:lang w:eastAsia="zh-CN"/>
              </w:rPr>
              <w:t>)</w:t>
            </w:r>
          </w:p>
        </w:tc>
        <w:tc>
          <w:tcPr>
            <w:tcW w:w="4500" w:type="dxa"/>
          </w:tcPr>
          <w:p w14:paraId="1CEDF0B5" w14:textId="77777777" w:rsidR="002D25CC" w:rsidRDefault="006F6BD1">
            <w:pPr>
              <w:snapToGrid w:val="0"/>
              <w:rPr>
                <w:b/>
                <w:bCs/>
                <w:sz w:val="18"/>
                <w:szCs w:val="18"/>
              </w:rPr>
            </w:pPr>
            <w:r>
              <w:rPr>
                <w:b/>
                <w:bCs/>
                <w:sz w:val="18"/>
                <w:szCs w:val="18"/>
              </w:rPr>
              <w:t>Alt-1:</w:t>
            </w:r>
          </w:p>
          <w:p w14:paraId="6F381104"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vivo</w:t>
            </w:r>
          </w:p>
          <w:p w14:paraId="54F1A84F"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55D2C13B" w14:textId="77777777" w:rsidR="002D25CC" w:rsidRDefault="006F6BD1">
            <w:pPr>
              <w:snapToGrid w:val="0"/>
              <w:rPr>
                <w:b/>
                <w:bCs/>
                <w:sz w:val="18"/>
                <w:szCs w:val="18"/>
              </w:rPr>
            </w:pPr>
            <w:r>
              <w:rPr>
                <w:b/>
                <w:bCs/>
                <w:sz w:val="18"/>
                <w:szCs w:val="18"/>
              </w:rPr>
              <w:t>Alt-2:</w:t>
            </w:r>
          </w:p>
          <w:p w14:paraId="114BC8CE"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Nokia/NSB, Lenovo</w:t>
            </w:r>
          </w:p>
          <w:p w14:paraId="23634E8B"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3C8FDD1" w14:textId="77777777" w:rsidR="002D25CC" w:rsidRDefault="006F6BD1">
            <w:pPr>
              <w:snapToGrid w:val="0"/>
              <w:rPr>
                <w:b/>
                <w:bCs/>
                <w:sz w:val="18"/>
                <w:szCs w:val="18"/>
              </w:rPr>
            </w:pPr>
            <w:r>
              <w:rPr>
                <w:b/>
                <w:bCs/>
                <w:sz w:val="18"/>
                <w:szCs w:val="18"/>
              </w:rPr>
              <w:t>Company Views:</w:t>
            </w:r>
          </w:p>
          <w:p w14:paraId="40BE142A" w14:textId="77777777" w:rsidR="002D25CC" w:rsidRDefault="006F6BD1">
            <w:pPr>
              <w:snapToGrid w:val="0"/>
              <w:rPr>
                <w:sz w:val="18"/>
                <w:szCs w:val="18"/>
              </w:rPr>
            </w:pPr>
            <w:r>
              <w:rPr>
                <w:sz w:val="18"/>
                <w:szCs w:val="18"/>
              </w:rPr>
              <w:lastRenderedPageBreak/>
              <w:t>Apple: We agree with “N”.</w:t>
            </w:r>
          </w:p>
          <w:p w14:paraId="571875E9" w14:textId="77777777" w:rsidR="002D25CC" w:rsidRDefault="002D25CC">
            <w:pPr>
              <w:snapToGrid w:val="0"/>
              <w:rPr>
                <w:sz w:val="18"/>
                <w:szCs w:val="18"/>
              </w:rPr>
            </w:pPr>
          </w:p>
          <w:p w14:paraId="60703FA3" w14:textId="77777777" w:rsidR="002D25CC" w:rsidRDefault="006F6BD1">
            <w:pPr>
              <w:snapToGrid w:val="0"/>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 Agree with FL.</w:t>
            </w:r>
          </w:p>
          <w:p w14:paraId="4D4641CE" w14:textId="77777777" w:rsidR="002D25CC" w:rsidRDefault="002D25CC">
            <w:pPr>
              <w:snapToGrid w:val="0"/>
              <w:rPr>
                <w:rFonts w:eastAsia="DengXian"/>
                <w:sz w:val="18"/>
                <w:szCs w:val="18"/>
                <w:lang w:eastAsia="zh-CN"/>
              </w:rPr>
            </w:pPr>
          </w:p>
          <w:p w14:paraId="1B5763C4" w14:textId="77777777" w:rsidR="002D25CC" w:rsidRDefault="006F6BD1">
            <w:pPr>
              <w:snapToGrid w:val="0"/>
              <w:rPr>
                <w:sz w:val="18"/>
                <w:szCs w:val="18"/>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hint="eastAsia"/>
                <w:sz w:val="18"/>
                <w:szCs w:val="18"/>
                <w:lang w:eastAsia="zh-CN"/>
              </w:rPr>
              <w:t>：</w:t>
            </w:r>
            <w:r>
              <w:rPr>
                <w:sz w:val="18"/>
                <w:szCs w:val="18"/>
              </w:rPr>
              <w:t>Agree with “N”</w:t>
            </w:r>
          </w:p>
          <w:p w14:paraId="029B0736" w14:textId="77777777" w:rsidR="002D25CC" w:rsidRDefault="002D25CC">
            <w:pPr>
              <w:snapToGrid w:val="0"/>
              <w:rPr>
                <w:sz w:val="18"/>
                <w:szCs w:val="18"/>
              </w:rPr>
            </w:pPr>
          </w:p>
          <w:p w14:paraId="10704E27" w14:textId="77777777" w:rsidR="002D25CC" w:rsidRDefault="006F6BD1">
            <w:pPr>
              <w:snapToGrid w:val="0"/>
              <w:rPr>
                <w:sz w:val="18"/>
                <w:szCs w:val="18"/>
              </w:rPr>
            </w:pPr>
            <w:r>
              <w:rPr>
                <w:sz w:val="18"/>
                <w:szCs w:val="18"/>
              </w:rPr>
              <w:t>Ericsson: N</w:t>
            </w:r>
          </w:p>
          <w:p w14:paraId="3F72F61A" w14:textId="77777777" w:rsidR="002D25CC" w:rsidRDefault="006F6BD1">
            <w:pPr>
              <w:snapToGrid w:val="0"/>
              <w:rPr>
                <w:rFonts w:eastAsia="DengXian"/>
                <w:iCs/>
                <w:sz w:val="18"/>
                <w:szCs w:val="18"/>
                <w:lang w:eastAsia="zh-CN"/>
              </w:rPr>
            </w:pPr>
            <w:r>
              <w:rPr>
                <w:rFonts w:eastAsia="DengXian"/>
                <w:iCs/>
                <w:sz w:val="18"/>
                <w:szCs w:val="18"/>
                <w:lang w:eastAsia="zh-CN"/>
              </w:rPr>
              <w:t>QC: Agree with “N”.</w:t>
            </w:r>
          </w:p>
          <w:p w14:paraId="38581C50" w14:textId="77777777" w:rsidR="002D25CC" w:rsidRDefault="002D25CC">
            <w:pPr>
              <w:snapToGrid w:val="0"/>
              <w:rPr>
                <w:rFonts w:eastAsia="DengXian"/>
                <w:iCs/>
                <w:sz w:val="18"/>
                <w:szCs w:val="18"/>
                <w:lang w:eastAsia="zh-CN"/>
              </w:rPr>
            </w:pPr>
          </w:p>
          <w:p w14:paraId="2742ECE0" w14:textId="77777777" w:rsidR="002D25CC" w:rsidRDefault="006F6BD1">
            <w:pPr>
              <w:snapToGrid w:val="0"/>
              <w:rPr>
                <w:sz w:val="18"/>
                <w:szCs w:val="18"/>
              </w:rPr>
            </w:pPr>
            <w:r>
              <w:rPr>
                <w:sz w:val="18"/>
                <w:szCs w:val="18"/>
              </w:rPr>
              <w:t xml:space="preserve">Xiaomi: prefer Alt-2. </w:t>
            </w:r>
            <w:proofErr w:type="gramStart"/>
            <w:r>
              <w:rPr>
                <w:sz w:val="18"/>
                <w:szCs w:val="18"/>
              </w:rPr>
              <w:t>Thus</w:t>
            </w:r>
            <w:proofErr w:type="gramEnd"/>
            <w:r>
              <w:rPr>
                <w:sz w:val="18"/>
                <w:szCs w:val="18"/>
              </w:rPr>
              <w:t xml:space="preserve"> candidate beam pairs can be found with high probability.</w:t>
            </w:r>
          </w:p>
          <w:p w14:paraId="4D860F9C" w14:textId="77777777" w:rsidR="002D25CC" w:rsidRDefault="002D25CC">
            <w:pPr>
              <w:snapToGrid w:val="0"/>
              <w:rPr>
                <w:rFonts w:eastAsia="DengXian"/>
                <w:sz w:val="18"/>
                <w:szCs w:val="18"/>
                <w:lang w:eastAsia="zh-CN"/>
              </w:rPr>
            </w:pPr>
          </w:p>
          <w:p w14:paraId="2B11C364" w14:textId="77777777" w:rsidR="002D25CC" w:rsidRDefault="006F6BD1">
            <w:pPr>
              <w:snapToGrid w:val="0"/>
              <w:rPr>
                <w:rFonts w:eastAsia="DengXian"/>
                <w:sz w:val="18"/>
                <w:szCs w:val="18"/>
                <w:lang w:eastAsia="zh-CN"/>
              </w:rPr>
            </w:pPr>
            <w:r>
              <w:rPr>
                <w:rFonts w:eastAsia="DengXian" w:hint="eastAsia"/>
                <w:sz w:val="18"/>
                <w:szCs w:val="18"/>
                <w:lang w:eastAsia="zh-CN"/>
              </w:rPr>
              <w:t>ZTE: Discuss as H and support Alt-2. As the infra vendor, we do believe this issue in the problem is valid and will avoid unnecessary scheduling latency of re-configuration.</w:t>
            </w:r>
          </w:p>
          <w:p w14:paraId="6381A67F" w14:textId="77777777" w:rsidR="006F6BD1" w:rsidRDefault="006F6BD1">
            <w:pPr>
              <w:snapToGrid w:val="0"/>
              <w:rPr>
                <w:rFonts w:eastAsia="DengXian"/>
                <w:iCs/>
                <w:sz w:val="18"/>
                <w:szCs w:val="18"/>
                <w:lang w:eastAsia="zh-CN"/>
              </w:rPr>
            </w:pPr>
            <w:r>
              <w:rPr>
                <w:rFonts w:eastAsia="DengXian"/>
                <w:iCs/>
                <w:sz w:val="18"/>
                <w:szCs w:val="18"/>
                <w:lang w:eastAsia="zh-CN"/>
              </w:rPr>
              <w:t>LGE: We agree with FL’s assessment.</w:t>
            </w:r>
          </w:p>
          <w:p w14:paraId="1E39B30B" w14:textId="77777777" w:rsidR="009B4F1D" w:rsidRDefault="009B4F1D">
            <w:pPr>
              <w:snapToGrid w:val="0"/>
              <w:rPr>
                <w:sz w:val="18"/>
                <w:szCs w:val="18"/>
              </w:rPr>
            </w:pPr>
            <w:r>
              <w:rPr>
                <w:rFonts w:eastAsia="DengXian" w:hint="eastAsia"/>
                <w:sz w:val="18"/>
                <w:szCs w:val="18"/>
                <w:lang w:eastAsia="zh-CN"/>
              </w:rPr>
              <w:t xml:space="preserve">CATT: </w:t>
            </w:r>
            <w:r>
              <w:rPr>
                <w:sz w:val="18"/>
                <w:szCs w:val="18"/>
              </w:rPr>
              <w:t>N</w:t>
            </w:r>
          </w:p>
          <w:p w14:paraId="4A2DFF6C" w14:textId="77777777" w:rsidR="00F5736E" w:rsidRDefault="00F5736E">
            <w:pPr>
              <w:snapToGrid w:val="0"/>
              <w:rPr>
                <w:rFonts w:eastAsia="DengXian"/>
                <w:iCs/>
                <w:sz w:val="18"/>
                <w:szCs w:val="18"/>
                <w:lang w:eastAsia="zh-CN"/>
              </w:rPr>
            </w:pPr>
            <w:r>
              <w:rPr>
                <w:rFonts w:eastAsia="DengXian"/>
                <w:iCs/>
                <w:sz w:val="18"/>
                <w:szCs w:val="18"/>
                <w:lang w:eastAsia="zh-CN"/>
              </w:rPr>
              <w:t>vivo</w:t>
            </w:r>
            <w:r>
              <w:rPr>
                <w:rFonts w:eastAsia="DengXian" w:hint="eastAsia"/>
                <w:iCs/>
                <w:sz w:val="18"/>
                <w:szCs w:val="18"/>
                <w:lang w:eastAsia="zh-CN"/>
              </w:rPr>
              <w:t>:</w:t>
            </w:r>
            <w:r>
              <w:rPr>
                <w:rFonts w:eastAsia="DengXian"/>
                <w:iCs/>
                <w:sz w:val="18"/>
                <w:szCs w:val="18"/>
                <w:lang w:eastAsia="zh-CN"/>
              </w:rPr>
              <w:t xml:space="preserve"> Agree with “N”</w:t>
            </w:r>
          </w:p>
          <w:p w14:paraId="7A25B097" w14:textId="77777777" w:rsidR="005B04DB" w:rsidRDefault="005B04DB">
            <w:pPr>
              <w:snapToGrid w:val="0"/>
              <w:rPr>
                <w:rFonts w:eastAsia="DengXian"/>
                <w:iCs/>
                <w:sz w:val="18"/>
                <w:szCs w:val="18"/>
                <w:lang w:eastAsia="zh-CN"/>
              </w:rPr>
            </w:pPr>
            <w:proofErr w:type="spellStart"/>
            <w:r>
              <w:rPr>
                <w:rFonts w:eastAsia="DengXian"/>
                <w:iCs/>
                <w:sz w:val="18"/>
                <w:szCs w:val="18"/>
                <w:lang w:eastAsia="zh-CN"/>
              </w:rPr>
              <w:t>Spreadtrum</w:t>
            </w:r>
            <w:proofErr w:type="spellEnd"/>
            <w:r>
              <w:rPr>
                <w:rFonts w:eastAsia="DengXian"/>
                <w:iCs/>
                <w:sz w:val="18"/>
                <w:szCs w:val="18"/>
                <w:lang w:eastAsia="zh-CN"/>
              </w:rPr>
              <w:t>: Agree with FL’s assessment.</w:t>
            </w:r>
          </w:p>
          <w:p w14:paraId="3F833584" w14:textId="77777777" w:rsidR="00096B87" w:rsidRDefault="00096B87">
            <w:pPr>
              <w:snapToGrid w:val="0"/>
              <w:rPr>
                <w:rFonts w:eastAsia="Yu Mincho"/>
                <w:iCs/>
                <w:sz w:val="18"/>
                <w:szCs w:val="18"/>
                <w:lang w:eastAsia="ja-JP"/>
              </w:rPr>
            </w:pPr>
            <w:r>
              <w:rPr>
                <w:rFonts w:eastAsia="Yu Mincho"/>
                <w:sz w:val="18"/>
                <w:szCs w:val="18"/>
                <w:lang w:eastAsia="ja-JP"/>
              </w:rPr>
              <w:t>Docomo</w:t>
            </w:r>
            <w:r>
              <w:rPr>
                <w:rFonts w:eastAsia="Yu Mincho"/>
                <w:iCs/>
                <w:sz w:val="18"/>
                <w:szCs w:val="18"/>
                <w:lang w:eastAsia="ja-JP"/>
              </w:rPr>
              <w:t>: Agree with N.</w:t>
            </w:r>
          </w:p>
          <w:p w14:paraId="7FDD47CD" w14:textId="08B2F983" w:rsidR="0083057B" w:rsidRPr="00CB7753" w:rsidRDefault="0083057B">
            <w:pPr>
              <w:snapToGrid w:val="0"/>
              <w:rPr>
                <w:sz w:val="18"/>
                <w:szCs w:val="18"/>
              </w:rPr>
            </w:pPr>
            <w:r>
              <w:rPr>
                <w:rFonts w:eastAsia="DengXian"/>
                <w:iCs/>
                <w:sz w:val="18"/>
                <w:szCs w:val="18"/>
                <w:lang w:eastAsia="zh-CN"/>
              </w:rPr>
              <w:t>Lenovo: Support Alt-2 for enhancement</w:t>
            </w:r>
          </w:p>
        </w:tc>
      </w:tr>
      <w:tr w:rsidR="002D25CC" w14:paraId="26BB92E1" w14:textId="77777777">
        <w:trPr>
          <w:trHeight w:val="66"/>
        </w:trPr>
        <w:tc>
          <w:tcPr>
            <w:tcW w:w="723" w:type="dxa"/>
            <w:shd w:val="clear" w:color="auto" w:fill="auto"/>
          </w:tcPr>
          <w:p w14:paraId="2FE85365"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7ED41BF6" w14:textId="77777777" w:rsidR="002D25CC" w:rsidRDefault="006F6BD1">
            <w:pPr>
              <w:snapToGrid w:val="0"/>
              <w:rPr>
                <w:rFonts w:eastAsia="DengXian"/>
                <w:sz w:val="18"/>
                <w:szCs w:val="18"/>
                <w:lang w:eastAsia="zh-CN"/>
              </w:rPr>
            </w:pPr>
            <w:r>
              <w:rPr>
                <w:rFonts w:eastAsia="DengXian"/>
                <w:sz w:val="18"/>
                <w:szCs w:val="18"/>
                <w:lang w:eastAsia="zh-CN"/>
              </w:rPr>
              <w:t>SFN for CORESETS associated with CSS Type 0/0A/1/2</w:t>
            </w:r>
          </w:p>
          <w:p w14:paraId="2A419724" w14:textId="77777777" w:rsidR="002D25CC" w:rsidRDefault="006F6BD1">
            <w:pPr>
              <w:pStyle w:val="ListParagraph"/>
              <w:numPr>
                <w:ilvl w:val="0"/>
                <w:numId w:val="44"/>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  UE doesn’t expect PDCCH candidates in CSS type 0/0A/1/2 to be associated with CORESET activated with two TCI states.</w:t>
            </w:r>
          </w:p>
          <w:p w14:paraId="315013C6" w14:textId="77777777" w:rsidR="002D25CC" w:rsidRDefault="006F6BD1">
            <w:pPr>
              <w:pStyle w:val="ListParagraph"/>
              <w:numPr>
                <w:ilvl w:val="0"/>
                <w:numId w:val="44"/>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Alt-2: Apply only the first TCI state for PDCCH reception </w:t>
            </w:r>
          </w:p>
          <w:p w14:paraId="681368A5" w14:textId="77777777" w:rsidR="002D25CC" w:rsidRDefault="006F6BD1">
            <w:pPr>
              <w:pStyle w:val="ListParagraph"/>
              <w:numPr>
                <w:ilvl w:val="0"/>
                <w:numId w:val="44"/>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Alt-3: Apply both TCI states for PDCCH reception</w:t>
            </w:r>
          </w:p>
          <w:p w14:paraId="4BA27A5A" w14:textId="77777777" w:rsidR="002D25CC" w:rsidRDefault="006F6BD1">
            <w:pPr>
              <w:snapToGrid w:val="0"/>
              <w:rPr>
                <w:rFonts w:eastAsia="DengXian"/>
                <w:sz w:val="18"/>
                <w:szCs w:val="18"/>
                <w:lang w:eastAsia="zh-CN"/>
              </w:rPr>
            </w:pPr>
            <w:r>
              <w:rPr>
                <w:rFonts w:eastAsia="DengXian"/>
                <w:color w:val="3333FF"/>
                <w:sz w:val="18"/>
                <w:szCs w:val="18"/>
                <w:lang w:eastAsia="zh-CN"/>
              </w:rPr>
              <w:t>FL Note: This issue was extensively discussed in previous meetings with no consensus. Companies can provide further inputs. Please also provide inputs on alternatives listed</w:t>
            </w:r>
          </w:p>
          <w:p w14:paraId="333CA490" w14:textId="77777777" w:rsidR="002D25CC" w:rsidRDefault="002D25CC">
            <w:pPr>
              <w:snapToGrid w:val="0"/>
              <w:rPr>
                <w:rFonts w:eastAsia="DengXian"/>
                <w:sz w:val="18"/>
                <w:szCs w:val="18"/>
                <w:lang w:eastAsia="zh-CN"/>
              </w:rPr>
            </w:pPr>
          </w:p>
        </w:tc>
        <w:tc>
          <w:tcPr>
            <w:tcW w:w="1530" w:type="dxa"/>
          </w:tcPr>
          <w:p w14:paraId="3882084C" w14:textId="77777777" w:rsidR="002D25CC" w:rsidRDefault="006F6BD1">
            <w:pPr>
              <w:snapToGrid w:val="0"/>
              <w:rPr>
                <w:sz w:val="20"/>
                <w:szCs w:val="20"/>
              </w:rPr>
            </w:pPr>
            <w:r>
              <w:rPr>
                <w:sz w:val="20"/>
                <w:szCs w:val="20"/>
              </w:rPr>
              <w:t>Vivo, Qualcomm, Nokia/NSB, Lenovo</w:t>
            </w:r>
          </w:p>
        </w:tc>
        <w:tc>
          <w:tcPr>
            <w:tcW w:w="1080" w:type="dxa"/>
          </w:tcPr>
          <w:p w14:paraId="6F7F74EF" w14:textId="77777777" w:rsidR="002D25CC" w:rsidRDefault="006F6BD1">
            <w:pPr>
              <w:snapToGrid w:val="0"/>
              <w:rPr>
                <w:rFonts w:eastAsia="DengXian"/>
                <w:sz w:val="20"/>
                <w:szCs w:val="20"/>
                <w:lang w:eastAsia="zh-CN"/>
              </w:rPr>
            </w:pPr>
            <w:r>
              <w:rPr>
                <w:rFonts w:eastAsia="DengXian"/>
                <w:sz w:val="20"/>
                <w:szCs w:val="20"/>
                <w:lang w:eastAsia="zh-CN"/>
              </w:rPr>
              <w:t>H</w:t>
            </w:r>
          </w:p>
          <w:p w14:paraId="6F85193C" w14:textId="171DE1E9" w:rsidR="00FE6217" w:rsidRDefault="00FE6217">
            <w:pPr>
              <w:snapToGrid w:val="0"/>
              <w:rPr>
                <w:rFonts w:eastAsia="DengXian"/>
                <w:sz w:val="20"/>
                <w:szCs w:val="20"/>
                <w:lang w:eastAsia="zh-CN"/>
              </w:rPr>
            </w:pPr>
            <w:r>
              <w:rPr>
                <w:rFonts w:eastAsia="DengXian"/>
                <w:sz w:val="20"/>
                <w:szCs w:val="20"/>
                <w:lang w:eastAsia="zh-CN"/>
              </w:rPr>
              <w:t>(N:</w:t>
            </w:r>
            <w:proofErr w:type="gramStart"/>
            <w:r w:rsidR="00C8787B">
              <w:rPr>
                <w:rFonts w:eastAsia="DengXian"/>
                <w:sz w:val="20"/>
                <w:szCs w:val="20"/>
                <w:lang w:eastAsia="zh-CN"/>
              </w:rPr>
              <w:t>3;H</w:t>
            </w:r>
            <w:proofErr w:type="gramEnd"/>
            <w:r w:rsidR="00C8787B">
              <w:rPr>
                <w:rFonts w:eastAsia="DengXian"/>
                <w:sz w:val="20"/>
                <w:szCs w:val="20"/>
                <w:lang w:eastAsia="zh-CN"/>
              </w:rPr>
              <w:t>:</w:t>
            </w:r>
            <w:r w:rsidR="00D43464">
              <w:rPr>
                <w:rFonts w:eastAsia="DengXian"/>
                <w:sz w:val="20"/>
                <w:szCs w:val="20"/>
                <w:lang w:eastAsia="zh-CN"/>
              </w:rPr>
              <w:t>10</w:t>
            </w:r>
            <w:r>
              <w:rPr>
                <w:rFonts w:eastAsia="DengXian"/>
                <w:sz w:val="20"/>
                <w:szCs w:val="20"/>
                <w:lang w:eastAsia="zh-CN"/>
              </w:rPr>
              <w:t>)</w:t>
            </w:r>
          </w:p>
        </w:tc>
        <w:tc>
          <w:tcPr>
            <w:tcW w:w="4500" w:type="dxa"/>
          </w:tcPr>
          <w:p w14:paraId="6025F387" w14:textId="77777777" w:rsidR="002D25CC" w:rsidRDefault="006F6BD1">
            <w:pPr>
              <w:snapToGrid w:val="0"/>
              <w:rPr>
                <w:b/>
                <w:bCs/>
                <w:sz w:val="18"/>
                <w:szCs w:val="18"/>
              </w:rPr>
            </w:pPr>
            <w:r>
              <w:rPr>
                <w:b/>
                <w:bCs/>
                <w:sz w:val="18"/>
                <w:szCs w:val="18"/>
              </w:rPr>
              <w:t>Alt-1:</w:t>
            </w:r>
          </w:p>
          <w:p w14:paraId="2AFC6F11" w14:textId="5ADF8B3F"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Qualcomm</w:t>
            </w:r>
            <w:r w:rsidR="00C51E1E">
              <w:rPr>
                <w:rFonts w:ascii="Times New Roman" w:hAnsi="Times New Roman" w:cs="Times New Roman"/>
                <w:sz w:val="18"/>
                <w:szCs w:val="18"/>
              </w:rPr>
              <w:t>, OPPO</w:t>
            </w:r>
          </w:p>
          <w:p w14:paraId="313D9DAB"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23D66F55" w14:textId="77777777" w:rsidR="002D25CC" w:rsidRDefault="006F6BD1">
            <w:pPr>
              <w:snapToGrid w:val="0"/>
              <w:rPr>
                <w:b/>
                <w:bCs/>
                <w:sz w:val="18"/>
                <w:szCs w:val="18"/>
              </w:rPr>
            </w:pPr>
            <w:r>
              <w:rPr>
                <w:b/>
                <w:bCs/>
                <w:sz w:val="18"/>
                <w:szCs w:val="18"/>
              </w:rPr>
              <w:t>Alt-2:</w:t>
            </w:r>
          </w:p>
          <w:p w14:paraId="7479CAEB" w14:textId="2C47D311"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vivo, Nokia/NSB, Lenovo</w:t>
            </w:r>
            <w:r w:rsidR="00C51E1E">
              <w:rPr>
                <w:rFonts w:ascii="Times New Roman" w:hAnsi="Times New Roman" w:cs="Times New Roman"/>
                <w:sz w:val="18"/>
                <w:szCs w:val="18"/>
              </w:rPr>
              <w:t>, OPPO</w:t>
            </w:r>
            <w:r w:rsidR="00FE6217">
              <w:rPr>
                <w:rFonts w:ascii="Times New Roman" w:hAnsi="Times New Roman" w:cs="Times New Roman"/>
                <w:sz w:val="18"/>
                <w:szCs w:val="18"/>
              </w:rPr>
              <w:t>, Huawei/</w:t>
            </w:r>
            <w:proofErr w:type="spellStart"/>
            <w:r w:rsidR="00FE6217">
              <w:rPr>
                <w:rFonts w:ascii="Times New Roman" w:hAnsi="Times New Roman" w:cs="Times New Roman"/>
                <w:sz w:val="18"/>
                <w:szCs w:val="18"/>
              </w:rPr>
              <w:t>HiSi</w:t>
            </w:r>
            <w:proofErr w:type="spellEnd"/>
            <w:r w:rsidR="00FE6217">
              <w:rPr>
                <w:rFonts w:ascii="Times New Roman" w:hAnsi="Times New Roman" w:cs="Times New Roman"/>
                <w:sz w:val="18"/>
                <w:szCs w:val="18"/>
              </w:rPr>
              <w:t>, LGE, Samsung, DOCOMO</w:t>
            </w:r>
          </w:p>
          <w:p w14:paraId="7F6A9EAA"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855E55B" w14:textId="77777777" w:rsidR="002D25CC" w:rsidRDefault="006F6BD1">
            <w:pPr>
              <w:snapToGrid w:val="0"/>
              <w:rPr>
                <w:b/>
                <w:bCs/>
                <w:sz w:val="18"/>
                <w:szCs w:val="18"/>
              </w:rPr>
            </w:pPr>
            <w:r>
              <w:rPr>
                <w:b/>
                <w:bCs/>
                <w:sz w:val="18"/>
                <w:szCs w:val="18"/>
              </w:rPr>
              <w:t>Alt-3:</w:t>
            </w:r>
          </w:p>
          <w:p w14:paraId="524CA8CD" w14:textId="58BBA8A3"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Support:</w:t>
            </w:r>
            <w:r w:rsidR="00FE6217">
              <w:rPr>
                <w:rFonts w:ascii="Times New Roman" w:hAnsi="Times New Roman" w:cs="Times New Roman"/>
                <w:b/>
                <w:bCs/>
                <w:sz w:val="18"/>
                <w:szCs w:val="18"/>
              </w:rPr>
              <w:t xml:space="preserve"> </w:t>
            </w:r>
            <w:r w:rsidR="00FE6217" w:rsidRPr="00FE6217">
              <w:rPr>
                <w:rFonts w:ascii="Times New Roman" w:hAnsi="Times New Roman" w:cs="Times New Roman"/>
                <w:sz w:val="18"/>
                <w:szCs w:val="18"/>
              </w:rPr>
              <w:t>ZTE</w:t>
            </w:r>
          </w:p>
          <w:p w14:paraId="61F4AB05"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0251C3E6" w14:textId="77777777" w:rsidR="002D25CC" w:rsidRDefault="006F6BD1">
            <w:pPr>
              <w:snapToGrid w:val="0"/>
              <w:rPr>
                <w:b/>
                <w:bCs/>
                <w:sz w:val="18"/>
                <w:szCs w:val="18"/>
              </w:rPr>
            </w:pPr>
            <w:r>
              <w:rPr>
                <w:b/>
                <w:bCs/>
                <w:sz w:val="18"/>
                <w:szCs w:val="18"/>
              </w:rPr>
              <w:t>Company Views:</w:t>
            </w:r>
          </w:p>
          <w:p w14:paraId="15D5034F" w14:textId="77777777" w:rsidR="002D25CC" w:rsidRDefault="006F6BD1">
            <w:pPr>
              <w:snapToGrid w:val="0"/>
              <w:rPr>
                <w:sz w:val="18"/>
                <w:szCs w:val="18"/>
              </w:rPr>
            </w:pPr>
            <w:r>
              <w:rPr>
                <w:sz w:val="18"/>
                <w:szCs w:val="18"/>
              </w:rPr>
              <w:t xml:space="preserve">Apple: We prefer not to discuss. We do not think we need any specification change. i.e., we </w:t>
            </w:r>
            <w:proofErr w:type="gramStart"/>
            <w:r>
              <w:rPr>
                <w:sz w:val="18"/>
                <w:szCs w:val="18"/>
              </w:rPr>
              <w:t>following</w:t>
            </w:r>
            <w:proofErr w:type="gramEnd"/>
            <w:r>
              <w:rPr>
                <w:sz w:val="18"/>
                <w:szCs w:val="18"/>
              </w:rPr>
              <w:t xml:space="preserve"> whatever gNB configures subject to our capability. We do not need to introduce search </w:t>
            </w:r>
            <w:proofErr w:type="gramStart"/>
            <w:r>
              <w:rPr>
                <w:sz w:val="18"/>
                <w:szCs w:val="18"/>
              </w:rPr>
              <w:t>space based</w:t>
            </w:r>
            <w:proofErr w:type="gramEnd"/>
            <w:r>
              <w:rPr>
                <w:sz w:val="18"/>
                <w:szCs w:val="18"/>
              </w:rPr>
              <w:t xml:space="preserve"> TCI configuration. </w:t>
            </w:r>
          </w:p>
          <w:p w14:paraId="27EC9C62" w14:textId="77777777" w:rsidR="002D25CC" w:rsidRDefault="002D25CC">
            <w:pPr>
              <w:snapToGrid w:val="0"/>
              <w:rPr>
                <w:b/>
                <w:bCs/>
                <w:sz w:val="18"/>
                <w:szCs w:val="18"/>
              </w:rPr>
            </w:pPr>
          </w:p>
          <w:p w14:paraId="3B382C4D" w14:textId="77777777" w:rsidR="002D25CC" w:rsidRDefault="006F6BD1">
            <w:pPr>
              <w:snapToGrid w:val="0"/>
              <w:rPr>
                <w:sz w:val="18"/>
                <w:szCs w:val="18"/>
              </w:rPr>
            </w:pPr>
            <w:r>
              <w:rPr>
                <w:rFonts w:hint="eastAsia"/>
                <w:sz w:val="18"/>
                <w:szCs w:val="18"/>
              </w:rPr>
              <w:t>OPP</w:t>
            </w:r>
            <w:r>
              <w:rPr>
                <w:sz w:val="18"/>
                <w:szCs w:val="18"/>
              </w:rPr>
              <w:t>O</w:t>
            </w:r>
            <w:r>
              <w:rPr>
                <w:rFonts w:hint="eastAsia"/>
                <w:sz w:val="18"/>
                <w:szCs w:val="18"/>
              </w:rPr>
              <w:t>：</w:t>
            </w:r>
            <w:r>
              <w:rPr>
                <w:rFonts w:hint="eastAsia"/>
                <w:sz w:val="18"/>
                <w:szCs w:val="18"/>
              </w:rPr>
              <w:t>We</w:t>
            </w:r>
            <w:r>
              <w:rPr>
                <w:sz w:val="18"/>
                <w:szCs w:val="18"/>
              </w:rPr>
              <w:t xml:space="preserve"> are fine with either Alt-1 or Alt-2.</w:t>
            </w:r>
          </w:p>
          <w:p w14:paraId="7508517F" w14:textId="77777777" w:rsidR="002D25CC" w:rsidRDefault="002D25CC">
            <w:pPr>
              <w:snapToGrid w:val="0"/>
              <w:rPr>
                <w:sz w:val="18"/>
                <w:szCs w:val="18"/>
              </w:rPr>
            </w:pPr>
          </w:p>
          <w:p w14:paraId="5B2B78EF" w14:textId="77777777" w:rsidR="002D25CC" w:rsidRDefault="006F6BD1">
            <w:pPr>
              <w:snapToGrid w:val="0"/>
              <w:rPr>
                <w:sz w:val="18"/>
                <w:szCs w:val="18"/>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hint="eastAsia"/>
                <w:sz w:val="18"/>
                <w:szCs w:val="18"/>
                <w:lang w:eastAsia="zh-CN"/>
              </w:rPr>
              <w:t>：</w:t>
            </w:r>
            <w:r>
              <w:rPr>
                <w:sz w:val="18"/>
                <w:szCs w:val="18"/>
              </w:rPr>
              <w:t>Support Alt-2</w:t>
            </w:r>
          </w:p>
          <w:p w14:paraId="2DCB5625" w14:textId="77777777" w:rsidR="002D25CC" w:rsidRDefault="002D25CC">
            <w:pPr>
              <w:snapToGrid w:val="0"/>
              <w:rPr>
                <w:sz w:val="18"/>
                <w:szCs w:val="18"/>
              </w:rPr>
            </w:pPr>
          </w:p>
          <w:p w14:paraId="6CB4A3CD" w14:textId="77777777" w:rsidR="002D25CC" w:rsidRDefault="006F6BD1">
            <w:pPr>
              <w:snapToGrid w:val="0"/>
              <w:rPr>
                <w:sz w:val="18"/>
                <w:szCs w:val="18"/>
              </w:rPr>
            </w:pPr>
            <w:r>
              <w:rPr>
                <w:sz w:val="18"/>
                <w:szCs w:val="18"/>
              </w:rPr>
              <w:t>Ericsson: N</w:t>
            </w:r>
          </w:p>
          <w:p w14:paraId="68FCF1EC" w14:textId="77777777" w:rsidR="002D25CC" w:rsidRDefault="006F6BD1">
            <w:pPr>
              <w:snapToGrid w:val="0"/>
              <w:rPr>
                <w:sz w:val="18"/>
                <w:szCs w:val="18"/>
              </w:rPr>
            </w:pPr>
            <w:r>
              <w:rPr>
                <w:sz w:val="18"/>
                <w:szCs w:val="18"/>
              </w:rPr>
              <w:t>QC: Alt-1</w:t>
            </w:r>
          </w:p>
          <w:p w14:paraId="4AD9CDB7" w14:textId="77777777" w:rsidR="002D25CC" w:rsidRDefault="002D25CC">
            <w:pPr>
              <w:snapToGrid w:val="0"/>
              <w:rPr>
                <w:sz w:val="18"/>
                <w:szCs w:val="18"/>
              </w:rPr>
            </w:pPr>
          </w:p>
          <w:p w14:paraId="20B5BD4C" w14:textId="77777777" w:rsidR="002D25CC" w:rsidRDefault="006F6BD1">
            <w:pPr>
              <w:snapToGrid w:val="0"/>
              <w:rPr>
                <w:rFonts w:eastAsia="SimSun"/>
                <w:sz w:val="18"/>
                <w:szCs w:val="18"/>
                <w:lang w:eastAsia="zh-CN"/>
              </w:rPr>
            </w:pPr>
            <w:r>
              <w:rPr>
                <w:rFonts w:eastAsia="SimSun" w:hint="eastAsia"/>
                <w:sz w:val="18"/>
                <w:szCs w:val="18"/>
                <w:lang w:eastAsia="zh-CN"/>
              </w:rPr>
              <w:t>ZTE: Agree with FL</w:t>
            </w:r>
            <w:r>
              <w:rPr>
                <w:rFonts w:eastAsia="SimSun"/>
                <w:sz w:val="18"/>
                <w:szCs w:val="18"/>
                <w:lang w:eastAsia="zh-CN"/>
              </w:rPr>
              <w:t>’</w:t>
            </w:r>
            <w:r>
              <w:rPr>
                <w:rFonts w:eastAsia="SimSun" w:hint="eastAsia"/>
                <w:sz w:val="18"/>
                <w:szCs w:val="18"/>
                <w:lang w:eastAsia="zh-CN"/>
              </w:rPr>
              <w:t>s assessment, support Alt-3.</w:t>
            </w:r>
          </w:p>
          <w:p w14:paraId="772BE1F3" w14:textId="77777777" w:rsidR="006F6BD1" w:rsidRDefault="006F6BD1" w:rsidP="006F6BD1">
            <w:pPr>
              <w:snapToGrid w:val="0"/>
              <w:rPr>
                <w:b/>
                <w:bCs/>
                <w:sz w:val="18"/>
                <w:szCs w:val="18"/>
              </w:rPr>
            </w:pPr>
            <w:r>
              <w:rPr>
                <w:sz w:val="18"/>
                <w:szCs w:val="18"/>
              </w:rPr>
              <w:t>LGE: Support Alt-2.</w:t>
            </w:r>
          </w:p>
          <w:p w14:paraId="571C0F63" w14:textId="77777777" w:rsidR="006F6BD1" w:rsidRDefault="009B4F1D">
            <w:pPr>
              <w:snapToGrid w:val="0"/>
              <w:rPr>
                <w:sz w:val="18"/>
                <w:szCs w:val="18"/>
              </w:rPr>
            </w:pPr>
            <w:r>
              <w:rPr>
                <w:rFonts w:eastAsia="DengXian" w:hint="eastAsia"/>
                <w:sz w:val="18"/>
                <w:szCs w:val="18"/>
                <w:lang w:eastAsia="zh-CN"/>
              </w:rPr>
              <w:t xml:space="preserve">CATT: </w:t>
            </w:r>
            <w:r>
              <w:rPr>
                <w:sz w:val="18"/>
                <w:szCs w:val="18"/>
              </w:rPr>
              <w:t>N</w:t>
            </w:r>
          </w:p>
          <w:p w14:paraId="25A92EA5" w14:textId="77777777" w:rsidR="00F5736E" w:rsidRDefault="00F5736E">
            <w:pPr>
              <w:snapToGrid w:val="0"/>
              <w:rPr>
                <w:rFonts w:eastAsia="DengXian"/>
                <w:sz w:val="18"/>
                <w:szCs w:val="18"/>
                <w:lang w:eastAsia="zh-CN"/>
              </w:rPr>
            </w:pPr>
            <w:r>
              <w:rPr>
                <w:rFonts w:eastAsia="DengXian"/>
                <w:sz w:val="18"/>
                <w:szCs w:val="18"/>
                <w:lang w:eastAsia="zh-CN"/>
              </w:rPr>
              <w:t xml:space="preserve">vivo: </w:t>
            </w:r>
            <w:r>
              <w:rPr>
                <w:rFonts w:eastAsia="SimSun" w:hint="eastAsia"/>
                <w:sz w:val="18"/>
                <w:szCs w:val="18"/>
                <w:lang w:eastAsia="zh-CN"/>
              </w:rPr>
              <w:t>Agree with</w:t>
            </w:r>
            <w:r>
              <w:rPr>
                <w:rFonts w:eastAsia="SimSun"/>
                <w:sz w:val="18"/>
                <w:szCs w:val="18"/>
                <w:lang w:eastAsia="zh-CN"/>
              </w:rPr>
              <w:t xml:space="preserve"> ‘H’ and </w:t>
            </w:r>
            <w:r>
              <w:rPr>
                <w:rFonts w:eastAsia="DengXian"/>
                <w:sz w:val="18"/>
                <w:szCs w:val="18"/>
                <w:lang w:eastAsia="zh-CN"/>
              </w:rPr>
              <w:t>support Alt-2. When CSS (especially SS#0) associated with SFN CORESET#0, the UE behavior for reception of SI, paging information should be specified.</w:t>
            </w:r>
          </w:p>
          <w:p w14:paraId="3AF2E79E" w14:textId="77777777" w:rsidR="005B04DB" w:rsidRDefault="005B04DB">
            <w:pPr>
              <w:snapToGrid w:val="0"/>
              <w:rPr>
                <w:rFonts w:eastAsia="DengXian"/>
                <w:iCs/>
                <w:sz w:val="18"/>
                <w:szCs w:val="18"/>
                <w:lang w:eastAsia="zh-CN"/>
              </w:rPr>
            </w:pPr>
            <w:proofErr w:type="spellStart"/>
            <w:r>
              <w:rPr>
                <w:rFonts w:eastAsia="DengXian"/>
                <w:iCs/>
                <w:sz w:val="18"/>
                <w:szCs w:val="18"/>
                <w:lang w:eastAsia="zh-CN"/>
              </w:rPr>
              <w:t>Spreadtrum</w:t>
            </w:r>
            <w:proofErr w:type="spellEnd"/>
            <w:r>
              <w:rPr>
                <w:rFonts w:eastAsia="DengXian"/>
                <w:iCs/>
                <w:sz w:val="18"/>
                <w:szCs w:val="18"/>
                <w:lang w:eastAsia="zh-CN"/>
              </w:rPr>
              <w:t>: Fine to discuss.</w:t>
            </w:r>
          </w:p>
          <w:p w14:paraId="004BBAD7" w14:textId="77777777" w:rsidR="005B65FD" w:rsidRDefault="005B65FD">
            <w:pPr>
              <w:snapToGrid w:val="0"/>
              <w:rPr>
                <w:rFonts w:eastAsia="DengXian"/>
                <w:iCs/>
                <w:sz w:val="18"/>
                <w:szCs w:val="18"/>
                <w:lang w:eastAsia="zh-CN"/>
              </w:rPr>
            </w:pPr>
            <w:r>
              <w:rPr>
                <w:rFonts w:eastAsia="DengXian"/>
                <w:iCs/>
                <w:sz w:val="18"/>
                <w:szCs w:val="18"/>
                <w:lang w:eastAsia="zh-CN"/>
              </w:rPr>
              <w:t>Samsung: Agree with ‘H’, support Alt-2.</w:t>
            </w:r>
          </w:p>
          <w:p w14:paraId="1204FC80" w14:textId="77777777" w:rsidR="00096B87" w:rsidRDefault="00096B87">
            <w:pPr>
              <w:snapToGrid w:val="0"/>
              <w:rPr>
                <w:rFonts w:eastAsia="Yu Mincho"/>
                <w:iCs/>
                <w:sz w:val="18"/>
                <w:szCs w:val="18"/>
                <w:lang w:eastAsia="ja-JP"/>
              </w:rPr>
            </w:pPr>
            <w:r>
              <w:rPr>
                <w:rFonts w:eastAsia="Yu Mincho"/>
                <w:sz w:val="18"/>
                <w:szCs w:val="18"/>
                <w:lang w:eastAsia="ja-JP"/>
              </w:rPr>
              <w:t>Docomo</w:t>
            </w:r>
            <w:r>
              <w:rPr>
                <w:rFonts w:eastAsia="Yu Mincho"/>
                <w:iCs/>
                <w:sz w:val="18"/>
                <w:szCs w:val="18"/>
                <w:lang w:eastAsia="ja-JP"/>
              </w:rPr>
              <w:t>: Support Alt.2.</w:t>
            </w:r>
          </w:p>
          <w:p w14:paraId="69882335" w14:textId="1EAB7BBE" w:rsidR="0083057B" w:rsidRDefault="0083057B">
            <w:pPr>
              <w:snapToGrid w:val="0"/>
              <w:rPr>
                <w:sz w:val="18"/>
                <w:szCs w:val="18"/>
              </w:rPr>
            </w:pPr>
            <w:r>
              <w:rPr>
                <w:sz w:val="18"/>
                <w:szCs w:val="18"/>
              </w:rPr>
              <w:t>Lenovo: Support Alt-2</w:t>
            </w:r>
          </w:p>
        </w:tc>
      </w:tr>
      <w:tr w:rsidR="002D25CC" w14:paraId="44591978" w14:textId="77777777">
        <w:trPr>
          <w:trHeight w:val="66"/>
        </w:trPr>
        <w:tc>
          <w:tcPr>
            <w:tcW w:w="723" w:type="dxa"/>
            <w:shd w:val="clear" w:color="auto" w:fill="auto"/>
          </w:tcPr>
          <w:p w14:paraId="04FE876D"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339E113A" w14:textId="77777777" w:rsidR="002D25CC" w:rsidRDefault="006F6BD1">
            <w:pPr>
              <w:snapToGrid w:val="0"/>
              <w:rPr>
                <w:rFonts w:eastAsia="DengXian"/>
                <w:sz w:val="18"/>
                <w:szCs w:val="18"/>
                <w:lang w:eastAsia="zh-CN"/>
              </w:rPr>
            </w:pPr>
            <w:r>
              <w:rPr>
                <w:rFonts w:eastAsia="DengXian"/>
                <w:sz w:val="18"/>
                <w:szCs w:val="18"/>
                <w:lang w:eastAsia="zh-CN"/>
              </w:rPr>
              <w:t>CORESET#0 configured with two TCI states</w:t>
            </w:r>
          </w:p>
          <w:p w14:paraId="5207B37D" w14:textId="77777777" w:rsidR="002D25CC" w:rsidRDefault="006F6BD1">
            <w:pPr>
              <w:pStyle w:val="ListParagraph"/>
              <w:numPr>
                <w:ilvl w:val="0"/>
                <w:numId w:val="4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Alt-1: Only one TCI state should be used for CSS reception</w:t>
            </w:r>
          </w:p>
          <w:p w14:paraId="0C7D9EF3" w14:textId="77777777" w:rsidR="002D25CC" w:rsidRDefault="006F6BD1">
            <w:pPr>
              <w:pStyle w:val="ListParagraph"/>
              <w:numPr>
                <w:ilvl w:val="0"/>
                <w:numId w:val="4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Alt-2: Both TCI states should be used for CSS reception </w:t>
            </w:r>
          </w:p>
          <w:p w14:paraId="4A479044"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 xml:space="preserve">FL Note: This issue is based on reply-LS to RAN2 in the last meeting. Further inputs from companies are needed.  </w:t>
            </w:r>
          </w:p>
          <w:p w14:paraId="36765F30" w14:textId="77777777" w:rsidR="002D25CC" w:rsidRDefault="002D25CC">
            <w:pPr>
              <w:snapToGrid w:val="0"/>
              <w:rPr>
                <w:rFonts w:eastAsia="DengXian"/>
                <w:sz w:val="18"/>
                <w:szCs w:val="18"/>
                <w:lang w:eastAsia="zh-CN"/>
              </w:rPr>
            </w:pPr>
          </w:p>
        </w:tc>
        <w:tc>
          <w:tcPr>
            <w:tcW w:w="1530" w:type="dxa"/>
          </w:tcPr>
          <w:p w14:paraId="762E9026" w14:textId="77777777" w:rsidR="002D25CC" w:rsidRDefault="006F6BD1">
            <w:pPr>
              <w:snapToGrid w:val="0"/>
              <w:rPr>
                <w:sz w:val="20"/>
                <w:szCs w:val="20"/>
              </w:rPr>
            </w:pPr>
            <w:r>
              <w:rPr>
                <w:sz w:val="20"/>
                <w:szCs w:val="20"/>
              </w:rPr>
              <w:t>ZTE</w:t>
            </w:r>
          </w:p>
        </w:tc>
        <w:tc>
          <w:tcPr>
            <w:tcW w:w="1080" w:type="dxa"/>
          </w:tcPr>
          <w:p w14:paraId="1842FEB7" w14:textId="77777777" w:rsidR="002D25CC" w:rsidRDefault="006F6BD1">
            <w:pPr>
              <w:snapToGrid w:val="0"/>
              <w:rPr>
                <w:rFonts w:eastAsia="DengXian"/>
                <w:sz w:val="20"/>
                <w:szCs w:val="20"/>
                <w:lang w:eastAsia="zh-CN"/>
              </w:rPr>
            </w:pPr>
            <w:r>
              <w:rPr>
                <w:rFonts w:eastAsia="DengXian"/>
                <w:sz w:val="20"/>
                <w:szCs w:val="20"/>
                <w:lang w:eastAsia="zh-CN"/>
              </w:rPr>
              <w:t>H</w:t>
            </w:r>
          </w:p>
          <w:p w14:paraId="735CE83B" w14:textId="5487158C" w:rsidR="00BA0F80" w:rsidRDefault="00BA0F80">
            <w:pPr>
              <w:snapToGrid w:val="0"/>
              <w:rPr>
                <w:rFonts w:eastAsia="DengXian"/>
                <w:sz w:val="20"/>
                <w:szCs w:val="20"/>
                <w:lang w:eastAsia="zh-CN"/>
              </w:rPr>
            </w:pPr>
            <w:r>
              <w:rPr>
                <w:rFonts w:eastAsia="DengXian"/>
                <w:sz w:val="20"/>
                <w:szCs w:val="20"/>
                <w:lang w:eastAsia="zh-CN"/>
              </w:rPr>
              <w:t>(N:3; H:</w:t>
            </w:r>
            <w:r w:rsidR="0077514A">
              <w:rPr>
                <w:rFonts w:eastAsia="DengXian"/>
                <w:sz w:val="20"/>
                <w:szCs w:val="20"/>
                <w:lang w:eastAsia="zh-CN"/>
              </w:rPr>
              <w:t>8</w:t>
            </w:r>
            <w:r>
              <w:rPr>
                <w:rFonts w:eastAsia="DengXian"/>
                <w:sz w:val="20"/>
                <w:szCs w:val="20"/>
                <w:lang w:eastAsia="zh-CN"/>
              </w:rPr>
              <w:t>)</w:t>
            </w:r>
          </w:p>
        </w:tc>
        <w:tc>
          <w:tcPr>
            <w:tcW w:w="4500" w:type="dxa"/>
          </w:tcPr>
          <w:p w14:paraId="4E4604F6" w14:textId="77777777" w:rsidR="002D25CC" w:rsidRDefault="006F6BD1">
            <w:pPr>
              <w:snapToGrid w:val="0"/>
              <w:rPr>
                <w:b/>
                <w:bCs/>
                <w:sz w:val="18"/>
                <w:szCs w:val="18"/>
              </w:rPr>
            </w:pPr>
            <w:r>
              <w:rPr>
                <w:b/>
                <w:bCs/>
                <w:sz w:val="18"/>
                <w:szCs w:val="18"/>
              </w:rPr>
              <w:t>Alt-1:</w:t>
            </w:r>
          </w:p>
          <w:p w14:paraId="6F393000" w14:textId="436E423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Support:</w:t>
            </w:r>
            <w:r w:rsidR="00840638">
              <w:rPr>
                <w:rFonts w:ascii="Times New Roman" w:hAnsi="Times New Roman" w:cs="Times New Roman"/>
                <w:b/>
                <w:bCs/>
                <w:sz w:val="18"/>
                <w:szCs w:val="18"/>
              </w:rPr>
              <w:t xml:space="preserve"> </w:t>
            </w:r>
            <w:r w:rsidR="00840638" w:rsidRPr="00840638">
              <w:rPr>
                <w:rFonts w:ascii="Times New Roman" w:hAnsi="Times New Roman" w:cs="Times New Roman"/>
                <w:sz w:val="18"/>
                <w:szCs w:val="18"/>
              </w:rPr>
              <w:t>OPPO</w:t>
            </w:r>
            <w:r w:rsidR="00840638">
              <w:rPr>
                <w:rFonts w:ascii="Times New Roman" w:hAnsi="Times New Roman" w:cs="Times New Roman"/>
                <w:sz w:val="18"/>
                <w:szCs w:val="18"/>
              </w:rPr>
              <w:t>, QC</w:t>
            </w:r>
            <w:r w:rsidR="0095617B">
              <w:rPr>
                <w:rFonts w:ascii="Times New Roman" w:hAnsi="Times New Roman" w:cs="Times New Roman"/>
                <w:sz w:val="18"/>
                <w:szCs w:val="18"/>
              </w:rPr>
              <w:t>, ZTE, DOCOMO</w:t>
            </w:r>
            <w:r w:rsidR="00BA0F80">
              <w:rPr>
                <w:rFonts w:ascii="Times New Roman" w:hAnsi="Times New Roman" w:cs="Times New Roman"/>
                <w:sz w:val="18"/>
                <w:szCs w:val="18"/>
              </w:rPr>
              <w:t>, vivo</w:t>
            </w:r>
            <w:r w:rsidR="0083057B">
              <w:rPr>
                <w:rFonts w:ascii="Times New Roman" w:hAnsi="Times New Roman" w:cs="Times New Roman"/>
                <w:sz w:val="18"/>
                <w:szCs w:val="18"/>
              </w:rPr>
              <w:t>, Lenovo</w:t>
            </w:r>
          </w:p>
          <w:p w14:paraId="7FF359A5"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5C313A4" w14:textId="77777777" w:rsidR="002D25CC" w:rsidRDefault="006F6BD1">
            <w:pPr>
              <w:snapToGrid w:val="0"/>
              <w:rPr>
                <w:b/>
                <w:bCs/>
                <w:sz w:val="18"/>
                <w:szCs w:val="18"/>
              </w:rPr>
            </w:pPr>
            <w:r>
              <w:rPr>
                <w:b/>
                <w:bCs/>
                <w:sz w:val="18"/>
                <w:szCs w:val="18"/>
              </w:rPr>
              <w:t>Alt-2:</w:t>
            </w:r>
          </w:p>
          <w:p w14:paraId="17D5486E" w14:textId="224DFC10" w:rsidR="002D25CC" w:rsidRDefault="006F6BD1">
            <w:pPr>
              <w:pStyle w:val="ListParagraph"/>
              <w:numPr>
                <w:ilvl w:val="0"/>
                <w:numId w:val="37"/>
              </w:numPr>
              <w:snapToGrid w:val="0"/>
              <w:rPr>
                <w:b/>
                <w:bCs/>
                <w:sz w:val="18"/>
                <w:szCs w:val="18"/>
              </w:rPr>
            </w:pPr>
            <w:proofErr w:type="gramStart"/>
            <w:r>
              <w:rPr>
                <w:rFonts w:ascii="Times New Roman" w:hAnsi="Times New Roman" w:cs="Times New Roman"/>
                <w:b/>
                <w:bCs/>
                <w:sz w:val="18"/>
                <w:szCs w:val="18"/>
              </w:rPr>
              <w:t>Support:</w:t>
            </w:r>
            <w:r w:rsidR="0095617B">
              <w:rPr>
                <w:rFonts w:ascii="Times New Roman" w:hAnsi="Times New Roman" w:cs="Times New Roman"/>
                <w:sz w:val="18"/>
                <w:szCs w:val="18"/>
              </w:rPr>
              <w:t>,</w:t>
            </w:r>
            <w:proofErr w:type="gramEnd"/>
            <w:r w:rsidR="0095617B">
              <w:rPr>
                <w:rFonts w:ascii="Times New Roman" w:hAnsi="Times New Roman" w:cs="Times New Roman"/>
                <w:sz w:val="18"/>
                <w:szCs w:val="18"/>
              </w:rPr>
              <w:t xml:space="preserve"> LGE</w:t>
            </w:r>
          </w:p>
          <w:p w14:paraId="6C48733C"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279A561" w14:textId="77777777" w:rsidR="002D25CC" w:rsidRDefault="006F6BD1">
            <w:pPr>
              <w:snapToGrid w:val="0"/>
              <w:rPr>
                <w:b/>
                <w:bCs/>
                <w:sz w:val="18"/>
                <w:szCs w:val="18"/>
              </w:rPr>
            </w:pPr>
            <w:r>
              <w:rPr>
                <w:b/>
                <w:bCs/>
                <w:sz w:val="18"/>
                <w:szCs w:val="18"/>
              </w:rPr>
              <w:t>Company Views:</w:t>
            </w:r>
          </w:p>
          <w:p w14:paraId="7FCA5952" w14:textId="77777777" w:rsidR="002D25CC" w:rsidRDefault="006F6BD1">
            <w:pPr>
              <w:snapToGrid w:val="0"/>
              <w:rPr>
                <w:sz w:val="18"/>
                <w:szCs w:val="18"/>
              </w:rPr>
            </w:pPr>
            <w:r>
              <w:rPr>
                <w:sz w:val="18"/>
                <w:szCs w:val="18"/>
              </w:rPr>
              <w:t xml:space="preserve">Apple: We prefer not to discuss. We do not think we need any specification change. i.e., we </w:t>
            </w:r>
            <w:proofErr w:type="gramStart"/>
            <w:r>
              <w:rPr>
                <w:sz w:val="18"/>
                <w:szCs w:val="18"/>
              </w:rPr>
              <w:t>following</w:t>
            </w:r>
            <w:proofErr w:type="gramEnd"/>
            <w:r>
              <w:rPr>
                <w:sz w:val="18"/>
                <w:szCs w:val="18"/>
              </w:rPr>
              <w:t xml:space="preserve"> whatever gNB configures subject to our capability. We do not need to introduce search </w:t>
            </w:r>
            <w:proofErr w:type="gramStart"/>
            <w:r>
              <w:rPr>
                <w:sz w:val="18"/>
                <w:szCs w:val="18"/>
              </w:rPr>
              <w:t>space based</w:t>
            </w:r>
            <w:proofErr w:type="gramEnd"/>
            <w:r>
              <w:rPr>
                <w:sz w:val="18"/>
                <w:szCs w:val="18"/>
              </w:rPr>
              <w:t xml:space="preserve"> TCI configuration. </w:t>
            </w:r>
          </w:p>
          <w:p w14:paraId="10D18BE3" w14:textId="77777777" w:rsidR="002D25CC" w:rsidRDefault="002D25CC">
            <w:pPr>
              <w:snapToGrid w:val="0"/>
              <w:rPr>
                <w:b/>
                <w:bCs/>
                <w:sz w:val="18"/>
                <w:szCs w:val="18"/>
              </w:rPr>
            </w:pPr>
          </w:p>
          <w:p w14:paraId="51F048EC" w14:textId="77777777" w:rsidR="002D25CC" w:rsidRDefault="006F6BD1">
            <w:pPr>
              <w:snapToGrid w:val="0"/>
              <w:rPr>
                <w:sz w:val="18"/>
                <w:szCs w:val="18"/>
              </w:rPr>
            </w:pPr>
            <w:r>
              <w:rPr>
                <w:rFonts w:hint="eastAsia"/>
                <w:sz w:val="18"/>
                <w:szCs w:val="18"/>
              </w:rPr>
              <w:t>OPPO</w:t>
            </w:r>
            <w:r>
              <w:rPr>
                <w:sz w:val="18"/>
                <w:szCs w:val="18"/>
              </w:rPr>
              <w:t>: Alt-1 is preferred.</w:t>
            </w:r>
          </w:p>
          <w:p w14:paraId="0A2A6E30" w14:textId="77777777" w:rsidR="002D25CC" w:rsidRDefault="002D25CC">
            <w:pPr>
              <w:snapToGrid w:val="0"/>
              <w:rPr>
                <w:sz w:val="18"/>
                <w:szCs w:val="18"/>
              </w:rPr>
            </w:pPr>
          </w:p>
          <w:p w14:paraId="18D1E2DC" w14:textId="77777777" w:rsidR="002D25CC" w:rsidRDefault="006F6BD1">
            <w:pPr>
              <w:snapToGrid w:val="0"/>
              <w:rPr>
                <w:sz w:val="18"/>
                <w:szCs w:val="18"/>
              </w:rPr>
            </w:pPr>
            <w:r>
              <w:rPr>
                <w:sz w:val="18"/>
                <w:szCs w:val="18"/>
              </w:rPr>
              <w:t>Ericsson: N</w:t>
            </w:r>
          </w:p>
          <w:p w14:paraId="46F8C6F9" w14:textId="77777777" w:rsidR="002D25CC" w:rsidRDefault="006F6BD1">
            <w:pPr>
              <w:snapToGrid w:val="0"/>
              <w:rPr>
                <w:sz w:val="18"/>
                <w:szCs w:val="18"/>
              </w:rPr>
            </w:pPr>
            <w:r>
              <w:rPr>
                <w:sz w:val="18"/>
                <w:szCs w:val="18"/>
              </w:rPr>
              <w:t xml:space="preserve">QC: Alt-1 based on UE capability. </w:t>
            </w:r>
          </w:p>
          <w:p w14:paraId="50F60903" w14:textId="77777777" w:rsidR="002D25CC" w:rsidRDefault="002D25CC">
            <w:pPr>
              <w:snapToGrid w:val="0"/>
              <w:rPr>
                <w:sz w:val="18"/>
                <w:szCs w:val="18"/>
              </w:rPr>
            </w:pPr>
          </w:p>
          <w:p w14:paraId="09C487AB" w14:textId="77777777" w:rsidR="002D25CC" w:rsidRDefault="006F6BD1">
            <w:pPr>
              <w:snapToGrid w:val="0"/>
              <w:rPr>
                <w:rFonts w:eastAsia="SimSun"/>
                <w:sz w:val="18"/>
                <w:szCs w:val="18"/>
                <w:lang w:eastAsia="zh-CN"/>
              </w:rPr>
            </w:pPr>
            <w:r>
              <w:rPr>
                <w:rFonts w:eastAsia="SimSun" w:hint="eastAsia"/>
                <w:sz w:val="18"/>
                <w:szCs w:val="18"/>
                <w:lang w:eastAsia="zh-CN"/>
              </w:rPr>
              <w:t>ZTE: Agree with FL</w:t>
            </w:r>
            <w:r>
              <w:rPr>
                <w:rFonts w:eastAsia="SimSun"/>
                <w:sz w:val="18"/>
                <w:szCs w:val="18"/>
                <w:lang w:eastAsia="zh-CN"/>
              </w:rPr>
              <w:t>’</w:t>
            </w:r>
            <w:r>
              <w:rPr>
                <w:rFonts w:eastAsia="SimSun" w:hint="eastAsia"/>
                <w:sz w:val="18"/>
                <w:szCs w:val="18"/>
                <w:lang w:eastAsia="zh-CN"/>
              </w:rPr>
              <w:t>s assessment and support Alt-1.</w:t>
            </w:r>
          </w:p>
          <w:p w14:paraId="53955AD9" w14:textId="77777777" w:rsidR="006F6BD1" w:rsidRDefault="006F6BD1">
            <w:pPr>
              <w:snapToGrid w:val="0"/>
              <w:rPr>
                <w:rFonts w:eastAsia="DengXian"/>
                <w:bCs/>
                <w:sz w:val="18"/>
                <w:szCs w:val="18"/>
                <w:lang w:eastAsia="zh-CN"/>
              </w:rPr>
            </w:pPr>
            <w:r w:rsidRPr="00B44AD6">
              <w:rPr>
                <w:rFonts w:hint="eastAsia"/>
                <w:bCs/>
                <w:sz w:val="18"/>
                <w:szCs w:val="18"/>
              </w:rPr>
              <w:t>LGE:</w:t>
            </w:r>
            <w:r>
              <w:rPr>
                <w:bCs/>
                <w:sz w:val="18"/>
                <w:szCs w:val="18"/>
              </w:rPr>
              <w:t xml:space="preserve"> Support Alt-2.</w:t>
            </w:r>
          </w:p>
          <w:p w14:paraId="2E53F77F" w14:textId="77777777" w:rsidR="009B4F1D" w:rsidRDefault="009B4F1D">
            <w:pPr>
              <w:snapToGrid w:val="0"/>
              <w:rPr>
                <w:sz w:val="18"/>
                <w:szCs w:val="18"/>
              </w:rPr>
            </w:pPr>
            <w:r>
              <w:rPr>
                <w:rFonts w:eastAsia="DengXian" w:hint="eastAsia"/>
                <w:sz w:val="18"/>
                <w:szCs w:val="18"/>
                <w:lang w:eastAsia="zh-CN"/>
              </w:rPr>
              <w:t xml:space="preserve">CATT: </w:t>
            </w:r>
            <w:r>
              <w:rPr>
                <w:sz w:val="18"/>
                <w:szCs w:val="18"/>
              </w:rPr>
              <w:t>N</w:t>
            </w:r>
          </w:p>
          <w:p w14:paraId="72BED61E" w14:textId="77777777" w:rsidR="0068796D" w:rsidRDefault="0068796D">
            <w:pPr>
              <w:snapToGrid w:val="0"/>
              <w:rPr>
                <w:rFonts w:eastAsia="DengXian"/>
                <w:bCs/>
                <w:sz w:val="18"/>
                <w:szCs w:val="18"/>
                <w:lang w:eastAsia="zh-CN"/>
              </w:rPr>
            </w:pPr>
            <w:r>
              <w:rPr>
                <w:rFonts w:eastAsia="DengXian"/>
                <w:bCs/>
                <w:sz w:val="18"/>
                <w:szCs w:val="18"/>
                <w:lang w:eastAsia="zh-CN"/>
              </w:rPr>
              <w:t xml:space="preserve">vivo: </w:t>
            </w:r>
            <w:r>
              <w:rPr>
                <w:rFonts w:eastAsia="SimSun" w:hint="eastAsia"/>
                <w:sz w:val="18"/>
                <w:szCs w:val="18"/>
                <w:lang w:eastAsia="zh-CN"/>
              </w:rPr>
              <w:t>Agree with</w:t>
            </w:r>
            <w:r>
              <w:rPr>
                <w:rFonts w:eastAsia="SimSun"/>
                <w:sz w:val="18"/>
                <w:szCs w:val="18"/>
                <w:lang w:eastAsia="zh-CN"/>
              </w:rPr>
              <w:t xml:space="preserve"> ‘H’, and </w:t>
            </w:r>
            <w:r>
              <w:rPr>
                <w:rFonts w:eastAsia="DengXian"/>
                <w:bCs/>
                <w:sz w:val="18"/>
                <w:szCs w:val="18"/>
                <w:lang w:eastAsia="zh-CN"/>
              </w:rPr>
              <w:t>support Alt-1.</w:t>
            </w:r>
          </w:p>
          <w:p w14:paraId="7AEF07AE" w14:textId="77777777" w:rsidR="005B04DB" w:rsidRDefault="005B04DB">
            <w:pPr>
              <w:snapToGrid w:val="0"/>
              <w:rPr>
                <w:rFonts w:eastAsia="DengXian"/>
                <w:iCs/>
                <w:sz w:val="18"/>
                <w:szCs w:val="18"/>
                <w:lang w:eastAsia="zh-CN"/>
              </w:rPr>
            </w:pPr>
            <w:proofErr w:type="spellStart"/>
            <w:r>
              <w:rPr>
                <w:rFonts w:eastAsia="DengXian"/>
                <w:iCs/>
                <w:sz w:val="18"/>
                <w:szCs w:val="18"/>
                <w:lang w:eastAsia="zh-CN"/>
              </w:rPr>
              <w:t>Spreadtrum</w:t>
            </w:r>
            <w:proofErr w:type="spellEnd"/>
            <w:r>
              <w:rPr>
                <w:rFonts w:eastAsia="DengXian"/>
                <w:iCs/>
                <w:sz w:val="18"/>
                <w:szCs w:val="18"/>
                <w:lang w:eastAsia="zh-CN"/>
              </w:rPr>
              <w:t>: Fine to discuss.</w:t>
            </w:r>
          </w:p>
          <w:p w14:paraId="45D42EBC" w14:textId="77777777" w:rsidR="00096B87" w:rsidRDefault="00096B87">
            <w:pPr>
              <w:snapToGrid w:val="0"/>
              <w:rPr>
                <w:rFonts w:eastAsia="Yu Mincho"/>
                <w:iCs/>
                <w:sz w:val="18"/>
                <w:szCs w:val="18"/>
                <w:lang w:eastAsia="ja-JP"/>
              </w:rPr>
            </w:pPr>
            <w:r>
              <w:rPr>
                <w:rFonts w:eastAsia="Yu Mincho"/>
                <w:sz w:val="18"/>
                <w:szCs w:val="18"/>
                <w:lang w:eastAsia="ja-JP"/>
              </w:rPr>
              <w:t>Docomo</w:t>
            </w:r>
            <w:r>
              <w:rPr>
                <w:rFonts w:eastAsia="Yu Mincho"/>
                <w:iCs/>
                <w:sz w:val="18"/>
                <w:szCs w:val="18"/>
                <w:lang w:eastAsia="ja-JP"/>
              </w:rPr>
              <w:t>: Support Alt.1.</w:t>
            </w:r>
          </w:p>
          <w:p w14:paraId="23CB2BB9" w14:textId="1B561DBE" w:rsidR="0083057B" w:rsidRPr="00CB7753" w:rsidRDefault="0083057B">
            <w:pPr>
              <w:snapToGrid w:val="0"/>
              <w:rPr>
                <w:sz w:val="18"/>
                <w:szCs w:val="18"/>
              </w:rPr>
            </w:pPr>
            <w:r>
              <w:rPr>
                <w:sz w:val="18"/>
                <w:szCs w:val="18"/>
              </w:rPr>
              <w:t>Lenovo: Alt-1 is preferred</w:t>
            </w:r>
          </w:p>
        </w:tc>
      </w:tr>
      <w:tr w:rsidR="002D25CC" w14:paraId="58757DEF" w14:textId="77777777">
        <w:trPr>
          <w:trHeight w:val="66"/>
        </w:trPr>
        <w:tc>
          <w:tcPr>
            <w:tcW w:w="723" w:type="dxa"/>
            <w:shd w:val="clear" w:color="auto" w:fill="auto"/>
          </w:tcPr>
          <w:p w14:paraId="2932F274"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228C0829" w14:textId="77777777" w:rsidR="002D25CC" w:rsidRDefault="006F6BD1">
            <w:pPr>
              <w:snapToGrid w:val="0"/>
              <w:rPr>
                <w:rFonts w:eastAsia="DengXian"/>
                <w:sz w:val="18"/>
                <w:szCs w:val="18"/>
                <w:lang w:eastAsia="zh-CN"/>
              </w:rPr>
            </w:pPr>
            <w:r>
              <w:rPr>
                <w:rFonts w:eastAsia="DengXian"/>
                <w:sz w:val="18"/>
                <w:szCs w:val="18"/>
                <w:lang w:eastAsia="zh-CN"/>
              </w:rPr>
              <w:t>Specification based RLM RS selection rule for CORESETs activated with two TCI states</w:t>
            </w:r>
          </w:p>
          <w:p w14:paraId="7121D353" w14:textId="77777777" w:rsidR="002D25CC" w:rsidRDefault="006F6BD1">
            <w:pPr>
              <w:pStyle w:val="ListParagraph"/>
              <w:numPr>
                <w:ilvl w:val="0"/>
                <w:numId w:val="46"/>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Alt-1: CORESET with two activated TCI states have higher priority </w:t>
            </w:r>
          </w:p>
          <w:p w14:paraId="39B50D77" w14:textId="77777777" w:rsidR="002D25CC" w:rsidRDefault="006F6BD1">
            <w:pPr>
              <w:pStyle w:val="ListParagraph"/>
              <w:numPr>
                <w:ilvl w:val="0"/>
                <w:numId w:val="46"/>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Apply the same selection rule for RLM-RS and BFD-RS if the number of configured RS exceeds the respective maximum value</w:t>
            </w:r>
          </w:p>
          <w:p w14:paraId="71D260E0" w14:textId="77777777" w:rsidR="002D25CC" w:rsidRDefault="002D25CC">
            <w:pPr>
              <w:snapToGrid w:val="0"/>
              <w:rPr>
                <w:rFonts w:eastAsia="DengXian"/>
                <w:sz w:val="18"/>
                <w:szCs w:val="18"/>
                <w:lang w:eastAsia="zh-CN"/>
              </w:rPr>
            </w:pPr>
          </w:p>
          <w:p w14:paraId="2EDB58A1"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lastRenderedPageBreak/>
              <w:t>FL Note: Specification based RLM RS selection rule was briefly discussed in the last meeting, and the discussion was concluded without any conclusion. Initial FL assessment is that it may not be an essential issue. Companies can provide further inputs if they think otherwise.</w:t>
            </w:r>
          </w:p>
          <w:p w14:paraId="2FE3D7A7" w14:textId="77777777" w:rsidR="002D25CC" w:rsidRDefault="002D25CC">
            <w:pPr>
              <w:snapToGrid w:val="0"/>
              <w:rPr>
                <w:rFonts w:eastAsia="DengXian"/>
                <w:sz w:val="18"/>
                <w:szCs w:val="18"/>
                <w:lang w:eastAsia="zh-CN"/>
              </w:rPr>
            </w:pPr>
          </w:p>
        </w:tc>
        <w:tc>
          <w:tcPr>
            <w:tcW w:w="1530" w:type="dxa"/>
          </w:tcPr>
          <w:p w14:paraId="52D5003A" w14:textId="77777777" w:rsidR="002D25CC" w:rsidRDefault="006F6BD1">
            <w:pPr>
              <w:snapToGrid w:val="0"/>
              <w:rPr>
                <w:sz w:val="20"/>
                <w:szCs w:val="20"/>
              </w:rPr>
            </w:pPr>
            <w:r>
              <w:rPr>
                <w:sz w:val="20"/>
                <w:szCs w:val="20"/>
              </w:rPr>
              <w:lastRenderedPageBreak/>
              <w:t>Samsung, Nokia/NSB</w:t>
            </w:r>
          </w:p>
        </w:tc>
        <w:tc>
          <w:tcPr>
            <w:tcW w:w="1080" w:type="dxa"/>
          </w:tcPr>
          <w:p w14:paraId="5A70B638" w14:textId="77777777" w:rsidR="002D25CC" w:rsidRDefault="006F6BD1">
            <w:pPr>
              <w:snapToGrid w:val="0"/>
              <w:rPr>
                <w:rFonts w:eastAsia="DengXian"/>
                <w:sz w:val="20"/>
                <w:szCs w:val="20"/>
                <w:lang w:eastAsia="zh-CN"/>
              </w:rPr>
            </w:pPr>
            <w:r>
              <w:rPr>
                <w:rFonts w:eastAsia="DengXian"/>
                <w:sz w:val="20"/>
                <w:szCs w:val="20"/>
                <w:lang w:eastAsia="zh-CN"/>
              </w:rPr>
              <w:t>N</w:t>
            </w:r>
          </w:p>
          <w:p w14:paraId="507693C0" w14:textId="3E4C5347" w:rsidR="004B4CCD" w:rsidRDefault="004B4CCD">
            <w:pPr>
              <w:snapToGrid w:val="0"/>
              <w:rPr>
                <w:rFonts w:eastAsia="DengXian"/>
                <w:sz w:val="20"/>
                <w:szCs w:val="20"/>
                <w:lang w:eastAsia="zh-CN"/>
              </w:rPr>
            </w:pPr>
            <w:r>
              <w:rPr>
                <w:rFonts w:eastAsia="DengXian"/>
                <w:sz w:val="20"/>
                <w:szCs w:val="20"/>
                <w:lang w:eastAsia="zh-CN"/>
              </w:rPr>
              <w:t>(N:</w:t>
            </w:r>
            <w:r w:rsidR="0077514A">
              <w:rPr>
                <w:rFonts w:eastAsia="DengXian"/>
                <w:sz w:val="20"/>
                <w:szCs w:val="20"/>
                <w:lang w:eastAsia="zh-CN"/>
              </w:rPr>
              <w:t>9</w:t>
            </w:r>
            <w:r>
              <w:rPr>
                <w:rFonts w:eastAsia="DengXian"/>
                <w:sz w:val="20"/>
                <w:szCs w:val="20"/>
                <w:lang w:eastAsia="zh-CN"/>
              </w:rPr>
              <w:t>; H:</w:t>
            </w:r>
            <w:r w:rsidR="00605CCF">
              <w:rPr>
                <w:rFonts w:eastAsia="DengXian"/>
                <w:sz w:val="20"/>
                <w:szCs w:val="20"/>
                <w:lang w:eastAsia="zh-CN"/>
              </w:rPr>
              <w:t>4</w:t>
            </w:r>
            <w:r>
              <w:rPr>
                <w:rFonts w:eastAsia="DengXian"/>
                <w:sz w:val="20"/>
                <w:szCs w:val="20"/>
                <w:lang w:eastAsia="zh-CN"/>
              </w:rPr>
              <w:t>)</w:t>
            </w:r>
          </w:p>
        </w:tc>
        <w:tc>
          <w:tcPr>
            <w:tcW w:w="4500" w:type="dxa"/>
          </w:tcPr>
          <w:p w14:paraId="700F0F0E" w14:textId="77777777" w:rsidR="002D25CC" w:rsidRDefault="006F6BD1">
            <w:pPr>
              <w:snapToGrid w:val="0"/>
              <w:rPr>
                <w:b/>
                <w:bCs/>
                <w:sz w:val="18"/>
                <w:szCs w:val="18"/>
              </w:rPr>
            </w:pPr>
            <w:r>
              <w:rPr>
                <w:b/>
                <w:bCs/>
                <w:sz w:val="18"/>
                <w:szCs w:val="18"/>
              </w:rPr>
              <w:t>Alt-1:</w:t>
            </w:r>
          </w:p>
          <w:p w14:paraId="0CC171EB"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Samsung</w:t>
            </w:r>
          </w:p>
          <w:p w14:paraId="743BF226"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3AC59B55" w14:textId="77777777" w:rsidR="002D25CC" w:rsidRDefault="006F6BD1">
            <w:pPr>
              <w:snapToGrid w:val="0"/>
              <w:rPr>
                <w:b/>
                <w:bCs/>
                <w:sz w:val="18"/>
                <w:szCs w:val="18"/>
              </w:rPr>
            </w:pPr>
            <w:r>
              <w:rPr>
                <w:b/>
                <w:bCs/>
                <w:sz w:val="18"/>
                <w:szCs w:val="18"/>
              </w:rPr>
              <w:t>Alt-2:</w:t>
            </w:r>
          </w:p>
          <w:p w14:paraId="49E4EBB6" w14:textId="32D2D056"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 xml:space="preserve">Support: </w:t>
            </w:r>
            <w:r>
              <w:rPr>
                <w:rFonts w:ascii="Times New Roman" w:hAnsi="Times New Roman" w:cs="Times New Roman"/>
                <w:sz w:val="18"/>
                <w:szCs w:val="18"/>
              </w:rPr>
              <w:t>Nokia/NSB</w:t>
            </w:r>
            <w:r w:rsidR="00A4355D">
              <w:rPr>
                <w:rFonts w:ascii="Times New Roman" w:hAnsi="Times New Roman" w:cs="Times New Roman"/>
                <w:sz w:val="18"/>
                <w:szCs w:val="18"/>
              </w:rPr>
              <w:t>, ZTE</w:t>
            </w:r>
          </w:p>
          <w:p w14:paraId="6E338B2B" w14:textId="77777777" w:rsidR="002D25CC" w:rsidRDefault="006F6BD1">
            <w:pPr>
              <w:pStyle w:val="ListParagraph"/>
              <w:numPr>
                <w:ilvl w:val="0"/>
                <w:numId w:val="37"/>
              </w:numPr>
              <w:snapToGrid w:val="0"/>
              <w:rPr>
                <w:b/>
                <w:bCs/>
                <w:sz w:val="18"/>
                <w:szCs w:val="18"/>
              </w:rPr>
            </w:pPr>
            <w:r>
              <w:rPr>
                <w:rFonts w:ascii="Times New Roman" w:hAnsi="Times New Roman" w:cs="Times New Roman"/>
                <w:b/>
                <w:bCs/>
                <w:sz w:val="18"/>
                <w:szCs w:val="18"/>
              </w:rPr>
              <w:t>Not Support:</w:t>
            </w:r>
          </w:p>
          <w:p w14:paraId="4A6ED998" w14:textId="77777777" w:rsidR="002D25CC" w:rsidRDefault="006F6BD1">
            <w:pPr>
              <w:snapToGrid w:val="0"/>
              <w:rPr>
                <w:b/>
                <w:bCs/>
                <w:sz w:val="18"/>
                <w:szCs w:val="18"/>
              </w:rPr>
            </w:pPr>
            <w:r>
              <w:rPr>
                <w:b/>
                <w:bCs/>
                <w:sz w:val="18"/>
                <w:szCs w:val="18"/>
              </w:rPr>
              <w:lastRenderedPageBreak/>
              <w:t>Company Views:</w:t>
            </w:r>
          </w:p>
          <w:p w14:paraId="199E887E" w14:textId="77777777" w:rsidR="002D25CC" w:rsidRDefault="006F6BD1">
            <w:pPr>
              <w:snapToGrid w:val="0"/>
              <w:rPr>
                <w:b/>
                <w:bCs/>
                <w:sz w:val="18"/>
                <w:szCs w:val="18"/>
              </w:rPr>
            </w:pPr>
            <w:r>
              <w:rPr>
                <w:sz w:val="18"/>
                <w:szCs w:val="18"/>
              </w:rPr>
              <w:t>Apple: We agree with “N”.</w:t>
            </w:r>
          </w:p>
          <w:p w14:paraId="71E70F4E" w14:textId="77777777" w:rsidR="002D25CC" w:rsidRDefault="002D25CC">
            <w:pPr>
              <w:snapToGrid w:val="0"/>
              <w:rPr>
                <w:sz w:val="18"/>
                <w:szCs w:val="18"/>
              </w:rPr>
            </w:pPr>
          </w:p>
          <w:p w14:paraId="484312C1" w14:textId="77777777" w:rsidR="002D25CC" w:rsidRDefault="006F6BD1">
            <w:pPr>
              <w:snapToGrid w:val="0"/>
              <w:rPr>
                <w:sz w:val="18"/>
                <w:szCs w:val="18"/>
              </w:rPr>
            </w:pPr>
            <w:r>
              <w:rPr>
                <w:sz w:val="18"/>
                <w:szCs w:val="18"/>
              </w:rPr>
              <w:t>OPPO: We agree with “N”.</w:t>
            </w:r>
          </w:p>
          <w:p w14:paraId="503353D9" w14:textId="77777777" w:rsidR="002D25CC" w:rsidRDefault="002D25CC">
            <w:pPr>
              <w:snapToGrid w:val="0"/>
              <w:rPr>
                <w:sz w:val="18"/>
                <w:szCs w:val="18"/>
              </w:rPr>
            </w:pPr>
          </w:p>
          <w:p w14:paraId="5C248E96" w14:textId="77777777" w:rsidR="002D25CC" w:rsidRDefault="006F6BD1">
            <w:pPr>
              <w:snapToGrid w:val="0"/>
              <w:rPr>
                <w:sz w:val="18"/>
                <w:szCs w:val="18"/>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hint="eastAsia"/>
                <w:sz w:val="18"/>
                <w:szCs w:val="18"/>
                <w:lang w:eastAsia="zh-CN"/>
              </w:rPr>
              <w:t>：</w:t>
            </w:r>
            <w:r>
              <w:rPr>
                <w:sz w:val="18"/>
                <w:szCs w:val="18"/>
              </w:rPr>
              <w:t>Agree with “N”</w:t>
            </w:r>
          </w:p>
          <w:p w14:paraId="017EF9C5" w14:textId="77777777" w:rsidR="002D25CC" w:rsidRDefault="002D25CC">
            <w:pPr>
              <w:snapToGrid w:val="0"/>
              <w:rPr>
                <w:sz w:val="18"/>
                <w:szCs w:val="18"/>
              </w:rPr>
            </w:pPr>
          </w:p>
          <w:p w14:paraId="7F40B5E8" w14:textId="77777777" w:rsidR="002D25CC" w:rsidRDefault="006F6BD1">
            <w:pPr>
              <w:snapToGrid w:val="0"/>
              <w:rPr>
                <w:sz w:val="18"/>
                <w:szCs w:val="18"/>
              </w:rPr>
            </w:pPr>
            <w:r>
              <w:rPr>
                <w:sz w:val="18"/>
                <w:szCs w:val="18"/>
              </w:rPr>
              <w:t>Ericsson: N</w:t>
            </w:r>
          </w:p>
          <w:p w14:paraId="708F8016" w14:textId="77777777" w:rsidR="002D25CC" w:rsidRDefault="006F6BD1">
            <w:pPr>
              <w:snapToGrid w:val="0"/>
              <w:rPr>
                <w:b/>
                <w:bCs/>
                <w:sz w:val="18"/>
                <w:szCs w:val="18"/>
              </w:rPr>
            </w:pPr>
            <w:r>
              <w:rPr>
                <w:sz w:val="18"/>
                <w:szCs w:val="18"/>
              </w:rPr>
              <w:t>QC: agree with “N”.</w:t>
            </w:r>
          </w:p>
          <w:p w14:paraId="4C31CCA5" w14:textId="77777777" w:rsidR="002D25CC" w:rsidRDefault="002D25CC">
            <w:pPr>
              <w:snapToGrid w:val="0"/>
              <w:rPr>
                <w:sz w:val="18"/>
                <w:szCs w:val="18"/>
              </w:rPr>
            </w:pPr>
          </w:p>
          <w:p w14:paraId="2D84AB23" w14:textId="77777777" w:rsidR="002D25CC" w:rsidRDefault="006F6BD1">
            <w:pPr>
              <w:snapToGrid w:val="0"/>
              <w:rPr>
                <w:rFonts w:eastAsia="SimSun"/>
                <w:sz w:val="18"/>
                <w:szCs w:val="18"/>
                <w:lang w:eastAsia="zh-CN"/>
              </w:rPr>
            </w:pPr>
            <w:r>
              <w:rPr>
                <w:rFonts w:eastAsia="SimSun" w:hint="eastAsia"/>
                <w:sz w:val="18"/>
                <w:szCs w:val="18"/>
                <w:lang w:eastAsia="zh-CN"/>
              </w:rPr>
              <w:t>ZTE: Discuss as H and support Alt-2. We think this should be discussed with issue#5 together.</w:t>
            </w:r>
          </w:p>
          <w:p w14:paraId="55A62558" w14:textId="77777777" w:rsidR="006F6BD1" w:rsidRDefault="006F6BD1">
            <w:pPr>
              <w:snapToGrid w:val="0"/>
              <w:rPr>
                <w:rFonts w:eastAsia="DengXian"/>
                <w:iCs/>
                <w:sz w:val="18"/>
                <w:szCs w:val="18"/>
                <w:lang w:eastAsia="zh-CN"/>
              </w:rPr>
            </w:pPr>
            <w:r>
              <w:rPr>
                <w:rFonts w:eastAsia="DengXian"/>
                <w:iCs/>
                <w:sz w:val="18"/>
                <w:szCs w:val="18"/>
                <w:lang w:eastAsia="zh-CN"/>
              </w:rPr>
              <w:t>LGE:</w:t>
            </w:r>
            <w:r>
              <w:t xml:space="preserve"> </w:t>
            </w:r>
            <w:r w:rsidRPr="00684825">
              <w:rPr>
                <w:rFonts w:eastAsia="DengXian"/>
                <w:iCs/>
                <w:sz w:val="18"/>
                <w:szCs w:val="18"/>
                <w:lang w:eastAsia="zh-CN"/>
              </w:rPr>
              <w:t>Support to discuss this issue as ‘H’. We think that this issue can be combined with issue</w:t>
            </w:r>
            <w:r>
              <w:rPr>
                <w:rFonts w:eastAsia="DengXian"/>
                <w:iCs/>
                <w:sz w:val="18"/>
                <w:szCs w:val="18"/>
                <w:lang w:eastAsia="zh-CN"/>
              </w:rPr>
              <w:t xml:space="preserve"> </w:t>
            </w:r>
            <w:r w:rsidRPr="00684825">
              <w:rPr>
                <w:rFonts w:eastAsia="DengXian"/>
                <w:iCs/>
                <w:sz w:val="18"/>
                <w:szCs w:val="18"/>
                <w:lang w:eastAsia="zh-CN"/>
              </w:rPr>
              <w:t>#5.</w:t>
            </w:r>
          </w:p>
          <w:p w14:paraId="1B922AA0" w14:textId="77777777" w:rsidR="009B4F1D" w:rsidRDefault="009B4F1D">
            <w:pPr>
              <w:snapToGrid w:val="0"/>
              <w:rPr>
                <w:sz w:val="18"/>
                <w:szCs w:val="18"/>
              </w:rPr>
            </w:pPr>
            <w:r>
              <w:rPr>
                <w:rFonts w:eastAsia="DengXian" w:hint="eastAsia"/>
                <w:sz w:val="18"/>
                <w:szCs w:val="18"/>
                <w:lang w:eastAsia="zh-CN"/>
              </w:rPr>
              <w:t xml:space="preserve">CATT: </w:t>
            </w:r>
            <w:r>
              <w:rPr>
                <w:sz w:val="18"/>
                <w:szCs w:val="18"/>
              </w:rPr>
              <w:t>N</w:t>
            </w:r>
          </w:p>
          <w:p w14:paraId="3163FE4B" w14:textId="77777777" w:rsidR="00BC4B56" w:rsidRDefault="00BC4B56">
            <w:pPr>
              <w:snapToGrid w:val="0"/>
              <w:rPr>
                <w:sz w:val="18"/>
                <w:szCs w:val="18"/>
              </w:rPr>
            </w:pPr>
            <w:r>
              <w:rPr>
                <w:rFonts w:eastAsia="DengXian"/>
                <w:iCs/>
                <w:sz w:val="18"/>
                <w:szCs w:val="18"/>
                <w:lang w:eastAsia="zh-CN"/>
              </w:rPr>
              <w:t xml:space="preserve">vivo: </w:t>
            </w:r>
            <w:r>
              <w:rPr>
                <w:sz w:val="18"/>
                <w:szCs w:val="18"/>
              </w:rPr>
              <w:t>Agree with “N”</w:t>
            </w:r>
          </w:p>
          <w:p w14:paraId="59A9AFC7" w14:textId="77777777" w:rsidR="005B04DB" w:rsidRDefault="005B04DB">
            <w:pPr>
              <w:snapToGrid w:val="0"/>
              <w:rPr>
                <w:rFonts w:eastAsia="DengXian"/>
                <w:iCs/>
                <w:sz w:val="18"/>
                <w:szCs w:val="18"/>
                <w:lang w:eastAsia="zh-CN"/>
              </w:rPr>
            </w:pPr>
            <w:proofErr w:type="spellStart"/>
            <w:r>
              <w:rPr>
                <w:rFonts w:eastAsia="DengXian"/>
                <w:iCs/>
                <w:sz w:val="18"/>
                <w:szCs w:val="18"/>
                <w:lang w:eastAsia="zh-CN"/>
              </w:rPr>
              <w:t>Spreadtrum</w:t>
            </w:r>
            <w:proofErr w:type="spellEnd"/>
            <w:r>
              <w:rPr>
                <w:rFonts w:eastAsia="DengXian"/>
                <w:iCs/>
                <w:sz w:val="18"/>
                <w:szCs w:val="18"/>
                <w:lang w:eastAsia="zh-CN"/>
              </w:rPr>
              <w:t>: Agree with FL’s assessment.</w:t>
            </w:r>
          </w:p>
          <w:p w14:paraId="5CBD58A9" w14:textId="77777777" w:rsidR="005B65FD" w:rsidRDefault="005B65FD">
            <w:pPr>
              <w:snapToGrid w:val="0"/>
              <w:rPr>
                <w:rFonts w:eastAsia="DengXian"/>
                <w:iCs/>
                <w:sz w:val="18"/>
                <w:szCs w:val="18"/>
                <w:lang w:eastAsia="zh-CN"/>
              </w:rPr>
            </w:pPr>
          </w:p>
          <w:p w14:paraId="1EB764B3" w14:textId="77777777" w:rsidR="005B65FD" w:rsidRDefault="005B65FD">
            <w:pPr>
              <w:snapToGrid w:val="0"/>
              <w:rPr>
                <w:rFonts w:eastAsia="DengXian"/>
                <w:iCs/>
                <w:sz w:val="18"/>
                <w:szCs w:val="18"/>
                <w:lang w:eastAsia="zh-CN"/>
              </w:rPr>
            </w:pPr>
            <w:r>
              <w:rPr>
                <w:rFonts w:eastAsia="DengXian"/>
                <w:iCs/>
                <w:sz w:val="18"/>
                <w:szCs w:val="18"/>
                <w:lang w:eastAsia="zh-CN"/>
              </w:rPr>
              <w:t>Samsung: RLM RS selection rule is defined in current specification. Hence, it should be defined considering CORESETs with two TCI states.</w:t>
            </w:r>
          </w:p>
          <w:p w14:paraId="0B5C4DCC" w14:textId="77777777" w:rsidR="00096B87" w:rsidRDefault="00096B87">
            <w:pPr>
              <w:snapToGrid w:val="0"/>
              <w:rPr>
                <w:rFonts w:eastAsia="Yu Mincho"/>
                <w:iCs/>
                <w:sz w:val="18"/>
                <w:szCs w:val="18"/>
                <w:lang w:eastAsia="ja-JP"/>
              </w:rPr>
            </w:pPr>
            <w:r>
              <w:rPr>
                <w:rFonts w:eastAsia="Yu Mincho"/>
                <w:sz w:val="18"/>
                <w:szCs w:val="18"/>
                <w:lang w:eastAsia="ja-JP"/>
              </w:rPr>
              <w:t>Docomo</w:t>
            </w:r>
            <w:r>
              <w:rPr>
                <w:rFonts w:eastAsia="Yu Mincho"/>
                <w:iCs/>
                <w:sz w:val="18"/>
                <w:szCs w:val="18"/>
                <w:lang w:eastAsia="ja-JP"/>
              </w:rPr>
              <w:t xml:space="preserve">: Support to discuss. </w:t>
            </w:r>
            <w:proofErr w:type="gramStart"/>
            <w:r>
              <w:rPr>
                <w:rFonts w:eastAsia="Yu Mincho"/>
                <w:iCs/>
                <w:sz w:val="18"/>
                <w:szCs w:val="18"/>
                <w:lang w:eastAsia="ja-JP"/>
              </w:rPr>
              <w:t>Either Alt.</w:t>
            </w:r>
            <w:proofErr w:type="gramEnd"/>
            <w:r>
              <w:rPr>
                <w:rFonts w:eastAsia="Yu Mincho"/>
                <w:iCs/>
                <w:sz w:val="18"/>
                <w:szCs w:val="18"/>
                <w:lang w:eastAsia="ja-JP"/>
              </w:rPr>
              <w:t>1/2 is fine.</w:t>
            </w:r>
          </w:p>
          <w:p w14:paraId="61F393AF" w14:textId="5DBECDD2" w:rsidR="0083057B" w:rsidRPr="00CB7753" w:rsidRDefault="0083057B">
            <w:pPr>
              <w:snapToGrid w:val="0"/>
              <w:rPr>
                <w:b/>
                <w:bCs/>
                <w:sz w:val="18"/>
                <w:szCs w:val="18"/>
              </w:rPr>
            </w:pPr>
            <w:r>
              <w:rPr>
                <w:sz w:val="18"/>
                <w:szCs w:val="18"/>
              </w:rPr>
              <w:t>Lenovo: Agree with “N”</w:t>
            </w:r>
          </w:p>
        </w:tc>
      </w:tr>
      <w:tr w:rsidR="002D25CC" w14:paraId="28B8BCFC" w14:textId="77777777">
        <w:trPr>
          <w:trHeight w:val="66"/>
        </w:trPr>
        <w:tc>
          <w:tcPr>
            <w:tcW w:w="723" w:type="dxa"/>
            <w:shd w:val="clear" w:color="auto" w:fill="auto"/>
          </w:tcPr>
          <w:p w14:paraId="2E6D201A"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2B755CF7" w14:textId="77777777" w:rsidR="002D25CC" w:rsidRDefault="006F6BD1">
            <w:pPr>
              <w:snapToGrid w:val="0"/>
              <w:rPr>
                <w:rFonts w:eastAsia="DengXian"/>
                <w:sz w:val="18"/>
                <w:szCs w:val="18"/>
                <w:lang w:eastAsia="zh-CN"/>
              </w:rPr>
            </w:pPr>
            <w:r>
              <w:rPr>
                <w:rFonts w:eastAsia="DengXian"/>
                <w:sz w:val="18"/>
                <w:szCs w:val="18"/>
                <w:lang w:eastAsia="zh-CN"/>
              </w:rPr>
              <w:t>In clause 5.2.1.5.1, the text description for specifying the TCI state for the reception of the aperiodic CSI-RS when the CORESET with lowest ID is indicated with two TCSI states has extra “if” wording that should be deleted.</w:t>
            </w:r>
          </w:p>
          <w:p w14:paraId="507C2933" w14:textId="77777777" w:rsidR="002D25CC" w:rsidRDefault="002D25CC">
            <w:pPr>
              <w:snapToGrid w:val="0"/>
              <w:rPr>
                <w:rFonts w:eastAsia="DengXian"/>
                <w:sz w:val="18"/>
                <w:szCs w:val="18"/>
                <w:lang w:eastAsia="zh-CN"/>
              </w:rPr>
            </w:pPr>
          </w:p>
          <w:p w14:paraId="46456F94"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FL Note: This seems to be an editorial update.</w:t>
            </w:r>
          </w:p>
          <w:p w14:paraId="70D669BD" w14:textId="77777777" w:rsidR="002D25CC" w:rsidRDefault="002D25CC">
            <w:pPr>
              <w:snapToGrid w:val="0"/>
              <w:rPr>
                <w:rFonts w:eastAsia="DengXian"/>
                <w:sz w:val="18"/>
                <w:szCs w:val="18"/>
                <w:lang w:eastAsia="zh-CN"/>
              </w:rPr>
            </w:pPr>
          </w:p>
        </w:tc>
        <w:tc>
          <w:tcPr>
            <w:tcW w:w="1530" w:type="dxa"/>
          </w:tcPr>
          <w:p w14:paraId="6CA363DB" w14:textId="77777777" w:rsidR="002D25CC" w:rsidRDefault="006F6BD1">
            <w:pPr>
              <w:snapToGrid w:val="0"/>
              <w:rPr>
                <w:sz w:val="20"/>
                <w:szCs w:val="20"/>
              </w:rPr>
            </w:pPr>
            <w:r>
              <w:rPr>
                <w:sz w:val="20"/>
                <w:szCs w:val="20"/>
              </w:rPr>
              <w:t>Qualcomm</w:t>
            </w:r>
          </w:p>
        </w:tc>
        <w:tc>
          <w:tcPr>
            <w:tcW w:w="1080" w:type="dxa"/>
          </w:tcPr>
          <w:p w14:paraId="533AAD7C" w14:textId="77777777" w:rsidR="002D25CC" w:rsidRDefault="006F6BD1">
            <w:pPr>
              <w:snapToGrid w:val="0"/>
              <w:rPr>
                <w:rFonts w:eastAsia="DengXian"/>
                <w:sz w:val="20"/>
                <w:szCs w:val="20"/>
                <w:lang w:eastAsia="zh-CN"/>
              </w:rPr>
            </w:pPr>
            <w:r>
              <w:rPr>
                <w:rFonts w:eastAsia="DengXian"/>
                <w:sz w:val="20"/>
                <w:szCs w:val="20"/>
                <w:lang w:eastAsia="zh-CN"/>
              </w:rPr>
              <w:t>E</w:t>
            </w:r>
          </w:p>
        </w:tc>
        <w:tc>
          <w:tcPr>
            <w:tcW w:w="4500" w:type="dxa"/>
          </w:tcPr>
          <w:p w14:paraId="0D1E61AA" w14:textId="77777777" w:rsidR="002D25CC" w:rsidRDefault="006F6BD1">
            <w:pPr>
              <w:snapToGrid w:val="0"/>
              <w:rPr>
                <w:b/>
                <w:bCs/>
                <w:sz w:val="18"/>
                <w:szCs w:val="18"/>
              </w:rPr>
            </w:pPr>
            <w:r>
              <w:rPr>
                <w:b/>
                <w:bCs/>
                <w:sz w:val="18"/>
                <w:szCs w:val="18"/>
              </w:rPr>
              <w:t>Company Views:</w:t>
            </w:r>
          </w:p>
          <w:p w14:paraId="619574A6" w14:textId="77777777" w:rsidR="002D25CC" w:rsidRDefault="006F6BD1">
            <w:pPr>
              <w:snapToGrid w:val="0"/>
              <w:rPr>
                <w:sz w:val="18"/>
                <w:szCs w:val="18"/>
              </w:rPr>
            </w:pPr>
            <w:r>
              <w:rPr>
                <w:sz w:val="18"/>
                <w:szCs w:val="18"/>
              </w:rPr>
              <w:t>Apple: We agree with “E”.</w:t>
            </w:r>
          </w:p>
          <w:p w14:paraId="3DA8DF7E" w14:textId="77777777" w:rsidR="002D25CC" w:rsidRDefault="002D25CC">
            <w:pPr>
              <w:snapToGrid w:val="0"/>
              <w:rPr>
                <w:sz w:val="18"/>
                <w:szCs w:val="18"/>
              </w:rPr>
            </w:pPr>
          </w:p>
          <w:p w14:paraId="1292C0CA" w14:textId="77777777" w:rsidR="002D25CC" w:rsidRDefault="006F6BD1">
            <w:pPr>
              <w:snapToGrid w:val="0"/>
              <w:rPr>
                <w:sz w:val="18"/>
                <w:szCs w:val="18"/>
              </w:rPr>
            </w:pPr>
            <w:r>
              <w:rPr>
                <w:rFonts w:ascii="DengXian" w:eastAsia="DengXian" w:hAnsi="DengXian" w:hint="eastAsia"/>
                <w:sz w:val="18"/>
                <w:szCs w:val="18"/>
                <w:lang w:eastAsia="zh-CN"/>
              </w:rPr>
              <w:t>OPPO</w:t>
            </w:r>
            <w:r>
              <w:rPr>
                <w:sz w:val="18"/>
                <w:szCs w:val="18"/>
              </w:rPr>
              <w:t>: We agree with “E”.</w:t>
            </w:r>
          </w:p>
          <w:p w14:paraId="22FABAF5" w14:textId="77777777" w:rsidR="002D25CC" w:rsidRDefault="002D25CC">
            <w:pPr>
              <w:snapToGrid w:val="0"/>
              <w:rPr>
                <w:sz w:val="18"/>
                <w:szCs w:val="18"/>
              </w:rPr>
            </w:pPr>
          </w:p>
          <w:p w14:paraId="07E31DFA" w14:textId="77777777" w:rsidR="002D25CC" w:rsidRDefault="006F6BD1">
            <w:pPr>
              <w:snapToGrid w:val="0"/>
              <w:rPr>
                <w:sz w:val="18"/>
                <w:szCs w:val="18"/>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hint="eastAsia"/>
                <w:sz w:val="18"/>
                <w:szCs w:val="18"/>
                <w:lang w:eastAsia="zh-CN"/>
              </w:rPr>
              <w:t>：</w:t>
            </w:r>
            <w:r>
              <w:rPr>
                <w:sz w:val="18"/>
                <w:szCs w:val="18"/>
              </w:rPr>
              <w:t>Agree with “E”</w:t>
            </w:r>
          </w:p>
          <w:p w14:paraId="2F01B28C" w14:textId="77777777" w:rsidR="002D25CC" w:rsidRDefault="002D25CC">
            <w:pPr>
              <w:snapToGrid w:val="0"/>
              <w:rPr>
                <w:sz w:val="18"/>
                <w:szCs w:val="18"/>
              </w:rPr>
            </w:pPr>
          </w:p>
          <w:p w14:paraId="6F2B7D92" w14:textId="77777777" w:rsidR="002D25CC" w:rsidRDefault="006F6BD1">
            <w:pPr>
              <w:snapToGrid w:val="0"/>
              <w:rPr>
                <w:sz w:val="18"/>
                <w:szCs w:val="18"/>
              </w:rPr>
            </w:pPr>
            <w:r>
              <w:rPr>
                <w:sz w:val="18"/>
                <w:szCs w:val="18"/>
              </w:rPr>
              <w:t>Ericsson: E</w:t>
            </w:r>
          </w:p>
          <w:p w14:paraId="727D4CA3" w14:textId="77777777" w:rsidR="002D25CC" w:rsidRDefault="006F6BD1">
            <w:pPr>
              <w:snapToGrid w:val="0"/>
              <w:rPr>
                <w:b/>
                <w:bCs/>
                <w:sz w:val="18"/>
                <w:szCs w:val="18"/>
              </w:rPr>
            </w:pPr>
            <w:r>
              <w:rPr>
                <w:sz w:val="18"/>
                <w:szCs w:val="18"/>
              </w:rPr>
              <w:t>QC: agree with “E”.</w:t>
            </w:r>
          </w:p>
          <w:p w14:paraId="4BF1FA22" w14:textId="77777777" w:rsidR="002D25CC" w:rsidRDefault="002D25CC">
            <w:pPr>
              <w:snapToGrid w:val="0"/>
              <w:rPr>
                <w:sz w:val="18"/>
                <w:szCs w:val="18"/>
              </w:rPr>
            </w:pPr>
          </w:p>
          <w:p w14:paraId="1D15BA01" w14:textId="77777777" w:rsidR="002D25CC" w:rsidRDefault="006F6BD1">
            <w:pPr>
              <w:snapToGrid w:val="0"/>
              <w:rPr>
                <w:sz w:val="18"/>
                <w:szCs w:val="18"/>
              </w:rPr>
            </w:pPr>
            <w:r>
              <w:rPr>
                <w:rFonts w:eastAsia="SimSun" w:hint="eastAsia"/>
                <w:sz w:val="18"/>
                <w:szCs w:val="18"/>
                <w:lang w:eastAsia="zh-CN"/>
              </w:rPr>
              <w:t xml:space="preserve">ZTE: Agree with </w:t>
            </w:r>
            <w:r>
              <w:rPr>
                <w:sz w:val="18"/>
                <w:szCs w:val="18"/>
              </w:rPr>
              <w:t>“E”.</w:t>
            </w:r>
          </w:p>
          <w:p w14:paraId="658D6F0F" w14:textId="77777777" w:rsidR="006F6BD1" w:rsidRDefault="006F6BD1">
            <w:pPr>
              <w:snapToGrid w:val="0"/>
              <w:rPr>
                <w:rFonts w:eastAsia="DengXian"/>
                <w:sz w:val="18"/>
                <w:szCs w:val="18"/>
                <w:lang w:eastAsia="zh-CN"/>
              </w:rPr>
            </w:pPr>
            <w:r>
              <w:rPr>
                <w:sz w:val="18"/>
                <w:szCs w:val="18"/>
              </w:rPr>
              <w:t>LGE: Fine with the TP</w:t>
            </w:r>
          </w:p>
          <w:p w14:paraId="71B2ADEC" w14:textId="77777777" w:rsidR="009B4F1D" w:rsidRDefault="009B4F1D">
            <w:pPr>
              <w:snapToGrid w:val="0"/>
              <w:rPr>
                <w:rFonts w:eastAsia="DengXian"/>
                <w:sz w:val="18"/>
                <w:szCs w:val="18"/>
                <w:lang w:eastAsia="zh-CN"/>
              </w:rPr>
            </w:pPr>
            <w:r>
              <w:rPr>
                <w:rFonts w:eastAsia="DengXian" w:hint="eastAsia"/>
                <w:sz w:val="18"/>
                <w:szCs w:val="18"/>
                <w:lang w:eastAsia="zh-CN"/>
              </w:rPr>
              <w:t>CATT</w:t>
            </w:r>
            <w:r>
              <w:rPr>
                <w:rFonts w:eastAsia="DengXian"/>
                <w:sz w:val="18"/>
                <w:szCs w:val="18"/>
                <w:lang w:eastAsia="zh-CN"/>
              </w:rPr>
              <w:t xml:space="preserve">: </w:t>
            </w:r>
            <w:r>
              <w:rPr>
                <w:rFonts w:eastAsia="DengXian" w:hint="eastAsia"/>
                <w:sz w:val="18"/>
                <w:szCs w:val="18"/>
                <w:lang w:eastAsia="zh-CN"/>
              </w:rPr>
              <w:t>E</w:t>
            </w:r>
          </w:p>
          <w:p w14:paraId="1B0EF6CE" w14:textId="77777777" w:rsidR="00AF46C0" w:rsidRDefault="00AF46C0">
            <w:pPr>
              <w:snapToGrid w:val="0"/>
              <w:rPr>
                <w:sz w:val="18"/>
                <w:szCs w:val="18"/>
              </w:rPr>
            </w:pPr>
            <w:r>
              <w:rPr>
                <w:rFonts w:eastAsia="SimSun"/>
                <w:sz w:val="18"/>
                <w:szCs w:val="18"/>
                <w:lang w:eastAsia="zh-CN"/>
              </w:rPr>
              <w:t xml:space="preserve">vivo: </w:t>
            </w:r>
            <w:r>
              <w:rPr>
                <w:rFonts w:eastAsia="SimSun" w:hint="eastAsia"/>
                <w:sz w:val="18"/>
                <w:szCs w:val="18"/>
                <w:lang w:eastAsia="zh-CN"/>
              </w:rPr>
              <w:t xml:space="preserve">Agree with </w:t>
            </w:r>
            <w:r>
              <w:rPr>
                <w:sz w:val="18"/>
                <w:szCs w:val="18"/>
              </w:rPr>
              <w:t>“E”.</w:t>
            </w:r>
          </w:p>
          <w:p w14:paraId="67DF2277" w14:textId="77777777" w:rsidR="005B04DB" w:rsidRDefault="005B04DB">
            <w:pPr>
              <w:snapToGrid w:val="0"/>
              <w:rPr>
                <w:rFonts w:eastAsia="DengXian"/>
                <w:sz w:val="18"/>
                <w:szCs w:val="18"/>
                <w:lang w:eastAsia="zh-CN"/>
              </w:rPr>
            </w:pPr>
            <w:proofErr w:type="spellStart"/>
            <w:r>
              <w:rPr>
                <w:rFonts w:eastAsia="DengXian"/>
                <w:sz w:val="18"/>
                <w:szCs w:val="18"/>
                <w:lang w:eastAsia="zh-CN"/>
              </w:rPr>
              <w:t>Spreadtrum</w:t>
            </w:r>
            <w:proofErr w:type="spellEnd"/>
            <w:r>
              <w:rPr>
                <w:rFonts w:eastAsia="DengXian"/>
                <w:sz w:val="18"/>
                <w:szCs w:val="18"/>
                <w:lang w:eastAsia="zh-CN"/>
              </w:rPr>
              <w:t>: Agree with E</w:t>
            </w:r>
          </w:p>
          <w:p w14:paraId="5A8F3B1A" w14:textId="77777777" w:rsidR="005B65FD" w:rsidRDefault="005B65FD">
            <w:pPr>
              <w:snapToGrid w:val="0"/>
              <w:rPr>
                <w:rFonts w:eastAsia="DengXian"/>
                <w:sz w:val="18"/>
                <w:szCs w:val="18"/>
                <w:lang w:eastAsia="zh-CN"/>
              </w:rPr>
            </w:pPr>
            <w:r>
              <w:rPr>
                <w:rFonts w:eastAsia="DengXian"/>
                <w:sz w:val="18"/>
                <w:szCs w:val="18"/>
                <w:lang w:eastAsia="zh-CN"/>
              </w:rPr>
              <w:t>Samsung: Agree with “E”</w:t>
            </w:r>
          </w:p>
          <w:p w14:paraId="1FFDB728" w14:textId="77777777" w:rsidR="00096B87" w:rsidRDefault="00096B87">
            <w:pPr>
              <w:snapToGrid w:val="0"/>
              <w:rPr>
                <w:rFonts w:eastAsia="Yu Mincho"/>
                <w:iCs/>
                <w:sz w:val="18"/>
                <w:szCs w:val="18"/>
                <w:lang w:eastAsia="ja-JP"/>
              </w:rPr>
            </w:pPr>
            <w:r>
              <w:rPr>
                <w:rFonts w:eastAsia="Yu Mincho"/>
                <w:sz w:val="18"/>
                <w:szCs w:val="18"/>
                <w:lang w:eastAsia="ja-JP"/>
              </w:rPr>
              <w:t>Docomo</w:t>
            </w:r>
            <w:r>
              <w:rPr>
                <w:rFonts w:eastAsia="Yu Mincho"/>
                <w:iCs/>
                <w:sz w:val="18"/>
                <w:szCs w:val="18"/>
                <w:lang w:eastAsia="ja-JP"/>
              </w:rPr>
              <w:t>: Agree with E.</w:t>
            </w:r>
          </w:p>
          <w:p w14:paraId="7DEA8336" w14:textId="791FF126" w:rsidR="0083057B" w:rsidRPr="00CB7753" w:rsidRDefault="0083057B">
            <w:pPr>
              <w:snapToGrid w:val="0"/>
              <w:rPr>
                <w:b/>
                <w:bCs/>
                <w:sz w:val="18"/>
                <w:szCs w:val="18"/>
              </w:rPr>
            </w:pPr>
            <w:r>
              <w:rPr>
                <w:sz w:val="18"/>
                <w:szCs w:val="18"/>
              </w:rPr>
              <w:t>Lenovo: Agree with “E”</w:t>
            </w:r>
          </w:p>
        </w:tc>
      </w:tr>
      <w:tr w:rsidR="002D25CC" w14:paraId="47EB7A8B" w14:textId="77777777">
        <w:trPr>
          <w:trHeight w:val="66"/>
        </w:trPr>
        <w:tc>
          <w:tcPr>
            <w:tcW w:w="723" w:type="dxa"/>
            <w:shd w:val="clear" w:color="auto" w:fill="auto"/>
          </w:tcPr>
          <w:p w14:paraId="5236C784"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1A910718" w14:textId="77777777" w:rsidR="002D25CC" w:rsidRDefault="006F6BD1">
            <w:pPr>
              <w:snapToGrid w:val="0"/>
              <w:rPr>
                <w:rFonts w:eastAsia="DengXian"/>
                <w:sz w:val="18"/>
                <w:szCs w:val="18"/>
                <w:lang w:eastAsia="zh-CN"/>
              </w:rPr>
            </w:pPr>
            <w:r>
              <w:rPr>
                <w:rFonts w:eastAsia="DengXian"/>
                <w:sz w:val="18"/>
                <w:szCs w:val="18"/>
                <w:lang w:eastAsia="zh-CN"/>
              </w:rPr>
              <w:t>SFN CORESET before reception of MAC-CE:</w:t>
            </w:r>
          </w:p>
          <w:p w14:paraId="48C9EC06" w14:textId="77777777" w:rsidR="002D25CC" w:rsidRDefault="006F6BD1">
            <w:pPr>
              <w:pStyle w:val="ListParagraph"/>
              <w:numPr>
                <w:ilvl w:val="0"/>
                <w:numId w:val="46"/>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a CORESET that is indicated with SFN mode by higher layer signalling and RRC-configured with only two TCI states, the UE assumes that the DM-RS antenna port associated with PDCCH </w:t>
            </w:r>
            <w:r>
              <w:rPr>
                <w:rFonts w:ascii="Times New Roman" w:eastAsia="DengXian" w:hAnsi="Times New Roman" w:cs="Times New Roman"/>
                <w:sz w:val="18"/>
                <w:szCs w:val="18"/>
                <w:lang w:eastAsia="zh-CN"/>
              </w:rPr>
              <w:lastRenderedPageBreak/>
              <w:t xml:space="preserve">receptions in the CORESET are </w:t>
            </w:r>
            <w:proofErr w:type="spellStart"/>
            <w:r>
              <w:rPr>
                <w:rFonts w:ascii="Times New Roman" w:eastAsia="DengXian" w:hAnsi="Times New Roman" w:cs="Times New Roman"/>
                <w:sz w:val="18"/>
                <w:szCs w:val="18"/>
                <w:lang w:eastAsia="zh-CN"/>
              </w:rPr>
              <w:t>QCLed</w:t>
            </w:r>
            <w:proofErr w:type="spellEnd"/>
            <w:r>
              <w:rPr>
                <w:rFonts w:ascii="Times New Roman" w:eastAsia="DengXian" w:hAnsi="Times New Roman" w:cs="Times New Roman"/>
                <w:sz w:val="18"/>
                <w:szCs w:val="18"/>
                <w:lang w:eastAsia="zh-CN"/>
              </w:rPr>
              <w:t xml:space="preserve"> with the DL RSs in the two TCI states</w:t>
            </w:r>
          </w:p>
          <w:p w14:paraId="057086E3" w14:textId="77777777" w:rsidR="002D25CC" w:rsidRDefault="006F6BD1">
            <w:pPr>
              <w:snapToGrid w:val="0"/>
              <w:rPr>
                <w:rFonts w:eastAsia="DengXian"/>
                <w:color w:val="3333FF"/>
                <w:sz w:val="18"/>
                <w:szCs w:val="18"/>
                <w:lang w:eastAsia="zh-CN"/>
              </w:rPr>
            </w:pPr>
            <w:r>
              <w:rPr>
                <w:rFonts w:eastAsia="DengXian"/>
                <w:color w:val="3333FF"/>
                <w:sz w:val="18"/>
                <w:szCs w:val="18"/>
                <w:lang w:eastAsia="zh-CN"/>
              </w:rPr>
              <w:t xml:space="preserve">FL Note: This issue was discussed and not agreed in the last meeting. Companies can provide input to check if the situation has changed. Initial FL assessment based on discussion in the last meeting is that this issue may not be essential. </w:t>
            </w:r>
          </w:p>
          <w:p w14:paraId="48F36ABC" w14:textId="77777777" w:rsidR="002D25CC" w:rsidRDefault="002D25CC">
            <w:pPr>
              <w:snapToGrid w:val="0"/>
              <w:rPr>
                <w:rFonts w:eastAsia="DengXian"/>
                <w:sz w:val="18"/>
                <w:szCs w:val="18"/>
                <w:lang w:eastAsia="zh-CN"/>
              </w:rPr>
            </w:pPr>
          </w:p>
        </w:tc>
        <w:tc>
          <w:tcPr>
            <w:tcW w:w="1530" w:type="dxa"/>
          </w:tcPr>
          <w:p w14:paraId="3D5297F2" w14:textId="77777777" w:rsidR="002D25CC" w:rsidRDefault="006F6BD1">
            <w:pPr>
              <w:snapToGrid w:val="0"/>
              <w:rPr>
                <w:sz w:val="20"/>
                <w:szCs w:val="20"/>
              </w:rPr>
            </w:pPr>
            <w:r>
              <w:rPr>
                <w:sz w:val="20"/>
                <w:szCs w:val="20"/>
              </w:rPr>
              <w:lastRenderedPageBreak/>
              <w:t>Qualcomm</w:t>
            </w:r>
          </w:p>
        </w:tc>
        <w:tc>
          <w:tcPr>
            <w:tcW w:w="1080" w:type="dxa"/>
          </w:tcPr>
          <w:p w14:paraId="78B57449" w14:textId="77777777" w:rsidR="002D25CC" w:rsidRDefault="006F6BD1">
            <w:pPr>
              <w:snapToGrid w:val="0"/>
              <w:rPr>
                <w:rFonts w:eastAsia="DengXian"/>
                <w:sz w:val="20"/>
                <w:szCs w:val="20"/>
                <w:lang w:eastAsia="zh-CN"/>
              </w:rPr>
            </w:pPr>
            <w:r>
              <w:rPr>
                <w:rFonts w:eastAsia="DengXian"/>
                <w:sz w:val="20"/>
                <w:szCs w:val="20"/>
                <w:lang w:eastAsia="zh-CN"/>
              </w:rPr>
              <w:t>N</w:t>
            </w:r>
          </w:p>
          <w:p w14:paraId="249BFD1A" w14:textId="20F97ACF" w:rsidR="006218F5" w:rsidRDefault="006218F5">
            <w:pPr>
              <w:snapToGrid w:val="0"/>
              <w:rPr>
                <w:rFonts w:eastAsia="DengXian"/>
                <w:sz w:val="20"/>
                <w:szCs w:val="20"/>
                <w:lang w:eastAsia="zh-CN"/>
              </w:rPr>
            </w:pPr>
            <w:r>
              <w:rPr>
                <w:rFonts w:eastAsia="DengXian"/>
                <w:sz w:val="20"/>
                <w:szCs w:val="20"/>
                <w:lang w:eastAsia="zh-CN"/>
              </w:rPr>
              <w:t>(N:</w:t>
            </w:r>
            <w:r w:rsidR="0077514A">
              <w:rPr>
                <w:rFonts w:eastAsia="DengXian"/>
                <w:sz w:val="20"/>
                <w:szCs w:val="20"/>
                <w:lang w:eastAsia="zh-CN"/>
              </w:rPr>
              <w:t>8</w:t>
            </w:r>
            <w:r>
              <w:rPr>
                <w:rFonts w:eastAsia="DengXian"/>
                <w:sz w:val="20"/>
                <w:szCs w:val="20"/>
                <w:lang w:eastAsia="zh-CN"/>
              </w:rPr>
              <w:t>; H</w:t>
            </w:r>
            <w:r w:rsidR="007525FF">
              <w:rPr>
                <w:rFonts w:eastAsia="DengXian"/>
                <w:sz w:val="20"/>
                <w:szCs w:val="20"/>
                <w:lang w:eastAsia="zh-CN"/>
              </w:rPr>
              <w:t>:3; E:1</w:t>
            </w:r>
            <w:r>
              <w:rPr>
                <w:rFonts w:eastAsia="DengXian"/>
                <w:sz w:val="20"/>
                <w:szCs w:val="20"/>
                <w:lang w:eastAsia="zh-CN"/>
              </w:rPr>
              <w:t>)</w:t>
            </w:r>
          </w:p>
        </w:tc>
        <w:tc>
          <w:tcPr>
            <w:tcW w:w="4500" w:type="dxa"/>
          </w:tcPr>
          <w:p w14:paraId="0F498E4A" w14:textId="77777777" w:rsidR="002D25CC" w:rsidRDefault="006F6BD1">
            <w:pPr>
              <w:snapToGrid w:val="0"/>
              <w:rPr>
                <w:b/>
                <w:bCs/>
                <w:sz w:val="18"/>
                <w:szCs w:val="18"/>
              </w:rPr>
            </w:pPr>
            <w:r>
              <w:rPr>
                <w:b/>
                <w:bCs/>
                <w:sz w:val="18"/>
                <w:szCs w:val="18"/>
              </w:rPr>
              <w:t>Company Views:</w:t>
            </w:r>
          </w:p>
          <w:p w14:paraId="13E45712" w14:textId="77777777" w:rsidR="002D25CC" w:rsidRDefault="002D25CC">
            <w:pPr>
              <w:snapToGrid w:val="0"/>
              <w:rPr>
                <w:sz w:val="18"/>
                <w:szCs w:val="18"/>
              </w:rPr>
            </w:pPr>
          </w:p>
          <w:p w14:paraId="39ED0B21" w14:textId="77777777" w:rsidR="002D25CC" w:rsidRDefault="006F6BD1">
            <w:pPr>
              <w:snapToGrid w:val="0"/>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r>
              <w:rPr>
                <w:rFonts w:eastAsia="DengXian" w:hint="eastAsia"/>
                <w:sz w:val="18"/>
                <w:szCs w:val="18"/>
                <w:lang w:eastAsia="zh-CN"/>
              </w:rPr>
              <w:t>:</w:t>
            </w:r>
            <w:r>
              <w:rPr>
                <w:rFonts w:eastAsia="DengXian"/>
                <w:sz w:val="18"/>
                <w:szCs w:val="18"/>
                <w:lang w:eastAsia="zh-CN"/>
              </w:rPr>
              <w:t xml:space="preserve"> Agree with FL.</w:t>
            </w:r>
          </w:p>
          <w:p w14:paraId="55D0D6AA" w14:textId="77777777" w:rsidR="002D25CC" w:rsidRDefault="002D25CC">
            <w:pPr>
              <w:snapToGrid w:val="0"/>
              <w:rPr>
                <w:rFonts w:eastAsia="DengXian"/>
                <w:sz w:val="18"/>
                <w:szCs w:val="18"/>
                <w:lang w:eastAsia="zh-CN"/>
              </w:rPr>
            </w:pPr>
          </w:p>
          <w:p w14:paraId="47C82441" w14:textId="77777777" w:rsidR="002D25CC" w:rsidRDefault="006F6BD1">
            <w:pPr>
              <w:snapToGrid w:val="0"/>
              <w:rPr>
                <w:sz w:val="18"/>
                <w:szCs w:val="18"/>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hint="eastAsia"/>
                <w:sz w:val="18"/>
                <w:szCs w:val="18"/>
                <w:lang w:eastAsia="zh-CN"/>
              </w:rPr>
              <w:t>：</w:t>
            </w:r>
            <w:r>
              <w:rPr>
                <w:sz w:val="18"/>
                <w:szCs w:val="18"/>
              </w:rPr>
              <w:t>Agree with “N”</w:t>
            </w:r>
          </w:p>
          <w:p w14:paraId="6423AC0D" w14:textId="77777777" w:rsidR="002D25CC" w:rsidRDefault="002D25CC">
            <w:pPr>
              <w:snapToGrid w:val="0"/>
              <w:rPr>
                <w:sz w:val="18"/>
                <w:szCs w:val="18"/>
              </w:rPr>
            </w:pPr>
          </w:p>
          <w:p w14:paraId="478C51C7" w14:textId="77777777" w:rsidR="002D25CC" w:rsidRDefault="006F6BD1">
            <w:pPr>
              <w:snapToGrid w:val="0"/>
              <w:rPr>
                <w:sz w:val="18"/>
                <w:szCs w:val="18"/>
              </w:rPr>
            </w:pPr>
            <w:r>
              <w:rPr>
                <w:sz w:val="18"/>
                <w:szCs w:val="18"/>
              </w:rPr>
              <w:lastRenderedPageBreak/>
              <w:t>Ericsson: E</w:t>
            </w:r>
          </w:p>
          <w:p w14:paraId="6D2A1E13" w14:textId="77777777" w:rsidR="002D25CC" w:rsidRDefault="006F6BD1">
            <w:pPr>
              <w:snapToGrid w:val="0"/>
              <w:rPr>
                <w:sz w:val="18"/>
                <w:szCs w:val="18"/>
              </w:rPr>
            </w:pPr>
            <w:r>
              <w:rPr>
                <w:sz w:val="18"/>
                <w:szCs w:val="18"/>
              </w:rPr>
              <w:t>QC: This should be “</w:t>
            </w:r>
            <w:r>
              <w:rPr>
                <w:b/>
                <w:bCs/>
                <w:sz w:val="18"/>
                <w:szCs w:val="18"/>
              </w:rPr>
              <w:t>E</w:t>
            </w:r>
            <w:r>
              <w:rPr>
                <w:sz w:val="18"/>
                <w:szCs w:val="18"/>
              </w:rPr>
              <w:t>ssential topic.</w:t>
            </w:r>
          </w:p>
          <w:p w14:paraId="03D0B67E" w14:textId="77777777" w:rsidR="002D25CC" w:rsidRDefault="002D25CC">
            <w:pPr>
              <w:snapToGrid w:val="0"/>
              <w:rPr>
                <w:sz w:val="18"/>
                <w:szCs w:val="18"/>
              </w:rPr>
            </w:pPr>
          </w:p>
          <w:p w14:paraId="78F5AF5A" w14:textId="77777777" w:rsidR="002D25CC" w:rsidRDefault="006F6BD1">
            <w:pPr>
              <w:snapToGrid w:val="0"/>
              <w:rPr>
                <w:rFonts w:eastAsia="SimSun"/>
                <w:sz w:val="18"/>
                <w:szCs w:val="18"/>
                <w:lang w:eastAsia="zh-CN"/>
              </w:rPr>
            </w:pPr>
            <w:r>
              <w:rPr>
                <w:rFonts w:eastAsia="SimSun" w:hint="eastAsia"/>
                <w:sz w:val="18"/>
                <w:szCs w:val="18"/>
                <w:lang w:eastAsia="zh-CN"/>
              </w:rPr>
              <w:t>ZTE: Agree with FL</w:t>
            </w:r>
            <w:r>
              <w:rPr>
                <w:rFonts w:eastAsia="SimSun"/>
                <w:sz w:val="18"/>
                <w:szCs w:val="18"/>
                <w:lang w:eastAsia="zh-CN"/>
              </w:rPr>
              <w:t>’</w:t>
            </w:r>
            <w:r>
              <w:rPr>
                <w:rFonts w:eastAsia="SimSun" w:hint="eastAsia"/>
                <w:sz w:val="18"/>
                <w:szCs w:val="18"/>
                <w:lang w:eastAsia="zh-CN"/>
              </w:rPr>
              <w:t>s assessment.</w:t>
            </w:r>
          </w:p>
          <w:p w14:paraId="0454F6A7" w14:textId="77777777" w:rsidR="006F6BD1" w:rsidRDefault="006F6BD1">
            <w:pPr>
              <w:snapToGrid w:val="0"/>
              <w:rPr>
                <w:rFonts w:eastAsia="DengXian"/>
                <w:iCs/>
                <w:sz w:val="18"/>
                <w:szCs w:val="18"/>
                <w:lang w:eastAsia="zh-CN"/>
              </w:rPr>
            </w:pPr>
            <w:r>
              <w:rPr>
                <w:rFonts w:eastAsia="DengXian"/>
                <w:iCs/>
                <w:sz w:val="18"/>
                <w:szCs w:val="18"/>
                <w:lang w:eastAsia="zh-CN"/>
              </w:rPr>
              <w:t>LGE: We agree with FL’s assessment.</w:t>
            </w:r>
          </w:p>
          <w:p w14:paraId="4A8707F5" w14:textId="77777777" w:rsidR="009B4F1D" w:rsidRDefault="009B4F1D">
            <w:pPr>
              <w:snapToGrid w:val="0"/>
              <w:rPr>
                <w:rFonts w:eastAsia="DengXian"/>
                <w:sz w:val="18"/>
                <w:szCs w:val="18"/>
                <w:lang w:eastAsia="zh-CN"/>
              </w:rPr>
            </w:pPr>
            <w:r>
              <w:rPr>
                <w:rFonts w:eastAsia="DengXian" w:hint="eastAsia"/>
                <w:sz w:val="18"/>
                <w:szCs w:val="18"/>
                <w:lang w:eastAsia="zh-CN"/>
              </w:rPr>
              <w:t>CATT</w:t>
            </w:r>
            <w:r>
              <w:rPr>
                <w:rFonts w:eastAsia="DengXian"/>
                <w:sz w:val="18"/>
                <w:szCs w:val="18"/>
                <w:lang w:eastAsia="zh-CN"/>
              </w:rPr>
              <w:t>: Agree with FL.</w:t>
            </w:r>
          </w:p>
          <w:p w14:paraId="0A8AAD03" w14:textId="77777777" w:rsidR="009B4F1D" w:rsidRDefault="00AF46C0">
            <w:pPr>
              <w:snapToGrid w:val="0"/>
              <w:rPr>
                <w:rFonts w:eastAsia="DengXian"/>
                <w:iCs/>
                <w:sz w:val="18"/>
                <w:szCs w:val="18"/>
                <w:lang w:eastAsia="zh-CN"/>
              </w:rPr>
            </w:pPr>
            <w:r>
              <w:rPr>
                <w:rFonts w:eastAsia="DengXian"/>
                <w:iCs/>
                <w:sz w:val="18"/>
                <w:szCs w:val="18"/>
                <w:lang w:eastAsia="zh-CN"/>
              </w:rPr>
              <w:t>vivo: Agree with ‘N’</w:t>
            </w:r>
          </w:p>
          <w:p w14:paraId="36EF8A89" w14:textId="77777777" w:rsidR="005B04DB" w:rsidRDefault="005B04DB">
            <w:pPr>
              <w:snapToGrid w:val="0"/>
              <w:rPr>
                <w:rFonts w:eastAsia="DengXian"/>
                <w:sz w:val="18"/>
                <w:szCs w:val="18"/>
                <w:lang w:eastAsia="zh-CN"/>
              </w:rPr>
            </w:pPr>
            <w:proofErr w:type="spellStart"/>
            <w:r>
              <w:rPr>
                <w:rFonts w:eastAsia="DengXian" w:hint="eastAsia"/>
                <w:sz w:val="18"/>
                <w:szCs w:val="18"/>
                <w:lang w:eastAsia="zh-CN"/>
              </w:rPr>
              <w:t>S</w:t>
            </w:r>
            <w:r>
              <w:rPr>
                <w:rFonts w:eastAsia="DengXian"/>
                <w:sz w:val="18"/>
                <w:szCs w:val="18"/>
                <w:lang w:eastAsia="zh-CN"/>
              </w:rPr>
              <w:t>preadtrum</w:t>
            </w:r>
            <w:proofErr w:type="spellEnd"/>
            <w:r>
              <w:rPr>
                <w:rFonts w:eastAsia="DengXian"/>
                <w:sz w:val="18"/>
                <w:szCs w:val="18"/>
                <w:lang w:eastAsia="zh-CN"/>
              </w:rPr>
              <w:t>: Fine to have the clarification.</w:t>
            </w:r>
          </w:p>
          <w:p w14:paraId="5DEB4DB0" w14:textId="77777777" w:rsidR="005B65FD" w:rsidRDefault="005B65FD">
            <w:pPr>
              <w:snapToGrid w:val="0"/>
              <w:rPr>
                <w:rFonts w:eastAsia="DengXian"/>
                <w:sz w:val="18"/>
                <w:szCs w:val="18"/>
                <w:lang w:eastAsia="zh-CN"/>
              </w:rPr>
            </w:pPr>
            <w:r>
              <w:rPr>
                <w:rFonts w:eastAsia="DengXian"/>
                <w:sz w:val="18"/>
                <w:szCs w:val="18"/>
                <w:lang w:eastAsia="zh-CN"/>
              </w:rPr>
              <w:t>Samsung: Agree with FL’s assessment.</w:t>
            </w:r>
          </w:p>
          <w:p w14:paraId="742D941C" w14:textId="77777777" w:rsidR="00096B87" w:rsidRDefault="00096B87">
            <w:pPr>
              <w:snapToGrid w:val="0"/>
              <w:rPr>
                <w:rFonts w:eastAsia="Yu Mincho"/>
                <w:sz w:val="18"/>
                <w:szCs w:val="18"/>
                <w:lang w:eastAsia="ja-JP"/>
              </w:rPr>
            </w:pPr>
            <w:r>
              <w:rPr>
                <w:rFonts w:eastAsia="Yu Mincho"/>
                <w:sz w:val="18"/>
                <w:szCs w:val="18"/>
                <w:lang w:eastAsia="ja-JP"/>
              </w:rPr>
              <w:t>Docomo: Support the proposal.</w:t>
            </w:r>
          </w:p>
          <w:p w14:paraId="3949310C" w14:textId="6360D7B3" w:rsidR="0083057B" w:rsidRPr="00CB7753" w:rsidRDefault="0083057B">
            <w:pPr>
              <w:snapToGrid w:val="0"/>
              <w:rPr>
                <w:b/>
                <w:bCs/>
                <w:sz w:val="18"/>
                <w:szCs w:val="18"/>
              </w:rPr>
            </w:pPr>
            <w:r>
              <w:rPr>
                <w:sz w:val="18"/>
                <w:szCs w:val="18"/>
              </w:rPr>
              <w:t xml:space="preserve">Lenovo: Agree with FL’s </w:t>
            </w:r>
            <w:r>
              <w:rPr>
                <w:rFonts w:eastAsia="DengXian"/>
                <w:sz w:val="18"/>
                <w:szCs w:val="18"/>
                <w:lang w:eastAsia="zh-CN"/>
              </w:rPr>
              <w:t>assessment</w:t>
            </w:r>
          </w:p>
        </w:tc>
      </w:tr>
      <w:tr w:rsidR="002D25CC" w14:paraId="32E55B04" w14:textId="77777777">
        <w:trPr>
          <w:trHeight w:val="66"/>
        </w:trPr>
        <w:tc>
          <w:tcPr>
            <w:tcW w:w="723" w:type="dxa"/>
            <w:shd w:val="clear" w:color="auto" w:fill="auto"/>
          </w:tcPr>
          <w:p w14:paraId="2FC8F087"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4AC03034" w14:textId="77777777" w:rsidR="002D25CC" w:rsidRDefault="006F6BD1">
            <w:pPr>
              <w:snapToGrid w:val="0"/>
              <w:rPr>
                <w:sz w:val="18"/>
                <w:szCs w:val="18"/>
              </w:rPr>
            </w:pPr>
            <w:r>
              <w:rPr>
                <w:sz w:val="18"/>
                <w:szCs w:val="18"/>
              </w:rPr>
              <w:t>Default TCI for single-TRP PDSCH reception</w:t>
            </w:r>
          </w:p>
          <w:p w14:paraId="4A060778" w14:textId="77777777" w:rsidR="002D25CC" w:rsidRDefault="002D25CC">
            <w:pPr>
              <w:snapToGrid w:val="0"/>
              <w:rPr>
                <w:sz w:val="18"/>
                <w:szCs w:val="18"/>
              </w:rPr>
            </w:pPr>
          </w:p>
          <w:p w14:paraId="6459527F" w14:textId="77777777" w:rsidR="002D25CC" w:rsidRDefault="006F6BD1">
            <w:pPr>
              <w:snapToGrid w:val="0"/>
              <w:rPr>
                <w:sz w:val="18"/>
                <w:szCs w:val="18"/>
              </w:rPr>
            </w:pPr>
            <w:r>
              <w:rPr>
                <w:sz w:val="18"/>
                <w:szCs w:val="18"/>
              </w:rPr>
              <w:t xml:space="preserve">TP for 38.214 Section 5.1.5 to capture the case when CORESET which is activated one or two TCI states overlaps with a scheduled single-TRP PDSCH and </w:t>
            </w:r>
            <w:proofErr w:type="gramStart"/>
            <w:r>
              <w:rPr>
                <w:sz w:val="18"/>
                <w:szCs w:val="18"/>
              </w:rPr>
              <w:t>is located in</w:t>
            </w:r>
            <w:proofErr w:type="gramEnd"/>
            <w:r>
              <w:rPr>
                <w:sz w:val="18"/>
                <w:szCs w:val="18"/>
              </w:rPr>
              <w:t xml:space="preserve"> same or different component carrier with the scheduled single-TRP PDSCH</w:t>
            </w:r>
          </w:p>
          <w:p w14:paraId="51BEAC0D" w14:textId="77777777" w:rsidR="002D25CC" w:rsidRDefault="006F6BD1">
            <w:pPr>
              <w:pStyle w:val="ListParagraph"/>
              <w:numPr>
                <w:ilvl w:val="0"/>
                <w:numId w:val="46"/>
              </w:numPr>
              <w:snapToGrid w:val="0"/>
              <w:rPr>
                <w:rFonts w:ascii="Times New Roman" w:eastAsia="DengXian" w:hAnsi="Times New Roman" w:cs="Times New Roman"/>
                <w:i/>
                <w:iCs/>
                <w:sz w:val="18"/>
                <w:szCs w:val="18"/>
                <w:lang w:eastAsia="zh-CN"/>
              </w:rPr>
            </w:pPr>
            <w:r>
              <w:rPr>
                <w:rFonts w:ascii="Times New Roman" w:eastAsia="DengXian" w:hAnsi="Times New Roman" w:cs="Times New Roman"/>
                <w:i/>
                <w:iCs/>
                <w:color w:val="FF0000"/>
                <w:sz w:val="18"/>
                <w:szCs w:val="18"/>
                <w:lang w:eastAsia="zh-CN"/>
              </w:rPr>
              <w:t>If the overlapped CORESET has two TCI states, the UE is expected to prioritize the reception of PDCCH associated with the TCI states of that CORESET.</w:t>
            </w:r>
          </w:p>
          <w:p w14:paraId="1ADB475E" w14:textId="77777777" w:rsidR="002D25CC" w:rsidRDefault="006F6BD1">
            <w:pPr>
              <w:snapToGrid w:val="0"/>
              <w:rPr>
                <w:rFonts w:eastAsia="DengXian"/>
                <w:sz w:val="18"/>
                <w:szCs w:val="18"/>
                <w:lang w:eastAsia="zh-CN"/>
              </w:rPr>
            </w:pPr>
            <w:r>
              <w:rPr>
                <w:rFonts w:eastAsia="DengXian"/>
                <w:color w:val="3333FF"/>
                <w:sz w:val="18"/>
                <w:szCs w:val="18"/>
                <w:lang w:eastAsia="zh-CN"/>
              </w:rPr>
              <w:t>FL Note: This issue has not been discussed before. This can benefit from further discussion and hence initial FL assessment is H. Please provide inputs and the assessment will be revised based on inputs.</w:t>
            </w:r>
          </w:p>
        </w:tc>
        <w:tc>
          <w:tcPr>
            <w:tcW w:w="1530" w:type="dxa"/>
          </w:tcPr>
          <w:p w14:paraId="694D900D" w14:textId="77777777" w:rsidR="002D25CC" w:rsidRDefault="006F6BD1">
            <w:pPr>
              <w:snapToGrid w:val="0"/>
              <w:rPr>
                <w:sz w:val="20"/>
                <w:szCs w:val="20"/>
              </w:rPr>
            </w:pPr>
            <w:r>
              <w:rPr>
                <w:sz w:val="20"/>
                <w:szCs w:val="20"/>
              </w:rPr>
              <w:t>Samsung</w:t>
            </w:r>
          </w:p>
        </w:tc>
        <w:tc>
          <w:tcPr>
            <w:tcW w:w="1080" w:type="dxa"/>
          </w:tcPr>
          <w:p w14:paraId="6C3B1412" w14:textId="24CBA6CA" w:rsidR="002D25CC" w:rsidRDefault="005803AF">
            <w:pPr>
              <w:snapToGrid w:val="0"/>
              <w:rPr>
                <w:rFonts w:eastAsia="DengXian"/>
                <w:sz w:val="20"/>
                <w:szCs w:val="20"/>
                <w:lang w:eastAsia="zh-CN"/>
              </w:rPr>
            </w:pPr>
            <w:r>
              <w:rPr>
                <w:rFonts w:eastAsia="DengXian"/>
                <w:sz w:val="20"/>
                <w:szCs w:val="20"/>
                <w:lang w:eastAsia="zh-CN"/>
              </w:rPr>
              <w:t>N</w:t>
            </w:r>
          </w:p>
          <w:p w14:paraId="5F9C37AF" w14:textId="3B069BC4" w:rsidR="005803AF" w:rsidRDefault="005803AF">
            <w:pPr>
              <w:snapToGrid w:val="0"/>
              <w:rPr>
                <w:rFonts w:eastAsia="DengXian"/>
                <w:sz w:val="20"/>
                <w:szCs w:val="20"/>
                <w:lang w:eastAsia="zh-CN"/>
              </w:rPr>
            </w:pPr>
            <w:r>
              <w:rPr>
                <w:rFonts w:eastAsia="DengXian"/>
                <w:sz w:val="20"/>
                <w:szCs w:val="20"/>
                <w:lang w:eastAsia="zh-CN"/>
              </w:rPr>
              <w:t>(N:</w:t>
            </w:r>
            <w:r w:rsidR="0087666E">
              <w:rPr>
                <w:rFonts w:eastAsia="DengXian"/>
                <w:sz w:val="20"/>
                <w:szCs w:val="20"/>
                <w:lang w:eastAsia="zh-CN"/>
              </w:rPr>
              <w:t>10</w:t>
            </w:r>
            <w:r>
              <w:rPr>
                <w:rFonts w:eastAsia="DengXian"/>
                <w:sz w:val="20"/>
                <w:szCs w:val="20"/>
                <w:lang w:eastAsia="zh-CN"/>
              </w:rPr>
              <w:t>; H</w:t>
            </w:r>
            <w:r w:rsidR="00E16550">
              <w:rPr>
                <w:rFonts w:eastAsia="DengXian"/>
                <w:sz w:val="20"/>
                <w:szCs w:val="20"/>
                <w:lang w:eastAsia="zh-CN"/>
              </w:rPr>
              <w:t>:</w:t>
            </w:r>
            <w:r w:rsidR="00CD71DC">
              <w:rPr>
                <w:rFonts w:eastAsia="DengXian"/>
                <w:sz w:val="20"/>
                <w:szCs w:val="20"/>
                <w:lang w:eastAsia="zh-CN"/>
              </w:rPr>
              <w:t>4</w:t>
            </w:r>
            <w:r>
              <w:rPr>
                <w:rFonts w:eastAsia="DengXian"/>
                <w:sz w:val="20"/>
                <w:szCs w:val="20"/>
                <w:lang w:eastAsia="zh-CN"/>
              </w:rPr>
              <w:t>)</w:t>
            </w:r>
          </w:p>
        </w:tc>
        <w:tc>
          <w:tcPr>
            <w:tcW w:w="4500" w:type="dxa"/>
          </w:tcPr>
          <w:p w14:paraId="0711232C" w14:textId="77777777" w:rsidR="002D25CC" w:rsidRDefault="006F6BD1">
            <w:pPr>
              <w:snapToGrid w:val="0"/>
              <w:rPr>
                <w:bCs/>
                <w:sz w:val="18"/>
                <w:szCs w:val="18"/>
              </w:rPr>
            </w:pPr>
            <w:r>
              <w:rPr>
                <w:sz w:val="18"/>
                <w:szCs w:val="18"/>
              </w:rPr>
              <w:t xml:space="preserve">Apple: </w:t>
            </w:r>
            <w:r>
              <w:rPr>
                <w:bCs/>
                <w:sz w:val="18"/>
                <w:szCs w:val="18"/>
              </w:rPr>
              <w:t>We do not think it is needed. Don’t we have the similar sentence before, i.e., "</w:t>
            </w:r>
            <w:r>
              <w:t xml:space="preserve"> </w:t>
            </w:r>
            <w:r>
              <w:rPr>
                <w:bCs/>
                <w:sz w:val="18"/>
                <w:szCs w:val="18"/>
              </w:rPr>
              <w:t>the UE is expected to prioritize the reception of PDCCH associated with that CORESET”</w:t>
            </w:r>
          </w:p>
          <w:p w14:paraId="377F065B" w14:textId="77777777" w:rsidR="002D25CC" w:rsidRDefault="002D25CC">
            <w:pPr>
              <w:snapToGrid w:val="0"/>
              <w:rPr>
                <w:sz w:val="18"/>
                <w:szCs w:val="18"/>
              </w:rPr>
            </w:pPr>
          </w:p>
          <w:p w14:paraId="1F23B3D1" w14:textId="77777777" w:rsidR="002D25CC" w:rsidRDefault="006F6BD1">
            <w:pPr>
              <w:snapToGrid w:val="0"/>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r>
              <w:rPr>
                <w:rFonts w:eastAsia="DengXian" w:hint="eastAsia"/>
                <w:sz w:val="18"/>
                <w:szCs w:val="18"/>
                <w:lang w:eastAsia="zh-CN"/>
              </w:rPr>
              <w:t>:</w:t>
            </w:r>
            <w:r>
              <w:rPr>
                <w:rFonts w:eastAsia="DengXian"/>
                <w:sz w:val="18"/>
                <w:szCs w:val="18"/>
                <w:lang w:eastAsia="zh-CN"/>
              </w:rPr>
              <w:t xml:space="preserve"> We also think overlapping of CORESET and PDSCH exists in Rel-15/16. Similar rule as Rel-15/16 can be reused regardless of SFN transmission.</w:t>
            </w:r>
          </w:p>
          <w:p w14:paraId="37B61BD6" w14:textId="77777777" w:rsidR="002D25CC" w:rsidRDefault="002D25CC">
            <w:pPr>
              <w:snapToGrid w:val="0"/>
              <w:rPr>
                <w:rFonts w:eastAsia="DengXian"/>
                <w:sz w:val="18"/>
                <w:szCs w:val="18"/>
                <w:lang w:eastAsia="zh-CN"/>
              </w:rPr>
            </w:pPr>
          </w:p>
          <w:p w14:paraId="6056C272" w14:textId="77777777" w:rsidR="002D25CC" w:rsidRDefault="006F6BD1">
            <w:pPr>
              <w:snapToGrid w:val="0"/>
              <w:rPr>
                <w:rFonts w:eastAsia="DengXian"/>
                <w:sz w:val="18"/>
                <w:szCs w:val="18"/>
                <w:lang w:eastAsia="zh-CN"/>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sz w:val="18"/>
                <w:szCs w:val="18"/>
                <w:lang w:eastAsia="zh-CN"/>
              </w:rPr>
              <w:t>: We also think the legacy rule can be reused here.</w:t>
            </w:r>
          </w:p>
          <w:p w14:paraId="7B6E8A38" w14:textId="77777777" w:rsidR="002D25CC" w:rsidRDefault="002D25CC">
            <w:pPr>
              <w:snapToGrid w:val="0"/>
              <w:rPr>
                <w:rFonts w:eastAsia="DengXian"/>
                <w:sz w:val="18"/>
                <w:szCs w:val="18"/>
                <w:lang w:eastAsia="zh-CN"/>
              </w:rPr>
            </w:pPr>
          </w:p>
          <w:p w14:paraId="5AB97B61" w14:textId="77777777" w:rsidR="002D25CC" w:rsidRDefault="006F6BD1">
            <w:pPr>
              <w:snapToGrid w:val="0"/>
              <w:rPr>
                <w:rFonts w:eastAsia="DengXian"/>
                <w:sz w:val="18"/>
                <w:szCs w:val="18"/>
                <w:lang w:eastAsia="zh-CN"/>
              </w:rPr>
            </w:pPr>
            <w:r>
              <w:rPr>
                <w:rFonts w:eastAsia="DengXian"/>
                <w:sz w:val="18"/>
                <w:szCs w:val="18"/>
                <w:lang w:eastAsia="zh-CN"/>
              </w:rPr>
              <w:t>Ericsson: H</w:t>
            </w:r>
          </w:p>
          <w:p w14:paraId="18BF2DF4" w14:textId="77777777" w:rsidR="002D25CC" w:rsidRDefault="006F6BD1">
            <w:pPr>
              <w:snapToGrid w:val="0"/>
              <w:rPr>
                <w:rFonts w:eastAsia="DengXian"/>
                <w:sz w:val="18"/>
                <w:szCs w:val="18"/>
                <w:lang w:eastAsia="zh-CN"/>
              </w:rPr>
            </w:pPr>
            <w:r>
              <w:rPr>
                <w:rFonts w:eastAsia="DengXian"/>
                <w:sz w:val="18"/>
                <w:szCs w:val="18"/>
                <w:lang w:eastAsia="zh-CN"/>
              </w:rPr>
              <w:t xml:space="preserve">QC: non needed. Reuse legacy rules is enough. </w:t>
            </w:r>
          </w:p>
          <w:p w14:paraId="7952AAD3" w14:textId="77777777" w:rsidR="002D25CC" w:rsidRDefault="002D25CC">
            <w:pPr>
              <w:snapToGrid w:val="0"/>
              <w:rPr>
                <w:rFonts w:eastAsia="DengXian"/>
                <w:sz w:val="18"/>
                <w:szCs w:val="18"/>
                <w:lang w:eastAsia="zh-CN"/>
              </w:rPr>
            </w:pPr>
          </w:p>
          <w:p w14:paraId="737061E7" w14:textId="77777777" w:rsidR="002D25CC" w:rsidRDefault="006F6BD1">
            <w:pPr>
              <w:snapToGrid w:val="0"/>
              <w:rPr>
                <w:rFonts w:eastAsia="DengXian"/>
                <w:sz w:val="18"/>
                <w:szCs w:val="18"/>
                <w:lang w:eastAsia="zh-CN"/>
              </w:rPr>
            </w:pPr>
            <w:r>
              <w:rPr>
                <w:rFonts w:eastAsia="DengXian"/>
                <w:sz w:val="18"/>
                <w:szCs w:val="18"/>
                <w:lang w:eastAsia="zh-CN"/>
              </w:rPr>
              <w:t>Xiaomi: Legacy rule can be reused.</w:t>
            </w:r>
          </w:p>
          <w:p w14:paraId="3968C17F" w14:textId="77777777" w:rsidR="002D25CC" w:rsidRDefault="002D25CC">
            <w:pPr>
              <w:snapToGrid w:val="0"/>
              <w:rPr>
                <w:rFonts w:eastAsia="DengXian"/>
                <w:sz w:val="18"/>
                <w:szCs w:val="18"/>
                <w:lang w:eastAsia="zh-CN"/>
              </w:rPr>
            </w:pPr>
          </w:p>
          <w:p w14:paraId="02D3F23E" w14:textId="77777777" w:rsidR="002D25CC" w:rsidRDefault="006F6BD1">
            <w:pPr>
              <w:snapToGrid w:val="0"/>
              <w:rPr>
                <w:rFonts w:eastAsia="DengXian"/>
                <w:sz w:val="18"/>
                <w:szCs w:val="18"/>
                <w:lang w:eastAsia="zh-CN"/>
              </w:rPr>
            </w:pPr>
            <w:r>
              <w:rPr>
                <w:rFonts w:eastAsia="DengXian" w:hint="eastAsia"/>
                <w:sz w:val="18"/>
                <w:szCs w:val="18"/>
                <w:lang w:eastAsia="zh-CN"/>
              </w:rPr>
              <w:t>ZTE: Open to discuss. Further, one case is needed additionally, that is: if the TCI state of PDSCH is the same with one of the two TCI states of the overlapped CORESET, the PDSCH should have the same priority.</w:t>
            </w:r>
          </w:p>
          <w:p w14:paraId="1800E47B" w14:textId="77777777" w:rsidR="006F6BD1" w:rsidRDefault="006F6BD1">
            <w:pPr>
              <w:snapToGrid w:val="0"/>
              <w:rPr>
                <w:rFonts w:eastAsia="DengXian"/>
                <w:sz w:val="18"/>
                <w:szCs w:val="18"/>
                <w:lang w:eastAsia="zh-CN"/>
              </w:rPr>
            </w:pPr>
            <w:r>
              <w:rPr>
                <w:rFonts w:hint="eastAsia"/>
                <w:sz w:val="18"/>
                <w:szCs w:val="18"/>
              </w:rPr>
              <w:t>LGE: We don</w:t>
            </w:r>
            <w:r>
              <w:rPr>
                <w:sz w:val="18"/>
                <w:szCs w:val="18"/>
              </w:rPr>
              <w:t>’t think further discussion is needed.</w:t>
            </w:r>
          </w:p>
          <w:p w14:paraId="7A67615C" w14:textId="77777777" w:rsidR="009B4F1D" w:rsidRDefault="009B4F1D">
            <w:pPr>
              <w:snapToGrid w:val="0"/>
              <w:rPr>
                <w:rFonts w:eastAsia="DengXian"/>
                <w:sz w:val="18"/>
                <w:szCs w:val="18"/>
                <w:lang w:eastAsia="zh-CN"/>
              </w:rPr>
            </w:pPr>
            <w:r>
              <w:rPr>
                <w:rFonts w:eastAsia="DengXian" w:hint="eastAsia"/>
                <w:sz w:val="18"/>
                <w:szCs w:val="18"/>
                <w:lang w:eastAsia="zh-CN"/>
              </w:rPr>
              <w:t>CATT</w:t>
            </w:r>
            <w:r>
              <w:rPr>
                <w:rFonts w:eastAsia="DengXian"/>
                <w:sz w:val="18"/>
                <w:szCs w:val="18"/>
                <w:lang w:eastAsia="zh-CN"/>
              </w:rPr>
              <w:t xml:space="preserve">: </w:t>
            </w:r>
            <w:r>
              <w:rPr>
                <w:rFonts w:eastAsia="DengXian" w:hint="eastAsia"/>
                <w:sz w:val="18"/>
                <w:szCs w:val="18"/>
                <w:lang w:eastAsia="zh-CN"/>
              </w:rPr>
              <w:t>N</w:t>
            </w:r>
            <w:r>
              <w:rPr>
                <w:rFonts w:eastAsia="DengXian"/>
                <w:sz w:val="18"/>
                <w:szCs w:val="18"/>
                <w:lang w:eastAsia="zh-CN"/>
              </w:rPr>
              <w:t>.</w:t>
            </w:r>
          </w:p>
          <w:p w14:paraId="7906A092" w14:textId="77777777" w:rsidR="00AF46C0" w:rsidRDefault="00AF46C0">
            <w:pPr>
              <w:snapToGrid w:val="0"/>
              <w:rPr>
                <w:rFonts w:eastAsia="DengXian"/>
                <w:sz w:val="18"/>
                <w:szCs w:val="18"/>
                <w:lang w:eastAsia="zh-CN"/>
              </w:rPr>
            </w:pPr>
            <w:r>
              <w:rPr>
                <w:rFonts w:eastAsia="DengXian"/>
                <w:sz w:val="18"/>
                <w:szCs w:val="18"/>
                <w:lang w:eastAsia="zh-CN"/>
              </w:rPr>
              <w:t>vivo: N. L</w:t>
            </w:r>
            <w:r w:rsidRPr="00E059A8">
              <w:rPr>
                <w:rFonts w:eastAsia="DengXian"/>
                <w:sz w:val="18"/>
                <w:szCs w:val="18"/>
                <w:lang w:eastAsia="zh-CN"/>
              </w:rPr>
              <w:t>egacy rule can be reused</w:t>
            </w:r>
            <w:r>
              <w:rPr>
                <w:rFonts w:eastAsia="DengXian"/>
                <w:sz w:val="18"/>
                <w:szCs w:val="18"/>
                <w:lang w:eastAsia="zh-CN"/>
              </w:rPr>
              <w:t>.</w:t>
            </w:r>
          </w:p>
          <w:p w14:paraId="798128EE" w14:textId="77777777" w:rsidR="005B04DB" w:rsidRDefault="005B04DB">
            <w:pPr>
              <w:snapToGrid w:val="0"/>
              <w:rPr>
                <w:rFonts w:eastAsia="DengXian"/>
                <w:sz w:val="18"/>
                <w:szCs w:val="18"/>
                <w:lang w:eastAsia="zh-CN"/>
              </w:rPr>
            </w:pPr>
            <w:proofErr w:type="spellStart"/>
            <w:r>
              <w:rPr>
                <w:rFonts w:eastAsia="DengXian"/>
                <w:sz w:val="18"/>
                <w:szCs w:val="18"/>
                <w:lang w:eastAsia="zh-CN"/>
              </w:rPr>
              <w:t>Spreadtrum</w:t>
            </w:r>
            <w:proofErr w:type="spellEnd"/>
            <w:r>
              <w:rPr>
                <w:rFonts w:eastAsia="DengXian"/>
                <w:sz w:val="18"/>
                <w:szCs w:val="18"/>
                <w:lang w:eastAsia="zh-CN"/>
              </w:rPr>
              <w:t>: we also think reuse legacy rule is enough</w:t>
            </w:r>
          </w:p>
          <w:p w14:paraId="34A919F2" w14:textId="77777777" w:rsidR="005B65FD" w:rsidRDefault="005B65FD" w:rsidP="005B65FD">
            <w:pPr>
              <w:snapToGrid w:val="0"/>
              <w:rPr>
                <w:sz w:val="18"/>
                <w:szCs w:val="18"/>
              </w:rPr>
            </w:pPr>
            <w:r>
              <w:rPr>
                <w:rFonts w:hint="eastAsia"/>
                <w:sz w:val="18"/>
                <w:szCs w:val="18"/>
              </w:rPr>
              <w:t xml:space="preserve">Samsung: We think that this issue should be at least </w:t>
            </w:r>
            <w:r>
              <w:rPr>
                <w:sz w:val="18"/>
                <w:szCs w:val="18"/>
              </w:rPr>
              <w:t>“E”.</w:t>
            </w:r>
          </w:p>
          <w:p w14:paraId="41593D46" w14:textId="77777777" w:rsidR="00096B87" w:rsidRDefault="00096B87" w:rsidP="005B65FD">
            <w:pPr>
              <w:snapToGrid w:val="0"/>
              <w:rPr>
                <w:rFonts w:eastAsia="Yu Mincho"/>
                <w:sz w:val="18"/>
                <w:szCs w:val="18"/>
                <w:lang w:eastAsia="ja-JP"/>
              </w:rPr>
            </w:pPr>
            <w:r>
              <w:rPr>
                <w:rFonts w:eastAsia="Yu Mincho"/>
                <w:sz w:val="18"/>
                <w:szCs w:val="18"/>
                <w:lang w:eastAsia="ja-JP"/>
              </w:rPr>
              <w:t>Docomo: Agree with H.</w:t>
            </w:r>
          </w:p>
          <w:p w14:paraId="7549FFC0" w14:textId="553C5363" w:rsidR="0083057B" w:rsidRPr="00CB7753" w:rsidRDefault="0083057B">
            <w:pPr>
              <w:snapToGrid w:val="0"/>
              <w:rPr>
                <w:rFonts w:eastAsia="DengXian"/>
                <w:sz w:val="18"/>
                <w:szCs w:val="18"/>
                <w:lang w:eastAsia="zh-CN"/>
              </w:rPr>
            </w:pPr>
            <w:r>
              <w:rPr>
                <w:rFonts w:eastAsia="DengXian"/>
                <w:sz w:val="18"/>
                <w:szCs w:val="18"/>
                <w:lang w:eastAsia="zh-CN"/>
              </w:rPr>
              <w:t>Lenovo: We think legacy rule can be reused</w:t>
            </w:r>
          </w:p>
        </w:tc>
      </w:tr>
      <w:tr w:rsidR="002D25CC" w14:paraId="17DC4632" w14:textId="77777777">
        <w:trPr>
          <w:trHeight w:val="66"/>
        </w:trPr>
        <w:tc>
          <w:tcPr>
            <w:tcW w:w="723" w:type="dxa"/>
            <w:shd w:val="clear" w:color="auto" w:fill="auto"/>
          </w:tcPr>
          <w:p w14:paraId="23E18272" w14:textId="77777777" w:rsidR="002D25CC" w:rsidRDefault="002D25CC">
            <w:pPr>
              <w:pStyle w:val="ListParagraph"/>
              <w:numPr>
                <w:ilvl w:val="0"/>
                <w:numId w:val="35"/>
              </w:numPr>
              <w:snapToGrid w:val="0"/>
              <w:rPr>
                <w:rFonts w:ascii="Times New Roman" w:hAnsi="Times New Roman" w:cs="Times New Roman"/>
                <w:sz w:val="18"/>
                <w:szCs w:val="18"/>
              </w:rPr>
            </w:pPr>
          </w:p>
        </w:tc>
        <w:tc>
          <w:tcPr>
            <w:tcW w:w="5752" w:type="dxa"/>
          </w:tcPr>
          <w:p w14:paraId="1D5608A9" w14:textId="77777777" w:rsidR="002D25CC" w:rsidRDefault="006F6BD1">
            <w:pPr>
              <w:snapToGrid w:val="0"/>
              <w:rPr>
                <w:rFonts w:eastAsia="DengXian"/>
                <w:sz w:val="18"/>
                <w:szCs w:val="18"/>
                <w:lang w:eastAsia="zh-CN"/>
              </w:rPr>
            </w:pPr>
            <w:r>
              <w:rPr>
                <w:rFonts w:eastAsia="DengXian"/>
                <w:sz w:val="18"/>
                <w:szCs w:val="18"/>
                <w:lang w:eastAsia="zh-CN"/>
              </w:rPr>
              <w:t>Default TCI for Rel-17 SFN PDSCH reception</w:t>
            </w:r>
          </w:p>
          <w:p w14:paraId="08970C8C" w14:textId="77777777" w:rsidR="002D25CC" w:rsidRDefault="002D25CC">
            <w:pPr>
              <w:snapToGrid w:val="0"/>
              <w:rPr>
                <w:rFonts w:eastAsia="DengXian"/>
                <w:sz w:val="18"/>
                <w:szCs w:val="18"/>
                <w:lang w:eastAsia="zh-CN"/>
              </w:rPr>
            </w:pPr>
          </w:p>
          <w:p w14:paraId="25C8FF79" w14:textId="77777777" w:rsidR="002D25CC" w:rsidRDefault="006F6BD1">
            <w:pPr>
              <w:snapToGrid w:val="0"/>
              <w:rPr>
                <w:rFonts w:eastAsia="DengXian"/>
                <w:sz w:val="18"/>
                <w:szCs w:val="18"/>
                <w:lang w:eastAsia="zh-CN"/>
              </w:rPr>
            </w:pPr>
            <w:r>
              <w:rPr>
                <w:rFonts w:eastAsia="DengXian"/>
                <w:sz w:val="18"/>
                <w:szCs w:val="18"/>
                <w:lang w:eastAsia="zh-CN"/>
              </w:rPr>
              <w:t xml:space="preserve">TP for 38.214 Section 5.1.5 to capture the case of reception for Rel-17 SFN PDSCH with a CORESET, which is activated one or two TCI states, is </w:t>
            </w:r>
            <w:proofErr w:type="gramStart"/>
            <w:r>
              <w:rPr>
                <w:rFonts w:eastAsia="DengXian"/>
                <w:sz w:val="18"/>
                <w:szCs w:val="18"/>
                <w:lang w:eastAsia="zh-CN"/>
              </w:rPr>
              <w:t>overlapped</w:t>
            </w:r>
            <w:proofErr w:type="gramEnd"/>
            <w:r>
              <w:rPr>
                <w:rFonts w:eastAsia="DengXian"/>
                <w:sz w:val="18"/>
                <w:szCs w:val="18"/>
                <w:lang w:eastAsia="zh-CN"/>
              </w:rPr>
              <w:t xml:space="preserve"> and located in same or different component carrier with the scheduled Rel-17 SFN PDSCH</w:t>
            </w:r>
          </w:p>
          <w:p w14:paraId="2AFD89AB" w14:textId="77777777" w:rsidR="002D25CC" w:rsidRDefault="006F6BD1">
            <w:pPr>
              <w:pStyle w:val="ListParagraph"/>
              <w:numPr>
                <w:ilvl w:val="0"/>
                <w:numId w:val="46"/>
              </w:numPr>
              <w:snapToGrid w:val="0"/>
              <w:rPr>
                <w:rFonts w:ascii="Times New Roman" w:eastAsia="DengXian" w:hAnsi="Times New Roman" w:cs="Times New Roman"/>
                <w:i/>
                <w:iCs/>
                <w:sz w:val="18"/>
                <w:szCs w:val="18"/>
                <w:lang w:eastAsia="zh-CN"/>
              </w:rPr>
            </w:pPr>
            <w:r>
              <w:rPr>
                <w:rFonts w:ascii="Times New Roman" w:hAnsi="Times New Roman" w:cs="Times New Roman"/>
                <w:i/>
                <w:iCs/>
                <w:color w:val="FF0000"/>
                <w:sz w:val="18"/>
                <w:szCs w:val="20"/>
              </w:rPr>
              <w:t xml:space="preserve">In this case, if the </w:t>
            </w:r>
            <w:proofErr w:type="spellStart"/>
            <w:r>
              <w:rPr>
                <w:rFonts w:ascii="Times New Roman" w:hAnsi="Times New Roman" w:cs="Times New Roman"/>
                <w:i/>
                <w:iCs/>
                <w:color w:val="FF0000"/>
                <w:sz w:val="18"/>
                <w:szCs w:val="20"/>
              </w:rPr>
              <w:t>qcl</w:t>
            </w:r>
            <w:proofErr w:type="spellEnd"/>
            <w:r>
              <w:rPr>
                <w:rFonts w:ascii="Times New Roman" w:hAnsi="Times New Roman" w:cs="Times New Roman"/>
                <w:i/>
                <w:iCs/>
                <w:color w:val="FF0000"/>
                <w:sz w:val="18"/>
                <w:szCs w:val="20"/>
              </w:rPr>
              <w:t>-Type is set to '</w:t>
            </w:r>
            <w:proofErr w:type="spellStart"/>
            <w:r>
              <w:rPr>
                <w:rFonts w:ascii="Times New Roman" w:hAnsi="Times New Roman" w:cs="Times New Roman"/>
                <w:i/>
                <w:iCs/>
                <w:color w:val="FF0000"/>
                <w:sz w:val="18"/>
                <w:szCs w:val="20"/>
              </w:rPr>
              <w:t>typeD</w:t>
            </w:r>
            <w:proofErr w:type="spellEnd"/>
            <w:r>
              <w:rPr>
                <w:rFonts w:ascii="Times New Roman" w:hAnsi="Times New Roman" w:cs="Times New Roman"/>
                <w:i/>
                <w:iCs/>
                <w:color w:val="FF0000"/>
                <w:sz w:val="18"/>
                <w:szCs w:val="20"/>
              </w:rPr>
              <w:t xml:space="preserve">' of the PDSCH DM-RS is different from that of the PDCCH DM-RS with which they </w:t>
            </w:r>
            <w:r>
              <w:rPr>
                <w:rFonts w:ascii="Times New Roman" w:hAnsi="Times New Roman" w:cs="Times New Roman"/>
                <w:i/>
                <w:iCs/>
                <w:color w:val="FF0000"/>
                <w:sz w:val="18"/>
                <w:szCs w:val="20"/>
              </w:rPr>
              <w:lastRenderedPageBreak/>
              <w:t>overlap in at least one symbol, the UE is expected to prioritize the reception of PDCCH associated with that CORESET. If the overlapped CORESET has two TCI states, the UE is expected to prioritize the reception of PDCCH associated with the first TCI state of that CORESET. This also applies to the intra-band CA case (when PDSCH and the CORESET are in different component carriers).</w:t>
            </w:r>
          </w:p>
          <w:p w14:paraId="5B972E40" w14:textId="77777777" w:rsidR="002D25CC" w:rsidRDefault="006F6BD1">
            <w:pPr>
              <w:snapToGrid w:val="0"/>
              <w:rPr>
                <w:rFonts w:eastAsia="DengXian"/>
                <w:i/>
                <w:iCs/>
                <w:sz w:val="18"/>
                <w:szCs w:val="18"/>
                <w:lang w:eastAsia="zh-CN"/>
              </w:rPr>
            </w:pPr>
            <w:r>
              <w:rPr>
                <w:rFonts w:eastAsia="DengXian"/>
                <w:color w:val="3333FF"/>
                <w:sz w:val="18"/>
                <w:szCs w:val="18"/>
                <w:lang w:eastAsia="zh-CN"/>
              </w:rPr>
              <w:t>FL Note: This issue has not been discussed before. This can benefit from further discussion and hence initial FL assessment is H. Please provide inputs and the assessment will be revised based on inputs.</w:t>
            </w:r>
          </w:p>
        </w:tc>
        <w:tc>
          <w:tcPr>
            <w:tcW w:w="1530" w:type="dxa"/>
          </w:tcPr>
          <w:p w14:paraId="51D631E1" w14:textId="77777777" w:rsidR="002D25CC" w:rsidRDefault="006F6BD1">
            <w:pPr>
              <w:snapToGrid w:val="0"/>
              <w:rPr>
                <w:sz w:val="20"/>
                <w:szCs w:val="20"/>
              </w:rPr>
            </w:pPr>
            <w:r>
              <w:rPr>
                <w:sz w:val="20"/>
                <w:szCs w:val="20"/>
              </w:rPr>
              <w:lastRenderedPageBreak/>
              <w:t>Samsung</w:t>
            </w:r>
          </w:p>
        </w:tc>
        <w:tc>
          <w:tcPr>
            <w:tcW w:w="1080" w:type="dxa"/>
          </w:tcPr>
          <w:p w14:paraId="560FEB7D" w14:textId="33CA56F8" w:rsidR="002D25CC" w:rsidRDefault="00526641">
            <w:pPr>
              <w:snapToGrid w:val="0"/>
              <w:rPr>
                <w:rFonts w:eastAsia="DengXian"/>
                <w:sz w:val="20"/>
                <w:szCs w:val="20"/>
                <w:lang w:eastAsia="zh-CN"/>
              </w:rPr>
            </w:pPr>
            <w:r>
              <w:rPr>
                <w:rFonts w:eastAsia="DengXian"/>
                <w:sz w:val="20"/>
                <w:szCs w:val="20"/>
                <w:lang w:eastAsia="zh-CN"/>
              </w:rPr>
              <w:t>N</w:t>
            </w:r>
          </w:p>
          <w:p w14:paraId="21445C68" w14:textId="30422B19" w:rsidR="00526641" w:rsidRDefault="00526641">
            <w:pPr>
              <w:snapToGrid w:val="0"/>
              <w:rPr>
                <w:rFonts w:eastAsia="DengXian"/>
                <w:sz w:val="20"/>
                <w:szCs w:val="20"/>
                <w:lang w:eastAsia="zh-CN"/>
              </w:rPr>
            </w:pPr>
            <w:r>
              <w:rPr>
                <w:rFonts w:eastAsia="DengXian"/>
                <w:sz w:val="20"/>
                <w:szCs w:val="20"/>
                <w:lang w:eastAsia="zh-CN"/>
              </w:rPr>
              <w:t>(N:</w:t>
            </w:r>
            <w:r w:rsidR="009741C4">
              <w:rPr>
                <w:rFonts w:eastAsia="DengXian"/>
                <w:sz w:val="20"/>
                <w:szCs w:val="20"/>
                <w:lang w:eastAsia="zh-CN"/>
              </w:rPr>
              <w:t>10</w:t>
            </w:r>
            <w:r w:rsidR="00CD71DC">
              <w:rPr>
                <w:rFonts w:eastAsia="DengXian"/>
                <w:sz w:val="20"/>
                <w:szCs w:val="20"/>
                <w:lang w:eastAsia="zh-CN"/>
              </w:rPr>
              <w:t>; H:4</w:t>
            </w:r>
            <w:r>
              <w:rPr>
                <w:rFonts w:eastAsia="DengXian"/>
                <w:sz w:val="20"/>
                <w:szCs w:val="20"/>
                <w:lang w:eastAsia="zh-CN"/>
              </w:rPr>
              <w:t>)</w:t>
            </w:r>
          </w:p>
        </w:tc>
        <w:tc>
          <w:tcPr>
            <w:tcW w:w="4500" w:type="dxa"/>
          </w:tcPr>
          <w:p w14:paraId="5699C930" w14:textId="77777777" w:rsidR="002D25CC" w:rsidRDefault="006F6BD1">
            <w:pPr>
              <w:snapToGrid w:val="0"/>
              <w:rPr>
                <w:bCs/>
                <w:sz w:val="18"/>
                <w:szCs w:val="18"/>
              </w:rPr>
            </w:pPr>
            <w:r>
              <w:rPr>
                <w:bCs/>
                <w:sz w:val="18"/>
                <w:szCs w:val="18"/>
              </w:rPr>
              <w:t>Apple: We do not think it is needed. When gNB configures UE to monitor a CORESET with two TCI states, it means UE is capable of SFN PDCCH. When we prioritize PDCCH TCI over PDSCH TCI, we do not need to drop one of the TCI of PDCCH</w:t>
            </w:r>
          </w:p>
          <w:p w14:paraId="64C8143F" w14:textId="77777777" w:rsidR="002D25CC" w:rsidRDefault="002D25CC">
            <w:pPr>
              <w:snapToGrid w:val="0"/>
              <w:rPr>
                <w:bCs/>
                <w:sz w:val="18"/>
                <w:szCs w:val="18"/>
              </w:rPr>
            </w:pPr>
          </w:p>
          <w:p w14:paraId="6ABD9E9C" w14:textId="77777777" w:rsidR="002D25CC" w:rsidRDefault="006F6BD1">
            <w:pPr>
              <w:snapToGrid w:val="0"/>
              <w:rPr>
                <w:rFonts w:eastAsia="DengXian"/>
                <w:sz w:val="18"/>
                <w:szCs w:val="18"/>
                <w:lang w:eastAsia="zh-CN"/>
              </w:rPr>
            </w:pPr>
            <w:r>
              <w:rPr>
                <w:rFonts w:eastAsia="DengXian" w:hint="eastAsia"/>
                <w:bCs/>
                <w:sz w:val="18"/>
                <w:szCs w:val="18"/>
                <w:lang w:eastAsia="zh-CN"/>
              </w:rPr>
              <w:lastRenderedPageBreak/>
              <w:t>O</w:t>
            </w:r>
            <w:r>
              <w:rPr>
                <w:rFonts w:eastAsia="DengXian"/>
                <w:bCs/>
                <w:sz w:val="18"/>
                <w:szCs w:val="18"/>
                <w:lang w:eastAsia="zh-CN"/>
              </w:rPr>
              <w:t xml:space="preserve">PPO: </w:t>
            </w:r>
            <w:r>
              <w:rPr>
                <w:rFonts w:eastAsia="DengXian"/>
                <w:sz w:val="18"/>
                <w:szCs w:val="18"/>
                <w:lang w:eastAsia="zh-CN"/>
              </w:rPr>
              <w:t>We think overlapping of CORESET and PDSCH exists in Rel-15/16. Similar rule as Rel-15/16 can be reused regardless of SFN transmission.</w:t>
            </w:r>
          </w:p>
          <w:p w14:paraId="077AABD4" w14:textId="77777777" w:rsidR="002D25CC" w:rsidRDefault="002D25CC">
            <w:pPr>
              <w:snapToGrid w:val="0"/>
              <w:rPr>
                <w:rFonts w:eastAsia="DengXian"/>
                <w:sz w:val="18"/>
                <w:szCs w:val="18"/>
                <w:lang w:eastAsia="zh-CN"/>
              </w:rPr>
            </w:pPr>
          </w:p>
          <w:p w14:paraId="081E9FBD" w14:textId="77777777" w:rsidR="002D25CC" w:rsidRDefault="006F6BD1">
            <w:pPr>
              <w:snapToGrid w:val="0"/>
              <w:rPr>
                <w:rFonts w:eastAsia="DengXian"/>
                <w:bCs/>
                <w:sz w:val="18"/>
                <w:szCs w:val="18"/>
                <w:lang w:eastAsia="zh-CN"/>
              </w:rPr>
            </w:pPr>
            <w:r>
              <w:rPr>
                <w:rFonts w:eastAsia="DengXian" w:hint="eastAsia"/>
                <w:bCs/>
                <w:sz w:val="18"/>
                <w:szCs w:val="18"/>
                <w:lang w:eastAsia="zh-CN"/>
              </w:rPr>
              <w:t xml:space="preserve">Huawei, </w:t>
            </w:r>
            <w:proofErr w:type="spellStart"/>
            <w:r>
              <w:rPr>
                <w:rFonts w:eastAsia="DengXian" w:hint="eastAsia"/>
                <w:bCs/>
                <w:sz w:val="18"/>
                <w:szCs w:val="18"/>
                <w:lang w:eastAsia="zh-CN"/>
              </w:rPr>
              <w:t>HiSilicon</w:t>
            </w:r>
            <w:proofErr w:type="spellEnd"/>
            <w:r>
              <w:rPr>
                <w:rFonts w:eastAsia="DengXian" w:hint="eastAsia"/>
                <w:bCs/>
                <w:sz w:val="18"/>
                <w:szCs w:val="18"/>
                <w:lang w:eastAsia="zh-CN"/>
              </w:rPr>
              <w:t>: we also think the legacy rule can be reused here.</w:t>
            </w:r>
          </w:p>
          <w:p w14:paraId="19E2C039" w14:textId="77777777" w:rsidR="002D25CC" w:rsidRDefault="002D25CC">
            <w:pPr>
              <w:snapToGrid w:val="0"/>
              <w:rPr>
                <w:rFonts w:eastAsia="DengXian"/>
                <w:bCs/>
                <w:sz w:val="18"/>
                <w:szCs w:val="18"/>
                <w:lang w:eastAsia="zh-CN"/>
              </w:rPr>
            </w:pPr>
          </w:p>
          <w:p w14:paraId="2AF504C7" w14:textId="77777777" w:rsidR="002D25CC" w:rsidRDefault="006F6BD1">
            <w:pPr>
              <w:snapToGrid w:val="0"/>
              <w:rPr>
                <w:rFonts w:eastAsia="DengXian"/>
                <w:bCs/>
                <w:sz w:val="18"/>
                <w:szCs w:val="18"/>
                <w:lang w:eastAsia="zh-CN"/>
              </w:rPr>
            </w:pPr>
            <w:r>
              <w:rPr>
                <w:rFonts w:eastAsia="DengXian"/>
                <w:bCs/>
                <w:sz w:val="18"/>
                <w:szCs w:val="18"/>
                <w:lang w:eastAsia="zh-CN"/>
              </w:rPr>
              <w:t>Ericsson: H</w:t>
            </w:r>
          </w:p>
          <w:p w14:paraId="14C5175E" w14:textId="77777777" w:rsidR="002D25CC" w:rsidRDefault="006F6BD1">
            <w:pPr>
              <w:snapToGrid w:val="0"/>
              <w:rPr>
                <w:rFonts w:eastAsia="DengXian"/>
                <w:sz w:val="18"/>
                <w:szCs w:val="18"/>
                <w:lang w:eastAsia="zh-CN"/>
              </w:rPr>
            </w:pPr>
            <w:r>
              <w:rPr>
                <w:rFonts w:eastAsia="DengXian"/>
                <w:sz w:val="18"/>
                <w:szCs w:val="18"/>
                <w:lang w:eastAsia="zh-CN"/>
              </w:rPr>
              <w:t>QC: non needed. Reuse legacy rules is enough</w:t>
            </w:r>
          </w:p>
          <w:p w14:paraId="681E3927" w14:textId="77777777" w:rsidR="002D25CC" w:rsidRDefault="002D25CC">
            <w:pPr>
              <w:snapToGrid w:val="0"/>
              <w:rPr>
                <w:rFonts w:eastAsia="DengXian"/>
                <w:sz w:val="18"/>
                <w:szCs w:val="18"/>
                <w:lang w:eastAsia="zh-CN"/>
              </w:rPr>
            </w:pPr>
          </w:p>
          <w:p w14:paraId="6A837C5C" w14:textId="77777777" w:rsidR="002D25CC" w:rsidRDefault="006F6BD1">
            <w:pPr>
              <w:snapToGrid w:val="0"/>
              <w:rPr>
                <w:rFonts w:eastAsia="DengXian"/>
                <w:sz w:val="18"/>
                <w:szCs w:val="18"/>
                <w:lang w:eastAsia="zh-CN"/>
              </w:rPr>
            </w:pPr>
            <w:r>
              <w:rPr>
                <w:rFonts w:eastAsia="DengXian"/>
                <w:sz w:val="18"/>
                <w:szCs w:val="18"/>
                <w:lang w:eastAsia="zh-CN"/>
              </w:rPr>
              <w:t>Xiaomi: Legacy rule can be reused.</w:t>
            </w:r>
          </w:p>
          <w:p w14:paraId="5146C48A" w14:textId="77777777" w:rsidR="002D25CC" w:rsidRDefault="002D25CC">
            <w:pPr>
              <w:snapToGrid w:val="0"/>
              <w:rPr>
                <w:rFonts w:eastAsia="DengXian"/>
                <w:sz w:val="18"/>
                <w:szCs w:val="18"/>
                <w:lang w:eastAsia="zh-CN"/>
              </w:rPr>
            </w:pPr>
          </w:p>
          <w:p w14:paraId="22EECA49" w14:textId="77777777" w:rsidR="002D25CC" w:rsidRDefault="006F6BD1">
            <w:pPr>
              <w:snapToGrid w:val="0"/>
              <w:rPr>
                <w:rFonts w:eastAsia="DengXian"/>
                <w:sz w:val="18"/>
                <w:szCs w:val="18"/>
                <w:lang w:eastAsia="zh-CN"/>
              </w:rPr>
            </w:pPr>
            <w:r>
              <w:rPr>
                <w:rFonts w:eastAsia="DengXian" w:hint="eastAsia"/>
                <w:sz w:val="18"/>
                <w:szCs w:val="18"/>
                <w:lang w:eastAsia="zh-CN"/>
              </w:rPr>
              <w:t xml:space="preserve">ZTE: Open to discuss. In addition, we think the </w:t>
            </w:r>
            <w:r>
              <w:rPr>
                <w:rFonts w:eastAsia="DengXian"/>
                <w:sz w:val="18"/>
                <w:szCs w:val="18"/>
                <w:lang w:eastAsia="zh-CN"/>
              </w:rPr>
              <w:t>‘</w:t>
            </w:r>
            <w:r>
              <w:rPr>
                <w:rFonts w:eastAsia="DengXian" w:hint="eastAsia"/>
                <w:sz w:val="18"/>
                <w:szCs w:val="18"/>
                <w:lang w:eastAsia="zh-CN"/>
              </w:rPr>
              <w:t>difference</w:t>
            </w:r>
            <w:r>
              <w:rPr>
                <w:rFonts w:eastAsia="DengXian"/>
                <w:sz w:val="18"/>
                <w:szCs w:val="18"/>
                <w:lang w:eastAsia="zh-CN"/>
              </w:rPr>
              <w:t>’</w:t>
            </w:r>
            <w:r>
              <w:rPr>
                <w:rFonts w:eastAsia="DengXian" w:hint="eastAsia"/>
                <w:sz w:val="18"/>
                <w:szCs w:val="18"/>
                <w:lang w:eastAsia="zh-CN"/>
              </w:rPr>
              <w:t xml:space="preserve"> between PDSCH and PDCCH should be clarified. For simplicity, if any one TCI state of the PDSCH is different from the TCI state of PDCCH, the PDCCH should have higher priority.</w:t>
            </w:r>
          </w:p>
          <w:p w14:paraId="3DD3186E" w14:textId="77777777" w:rsidR="006F6BD1" w:rsidRDefault="006F6BD1">
            <w:pPr>
              <w:snapToGrid w:val="0"/>
              <w:rPr>
                <w:rFonts w:eastAsia="DengXian"/>
                <w:sz w:val="18"/>
                <w:szCs w:val="18"/>
                <w:lang w:eastAsia="zh-CN"/>
              </w:rPr>
            </w:pPr>
            <w:r>
              <w:rPr>
                <w:rFonts w:hint="eastAsia"/>
                <w:sz w:val="18"/>
                <w:szCs w:val="18"/>
              </w:rPr>
              <w:t>LGE: We don</w:t>
            </w:r>
            <w:r>
              <w:rPr>
                <w:sz w:val="18"/>
                <w:szCs w:val="18"/>
              </w:rPr>
              <w:t>’t think further discussion is needed.</w:t>
            </w:r>
          </w:p>
          <w:p w14:paraId="7FD33A6B" w14:textId="77777777" w:rsidR="009B4F1D" w:rsidRDefault="009B4F1D">
            <w:pPr>
              <w:snapToGrid w:val="0"/>
              <w:rPr>
                <w:rFonts w:eastAsia="DengXian"/>
                <w:sz w:val="18"/>
                <w:szCs w:val="18"/>
                <w:lang w:eastAsia="zh-CN"/>
              </w:rPr>
            </w:pPr>
            <w:r>
              <w:rPr>
                <w:rFonts w:eastAsia="DengXian" w:hint="eastAsia"/>
                <w:sz w:val="18"/>
                <w:szCs w:val="18"/>
                <w:lang w:eastAsia="zh-CN"/>
              </w:rPr>
              <w:t>CATT</w:t>
            </w:r>
            <w:r>
              <w:rPr>
                <w:rFonts w:eastAsia="DengXian"/>
                <w:sz w:val="18"/>
                <w:szCs w:val="18"/>
                <w:lang w:eastAsia="zh-CN"/>
              </w:rPr>
              <w:t xml:space="preserve">: Agree with </w:t>
            </w:r>
            <w:r>
              <w:rPr>
                <w:rFonts w:eastAsia="DengXian" w:hint="eastAsia"/>
                <w:sz w:val="18"/>
                <w:szCs w:val="18"/>
                <w:lang w:eastAsia="zh-CN"/>
              </w:rPr>
              <w:t>Huawei</w:t>
            </w:r>
            <w:r>
              <w:rPr>
                <w:rFonts w:eastAsia="DengXian"/>
                <w:sz w:val="18"/>
                <w:szCs w:val="18"/>
                <w:lang w:eastAsia="zh-CN"/>
              </w:rPr>
              <w:t>.</w:t>
            </w:r>
          </w:p>
          <w:p w14:paraId="1F988230" w14:textId="77777777" w:rsidR="00B5589D" w:rsidRDefault="00B5589D">
            <w:pPr>
              <w:snapToGrid w:val="0"/>
              <w:rPr>
                <w:rFonts w:eastAsia="DengXian"/>
                <w:sz w:val="18"/>
                <w:szCs w:val="18"/>
                <w:lang w:eastAsia="zh-CN"/>
              </w:rPr>
            </w:pPr>
            <w:r>
              <w:rPr>
                <w:rFonts w:eastAsia="DengXian"/>
                <w:sz w:val="18"/>
                <w:szCs w:val="18"/>
                <w:lang w:eastAsia="zh-CN"/>
              </w:rPr>
              <w:t>vivo: N. L</w:t>
            </w:r>
            <w:r w:rsidRPr="00E059A8">
              <w:rPr>
                <w:rFonts w:eastAsia="DengXian"/>
                <w:sz w:val="18"/>
                <w:szCs w:val="18"/>
                <w:lang w:eastAsia="zh-CN"/>
              </w:rPr>
              <w:t>egacy rule can be reused</w:t>
            </w:r>
          </w:p>
          <w:p w14:paraId="40FE3E85" w14:textId="77777777" w:rsidR="005B04DB" w:rsidRDefault="005B04DB">
            <w:pPr>
              <w:snapToGrid w:val="0"/>
              <w:rPr>
                <w:rFonts w:eastAsia="DengXian"/>
                <w:sz w:val="18"/>
                <w:szCs w:val="18"/>
                <w:lang w:eastAsia="zh-CN"/>
              </w:rPr>
            </w:pPr>
            <w:proofErr w:type="spellStart"/>
            <w:r>
              <w:rPr>
                <w:rFonts w:eastAsia="DengXian"/>
                <w:sz w:val="18"/>
                <w:szCs w:val="18"/>
                <w:lang w:eastAsia="zh-CN"/>
              </w:rPr>
              <w:t>Spreadtrum</w:t>
            </w:r>
            <w:proofErr w:type="spellEnd"/>
            <w:r>
              <w:rPr>
                <w:rFonts w:eastAsia="DengXian"/>
                <w:sz w:val="18"/>
                <w:szCs w:val="18"/>
                <w:lang w:eastAsia="zh-CN"/>
              </w:rPr>
              <w:t>: we also think reuse legacy rule is enough</w:t>
            </w:r>
          </w:p>
          <w:p w14:paraId="7422EBB4" w14:textId="77777777" w:rsidR="005B65FD" w:rsidRDefault="005B65FD">
            <w:pPr>
              <w:snapToGrid w:val="0"/>
              <w:rPr>
                <w:sz w:val="18"/>
                <w:szCs w:val="18"/>
              </w:rPr>
            </w:pPr>
            <w:r>
              <w:rPr>
                <w:rFonts w:hint="eastAsia"/>
                <w:sz w:val="18"/>
                <w:szCs w:val="18"/>
              </w:rPr>
              <w:t xml:space="preserve">Samsung: We think that this issue should be at least </w:t>
            </w:r>
            <w:r>
              <w:rPr>
                <w:sz w:val="18"/>
                <w:szCs w:val="18"/>
              </w:rPr>
              <w:t>“E”.</w:t>
            </w:r>
          </w:p>
          <w:p w14:paraId="04D3EC8A" w14:textId="77777777" w:rsidR="0083057B" w:rsidRDefault="00096B87" w:rsidP="0083057B">
            <w:pPr>
              <w:tabs>
                <w:tab w:val="left" w:pos="2160"/>
              </w:tabs>
              <w:snapToGrid w:val="0"/>
              <w:rPr>
                <w:rFonts w:eastAsia="Yu Mincho"/>
                <w:sz w:val="18"/>
                <w:szCs w:val="18"/>
                <w:lang w:eastAsia="ja-JP"/>
              </w:rPr>
            </w:pPr>
            <w:r>
              <w:rPr>
                <w:rFonts w:eastAsia="Yu Mincho"/>
                <w:sz w:val="18"/>
                <w:szCs w:val="18"/>
                <w:lang w:eastAsia="ja-JP"/>
              </w:rPr>
              <w:t>Docomo: Agree with H.</w:t>
            </w:r>
          </w:p>
          <w:p w14:paraId="6B87BFA7" w14:textId="542BB622" w:rsidR="00096B87" w:rsidRDefault="0083057B" w:rsidP="00CB7753">
            <w:pPr>
              <w:tabs>
                <w:tab w:val="left" w:pos="2160"/>
              </w:tabs>
              <w:snapToGrid w:val="0"/>
              <w:rPr>
                <w:rFonts w:eastAsia="Yu Mincho"/>
                <w:sz w:val="18"/>
                <w:szCs w:val="18"/>
                <w:lang w:eastAsia="ja-JP"/>
              </w:rPr>
            </w:pPr>
            <w:r>
              <w:rPr>
                <w:rFonts w:eastAsia="DengXian"/>
                <w:sz w:val="18"/>
                <w:szCs w:val="18"/>
                <w:lang w:eastAsia="zh-CN"/>
              </w:rPr>
              <w:t>Lenovo: We also think legacy rule can be reused</w:t>
            </w:r>
          </w:p>
          <w:p w14:paraId="665CF97E" w14:textId="1FF74110" w:rsidR="00096B87" w:rsidRPr="009B4F1D" w:rsidRDefault="00096B87">
            <w:pPr>
              <w:snapToGrid w:val="0"/>
              <w:rPr>
                <w:rFonts w:eastAsia="DengXian"/>
                <w:sz w:val="18"/>
                <w:szCs w:val="18"/>
                <w:lang w:eastAsia="zh-CN"/>
              </w:rPr>
            </w:pPr>
          </w:p>
        </w:tc>
      </w:tr>
    </w:tbl>
    <w:p w14:paraId="787DA375" w14:textId="77777777" w:rsidR="002D25CC" w:rsidRDefault="002D25CC">
      <w:pPr>
        <w:snapToGrid w:val="0"/>
        <w:spacing w:after="60" w:line="288" w:lineRule="auto"/>
        <w:rPr>
          <w:sz w:val="20"/>
        </w:rPr>
      </w:pPr>
    </w:p>
    <w:p w14:paraId="06F4C1A8" w14:textId="77777777" w:rsidR="002D25CC" w:rsidRDefault="002D25CC">
      <w:pPr>
        <w:snapToGrid w:val="0"/>
        <w:spacing w:after="60" w:line="288" w:lineRule="auto"/>
        <w:rPr>
          <w:sz w:val="20"/>
        </w:rPr>
      </w:pPr>
    </w:p>
    <w:p w14:paraId="76B61123" w14:textId="77777777" w:rsidR="002D25CC" w:rsidRDefault="006F6BD1">
      <w:pPr>
        <w:pStyle w:val="ListParagraph"/>
        <w:numPr>
          <w:ilvl w:val="0"/>
          <w:numId w:val="47"/>
        </w:numPr>
        <w:snapToGrid w:val="0"/>
        <w:spacing w:after="60" w:line="240" w:lineRule="auto"/>
        <w:rPr>
          <w:rFonts w:ascii="Arial" w:hAnsi="Arial" w:cs="Arial"/>
          <w:sz w:val="28"/>
          <w:szCs w:val="20"/>
        </w:rPr>
      </w:pPr>
      <w:r>
        <w:rPr>
          <w:rFonts w:ascii="Arial" w:hAnsi="Arial" w:cs="Arial"/>
          <w:sz w:val="28"/>
          <w:szCs w:val="20"/>
        </w:rPr>
        <w:t>Observation</w:t>
      </w:r>
    </w:p>
    <w:p w14:paraId="41BC5404" w14:textId="77777777" w:rsidR="002D25CC" w:rsidRDefault="006F6BD1">
      <w:pPr>
        <w:snapToGrid w:val="0"/>
        <w:spacing w:after="60" w:line="288" w:lineRule="auto"/>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70EFF14C" w14:textId="1F3B9267" w:rsidR="002D25CC" w:rsidRDefault="006F6BD1">
      <w:pPr>
        <w:pStyle w:val="ListParagraph"/>
        <w:numPr>
          <w:ilvl w:val="0"/>
          <w:numId w:val="48"/>
        </w:numPr>
        <w:snapToGrid w:val="0"/>
        <w:spacing w:after="60" w:line="288" w:lineRule="auto"/>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009741C4" w:rsidRPr="006A04E6">
        <w:rPr>
          <w:rFonts w:ascii="Times New Roman" w:hAnsi="Times New Roman" w:cs="Times New Roman"/>
          <w:b/>
          <w:bCs/>
          <w:sz w:val="20"/>
        </w:rPr>
        <w:t>Issue 11</w:t>
      </w:r>
    </w:p>
    <w:p w14:paraId="4008D444" w14:textId="1958FF59" w:rsidR="002D25CC" w:rsidRDefault="006F6BD1">
      <w:pPr>
        <w:pStyle w:val="ListParagraph"/>
        <w:numPr>
          <w:ilvl w:val="0"/>
          <w:numId w:val="48"/>
        </w:numPr>
        <w:snapToGrid w:val="0"/>
        <w:spacing w:after="60" w:line="288" w:lineRule="auto"/>
        <w:rPr>
          <w:sz w:val="20"/>
        </w:rPr>
      </w:pPr>
      <w:r>
        <w:rPr>
          <w:rFonts w:ascii="Times New Roman" w:hAnsi="Times New Roman" w:cs="Times New Roman"/>
          <w:sz w:val="20"/>
        </w:rPr>
        <w:t xml:space="preserve">The following issues can be designated as H (requiring discussion and additional agreements/conclusions): </w:t>
      </w:r>
      <w:r w:rsidR="00BD0A88" w:rsidRPr="006A04E6">
        <w:rPr>
          <w:rFonts w:ascii="Times New Roman" w:hAnsi="Times New Roman" w:cs="Times New Roman"/>
          <w:b/>
          <w:bCs/>
          <w:sz w:val="20"/>
        </w:rPr>
        <w:t>1, 2, 8 and 9</w:t>
      </w:r>
    </w:p>
    <w:p w14:paraId="2DC3FEA9" w14:textId="23088062" w:rsidR="002D25CC" w:rsidRDefault="006F6BD1">
      <w:pPr>
        <w:pStyle w:val="ListParagraph"/>
        <w:numPr>
          <w:ilvl w:val="0"/>
          <w:numId w:val="48"/>
        </w:numPr>
        <w:snapToGrid w:val="0"/>
        <w:spacing w:after="60" w:line="288" w:lineRule="auto"/>
        <w:rPr>
          <w:sz w:val="20"/>
        </w:rPr>
      </w:pPr>
      <w:r>
        <w:rPr>
          <w:rFonts w:ascii="Times New Roman" w:hAnsi="Times New Roman" w:cs="Times New Roman"/>
          <w:sz w:val="20"/>
        </w:rPr>
        <w:t xml:space="preserve">The following issues can be designated as N (non-essential) but can be discussed again in future meetings: </w:t>
      </w:r>
      <w:r w:rsidR="008906EB" w:rsidRPr="006A04E6">
        <w:rPr>
          <w:rFonts w:ascii="Times New Roman" w:hAnsi="Times New Roman" w:cs="Times New Roman"/>
          <w:b/>
          <w:bCs/>
          <w:sz w:val="20"/>
        </w:rPr>
        <w:t>13, 14</w:t>
      </w:r>
      <w:r w:rsidR="008906EB">
        <w:rPr>
          <w:rFonts w:ascii="Times New Roman" w:hAnsi="Times New Roman" w:cs="Times New Roman"/>
          <w:sz w:val="20"/>
        </w:rPr>
        <w:t xml:space="preserve"> (these were new issues for this meeting)</w:t>
      </w:r>
    </w:p>
    <w:p w14:paraId="530D5796" w14:textId="0B4E5CE2" w:rsidR="002D25CC" w:rsidRDefault="006F6BD1">
      <w:pPr>
        <w:pStyle w:val="ListParagraph"/>
        <w:numPr>
          <w:ilvl w:val="0"/>
          <w:numId w:val="48"/>
        </w:numPr>
        <w:snapToGrid w:val="0"/>
        <w:spacing w:after="60" w:line="288" w:lineRule="auto"/>
        <w:rPr>
          <w:sz w:val="20"/>
        </w:rPr>
      </w:pPr>
      <w:r>
        <w:rPr>
          <w:rFonts w:ascii="Times New Roman" w:hAnsi="Times New Roman" w:cs="Times New Roman"/>
          <w:sz w:val="20"/>
        </w:rPr>
        <w:t xml:space="preserve">The following issues can be designated as N (non-essential) and have been discussed in previous meeting(s): </w:t>
      </w:r>
      <w:r w:rsidR="00BF509B" w:rsidRPr="006A04E6">
        <w:rPr>
          <w:rFonts w:ascii="Times New Roman" w:hAnsi="Times New Roman" w:cs="Times New Roman"/>
          <w:b/>
          <w:bCs/>
          <w:sz w:val="20"/>
        </w:rPr>
        <w:t xml:space="preserve">3, 4, 5, 6, 7, </w:t>
      </w:r>
      <w:r w:rsidR="0030556D" w:rsidRPr="006A04E6">
        <w:rPr>
          <w:rFonts w:ascii="Times New Roman" w:hAnsi="Times New Roman" w:cs="Times New Roman"/>
          <w:b/>
          <w:bCs/>
          <w:sz w:val="20"/>
        </w:rPr>
        <w:t>8, 9, 10, 12</w:t>
      </w:r>
      <w:r w:rsidR="0030556D">
        <w:rPr>
          <w:rFonts w:ascii="Times New Roman" w:hAnsi="Times New Roman" w:cs="Times New Roman"/>
          <w:sz w:val="20"/>
        </w:rPr>
        <w:t xml:space="preserve"> (all issues have been discussed previously without consensus and the situation has not changed from more than one meeting)</w:t>
      </w:r>
    </w:p>
    <w:p w14:paraId="41E5E631" w14:textId="77777777" w:rsidR="002D25CC" w:rsidRDefault="002D25CC">
      <w:pPr>
        <w:snapToGrid w:val="0"/>
        <w:spacing w:after="60" w:line="288" w:lineRule="auto"/>
        <w:rPr>
          <w:sz w:val="20"/>
        </w:rPr>
      </w:pPr>
    </w:p>
    <w:p w14:paraId="2BBCB154" w14:textId="77777777" w:rsidR="002D25CC" w:rsidRDefault="002D25CC">
      <w:pPr>
        <w:snapToGrid w:val="0"/>
        <w:spacing w:after="60" w:line="288" w:lineRule="auto"/>
        <w:rPr>
          <w:sz w:val="20"/>
        </w:rPr>
      </w:pPr>
    </w:p>
    <w:p w14:paraId="00EBC0F5" w14:textId="6BDB3E84" w:rsidR="002D25CC" w:rsidRDefault="002D25CC">
      <w:pPr>
        <w:snapToGrid w:val="0"/>
        <w:spacing w:after="60" w:line="288" w:lineRule="auto"/>
        <w:rPr>
          <w:sz w:val="20"/>
        </w:rPr>
      </w:pPr>
    </w:p>
    <w:p w14:paraId="54FA4A09" w14:textId="77777777" w:rsidR="00162926" w:rsidRDefault="00162926">
      <w:pPr>
        <w:snapToGrid w:val="0"/>
        <w:spacing w:after="60" w:line="288" w:lineRule="auto"/>
        <w:rPr>
          <w:sz w:val="20"/>
        </w:rPr>
      </w:pPr>
    </w:p>
    <w:p w14:paraId="6F561785" w14:textId="77777777" w:rsidR="002D25CC" w:rsidRDefault="006F6BD1">
      <w:pPr>
        <w:pStyle w:val="Heading1"/>
        <w:numPr>
          <w:ilvl w:val="0"/>
          <w:numId w:val="0"/>
        </w:numPr>
        <w:spacing w:before="0" w:after="60"/>
        <w:ind w:left="799" w:hanging="799"/>
        <w:rPr>
          <w:sz w:val="28"/>
          <w:lang w:val="en-US"/>
        </w:rPr>
      </w:pPr>
      <w:r>
        <w:rPr>
          <w:sz w:val="28"/>
          <w:lang w:val="en-US"/>
        </w:rPr>
        <w:lastRenderedPageBreak/>
        <w:t>References</w:t>
      </w:r>
    </w:p>
    <w:p w14:paraId="54D14313" w14:textId="77777777" w:rsidR="002D25CC" w:rsidRDefault="002D25CC"/>
    <w:tbl>
      <w:tblPr>
        <w:tblW w:w="134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440"/>
        <w:gridCol w:w="7470"/>
        <w:gridCol w:w="3780"/>
      </w:tblGrid>
      <w:tr w:rsidR="002D25CC" w14:paraId="6015714E" w14:textId="77777777">
        <w:trPr>
          <w:trHeight w:val="71"/>
        </w:trPr>
        <w:tc>
          <w:tcPr>
            <w:tcW w:w="720" w:type="dxa"/>
            <w:shd w:val="clear" w:color="auto" w:fill="auto"/>
          </w:tcPr>
          <w:p w14:paraId="7B071BB9" w14:textId="77777777" w:rsidR="002D25CC" w:rsidRDefault="002D25CC">
            <w:pPr>
              <w:pStyle w:val="ListParagraph"/>
              <w:numPr>
                <w:ilvl w:val="0"/>
                <w:numId w:val="49"/>
              </w:numPr>
              <w:snapToGrid w:val="0"/>
              <w:spacing w:after="0"/>
              <w:rPr>
                <w:rFonts w:ascii="Times New Roman" w:eastAsia="Times New Roman" w:hAnsi="Times New Roman" w:cs="Times New Roman"/>
                <w:sz w:val="18"/>
                <w:szCs w:val="18"/>
              </w:rPr>
            </w:pPr>
          </w:p>
        </w:tc>
        <w:tc>
          <w:tcPr>
            <w:tcW w:w="1440" w:type="dxa"/>
          </w:tcPr>
          <w:p w14:paraId="5ABF70A8" w14:textId="77777777" w:rsidR="002D25CC" w:rsidRDefault="006F6BD1">
            <w:pPr>
              <w:snapToGrid w:val="0"/>
              <w:rPr>
                <w:rFonts w:eastAsia="Times New Roman"/>
                <w:sz w:val="18"/>
                <w:szCs w:val="18"/>
              </w:rPr>
            </w:pPr>
            <w:r>
              <w:rPr>
                <w:sz w:val="18"/>
                <w:szCs w:val="18"/>
                <w:lang w:eastAsia="zh-CN"/>
              </w:rPr>
              <w:t>R1-2203106</w:t>
            </w:r>
          </w:p>
        </w:tc>
        <w:tc>
          <w:tcPr>
            <w:tcW w:w="7470" w:type="dxa"/>
            <w:shd w:val="clear" w:color="auto" w:fill="auto"/>
          </w:tcPr>
          <w:p w14:paraId="7D51BEF6" w14:textId="77777777" w:rsidR="002D25CC" w:rsidRDefault="006F6BD1">
            <w:pPr>
              <w:snapToGrid w:val="0"/>
              <w:rPr>
                <w:rFonts w:eastAsia="Times New Roman"/>
                <w:sz w:val="18"/>
                <w:szCs w:val="18"/>
              </w:rPr>
            </w:pPr>
            <w:r>
              <w:rPr>
                <w:sz w:val="18"/>
                <w:szCs w:val="18"/>
                <w:lang w:eastAsia="zh-CN"/>
              </w:rPr>
              <w:t xml:space="preserve">Remaining issues on enhancements for </w:t>
            </w:r>
            <w:proofErr w:type="gramStart"/>
            <w:r>
              <w:rPr>
                <w:sz w:val="18"/>
                <w:szCs w:val="18"/>
                <w:lang w:eastAsia="zh-CN"/>
              </w:rPr>
              <w:t>Multi-TRP</w:t>
            </w:r>
            <w:proofErr w:type="gramEnd"/>
            <w:r>
              <w:rPr>
                <w:sz w:val="18"/>
                <w:szCs w:val="18"/>
                <w:lang w:eastAsia="zh-CN"/>
              </w:rPr>
              <w:t xml:space="preserve"> deployment</w:t>
            </w:r>
          </w:p>
        </w:tc>
        <w:tc>
          <w:tcPr>
            <w:tcW w:w="3780" w:type="dxa"/>
            <w:shd w:val="clear" w:color="auto" w:fill="auto"/>
          </w:tcPr>
          <w:p w14:paraId="4417CCB7" w14:textId="77777777" w:rsidR="002D25CC" w:rsidRDefault="006F6BD1">
            <w:pPr>
              <w:snapToGrid w:val="0"/>
              <w:rPr>
                <w:rFonts w:eastAsia="Times New Roman"/>
                <w:sz w:val="18"/>
                <w:szCs w:val="18"/>
              </w:rPr>
            </w:pPr>
            <w:r>
              <w:rPr>
                <w:sz w:val="18"/>
                <w:szCs w:val="18"/>
                <w:lang w:eastAsia="zh-CN"/>
              </w:rPr>
              <w:t xml:space="preserve">Huawei, </w:t>
            </w:r>
            <w:proofErr w:type="spellStart"/>
            <w:r>
              <w:rPr>
                <w:sz w:val="18"/>
                <w:szCs w:val="18"/>
                <w:lang w:eastAsia="zh-CN"/>
              </w:rPr>
              <w:t>HiSilicon</w:t>
            </w:r>
            <w:proofErr w:type="spellEnd"/>
          </w:p>
        </w:tc>
      </w:tr>
      <w:tr w:rsidR="002D25CC" w14:paraId="3AFC7835" w14:textId="77777777">
        <w:trPr>
          <w:trHeight w:val="58"/>
        </w:trPr>
        <w:tc>
          <w:tcPr>
            <w:tcW w:w="720" w:type="dxa"/>
            <w:shd w:val="clear" w:color="auto" w:fill="auto"/>
          </w:tcPr>
          <w:p w14:paraId="31A89B99" w14:textId="77777777" w:rsidR="002D25CC" w:rsidRDefault="002D25CC">
            <w:pPr>
              <w:pStyle w:val="ListParagraph"/>
              <w:numPr>
                <w:ilvl w:val="0"/>
                <w:numId w:val="49"/>
              </w:numPr>
              <w:snapToGrid w:val="0"/>
              <w:spacing w:after="0"/>
              <w:rPr>
                <w:rFonts w:ascii="Times New Roman" w:eastAsia="Times New Roman" w:hAnsi="Times New Roman" w:cs="Times New Roman"/>
                <w:sz w:val="18"/>
                <w:szCs w:val="18"/>
              </w:rPr>
            </w:pPr>
          </w:p>
        </w:tc>
        <w:tc>
          <w:tcPr>
            <w:tcW w:w="1440" w:type="dxa"/>
          </w:tcPr>
          <w:p w14:paraId="2C660364" w14:textId="77777777" w:rsidR="002D25CC" w:rsidRDefault="006F6BD1">
            <w:pPr>
              <w:snapToGrid w:val="0"/>
              <w:rPr>
                <w:rFonts w:eastAsia="Times New Roman"/>
                <w:sz w:val="18"/>
                <w:szCs w:val="18"/>
              </w:rPr>
            </w:pPr>
            <w:r>
              <w:rPr>
                <w:sz w:val="18"/>
                <w:szCs w:val="18"/>
                <w:lang w:eastAsia="zh-CN"/>
              </w:rPr>
              <w:t>R1-2203259</w:t>
            </w:r>
          </w:p>
        </w:tc>
        <w:tc>
          <w:tcPr>
            <w:tcW w:w="7470" w:type="dxa"/>
            <w:shd w:val="clear" w:color="auto" w:fill="auto"/>
          </w:tcPr>
          <w:p w14:paraId="609CDFC1" w14:textId="77777777" w:rsidR="002D25CC" w:rsidRDefault="006F6BD1">
            <w:pPr>
              <w:snapToGrid w:val="0"/>
              <w:rPr>
                <w:rFonts w:eastAsia="Times New Roman"/>
                <w:sz w:val="18"/>
                <w:szCs w:val="18"/>
              </w:rPr>
            </w:pPr>
            <w:r>
              <w:rPr>
                <w:sz w:val="18"/>
                <w:szCs w:val="18"/>
                <w:lang w:eastAsia="zh-CN"/>
              </w:rPr>
              <w:t>Remaining issues on multi-TRP deployment</w:t>
            </w:r>
          </w:p>
        </w:tc>
        <w:tc>
          <w:tcPr>
            <w:tcW w:w="3780" w:type="dxa"/>
            <w:shd w:val="clear" w:color="auto" w:fill="auto"/>
          </w:tcPr>
          <w:p w14:paraId="7D40D370" w14:textId="77777777" w:rsidR="002D25CC" w:rsidRDefault="006F6BD1">
            <w:pPr>
              <w:snapToGrid w:val="0"/>
              <w:rPr>
                <w:rFonts w:eastAsia="Times New Roman"/>
                <w:sz w:val="18"/>
                <w:szCs w:val="18"/>
              </w:rPr>
            </w:pPr>
            <w:r>
              <w:rPr>
                <w:sz w:val="18"/>
                <w:szCs w:val="18"/>
                <w:lang w:eastAsia="zh-CN"/>
              </w:rPr>
              <w:t>ZTE</w:t>
            </w:r>
          </w:p>
        </w:tc>
      </w:tr>
      <w:tr w:rsidR="002D25CC" w14:paraId="413E24BC" w14:textId="77777777">
        <w:trPr>
          <w:trHeight w:val="58"/>
        </w:trPr>
        <w:tc>
          <w:tcPr>
            <w:tcW w:w="720" w:type="dxa"/>
            <w:shd w:val="clear" w:color="auto" w:fill="auto"/>
          </w:tcPr>
          <w:p w14:paraId="029C614C" w14:textId="77777777" w:rsidR="002D25CC" w:rsidRDefault="002D25CC">
            <w:pPr>
              <w:pStyle w:val="ListParagraph"/>
              <w:numPr>
                <w:ilvl w:val="0"/>
                <w:numId w:val="49"/>
              </w:numPr>
              <w:snapToGrid w:val="0"/>
              <w:spacing w:after="0"/>
              <w:rPr>
                <w:rFonts w:ascii="Times New Roman" w:eastAsia="Times New Roman" w:hAnsi="Times New Roman" w:cs="Times New Roman"/>
                <w:sz w:val="18"/>
                <w:szCs w:val="18"/>
              </w:rPr>
            </w:pPr>
          </w:p>
        </w:tc>
        <w:tc>
          <w:tcPr>
            <w:tcW w:w="1440" w:type="dxa"/>
          </w:tcPr>
          <w:p w14:paraId="444D647F" w14:textId="77777777" w:rsidR="002D25CC" w:rsidRDefault="006F6BD1">
            <w:pPr>
              <w:snapToGrid w:val="0"/>
              <w:rPr>
                <w:rFonts w:eastAsia="Times New Roman"/>
                <w:sz w:val="18"/>
                <w:szCs w:val="18"/>
              </w:rPr>
            </w:pPr>
            <w:r>
              <w:rPr>
                <w:sz w:val="18"/>
                <w:szCs w:val="18"/>
                <w:lang w:eastAsia="zh-CN"/>
              </w:rPr>
              <w:t>R1-2203302</w:t>
            </w:r>
          </w:p>
        </w:tc>
        <w:tc>
          <w:tcPr>
            <w:tcW w:w="7470" w:type="dxa"/>
            <w:shd w:val="clear" w:color="auto" w:fill="auto"/>
          </w:tcPr>
          <w:p w14:paraId="68152558" w14:textId="77777777" w:rsidR="002D25CC" w:rsidRDefault="006F6BD1">
            <w:pPr>
              <w:snapToGrid w:val="0"/>
              <w:rPr>
                <w:rFonts w:eastAsia="Times New Roman"/>
                <w:sz w:val="18"/>
                <w:szCs w:val="18"/>
              </w:rPr>
            </w:pPr>
            <w:r>
              <w:rPr>
                <w:sz w:val="18"/>
                <w:szCs w:val="18"/>
                <w:lang w:eastAsia="zh-CN"/>
              </w:rPr>
              <w:t>Remaining issues on multi-TRP deployment</w:t>
            </w:r>
          </w:p>
        </w:tc>
        <w:tc>
          <w:tcPr>
            <w:tcW w:w="3780" w:type="dxa"/>
            <w:shd w:val="clear" w:color="auto" w:fill="auto"/>
          </w:tcPr>
          <w:p w14:paraId="0E467D35" w14:textId="77777777" w:rsidR="002D25CC" w:rsidRDefault="006F6BD1">
            <w:pPr>
              <w:snapToGrid w:val="0"/>
              <w:rPr>
                <w:rFonts w:eastAsia="Times New Roman"/>
                <w:sz w:val="18"/>
                <w:szCs w:val="18"/>
              </w:rPr>
            </w:pPr>
            <w:proofErr w:type="spellStart"/>
            <w:r>
              <w:rPr>
                <w:sz w:val="18"/>
                <w:szCs w:val="18"/>
                <w:lang w:eastAsia="zh-CN"/>
              </w:rPr>
              <w:t>Spreadtrum</w:t>
            </w:r>
            <w:proofErr w:type="spellEnd"/>
            <w:r>
              <w:rPr>
                <w:sz w:val="18"/>
                <w:szCs w:val="18"/>
                <w:lang w:eastAsia="zh-CN"/>
              </w:rPr>
              <w:t xml:space="preserve"> Communications</w:t>
            </w:r>
          </w:p>
        </w:tc>
      </w:tr>
      <w:tr w:rsidR="002D25CC" w14:paraId="78A03B66" w14:textId="77777777">
        <w:trPr>
          <w:trHeight w:val="58"/>
        </w:trPr>
        <w:tc>
          <w:tcPr>
            <w:tcW w:w="720" w:type="dxa"/>
            <w:shd w:val="clear" w:color="auto" w:fill="auto"/>
          </w:tcPr>
          <w:p w14:paraId="081408E8" w14:textId="77777777" w:rsidR="002D25CC" w:rsidRDefault="002D25CC">
            <w:pPr>
              <w:pStyle w:val="ListParagraph"/>
              <w:numPr>
                <w:ilvl w:val="0"/>
                <w:numId w:val="49"/>
              </w:numPr>
              <w:snapToGrid w:val="0"/>
              <w:spacing w:after="0"/>
              <w:rPr>
                <w:rFonts w:ascii="Times New Roman" w:eastAsia="Times New Roman" w:hAnsi="Times New Roman" w:cs="Times New Roman"/>
                <w:sz w:val="18"/>
                <w:szCs w:val="18"/>
              </w:rPr>
            </w:pPr>
          </w:p>
        </w:tc>
        <w:tc>
          <w:tcPr>
            <w:tcW w:w="1440" w:type="dxa"/>
          </w:tcPr>
          <w:p w14:paraId="03A66023" w14:textId="77777777" w:rsidR="002D25CC" w:rsidRDefault="006F6BD1">
            <w:pPr>
              <w:snapToGrid w:val="0"/>
              <w:rPr>
                <w:rFonts w:eastAsia="Times New Roman"/>
                <w:sz w:val="18"/>
                <w:szCs w:val="18"/>
              </w:rPr>
            </w:pPr>
            <w:r>
              <w:rPr>
                <w:sz w:val="18"/>
                <w:szCs w:val="18"/>
                <w:lang w:eastAsia="zh-CN"/>
              </w:rPr>
              <w:t>R1-2203422</w:t>
            </w:r>
          </w:p>
        </w:tc>
        <w:tc>
          <w:tcPr>
            <w:tcW w:w="7470" w:type="dxa"/>
            <w:shd w:val="clear" w:color="auto" w:fill="auto"/>
          </w:tcPr>
          <w:p w14:paraId="20C2C681" w14:textId="77777777" w:rsidR="002D25CC" w:rsidRDefault="006F6BD1">
            <w:pPr>
              <w:snapToGrid w:val="0"/>
              <w:rPr>
                <w:rFonts w:eastAsia="Times New Roman"/>
                <w:sz w:val="18"/>
                <w:szCs w:val="18"/>
              </w:rPr>
            </w:pPr>
            <w:r>
              <w:rPr>
                <w:sz w:val="18"/>
                <w:szCs w:val="18"/>
                <w:lang w:eastAsia="zh-CN"/>
              </w:rPr>
              <w:t>Maintenance issues on Rel-17 M-TRP enhancements</w:t>
            </w:r>
          </w:p>
        </w:tc>
        <w:tc>
          <w:tcPr>
            <w:tcW w:w="3780" w:type="dxa"/>
            <w:shd w:val="clear" w:color="auto" w:fill="auto"/>
          </w:tcPr>
          <w:p w14:paraId="6B4607A5" w14:textId="77777777" w:rsidR="002D25CC" w:rsidRDefault="006F6BD1">
            <w:pPr>
              <w:snapToGrid w:val="0"/>
              <w:rPr>
                <w:rFonts w:eastAsia="Times New Roman"/>
                <w:sz w:val="18"/>
                <w:szCs w:val="18"/>
              </w:rPr>
            </w:pPr>
            <w:r>
              <w:rPr>
                <w:sz w:val="18"/>
                <w:szCs w:val="18"/>
                <w:lang w:eastAsia="zh-CN"/>
              </w:rPr>
              <w:t>CATT</w:t>
            </w:r>
          </w:p>
        </w:tc>
      </w:tr>
      <w:tr w:rsidR="002D25CC" w14:paraId="66A851FE" w14:textId="77777777">
        <w:trPr>
          <w:trHeight w:val="58"/>
        </w:trPr>
        <w:tc>
          <w:tcPr>
            <w:tcW w:w="720" w:type="dxa"/>
            <w:shd w:val="clear" w:color="auto" w:fill="auto"/>
          </w:tcPr>
          <w:p w14:paraId="3613BF00"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2E934216" w14:textId="77777777" w:rsidR="002D25CC" w:rsidRDefault="006F6BD1">
            <w:pPr>
              <w:snapToGrid w:val="0"/>
              <w:rPr>
                <w:rFonts w:eastAsia="Times New Roman"/>
                <w:bCs/>
                <w:sz w:val="18"/>
                <w:szCs w:val="18"/>
              </w:rPr>
            </w:pPr>
            <w:r>
              <w:rPr>
                <w:sz w:val="18"/>
                <w:szCs w:val="18"/>
                <w:lang w:eastAsia="zh-CN"/>
              </w:rPr>
              <w:t>R1-2203506</w:t>
            </w:r>
          </w:p>
        </w:tc>
        <w:tc>
          <w:tcPr>
            <w:tcW w:w="7470" w:type="dxa"/>
            <w:shd w:val="clear" w:color="auto" w:fill="auto"/>
          </w:tcPr>
          <w:p w14:paraId="625B0CB9" w14:textId="77777777" w:rsidR="002D25CC" w:rsidRDefault="006F6BD1">
            <w:pPr>
              <w:snapToGrid w:val="0"/>
              <w:rPr>
                <w:rFonts w:eastAsia="Times New Roman"/>
                <w:sz w:val="18"/>
                <w:szCs w:val="18"/>
              </w:rPr>
            </w:pPr>
            <w:r>
              <w:rPr>
                <w:sz w:val="18"/>
                <w:szCs w:val="18"/>
                <w:lang w:eastAsia="zh-CN"/>
              </w:rPr>
              <w:t>Maintenance on enhancements for multi-TRP Deployment</w:t>
            </w:r>
          </w:p>
        </w:tc>
        <w:tc>
          <w:tcPr>
            <w:tcW w:w="3780" w:type="dxa"/>
            <w:shd w:val="clear" w:color="auto" w:fill="auto"/>
          </w:tcPr>
          <w:p w14:paraId="5A040107" w14:textId="77777777" w:rsidR="002D25CC" w:rsidRDefault="006F6BD1">
            <w:pPr>
              <w:snapToGrid w:val="0"/>
              <w:rPr>
                <w:rFonts w:eastAsia="Times New Roman"/>
                <w:sz w:val="18"/>
                <w:szCs w:val="18"/>
              </w:rPr>
            </w:pPr>
            <w:r>
              <w:rPr>
                <w:sz w:val="18"/>
                <w:szCs w:val="18"/>
                <w:lang w:eastAsia="zh-CN"/>
              </w:rPr>
              <w:t>vivo</w:t>
            </w:r>
          </w:p>
        </w:tc>
      </w:tr>
      <w:tr w:rsidR="002D25CC" w14:paraId="4D1F45A3" w14:textId="77777777">
        <w:trPr>
          <w:trHeight w:val="58"/>
        </w:trPr>
        <w:tc>
          <w:tcPr>
            <w:tcW w:w="720" w:type="dxa"/>
            <w:shd w:val="clear" w:color="auto" w:fill="auto"/>
          </w:tcPr>
          <w:p w14:paraId="625E5F0E" w14:textId="77777777" w:rsidR="002D25CC" w:rsidRPr="00601D37"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5971777F" w14:textId="77777777" w:rsidR="002D25CC" w:rsidRPr="00601D37" w:rsidRDefault="006F6BD1">
            <w:pPr>
              <w:snapToGrid w:val="0"/>
              <w:rPr>
                <w:rFonts w:eastAsia="Times New Roman"/>
                <w:bCs/>
                <w:sz w:val="18"/>
                <w:szCs w:val="18"/>
              </w:rPr>
            </w:pPr>
            <w:r w:rsidRPr="00601D37">
              <w:rPr>
                <w:sz w:val="18"/>
                <w:szCs w:val="18"/>
                <w:lang w:eastAsia="zh-CN"/>
              </w:rPr>
              <w:t>R1-2203644</w:t>
            </w:r>
          </w:p>
        </w:tc>
        <w:tc>
          <w:tcPr>
            <w:tcW w:w="7470" w:type="dxa"/>
            <w:shd w:val="clear" w:color="auto" w:fill="auto"/>
          </w:tcPr>
          <w:p w14:paraId="7102340D" w14:textId="77777777" w:rsidR="002D25CC" w:rsidRPr="00601D37" w:rsidRDefault="006F6BD1">
            <w:pPr>
              <w:snapToGrid w:val="0"/>
              <w:rPr>
                <w:rFonts w:eastAsia="Times New Roman"/>
                <w:sz w:val="18"/>
                <w:szCs w:val="18"/>
              </w:rPr>
            </w:pPr>
            <w:r w:rsidRPr="00601D37">
              <w:rPr>
                <w:sz w:val="18"/>
                <w:szCs w:val="18"/>
                <w:lang w:eastAsia="zh-CN"/>
              </w:rPr>
              <w:t>Remaining issues for Multi-TRP Deployment</w:t>
            </w:r>
          </w:p>
        </w:tc>
        <w:tc>
          <w:tcPr>
            <w:tcW w:w="3780" w:type="dxa"/>
            <w:shd w:val="clear" w:color="auto" w:fill="auto"/>
          </w:tcPr>
          <w:p w14:paraId="7C93CCA8" w14:textId="77777777" w:rsidR="002D25CC" w:rsidRPr="00601D37" w:rsidRDefault="006F6BD1">
            <w:pPr>
              <w:snapToGrid w:val="0"/>
              <w:rPr>
                <w:rFonts w:eastAsia="Times New Roman"/>
                <w:sz w:val="18"/>
                <w:szCs w:val="18"/>
              </w:rPr>
            </w:pPr>
            <w:r w:rsidRPr="00601D37">
              <w:rPr>
                <w:sz w:val="18"/>
                <w:szCs w:val="18"/>
                <w:lang w:eastAsia="zh-CN"/>
              </w:rPr>
              <w:t>Ericsson</w:t>
            </w:r>
          </w:p>
        </w:tc>
      </w:tr>
      <w:tr w:rsidR="002D25CC" w14:paraId="33571D6A" w14:textId="77777777">
        <w:trPr>
          <w:trHeight w:val="58"/>
        </w:trPr>
        <w:tc>
          <w:tcPr>
            <w:tcW w:w="720" w:type="dxa"/>
            <w:shd w:val="clear" w:color="auto" w:fill="auto"/>
          </w:tcPr>
          <w:p w14:paraId="43BF5AC0"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1F095E1B" w14:textId="77777777" w:rsidR="002D25CC" w:rsidRDefault="006F6BD1">
            <w:pPr>
              <w:snapToGrid w:val="0"/>
              <w:rPr>
                <w:rFonts w:eastAsia="Times New Roman"/>
                <w:bCs/>
                <w:sz w:val="18"/>
                <w:szCs w:val="18"/>
              </w:rPr>
            </w:pPr>
            <w:r>
              <w:rPr>
                <w:sz w:val="18"/>
                <w:szCs w:val="18"/>
                <w:lang w:eastAsia="zh-CN"/>
              </w:rPr>
              <w:t>R1-2203674</w:t>
            </w:r>
          </w:p>
        </w:tc>
        <w:tc>
          <w:tcPr>
            <w:tcW w:w="7470" w:type="dxa"/>
            <w:shd w:val="clear" w:color="auto" w:fill="auto"/>
          </w:tcPr>
          <w:p w14:paraId="456BE9EE" w14:textId="77777777" w:rsidR="002D25CC" w:rsidRDefault="006F6BD1">
            <w:pPr>
              <w:snapToGrid w:val="0"/>
              <w:rPr>
                <w:rFonts w:eastAsia="Times New Roman"/>
                <w:sz w:val="18"/>
                <w:szCs w:val="18"/>
              </w:rPr>
            </w:pPr>
            <w:r>
              <w:rPr>
                <w:sz w:val="18"/>
                <w:szCs w:val="18"/>
                <w:lang w:eastAsia="zh-CN"/>
              </w:rPr>
              <w:t>Discussion on remaining issues for multi-TRP deployment</w:t>
            </w:r>
          </w:p>
        </w:tc>
        <w:tc>
          <w:tcPr>
            <w:tcW w:w="3780" w:type="dxa"/>
            <w:shd w:val="clear" w:color="auto" w:fill="auto"/>
          </w:tcPr>
          <w:p w14:paraId="57FA2B2C" w14:textId="77777777" w:rsidR="002D25CC" w:rsidRDefault="006F6BD1">
            <w:pPr>
              <w:snapToGrid w:val="0"/>
              <w:rPr>
                <w:rFonts w:eastAsia="Times New Roman"/>
                <w:sz w:val="18"/>
                <w:szCs w:val="18"/>
              </w:rPr>
            </w:pPr>
            <w:r>
              <w:rPr>
                <w:sz w:val="18"/>
                <w:szCs w:val="18"/>
                <w:lang w:eastAsia="zh-CN"/>
              </w:rPr>
              <w:t>NEC</w:t>
            </w:r>
          </w:p>
        </w:tc>
      </w:tr>
      <w:tr w:rsidR="002D25CC" w14:paraId="5AD764A0" w14:textId="77777777">
        <w:trPr>
          <w:trHeight w:val="58"/>
        </w:trPr>
        <w:tc>
          <w:tcPr>
            <w:tcW w:w="720" w:type="dxa"/>
            <w:shd w:val="clear" w:color="auto" w:fill="auto"/>
          </w:tcPr>
          <w:p w14:paraId="30102A99"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773F072C" w14:textId="77777777" w:rsidR="002D25CC" w:rsidRDefault="006F6BD1">
            <w:pPr>
              <w:snapToGrid w:val="0"/>
              <w:rPr>
                <w:rFonts w:eastAsia="Times New Roman"/>
                <w:bCs/>
                <w:sz w:val="18"/>
                <w:szCs w:val="18"/>
              </w:rPr>
            </w:pPr>
            <w:r>
              <w:rPr>
                <w:sz w:val="18"/>
                <w:szCs w:val="18"/>
                <w:lang w:eastAsia="zh-CN"/>
              </w:rPr>
              <w:t>R1-2203765</w:t>
            </w:r>
          </w:p>
        </w:tc>
        <w:tc>
          <w:tcPr>
            <w:tcW w:w="7470" w:type="dxa"/>
            <w:shd w:val="clear" w:color="auto" w:fill="auto"/>
          </w:tcPr>
          <w:p w14:paraId="480309C9" w14:textId="77777777" w:rsidR="002D25CC" w:rsidRDefault="006F6BD1">
            <w:pPr>
              <w:snapToGrid w:val="0"/>
              <w:rPr>
                <w:rFonts w:eastAsia="Times New Roman"/>
                <w:sz w:val="18"/>
                <w:szCs w:val="18"/>
              </w:rPr>
            </w:pPr>
            <w:r>
              <w:rPr>
                <w:sz w:val="18"/>
                <w:szCs w:val="18"/>
                <w:lang w:eastAsia="zh-CN"/>
              </w:rPr>
              <w:t>Maintenance of Enhancements for Multi-TRP Deployment</w:t>
            </w:r>
          </w:p>
        </w:tc>
        <w:tc>
          <w:tcPr>
            <w:tcW w:w="3780" w:type="dxa"/>
            <w:shd w:val="clear" w:color="auto" w:fill="auto"/>
          </w:tcPr>
          <w:p w14:paraId="379B45F4" w14:textId="77777777" w:rsidR="002D25CC" w:rsidRDefault="006F6BD1">
            <w:pPr>
              <w:snapToGrid w:val="0"/>
              <w:rPr>
                <w:rFonts w:eastAsia="Times New Roman"/>
                <w:sz w:val="18"/>
                <w:szCs w:val="18"/>
              </w:rPr>
            </w:pPr>
            <w:proofErr w:type="spellStart"/>
            <w:r>
              <w:rPr>
                <w:sz w:val="18"/>
                <w:szCs w:val="18"/>
                <w:lang w:eastAsia="zh-CN"/>
              </w:rPr>
              <w:t>Langbo</w:t>
            </w:r>
            <w:proofErr w:type="spellEnd"/>
          </w:p>
        </w:tc>
      </w:tr>
      <w:tr w:rsidR="002D25CC" w14:paraId="1C4BE36A" w14:textId="77777777">
        <w:trPr>
          <w:trHeight w:val="58"/>
        </w:trPr>
        <w:tc>
          <w:tcPr>
            <w:tcW w:w="720" w:type="dxa"/>
            <w:shd w:val="clear" w:color="auto" w:fill="auto"/>
          </w:tcPr>
          <w:p w14:paraId="143C36CE"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650F26CB" w14:textId="77777777" w:rsidR="002D25CC" w:rsidRDefault="006F6BD1">
            <w:pPr>
              <w:snapToGrid w:val="0"/>
              <w:rPr>
                <w:rFonts w:eastAsia="Times New Roman"/>
                <w:bCs/>
                <w:sz w:val="18"/>
                <w:szCs w:val="18"/>
              </w:rPr>
            </w:pPr>
            <w:r>
              <w:rPr>
                <w:sz w:val="18"/>
                <w:szCs w:val="18"/>
                <w:lang w:eastAsia="zh-CN"/>
              </w:rPr>
              <w:t>R1-2203772</w:t>
            </w:r>
          </w:p>
        </w:tc>
        <w:tc>
          <w:tcPr>
            <w:tcW w:w="7470" w:type="dxa"/>
            <w:shd w:val="clear" w:color="auto" w:fill="auto"/>
          </w:tcPr>
          <w:p w14:paraId="11502F29" w14:textId="77777777" w:rsidR="002D25CC" w:rsidRDefault="006F6BD1">
            <w:pPr>
              <w:snapToGrid w:val="0"/>
              <w:rPr>
                <w:rFonts w:eastAsia="Times New Roman"/>
                <w:sz w:val="18"/>
                <w:szCs w:val="18"/>
              </w:rPr>
            </w:pPr>
            <w:r>
              <w:rPr>
                <w:sz w:val="18"/>
                <w:szCs w:val="18"/>
                <w:lang w:eastAsia="zh-CN"/>
              </w:rPr>
              <w:t>Remaining issues on HST-SFN deployment enhancement</w:t>
            </w:r>
          </w:p>
        </w:tc>
        <w:tc>
          <w:tcPr>
            <w:tcW w:w="3780" w:type="dxa"/>
            <w:shd w:val="clear" w:color="auto" w:fill="auto"/>
          </w:tcPr>
          <w:p w14:paraId="4C2E0392" w14:textId="77777777" w:rsidR="002D25CC" w:rsidRDefault="006F6BD1">
            <w:pPr>
              <w:snapToGrid w:val="0"/>
              <w:rPr>
                <w:rFonts w:eastAsia="Times New Roman"/>
                <w:sz w:val="18"/>
                <w:szCs w:val="18"/>
              </w:rPr>
            </w:pPr>
            <w:proofErr w:type="spellStart"/>
            <w:r>
              <w:rPr>
                <w:sz w:val="18"/>
                <w:szCs w:val="18"/>
                <w:lang w:eastAsia="zh-CN"/>
              </w:rPr>
              <w:t>xiaomi</w:t>
            </w:r>
            <w:proofErr w:type="spellEnd"/>
          </w:p>
        </w:tc>
      </w:tr>
      <w:tr w:rsidR="002D25CC" w14:paraId="3315A66A" w14:textId="77777777">
        <w:trPr>
          <w:trHeight w:val="58"/>
        </w:trPr>
        <w:tc>
          <w:tcPr>
            <w:tcW w:w="720" w:type="dxa"/>
            <w:shd w:val="clear" w:color="auto" w:fill="auto"/>
          </w:tcPr>
          <w:p w14:paraId="26601826"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4F8B3DF3" w14:textId="77777777" w:rsidR="002D25CC" w:rsidRDefault="006F6BD1">
            <w:pPr>
              <w:snapToGrid w:val="0"/>
              <w:rPr>
                <w:rFonts w:eastAsia="Times New Roman"/>
                <w:bCs/>
                <w:sz w:val="18"/>
                <w:szCs w:val="18"/>
              </w:rPr>
            </w:pPr>
            <w:r>
              <w:rPr>
                <w:sz w:val="18"/>
                <w:szCs w:val="18"/>
                <w:lang w:eastAsia="zh-CN"/>
              </w:rPr>
              <w:t>R1-2203856</w:t>
            </w:r>
          </w:p>
        </w:tc>
        <w:tc>
          <w:tcPr>
            <w:tcW w:w="7470" w:type="dxa"/>
            <w:shd w:val="clear" w:color="auto" w:fill="auto"/>
          </w:tcPr>
          <w:p w14:paraId="2BD46C72" w14:textId="77777777" w:rsidR="002D25CC" w:rsidRDefault="006F6BD1">
            <w:pPr>
              <w:snapToGrid w:val="0"/>
              <w:rPr>
                <w:rFonts w:eastAsia="Times New Roman"/>
                <w:sz w:val="18"/>
                <w:szCs w:val="18"/>
              </w:rPr>
            </w:pPr>
            <w:r>
              <w:rPr>
                <w:sz w:val="18"/>
                <w:szCs w:val="18"/>
                <w:lang w:eastAsia="zh-CN"/>
              </w:rPr>
              <w:t>Maintenance on Rel-17 multi-TRP and HST-SFN</w:t>
            </w:r>
          </w:p>
        </w:tc>
        <w:tc>
          <w:tcPr>
            <w:tcW w:w="3780" w:type="dxa"/>
            <w:shd w:val="clear" w:color="auto" w:fill="auto"/>
          </w:tcPr>
          <w:p w14:paraId="0F510ABD" w14:textId="77777777" w:rsidR="002D25CC" w:rsidRDefault="006F6BD1">
            <w:pPr>
              <w:snapToGrid w:val="0"/>
              <w:rPr>
                <w:rFonts w:eastAsia="Times New Roman"/>
                <w:sz w:val="18"/>
                <w:szCs w:val="18"/>
              </w:rPr>
            </w:pPr>
            <w:r>
              <w:rPr>
                <w:sz w:val="18"/>
                <w:szCs w:val="18"/>
                <w:lang w:eastAsia="zh-CN"/>
              </w:rPr>
              <w:t>Samsung</w:t>
            </w:r>
          </w:p>
        </w:tc>
      </w:tr>
      <w:tr w:rsidR="002D25CC" w14:paraId="397C4E8F" w14:textId="77777777">
        <w:trPr>
          <w:trHeight w:val="58"/>
        </w:trPr>
        <w:tc>
          <w:tcPr>
            <w:tcW w:w="720" w:type="dxa"/>
            <w:shd w:val="clear" w:color="auto" w:fill="auto"/>
          </w:tcPr>
          <w:p w14:paraId="609DFB5C"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27C0E3DF" w14:textId="77777777" w:rsidR="002D25CC" w:rsidRDefault="006F6BD1">
            <w:pPr>
              <w:snapToGrid w:val="0"/>
              <w:rPr>
                <w:rFonts w:eastAsia="Times New Roman"/>
                <w:bCs/>
                <w:sz w:val="18"/>
                <w:szCs w:val="18"/>
              </w:rPr>
            </w:pPr>
            <w:r>
              <w:rPr>
                <w:sz w:val="18"/>
                <w:szCs w:val="18"/>
                <w:lang w:eastAsia="zh-CN"/>
              </w:rPr>
              <w:t>R1-2203949</w:t>
            </w:r>
          </w:p>
        </w:tc>
        <w:tc>
          <w:tcPr>
            <w:tcW w:w="7470" w:type="dxa"/>
            <w:shd w:val="clear" w:color="auto" w:fill="auto"/>
          </w:tcPr>
          <w:p w14:paraId="2DF2A79F" w14:textId="77777777" w:rsidR="002D25CC" w:rsidRDefault="006F6BD1">
            <w:pPr>
              <w:snapToGrid w:val="0"/>
              <w:rPr>
                <w:rFonts w:eastAsia="Times New Roman"/>
                <w:sz w:val="18"/>
                <w:szCs w:val="18"/>
              </w:rPr>
            </w:pPr>
            <w:r>
              <w:rPr>
                <w:sz w:val="18"/>
                <w:szCs w:val="18"/>
                <w:lang w:eastAsia="zh-CN"/>
              </w:rPr>
              <w:t xml:space="preserve">Maintenance on enhancements for </w:t>
            </w:r>
            <w:proofErr w:type="spellStart"/>
            <w:r>
              <w:rPr>
                <w:sz w:val="18"/>
                <w:szCs w:val="18"/>
                <w:lang w:eastAsia="zh-CN"/>
              </w:rPr>
              <w:t>mTRP</w:t>
            </w:r>
            <w:proofErr w:type="spellEnd"/>
            <w:r>
              <w:rPr>
                <w:sz w:val="18"/>
                <w:szCs w:val="18"/>
                <w:lang w:eastAsia="zh-CN"/>
              </w:rPr>
              <w:t xml:space="preserve"> deployment</w:t>
            </w:r>
          </w:p>
        </w:tc>
        <w:tc>
          <w:tcPr>
            <w:tcW w:w="3780" w:type="dxa"/>
            <w:shd w:val="clear" w:color="auto" w:fill="auto"/>
          </w:tcPr>
          <w:p w14:paraId="51154EC9" w14:textId="77777777" w:rsidR="002D25CC" w:rsidRDefault="006F6BD1">
            <w:pPr>
              <w:snapToGrid w:val="0"/>
              <w:rPr>
                <w:rFonts w:eastAsia="Times New Roman"/>
                <w:sz w:val="18"/>
                <w:szCs w:val="18"/>
              </w:rPr>
            </w:pPr>
            <w:r>
              <w:rPr>
                <w:sz w:val="18"/>
                <w:szCs w:val="18"/>
                <w:lang w:eastAsia="zh-CN"/>
              </w:rPr>
              <w:t>OPPO</w:t>
            </w:r>
          </w:p>
        </w:tc>
      </w:tr>
      <w:tr w:rsidR="002D25CC" w14:paraId="218FE4F2" w14:textId="77777777">
        <w:trPr>
          <w:trHeight w:val="58"/>
        </w:trPr>
        <w:tc>
          <w:tcPr>
            <w:tcW w:w="720" w:type="dxa"/>
            <w:shd w:val="clear" w:color="auto" w:fill="auto"/>
          </w:tcPr>
          <w:p w14:paraId="70DEA01C"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27B13C0C" w14:textId="77777777" w:rsidR="002D25CC" w:rsidRDefault="006F6BD1">
            <w:pPr>
              <w:snapToGrid w:val="0"/>
              <w:rPr>
                <w:rFonts w:eastAsia="Times New Roman"/>
                <w:bCs/>
                <w:sz w:val="18"/>
                <w:szCs w:val="18"/>
              </w:rPr>
            </w:pPr>
            <w:r>
              <w:rPr>
                <w:sz w:val="18"/>
                <w:szCs w:val="18"/>
                <w:lang w:eastAsia="zh-CN"/>
              </w:rPr>
              <w:t>R1-2204138</w:t>
            </w:r>
          </w:p>
        </w:tc>
        <w:tc>
          <w:tcPr>
            <w:tcW w:w="7470" w:type="dxa"/>
            <w:shd w:val="clear" w:color="auto" w:fill="auto"/>
          </w:tcPr>
          <w:p w14:paraId="55596529" w14:textId="77777777" w:rsidR="002D25CC" w:rsidRDefault="006F6BD1">
            <w:pPr>
              <w:snapToGrid w:val="0"/>
              <w:rPr>
                <w:rFonts w:eastAsia="Times New Roman"/>
                <w:sz w:val="18"/>
                <w:szCs w:val="18"/>
              </w:rPr>
            </w:pPr>
            <w:r>
              <w:rPr>
                <w:sz w:val="18"/>
                <w:szCs w:val="18"/>
                <w:lang w:eastAsia="zh-CN"/>
              </w:rPr>
              <w:t>Text proposal on multi-TRP deployment</w:t>
            </w:r>
          </w:p>
        </w:tc>
        <w:tc>
          <w:tcPr>
            <w:tcW w:w="3780" w:type="dxa"/>
            <w:shd w:val="clear" w:color="auto" w:fill="auto"/>
          </w:tcPr>
          <w:p w14:paraId="618AB6B3" w14:textId="77777777" w:rsidR="002D25CC" w:rsidRDefault="006F6BD1">
            <w:pPr>
              <w:snapToGrid w:val="0"/>
              <w:rPr>
                <w:rFonts w:eastAsia="Times New Roman"/>
                <w:sz w:val="18"/>
                <w:szCs w:val="18"/>
              </w:rPr>
            </w:pPr>
            <w:r>
              <w:rPr>
                <w:sz w:val="18"/>
                <w:szCs w:val="18"/>
                <w:lang w:eastAsia="zh-CN"/>
              </w:rPr>
              <w:t>LG Electronics</w:t>
            </w:r>
          </w:p>
        </w:tc>
      </w:tr>
      <w:tr w:rsidR="002D25CC" w14:paraId="345CC00C" w14:textId="77777777">
        <w:trPr>
          <w:trHeight w:val="58"/>
        </w:trPr>
        <w:tc>
          <w:tcPr>
            <w:tcW w:w="720" w:type="dxa"/>
            <w:shd w:val="clear" w:color="auto" w:fill="auto"/>
          </w:tcPr>
          <w:p w14:paraId="284ECB51"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71DAAD20" w14:textId="77777777" w:rsidR="002D25CC" w:rsidRDefault="006F6BD1">
            <w:pPr>
              <w:snapToGrid w:val="0"/>
              <w:rPr>
                <w:rFonts w:eastAsia="Times New Roman"/>
                <w:bCs/>
                <w:sz w:val="18"/>
                <w:szCs w:val="18"/>
              </w:rPr>
            </w:pPr>
            <w:r>
              <w:rPr>
                <w:sz w:val="18"/>
                <w:szCs w:val="18"/>
                <w:lang w:eastAsia="zh-CN"/>
              </w:rPr>
              <w:t>R1-2204170</w:t>
            </w:r>
          </w:p>
        </w:tc>
        <w:tc>
          <w:tcPr>
            <w:tcW w:w="7470" w:type="dxa"/>
            <w:shd w:val="clear" w:color="auto" w:fill="auto"/>
          </w:tcPr>
          <w:p w14:paraId="6D30A87F" w14:textId="77777777" w:rsidR="002D25CC" w:rsidRDefault="006F6BD1">
            <w:pPr>
              <w:snapToGrid w:val="0"/>
              <w:rPr>
                <w:rFonts w:eastAsia="Times New Roman"/>
                <w:sz w:val="18"/>
                <w:szCs w:val="18"/>
              </w:rPr>
            </w:pPr>
            <w:r>
              <w:rPr>
                <w:sz w:val="18"/>
                <w:szCs w:val="18"/>
                <w:lang w:eastAsia="zh-CN"/>
              </w:rPr>
              <w:t>Remaining issues on multi-TRP deployment</w:t>
            </w:r>
          </w:p>
        </w:tc>
        <w:tc>
          <w:tcPr>
            <w:tcW w:w="3780" w:type="dxa"/>
            <w:shd w:val="clear" w:color="auto" w:fill="auto"/>
          </w:tcPr>
          <w:p w14:paraId="7EBD0459" w14:textId="77777777" w:rsidR="002D25CC" w:rsidRDefault="006F6BD1">
            <w:pPr>
              <w:snapToGrid w:val="0"/>
              <w:rPr>
                <w:rFonts w:eastAsia="Times New Roman"/>
                <w:sz w:val="18"/>
                <w:szCs w:val="18"/>
              </w:rPr>
            </w:pPr>
            <w:r>
              <w:rPr>
                <w:sz w:val="18"/>
                <w:szCs w:val="18"/>
                <w:lang w:eastAsia="zh-CN"/>
              </w:rPr>
              <w:t>Lenovo</w:t>
            </w:r>
          </w:p>
        </w:tc>
      </w:tr>
      <w:tr w:rsidR="002D25CC" w14:paraId="5CD5322C" w14:textId="77777777">
        <w:trPr>
          <w:trHeight w:val="58"/>
        </w:trPr>
        <w:tc>
          <w:tcPr>
            <w:tcW w:w="720" w:type="dxa"/>
            <w:shd w:val="clear" w:color="auto" w:fill="auto"/>
          </w:tcPr>
          <w:p w14:paraId="65404D9F"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6EEEAE9E" w14:textId="77777777" w:rsidR="002D25CC" w:rsidRDefault="006F6BD1">
            <w:pPr>
              <w:snapToGrid w:val="0"/>
              <w:rPr>
                <w:rFonts w:eastAsia="Times New Roman"/>
                <w:bCs/>
                <w:sz w:val="18"/>
                <w:szCs w:val="18"/>
              </w:rPr>
            </w:pPr>
            <w:r>
              <w:rPr>
                <w:sz w:val="18"/>
                <w:szCs w:val="18"/>
                <w:lang w:eastAsia="zh-CN"/>
              </w:rPr>
              <w:t>R1-2204193</w:t>
            </w:r>
          </w:p>
        </w:tc>
        <w:tc>
          <w:tcPr>
            <w:tcW w:w="7470" w:type="dxa"/>
            <w:shd w:val="clear" w:color="auto" w:fill="auto"/>
          </w:tcPr>
          <w:p w14:paraId="55ADC5C7" w14:textId="77777777" w:rsidR="002D25CC" w:rsidRDefault="006F6BD1">
            <w:pPr>
              <w:snapToGrid w:val="0"/>
              <w:rPr>
                <w:rFonts w:eastAsia="Times New Roman"/>
                <w:sz w:val="18"/>
                <w:szCs w:val="18"/>
              </w:rPr>
            </w:pPr>
            <w:r>
              <w:rPr>
                <w:sz w:val="18"/>
                <w:szCs w:val="18"/>
                <w:lang w:eastAsia="zh-CN"/>
              </w:rPr>
              <w:t xml:space="preserve">Remaining issues for </w:t>
            </w:r>
            <w:proofErr w:type="spellStart"/>
            <w:r>
              <w:rPr>
                <w:sz w:val="18"/>
                <w:szCs w:val="18"/>
                <w:lang w:eastAsia="zh-CN"/>
              </w:rPr>
              <w:t>mTRP</w:t>
            </w:r>
            <w:proofErr w:type="spellEnd"/>
            <w:r>
              <w:rPr>
                <w:sz w:val="18"/>
                <w:szCs w:val="18"/>
                <w:lang w:eastAsia="zh-CN"/>
              </w:rPr>
              <w:t xml:space="preserve"> PUSCH</w:t>
            </w:r>
          </w:p>
        </w:tc>
        <w:tc>
          <w:tcPr>
            <w:tcW w:w="3780" w:type="dxa"/>
            <w:shd w:val="clear" w:color="auto" w:fill="auto"/>
          </w:tcPr>
          <w:p w14:paraId="0689502B" w14:textId="77777777" w:rsidR="002D25CC" w:rsidRDefault="006F6BD1">
            <w:pPr>
              <w:snapToGrid w:val="0"/>
              <w:rPr>
                <w:rFonts w:eastAsia="Times New Roman"/>
                <w:sz w:val="18"/>
                <w:szCs w:val="18"/>
              </w:rPr>
            </w:pPr>
            <w:proofErr w:type="spellStart"/>
            <w:r>
              <w:rPr>
                <w:sz w:val="18"/>
                <w:szCs w:val="18"/>
                <w:lang w:eastAsia="zh-CN"/>
              </w:rPr>
              <w:t>ASUSTeK</w:t>
            </w:r>
            <w:proofErr w:type="spellEnd"/>
          </w:p>
        </w:tc>
      </w:tr>
      <w:tr w:rsidR="002D25CC" w14:paraId="26B5FB74" w14:textId="77777777">
        <w:trPr>
          <w:trHeight w:val="58"/>
        </w:trPr>
        <w:tc>
          <w:tcPr>
            <w:tcW w:w="720" w:type="dxa"/>
            <w:shd w:val="clear" w:color="auto" w:fill="auto"/>
          </w:tcPr>
          <w:p w14:paraId="79F2B6CB"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6F5B90C4" w14:textId="77777777" w:rsidR="002D25CC" w:rsidRDefault="006F6BD1">
            <w:pPr>
              <w:snapToGrid w:val="0"/>
              <w:rPr>
                <w:rFonts w:eastAsia="Times New Roman"/>
                <w:bCs/>
                <w:sz w:val="18"/>
                <w:szCs w:val="18"/>
              </w:rPr>
            </w:pPr>
            <w:r>
              <w:rPr>
                <w:sz w:val="18"/>
                <w:szCs w:val="18"/>
                <w:lang w:eastAsia="zh-CN"/>
              </w:rPr>
              <w:t>R1-2204200</w:t>
            </w:r>
          </w:p>
        </w:tc>
        <w:tc>
          <w:tcPr>
            <w:tcW w:w="7470" w:type="dxa"/>
            <w:shd w:val="clear" w:color="auto" w:fill="auto"/>
          </w:tcPr>
          <w:p w14:paraId="26CD9555" w14:textId="77777777" w:rsidR="002D25CC" w:rsidRDefault="006F6BD1">
            <w:pPr>
              <w:snapToGrid w:val="0"/>
              <w:rPr>
                <w:rFonts w:eastAsia="Times New Roman"/>
                <w:sz w:val="18"/>
                <w:szCs w:val="18"/>
              </w:rPr>
            </w:pPr>
            <w:r>
              <w:rPr>
                <w:sz w:val="18"/>
                <w:szCs w:val="18"/>
                <w:lang w:eastAsia="zh-CN"/>
              </w:rPr>
              <w:t>Remaining Issues on Multi-TRP Enhancement</w:t>
            </w:r>
          </w:p>
        </w:tc>
        <w:tc>
          <w:tcPr>
            <w:tcW w:w="3780" w:type="dxa"/>
            <w:shd w:val="clear" w:color="auto" w:fill="auto"/>
          </w:tcPr>
          <w:p w14:paraId="37E6A789" w14:textId="77777777" w:rsidR="002D25CC" w:rsidRDefault="006F6BD1">
            <w:pPr>
              <w:snapToGrid w:val="0"/>
              <w:rPr>
                <w:rFonts w:eastAsia="Times New Roman"/>
                <w:sz w:val="18"/>
                <w:szCs w:val="18"/>
              </w:rPr>
            </w:pPr>
            <w:r>
              <w:rPr>
                <w:sz w:val="18"/>
                <w:szCs w:val="18"/>
                <w:lang w:eastAsia="zh-CN"/>
              </w:rPr>
              <w:t>Apple</w:t>
            </w:r>
          </w:p>
        </w:tc>
      </w:tr>
      <w:tr w:rsidR="002D25CC" w14:paraId="4FB937B9" w14:textId="77777777">
        <w:trPr>
          <w:trHeight w:val="58"/>
        </w:trPr>
        <w:tc>
          <w:tcPr>
            <w:tcW w:w="720" w:type="dxa"/>
            <w:shd w:val="clear" w:color="auto" w:fill="auto"/>
          </w:tcPr>
          <w:p w14:paraId="2E7C4BF6"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717AE665" w14:textId="77777777" w:rsidR="002D25CC" w:rsidRDefault="006F6BD1">
            <w:pPr>
              <w:snapToGrid w:val="0"/>
              <w:rPr>
                <w:rFonts w:eastAsia="Times New Roman"/>
                <w:bCs/>
                <w:sz w:val="18"/>
                <w:szCs w:val="18"/>
              </w:rPr>
            </w:pPr>
            <w:r>
              <w:rPr>
                <w:sz w:val="18"/>
                <w:szCs w:val="18"/>
                <w:lang w:eastAsia="zh-CN"/>
              </w:rPr>
              <w:t>R1-2204336</w:t>
            </w:r>
          </w:p>
        </w:tc>
        <w:tc>
          <w:tcPr>
            <w:tcW w:w="7470" w:type="dxa"/>
            <w:shd w:val="clear" w:color="auto" w:fill="auto"/>
          </w:tcPr>
          <w:p w14:paraId="12E59C37" w14:textId="77777777" w:rsidR="002D25CC" w:rsidRDefault="006F6BD1">
            <w:pPr>
              <w:snapToGrid w:val="0"/>
              <w:rPr>
                <w:rFonts w:eastAsia="Times New Roman"/>
                <w:sz w:val="18"/>
                <w:szCs w:val="18"/>
              </w:rPr>
            </w:pPr>
            <w:r>
              <w:rPr>
                <w:sz w:val="18"/>
                <w:szCs w:val="18"/>
                <w:lang w:eastAsia="zh-CN"/>
              </w:rPr>
              <w:t>Remaining issues on enhancements for Multi-TRP Deployment</w:t>
            </w:r>
          </w:p>
        </w:tc>
        <w:tc>
          <w:tcPr>
            <w:tcW w:w="3780" w:type="dxa"/>
            <w:shd w:val="clear" w:color="auto" w:fill="auto"/>
          </w:tcPr>
          <w:p w14:paraId="0DA6B6A3" w14:textId="77777777" w:rsidR="002D25CC" w:rsidRDefault="006F6BD1">
            <w:pPr>
              <w:snapToGrid w:val="0"/>
              <w:rPr>
                <w:rFonts w:eastAsia="Times New Roman"/>
                <w:sz w:val="18"/>
                <w:szCs w:val="18"/>
              </w:rPr>
            </w:pPr>
            <w:r>
              <w:rPr>
                <w:sz w:val="18"/>
                <w:szCs w:val="18"/>
                <w:lang w:eastAsia="zh-CN"/>
              </w:rPr>
              <w:t>NTT DOCOMO, INC.</w:t>
            </w:r>
          </w:p>
        </w:tc>
      </w:tr>
      <w:tr w:rsidR="002D25CC" w14:paraId="760CAC91" w14:textId="77777777">
        <w:trPr>
          <w:trHeight w:val="58"/>
        </w:trPr>
        <w:tc>
          <w:tcPr>
            <w:tcW w:w="720" w:type="dxa"/>
            <w:shd w:val="clear" w:color="auto" w:fill="auto"/>
          </w:tcPr>
          <w:p w14:paraId="0F9B8A01"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5D09FB03" w14:textId="77777777" w:rsidR="002D25CC" w:rsidRDefault="006F6BD1">
            <w:pPr>
              <w:snapToGrid w:val="0"/>
              <w:rPr>
                <w:rFonts w:eastAsia="Times New Roman"/>
                <w:bCs/>
                <w:sz w:val="18"/>
                <w:szCs w:val="18"/>
              </w:rPr>
            </w:pPr>
            <w:r>
              <w:rPr>
                <w:sz w:val="18"/>
                <w:szCs w:val="18"/>
                <w:lang w:eastAsia="zh-CN"/>
              </w:rPr>
              <w:t>R1-2204536</w:t>
            </w:r>
          </w:p>
        </w:tc>
        <w:tc>
          <w:tcPr>
            <w:tcW w:w="7470" w:type="dxa"/>
            <w:shd w:val="clear" w:color="auto" w:fill="auto"/>
          </w:tcPr>
          <w:p w14:paraId="62EF9A33" w14:textId="77777777" w:rsidR="002D25CC" w:rsidRDefault="006F6BD1">
            <w:pPr>
              <w:snapToGrid w:val="0"/>
              <w:rPr>
                <w:rFonts w:eastAsia="Times New Roman"/>
                <w:sz w:val="18"/>
                <w:szCs w:val="18"/>
              </w:rPr>
            </w:pPr>
            <w:r>
              <w:rPr>
                <w:sz w:val="18"/>
                <w:szCs w:val="18"/>
                <w:lang w:eastAsia="zh-CN"/>
              </w:rPr>
              <w:t>Maintenance of enhancements for Multi-TRP Deployment</w:t>
            </w:r>
          </w:p>
        </w:tc>
        <w:tc>
          <w:tcPr>
            <w:tcW w:w="3780" w:type="dxa"/>
            <w:shd w:val="clear" w:color="auto" w:fill="auto"/>
          </w:tcPr>
          <w:p w14:paraId="1CFB76E3" w14:textId="77777777" w:rsidR="002D25CC" w:rsidRDefault="006F6BD1">
            <w:pPr>
              <w:snapToGrid w:val="0"/>
              <w:rPr>
                <w:rFonts w:eastAsia="Times New Roman"/>
                <w:sz w:val="18"/>
                <w:szCs w:val="18"/>
              </w:rPr>
            </w:pPr>
            <w:r>
              <w:rPr>
                <w:sz w:val="18"/>
                <w:szCs w:val="18"/>
                <w:lang w:eastAsia="zh-CN"/>
              </w:rPr>
              <w:t>Nokia, Nokia Shanghai Bell</w:t>
            </w:r>
          </w:p>
        </w:tc>
      </w:tr>
      <w:tr w:rsidR="002D25CC" w14:paraId="68966E9A" w14:textId="77777777">
        <w:trPr>
          <w:trHeight w:val="58"/>
        </w:trPr>
        <w:tc>
          <w:tcPr>
            <w:tcW w:w="720" w:type="dxa"/>
            <w:shd w:val="clear" w:color="auto" w:fill="auto"/>
          </w:tcPr>
          <w:p w14:paraId="5F45292A"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7B491F13" w14:textId="77777777" w:rsidR="002D25CC" w:rsidRDefault="006F6BD1">
            <w:pPr>
              <w:snapToGrid w:val="0"/>
              <w:rPr>
                <w:rFonts w:eastAsia="Times New Roman"/>
                <w:bCs/>
                <w:sz w:val="18"/>
                <w:szCs w:val="18"/>
              </w:rPr>
            </w:pPr>
            <w:r>
              <w:rPr>
                <w:sz w:val="18"/>
                <w:szCs w:val="18"/>
                <w:lang w:eastAsia="zh-CN"/>
              </w:rPr>
              <w:t>R1-2204683</w:t>
            </w:r>
          </w:p>
        </w:tc>
        <w:tc>
          <w:tcPr>
            <w:tcW w:w="7470" w:type="dxa"/>
            <w:shd w:val="clear" w:color="auto" w:fill="auto"/>
          </w:tcPr>
          <w:p w14:paraId="3F3A0E8B" w14:textId="77777777" w:rsidR="002D25CC" w:rsidRDefault="006F6BD1">
            <w:pPr>
              <w:snapToGrid w:val="0"/>
              <w:rPr>
                <w:rFonts w:eastAsia="Times New Roman"/>
                <w:sz w:val="18"/>
                <w:szCs w:val="18"/>
              </w:rPr>
            </w:pPr>
            <w:r>
              <w:rPr>
                <w:sz w:val="18"/>
                <w:szCs w:val="18"/>
                <w:lang w:eastAsia="zh-CN"/>
              </w:rPr>
              <w:t>Maintenance of Rel-17 beam management for multi-TRP</w:t>
            </w:r>
          </w:p>
        </w:tc>
        <w:tc>
          <w:tcPr>
            <w:tcW w:w="3780" w:type="dxa"/>
            <w:shd w:val="clear" w:color="auto" w:fill="auto"/>
          </w:tcPr>
          <w:p w14:paraId="314CC10A" w14:textId="77777777" w:rsidR="002D25CC" w:rsidRDefault="006F6BD1">
            <w:pPr>
              <w:snapToGrid w:val="0"/>
              <w:rPr>
                <w:rFonts w:eastAsia="Times New Roman"/>
                <w:sz w:val="18"/>
                <w:szCs w:val="18"/>
              </w:rPr>
            </w:pPr>
            <w:r>
              <w:rPr>
                <w:sz w:val="18"/>
                <w:szCs w:val="18"/>
                <w:lang w:eastAsia="zh-CN"/>
              </w:rPr>
              <w:t>MediaTek Inc.</w:t>
            </w:r>
          </w:p>
        </w:tc>
      </w:tr>
      <w:tr w:rsidR="002D25CC" w14:paraId="3CF50DD9" w14:textId="77777777">
        <w:trPr>
          <w:trHeight w:val="58"/>
        </w:trPr>
        <w:tc>
          <w:tcPr>
            <w:tcW w:w="720" w:type="dxa"/>
            <w:shd w:val="clear" w:color="auto" w:fill="auto"/>
          </w:tcPr>
          <w:p w14:paraId="6E1DFF35"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0FD4785D" w14:textId="77777777" w:rsidR="002D25CC" w:rsidRDefault="006F6BD1">
            <w:pPr>
              <w:snapToGrid w:val="0"/>
              <w:rPr>
                <w:rFonts w:eastAsia="Times New Roman"/>
                <w:bCs/>
                <w:sz w:val="18"/>
                <w:szCs w:val="18"/>
              </w:rPr>
            </w:pPr>
            <w:r>
              <w:rPr>
                <w:sz w:val="18"/>
                <w:szCs w:val="18"/>
                <w:lang w:eastAsia="zh-CN"/>
              </w:rPr>
              <w:t>R1-2204764</w:t>
            </w:r>
          </w:p>
        </w:tc>
        <w:tc>
          <w:tcPr>
            <w:tcW w:w="7470" w:type="dxa"/>
            <w:shd w:val="clear" w:color="auto" w:fill="auto"/>
          </w:tcPr>
          <w:p w14:paraId="651A2EAC" w14:textId="77777777" w:rsidR="002D25CC" w:rsidRDefault="006F6BD1">
            <w:pPr>
              <w:snapToGrid w:val="0"/>
              <w:rPr>
                <w:rFonts w:eastAsia="Times New Roman"/>
                <w:sz w:val="18"/>
                <w:szCs w:val="18"/>
              </w:rPr>
            </w:pPr>
            <w:r>
              <w:rPr>
                <w:sz w:val="18"/>
                <w:szCs w:val="18"/>
                <w:lang w:eastAsia="zh-CN"/>
              </w:rPr>
              <w:t>MIMO Enhancements for Multi-TRP Deployment</w:t>
            </w:r>
          </w:p>
        </w:tc>
        <w:tc>
          <w:tcPr>
            <w:tcW w:w="3780" w:type="dxa"/>
            <w:shd w:val="clear" w:color="auto" w:fill="auto"/>
          </w:tcPr>
          <w:p w14:paraId="387D60BD" w14:textId="77777777" w:rsidR="002D25CC" w:rsidRDefault="006F6BD1">
            <w:pPr>
              <w:snapToGrid w:val="0"/>
              <w:rPr>
                <w:rFonts w:eastAsia="Times New Roman"/>
                <w:sz w:val="18"/>
                <w:szCs w:val="18"/>
              </w:rPr>
            </w:pPr>
            <w:r>
              <w:rPr>
                <w:sz w:val="18"/>
                <w:szCs w:val="18"/>
                <w:lang w:eastAsia="zh-CN"/>
              </w:rPr>
              <w:t>Intel Corporation</w:t>
            </w:r>
          </w:p>
        </w:tc>
      </w:tr>
      <w:tr w:rsidR="002D25CC" w14:paraId="57973BD2" w14:textId="77777777">
        <w:trPr>
          <w:trHeight w:val="58"/>
        </w:trPr>
        <w:tc>
          <w:tcPr>
            <w:tcW w:w="720" w:type="dxa"/>
            <w:shd w:val="clear" w:color="auto" w:fill="auto"/>
          </w:tcPr>
          <w:p w14:paraId="202119D9" w14:textId="77777777" w:rsidR="002D25CC" w:rsidRDefault="002D25CC">
            <w:pPr>
              <w:pStyle w:val="ListParagraph"/>
              <w:numPr>
                <w:ilvl w:val="0"/>
                <w:numId w:val="49"/>
              </w:numPr>
              <w:snapToGrid w:val="0"/>
              <w:spacing w:after="0"/>
              <w:rPr>
                <w:rFonts w:ascii="Times New Roman" w:eastAsia="Times New Roman" w:hAnsi="Times New Roman" w:cs="Times New Roman"/>
                <w:bCs/>
                <w:sz w:val="18"/>
                <w:szCs w:val="18"/>
              </w:rPr>
            </w:pPr>
          </w:p>
        </w:tc>
        <w:tc>
          <w:tcPr>
            <w:tcW w:w="1440" w:type="dxa"/>
          </w:tcPr>
          <w:p w14:paraId="30E94F68" w14:textId="77777777" w:rsidR="002D25CC" w:rsidRDefault="006F6BD1">
            <w:pPr>
              <w:snapToGrid w:val="0"/>
              <w:rPr>
                <w:rFonts w:eastAsia="Times New Roman"/>
                <w:bCs/>
                <w:sz w:val="18"/>
                <w:szCs w:val="18"/>
              </w:rPr>
            </w:pPr>
            <w:r>
              <w:rPr>
                <w:sz w:val="18"/>
                <w:szCs w:val="18"/>
                <w:lang w:eastAsia="zh-CN"/>
              </w:rPr>
              <w:t>R1-2204977</w:t>
            </w:r>
          </w:p>
        </w:tc>
        <w:tc>
          <w:tcPr>
            <w:tcW w:w="7470" w:type="dxa"/>
            <w:shd w:val="clear" w:color="auto" w:fill="auto"/>
          </w:tcPr>
          <w:p w14:paraId="01981DC1" w14:textId="77777777" w:rsidR="002D25CC" w:rsidRDefault="006F6BD1">
            <w:pPr>
              <w:snapToGrid w:val="0"/>
              <w:rPr>
                <w:rFonts w:eastAsia="Times New Roman"/>
                <w:sz w:val="18"/>
                <w:szCs w:val="18"/>
              </w:rPr>
            </w:pPr>
            <w:r>
              <w:rPr>
                <w:sz w:val="18"/>
                <w:szCs w:val="18"/>
                <w:lang w:eastAsia="zh-CN"/>
              </w:rPr>
              <w:t>Remaining Details for Multi-TRP Operation</w:t>
            </w:r>
          </w:p>
        </w:tc>
        <w:tc>
          <w:tcPr>
            <w:tcW w:w="3780" w:type="dxa"/>
            <w:shd w:val="clear" w:color="auto" w:fill="auto"/>
          </w:tcPr>
          <w:p w14:paraId="43BA27D7" w14:textId="77777777" w:rsidR="002D25CC" w:rsidRDefault="006F6BD1">
            <w:pPr>
              <w:snapToGrid w:val="0"/>
              <w:rPr>
                <w:rFonts w:eastAsia="Times New Roman"/>
                <w:sz w:val="18"/>
                <w:szCs w:val="18"/>
              </w:rPr>
            </w:pPr>
            <w:r>
              <w:rPr>
                <w:sz w:val="18"/>
                <w:szCs w:val="18"/>
                <w:lang w:eastAsia="zh-CN"/>
              </w:rPr>
              <w:t>Qualcomm Incorporated</w:t>
            </w:r>
          </w:p>
        </w:tc>
      </w:tr>
    </w:tbl>
    <w:p w14:paraId="5FDECEFD" w14:textId="77777777" w:rsidR="002D25CC" w:rsidRDefault="002D25CC"/>
    <w:p w14:paraId="01B7A8BD" w14:textId="77777777" w:rsidR="002D25CC" w:rsidRDefault="002D25CC"/>
    <w:sectPr w:rsidR="002D25CC">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85ED6" w14:textId="77777777" w:rsidR="00B36117" w:rsidRDefault="00B36117" w:rsidP="005A3668">
      <w:r>
        <w:separator/>
      </w:r>
    </w:p>
  </w:endnote>
  <w:endnote w:type="continuationSeparator" w:id="0">
    <w:p w14:paraId="264BB526" w14:textId="77777777" w:rsidR="00B36117" w:rsidRDefault="00B36117" w:rsidP="005A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8C7EA" w14:textId="77777777" w:rsidR="00B36117" w:rsidRDefault="00B36117" w:rsidP="005A3668">
      <w:r>
        <w:separator/>
      </w:r>
    </w:p>
  </w:footnote>
  <w:footnote w:type="continuationSeparator" w:id="0">
    <w:p w14:paraId="783D500E" w14:textId="77777777" w:rsidR="00B36117" w:rsidRDefault="00B36117" w:rsidP="005A3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333660"/>
    <w:multiLevelType w:val="multilevel"/>
    <w:tmpl w:val="05333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89F6FBD"/>
    <w:multiLevelType w:val="multilevel"/>
    <w:tmpl w:val="089F6FBD"/>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cs="Courier New"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10" w15:restartNumberingAfterBreak="0">
    <w:nsid w:val="0913595E"/>
    <w:multiLevelType w:val="multilevel"/>
    <w:tmpl w:val="091359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2" w15:restartNumberingAfterBreak="0">
    <w:nsid w:val="1D922374"/>
    <w:multiLevelType w:val="multilevel"/>
    <w:tmpl w:val="1D922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9076DE5"/>
    <w:multiLevelType w:val="multilevel"/>
    <w:tmpl w:val="39076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B0688C"/>
    <w:multiLevelType w:val="multilevel"/>
    <w:tmpl w:val="3CB0688C"/>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cs="Courier New"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883522"/>
    <w:multiLevelType w:val="multilevel"/>
    <w:tmpl w:val="54883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5641F25"/>
    <w:multiLevelType w:val="multilevel"/>
    <w:tmpl w:val="55641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E216CA"/>
    <w:multiLevelType w:val="multilevel"/>
    <w:tmpl w:val="58E21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9C3451E"/>
    <w:multiLevelType w:val="multilevel"/>
    <w:tmpl w:val="59C34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71372495"/>
    <w:multiLevelType w:val="multilevel"/>
    <w:tmpl w:val="713724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89A7896"/>
    <w:multiLevelType w:val="multilevel"/>
    <w:tmpl w:val="789A78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EB7FFB"/>
    <w:multiLevelType w:val="multilevel"/>
    <w:tmpl w:val="7DEB7FFB"/>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cs="Courier New"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48" w15:restartNumberingAfterBreak="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0"/>
  </w:num>
  <w:num w:numId="4">
    <w:abstractNumId w:val="28"/>
  </w:num>
  <w:num w:numId="5">
    <w:abstractNumId w:val="44"/>
  </w:num>
  <w:num w:numId="6">
    <w:abstractNumId w:val="11"/>
  </w:num>
  <w:num w:numId="7">
    <w:abstractNumId w:val="27"/>
  </w:num>
  <w:num w:numId="8">
    <w:abstractNumId w:val="25"/>
  </w:num>
  <w:num w:numId="9">
    <w:abstractNumId w:val="38"/>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3"/>
  </w:num>
  <w:num w:numId="13">
    <w:abstractNumId w:val="8"/>
  </w:num>
  <w:num w:numId="14">
    <w:abstractNumId w:val="7"/>
  </w:num>
  <w:num w:numId="15">
    <w:abstractNumId w:val="4"/>
  </w:num>
  <w:num w:numId="16">
    <w:abstractNumId w:val="36"/>
  </w:num>
  <w:num w:numId="17">
    <w:abstractNumId w:val="30"/>
  </w:num>
  <w:num w:numId="18">
    <w:abstractNumId w:val="41"/>
  </w:num>
  <w:num w:numId="19">
    <w:abstractNumId w:val="17"/>
  </w:num>
  <w:num w:numId="20">
    <w:abstractNumId w:val="29"/>
  </w:num>
  <w:num w:numId="21">
    <w:abstractNumId w:val="45"/>
  </w:num>
  <w:num w:numId="22">
    <w:abstractNumId w:val="26"/>
  </w:num>
  <w:num w:numId="23">
    <w:abstractNumId w:val="19"/>
  </w:num>
  <w:num w:numId="24">
    <w:abstractNumId w:val="21"/>
  </w:num>
  <w:num w:numId="25">
    <w:abstractNumId w:val="20"/>
  </w:num>
  <w:num w:numId="26">
    <w:abstractNumId w:val="16"/>
  </w:num>
  <w:num w:numId="27">
    <w:abstractNumId w:val="5"/>
  </w:num>
  <w:num w:numId="28">
    <w:abstractNumId w:val="46"/>
  </w:num>
  <w:num w:numId="29">
    <w:abstractNumId w:val="40"/>
  </w:num>
  <w:num w:numId="30">
    <w:abstractNumId w:val="14"/>
  </w:num>
  <w:num w:numId="31">
    <w:abstractNumId w:val="37"/>
  </w:num>
  <w:num w:numId="32">
    <w:abstractNumId w:val="24"/>
  </w:num>
  <w:num w:numId="33">
    <w:abstractNumId w:val="34"/>
  </w:num>
  <w:num w:numId="34">
    <w:abstractNumId w:val="42"/>
  </w:num>
  <w:num w:numId="35">
    <w:abstractNumId w:val="39"/>
  </w:num>
  <w:num w:numId="36">
    <w:abstractNumId w:val="43"/>
  </w:num>
  <w:num w:numId="37">
    <w:abstractNumId w:val="22"/>
  </w:num>
  <w:num w:numId="38">
    <w:abstractNumId w:val="33"/>
  </w:num>
  <w:num w:numId="39">
    <w:abstractNumId w:val="32"/>
  </w:num>
  <w:num w:numId="40">
    <w:abstractNumId w:val="10"/>
  </w:num>
  <w:num w:numId="41">
    <w:abstractNumId w:val="23"/>
  </w:num>
  <w:num w:numId="42">
    <w:abstractNumId w:val="9"/>
  </w:num>
  <w:num w:numId="43">
    <w:abstractNumId w:val="47"/>
  </w:num>
  <w:num w:numId="44">
    <w:abstractNumId w:val="12"/>
  </w:num>
  <w:num w:numId="45">
    <w:abstractNumId w:val="35"/>
  </w:num>
  <w:num w:numId="46">
    <w:abstractNumId w:val="6"/>
  </w:num>
  <w:num w:numId="47">
    <w:abstractNumId w:val="15"/>
  </w:num>
  <w:num w:numId="48">
    <w:abstractNumId w:val="48"/>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qgUAXxzI/CwAAAA="/>
  </w:docVars>
  <w:rsids>
    <w:rsidRoot w:val="005848D4"/>
    <w:rsid w:val="00000398"/>
    <w:rsid w:val="000019EC"/>
    <w:rsid w:val="00001E2E"/>
    <w:rsid w:val="0000212F"/>
    <w:rsid w:val="00002251"/>
    <w:rsid w:val="000038C9"/>
    <w:rsid w:val="000039A0"/>
    <w:rsid w:val="00003CB2"/>
    <w:rsid w:val="00004B7E"/>
    <w:rsid w:val="000051B6"/>
    <w:rsid w:val="00005904"/>
    <w:rsid w:val="00007307"/>
    <w:rsid w:val="00007707"/>
    <w:rsid w:val="000103A3"/>
    <w:rsid w:val="0001148B"/>
    <w:rsid w:val="000114EF"/>
    <w:rsid w:val="000117B5"/>
    <w:rsid w:val="00011F2D"/>
    <w:rsid w:val="0001286B"/>
    <w:rsid w:val="00013727"/>
    <w:rsid w:val="000144D2"/>
    <w:rsid w:val="00014A8A"/>
    <w:rsid w:val="00014BAC"/>
    <w:rsid w:val="00015A76"/>
    <w:rsid w:val="00015CFC"/>
    <w:rsid w:val="00017078"/>
    <w:rsid w:val="000178DB"/>
    <w:rsid w:val="000179FF"/>
    <w:rsid w:val="00017BDD"/>
    <w:rsid w:val="0002069A"/>
    <w:rsid w:val="00023F3D"/>
    <w:rsid w:val="000247EA"/>
    <w:rsid w:val="00024A83"/>
    <w:rsid w:val="00024E45"/>
    <w:rsid w:val="00025019"/>
    <w:rsid w:val="00025DAF"/>
    <w:rsid w:val="00025E58"/>
    <w:rsid w:val="00030D2A"/>
    <w:rsid w:val="000310D1"/>
    <w:rsid w:val="000324D1"/>
    <w:rsid w:val="00033012"/>
    <w:rsid w:val="00033B1F"/>
    <w:rsid w:val="00035017"/>
    <w:rsid w:val="0003506A"/>
    <w:rsid w:val="00035947"/>
    <w:rsid w:val="00036E85"/>
    <w:rsid w:val="0003778A"/>
    <w:rsid w:val="0004030F"/>
    <w:rsid w:val="00043157"/>
    <w:rsid w:val="00044518"/>
    <w:rsid w:val="0004622E"/>
    <w:rsid w:val="000504EF"/>
    <w:rsid w:val="0005094E"/>
    <w:rsid w:val="000520D2"/>
    <w:rsid w:val="000521E1"/>
    <w:rsid w:val="000536FB"/>
    <w:rsid w:val="00053C89"/>
    <w:rsid w:val="00056E5D"/>
    <w:rsid w:val="00057142"/>
    <w:rsid w:val="00057540"/>
    <w:rsid w:val="00057794"/>
    <w:rsid w:val="000579FF"/>
    <w:rsid w:val="00057E72"/>
    <w:rsid w:val="000601C7"/>
    <w:rsid w:val="000616B2"/>
    <w:rsid w:val="00061C56"/>
    <w:rsid w:val="00061DFD"/>
    <w:rsid w:val="00063F07"/>
    <w:rsid w:val="0006422D"/>
    <w:rsid w:val="000655EA"/>
    <w:rsid w:val="00066ABA"/>
    <w:rsid w:val="000675D3"/>
    <w:rsid w:val="0007079F"/>
    <w:rsid w:val="00071C78"/>
    <w:rsid w:val="00071CF9"/>
    <w:rsid w:val="000734DF"/>
    <w:rsid w:val="00074F5D"/>
    <w:rsid w:val="00075F74"/>
    <w:rsid w:val="000765DF"/>
    <w:rsid w:val="00077E64"/>
    <w:rsid w:val="00080FBB"/>
    <w:rsid w:val="0008179D"/>
    <w:rsid w:val="000829E3"/>
    <w:rsid w:val="00082A90"/>
    <w:rsid w:val="00083B9E"/>
    <w:rsid w:val="00083D1C"/>
    <w:rsid w:val="000842CA"/>
    <w:rsid w:val="00084798"/>
    <w:rsid w:val="00086151"/>
    <w:rsid w:val="00087B46"/>
    <w:rsid w:val="00087F3A"/>
    <w:rsid w:val="0009045E"/>
    <w:rsid w:val="00090C35"/>
    <w:rsid w:val="00093811"/>
    <w:rsid w:val="0009417C"/>
    <w:rsid w:val="000941A8"/>
    <w:rsid w:val="000955B4"/>
    <w:rsid w:val="00096ADB"/>
    <w:rsid w:val="00096B87"/>
    <w:rsid w:val="00097612"/>
    <w:rsid w:val="000A0674"/>
    <w:rsid w:val="000A081A"/>
    <w:rsid w:val="000A28DF"/>
    <w:rsid w:val="000A2E9E"/>
    <w:rsid w:val="000A5DD9"/>
    <w:rsid w:val="000A6970"/>
    <w:rsid w:val="000A7165"/>
    <w:rsid w:val="000A7471"/>
    <w:rsid w:val="000A77E0"/>
    <w:rsid w:val="000B0C82"/>
    <w:rsid w:val="000B11F9"/>
    <w:rsid w:val="000B279C"/>
    <w:rsid w:val="000B33BD"/>
    <w:rsid w:val="000B48CB"/>
    <w:rsid w:val="000B4F17"/>
    <w:rsid w:val="000B700D"/>
    <w:rsid w:val="000B7908"/>
    <w:rsid w:val="000B7BAC"/>
    <w:rsid w:val="000C038B"/>
    <w:rsid w:val="000C26CD"/>
    <w:rsid w:val="000C2CF4"/>
    <w:rsid w:val="000C58DA"/>
    <w:rsid w:val="000C6635"/>
    <w:rsid w:val="000C72AD"/>
    <w:rsid w:val="000C779C"/>
    <w:rsid w:val="000C7893"/>
    <w:rsid w:val="000D0151"/>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54F"/>
    <w:rsid w:val="000F5653"/>
    <w:rsid w:val="000F6723"/>
    <w:rsid w:val="000F6AE3"/>
    <w:rsid w:val="000F74CC"/>
    <w:rsid w:val="000F7554"/>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0F40"/>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41910"/>
    <w:rsid w:val="001433BD"/>
    <w:rsid w:val="00143B72"/>
    <w:rsid w:val="00143CAA"/>
    <w:rsid w:val="00143F2A"/>
    <w:rsid w:val="001443F9"/>
    <w:rsid w:val="00145438"/>
    <w:rsid w:val="00145482"/>
    <w:rsid w:val="00146343"/>
    <w:rsid w:val="0014706A"/>
    <w:rsid w:val="0014723B"/>
    <w:rsid w:val="001477E9"/>
    <w:rsid w:val="00147BBF"/>
    <w:rsid w:val="00150058"/>
    <w:rsid w:val="00150CC3"/>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2926"/>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438A"/>
    <w:rsid w:val="00176316"/>
    <w:rsid w:val="00176A61"/>
    <w:rsid w:val="0017734C"/>
    <w:rsid w:val="00177D64"/>
    <w:rsid w:val="00180930"/>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2CB2"/>
    <w:rsid w:val="001A3132"/>
    <w:rsid w:val="001A35D7"/>
    <w:rsid w:val="001A39AA"/>
    <w:rsid w:val="001A3CAF"/>
    <w:rsid w:val="001A4911"/>
    <w:rsid w:val="001A5E0C"/>
    <w:rsid w:val="001A6836"/>
    <w:rsid w:val="001B13FA"/>
    <w:rsid w:val="001B2F2F"/>
    <w:rsid w:val="001B3020"/>
    <w:rsid w:val="001B58C7"/>
    <w:rsid w:val="001B5D44"/>
    <w:rsid w:val="001B7E47"/>
    <w:rsid w:val="001B7E85"/>
    <w:rsid w:val="001C04F6"/>
    <w:rsid w:val="001C075F"/>
    <w:rsid w:val="001C0973"/>
    <w:rsid w:val="001C0FB1"/>
    <w:rsid w:val="001C1CB1"/>
    <w:rsid w:val="001C210B"/>
    <w:rsid w:val="001C3383"/>
    <w:rsid w:val="001C4895"/>
    <w:rsid w:val="001C53E3"/>
    <w:rsid w:val="001C5B3B"/>
    <w:rsid w:val="001C6DF5"/>
    <w:rsid w:val="001D03B5"/>
    <w:rsid w:val="001D255C"/>
    <w:rsid w:val="001D31F2"/>
    <w:rsid w:val="001D461E"/>
    <w:rsid w:val="001D4AC5"/>
    <w:rsid w:val="001D4ACA"/>
    <w:rsid w:val="001D7413"/>
    <w:rsid w:val="001D79A9"/>
    <w:rsid w:val="001E07DC"/>
    <w:rsid w:val="001E2453"/>
    <w:rsid w:val="001E2905"/>
    <w:rsid w:val="001E51A7"/>
    <w:rsid w:val="001E539B"/>
    <w:rsid w:val="001E70C4"/>
    <w:rsid w:val="001E7284"/>
    <w:rsid w:val="001F1072"/>
    <w:rsid w:val="001F13B3"/>
    <w:rsid w:val="001F17F2"/>
    <w:rsid w:val="001F1F2D"/>
    <w:rsid w:val="001F284C"/>
    <w:rsid w:val="001F2E23"/>
    <w:rsid w:val="001F305D"/>
    <w:rsid w:val="001F3289"/>
    <w:rsid w:val="001F3B0A"/>
    <w:rsid w:val="001F3F06"/>
    <w:rsid w:val="001F476C"/>
    <w:rsid w:val="001F4B96"/>
    <w:rsid w:val="001F5791"/>
    <w:rsid w:val="001F5EBC"/>
    <w:rsid w:val="001F662D"/>
    <w:rsid w:val="001F6A0A"/>
    <w:rsid w:val="001F7092"/>
    <w:rsid w:val="001F7375"/>
    <w:rsid w:val="001F753F"/>
    <w:rsid w:val="00201164"/>
    <w:rsid w:val="002014EE"/>
    <w:rsid w:val="002015D1"/>
    <w:rsid w:val="00202FFD"/>
    <w:rsid w:val="00203E25"/>
    <w:rsid w:val="00204B19"/>
    <w:rsid w:val="0021057C"/>
    <w:rsid w:val="0021227F"/>
    <w:rsid w:val="002125F0"/>
    <w:rsid w:val="0021273F"/>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381"/>
    <w:rsid w:val="00240686"/>
    <w:rsid w:val="002412BA"/>
    <w:rsid w:val="00241626"/>
    <w:rsid w:val="00241AE3"/>
    <w:rsid w:val="00242486"/>
    <w:rsid w:val="002443C5"/>
    <w:rsid w:val="0024453E"/>
    <w:rsid w:val="002458A5"/>
    <w:rsid w:val="00246713"/>
    <w:rsid w:val="00250E11"/>
    <w:rsid w:val="0025216F"/>
    <w:rsid w:val="00253066"/>
    <w:rsid w:val="002534FF"/>
    <w:rsid w:val="00253E49"/>
    <w:rsid w:val="00255E9A"/>
    <w:rsid w:val="00256642"/>
    <w:rsid w:val="00257ECA"/>
    <w:rsid w:val="00260385"/>
    <w:rsid w:val="00260A1D"/>
    <w:rsid w:val="0026245E"/>
    <w:rsid w:val="00262584"/>
    <w:rsid w:val="002634EB"/>
    <w:rsid w:val="00264B42"/>
    <w:rsid w:val="002659A3"/>
    <w:rsid w:val="002662B9"/>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92E"/>
    <w:rsid w:val="00282FC1"/>
    <w:rsid w:val="0028369F"/>
    <w:rsid w:val="0028383B"/>
    <w:rsid w:val="00284EA3"/>
    <w:rsid w:val="00285459"/>
    <w:rsid w:val="00285EAC"/>
    <w:rsid w:val="00286172"/>
    <w:rsid w:val="00286974"/>
    <w:rsid w:val="002873E9"/>
    <w:rsid w:val="002901FF"/>
    <w:rsid w:val="002914B8"/>
    <w:rsid w:val="00293A28"/>
    <w:rsid w:val="002945F0"/>
    <w:rsid w:val="00294BF3"/>
    <w:rsid w:val="00295121"/>
    <w:rsid w:val="002958CE"/>
    <w:rsid w:val="00296B5F"/>
    <w:rsid w:val="002A029F"/>
    <w:rsid w:val="002A03FF"/>
    <w:rsid w:val="002A0510"/>
    <w:rsid w:val="002A3CD3"/>
    <w:rsid w:val="002A7B29"/>
    <w:rsid w:val="002B32AB"/>
    <w:rsid w:val="002B3597"/>
    <w:rsid w:val="002B7FF1"/>
    <w:rsid w:val="002C0540"/>
    <w:rsid w:val="002C06F9"/>
    <w:rsid w:val="002C28EE"/>
    <w:rsid w:val="002C2F10"/>
    <w:rsid w:val="002C32F3"/>
    <w:rsid w:val="002C6C6B"/>
    <w:rsid w:val="002C7EA7"/>
    <w:rsid w:val="002D1D08"/>
    <w:rsid w:val="002D25CC"/>
    <w:rsid w:val="002D385B"/>
    <w:rsid w:val="002D388E"/>
    <w:rsid w:val="002D3B3B"/>
    <w:rsid w:val="002D3BCA"/>
    <w:rsid w:val="002D4E73"/>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446E"/>
    <w:rsid w:val="002F5773"/>
    <w:rsid w:val="002F5777"/>
    <w:rsid w:val="002F5C32"/>
    <w:rsid w:val="002F6B6E"/>
    <w:rsid w:val="002F790F"/>
    <w:rsid w:val="0030017D"/>
    <w:rsid w:val="003002E2"/>
    <w:rsid w:val="00302ADB"/>
    <w:rsid w:val="003047F3"/>
    <w:rsid w:val="00304D3F"/>
    <w:rsid w:val="00305225"/>
    <w:rsid w:val="00305247"/>
    <w:rsid w:val="0030556D"/>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177B4"/>
    <w:rsid w:val="0032139A"/>
    <w:rsid w:val="003218FF"/>
    <w:rsid w:val="0032207E"/>
    <w:rsid w:val="003223A9"/>
    <w:rsid w:val="00322C32"/>
    <w:rsid w:val="003240A7"/>
    <w:rsid w:val="00324991"/>
    <w:rsid w:val="003255EE"/>
    <w:rsid w:val="003258B5"/>
    <w:rsid w:val="00325C13"/>
    <w:rsid w:val="00326608"/>
    <w:rsid w:val="00327000"/>
    <w:rsid w:val="0032715F"/>
    <w:rsid w:val="00327E2F"/>
    <w:rsid w:val="00332550"/>
    <w:rsid w:val="0033299C"/>
    <w:rsid w:val="00332B86"/>
    <w:rsid w:val="00334116"/>
    <w:rsid w:val="00334C65"/>
    <w:rsid w:val="0033696E"/>
    <w:rsid w:val="00337B66"/>
    <w:rsid w:val="00337F17"/>
    <w:rsid w:val="00337FA7"/>
    <w:rsid w:val="003403BC"/>
    <w:rsid w:val="00340F39"/>
    <w:rsid w:val="00341697"/>
    <w:rsid w:val="00344DB8"/>
    <w:rsid w:val="00345880"/>
    <w:rsid w:val="00346B3E"/>
    <w:rsid w:val="0035161A"/>
    <w:rsid w:val="003517EF"/>
    <w:rsid w:val="00351809"/>
    <w:rsid w:val="0035241A"/>
    <w:rsid w:val="003525E2"/>
    <w:rsid w:val="00352C99"/>
    <w:rsid w:val="003540F9"/>
    <w:rsid w:val="003548D8"/>
    <w:rsid w:val="00355A51"/>
    <w:rsid w:val="00356C98"/>
    <w:rsid w:val="003613DE"/>
    <w:rsid w:val="00362666"/>
    <w:rsid w:val="003626AA"/>
    <w:rsid w:val="003634F0"/>
    <w:rsid w:val="00363B45"/>
    <w:rsid w:val="0036408B"/>
    <w:rsid w:val="0036541A"/>
    <w:rsid w:val="0036572A"/>
    <w:rsid w:val="0036675A"/>
    <w:rsid w:val="0036762F"/>
    <w:rsid w:val="00367DB1"/>
    <w:rsid w:val="003708E7"/>
    <w:rsid w:val="00370BF1"/>
    <w:rsid w:val="00373142"/>
    <w:rsid w:val="003752EF"/>
    <w:rsid w:val="0037545B"/>
    <w:rsid w:val="00375653"/>
    <w:rsid w:val="00376BA2"/>
    <w:rsid w:val="0037717D"/>
    <w:rsid w:val="00377299"/>
    <w:rsid w:val="00380096"/>
    <w:rsid w:val="00381B1C"/>
    <w:rsid w:val="00383198"/>
    <w:rsid w:val="0038507F"/>
    <w:rsid w:val="003855E4"/>
    <w:rsid w:val="00386144"/>
    <w:rsid w:val="003868C4"/>
    <w:rsid w:val="00386AEA"/>
    <w:rsid w:val="00386CA3"/>
    <w:rsid w:val="00387D19"/>
    <w:rsid w:val="00391F65"/>
    <w:rsid w:val="00393CD2"/>
    <w:rsid w:val="00394B53"/>
    <w:rsid w:val="003961E7"/>
    <w:rsid w:val="00396953"/>
    <w:rsid w:val="00397CD6"/>
    <w:rsid w:val="003A1078"/>
    <w:rsid w:val="003A2093"/>
    <w:rsid w:val="003A34A6"/>
    <w:rsid w:val="003A5744"/>
    <w:rsid w:val="003A5C88"/>
    <w:rsid w:val="003A633D"/>
    <w:rsid w:val="003A6D3E"/>
    <w:rsid w:val="003A77ED"/>
    <w:rsid w:val="003B0177"/>
    <w:rsid w:val="003B0510"/>
    <w:rsid w:val="003B0579"/>
    <w:rsid w:val="003B0647"/>
    <w:rsid w:val="003B245C"/>
    <w:rsid w:val="003B2679"/>
    <w:rsid w:val="003B29D8"/>
    <w:rsid w:val="003B43A1"/>
    <w:rsid w:val="003B4D5C"/>
    <w:rsid w:val="003B5F0E"/>
    <w:rsid w:val="003B6A67"/>
    <w:rsid w:val="003B6BC7"/>
    <w:rsid w:val="003B6EAE"/>
    <w:rsid w:val="003B7FB8"/>
    <w:rsid w:val="003C00A7"/>
    <w:rsid w:val="003C05C7"/>
    <w:rsid w:val="003C066D"/>
    <w:rsid w:val="003C4561"/>
    <w:rsid w:val="003C4840"/>
    <w:rsid w:val="003C4ADB"/>
    <w:rsid w:val="003C5208"/>
    <w:rsid w:val="003C598E"/>
    <w:rsid w:val="003C61C2"/>
    <w:rsid w:val="003C6AC9"/>
    <w:rsid w:val="003C6F7A"/>
    <w:rsid w:val="003D0364"/>
    <w:rsid w:val="003D0538"/>
    <w:rsid w:val="003D0B14"/>
    <w:rsid w:val="003D173A"/>
    <w:rsid w:val="003D1F10"/>
    <w:rsid w:val="003D298E"/>
    <w:rsid w:val="003D31EB"/>
    <w:rsid w:val="003D3530"/>
    <w:rsid w:val="003D4D26"/>
    <w:rsid w:val="003D5203"/>
    <w:rsid w:val="003D5781"/>
    <w:rsid w:val="003D6F35"/>
    <w:rsid w:val="003D71B8"/>
    <w:rsid w:val="003D7FEC"/>
    <w:rsid w:val="003E04D1"/>
    <w:rsid w:val="003E2315"/>
    <w:rsid w:val="003E2748"/>
    <w:rsid w:val="003E3DB2"/>
    <w:rsid w:val="003E3DEE"/>
    <w:rsid w:val="003E47DD"/>
    <w:rsid w:val="003E4AE9"/>
    <w:rsid w:val="003E5560"/>
    <w:rsid w:val="003E5E95"/>
    <w:rsid w:val="003E61E1"/>
    <w:rsid w:val="003E6CCD"/>
    <w:rsid w:val="003E7D9C"/>
    <w:rsid w:val="003F00EF"/>
    <w:rsid w:val="003F3761"/>
    <w:rsid w:val="003F3A07"/>
    <w:rsid w:val="003F3FE0"/>
    <w:rsid w:val="003F4A66"/>
    <w:rsid w:val="003F4D5F"/>
    <w:rsid w:val="003F57B4"/>
    <w:rsid w:val="003F6493"/>
    <w:rsid w:val="003F71F4"/>
    <w:rsid w:val="003F723A"/>
    <w:rsid w:val="003F72BA"/>
    <w:rsid w:val="003F76C5"/>
    <w:rsid w:val="003F7F87"/>
    <w:rsid w:val="00401BD1"/>
    <w:rsid w:val="00404B5C"/>
    <w:rsid w:val="00405B70"/>
    <w:rsid w:val="00405D94"/>
    <w:rsid w:val="00406906"/>
    <w:rsid w:val="004075C8"/>
    <w:rsid w:val="00410272"/>
    <w:rsid w:val="00412C0F"/>
    <w:rsid w:val="00412F27"/>
    <w:rsid w:val="00413385"/>
    <w:rsid w:val="00413806"/>
    <w:rsid w:val="004139FA"/>
    <w:rsid w:val="00415E63"/>
    <w:rsid w:val="00416B7A"/>
    <w:rsid w:val="00420E42"/>
    <w:rsid w:val="0042132E"/>
    <w:rsid w:val="0042207B"/>
    <w:rsid w:val="00424AD0"/>
    <w:rsid w:val="0042502A"/>
    <w:rsid w:val="00425D5C"/>
    <w:rsid w:val="0042679C"/>
    <w:rsid w:val="004275C3"/>
    <w:rsid w:val="004309F3"/>
    <w:rsid w:val="00431DF4"/>
    <w:rsid w:val="004331A0"/>
    <w:rsid w:val="00433DD0"/>
    <w:rsid w:val="00433F66"/>
    <w:rsid w:val="00437E8A"/>
    <w:rsid w:val="00440471"/>
    <w:rsid w:val="004407C1"/>
    <w:rsid w:val="00440A50"/>
    <w:rsid w:val="00440DAD"/>
    <w:rsid w:val="00441C0C"/>
    <w:rsid w:val="00441FCD"/>
    <w:rsid w:val="004422ED"/>
    <w:rsid w:val="0044371D"/>
    <w:rsid w:val="004443A4"/>
    <w:rsid w:val="004448C4"/>
    <w:rsid w:val="00444D35"/>
    <w:rsid w:val="00444DEE"/>
    <w:rsid w:val="0044546A"/>
    <w:rsid w:val="0044599C"/>
    <w:rsid w:val="004460D4"/>
    <w:rsid w:val="00446936"/>
    <w:rsid w:val="00446CEE"/>
    <w:rsid w:val="00446F02"/>
    <w:rsid w:val="004470D2"/>
    <w:rsid w:val="004471FF"/>
    <w:rsid w:val="004478B4"/>
    <w:rsid w:val="0044792D"/>
    <w:rsid w:val="00450715"/>
    <w:rsid w:val="00451527"/>
    <w:rsid w:val="004515DA"/>
    <w:rsid w:val="004517B6"/>
    <w:rsid w:val="004518F4"/>
    <w:rsid w:val="00451B79"/>
    <w:rsid w:val="00451F20"/>
    <w:rsid w:val="00452246"/>
    <w:rsid w:val="00452A32"/>
    <w:rsid w:val="004532E1"/>
    <w:rsid w:val="00453319"/>
    <w:rsid w:val="00454697"/>
    <w:rsid w:val="00461002"/>
    <w:rsid w:val="00461B31"/>
    <w:rsid w:val="00463168"/>
    <w:rsid w:val="00463C8B"/>
    <w:rsid w:val="004656F7"/>
    <w:rsid w:val="004663E3"/>
    <w:rsid w:val="00466B5F"/>
    <w:rsid w:val="00466BCC"/>
    <w:rsid w:val="004714F2"/>
    <w:rsid w:val="00471532"/>
    <w:rsid w:val="00472C41"/>
    <w:rsid w:val="004752A0"/>
    <w:rsid w:val="00476226"/>
    <w:rsid w:val="00476ADE"/>
    <w:rsid w:val="00476D9F"/>
    <w:rsid w:val="00476FE6"/>
    <w:rsid w:val="0047709D"/>
    <w:rsid w:val="004776B8"/>
    <w:rsid w:val="00477E0B"/>
    <w:rsid w:val="00480320"/>
    <w:rsid w:val="0048099E"/>
    <w:rsid w:val="00481D03"/>
    <w:rsid w:val="004826E2"/>
    <w:rsid w:val="0048433A"/>
    <w:rsid w:val="00486597"/>
    <w:rsid w:val="00487C1C"/>
    <w:rsid w:val="00487EA7"/>
    <w:rsid w:val="00490776"/>
    <w:rsid w:val="0049158E"/>
    <w:rsid w:val="004921E6"/>
    <w:rsid w:val="00492EA5"/>
    <w:rsid w:val="00493107"/>
    <w:rsid w:val="00493156"/>
    <w:rsid w:val="004943D3"/>
    <w:rsid w:val="00494FBD"/>
    <w:rsid w:val="00495DBE"/>
    <w:rsid w:val="0049612B"/>
    <w:rsid w:val="00496A32"/>
    <w:rsid w:val="00496F4F"/>
    <w:rsid w:val="004A01BD"/>
    <w:rsid w:val="004A0451"/>
    <w:rsid w:val="004A245A"/>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44F0"/>
    <w:rsid w:val="004B4CCD"/>
    <w:rsid w:val="004B62FA"/>
    <w:rsid w:val="004B6AB7"/>
    <w:rsid w:val="004C09CB"/>
    <w:rsid w:val="004C1778"/>
    <w:rsid w:val="004C1E46"/>
    <w:rsid w:val="004C39BF"/>
    <w:rsid w:val="004C4C19"/>
    <w:rsid w:val="004C5881"/>
    <w:rsid w:val="004C7048"/>
    <w:rsid w:val="004D0281"/>
    <w:rsid w:val="004D04DF"/>
    <w:rsid w:val="004D3431"/>
    <w:rsid w:val="004D3E32"/>
    <w:rsid w:val="004D43FC"/>
    <w:rsid w:val="004D50BE"/>
    <w:rsid w:val="004D7D46"/>
    <w:rsid w:val="004E0288"/>
    <w:rsid w:val="004E170B"/>
    <w:rsid w:val="004E20DE"/>
    <w:rsid w:val="004E348F"/>
    <w:rsid w:val="004E4165"/>
    <w:rsid w:val="004E5182"/>
    <w:rsid w:val="004E612E"/>
    <w:rsid w:val="004E6463"/>
    <w:rsid w:val="004E66F2"/>
    <w:rsid w:val="004E6B4A"/>
    <w:rsid w:val="004E720A"/>
    <w:rsid w:val="004E7D90"/>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4AF5"/>
    <w:rsid w:val="005072CD"/>
    <w:rsid w:val="005072F8"/>
    <w:rsid w:val="00507585"/>
    <w:rsid w:val="00507E9A"/>
    <w:rsid w:val="00510E81"/>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1CB0"/>
    <w:rsid w:val="005245A6"/>
    <w:rsid w:val="0052469C"/>
    <w:rsid w:val="00526641"/>
    <w:rsid w:val="00527910"/>
    <w:rsid w:val="00527A88"/>
    <w:rsid w:val="00531F8E"/>
    <w:rsid w:val="005322EC"/>
    <w:rsid w:val="00532456"/>
    <w:rsid w:val="00533120"/>
    <w:rsid w:val="0053388A"/>
    <w:rsid w:val="0053521E"/>
    <w:rsid w:val="005361AE"/>
    <w:rsid w:val="0053682B"/>
    <w:rsid w:val="005429D1"/>
    <w:rsid w:val="00543C60"/>
    <w:rsid w:val="005443C5"/>
    <w:rsid w:val="0054490B"/>
    <w:rsid w:val="00544C74"/>
    <w:rsid w:val="00544C75"/>
    <w:rsid w:val="00544E9E"/>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4FDF"/>
    <w:rsid w:val="00565F84"/>
    <w:rsid w:val="00566B1A"/>
    <w:rsid w:val="00566E41"/>
    <w:rsid w:val="0056703D"/>
    <w:rsid w:val="005670BF"/>
    <w:rsid w:val="005670D2"/>
    <w:rsid w:val="0057259D"/>
    <w:rsid w:val="00572667"/>
    <w:rsid w:val="005747A5"/>
    <w:rsid w:val="00577D9D"/>
    <w:rsid w:val="00580050"/>
    <w:rsid w:val="005803AF"/>
    <w:rsid w:val="005824AC"/>
    <w:rsid w:val="00583C64"/>
    <w:rsid w:val="005848D4"/>
    <w:rsid w:val="00584FEF"/>
    <w:rsid w:val="00586640"/>
    <w:rsid w:val="00587BD2"/>
    <w:rsid w:val="00590AB3"/>
    <w:rsid w:val="00590D09"/>
    <w:rsid w:val="00590D4A"/>
    <w:rsid w:val="00591519"/>
    <w:rsid w:val="00591B38"/>
    <w:rsid w:val="00592212"/>
    <w:rsid w:val="00594BD6"/>
    <w:rsid w:val="00594FCD"/>
    <w:rsid w:val="0059585C"/>
    <w:rsid w:val="0059634F"/>
    <w:rsid w:val="00596E1C"/>
    <w:rsid w:val="0059714F"/>
    <w:rsid w:val="005974F0"/>
    <w:rsid w:val="005A0F64"/>
    <w:rsid w:val="005A1074"/>
    <w:rsid w:val="005A3668"/>
    <w:rsid w:val="005A3BB3"/>
    <w:rsid w:val="005A515B"/>
    <w:rsid w:val="005A670E"/>
    <w:rsid w:val="005B03DA"/>
    <w:rsid w:val="005B04DB"/>
    <w:rsid w:val="005B0652"/>
    <w:rsid w:val="005B38E1"/>
    <w:rsid w:val="005B446D"/>
    <w:rsid w:val="005B5B9E"/>
    <w:rsid w:val="005B65FD"/>
    <w:rsid w:val="005B74D1"/>
    <w:rsid w:val="005B7C95"/>
    <w:rsid w:val="005C2932"/>
    <w:rsid w:val="005C334E"/>
    <w:rsid w:val="005C387C"/>
    <w:rsid w:val="005C3F1F"/>
    <w:rsid w:val="005C4396"/>
    <w:rsid w:val="005C4566"/>
    <w:rsid w:val="005C4AAB"/>
    <w:rsid w:val="005C5C09"/>
    <w:rsid w:val="005D092B"/>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66B"/>
    <w:rsid w:val="005F1D5E"/>
    <w:rsid w:val="005F2051"/>
    <w:rsid w:val="005F281D"/>
    <w:rsid w:val="005F7693"/>
    <w:rsid w:val="005F7A15"/>
    <w:rsid w:val="005F7AA2"/>
    <w:rsid w:val="005F7AA3"/>
    <w:rsid w:val="005F7DF3"/>
    <w:rsid w:val="005F7EA1"/>
    <w:rsid w:val="006001BA"/>
    <w:rsid w:val="0060054E"/>
    <w:rsid w:val="006015FF"/>
    <w:rsid w:val="00601D37"/>
    <w:rsid w:val="00602101"/>
    <w:rsid w:val="00602C1F"/>
    <w:rsid w:val="0060350F"/>
    <w:rsid w:val="00604A58"/>
    <w:rsid w:val="00604C68"/>
    <w:rsid w:val="00604CE5"/>
    <w:rsid w:val="006050B4"/>
    <w:rsid w:val="00605314"/>
    <w:rsid w:val="00605555"/>
    <w:rsid w:val="0060592B"/>
    <w:rsid w:val="00605CCF"/>
    <w:rsid w:val="00606246"/>
    <w:rsid w:val="0060641C"/>
    <w:rsid w:val="00610EF9"/>
    <w:rsid w:val="00611163"/>
    <w:rsid w:val="006118BC"/>
    <w:rsid w:val="0061195B"/>
    <w:rsid w:val="00613290"/>
    <w:rsid w:val="0061372A"/>
    <w:rsid w:val="00613AB2"/>
    <w:rsid w:val="006146C6"/>
    <w:rsid w:val="00614B83"/>
    <w:rsid w:val="00615559"/>
    <w:rsid w:val="00617358"/>
    <w:rsid w:val="00617428"/>
    <w:rsid w:val="00617D83"/>
    <w:rsid w:val="00620CA9"/>
    <w:rsid w:val="00621040"/>
    <w:rsid w:val="006218F5"/>
    <w:rsid w:val="00621AB7"/>
    <w:rsid w:val="00621AC2"/>
    <w:rsid w:val="00621DBF"/>
    <w:rsid w:val="0062270D"/>
    <w:rsid w:val="006227D3"/>
    <w:rsid w:val="0062320D"/>
    <w:rsid w:val="0062341A"/>
    <w:rsid w:val="006249CB"/>
    <w:rsid w:val="00631DD1"/>
    <w:rsid w:val="006329B9"/>
    <w:rsid w:val="00634488"/>
    <w:rsid w:val="00634631"/>
    <w:rsid w:val="00635190"/>
    <w:rsid w:val="00635BA0"/>
    <w:rsid w:val="00636221"/>
    <w:rsid w:val="006369C5"/>
    <w:rsid w:val="00637438"/>
    <w:rsid w:val="0063755F"/>
    <w:rsid w:val="00637CBA"/>
    <w:rsid w:val="00637D0B"/>
    <w:rsid w:val="00637DBE"/>
    <w:rsid w:val="00640BF8"/>
    <w:rsid w:val="00641A35"/>
    <w:rsid w:val="00641CFE"/>
    <w:rsid w:val="006435AC"/>
    <w:rsid w:val="0064361A"/>
    <w:rsid w:val="00643A95"/>
    <w:rsid w:val="00644759"/>
    <w:rsid w:val="00644942"/>
    <w:rsid w:val="0064510B"/>
    <w:rsid w:val="006458AB"/>
    <w:rsid w:val="00645B9E"/>
    <w:rsid w:val="00646519"/>
    <w:rsid w:val="006473BE"/>
    <w:rsid w:val="00647404"/>
    <w:rsid w:val="00647EE8"/>
    <w:rsid w:val="00651E0F"/>
    <w:rsid w:val="00652927"/>
    <w:rsid w:val="00652E01"/>
    <w:rsid w:val="006546B4"/>
    <w:rsid w:val="006551DF"/>
    <w:rsid w:val="00656B14"/>
    <w:rsid w:val="00662975"/>
    <w:rsid w:val="0066370F"/>
    <w:rsid w:val="006672DA"/>
    <w:rsid w:val="00670135"/>
    <w:rsid w:val="006706E6"/>
    <w:rsid w:val="00670A2E"/>
    <w:rsid w:val="00671B18"/>
    <w:rsid w:val="00671DF7"/>
    <w:rsid w:val="00672154"/>
    <w:rsid w:val="006722CC"/>
    <w:rsid w:val="00672E72"/>
    <w:rsid w:val="0067313D"/>
    <w:rsid w:val="006733D6"/>
    <w:rsid w:val="006736AC"/>
    <w:rsid w:val="00674560"/>
    <w:rsid w:val="0067799D"/>
    <w:rsid w:val="00677D3A"/>
    <w:rsid w:val="00677EA7"/>
    <w:rsid w:val="00680062"/>
    <w:rsid w:val="00680887"/>
    <w:rsid w:val="00680CC6"/>
    <w:rsid w:val="00681254"/>
    <w:rsid w:val="00681304"/>
    <w:rsid w:val="006817B7"/>
    <w:rsid w:val="00681DDD"/>
    <w:rsid w:val="00683B6A"/>
    <w:rsid w:val="00684171"/>
    <w:rsid w:val="00684208"/>
    <w:rsid w:val="00684F16"/>
    <w:rsid w:val="00685E67"/>
    <w:rsid w:val="00686253"/>
    <w:rsid w:val="00686B96"/>
    <w:rsid w:val="0068796D"/>
    <w:rsid w:val="0069057E"/>
    <w:rsid w:val="006906EF"/>
    <w:rsid w:val="00690969"/>
    <w:rsid w:val="00692B18"/>
    <w:rsid w:val="00692C3C"/>
    <w:rsid w:val="00692E3D"/>
    <w:rsid w:val="00693147"/>
    <w:rsid w:val="006932DD"/>
    <w:rsid w:val="00693C89"/>
    <w:rsid w:val="00694C38"/>
    <w:rsid w:val="00695150"/>
    <w:rsid w:val="0069517D"/>
    <w:rsid w:val="00695482"/>
    <w:rsid w:val="006965FC"/>
    <w:rsid w:val="006966DC"/>
    <w:rsid w:val="00697084"/>
    <w:rsid w:val="006979FA"/>
    <w:rsid w:val="006A04E6"/>
    <w:rsid w:val="006A0A91"/>
    <w:rsid w:val="006A1998"/>
    <w:rsid w:val="006A2ACA"/>
    <w:rsid w:val="006A38C3"/>
    <w:rsid w:val="006A56F1"/>
    <w:rsid w:val="006A6843"/>
    <w:rsid w:val="006A6F7D"/>
    <w:rsid w:val="006A7140"/>
    <w:rsid w:val="006A72EE"/>
    <w:rsid w:val="006A747E"/>
    <w:rsid w:val="006B2D8B"/>
    <w:rsid w:val="006B2EF2"/>
    <w:rsid w:val="006B3F7E"/>
    <w:rsid w:val="006B4B76"/>
    <w:rsid w:val="006B57BB"/>
    <w:rsid w:val="006B70C3"/>
    <w:rsid w:val="006B760C"/>
    <w:rsid w:val="006B7630"/>
    <w:rsid w:val="006B767B"/>
    <w:rsid w:val="006C042C"/>
    <w:rsid w:val="006C1083"/>
    <w:rsid w:val="006C13B9"/>
    <w:rsid w:val="006C1FA0"/>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6BD1"/>
    <w:rsid w:val="006F6DB6"/>
    <w:rsid w:val="006F756D"/>
    <w:rsid w:val="006F77FC"/>
    <w:rsid w:val="006F7B84"/>
    <w:rsid w:val="00701055"/>
    <w:rsid w:val="00702007"/>
    <w:rsid w:val="007026AC"/>
    <w:rsid w:val="00703FF4"/>
    <w:rsid w:val="00704481"/>
    <w:rsid w:val="00706532"/>
    <w:rsid w:val="00706907"/>
    <w:rsid w:val="00710071"/>
    <w:rsid w:val="007103D1"/>
    <w:rsid w:val="0071117E"/>
    <w:rsid w:val="0071240F"/>
    <w:rsid w:val="00712934"/>
    <w:rsid w:val="00712C39"/>
    <w:rsid w:val="00713568"/>
    <w:rsid w:val="00715377"/>
    <w:rsid w:val="00715E62"/>
    <w:rsid w:val="00716642"/>
    <w:rsid w:val="00717639"/>
    <w:rsid w:val="00722476"/>
    <w:rsid w:val="00722BDA"/>
    <w:rsid w:val="00722CEC"/>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1E80"/>
    <w:rsid w:val="00732F26"/>
    <w:rsid w:val="007347F9"/>
    <w:rsid w:val="00735112"/>
    <w:rsid w:val="00735E26"/>
    <w:rsid w:val="00736446"/>
    <w:rsid w:val="00736B41"/>
    <w:rsid w:val="007370A0"/>
    <w:rsid w:val="0073761A"/>
    <w:rsid w:val="00740D4C"/>
    <w:rsid w:val="00741614"/>
    <w:rsid w:val="00741DE0"/>
    <w:rsid w:val="00742EED"/>
    <w:rsid w:val="00743514"/>
    <w:rsid w:val="007444B9"/>
    <w:rsid w:val="00746146"/>
    <w:rsid w:val="00746619"/>
    <w:rsid w:val="00747C5A"/>
    <w:rsid w:val="00751217"/>
    <w:rsid w:val="007517C3"/>
    <w:rsid w:val="007523EF"/>
    <w:rsid w:val="007525FF"/>
    <w:rsid w:val="00752BF0"/>
    <w:rsid w:val="00752ECA"/>
    <w:rsid w:val="00753333"/>
    <w:rsid w:val="00753E26"/>
    <w:rsid w:val="00754412"/>
    <w:rsid w:val="007563B6"/>
    <w:rsid w:val="0075727C"/>
    <w:rsid w:val="00757AAC"/>
    <w:rsid w:val="00761573"/>
    <w:rsid w:val="00761AF1"/>
    <w:rsid w:val="00761C3A"/>
    <w:rsid w:val="00762D30"/>
    <w:rsid w:val="0076309E"/>
    <w:rsid w:val="00763E61"/>
    <w:rsid w:val="0076402F"/>
    <w:rsid w:val="00765123"/>
    <w:rsid w:val="007651E5"/>
    <w:rsid w:val="00765275"/>
    <w:rsid w:val="00765665"/>
    <w:rsid w:val="007700AF"/>
    <w:rsid w:val="007724D5"/>
    <w:rsid w:val="00772C73"/>
    <w:rsid w:val="0077312E"/>
    <w:rsid w:val="0077397B"/>
    <w:rsid w:val="00774D74"/>
    <w:rsid w:val="00774E35"/>
    <w:rsid w:val="00774FEA"/>
    <w:rsid w:val="0077514A"/>
    <w:rsid w:val="00775253"/>
    <w:rsid w:val="00776B9A"/>
    <w:rsid w:val="00777799"/>
    <w:rsid w:val="00777BE5"/>
    <w:rsid w:val="00781160"/>
    <w:rsid w:val="0078349E"/>
    <w:rsid w:val="0078530A"/>
    <w:rsid w:val="0078541A"/>
    <w:rsid w:val="00785BA5"/>
    <w:rsid w:val="00787627"/>
    <w:rsid w:val="00787AE9"/>
    <w:rsid w:val="00790CE0"/>
    <w:rsid w:val="00791513"/>
    <w:rsid w:val="007925F2"/>
    <w:rsid w:val="007929EB"/>
    <w:rsid w:val="00792BEC"/>
    <w:rsid w:val="00792C50"/>
    <w:rsid w:val="00794328"/>
    <w:rsid w:val="007949F1"/>
    <w:rsid w:val="00795BAC"/>
    <w:rsid w:val="00797238"/>
    <w:rsid w:val="00797B6D"/>
    <w:rsid w:val="007A00D8"/>
    <w:rsid w:val="007A071B"/>
    <w:rsid w:val="007A0AF6"/>
    <w:rsid w:val="007A27D6"/>
    <w:rsid w:val="007A46C7"/>
    <w:rsid w:val="007A4B6D"/>
    <w:rsid w:val="007A588C"/>
    <w:rsid w:val="007A5BE6"/>
    <w:rsid w:val="007A6495"/>
    <w:rsid w:val="007A6CCE"/>
    <w:rsid w:val="007A7BA1"/>
    <w:rsid w:val="007B0826"/>
    <w:rsid w:val="007B13C5"/>
    <w:rsid w:val="007B1968"/>
    <w:rsid w:val="007B28D1"/>
    <w:rsid w:val="007B35E5"/>
    <w:rsid w:val="007B3C15"/>
    <w:rsid w:val="007B3D59"/>
    <w:rsid w:val="007B64DF"/>
    <w:rsid w:val="007B65EE"/>
    <w:rsid w:val="007B6745"/>
    <w:rsid w:val="007B69F7"/>
    <w:rsid w:val="007B744B"/>
    <w:rsid w:val="007B7644"/>
    <w:rsid w:val="007B7E1C"/>
    <w:rsid w:val="007C0AD2"/>
    <w:rsid w:val="007C1889"/>
    <w:rsid w:val="007C1A0F"/>
    <w:rsid w:val="007C218A"/>
    <w:rsid w:val="007C218F"/>
    <w:rsid w:val="007C2881"/>
    <w:rsid w:val="007C42EF"/>
    <w:rsid w:val="007C60A7"/>
    <w:rsid w:val="007C77BD"/>
    <w:rsid w:val="007C7886"/>
    <w:rsid w:val="007C7BF5"/>
    <w:rsid w:val="007D093B"/>
    <w:rsid w:val="007D3ABE"/>
    <w:rsid w:val="007D6D7E"/>
    <w:rsid w:val="007D6EC7"/>
    <w:rsid w:val="007D7DB5"/>
    <w:rsid w:val="007E00D8"/>
    <w:rsid w:val="007E03B4"/>
    <w:rsid w:val="007E0A05"/>
    <w:rsid w:val="007E19FD"/>
    <w:rsid w:val="007E1E4C"/>
    <w:rsid w:val="007E3B97"/>
    <w:rsid w:val="007E499A"/>
    <w:rsid w:val="007E6486"/>
    <w:rsid w:val="007E7F5A"/>
    <w:rsid w:val="007F0306"/>
    <w:rsid w:val="007F0DA8"/>
    <w:rsid w:val="007F23B4"/>
    <w:rsid w:val="007F2411"/>
    <w:rsid w:val="007F330B"/>
    <w:rsid w:val="007F4542"/>
    <w:rsid w:val="007F5240"/>
    <w:rsid w:val="007F667E"/>
    <w:rsid w:val="007F6AC3"/>
    <w:rsid w:val="007F71ED"/>
    <w:rsid w:val="007F7773"/>
    <w:rsid w:val="0080408C"/>
    <w:rsid w:val="00804881"/>
    <w:rsid w:val="00804E2E"/>
    <w:rsid w:val="00804FCF"/>
    <w:rsid w:val="00805941"/>
    <w:rsid w:val="00805CC9"/>
    <w:rsid w:val="00806129"/>
    <w:rsid w:val="008102C6"/>
    <w:rsid w:val="00811A42"/>
    <w:rsid w:val="00811C36"/>
    <w:rsid w:val="0081235A"/>
    <w:rsid w:val="00812AF1"/>
    <w:rsid w:val="00813109"/>
    <w:rsid w:val="00814DFA"/>
    <w:rsid w:val="00815137"/>
    <w:rsid w:val="00815C04"/>
    <w:rsid w:val="008200EC"/>
    <w:rsid w:val="00820373"/>
    <w:rsid w:val="008208EA"/>
    <w:rsid w:val="008218F6"/>
    <w:rsid w:val="00821AFF"/>
    <w:rsid w:val="00821B44"/>
    <w:rsid w:val="00821C0C"/>
    <w:rsid w:val="00823728"/>
    <w:rsid w:val="00824275"/>
    <w:rsid w:val="00824969"/>
    <w:rsid w:val="00825170"/>
    <w:rsid w:val="00825D12"/>
    <w:rsid w:val="00826FDC"/>
    <w:rsid w:val="00827CC2"/>
    <w:rsid w:val="0083057B"/>
    <w:rsid w:val="00830C3F"/>
    <w:rsid w:val="0083153D"/>
    <w:rsid w:val="00831AB4"/>
    <w:rsid w:val="00832165"/>
    <w:rsid w:val="008325F1"/>
    <w:rsid w:val="008340B8"/>
    <w:rsid w:val="008343AB"/>
    <w:rsid w:val="00835383"/>
    <w:rsid w:val="008364A1"/>
    <w:rsid w:val="008371AE"/>
    <w:rsid w:val="00837F8C"/>
    <w:rsid w:val="00840638"/>
    <w:rsid w:val="008406A2"/>
    <w:rsid w:val="00842733"/>
    <w:rsid w:val="008446BB"/>
    <w:rsid w:val="00847684"/>
    <w:rsid w:val="00847B7C"/>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C5D"/>
    <w:rsid w:val="00854D16"/>
    <w:rsid w:val="00855F26"/>
    <w:rsid w:val="00856773"/>
    <w:rsid w:val="0085682A"/>
    <w:rsid w:val="0086164B"/>
    <w:rsid w:val="00862BBF"/>
    <w:rsid w:val="00863129"/>
    <w:rsid w:val="008635E3"/>
    <w:rsid w:val="008665D6"/>
    <w:rsid w:val="00867744"/>
    <w:rsid w:val="00867EAF"/>
    <w:rsid w:val="008708F6"/>
    <w:rsid w:val="008715AD"/>
    <w:rsid w:val="008719BA"/>
    <w:rsid w:val="008724C5"/>
    <w:rsid w:val="00872857"/>
    <w:rsid w:val="00875005"/>
    <w:rsid w:val="008760C7"/>
    <w:rsid w:val="0087666E"/>
    <w:rsid w:val="00876F2A"/>
    <w:rsid w:val="0087704C"/>
    <w:rsid w:val="008801E8"/>
    <w:rsid w:val="00880DC8"/>
    <w:rsid w:val="0088112F"/>
    <w:rsid w:val="00881D4D"/>
    <w:rsid w:val="00882184"/>
    <w:rsid w:val="008822B0"/>
    <w:rsid w:val="00882DAF"/>
    <w:rsid w:val="00882F31"/>
    <w:rsid w:val="00883348"/>
    <w:rsid w:val="008844A8"/>
    <w:rsid w:val="00884596"/>
    <w:rsid w:val="00884EBC"/>
    <w:rsid w:val="00884F3F"/>
    <w:rsid w:val="008850C1"/>
    <w:rsid w:val="00885C45"/>
    <w:rsid w:val="008903E4"/>
    <w:rsid w:val="00890671"/>
    <w:rsid w:val="008906EB"/>
    <w:rsid w:val="008912B6"/>
    <w:rsid w:val="008920FF"/>
    <w:rsid w:val="00893320"/>
    <w:rsid w:val="00893508"/>
    <w:rsid w:val="00893F57"/>
    <w:rsid w:val="008942C0"/>
    <w:rsid w:val="00895D84"/>
    <w:rsid w:val="008A01A0"/>
    <w:rsid w:val="008A07DA"/>
    <w:rsid w:val="008A0DF6"/>
    <w:rsid w:val="008A250E"/>
    <w:rsid w:val="008A2630"/>
    <w:rsid w:val="008A3081"/>
    <w:rsid w:val="008A5F7A"/>
    <w:rsid w:val="008A6B3D"/>
    <w:rsid w:val="008A7445"/>
    <w:rsid w:val="008A772F"/>
    <w:rsid w:val="008B07CD"/>
    <w:rsid w:val="008B0A17"/>
    <w:rsid w:val="008B0B1A"/>
    <w:rsid w:val="008B240D"/>
    <w:rsid w:val="008B2948"/>
    <w:rsid w:val="008B2EE0"/>
    <w:rsid w:val="008B375A"/>
    <w:rsid w:val="008B4639"/>
    <w:rsid w:val="008B481C"/>
    <w:rsid w:val="008B48E6"/>
    <w:rsid w:val="008B53A3"/>
    <w:rsid w:val="008B53BE"/>
    <w:rsid w:val="008C02BF"/>
    <w:rsid w:val="008C2343"/>
    <w:rsid w:val="008C27A0"/>
    <w:rsid w:val="008C2881"/>
    <w:rsid w:val="008C34F9"/>
    <w:rsid w:val="008C38B5"/>
    <w:rsid w:val="008C3CA8"/>
    <w:rsid w:val="008C42E4"/>
    <w:rsid w:val="008C45A3"/>
    <w:rsid w:val="008C4E8C"/>
    <w:rsid w:val="008C5C2A"/>
    <w:rsid w:val="008D095E"/>
    <w:rsid w:val="008D137E"/>
    <w:rsid w:val="008D3BAB"/>
    <w:rsid w:val="008D3CB8"/>
    <w:rsid w:val="008D4BF4"/>
    <w:rsid w:val="008D5395"/>
    <w:rsid w:val="008D5AED"/>
    <w:rsid w:val="008D77E8"/>
    <w:rsid w:val="008E1ED8"/>
    <w:rsid w:val="008E205D"/>
    <w:rsid w:val="008E3801"/>
    <w:rsid w:val="008E6837"/>
    <w:rsid w:val="008E6BA7"/>
    <w:rsid w:val="008F0614"/>
    <w:rsid w:val="008F0647"/>
    <w:rsid w:val="008F086A"/>
    <w:rsid w:val="008F104B"/>
    <w:rsid w:val="008F1AA4"/>
    <w:rsid w:val="008F2C77"/>
    <w:rsid w:val="008F4833"/>
    <w:rsid w:val="008F4DAB"/>
    <w:rsid w:val="008F50CE"/>
    <w:rsid w:val="008F5E18"/>
    <w:rsid w:val="008F687A"/>
    <w:rsid w:val="00900795"/>
    <w:rsid w:val="00900C02"/>
    <w:rsid w:val="00901DD6"/>
    <w:rsid w:val="009029F8"/>
    <w:rsid w:val="0090427F"/>
    <w:rsid w:val="00904F6E"/>
    <w:rsid w:val="009054AF"/>
    <w:rsid w:val="009055E0"/>
    <w:rsid w:val="0090568B"/>
    <w:rsid w:val="009056B3"/>
    <w:rsid w:val="00905E85"/>
    <w:rsid w:val="009062FD"/>
    <w:rsid w:val="009063B5"/>
    <w:rsid w:val="0090718A"/>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754"/>
    <w:rsid w:val="00927E5B"/>
    <w:rsid w:val="009330D9"/>
    <w:rsid w:val="00935CDB"/>
    <w:rsid w:val="00936916"/>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617B"/>
    <w:rsid w:val="00957BEE"/>
    <w:rsid w:val="00962621"/>
    <w:rsid w:val="0096287E"/>
    <w:rsid w:val="00962DEC"/>
    <w:rsid w:val="0096395C"/>
    <w:rsid w:val="009664DF"/>
    <w:rsid w:val="00970170"/>
    <w:rsid w:val="009705F3"/>
    <w:rsid w:val="00970ABD"/>
    <w:rsid w:val="00970D31"/>
    <w:rsid w:val="00970F79"/>
    <w:rsid w:val="009721B7"/>
    <w:rsid w:val="009741C4"/>
    <w:rsid w:val="00974BD2"/>
    <w:rsid w:val="00975670"/>
    <w:rsid w:val="00976512"/>
    <w:rsid w:val="009766C5"/>
    <w:rsid w:val="009772BB"/>
    <w:rsid w:val="009773E6"/>
    <w:rsid w:val="0097794B"/>
    <w:rsid w:val="00980467"/>
    <w:rsid w:val="009811C7"/>
    <w:rsid w:val="00981577"/>
    <w:rsid w:val="00982180"/>
    <w:rsid w:val="00982CEC"/>
    <w:rsid w:val="009839B0"/>
    <w:rsid w:val="00983DE6"/>
    <w:rsid w:val="0098509F"/>
    <w:rsid w:val="00985889"/>
    <w:rsid w:val="0098621D"/>
    <w:rsid w:val="009877AD"/>
    <w:rsid w:val="00987DC9"/>
    <w:rsid w:val="00987F1B"/>
    <w:rsid w:val="00990C31"/>
    <w:rsid w:val="009923DE"/>
    <w:rsid w:val="00992BB2"/>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4D3F"/>
    <w:rsid w:val="009B4F1D"/>
    <w:rsid w:val="009B6B0A"/>
    <w:rsid w:val="009B6D2D"/>
    <w:rsid w:val="009B70D2"/>
    <w:rsid w:val="009C0092"/>
    <w:rsid w:val="009C1055"/>
    <w:rsid w:val="009C1D5A"/>
    <w:rsid w:val="009C2AC9"/>
    <w:rsid w:val="009C3402"/>
    <w:rsid w:val="009C4E6A"/>
    <w:rsid w:val="009C57DF"/>
    <w:rsid w:val="009C5912"/>
    <w:rsid w:val="009C6962"/>
    <w:rsid w:val="009C6999"/>
    <w:rsid w:val="009C69C8"/>
    <w:rsid w:val="009C7AA8"/>
    <w:rsid w:val="009C7FBC"/>
    <w:rsid w:val="009D1FB9"/>
    <w:rsid w:val="009D285E"/>
    <w:rsid w:val="009D2EF0"/>
    <w:rsid w:val="009D382E"/>
    <w:rsid w:val="009D48A8"/>
    <w:rsid w:val="009D4B82"/>
    <w:rsid w:val="009D4E91"/>
    <w:rsid w:val="009D517C"/>
    <w:rsid w:val="009D6C3F"/>
    <w:rsid w:val="009D78A5"/>
    <w:rsid w:val="009E020B"/>
    <w:rsid w:val="009E0A56"/>
    <w:rsid w:val="009E24F2"/>
    <w:rsid w:val="009E2F5F"/>
    <w:rsid w:val="009E42E6"/>
    <w:rsid w:val="009E45F1"/>
    <w:rsid w:val="009E4A3A"/>
    <w:rsid w:val="009E4D01"/>
    <w:rsid w:val="009E5754"/>
    <w:rsid w:val="009E589E"/>
    <w:rsid w:val="009E5910"/>
    <w:rsid w:val="009E767F"/>
    <w:rsid w:val="009F0518"/>
    <w:rsid w:val="009F1769"/>
    <w:rsid w:val="009F180B"/>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17A83"/>
    <w:rsid w:val="00A2029E"/>
    <w:rsid w:val="00A20FBF"/>
    <w:rsid w:val="00A20FD7"/>
    <w:rsid w:val="00A224BA"/>
    <w:rsid w:val="00A249F0"/>
    <w:rsid w:val="00A24C9F"/>
    <w:rsid w:val="00A255F4"/>
    <w:rsid w:val="00A25954"/>
    <w:rsid w:val="00A2696D"/>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55D"/>
    <w:rsid w:val="00A43794"/>
    <w:rsid w:val="00A43C67"/>
    <w:rsid w:val="00A44CFC"/>
    <w:rsid w:val="00A44E63"/>
    <w:rsid w:val="00A44EC2"/>
    <w:rsid w:val="00A46E19"/>
    <w:rsid w:val="00A47CDF"/>
    <w:rsid w:val="00A51756"/>
    <w:rsid w:val="00A52A8F"/>
    <w:rsid w:val="00A5333F"/>
    <w:rsid w:val="00A54160"/>
    <w:rsid w:val="00A55656"/>
    <w:rsid w:val="00A5617D"/>
    <w:rsid w:val="00A569CF"/>
    <w:rsid w:val="00A57070"/>
    <w:rsid w:val="00A57DF4"/>
    <w:rsid w:val="00A604C8"/>
    <w:rsid w:val="00A60664"/>
    <w:rsid w:val="00A60DD7"/>
    <w:rsid w:val="00A61441"/>
    <w:rsid w:val="00A6192D"/>
    <w:rsid w:val="00A6306A"/>
    <w:rsid w:val="00A64158"/>
    <w:rsid w:val="00A64671"/>
    <w:rsid w:val="00A65EEC"/>
    <w:rsid w:val="00A672F8"/>
    <w:rsid w:val="00A70378"/>
    <w:rsid w:val="00A70884"/>
    <w:rsid w:val="00A70C31"/>
    <w:rsid w:val="00A7164A"/>
    <w:rsid w:val="00A7166D"/>
    <w:rsid w:val="00A719EC"/>
    <w:rsid w:val="00A71F5E"/>
    <w:rsid w:val="00A725A8"/>
    <w:rsid w:val="00A728A9"/>
    <w:rsid w:val="00A75F9E"/>
    <w:rsid w:val="00A7722B"/>
    <w:rsid w:val="00A77541"/>
    <w:rsid w:val="00A802FF"/>
    <w:rsid w:val="00A80D21"/>
    <w:rsid w:val="00A8171A"/>
    <w:rsid w:val="00A8277F"/>
    <w:rsid w:val="00A83737"/>
    <w:rsid w:val="00A84BFA"/>
    <w:rsid w:val="00A86B9D"/>
    <w:rsid w:val="00A87005"/>
    <w:rsid w:val="00A87DEE"/>
    <w:rsid w:val="00A87EE3"/>
    <w:rsid w:val="00A92B14"/>
    <w:rsid w:val="00A939F8"/>
    <w:rsid w:val="00A94186"/>
    <w:rsid w:val="00A941CF"/>
    <w:rsid w:val="00A95571"/>
    <w:rsid w:val="00A96A73"/>
    <w:rsid w:val="00A97E66"/>
    <w:rsid w:val="00AA033F"/>
    <w:rsid w:val="00AA2EB4"/>
    <w:rsid w:val="00AA3150"/>
    <w:rsid w:val="00AA31ED"/>
    <w:rsid w:val="00AA4F37"/>
    <w:rsid w:val="00AA55A4"/>
    <w:rsid w:val="00AA5FE5"/>
    <w:rsid w:val="00AA66A2"/>
    <w:rsid w:val="00AA74A7"/>
    <w:rsid w:val="00AA7D37"/>
    <w:rsid w:val="00AB0336"/>
    <w:rsid w:val="00AB15F5"/>
    <w:rsid w:val="00AB1668"/>
    <w:rsid w:val="00AB1871"/>
    <w:rsid w:val="00AB1A3F"/>
    <w:rsid w:val="00AB31C9"/>
    <w:rsid w:val="00AB4552"/>
    <w:rsid w:val="00AB61AF"/>
    <w:rsid w:val="00AB61C3"/>
    <w:rsid w:val="00AB6885"/>
    <w:rsid w:val="00AB6A29"/>
    <w:rsid w:val="00AB6FBD"/>
    <w:rsid w:val="00AC0AA3"/>
    <w:rsid w:val="00AC0BAE"/>
    <w:rsid w:val="00AC2520"/>
    <w:rsid w:val="00AC5B07"/>
    <w:rsid w:val="00AC5BD2"/>
    <w:rsid w:val="00AC5D8B"/>
    <w:rsid w:val="00AC5F60"/>
    <w:rsid w:val="00AC67F4"/>
    <w:rsid w:val="00AC6BAE"/>
    <w:rsid w:val="00AD0AF5"/>
    <w:rsid w:val="00AD0F2F"/>
    <w:rsid w:val="00AD236F"/>
    <w:rsid w:val="00AD2953"/>
    <w:rsid w:val="00AD3707"/>
    <w:rsid w:val="00AD404D"/>
    <w:rsid w:val="00AD48A7"/>
    <w:rsid w:val="00AD4976"/>
    <w:rsid w:val="00AD513F"/>
    <w:rsid w:val="00AD55AF"/>
    <w:rsid w:val="00AD5AC0"/>
    <w:rsid w:val="00AD663D"/>
    <w:rsid w:val="00AD6AB1"/>
    <w:rsid w:val="00AD6EA6"/>
    <w:rsid w:val="00AD75B8"/>
    <w:rsid w:val="00AE0607"/>
    <w:rsid w:val="00AE1652"/>
    <w:rsid w:val="00AE2697"/>
    <w:rsid w:val="00AE2F63"/>
    <w:rsid w:val="00AE3A53"/>
    <w:rsid w:val="00AE47B0"/>
    <w:rsid w:val="00AE4BCE"/>
    <w:rsid w:val="00AE7020"/>
    <w:rsid w:val="00AE73E7"/>
    <w:rsid w:val="00AE794D"/>
    <w:rsid w:val="00AF00AC"/>
    <w:rsid w:val="00AF0A38"/>
    <w:rsid w:val="00AF1A8D"/>
    <w:rsid w:val="00AF1DF6"/>
    <w:rsid w:val="00AF201E"/>
    <w:rsid w:val="00AF3F28"/>
    <w:rsid w:val="00AF46C0"/>
    <w:rsid w:val="00AF4E29"/>
    <w:rsid w:val="00AF5BEB"/>
    <w:rsid w:val="00AF5CA0"/>
    <w:rsid w:val="00AF5D1D"/>
    <w:rsid w:val="00AF6D1C"/>
    <w:rsid w:val="00B00D61"/>
    <w:rsid w:val="00B016B8"/>
    <w:rsid w:val="00B01CB1"/>
    <w:rsid w:val="00B02BBB"/>
    <w:rsid w:val="00B02C5D"/>
    <w:rsid w:val="00B032F6"/>
    <w:rsid w:val="00B04257"/>
    <w:rsid w:val="00B0782D"/>
    <w:rsid w:val="00B114E6"/>
    <w:rsid w:val="00B12798"/>
    <w:rsid w:val="00B12A0A"/>
    <w:rsid w:val="00B1324E"/>
    <w:rsid w:val="00B13C02"/>
    <w:rsid w:val="00B14AE9"/>
    <w:rsid w:val="00B150FA"/>
    <w:rsid w:val="00B15466"/>
    <w:rsid w:val="00B16379"/>
    <w:rsid w:val="00B16AFA"/>
    <w:rsid w:val="00B17FF5"/>
    <w:rsid w:val="00B20CCA"/>
    <w:rsid w:val="00B22A5A"/>
    <w:rsid w:val="00B23727"/>
    <w:rsid w:val="00B23B1E"/>
    <w:rsid w:val="00B24B24"/>
    <w:rsid w:val="00B24B81"/>
    <w:rsid w:val="00B25FC5"/>
    <w:rsid w:val="00B25FE9"/>
    <w:rsid w:val="00B300DF"/>
    <w:rsid w:val="00B30156"/>
    <w:rsid w:val="00B31D70"/>
    <w:rsid w:val="00B32B62"/>
    <w:rsid w:val="00B32F55"/>
    <w:rsid w:val="00B34A2F"/>
    <w:rsid w:val="00B34C45"/>
    <w:rsid w:val="00B35E9E"/>
    <w:rsid w:val="00B36117"/>
    <w:rsid w:val="00B368F6"/>
    <w:rsid w:val="00B36BFC"/>
    <w:rsid w:val="00B37AA5"/>
    <w:rsid w:val="00B37C04"/>
    <w:rsid w:val="00B37EAF"/>
    <w:rsid w:val="00B40463"/>
    <w:rsid w:val="00B40DCF"/>
    <w:rsid w:val="00B41798"/>
    <w:rsid w:val="00B41D46"/>
    <w:rsid w:val="00B42A28"/>
    <w:rsid w:val="00B42BAA"/>
    <w:rsid w:val="00B4310A"/>
    <w:rsid w:val="00B4412D"/>
    <w:rsid w:val="00B44EAB"/>
    <w:rsid w:val="00B45A37"/>
    <w:rsid w:val="00B45B4E"/>
    <w:rsid w:val="00B509FD"/>
    <w:rsid w:val="00B5160D"/>
    <w:rsid w:val="00B51780"/>
    <w:rsid w:val="00B5392B"/>
    <w:rsid w:val="00B53FCC"/>
    <w:rsid w:val="00B54867"/>
    <w:rsid w:val="00B54CB0"/>
    <w:rsid w:val="00B557E2"/>
    <w:rsid w:val="00B55875"/>
    <w:rsid w:val="00B5589D"/>
    <w:rsid w:val="00B55A4B"/>
    <w:rsid w:val="00B55F29"/>
    <w:rsid w:val="00B6042C"/>
    <w:rsid w:val="00B60777"/>
    <w:rsid w:val="00B6322C"/>
    <w:rsid w:val="00B63453"/>
    <w:rsid w:val="00B6436C"/>
    <w:rsid w:val="00B66155"/>
    <w:rsid w:val="00B66526"/>
    <w:rsid w:val="00B67A83"/>
    <w:rsid w:val="00B70635"/>
    <w:rsid w:val="00B70F53"/>
    <w:rsid w:val="00B7104D"/>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1313"/>
    <w:rsid w:val="00B93078"/>
    <w:rsid w:val="00B93EC7"/>
    <w:rsid w:val="00B9443A"/>
    <w:rsid w:val="00B96435"/>
    <w:rsid w:val="00B9763B"/>
    <w:rsid w:val="00B978C7"/>
    <w:rsid w:val="00BA004A"/>
    <w:rsid w:val="00BA0F80"/>
    <w:rsid w:val="00BA1BC7"/>
    <w:rsid w:val="00BA2333"/>
    <w:rsid w:val="00BA4E1E"/>
    <w:rsid w:val="00BA5210"/>
    <w:rsid w:val="00BA5535"/>
    <w:rsid w:val="00BA567D"/>
    <w:rsid w:val="00BA6739"/>
    <w:rsid w:val="00BA69AC"/>
    <w:rsid w:val="00BB0C75"/>
    <w:rsid w:val="00BB1269"/>
    <w:rsid w:val="00BB1D39"/>
    <w:rsid w:val="00BB1E3B"/>
    <w:rsid w:val="00BB2BC6"/>
    <w:rsid w:val="00BB545B"/>
    <w:rsid w:val="00BB54AC"/>
    <w:rsid w:val="00BB54B2"/>
    <w:rsid w:val="00BC0ECB"/>
    <w:rsid w:val="00BC12A7"/>
    <w:rsid w:val="00BC15D9"/>
    <w:rsid w:val="00BC292E"/>
    <w:rsid w:val="00BC294B"/>
    <w:rsid w:val="00BC4B56"/>
    <w:rsid w:val="00BC614C"/>
    <w:rsid w:val="00BC656B"/>
    <w:rsid w:val="00BC6B12"/>
    <w:rsid w:val="00BD0A88"/>
    <w:rsid w:val="00BD1669"/>
    <w:rsid w:val="00BD2181"/>
    <w:rsid w:val="00BD3E0E"/>
    <w:rsid w:val="00BD43D7"/>
    <w:rsid w:val="00BD5637"/>
    <w:rsid w:val="00BD71CB"/>
    <w:rsid w:val="00BD7C81"/>
    <w:rsid w:val="00BD7F95"/>
    <w:rsid w:val="00BE05FB"/>
    <w:rsid w:val="00BE0DF9"/>
    <w:rsid w:val="00BE0F8A"/>
    <w:rsid w:val="00BE2ACB"/>
    <w:rsid w:val="00BE4CDE"/>
    <w:rsid w:val="00BE5527"/>
    <w:rsid w:val="00BE5ECF"/>
    <w:rsid w:val="00BE6255"/>
    <w:rsid w:val="00BE6BD1"/>
    <w:rsid w:val="00BE74CA"/>
    <w:rsid w:val="00BE7A01"/>
    <w:rsid w:val="00BF02F1"/>
    <w:rsid w:val="00BF11AA"/>
    <w:rsid w:val="00BF210E"/>
    <w:rsid w:val="00BF34A1"/>
    <w:rsid w:val="00BF34C8"/>
    <w:rsid w:val="00BF38BE"/>
    <w:rsid w:val="00BF3C19"/>
    <w:rsid w:val="00BF3F98"/>
    <w:rsid w:val="00BF4026"/>
    <w:rsid w:val="00BF41EC"/>
    <w:rsid w:val="00BF46A1"/>
    <w:rsid w:val="00BF509B"/>
    <w:rsid w:val="00BF6770"/>
    <w:rsid w:val="00C00DF3"/>
    <w:rsid w:val="00C011A3"/>
    <w:rsid w:val="00C0167F"/>
    <w:rsid w:val="00C02171"/>
    <w:rsid w:val="00C02D20"/>
    <w:rsid w:val="00C02F20"/>
    <w:rsid w:val="00C03123"/>
    <w:rsid w:val="00C03C44"/>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16E3A"/>
    <w:rsid w:val="00C17A7B"/>
    <w:rsid w:val="00C21302"/>
    <w:rsid w:val="00C21745"/>
    <w:rsid w:val="00C22C7A"/>
    <w:rsid w:val="00C22D80"/>
    <w:rsid w:val="00C234B0"/>
    <w:rsid w:val="00C23B99"/>
    <w:rsid w:val="00C242A1"/>
    <w:rsid w:val="00C244EA"/>
    <w:rsid w:val="00C24616"/>
    <w:rsid w:val="00C25842"/>
    <w:rsid w:val="00C25994"/>
    <w:rsid w:val="00C25E7E"/>
    <w:rsid w:val="00C26D2A"/>
    <w:rsid w:val="00C27C89"/>
    <w:rsid w:val="00C303CF"/>
    <w:rsid w:val="00C311B2"/>
    <w:rsid w:val="00C3188A"/>
    <w:rsid w:val="00C33795"/>
    <w:rsid w:val="00C33FE0"/>
    <w:rsid w:val="00C345B5"/>
    <w:rsid w:val="00C3486E"/>
    <w:rsid w:val="00C3559C"/>
    <w:rsid w:val="00C36A46"/>
    <w:rsid w:val="00C4086B"/>
    <w:rsid w:val="00C41881"/>
    <w:rsid w:val="00C420B6"/>
    <w:rsid w:val="00C42406"/>
    <w:rsid w:val="00C42CC1"/>
    <w:rsid w:val="00C43C6C"/>
    <w:rsid w:val="00C4590A"/>
    <w:rsid w:val="00C45D3D"/>
    <w:rsid w:val="00C4653E"/>
    <w:rsid w:val="00C47D7B"/>
    <w:rsid w:val="00C51E1E"/>
    <w:rsid w:val="00C5349C"/>
    <w:rsid w:val="00C53E45"/>
    <w:rsid w:val="00C54222"/>
    <w:rsid w:val="00C54B70"/>
    <w:rsid w:val="00C54E65"/>
    <w:rsid w:val="00C558F7"/>
    <w:rsid w:val="00C55CC2"/>
    <w:rsid w:val="00C56093"/>
    <w:rsid w:val="00C56DB7"/>
    <w:rsid w:val="00C56FE6"/>
    <w:rsid w:val="00C571AC"/>
    <w:rsid w:val="00C608DD"/>
    <w:rsid w:val="00C6119E"/>
    <w:rsid w:val="00C61E74"/>
    <w:rsid w:val="00C61EDB"/>
    <w:rsid w:val="00C6239B"/>
    <w:rsid w:val="00C627E1"/>
    <w:rsid w:val="00C62A6F"/>
    <w:rsid w:val="00C63D71"/>
    <w:rsid w:val="00C64BBD"/>
    <w:rsid w:val="00C6562D"/>
    <w:rsid w:val="00C66298"/>
    <w:rsid w:val="00C66820"/>
    <w:rsid w:val="00C66ED1"/>
    <w:rsid w:val="00C67673"/>
    <w:rsid w:val="00C7020E"/>
    <w:rsid w:val="00C70D16"/>
    <w:rsid w:val="00C71402"/>
    <w:rsid w:val="00C71788"/>
    <w:rsid w:val="00C71DE0"/>
    <w:rsid w:val="00C72721"/>
    <w:rsid w:val="00C74687"/>
    <w:rsid w:val="00C76A80"/>
    <w:rsid w:val="00C76D45"/>
    <w:rsid w:val="00C77919"/>
    <w:rsid w:val="00C81156"/>
    <w:rsid w:val="00C811BE"/>
    <w:rsid w:val="00C81C88"/>
    <w:rsid w:val="00C828B4"/>
    <w:rsid w:val="00C82975"/>
    <w:rsid w:val="00C836AA"/>
    <w:rsid w:val="00C83AFF"/>
    <w:rsid w:val="00C83C1F"/>
    <w:rsid w:val="00C83C9F"/>
    <w:rsid w:val="00C83F07"/>
    <w:rsid w:val="00C83FAD"/>
    <w:rsid w:val="00C84213"/>
    <w:rsid w:val="00C843BD"/>
    <w:rsid w:val="00C846EA"/>
    <w:rsid w:val="00C8471E"/>
    <w:rsid w:val="00C84A2F"/>
    <w:rsid w:val="00C86460"/>
    <w:rsid w:val="00C86B69"/>
    <w:rsid w:val="00C872B6"/>
    <w:rsid w:val="00C8787B"/>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BA0"/>
    <w:rsid w:val="00CA4E1C"/>
    <w:rsid w:val="00CA5E69"/>
    <w:rsid w:val="00CA60B9"/>
    <w:rsid w:val="00CA6683"/>
    <w:rsid w:val="00CA6D06"/>
    <w:rsid w:val="00CA7C34"/>
    <w:rsid w:val="00CB03EA"/>
    <w:rsid w:val="00CB05EF"/>
    <w:rsid w:val="00CB0B89"/>
    <w:rsid w:val="00CB0D73"/>
    <w:rsid w:val="00CB1529"/>
    <w:rsid w:val="00CB1D61"/>
    <w:rsid w:val="00CB20F5"/>
    <w:rsid w:val="00CB2364"/>
    <w:rsid w:val="00CB612C"/>
    <w:rsid w:val="00CB7753"/>
    <w:rsid w:val="00CB7DCD"/>
    <w:rsid w:val="00CC0C94"/>
    <w:rsid w:val="00CC1277"/>
    <w:rsid w:val="00CC208B"/>
    <w:rsid w:val="00CC2B63"/>
    <w:rsid w:val="00CC329B"/>
    <w:rsid w:val="00CC395F"/>
    <w:rsid w:val="00CC4353"/>
    <w:rsid w:val="00CC5EE3"/>
    <w:rsid w:val="00CC6F51"/>
    <w:rsid w:val="00CD0907"/>
    <w:rsid w:val="00CD12CC"/>
    <w:rsid w:val="00CD1A55"/>
    <w:rsid w:val="00CD2D48"/>
    <w:rsid w:val="00CD352D"/>
    <w:rsid w:val="00CD39B0"/>
    <w:rsid w:val="00CD3DDA"/>
    <w:rsid w:val="00CD516A"/>
    <w:rsid w:val="00CD588C"/>
    <w:rsid w:val="00CD5901"/>
    <w:rsid w:val="00CD71DC"/>
    <w:rsid w:val="00CD7E73"/>
    <w:rsid w:val="00CE1475"/>
    <w:rsid w:val="00CE1B6E"/>
    <w:rsid w:val="00CE26A3"/>
    <w:rsid w:val="00CE36B8"/>
    <w:rsid w:val="00CE57EA"/>
    <w:rsid w:val="00CE6165"/>
    <w:rsid w:val="00CE61B8"/>
    <w:rsid w:val="00CE66AD"/>
    <w:rsid w:val="00CE6F45"/>
    <w:rsid w:val="00CF3D5A"/>
    <w:rsid w:val="00CF560A"/>
    <w:rsid w:val="00CF58F5"/>
    <w:rsid w:val="00CF6000"/>
    <w:rsid w:val="00CF71B1"/>
    <w:rsid w:val="00D00256"/>
    <w:rsid w:val="00D007B5"/>
    <w:rsid w:val="00D00FE0"/>
    <w:rsid w:val="00D01353"/>
    <w:rsid w:val="00D01438"/>
    <w:rsid w:val="00D014C1"/>
    <w:rsid w:val="00D0320A"/>
    <w:rsid w:val="00D037D3"/>
    <w:rsid w:val="00D054DC"/>
    <w:rsid w:val="00D06AF9"/>
    <w:rsid w:val="00D0798E"/>
    <w:rsid w:val="00D100BF"/>
    <w:rsid w:val="00D10763"/>
    <w:rsid w:val="00D12256"/>
    <w:rsid w:val="00D123D7"/>
    <w:rsid w:val="00D12ADF"/>
    <w:rsid w:val="00D1395B"/>
    <w:rsid w:val="00D14386"/>
    <w:rsid w:val="00D150AF"/>
    <w:rsid w:val="00D1582B"/>
    <w:rsid w:val="00D16438"/>
    <w:rsid w:val="00D16889"/>
    <w:rsid w:val="00D17CC3"/>
    <w:rsid w:val="00D2056F"/>
    <w:rsid w:val="00D22E23"/>
    <w:rsid w:val="00D24041"/>
    <w:rsid w:val="00D244A9"/>
    <w:rsid w:val="00D2495B"/>
    <w:rsid w:val="00D26317"/>
    <w:rsid w:val="00D263FD"/>
    <w:rsid w:val="00D310B1"/>
    <w:rsid w:val="00D33099"/>
    <w:rsid w:val="00D33FA0"/>
    <w:rsid w:val="00D34F47"/>
    <w:rsid w:val="00D354C0"/>
    <w:rsid w:val="00D35BD1"/>
    <w:rsid w:val="00D3689A"/>
    <w:rsid w:val="00D369B1"/>
    <w:rsid w:val="00D37372"/>
    <w:rsid w:val="00D415D7"/>
    <w:rsid w:val="00D41683"/>
    <w:rsid w:val="00D41971"/>
    <w:rsid w:val="00D43464"/>
    <w:rsid w:val="00D43A60"/>
    <w:rsid w:val="00D43EF1"/>
    <w:rsid w:val="00D44058"/>
    <w:rsid w:val="00D44F52"/>
    <w:rsid w:val="00D45D8B"/>
    <w:rsid w:val="00D466C6"/>
    <w:rsid w:val="00D473C8"/>
    <w:rsid w:val="00D47B5F"/>
    <w:rsid w:val="00D503AA"/>
    <w:rsid w:val="00D51424"/>
    <w:rsid w:val="00D522BC"/>
    <w:rsid w:val="00D543EA"/>
    <w:rsid w:val="00D5494D"/>
    <w:rsid w:val="00D57D71"/>
    <w:rsid w:val="00D57D9E"/>
    <w:rsid w:val="00D60082"/>
    <w:rsid w:val="00D617ED"/>
    <w:rsid w:val="00D61FA2"/>
    <w:rsid w:val="00D620A8"/>
    <w:rsid w:val="00D6267B"/>
    <w:rsid w:val="00D65092"/>
    <w:rsid w:val="00D66608"/>
    <w:rsid w:val="00D66AF1"/>
    <w:rsid w:val="00D677F2"/>
    <w:rsid w:val="00D70540"/>
    <w:rsid w:val="00D70565"/>
    <w:rsid w:val="00D70940"/>
    <w:rsid w:val="00D70D6A"/>
    <w:rsid w:val="00D71B81"/>
    <w:rsid w:val="00D722B5"/>
    <w:rsid w:val="00D72414"/>
    <w:rsid w:val="00D72A32"/>
    <w:rsid w:val="00D740E1"/>
    <w:rsid w:val="00D74103"/>
    <w:rsid w:val="00D74409"/>
    <w:rsid w:val="00D75685"/>
    <w:rsid w:val="00D7685F"/>
    <w:rsid w:val="00D808AB"/>
    <w:rsid w:val="00D80D76"/>
    <w:rsid w:val="00D811E7"/>
    <w:rsid w:val="00D812B1"/>
    <w:rsid w:val="00D812F6"/>
    <w:rsid w:val="00D821A5"/>
    <w:rsid w:val="00D8229D"/>
    <w:rsid w:val="00D825BB"/>
    <w:rsid w:val="00D83159"/>
    <w:rsid w:val="00D831C5"/>
    <w:rsid w:val="00D84659"/>
    <w:rsid w:val="00D8581C"/>
    <w:rsid w:val="00D85D41"/>
    <w:rsid w:val="00D864EC"/>
    <w:rsid w:val="00D87149"/>
    <w:rsid w:val="00D87179"/>
    <w:rsid w:val="00D8776E"/>
    <w:rsid w:val="00D90C82"/>
    <w:rsid w:val="00D91AFA"/>
    <w:rsid w:val="00D92C3A"/>
    <w:rsid w:val="00D93033"/>
    <w:rsid w:val="00D94BBF"/>
    <w:rsid w:val="00D9564A"/>
    <w:rsid w:val="00D96BAF"/>
    <w:rsid w:val="00D9731C"/>
    <w:rsid w:val="00DA260C"/>
    <w:rsid w:val="00DA3538"/>
    <w:rsid w:val="00DA4167"/>
    <w:rsid w:val="00DA418C"/>
    <w:rsid w:val="00DA46CC"/>
    <w:rsid w:val="00DA4707"/>
    <w:rsid w:val="00DA4B97"/>
    <w:rsid w:val="00DA5889"/>
    <w:rsid w:val="00DB0EF6"/>
    <w:rsid w:val="00DB1626"/>
    <w:rsid w:val="00DB225C"/>
    <w:rsid w:val="00DB4114"/>
    <w:rsid w:val="00DB49DF"/>
    <w:rsid w:val="00DB56C4"/>
    <w:rsid w:val="00DB5DD5"/>
    <w:rsid w:val="00DB640F"/>
    <w:rsid w:val="00DC0CE9"/>
    <w:rsid w:val="00DC102C"/>
    <w:rsid w:val="00DC2180"/>
    <w:rsid w:val="00DC2F64"/>
    <w:rsid w:val="00DC43BF"/>
    <w:rsid w:val="00DC50E7"/>
    <w:rsid w:val="00DC5552"/>
    <w:rsid w:val="00DC60AB"/>
    <w:rsid w:val="00DC7F64"/>
    <w:rsid w:val="00DD1966"/>
    <w:rsid w:val="00DD319A"/>
    <w:rsid w:val="00DD4830"/>
    <w:rsid w:val="00DD4CCA"/>
    <w:rsid w:val="00DD5049"/>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CD0"/>
    <w:rsid w:val="00E10DA1"/>
    <w:rsid w:val="00E119BD"/>
    <w:rsid w:val="00E1245F"/>
    <w:rsid w:val="00E13119"/>
    <w:rsid w:val="00E14497"/>
    <w:rsid w:val="00E149CB"/>
    <w:rsid w:val="00E1643B"/>
    <w:rsid w:val="00E16550"/>
    <w:rsid w:val="00E16625"/>
    <w:rsid w:val="00E1767B"/>
    <w:rsid w:val="00E17832"/>
    <w:rsid w:val="00E17A20"/>
    <w:rsid w:val="00E17C12"/>
    <w:rsid w:val="00E220AC"/>
    <w:rsid w:val="00E24BF7"/>
    <w:rsid w:val="00E25593"/>
    <w:rsid w:val="00E26A56"/>
    <w:rsid w:val="00E273F8"/>
    <w:rsid w:val="00E30157"/>
    <w:rsid w:val="00E31F60"/>
    <w:rsid w:val="00E3694C"/>
    <w:rsid w:val="00E3774F"/>
    <w:rsid w:val="00E416BA"/>
    <w:rsid w:val="00E4225E"/>
    <w:rsid w:val="00E4511C"/>
    <w:rsid w:val="00E4574F"/>
    <w:rsid w:val="00E45AD9"/>
    <w:rsid w:val="00E4743A"/>
    <w:rsid w:val="00E4784A"/>
    <w:rsid w:val="00E478B2"/>
    <w:rsid w:val="00E5103B"/>
    <w:rsid w:val="00E521A0"/>
    <w:rsid w:val="00E522D5"/>
    <w:rsid w:val="00E5246D"/>
    <w:rsid w:val="00E5281E"/>
    <w:rsid w:val="00E528FC"/>
    <w:rsid w:val="00E52BFB"/>
    <w:rsid w:val="00E52C56"/>
    <w:rsid w:val="00E53426"/>
    <w:rsid w:val="00E53670"/>
    <w:rsid w:val="00E53BD2"/>
    <w:rsid w:val="00E5486E"/>
    <w:rsid w:val="00E54AF1"/>
    <w:rsid w:val="00E566E5"/>
    <w:rsid w:val="00E56BEA"/>
    <w:rsid w:val="00E56C22"/>
    <w:rsid w:val="00E60D58"/>
    <w:rsid w:val="00E616FF"/>
    <w:rsid w:val="00E61E9A"/>
    <w:rsid w:val="00E6254D"/>
    <w:rsid w:val="00E62A49"/>
    <w:rsid w:val="00E62DE7"/>
    <w:rsid w:val="00E63FD4"/>
    <w:rsid w:val="00E64D68"/>
    <w:rsid w:val="00E65B6B"/>
    <w:rsid w:val="00E70338"/>
    <w:rsid w:val="00E73761"/>
    <w:rsid w:val="00E75569"/>
    <w:rsid w:val="00E80213"/>
    <w:rsid w:val="00E81C3C"/>
    <w:rsid w:val="00E81C97"/>
    <w:rsid w:val="00E828B1"/>
    <w:rsid w:val="00E8379A"/>
    <w:rsid w:val="00E83BA2"/>
    <w:rsid w:val="00E83CD9"/>
    <w:rsid w:val="00E84463"/>
    <w:rsid w:val="00E845BE"/>
    <w:rsid w:val="00E857A3"/>
    <w:rsid w:val="00E86420"/>
    <w:rsid w:val="00E8781A"/>
    <w:rsid w:val="00E90553"/>
    <w:rsid w:val="00E90A32"/>
    <w:rsid w:val="00E9183A"/>
    <w:rsid w:val="00E92803"/>
    <w:rsid w:val="00E931A9"/>
    <w:rsid w:val="00E94915"/>
    <w:rsid w:val="00E94AD5"/>
    <w:rsid w:val="00E94E3A"/>
    <w:rsid w:val="00E95C1B"/>
    <w:rsid w:val="00E96702"/>
    <w:rsid w:val="00E967A4"/>
    <w:rsid w:val="00E96CB8"/>
    <w:rsid w:val="00E96D87"/>
    <w:rsid w:val="00EA004F"/>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3EA"/>
    <w:rsid w:val="00EB2C14"/>
    <w:rsid w:val="00EB53CF"/>
    <w:rsid w:val="00EB6669"/>
    <w:rsid w:val="00EB67A6"/>
    <w:rsid w:val="00EB6CB0"/>
    <w:rsid w:val="00EC1D81"/>
    <w:rsid w:val="00EC2532"/>
    <w:rsid w:val="00EC33A6"/>
    <w:rsid w:val="00EC389B"/>
    <w:rsid w:val="00EC3AE7"/>
    <w:rsid w:val="00EC42E2"/>
    <w:rsid w:val="00EC4912"/>
    <w:rsid w:val="00EC4B22"/>
    <w:rsid w:val="00EC6387"/>
    <w:rsid w:val="00EC74F8"/>
    <w:rsid w:val="00EC7F3E"/>
    <w:rsid w:val="00ED3DA8"/>
    <w:rsid w:val="00ED46E3"/>
    <w:rsid w:val="00ED54AE"/>
    <w:rsid w:val="00ED5BB4"/>
    <w:rsid w:val="00ED633A"/>
    <w:rsid w:val="00ED70B4"/>
    <w:rsid w:val="00ED721E"/>
    <w:rsid w:val="00EE02F9"/>
    <w:rsid w:val="00EE08F7"/>
    <w:rsid w:val="00EE0EA1"/>
    <w:rsid w:val="00EE1B7C"/>
    <w:rsid w:val="00EE242D"/>
    <w:rsid w:val="00EE24E3"/>
    <w:rsid w:val="00EE4A3F"/>
    <w:rsid w:val="00EE4D10"/>
    <w:rsid w:val="00EE4D5F"/>
    <w:rsid w:val="00EE5844"/>
    <w:rsid w:val="00EE67FB"/>
    <w:rsid w:val="00EE7523"/>
    <w:rsid w:val="00EE78BF"/>
    <w:rsid w:val="00EE7D39"/>
    <w:rsid w:val="00EF02CB"/>
    <w:rsid w:val="00EF04D4"/>
    <w:rsid w:val="00EF0FBB"/>
    <w:rsid w:val="00EF32E8"/>
    <w:rsid w:val="00EF3A04"/>
    <w:rsid w:val="00EF3ACA"/>
    <w:rsid w:val="00EF4B34"/>
    <w:rsid w:val="00EF5781"/>
    <w:rsid w:val="00EF5933"/>
    <w:rsid w:val="00EF5CD8"/>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4A90"/>
    <w:rsid w:val="00F0515E"/>
    <w:rsid w:val="00F06F6B"/>
    <w:rsid w:val="00F06FF4"/>
    <w:rsid w:val="00F07999"/>
    <w:rsid w:val="00F07A6B"/>
    <w:rsid w:val="00F1182C"/>
    <w:rsid w:val="00F13416"/>
    <w:rsid w:val="00F13C4F"/>
    <w:rsid w:val="00F144B7"/>
    <w:rsid w:val="00F1585A"/>
    <w:rsid w:val="00F15B5A"/>
    <w:rsid w:val="00F1645E"/>
    <w:rsid w:val="00F16E94"/>
    <w:rsid w:val="00F21014"/>
    <w:rsid w:val="00F23E89"/>
    <w:rsid w:val="00F2493D"/>
    <w:rsid w:val="00F25D7F"/>
    <w:rsid w:val="00F27BE0"/>
    <w:rsid w:val="00F27D41"/>
    <w:rsid w:val="00F300E4"/>
    <w:rsid w:val="00F30714"/>
    <w:rsid w:val="00F335AF"/>
    <w:rsid w:val="00F33CEB"/>
    <w:rsid w:val="00F34A77"/>
    <w:rsid w:val="00F353C3"/>
    <w:rsid w:val="00F36434"/>
    <w:rsid w:val="00F36B8D"/>
    <w:rsid w:val="00F36FCD"/>
    <w:rsid w:val="00F37896"/>
    <w:rsid w:val="00F40E06"/>
    <w:rsid w:val="00F4296A"/>
    <w:rsid w:val="00F42D10"/>
    <w:rsid w:val="00F44263"/>
    <w:rsid w:val="00F4477C"/>
    <w:rsid w:val="00F448AB"/>
    <w:rsid w:val="00F454F9"/>
    <w:rsid w:val="00F456CD"/>
    <w:rsid w:val="00F4625B"/>
    <w:rsid w:val="00F474C2"/>
    <w:rsid w:val="00F47567"/>
    <w:rsid w:val="00F47974"/>
    <w:rsid w:val="00F510EA"/>
    <w:rsid w:val="00F51BF4"/>
    <w:rsid w:val="00F522E5"/>
    <w:rsid w:val="00F539C0"/>
    <w:rsid w:val="00F5466C"/>
    <w:rsid w:val="00F55AE6"/>
    <w:rsid w:val="00F56568"/>
    <w:rsid w:val="00F5736E"/>
    <w:rsid w:val="00F576FD"/>
    <w:rsid w:val="00F60402"/>
    <w:rsid w:val="00F609F0"/>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1C"/>
    <w:rsid w:val="00F825ED"/>
    <w:rsid w:val="00F8262D"/>
    <w:rsid w:val="00F82D96"/>
    <w:rsid w:val="00F83031"/>
    <w:rsid w:val="00F83F12"/>
    <w:rsid w:val="00F83F1B"/>
    <w:rsid w:val="00F8451D"/>
    <w:rsid w:val="00F84816"/>
    <w:rsid w:val="00F848CE"/>
    <w:rsid w:val="00F856EB"/>
    <w:rsid w:val="00F86330"/>
    <w:rsid w:val="00F865B5"/>
    <w:rsid w:val="00F87646"/>
    <w:rsid w:val="00F87E0B"/>
    <w:rsid w:val="00F902C5"/>
    <w:rsid w:val="00F903B2"/>
    <w:rsid w:val="00F90404"/>
    <w:rsid w:val="00F905D6"/>
    <w:rsid w:val="00F90CF7"/>
    <w:rsid w:val="00F90DD5"/>
    <w:rsid w:val="00F92591"/>
    <w:rsid w:val="00F926BD"/>
    <w:rsid w:val="00F92AF4"/>
    <w:rsid w:val="00F92EA6"/>
    <w:rsid w:val="00F92F01"/>
    <w:rsid w:val="00F95289"/>
    <w:rsid w:val="00F95528"/>
    <w:rsid w:val="00F95C15"/>
    <w:rsid w:val="00F96461"/>
    <w:rsid w:val="00F96D84"/>
    <w:rsid w:val="00F97A77"/>
    <w:rsid w:val="00FA037C"/>
    <w:rsid w:val="00FA1573"/>
    <w:rsid w:val="00FA3F34"/>
    <w:rsid w:val="00FA42E7"/>
    <w:rsid w:val="00FA58F7"/>
    <w:rsid w:val="00FA5B94"/>
    <w:rsid w:val="00FA67C1"/>
    <w:rsid w:val="00FA7205"/>
    <w:rsid w:val="00FA7B0D"/>
    <w:rsid w:val="00FB19A1"/>
    <w:rsid w:val="00FB1CF6"/>
    <w:rsid w:val="00FB1F8C"/>
    <w:rsid w:val="00FB4521"/>
    <w:rsid w:val="00FB4FB5"/>
    <w:rsid w:val="00FB5A11"/>
    <w:rsid w:val="00FB75AE"/>
    <w:rsid w:val="00FC021C"/>
    <w:rsid w:val="00FC0F32"/>
    <w:rsid w:val="00FC19B4"/>
    <w:rsid w:val="00FC1ED0"/>
    <w:rsid w:val="00FC278E"/>
    <w:rsid w:val="00FC30EF"/>
    <w:rsid w:val="00FC4AFC"/>
    <w:rsid w:val="00FC4F40"/>
    <w:rsid w:val="00FC4F59"/>
    <w:rsid w:val="00FC5049"/>
    <w:rsid w:val="00FC5C45"/>
    <w:rsid w:val="00FC7A94"/>
    <w:rsid w:val="00FC7FDD"/>
    <w:rsid w:val="00FD0932"/>
    <w:rsid w:val="00FD0D00"/>
    <w:rsid w:val="00FD156D"/>
    <w:rsid w:val="00FD1CD2"/>
    <w:rsid w:val="00FD4138"/>
    <w:rsid w:val="00FD4572"/>
    <w:rsid w:val="00FD5728"/>
    <w:rsid w:val="00FD624C"/>
    <w:rsid w:val="00FD7885"/>
    <w:rsid w:val="00FD78D8"/>
    <w:rsid w:val="00FE07C3"/>
    <w:rsid w:val="00FE0B74"/>
    <w:rsid w:val="00FE14BA"/>
    <w:rsid w:val="00FE1B56"/>
    <w:rsid w:val="00FE3DED"/>
    <w:rsid w:val="00FE429F"/>
    <w:rsid w:val="00FE60A8"/>
    <w:rsid w:val="00FE6217"/>
    <w:rsid w:val="00FE716B"/>
    <w:rsid w:val="00FF02F9"/>
    <w:rsid w:val="00FF2289"/>
    <w:rsid w:val="00FF2D19"/>
    <w:rsid w:val="00FF3E83"/>
    <w:rsid w:val="00FF7D57"/>
    <w:rsid w:val="00FF7E89"/>
    <w:rsid w:val="0A200F5E"/>
    <w:rsid w:val="0B5A7BBF"/>
    <w:rsid w:val="1DD27D2B"/>
    <w:rsid w:val="20C878CD"/>
    <w:rsid w:val="24B33B01"/>
    <w:rsid w:val="3A241EE2"/>
    <w:rsid w:val="44533AB6"/>
    <w:rsid w:val="4BBC5AE9"/>
    <w:rsid w:val="54BE3A2C"/>
    <w:rsid w:val="54F34FD6"/>
    <w:rsid w:val="573419DE"/>
    <w:rsid w:val="58CA607F"/>
    <w:rsid w:val="5A976037"/>
    <w:rsid w:val="61287FB5"/>
    <w:rsid w:val="69D138C5"/>
    <w:rsid w:val="6B9E70BD"/>
    <w:rsid w:val="6D44049F"/>
    <w:rsid w:val="75C7739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ED707F"/>
  <w15:docId w15:val="{636A624C-6CD9-4CA9-BA0A-954C27C14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heme="minorEastAsia" w:hAnsi="Times New Roman" w:cs="Times New Roman"/>
      <w:sz w:val="24"/>
      <w:szCs w:val="24"/>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0" w:line="240"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pPr>
      <w:spacing w:after="0" w:line="240" w:lineRule="auto"/>
    </w:pPr>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pPr>
      <w:spacing w:after="0" w:line="240" w:lineRule="auto"/>
    </w:pPr>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pPr>
      <w:spacing w:after="0" w:line="240" w:lineRule="auto"/>
    </w:pPr>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pPr>
      <w:spacing w:after="0" w:line="240" w:lineRule="auto"/>
    </w:pPr>
    <w:rPr>
      <w:rFonts w:eastAsia="MS Gothic"/>
      <w:sz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rPr>
      <w:sz w:val="18"/>
      <w:szCs w:val="18"/>
    </w:rPr>
  </w:style>
  <w:style w:type="character" w:customStyle="1" w:styleId="FooterChar">
    <w:name w:val="Footer Char"/>
    <w:basedOn w:val="DefaultParagraphFont"/>
    <w:link w:val="Footer"/>
    <w:uiPriority w:val="99"/>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1">
    <w:name w:val="수정1"/>
    <w:hidden/>
    <w:uiPriority w:val="99"/>
    <w:semiHidden/>
    <w:qFormat/>
    <w:pPr>
      <w:spacing w:after="0" w:line="240" w:lineRule="auto"/>
    </w:pPr>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qFormat/>
    <w:pPr>
      <w:framePr w:wrap="notBeside" w:vAnchor="page" w:hAnchor="margin" w:y="15764"/>
      <w:widowControl w:val="0"/>
      <w:spacing w:after="0" w:line="240" w:lineRule="auto"/>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after="0"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0" w:line="240" w:lineRule="auto"/>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after="0"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0" w:line="240" w:lineRule="auto"/>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spacing w:after="0" w:line="240" w:lineRule="auto"/>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spacing w:after="0" w:line="240" w:lineRule="auto"/>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pPr>
      <w:spacing w:after="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pPr>
      <w:spacing w:after="0" w:line="240" w:lineRule="auto"/>
    </w:pPr>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textAlignment w:val="baseline"/>
    </w:pPr>
    <w:rPr>
      <w:rFonts w:ascii="Helvetica" w:eastAsia="SimSun" w:hAnsi="Helvetica"/>
      <w:sz w:val="20"/>
      <w:szCs w:val="20"/>
      <w:lang w:val="en-GB" w:eastAsia="en-GB"/>
    </w:rPr>
  </w:style>
  <w:style w:type="paragraph" w:customStyle="1" w:styleId="CRCoverPage">
    <w:name w:val="CR Cover Page"/>
    <w:qFormat/>
    <w:pPr>
      <w:spacing w:after="120" w:line="240" w:lineRule="auto"/>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40" w:lineRule="auto"/>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pPr>
      <w:spacing w:after="0" w:line="240" w:lineRule="auto"/>
    </w:pP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40" w:lineRule="auto"/>
      <w:ind w:left="567" w:hanging="283"/>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40" w:lineRule="auto"/>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40" w:lineRule="auto"/>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책 제목1"/>
    <w:uiPriority w:val="33"/>
    <w:qFormat/>
    <w:rPr>
      <w:b/>
      <w:bCs/>
      <w:i/>
      <w:iCs/>
      <w:spacing w:val="5"/>
    </w:rPr>
  </w:style>
  <w:style w:type="paragraph" w:customStyle="1" w:styleId="12">
    <w:name w:val="목록 단락1"/>
    <w:basedOn w:val="Normal"/>
    <w:uiPriority w:val="34"/>
    <w:qFormat/>
    <w:pPr>
      <w:spacing w:after="180" w:line="276" w:lineRule="auto"/>
      <w:ind w:leftChars="400" w:left="800"/>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40" w:lineRule="auto"/>
      <w:ind w:left="851" w:hanging="851"/>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제목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pPr>
      <w:spacing w:after="0" w:line="240" w:lineRule="auto"/>
    </w:pPr>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pPr>
      <w:spacing w:after="0" w:line="240" w:lineRule="auto"/>
    </w:pPr>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40" w:lineRule="auto"/>
      <w:ind w:left="360" w:hanging="360"/>
    </w:pPr>
    <w:rPr>
      <w:rFonts w:ascii="Arial" w:hAnsi="Arial" w:cs="Arial"/>
      <w:color w:val="0000FF"/>
      <w:kern w:val="2"/>
      <w:lang w:eastAsia="zh-CN"/>
    </w:rPr>
  </w:style>
  <w:style w:type="paragraph" w:customStyle="1" w:styleId="41">
    <w:name w:val="标题41"/>
    <w:basedOn w:val="Normal"/>
    <w:next w:val="NormalIndent"/>
    <w:qFormat/>
    <w:pPr>
      <w:widowControl w:val="0"/>
      <w:ind w:firstLine="420"/>
    </w:pPr>
    <w:rPr>
      <w:rFonts w:eastAsia="SimSun"/>
      <w:kern w:val="2"/>
      <w:sz w:val="21"/>
      <w:szCs w:val="20"/>
      <w:lang w:eastAsia="zh-CN"/>
    </w:rPr>
  </w:style>
  <w:style w:type="paragraph" w:customStyle="1" w:styleId="a0">
    <w:name w:val="表格文字居左"/>
    <w:basedOn w:val="Normal"/>
    <w:next w:val="Normal"/>
    <w:qFormat/>
    <w:pPr>
      <w:widowControl w:val="0"/>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DefaultParagraphFont"/>
    <w:link w:val="z-1"/>
    <w:uiPriority w:val="99"/>
    <w:qFormat/>
    <w:rPr>
      <w:rFonts w:ascii="Arial" w:hAnsi="Arial"/>
      <w:vanish/>
      <w:sz w:val="16"/>
      <w:szCs w:val="16"/>
      <w:lang w:eastAsia="zh-CN"/>
    </w:rPr>
  </w:style>
  <w:style w:type="paragraph" w:customStyle="1" w:styleId="z-1">
    <w:name w:val="z-양식의 맨 위1"/>
    <w:basedOn w:val="Normal"/>
    <w:next w:val="Normal"/>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lang w:eastAsia="zh-CN"/>
    </w:rPr>
  </w:style>
  <w:style w:type="paragraph" w:customStyle="1" w:styleId="z-10">
    <w:name w:val="z-양식의 맨 아래1"/>
    <w:basedOn w:val="Normal"/>
    <w:next w:val="Normal"/>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pPr>
      <w:spacing w:after="0" w:line="240" w:lineRule="auto"/>
    </w:pPr>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line="240" w:lineRule="auto"/>
    </w:pPr>
    <w:rPr>
      <w:rFonts w:ascii="Arial" w:hAnsi="Arial" w:cs="Arial"/>
      <w:color w:val="0000FF"/>
      <w:kern w:val="2"/>
      <w:lang w:eastAsia="zh-CN"/>
    </w:rPr>
  </w:style>
  <w:style w:type="paragraph" w:customStyle="1" w:styleId="NumberedList">
    <w:name w:val="Numbered List"/>
    <w:basedOn w:val="Normal"/>
    <w:qFormat/>
    <w:pPr>
      <w:numPr>
        <w:numId w:val="22"/>
      </w:numPr>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pPr>
    <w:rPr>
      <w:rFonts w:eastAsia="MS Mincho"/>
      <w:sz w:val="20"/>
      <w:szCs w:val="20"/>
      <w:lang w:val="en-GB" w:eastAsia="en-US"/>
    </w:rPr>
  </w:style>
  <w:style w:type="paragraph" w:customStyle="1" w:styleId="PaperTableCell">
    <w:name w:val="PaperTableCell"/>
    <w:basedOn w:val="Normal"/>
    <w:qFormat/>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0" w:line="240" w:lineRule="auto"/>
      <w:ind w:left="720" w:hanging="360"/>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pPr>
      <w:spacing w:after="0" w:line="240" w:lineRule="auto"/>
    </w:pPr>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40" w:lineRule="auto"/>
      <w:ind w:left="851" w:hanging="851"/>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40" w:lineRule="auto"/>
      <w:ind w:left="851" w:hanging="851"/>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pPr>
      <w:spacing w:after="0" w:line="240" w:lineRule="auto"/>
    </w:pPr>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spacing w:after="0" w:line="240" w:lineRule="auto"/>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약한 강조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pPr>
      <w:spacing w:after="0" w:line="240" w:lineRule="auto"/>
    </w:pPr>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pPr>
      <w:spacing w:after="0" w:line="240" w:lineRule="auto"/>
    </w:pPr>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pPr>
      <w:spacing w:after="0" w:line="240" w:lineRule="auto"/>
    </w:pPr>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pPr>
      <w:spacing w:after="0" w:line="240" w:lineRule="auto"/>
    </w:pPr>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pPr>
      <w:spacing w:after="0" w:line="240" w:lineRule="auto"/>
    </w:pPr>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pPr>
      <w:spacing w:after="0" w:line="240" w:lineRule="auto"/>
    </w:pPr>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pPr>
      <w:spacing w:after="0" w:line="240" w:lineRule="auto"/>
    </w:pPr>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pPr>
      <w:spacing w:after="0" w:line="240" w:lineRule="auto"/>
    </w:pPr>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pPr>
      <w:spacing w:after="0" w:line="240" w:lineRule="auto"/>
    </w:pPr>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pPr>
      <w:spacing w:after="0" w:line="240" w:lineRule="auto"/>
    </w:pPr>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pPr>
      <w:spacing w:after="0" w:line="240" w:lineRule="auto"/>
    </w:pPr>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pPr>
      <w:spacing w:after="0" w:line="240" w:lineRule="auto"/>
    </w:pPr>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pPr>
      <w:spacing w:after="0" w:line="240" w:lineRule="auto"/>
    </w:pPr>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pPr>
      <w:spacing w:after="0" w:line="240" w:lineRule="auto"/>
    </w:pPr>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spacing w:after="0" w:line="240" w:lineRule="auto"/>
    </w:pPr>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pPr>
      <w:spacing w:after="0" w:line="240" w:lineRule="auto"/>
    </w:pPr>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pPr>
      <w:spacing w:after="0" w:line="240" w:lineRule="auto"/>
    </w:pPr>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pPr>
      <w:spacing w:after="0" w:line="240" w:lineRule="auto"/>
    </w:pPr>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pPr>
      <w:spacing w:after="0" w:line="240" w:lineRule="auto"/>
    </w:pPr>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pPr>
      <w:spacing w:after="0" w:line="240" w:lineRule="auto"/>
    </w:pPr>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pPr>
      <w:spacing w:after="0" w:line="240" w:lineRule="auto"/>
    </w:pPr>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pPr>
      <w:spacing w:after="0" w:line="240" w:lineRule="auto"/>
    </w:pPr>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pPr>
      <w:spacing w:after="0" w:line="240" w:lineRule="auto"/>
    </w:pPr>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0" w:line="240" w:lineRule="auto"/>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0EC37438-275B-4ED0-B158-1F0E94B3EFFC}">
  <ds:schemaRefs>
    <ds:schemaRef ds:uri="http://schemas.openxmlformats.org/officeDocument/2006/bibliography"/>
  </ds:schemaRefs>
</ds:datastoreItem>
</file>

<file path=customXml/itemProps5.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13</Pages>
  <Words>4350</Words>
  <Characters>24795</Characters>
  <Application>Microsoft Office Word</Application>
  <DocSecurity>0</DocSecurity>
  <Lines>206</Lines>
  <Paragraphs>58</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29087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Intel</cp:lastModifiedBy>
  <cp:revision>58</cp:revision>
  <dcterms:created xsi:type="dcterms:W3CDTF">2022-04-28T11:16:00Z</dcterms:created>
  <dcterms:modified xsi:type="dcterms:W3CDTF">2022-05-09T06:33:00Z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1645106772</vt:lpwstr>
  </property>
  <property fmtid="{D5CDD505-2E9C-101B-9397-08002B2CF9AE}" pid="14" name="CWMf89bc8a969af4e7792a863569bc0a720">
    <vt:lpwstr>CWM9aochCCqSAdSHi/uxjtZbxM2QEeDTBtJGVIAtC95Ke85SlDWAv4w2G2HBbG+Lg/3OizcIzqBI9l5D1qkq9N0qQ==</vt:lpwstr>
  </property>
  <property fmtid="{D5CDD505-2E9C-101B-9397-08002B2CF9AE}" pid="15" name="KSOProductBuildVer">
    <vt:lpwstr>2052-11.8.2.9022</vt:lpwstr>
  </property>
</Properties>
</file>