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6B2A2" w14:textId="77777777" w:rsidR="00C93DBC" w:rsidRPr="00DA1453" w:rsidRDefault="00426D4B" w:rsidP="00C93DBC">
      <w:pPr>
        <w:snapToGrid w:val="0"/>
        <w:spacing w:after="0"/>
        <w:rPr>
          <w:rFonts w:cs="Arial"/>
          <w:b/>
          <w:sz w:val="28"/>
          <w:szCs w:val="28"/>
        </w:rPr>
      </w:pPr>
      <w:r w:rsidRPr="00DA1453">
        <w:rPr>
          <w:rFonts w:cs="Arial"/>
          <w:b/>
          <w:sz w:val="28"/>
          <w:szCs w:val="28"/>
        </w:rPr>
        <w:t>3GPP TSG RAN WG</w:t>
      </w:r>
      <w:r w:rsidR="00741FE5">
        <w:rPr>
          <w:rFonts w:cs="Arial"/>
          <w:b/>
          <w:sz w:val="28"/>
          <w:szCs w:val="28"/>
        </w:rPr>
        <w:t>1</w:t>
      </w:r>
      <w:r w:rsidRPr="00DA1453">
        <w:rPr>
          <w:rFonts w:cs="Arial"/>
          <w:b/>
          <w:sz w:val="28"/>
          <w:szCs w:val="28"/>
        </w:rPr>
        <w:t xml:space="preserve"> Meeting #</w:t>
      </w:r>
      <w:r w:rsidR="004D567E">
        <w:rPr>
          <w:rFonts w:cs="Arial"/>
          <w:b/>
          <w:sz w:val="28"/>
          <w:szCs w:val="28"/>
        </w:rPr>
        <w:t>10</w:t>
      </w:r>
      <w:r w:rsidR="001C631A">
        <w:rPr>
          <w:rFonts w:cs="Arial"/>
          <w:b/>
          <w:sz w:val="28"/>
          <w:szCs w:val="28"/>
        </w:rPr>
        <w:t>9e</w:t>
      </w:r>
      <w:r w:rsidR="00C93DBC" w:rsidRPr="00DA1453">
        <w:rPr>
          <w:rFonts w:cs="Arial"/>
          <w:b/>
          <w:sz w:val="28"/>
          <w:szCs w:val="28"/>
        </w:rPr>
        <w:tab/>
      </w:r>
      <w:r w:rsidR="00C93DBC" w:rsidRPr="00DA1453">
        <w:rPr>
          <w:rFonts w:cs="Arial"/>
          <w:b/>
          <w:sz w:val="28"/>
          <w:szCs w:val="28"/>
        </w:rPr>
        <w:tab/>
      </w:r>
      <w:r w:rsidR="00862FFF" w:rsidRPr="00DA1453">
        <w:rPr>
          <w:rFonts w:cs="Arial" w:hint="eastAsia"/>
          <w:b/>
          <w:sz w:val="28"/>
          <w:szCs w:val="28"/>
        </w:rPr>
        <w:t xml:space="preserve">      </w:t>
      </w:r>
      <w:r w:rsidR="00CA6365" w:rsidRPr="00DA1453">
        <w:rPr>
          <w:rFonts w:cs="Arial"/>
          <w:b/>
          <w:sz w:val="28"/>
          <w:szCs w:val="28"/>
        </w:rPr>
        <w:t xml:space="preserve">           </w:t>
      </w:r>
      <w:r w:rsidR="006B2E02" w:rsidRPr="00DA1453">
        <w:rPr>
          <w:rFonts w:cs="Arial"/>
          <w:b/>
          <w:sz w:val="28"/>
          <w:szCs w:val="28"/>
        </w:rPr>
        <w:tab/>
        <w:t xml:space="preserve">       </w:t>
      </w:r>
      <w:r w:rsidR="006F77CA">
        <w:rPr>
          <w:rFonts w:cs="Arial"/>
          <w:b/>
          <w:sz w:val="28"/>
          <w:szCs w:val="28"/>
        </w:rPr>
        <w:t xml:space="preserve">       </w:t>
      </w:r>
      <w:r w:rsidR="001C631A">
        <w:rPr>
          <w:rFonts w:cs="Arial"/>
          <w:b/>
          <w:sz w:val="28"/>
          <w:szCs w:val="28"/>
        </w:rPr>
        <w:t xml:space="preserve">   </w:t>
      </w:r>
      <w:r w:rsidR="001C631A" w:rsidRPr="001C631A">
        <w:rPr>
          <w:rFonts w:cs="Arial"/>
          <w:b/>
          <w:sz w:val="28"/>
          <w:szCs w:val="28"/>
        </w:rPr>
        <w:t>R1-220511</w:t>
      </w:r>
      <w:r w:rsidR="00C44FF4">
        <w:rPr>
          <w:rFonts w:cs="Arial"/>
          <w:b/>
          <w:sz w:val="28"/>
          <w:szCs w:val="28"/>
        </w:rPr>
        <w:t>8</w:t>
      </w:r>
    </w:p>
    <w:p w14:paraId="6BBF9F28" w14:textId="77777777" w:rsidR="00C93DBC" w:rsidRPr="00DA1453" w:rsidRDefault="00437D70" w:rsidP="0007137B">
      <w:pPr>
        <w:snapToGrid w:val="0"/>
        <w:spacing w:after="0"/>
        <w:rPr>
          <w:rFonts w:cs="Arial"/>
          <w:b/>
          <w:sz w:val="28"/>
          <w:szCs w:val="28"/>
        </w:rPr>
      </w:pPr>
      <w:r w:rsidRPr="00437D70">
        <w:rPr>
          <w:rFonts w:cs="Arial"/>
          <w:b/>
          <w:sz w:val="28"/>
          <w:szCs w:val="28"/>
        </w:rPr>
        <w:t>e-Meeting</w:t>
      </w:r>
      <w:r w:rsidR="00426D4B" w:rsidRPr="00437D70">
        <w:rPr>
          <w:rFonts w:cs="Arial"/>
          <w:b/>
          <w:sz w:val="28"/>
          <w:szCs w:val="28"/>
        </w:rPr>
        <w:t>,</w:t>
      </w:r>
      <w:r w:rsidR="00426D4B" w:rsidRPr="00DA1453">
        <w:rPr>
          <w:rFonts w:cs="Arial"/>
          <w:b/>
          <w:sz w:val="28"/>
          <w:szCs w:val="28"/>
        </w:rPr>
        <w:t xml:space="preserve"> </w:t>
      </w:r>
      <w:r w:rsidR="001C631A">
        <w:rPr>
          <w:rFonts w:cs="Arial"/>
          <w:b/>
          <w:sz w:val="28"/>
          <w:szCs w:val="28"/>
        </w:rPr>
        <w:t>May</w:t>
      </w:r>
      <w:r w:rsidR="006B2E02" w:rsidRPr="00DA1453">
        <w:rPr>
          <w:rFonts w:cs="Arial"/>
          <w:b/>
          <w:sz w:val="28"/>
          <w:szCs w:val="28"/>
        </w:rPr>
        <w:t xml:space="preserve"> </w:t>
      </w:r>
      <w:r w:rsidR="001C631A">
        <w:rPr>
          <w:rFonts w:cs="Arial"/>
          <w:b/>
          <w:sz w:val="28"/>
          <w:szCs w:val="28"/>
        </w:rPr>
        <w:t>9</w:t>
      </w:r>
      <w:r w:rsidR="006B2E02" w:rsidRPr="00437D70">
        <w:rPr>
          <w:rFonts w:cs="Arial"/>
          <w:b/>
          <w:sz w:val="28"/>
          <w:szCs w:val="28"/>
          <w:vertAlign w:val="superscript"/>
        </w:rPr>
        <w:t>th</w:t>
      </w:r>
      <w:r w:rsidR="006B2E02" w:rsidRPr="00DA1453">
        <w:rPr>
          <w:rFonts w:cs="Arial"/>
          <w:b/>
          <w:sz w:val="28"/>
          <w:szCs w:val="28"/>
        </w:rPr>
        <w:t xml:space="preserve"> –</w:t>
      </w:r>
      <w:r w:rsidR="001C631A">
        <w:rPr>
          <w:rFonts w:cs="Arial"/>
          <w:b/>
          <w:color w:val="FF0000"/>
          <w:sz w:val="28"/>
          <w:szCs w:val="28"/>
        </w:rPr>
        <w:t xml:space="preserve"> </w:t>
      </w:r>
      <w:r w:rsidR="001C631A" w:rsidRPr="007A4AC1">
        <w:rPr>
          <w:rFonts w:cs="Arial"/>
          <w:b/>
          <w:sz w:val="28"/>
          <w:szCs w:val="28"/>
        </w:rPr>
        <w:t>20</w:t>
      </w:r>
      <w:r w:rsidR="004D567E" w:rsidRPr="007A4AC1">
        <w:rPr>
          <w:rFonts w:cs="Arial"/>
          <w:b/>
          <w:sz w:val="28"/>
          <w:szCs w:val="28"/>
          <w:vertAlign w:val="superscript"/>
        </w:rPr>
        <w:t>th</w:t>
      </w:r>
      <w:r w:rsidR="006B2E02" w:rsidRPr="00DA1453">
        <w:rPr>
          <w:rFonts w:cs="Arial"/>
          <w:b/>
          <w:sz w:val="28"/>
          <w:szCs w:val="28"/>
        </w:rPr>
        <w:t>, 20</w:t>
      </w:r>
      <w:r w:rsidR="004D567E">
        <w:rPr>
          <w:rFonts w:cs="Arial"/>
          <w:b/>
          <w:sz w:val="28"/>
          <w:szCs w:val="28"/>
        </w:rPr>
        <w:t>2</w:t>
      </w:r>
      <w:r w:rsidR="001C631A">
        <w:rPr>
          <w:rFonts w:cs="Arial"/>
          <w:b/>
          <w:sz w:val="28"/>
          <w:szCs w:val="28"/>
        </w:rPr>
        <w:t>2</w:t>
      </w:r>
    </w:p>
    <w:p w14:paraId="3149A51D" w14:textId="77777777" w:rsidR="0060603E" w:rsidRPr="00DA1453" w:rsidRDefault="0060603E" w:rsidP="00735233">
      <w:pPr>
        <w:snapToGrid w:val="0"/>
        <w:spacing w:after="0"/>
        <w:rPr>
          <w:rFonts w:cs="Arial"/>
          <w:b/>
          <w:sz w:val="28"/>
          <w:szCs w:val="28"/>
        </w:rPr>
      </w:pPr>
    </w:p>
    <w:p w14:paraId="71500C72" w14:textId="3DE88228" w:rsidR="0060603E" w:rsidRPr="00437D70" w:rsidRDefault="0060603E" w:rsidP="002D479B">
      <w:pPr>
        <w:ind w:left="1800" w:hanging="1800"/>
        <w:rPr>
          <w:b/>
          <w:sz w:val="24"/>
          <w:szCs w:val="24"/>
        </w:rPr>
      </w:pPr>
      <w:r w:rsidRPr="00437D70">
        <w:rPr>
          <w:b/>
          <w:sz w:val="24"/>
          <w:szCs w:val="24"/>
        </w:rPr>
        <w:t>Agenda Item:</w:t>
      </w:r>
      <w:r w:rsidRPr="00437D70">
        <w:rPr>
          <w:b/>
          <w:sz w:val="24"/>
          <w:szCs w:val="24"/>
        </w:rPr>
        <w:tab/>
      </w:r>
      <w:r w:rsidR="001C631A">
        <w:rPr>
          <w:b/>
          <w:sz w:val="24"/>
          <w:szCs w:val="24"/>
        </w:rPr>
        <w:t>9</w:t>
      </w:r>
      <w:r w:rsidR="00896889" w:rsidRPr="00437D70">
        <w:rPr>
          <w:b/>
          <w:sz w:val="24"/>
          <w:szCs w:val="24"/>
        </w:rPr>
        <w:t>.</w:t>
      </w:r>
      <w:r w:rsidR="001C631A">
        <w:rPr>
          <w:b/>
          <w:sz w:val="24"/>
          <w:szCs w:val="24"/>
        </w:rPr>
        <w:t>4</w:t>
      </w:r>
      <w:r w:rsidR="00896889" w:rsidRPr="00437D70">
        <w:rPr>
          <w:b/>
          <w:sz w:val="24"/>
          <w:szCs w:val="24"/>
        </w:rPr>
        <w:t>.</w:t>
      </w:r>
      <w:r w:rsidR="007251EF">
        <w:rPr>
          <w:b/>
          <w:sz w:val="24"/>
          <w:szCs w:val="24"/>
        </w:rPr>
        <w:t>1</w:t>
      </w:r>
      <w:r w:rsidR="00E84E7A" w:rsidRPr="00437D70">
        <w:rPr>
          <w:b/>
          <w:sz w:val="24"/>
          <w:szCs w:val="24"/>
        </w:rPr>
        <w:t xml:space="preserve"> - </w:t>
      </w:r>
      <w:r w:rsidR="00C63962" w:rsidRPr="00C63962">
        <w:rPr>
          <w:b/>
          <w:sz w:val="24"/>
          <w:szCs w:val="24"/>
        </w:rPr>
        <w:t>Support of sidelink on unlicensed spectrum</w:t>
      </w:r>
    </w:p>
    <w:p w14:paraId="26FA531F" w14:textId="77777777" w:rsidR="00CE0C9D" w:rsidRPr="00DA1453" w:rsidRDefault="0060603E" w:rsidP="002D479B">
      <w:pPr>
        <w:ind w:left="1800" w:hanging="1800"/>
        <w:rPr>
          <w:b/>
          <w:sz w:val="24"/>
          <w:szCs w:val="24"/>
        </w:rPr>
      </w:pPr>
      <w:r w:rsidRPr="00DA1453">
        <w:rPr>
          <w:b/>
          <w:sz w:val="24"/>
          <w:szCs w:val="24"/>
        </w:rPr>
        <w:t>Source:</w:t>
      </w:r>
      <w:r w:rsidRPr="00DA1453">
        <w:rPr>
          <w:b/>
          <w:sz w:val="24"/>
          <w:szCs w:val="24"/>
        </w:rPr>
        <w:tab/>
      </w:r>
      <w:r w:rsidR="00426D4B" w:rsidRPr="00DA1453">
        <w:rPr>
          <w:b/>
          <w:sz w:val="24"/>
          <w:szCs w:val="24"/>
        </w:rPr>
        <w:t>Continental Automotive GmbH</w:t>
      </w:r>
    </w:p>
    <w:p w14:paraId="6C53A0B4" w14:textId="77777777" w:rsidR="0060603E" w:rsidRDefault="0060603E" w:rsidP="001C631A">
      <w:pPr>
        <w:ind w:left="1800" w:hanging="1800"/>
        <w:jc w:val="left"/>
        <w:rPr>
          <w:b/>
          <w:sz w:val="24"/>
          <w:szCs w:val="24"/>
        </w:rPr>
      </w:pPr>
      <w:r w:rsidRPr="00DA1453">
        <w:rPr>
          <w:b/>
          <w:sz w:val="24"/>
          <w:szCs w:val="24"/>
        </w:rPr>
        <w:t>Title:</w:t>
      </w:r>
      <w:r w:rsidR="002D479B" w:rsidRPr="00DA1453">
        <w:rPr>
          <w:b/>
          <w:sz w:val="24"/>
          <w:szCs w:val="24"/>
        </w:rPr>
        <w:tab/>
      </w:r>
      <w:r w:rsidR="00C63962" w:rsidRPr="00C63962">
        <w:rPr>
          <w:b/>
          <w:sz w:val="24"/>
          <w:szCs w:val="24"/>
        </w:rPr>
        <w:t>General considerations on SL-U</w:t>
      </w:r>
    </w:p>
    <w:p w14:paraId="5F490E6D" w14:textId="77777777" w:rsidR="002D479B" w:rsidRPr="00DA1453" w:rsidRDefault="0060603E" w:rsidP="001C631A">
      <w:pPr>
        <w:ind w:left="1800" w:hanging="1800"/>
        <w:jc w:val="left"/>
        <w:rPr>
          <w:b/>
          <w:sz w:val="24"/>
          <w:szCs w:val="24"/>
        </w:rPr>
      </w:pPr>
      <w:r w:rsidRPr="00DA1453">
        <w:rPr>
          <w:b/>
          <w:sz w:val="24"/>
          <w:szCs w:val="24"/>
        </w:rPr>
        <w:t>Document for:</w:t>
      </w:r>
      <w:r w:rsidRPr="00DA1453">
        <w:rPr>
          <w:b/>
          <w:sz w:val="24"/>
          <w:szCs w:val="24"/>
        </w:rPr>
        <w:tab/>
      </w:r>
      <w:bookmarkStart w:id="0" w:name="DocumentFor"/>
      <w:bookmarkEnd w:id="0"/>
      <w:r w:rsidR="00426D4B" w:rsidRPr="00DA1453">
        <w:rPr>
          <w:b/>
          <w:sz w:val="24"/>
          <w:szCs w:val="24"/>
        </w:rPr>
        <w:t>Discussion</w:t>
      </w:r>
    </w:p>
    <w:p w14:paraId="10BB6150" w14:textId="77777777" w:rsidR="00A64CF7" w:rsidRDefault="00A64CF7" w:rsidP="00424124">
      <w:pPr>
        <w:pStyle w:val="NoSpacing"/>
        <w:jc w:val="left"/>
        <w:rPr>
          <w:sz w:val="16"/>
          <w:szCs w:val="16"/>
        </w:rPr>
      </w:pPr>
    </w:p>
    <w:p w14:paraId="7F90FB3F" w14:textId="77777777" w:rsidR="00AA3993" w:rsidRPr="00DA1453" w:rsidRDefault="00AA3993" w:rsidP="00424124">
      <w:pPr>
        <w:pStyle w:val="NoSpacing"/>
        <w:jc w:val="left"/>
        <w:rPr>
          <w:sz w:val="16"/>
          <w:szCs w:val="16"/>
        </w:rPr>
      </w:pPr>
    </w:p>
    <w:p w14:paraId="7803A123" w14:textId="77777777" w:rsidR="00707D20" w:rsidRPr="00AA3993" w:rsidRDefault="00424124" w:rsidP="00C4678A">
      <w:pPr>
        <w:pStyle w:val="Heading1"/>
      </w:pPr>
      <w:r w:rsidRPr="00AA3993">
        <w:t>Introduction</w:t>
      </w:r>
    </w:p>
    <w:p w14:paraId="3E49A24B" w14:textId="77777777" w:rsidR="00426D4B" w:rsidRPr="00DA1453" w:rsidRDefault="00426D4B" w:rsidP="00896889">
      <w:pPr>
        <w:rPr>
          <w:sz w:val="10"/>
          <w:szCs w:val="10"/>
        </w:rPr>
      </w:pPr>
    </w:p>
    <w:p w14:paraId="29E3E459" w14:textId="7B94F54B" w:rsidR="00236F3F" w:rsidRDefault="00236F3F" w:rsidP="00236F3F">
      <w:pPr>
        <w:pStyle w:val="NoSpacing"/>
      </w:pPr>
      <w:r>
        <w:rPr>
          <w:sz w:val="22"/>
          <w:szCs w:val="22"/>
        </w:rPr>
        <w:t>In RAN#95e [1], the need for supporting NR-sidelink operation in unlicensed spectrum was confirmed as follows:</w:t>
      </w:r>
    </w:p>
    <w:p w14:paraId="26BC00A7" w14:textId="77777777" w:rsidR="00426D4B" w:rsidRPr="00AA3993" w:rsidRDefault="00426D4B" w:rsidP="00BE6BB3">
      <w:pPr>
        <w:pStyle w:val="NoSpacing"/>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1"/>
      </w:tblGrid>
      <w:tr w:rsidR="00426D4B" w:rsidRPr="00AA3993" w14:paraId="6979E046" w14:textId="77777777" w:rsidTr="00AC54DB">
        <w:trPr>
          <w:jc w:val="center"/>
        </w:trPr>
        <w:tc>
          <w:tcPr>
            <w:tcW w:w="8891" w:type="dxa"/>
            <w:tcBorders>
              <w:top w:val="single" w:sz="4" w:space="0" w:color="auto"/>
              <w:left w:val="single" w:sz="4" w:space="0" w:color="auto"/>
              <w:bottom w:val="single" w:sz="4" w:space="0" w:color="auto"/>
              <w:right w:val="single" w:sz="4" w:space="0" w:color="auto"/>
            </w:tcBorders>
            <w:hideMark/>
          </w:tcPr>
          <w:p w14:paraId="1571C3BD" w14:textId="77777777" w:rsidR="00236F3F" w:rsidRPr="00236F3F" w:rsidRDefault="00236F3F" w:rsidP="00236F3F">
            <w:pPr>
              <w:pStyle w:val="ListParagraph"/>
              <w:widowControl w:val="0"/>
              <w:numPr>
                <w:ilvl w:val="0"/>
                <w:numId w:val="31"/>
              </w:numPr>
              <w:spacing w:before="0" w:after="0"/>
              <w:ind w:left="293" w:hanging="219"/>
              <w:contextualSpacing w:val="0"/>
              <w:rPr>
                <w:rFonts w:ascii="Times" w:hAnsi="Times" w:cs="Times"/>
                <w:sz w:val="24"/>
                <w:szCs w:val="24"/>
              </w:rPr>
            </w:pPr>
            <w:r w:rsidRPr="00236F3F">
              <w:rPr>
                <w:rFonts w:ascii="Times" w:hAnsi="Times" w:cs="Times"/>
                <w:sz w:val="24"/>
                <w:szCs w:val="24"/>
              </w:rPr>
              <w:t>Study and specify support of sidelink on unlicensed spectrum for both mode 1 and mode 2 where Uu operation for mode 1 is limited to licensed spectrum only</w:t>
            </w:r>
            <w:r>
              <w:rPr>
                <w:rFonts w:ascii="Times" w:hAnsi="Times" w:cs="Times"/>
                <w:sz w:val="24"/>
                <w:szCs w:val="24"/>
              </w:rPr>
              <w:t>.</w:t>
            </w:r>
          </w:p>
          <w:p w14:paraId="486EDE8F" w14:textId="77777777" w:rsidR="00C54340" w:rsidRPr="00C54340" w:rsidRDefault="00C54340" w:rsidP="00C54340">
            <w:pPr>
              <w:spacing w:after="0"/>
              <w:rPr>
                <w:bCs/>
                <w:sz w:val="2"/>
                <w:lang w:eastAsia="ko-KR"/>
              </w:rPr>
            </w:pPr>
          </w:p>
          <w:p w14:paraId="605CF6EE" w14:textId="77777777" w:rsidR="00426D4B" w:rsidRPr="00C54340" w:rsidRDefault="00426D4B" w:rsidP="006D3DE0">
            <w:pPr>
              <w:pStyle w:val="NoSpacing"/>
              <w:ind w:left="380"/>
              <w:rPr>
                <w:sz w:val="8"/>
                <w:szCs w:val="22"/>
              </w:rPr>
            </w:pPr>
          </w:p>
        </w:tc>
      </w:tr>
    </w:tbl>
    <w:p w14:paraId="039DD924" w14:textId="77777777" w:rsidR="00BE6BB3" w:rsidRDefault="00BE6BB3" w:rsidP="00BE6BB3">
      <w:pPr>
        <w:pStyle w:val="NoSpacing"/>
        <w:rPr>
          <w:sz w:val="28"/>
          <w:szCs w:val="22"/>
        </w:rPr>
      </w:pPr>
    </w:p>
    <w:p w14:paraId="599FE948" w14:textId="556C80B1" w:rsidR="00C20E06" w:rsidRPr="00C20E06" w:rsidRDefault="00A2685B" w:rsidP="00A2685B">
      <w:pPr>
        <w:pStyle w:val="NoSpacing"/>
        <w:rPr>
          <w:sz w:val="22"/>
          <w:szCs w:val="22"/>
          <w:lang w:val="en-GB"/>
        </w:rPr>
      </w:pPr>
      <w:r>
        <w:rPr>
          <w:sz w:val="22"/>
          <w:szCs w:val="22"/>
        </w:rPr>
        <w:t>In addition, the scope of this task was bounded mainly to the following aspects: channel access mechanisms and physical channel design. The task is limited to FR1 and is also expected to be completed by RAN#98.</w:t>
      </w:r>
      <w:r w:rsidR="008462EE">
        <w:rPr>
          <w:sz w:val="22"/>
          <w:szCs w:val="22"/>
        </w:rPr>
        <w:t xml:space="preserve"> In this contribution, we provide our views about the important of supporting unlicensed spectrum operation for NR sidelink as well as the identification of major challenges to be addressed initially.</w:t>
      </w:r>
    </w:p>
    <w:p w14:paraId="66C559A1" w14:textId="77777777" w:rsidR="00437D70" w:rsidRPr="004D567E" w:rsidRDefault="00437D70" w:rsidP="00AA3993">
      <w:pPr>
        <w:pStyle w:val="NoSpacing"/>
        <w:rPr>
          <w:rFonts w:ascii="Times New Roman" w:hAnsi="Times New Roman"/>
          <w:color w:val="FF0000"/>
          <w:sz w:val="28"/>
          <w:szCs w:val="22"/>
          <w:lang w:val="en-GB" w:eastAsia="ko-KR"/>
        </w:rPr>
      </w:pPr>
    </w:p>
    <w:p w14:paraId="3C0C5399" w14:textId="77777777" w:rsidR="00C77E41" w:rsidRPr="00C77E41" w:rsidRDefault="00236F3F" w:rsidP="00C4678A">
      <w:pPr>
        <w:pStyle w:val="Heading1"/>
      </w:pPr>
      <w:r>
        <w:t>SL-U</w:t>
      </w:r>
      <w:r w:rsidR="00E301EE">
        <w:t xml:space="preserve"> for Advanced Automotive Use Cases</w:t>
      </w:r>
    </w:p>
    <w:p w14:paraId="3FEFF3D1" w14:textId="77777777" w:rsidR="00C77E41" w:rsidRDefault="00C77E41" w:rsidP="00BE6BB3">
      <w:pPr>
        <w:pStyle w:val="NoSpacing"/>
        <w:rPr>
          <w:color w:val="FF0000"/>
          <w:sz w:val="22"/>
          <w:lang w:val="en-GB"/>
        </w:rPr>
      </w:pPr>
    </w:p>
    <w:p w14:paraId="73696D98" w14:textId="3FA79933" w:rsidR="0079642D" w:rsidRDefault="000C789C" w:rsidP="007A4AC1">
      <w:pPr>
        <w:autoSpaceDE w:val="0"/>
        <w:autoSpaceDN w:val="0"/>
        <w:adjustRightInd w:val="0"/>
        <w:spacing w:before="0" w:after="0"/>
        <w:rPr>
          <w:sz w:val="22"/>
          <w:szCs w:val="22"/>
          <w:lang w:val="en-GB"/>
        </w:rPr>
      </w:pPr>
      <w:r>
        <w:rPr>
          <w:sz w:val="22"/>
          <w:szCs w:val="22"/>
          <w:lang w:val="en-GB"/>
        </w:rPr>
        <w:t>T</w:t>
      </w:r>
      <w:r w:rsidR="001819FA">
        <w:rPr>
          <w:sz w:val="22"/>
          <w:szCs w:val="22"/>
          <w:lang w:val="en-GB"/>
        </w:rPr>
        <w:t xml:space="preserve">he need for supporting </w:t>
      </w:r>
      <w:r>
        <w:rPr>
          <w:sz w:val="22"/>
          <w:szCs w:val="22"/>
          <w:lang w:val="en-GB"/>
        </w:rPr>
        <w:t xml:space="preserve">unlicensed-spectrum-capable sidelink should be realized from its potential to provide </w:t>
      </w:r>
      <w:r w:rsidRPr="0079642D">
        <w:rPr>
          <w:b/>
          <w:bCs/>
          <w:sz w:val="22"/>
          <w:szCs w:val="22"/>
          <w:lang w:val="en-GB"/>
        </w:rPr>
        <w:t>additional bandwidth</w:t>
      </w:r>
      <w:r>
        <w:rPr>
          <w:sz w:val="22"/>
          <w:szCs w:val="22"/>
          <w:lang w:val="en-GB"/>
        </w:rPr>
        <w:t xml:space="preserve"> to fulfil the requirements of </w:t>
      </w:r>
      <w:r w:rsidR="008462EE">
        <w:rPr>
          <w:sz w:val="22"/>
          <w:szCs w:val="22"/>
          <w:lang w:val="en-GB"/>
        </w:rPr>
        <w:t>advanced</w:t>
      </w:r>
      <w:r>
        <w:rPr>
          <w:sz w:val="22"/>
          <w:szCs w:val="22"/>
          <w:lang w:val="en-GB"/>
        </w:rPr>
        <w:t xml:space="preserve"> use cases from several industry verticals</w:t>
      </w:r>
      <w:r w:rsidR="0079642D">
        <w:rPr>
          <w:sz w:val="22"/>
          <w:szCs w:val="22"/>
          <w:lang w:val="en-GB"/>
        </w:rPr>
        <w:t>, particularly automotive. Indeed, according to the 5G Automotive Association (5GAA), up to 200 MHz could be needed to deploy the full range of V2X applications</w:t>
      </w:r>
      <w:r w:rsidR="00F1421F">
        <w:rPr>
          <w:sz w:val="22"/>
          <w:szCs w:val="22"/>
          <w:lang w:val="en-GB"/>
        </w:rPr>
        <w:t xml:space="preserve"> [2]</w:t>
      </w:r>
      <w:r w:rsidR="0079642D">
        <w:rPr>
          <w:sz w:val="22"/>
          <w:szCs w:val="22"/>
          <w:lang w:val="en-GB"/>
        </w:rPr>
        <w:t xml:space="preserve">. </w:t>
      </w:r>
      <w:r w:rsidR="00F1421F">
        <w:rPr>
          <w:sz w:val="22"/>
          <w:szCs w:val="22"/>
          <w:lang w:val="en-GB"/>
        </w:rPr>
        <w:t xml:space="preserve">The feasibility of licensed-exempt spectrum </w:t>
      </w:r>
      <w:r w:rsidR="008462EE">
        <w:rPr>
          <w:sz w:val="22"/>
          <w:szCs w:val="22"/>
          <w:lang w:val="en-GB"/>
        </w:rPr>
        <w:t>has</w:t>
      </w:r>
      <w:r w:rsidR="00F1421F">
        <w:rPr>
          <w:sz w:val="22"/>
          <w:szCs w:val="22"/>
          <w:lang w:val="en-GB"/>
        </w:rPr>
        <w:t xml:space="preserve"> also</w:t>
      </w:r>
      <w:r w:rsidR="008462EE">
        <w:rPr>
          <w:sz w:val="22"/>
          <w:szCs w:val="22"/>
          <w:lang w:val="en-GB"/>
        </w:rPr>
        <w:t xml:space="preserve"> been</w:t>
      </w:r>
      <w:r w:rsidR="00F1421F">
        <w:rPr>
          <w:sz w:val="22"/>
          <w:szCs w:val="22"/>
          <w:lang w:val="en-GB"/>
        </w:rPr>
        <w:t xml:space="preserve"> indicated in the </w:t>
      </w:r>
      <w:r w:rsidR="00F1421F" w:rsidRPr="00F1421F">
        <w:rPr>
          <w:i/>
          <w:iCs/>
          <w:sz w:val="22"/>
          <w:szCs w:val="22"/>
          <w:lang w:val="en-GB"/>
        </w:rPr>
        <w:t>so-called</w:t>
      </w:r>
      <w:r w:rsidR="00F1421F">
        <w:rPr>
          <w:sz w:val="22"/>
          <w:szCs w:val="22"/>
          <w:lang w:val="en-GB"/>
        </w:rPr>
        <w:t xml:space="preserve"> </w:t>
      </w:r>
      <w:r w:rsidR="00F1421F" w:rsidRPr="00F1421F">
        <w:rPr>
          <w:sz w:val="22"/>
          <w:szCs w:val="22"/>
          <w:u w:val="single"/>
          <w:lang w:val="en-GB"/>
        </w:rPr>
        <w:t xml:space="preserve">Use Cases </w:t>
      </w:r>
      <w:proofErr w:type="spellStart"/>
      <w:r w:rsidR="00F1421F" w:rsidRPr="00F1421F">
        <w:rPr>
          <w:sz w:val="22"/>
          <w:szCs w:val="22"/>
          <w:u w:val="single"/>
          <w:lang w:val="en-GB"/>
        </w:rPr>
        <w:t>Masterlist</w:t>
      </w:r>
      <w:proofErr w:type="spellEnd"/>
      <w:r w:rsidR="00F1421F">
        <w:rPr>
          <w:sz w:val="22"/>
          <w:szCs w:val="22"/>
          <w:lang w:val="en-GB"/>
        </w:rPr>
        <w:t>.</w:t>
      </w:r>
      <w:r w:rsidR="008462EE">
        <w:rPr>
          <w:sz w:val="22"/>
          <w:szCs w:val="22"/>
          <w:lang w:val="en-GB"/>
        </w:rPr>
        <w:t xml:space="preserve"> </w:t>
      </w:r>
      <w:r w:rsidR="0079642D">
        <w:rPr>
          <w:sz w:val="22"/>
          <w:szCs w:val="22"/>
          <w:lang w:val="en-GB"/>
        </w:rPr>
        <w:t xml:space="preserve">With the spectrum currently allocated in several regions to Intelligent Transportation Systems (ITS), supporting </w:t>
      </w:r>
      <w:r w:rsidR="008462EE">
        <w:rPr>
          <w:sz w:val="22"/>
          <w:szCs w:val="22"/>
          <w:lang w:val="en-GB"/>
        </w:rPr>
        <w:t xml:space="preserve">the wide range of </w:t>
      </w:r>
      <w:r w:rsidR="0079642D">
        <w:rPr>
          <w:sz w:val="22"/>
          <w:szCs w:val="22"/>
          <w:lang w:val="en-GB"/>
        </w:rPr>
        <w:t xml:space="preserve">Advanced V2X </w:t>
      </w:r>
      <w:r w:rsidR="008462EE">
        <w:rPr>
          <w:sz w:val="22"/>
          <w:szCs w:val="22"/>
          <w:lang w:val="en-GB"/>
        </w:rPr>
        <w:t xml:space="preserve">use cases </w:t>
      </w:r>
      <w:r w:rsidR="0079642D">
        <w:rPr>
          <w:sz w:val="22"/>
          <w:szCs w:val="22"/>
          <w:lang w:val="en-GB"/>
        </w:rPr>
        <w:t xml:space="preserve">will be difficult, if not impossible. Thus, </w:t>
      </w:r>
      <w:r w:rsidR="00F1421F">
        <w:rPr>
          <w:sz w:val="22"/>
          <w:szCs w:val="22"/>
          <w:lang w:val="en-GB"/>
        </w:rPr>
        <w:t xml:space="preserve">the </w:t>
      </w:r>
      <w:r w:rsidR="0079642D">
        <w:rPr>
          <w:sz w:val="22"/>
          <w:szCs w:val="22"/>
          <w:lang w:val="en-GB"/>
        </w:rPr>
        <w:t>need for leveraging the unlicensed spectrum adjacent to the ITS spectrum is pressing</w:t>
      </w:r>
      <w:r w:rsidR="008462EE">
        <w:rPr>
          <w:sz w:val="22"/>
          <w:szCs w:val="22"/>
          <w:lang w:val="en-GB"/>
        </w:rPr>
        <w:t>,</w:t>
      </w:r>
      <w:r w:rsidR="0079642D">
        <w:rPr>
          <w:sz w:val="22"/>
          <w:szCs w:val="22"/>
          <w:lang w:val="en-GB"/>
        </w:rPr>
        <w:t xml:space="preserve"> and as a matter of fact, comes with additional benefit o</w:t>
      </w:r>
      <w:r w:rsidR="008462EE">
        <w:rPr>
          <w:sz w:val="22"/>
          <w:szCs w:val="22"/>
          <w:lang w:val="en-GB"/>
        </w:rPr>
        <w:t>r</w:t>
      </w:r>
      <w:r w:rsidR="0079642D">
        <w:rPr>
          <w:sz w:val="22"/>
          <w:szCs w:val="22"/>
          <w:lang w:val="en-GB"/>
        </w:rPr>
        <w:t xml:space="preserve"> possibility of reusing Radio Frequency implementations</w:t>
      </w:r>
      <w:r w:rsidR="008462EE">
        <w:rPr>
          <w:sz w:val="22"/>
          <w:szCs w:val="22"/>
          <w:lang w:val="en-GB"/>
        </w:rPr>
        <w:t xml:space="preserve"> and components</w:t>
      </w:r>
      <w:r w:rsidR="0079642D">
        <w:rPr>
          <w:sz w:val="22"/>
          <w:szCs w:val="22"/>
          <w:lang w:val="en-GB"/>
        </w:rPr>
        <w:t xml:space="preserve"> designed for the ITS spectrum in the band of 5.9 GHz</w:t>
      </w:r>
      <w:r w:rsidR="00F1421F">
        <w:rPr>
          <w:sz w:val="22"/>
          <w:szCs w:val="22"/>
          <w:lang w:val="en-GB"/>
        </w:rPr>
        <w:t xml:space="preserve">. </w:t>
      </w:r>
    </w:p>
    <w:p w14:paraId="2E9E43CD" w14:textId="77777777" w:rsidR="0079642D" w:rsidRDefault="0079642D" w:rsidP="007A4AC1">
      <w:pPr>
        <w:autoSpaceDE w:val="0"/>
        <w:autoSpaceDN w:val="0"/>
        <w:adjustRightInd w:val="0"/>
        <w:spacing w:before="0" w:after="0"/>
        <w:rPr>
          <w:sz w:val="22"/>
          <w:szCs w:val="22"/>
          <w:lang w:val="en-GB"/>
        </w:rPr>
      </w:pPr>
    </w:p>
    <w:p w14:paraId="089BD263" w14:textId="4553E24D" w:rsidR="001819FA" w:rsidRDefault="0057301E" w:rsidP="007A4AC1">
      <w:pPr>
        <w:autoSpaceDE w:val="0"/>
        <w:autoSpaceDN w:val="0"/>
        <w:adjustRightInd w:val="0"/>
        <w:spacing w:before="0" w:after="0"/>
        <w:rPr>
          <w:sz w:val="22"/>
          <w:szCs w:val="22"/>
          <w:lang w:val="en-GB"/>
        </w:rPr>
      </w:pPr>
      <w:r>
        <w:rPr>
          <w:sz w:val="22"/>
          <w:szCs w:val="22"/>
          <w:lang w:val="en-GB"/>
        </w:rPr>
        <w:t>H</w:t>
      </w:r>
      <w:r w:rsidR="000C789C">
        <w:rPr>
          <w:sz w:val="22"/>
          <w:szCs w:val="22"/>
          <w:lang w:val="en-GB"/>
        </w:rPr>
        <w:t>owever</w:t>
      </w:r>
      <w:r>
        <w:rPr>
          <w:sz w:val="22"/>
          <w:szCs w:val="22"/>
          <w:lang w:val="en-GB"/>
        </w:rPr>
        <w:t>, it is clear</w:t>
      </w:r>
      <w:r w:rsidR="000C789C">
        <w:rPr>
          <w:sz w:val="22"/>
          <w:szCs w:val="22"/>
          <w:lang w:val="en-GB"/>
        </w:rPr>
        <w:t xml:space="preserve"> that </w:t>
      </w:r>
      <w:r w:rsidR="00F1421F">
        <w:rPr>
          <w:sz w:val="22"/>
          <w:szCs w:val="22"/>
          <w:lang w:val="en-GB"/>
        </w:rPr>
        <w:t>the</w:t>
      </w:r>
      <w:r w:rsidR="000C789C">
        <w:rPr>
          <w:sz w:val="22"/>
          <w:szCs w:val="22"/>
          <w:lang w:val="en-GB"/>
        </w:rPr>
        <w:t xml:space="preserve"> </w:t>
      </w:r>
      <w:r w:rsidR="000C789C" w:rsidRPr="000C789C">
        <w:rPr>
          <w:i/>
          <w:iCs/>
          <w:sz w:val="22"/>
          <w:szCs w:val="22"/>
          <w:lang w:val="en-GB"/>
        </w:rPr>
        <w:t>open</w:t>
      </w:r>
      <w:r w:rsidR="000C789C">
        <w:rPr>
          <w:sz w:val="22"/>
          <w:szCs w:val="22"/>
          <w:lang w:val="en-GB"/>
        </w:rPr>
        <w:t xml:space="preserve"> nature </w:t>
      </w:r>
      <w:r w:rsidR="00F1421F">
        <w:rPr>
          <w:sz w:val="22"/>
          <w:szCs w:val="22"/>
          <w:lang w:val="en-GB"/>
        </w:rPr>
        <w:t xml:space="preserve">of the unlicensed spectrum </w:t>
      </w:r>
      <w:r w:rsidR="000C789C">
        <w:rPr>
          <w:sz w:val="22"/>
          <w:szCs w:val="22"/>
          <w:lang w:val="en-GB"/>
        </w:rPr>
        <w:t>also poses certain limitations and that some regulatory aspects, such as L</w:t>
      </w:r>
      <w:r w:rsidR="000C789C" w:rsidRPr="000C789C">
        <w:rPr>
          <w:sz w:val="22"/>
          <w:szCs w:val="22"/>
          <w:lang w:val="en-GB"/>
        </w:rPr>
        <w:t>isten-</w:t>
      </w:r>
      <w:r w:rsidR="000C789C">
        <w:rPr>
          <w:sz w:val="22"/>
          <w:szCs w:val="22"/>
          <w:lang w:val="en-GB"/>
        </w:rPr>
        <w:t>B</w:t>
      </w:r>
      <w:r w:rsidR="000C789C" w:rsidRPr="000C789C">
        <w:rPr>
          <w:sz w:val="22"/>
          <w:szCs w:val="22"/>
          <w:lang w:val="en-GB"/>
        </w:rPr>
        <w:t>efore-</w:t>
      </w:r>
      <w:r w:rsidR="000C789C">
        <w:rPr>
          <w:sz w:val="22"/>
          <w:szCs w:val="22"/>
          <w:lang w:val="en-GB"/>
        </w:rPr>
        <w:t>T</w:t>
      </w:r>
      <w:r w:rsidR="000C789C" w:rsidRPr="000C789C">
        <w:rPr>
          <w:sz w:val="22"/>
          <w:szCs w:val="22"/>
          <w:lang w:val="en-GB"/>
        </w:rPr>
        <w:t>alk (LBT)</w:t>
      </w:r>
      <w:r w:rsidR="000C789C">
        <w:rPr>
          <w:sz w:val="22"/>
          <w:szCs w:val="22"/>
          <w:lang w:val="en-GB"/>
        </w:rPr>
        <w:t xml:space="preserve">, </w:t>
      </w:r>
      <w:r w:rsidR="008E330B">
        <w:rPr>
          <w:sz w:val="22"/>
          <w:szCs w:val="22"/>
          <w:lang w:val="en-GB"/>
        </w:rPr>
        <w:t>transmission power, power spectral density, and channel occupancy time, must be respected. These requirements aim at providing fairness among several technologies and services utilizing the shared spectrum</w:t>
      </w:r>
      <w:r>
        <w:rPr>
          <w:sz w:val="22"/>
          <w:szCs w:val="22"/>
          <w:lang w:val="en-GB"/>
        </w:rPr>
        <w:t>. C</w:t>
      </w:r>
      <w:r w:rsidR="008E330B">
        <w:rPr>
          <w:sz w:val="22"/>
          <w:szCs w:val="22"/>
          <w:lang w:val="en-GB"/>
        </w:rPr>
        <w:t>onsequently</w:t>
      </w:r>
      <w:r>
        <w:rPr>
          <w:sz w:val="22"/>
          <w:szCs w:val="22"/>
          <w:lang w:val="en-GB"/>
        </w:rPr>
        <w:t>, the</w:t>
      </w:r>
      <w:r w:rsidR="008E330B">
        <w:rPr>
          <w:sz w:val="22"/>
          <w:szCs w:val="22"/>
          <w:lang w:val="en-GB"/>
        </w:rPr>
        <w:t xml:space="preserve"> 3GPP has defined channel access schemes</w:t>
      </w:r>
      <w:r w:rsidR="00E301EE">
        <w:rPr>
          <w:sz w:val="22"/>
          <w:szCs w:val="22"/>
          <w:lang w:val="en-GB"/>
        </w:rPr>
        <w:t>, such as New Radio Unlicensed (NR-U) [</w:t>
      </w:r>
      <w:r w:rsidR="00F1421F">
        <w:rPr>
          <w:sz w:val="22"/>
          <w:szCs w:val="22"/>
          <w:lang w:val="en-GB"/>
        </w:rPr>
        <w:t>3</w:t>
      </w:r>
      <w:r w:rsidR="00E301EE">
        <w:rPr>
          <w:sz w:val="22"/>
          <w:szCs w:val="22"/>
          <w:lang w:val="en-GB"/>
        </w:rPr>
        <w:t>],</w:t>
      </w:r>
      <w:r w:rsidR="008E330B">
        <w:rPr>
          <w:sz w:val="22"/>
          <w:szCs w:val="22"/>
          <w:lang w:val="en-GB"/>
        </w:rPr>
        <w:t xml:space="preserve"> </w:t>
      </w:r>
      <w:r>
        <w:rPr>
          <w:sz w:val="22"/>
          <w:szCs w:val="22"/>
          <w:lang w:val="en-GB"/>
        </w:rPr>
        <w:t xml:space="preserve">to leverage this spectrum and </w:t>
      </w:r>
      <w:r w:rsidR="00E301EE">
        <w:rPr>
          <w:sz w:val="22"/>
          <w:szCs w:val="22"/>
          <w:lang w:val="en-GB"/>
        </w:rPr>
        <w:t>fulfil the</w:t>
      </w:r>
      <w:r>
        <w:rPr>
          <w:sz w:val="22"/>
          <w:szCs w:val="22"/>
          <w:lang w:val="en-GB"/>
        </w:rPr>
        <w:t>se</w:t>
      </w:r>
      <w:r w:rsidR="00E301EE">
        <w:rPr>
          <w:sz w:val="22"/>
          <w:szCs w:val="22"/>
          <w:lang w:val="en-GB"/>
        </w:rPr>
        <w:t xml:space="preserve"> regulations. </w:t>
      </w:r>
      <w:r w:rsidR="00F1421F">
        <w:rPr>
          <w:sz w:val="22"/>
          <w:szCs w:val="22"/>
          <w:lang w:val="en-GB"/>
        </w:rPr>
        <w:t xml:space="preserve">Thus, Rel. 18’s sidelink evolution </w:t>
      </w:r>
      <w:r>
        <w:rPr>
          <w:sz w:val="22"/>
          <w:szCs w:val="22"/>
          <w:lang w:val="en-GB"/>
        </w:rPr>
        <w:t>targets</w:t>
      </w:r>
      <w:r w:rsidR="00F1421F">
        <w:rPr>
          <w:sz w:val="22"/>
          <w:szCs w:val="22"/>
          <w:lang w:val="en-GB"/>
        </w:rPr>
        <w:t xml:space="preserve"> </w:t>
      </w:r>
      <w:r>
        <w:rPr>
          <w:sz w:val="22"/>
          <w:szCs w:val="22"/>
          <w:lang w:val="en-GB"/>
        </w:rPr>
        <w:t xml:space="preserve">the </w:t>
      </w:r>
      <w:r w:rsidR="00F1421F">
        <w:rPr>
          <w:sz w:val="22"/>
          <w:szCs w:val="22"/>
          <w:lang w:val="en-GB"/>
        </w:rPr>
        <w:t>reus</w:t>
      </w:r>
      <w:r>
        <w:rPr>
          <w:sz w:val="22"/>
          <w:szCs w:val="22"/>
          <w:lang w:val="en-GB"/>
        </w:rPr>
        <w:t>e of</w:t>
      </w:r>
      <w:r w:rsidR="00F1421F">
        <w:rPr>
          <w:sz w:val="22"/>
          <w:szCs w:val="22"/>
          <w:lang w:val="en-GB"/>
        </w:rPr>
        <w:t xml:space="preserve"> the NR-U framework to support operation in </w:t>
      </w:r>
      <w:r w:rsidR="008A1045">
        <w:rPr>
          <w:sz w:val="22"/>
          <w:szCs w:val="22"/>
          <w:lang w:val="en-GB"/>
        </w:rPr>
        <w:t>the unlicensed</w:t>
      </w:r>
      <w:r w:rsidR="00F1421F">
        <w:rPr>
          <w:sz w:val="22"/>
          <w:szCs w:val="22"/>
          <w:lang w:val="en-GB"/>
        </w:rPr>
        <w:t xml:space="preserve"> bands n46, n96, and n102</w:t>
      </w:r>
      <w:r w:rsidR="008A1045">
        <w:rPr>
          <w:sz w:val="22"/>
          <w:szCs w:val="22"/>
          <w:lang w:val="en-GB"/>
        </w:rPr>
        <w:t xml:space="preserve">. </w:t>
      </w:r>
    </w:p>
    <w:p w14:paraId="5CE2DB4E" w14:textId="77777777" w:rsidR="001819FA" w:rsidRDefault="001819FA" w:rsidP="007A4AC1">
      <w:pPr>
        <w:autoSpaceDE w:val="0"/>
        <w:autoSpaceDN w:val="0"/>
        <w:adjustRightInd w:val="0"/>
        <w:spacing w:before="0" w:after="0"/>
        <w:rPr>
          <w:sz w:val="22"/>
          <w:szCs w:val="22"/>
          <w:lang w:val="en-GB"/>
        </w:rPr>
      </w:pPr>
    </w:p>
    <w:p w14:paraId="06043A26" w14:textId="2F940B81" w:rsidR="00C77E41" w:rsidRDefault="008A1045" w:rsidP="00887145">
      <w:pPr>
        <w:autoSpaceDE w:val="0"/>
        <w:autoSpaceDN w:val="0"/>
        <w:adjustRightInd w:val="0"/>
        <w:spacing w:before="0" w:after="0"/>
        <w:rPr>
          <w:sz w:val="22"/>
          <w:szCs w:val="22"/>
          <w:lang w:val="en-GB"/>
        </w:rPr>
      </w:pPr>
      <w:r>
        <w:rPr>
          <w:sz w:val="22"/>
          <w:szCs w:val="22"/>
          <w:lang w:val="en-GB"/>
        </w:rPr>
        <w:lastRenderedPageBreak/>
        <w:t xml:space="preserve">However, </w:t>
      </w:r>
      <w:r w:rsidR="00E301EE">
        <w:rPr>
          <w:sz w:val="22"/>
          <w:szCs w:val="22"/>
          <w:lang w:val="en-GB"/>
        </w:rPr>
        <w:t>it should also be noticed that unlicensed spectrum, particularly in FR2</w:t>
      </w:r>
      <w:r>
        <w:rPr>
          <w:sz w:val="22"/>
          <w:szCs w:val="22"/>
          <w:lang w:val="en-GB"/>
        </w:rPr>
        <w:t xml:space="preserve"> (</w:t>
      </w:r>
      <w:r w:rsidR="00E301EE">
        <w:rPr>
          <w:sz w:val="22"/>
          <w:szCs w:val="22"/>
          <w:lang w:val="en-GB"/>
        </w:rPr>
        <w:t>where larger bandwidths are available</w:t>
      </w:r>
      <w:r>
        <w:rPr>
          <w:sz w:val="22"/>
          <w:szCs w:val="22"/>
          <w:lang w:val="en-GB"/>
        </w:rPr>
        <w:t>)</w:t>
      </w:r>
      <w:r w:rsidR="00E301EE">
        <w:rPr>
          <w:sz w:val="22"/>
          <w:szCs w:val="22"/>
          <w:lang w:val="en-GB"/>
        </w:rPr>
        <w:t xml:space="preserve"> can also </w:t>
      </w:r>
      <w:r>
        <w:rPr>
          <w:sz w:val="22"/>
          <w:szCs w:val="22"/>
          <w:lang w:val="en-GB"/>
        </w:rPr>
        <w:t>be exploited to support</w:t>
      </w:r>
      <w:r w:rsidR="00E301EE">
        <w:rPr>
          <w:sz w:val="22"/>
          <w:szCs w:val="22"/>
          <w:lang w:val="en-GB"/>
        </w:rPr>
        <w:t xml:space="preserve"> many applications</w:t>
      </w:r>
      <w:r>
        <w:rPr>
          <w:sz w:val="22"/>
          <w:szCs w:val="22"/>
          <w:lang w:val="en-GB"/>
        </w:rPr>
        <w:t xml:space="preserve"> using NR sidelink</w:t>
      </w:r>
      <w:r w:rsidR="00E301EE">
        <w:rPr>
          <w:sz w:val="22"/>
          <w:szCs w:val="22"/>
          <w:lang w:val="en-GB"/>
        </w:rPr>
        <w:t xml:space="preserve">. Larger bandwidths imply more system capacity, and shorter transmission time intervals, which can be translated in high data rates and reduced latency, as long as well-designed and fair </w:t>
      </w:r>
      <w:r w:rsidR="00E301EE" w:rsidRPr="00E301EE">
        <w:rPr>
          <w:sz w:val="22"/>
          <w:szCs w:val="22"/>
          <w:lang w:val="en-GB"/>
        </w:rPr>
        <w:t xml:space="preserve">co-existence </w:t>
      </w:r>
      <w:r w:rsidR="00E301EE">
        <w:rPr>
          <w:sz w:val="22"/>
          <w:szCs w:val="22"/>
          <w:lang w:val="en-GB"/>
        </w:rPr>
        <w:t xml:space="preserve">and channel access </w:t>
      </w:r>
      <w:r w:rsidR="00E301EE" w:rsidRPr="00E301EE">
        <w:rPr>
          <w:sz w:val="22"/>
          <w:szCs w:val="22"/>
          <w:lang w:val="en-GB"/>
        </w:rPr>
        <w:t>schemes are in place</w:t>
      </w:r>
      <w:r w:rsidR="00E301EE">
        <w:rPr>
          <w:sz w:val="22"/>
          <w:szCs w:val="22"/>
          <w:lang w:val="en-GB"/>
        </w:rPr>
        <w:t xml:space="preserve"> [</w:t>
      </w:r>
      <w:r w:rsidR="00F1421F">
        <w:rPr>
          <w:sz w:val="22"/>
          <w:szCs w:val="22"/>
          <w:lang w:val="en-GB"/>
        </w:rPr>
        <w:t>4</w:t>
      </w:r>
      <w:r w:rsidR="00E301EE">
        <w:rPr>
          <w:sz w:val="22"/>
          <w:szCs w:val="22"/>
          <w:lang w:val="en-GB"/>
        </w:rPr>
        <w:t>].</w:t>
      </w:r>
      <w:r>
        <w:rPr>
          <w:sz w:val="22"/>
          <w:szCs w:val="22"/>
          <w:lang w:val="en-GB"/>
        </w:rPr>
        <w:t xml:space="preserve"> Therefore, although the scope of this task in focused only on FR1, it would be convenient to </w:t>
      </w:r>
      <w:r w:rsidRPr="008A1045">
        <w:rPr>
          <w:i/>
          <w:iCs/>
          <w:sz w:val="22"/>
          <w:szCs w:val="22"/>
          <w:lang w:val="en-GB"/>
        </w:rPr>
        <w:t>keep-an-eye</w:t>
      </w:r>
      <w:r>
        <w:rPr>
          <w:sz w:val="22"/>
          <w:szCs w:val="22"/>
          <w:lang w:val="en-GB"/>
        </w:rPr>
        <w:t xml:space="preserve"> on the eventual need for adding unlicensed spectrum in FR2, and hence, provide a design that can serve, with minimal specification effort, to that end.  </w:t>
      </w:r>
    </w:p>
    <w:p w14:paraId="6B376C1D" w14:textId="77777777" w:rsidR="008E330B" w:rsidRDefault="008E330B" w:rsidP="00C77E41">
      <w:pPr>
        <w:autoSpaceDE w:val="0"/>
        <w:autoSpaceDN w:val="0"/>
        <w:adjustRightInd w:val="0"/>
        <w:spacing w:before="0" w:after="0"/>
        <w:jc w:val="left"/>
        <w:rPr>
          <w:sz w:val="22"/>
          <w:szCs w:val="22"/>
          <w:lang w:val="en-GB"/>
        </w:rPr>
      </w:pPr>
    </w:p>
    <w:p w14:paraId="483B8A19" w14:textId="2662A17A" w:rsidR="008A1045" w:rsidRPr="008A1045" w:rsidRDefault="008A1045" w:rsidP="008A1045">
      <w:pPr>
        <w:autoSpaceDE w:val="0"/>
        <w:autoSpaceDN w:val="0"/>
        <w:adjustRightInd w:val="0"/>
        <w:spacing w:before="0" w:after="0"/>
        <w:rPr>
          <w:b/>
          <w:sz w:val="22"/>
          <w:szCs w:val="22"/>
          <w:lang w:val="en-GB"/>
        </w:rPr>
      </w:pPr>
      <w:r w:rsidRPr="008A1045">
        <w:rPr>
          <w:b/>
          <w:sz w:val="22"/>
          <w:szCs w:val="22"/>
          <w:u w:val="single"/>
        </w:rPr>
        <w:t xml:space="preserve">Proposal </w:t>
      </w:r>
      <w:r>
        <w:rPr>
          <w:b/>
          <w:sz w:val="22"/>
          <w:szCs w:val="22"/>
          <w:u w:val="single"/>
        </w:rPr>
        <w:t>1</w:t>
      </w:r>
      <w:r w:rsidRPr="008A1045">
        <w:rPr>
          <w:b/>
          <w:sz w:val="22"/>
          <w:szCs w:val="22"/>
        </w:rPr>
        <w:t xml:space="preserve">: RAN1 should consider the eventual need for supporting unlicensed bands in FR2 when specifying the solutions </w:t>
      </w:r>
      <w:r>
        <w:rPr>
          <w:b/>
          <w:sz w:val="22"/>
          <w:szCs w:val="22"/>
        </w:rPr>
        <w:t>(</w:t>
      </w:r>
      <w:r w:rsidRPr="008A1045">
        <w:rPr>
          <w:b/>
          <w:sz w:val="22"/>
          <w:szCs w:val="22"/>
        </w:rPr>
        <w:t>channel access mechanisms and physical channel design</w:t>
      </w:r>
      <w:r>
        <w:rPr>
          <w:b/>
          <w:sz w:val="22"/>
          <w:szCs w:val="22"/>
        </w:rPr>
        <w:t>)</w:t>
      </w:r>
      <w:r w:rsidRPr="008A1045">
        <w:rPr>
          <w:b/>
          <w:sz w:val="22"/>
          <w:szCs w:val="22"/>
        </w:rPr>
        <w:t xml:space="preserve"> </w:t>
      </w:r>
      <w:r>
        <w:rPr>
          <w:b/>
          <w:sz w:val="22"/>
          <w:szCs w:val="22"/>
        </w:rPr>
        <w:t>for</w:t>
      </w:r>
      <w:r w:rsidRPr="008A1045">
        <w:rPr>
          <w:b/>
          <w:sz w:val="22"/>
          <w:szCs w:val="22"/>
        </w:rPr>
        <w:t xml:space="preserve"> SL-U in FR1. </w:t>
      </w:r>
      <w:r w:rsidR="008462EE">
        <w:rPr>
          <w:b/>
          <w:sz w:val="22"/>
          <w:szCs w:val="22"/>
        </w:rPr>
        <w:t>Following general principles of 3GPP, range a range-agnostic design would be desirable.</w:t>
      </w:r>
    </w:p>
    <w:p w14:paraId="2F2DBAC6" w14:textId="77777777" w:rsidR="00236F3F" w:rsidRPr="004D567E" w:rsidRDefault="00236F3F" w:rsidP="00236F3F">
      <w:pPr>
        <w:pStyle w:val="NoSpacing"/>
        <w:rPr>
          <w:rFonts w:ascii="Times New Roman" w:hAnsi="Times New Roman"/>
          <w:color w:val="FF0000"/>
          <w:sz w:val="28"/>
          <w:szCs w:val="22"/>
          <w:lang w:val="en-GB" w:eastAsia="ko-KR"/>
        </w:rPr>
      </w:pPr>
    </w:p>
    <w:p w14:paraId="086301AB" w14:textId="77777777" w:rsidR="00236F3F" w:rsidRPr="00C77E41" w:rsidRDefault="00236F3F" w:rsidP="00236F3F">
      <w:pPr>
        <w:pStyle w:val="Heading1"/>
      </w:pPr>
      <w:r>
        <w:t>Enhancements for SL-U</w:t>
      </w:r>
    </w:p>
    <w:p w14:paraId="5943B863" w14:textId="77777777" w:rsidR="00236F3F" w:rsidRDefault="00236F3F" w:rsidP="00236F3F">
      <w:pPr>
        <w:pStyle w:val="NoSpacing"/>
        <w:rPr>
          <w:color w:val="FF0000"/>
          <w:sz w:val="22"/>
          <w:lang w:val="en-GB"/>
        </w:rPr>
      </w:pPr>
    </w:p>
    <w:p w14:paraId="595D2910" w14:textId="77777777" w:rsidR="0057301E" w:rsidRDefault="00897C97" w:rsidP="00236F3F">
      <w:pPr>
        <w:autoSpaceDE w:val="0"/>
        <w:autoSpaceDN w:val="0"/>
        <w:adjustRightInd w:val="0"/>
        <w:spacing w:before="0" w:after="0"/>
        <w:rPr>
          <w:sz w:val="22"/>
          <w:szCs w:val="22"/>
          <w:lang w:val="en-GB"/>
        </w:rPr>
      </w:pPr>
      <w:r>
        <w:rPr>
          <w:sz w:val="22"/>
          <w:szCs w:val="22"/>
          <w:lang w:val="en-GB"/>
        </w:rPr>
        <w:t xml:space="preserve">The adaptation of the existing NR-U framework to NR-sidelink </w:t>
      </w:r>
      <w:r w:rsidR="0057301E">
        <w:rPr>
          <w:sz w:val="22"/>
          <w:szCs w:val="22"/>
          <w:lang w:val="en-GB"/>
        </w:rPr>
        <w:t>could</w:t>
      </w:r>
      <w:r>
        <w:rPr>
          <w:sz w:val="22"/>
          <w:szCs w:val="22"/>
          <w:lang w:val="en-GB"/>
        </w:rPr>
        <w:t xml:space="preserve"> be a difficult task a</w:t>
      </w:r>
      <w:r w:rsidR="0057301E">
        <w:rPr>
          <w:sz w:val="22"/>
          <w:szCs w:val="22"/>
          <w:lang w:val="en-GB"/>
        </w:rPr>
        <w:t>s</w:t>
      </w:r>
      <w:r>
        <w:rPr>
          <w:sz w:val="22"/>
          <w:szCs w:val="22"/>
          <w:lang w:val="en-GB"/>
        </w:rPr>
        <w:t xml:space="preserve"> the time for Rel. 18’s sidelink evolution is very limited. In very simple terms, the difficulty comes from the fact that the underlying physical layer (channel design) is substantially different. A remarkable example is the time granularity at which both channels can work, i.e., while sidelink operation is essentially slot-based, </w:t>
      </w:r>
      <w:r w:rsidR="0057301E">
        <w:rPr>
          <w:sz w:val="22"/>
          <w:szCs w:val="22"/>
          <w:lang w:val="en-GB"/>
        </w:rPr>
        <w:t xml:space="preserve">the </w:t>
      </w:r>
      <w:r>
        <w:rPr>
          <w:sz w:val="22"/>
          <w:szCs w:val="22"/>
          <w:lang w:val="en-GB"/>
        </w:rPr>
        <w:t>Uu interface is provided with much more flexibility, e.g., mini-slots</w:t>
      </w:r>
      <w:r w:rsidR="0022431D">
        <w:rPr>
          <w:sz w:val="22"/>
          <w:szCs w:val="22"/>
          <w:lang w:val="en-GB"/>
        </w:rPr>
        <w:t xml:space="preserve"> and symbol-level granularity</w:t>
      </w:r>
      <w:r>
        <w:rPr>
          <w:sz w:val="22"/>
          <w:szCs w:val="22"/>
          <w:lang w:val="en-GB"/>
        </w:rPr>
        <w:t xml:space="preserve">. </w:t>
      </w:r>
    </w:p>
    <w:p w14:paraId="3E3FAC23" w14:textId="77777777" w:rsidR="0057301E" w:rsidRDefault="0057301E" w:rsidP="00236F3F">
      <w:pPr>
        <w:autoSpaceDE w:val="0"/>
        <w:autoSpaceDN w:val="0"/>
        <w:adjustRightInd w:val="0"/>
        <w:spacing w:before="0" w:after="0"/>
        <w:rPr>
          <w:sz w:val="22"/>
          <w:szCs w:val="22"/>
          <w:lang w:val="en-GB"/>
        </w:rPr>
      </w:pPr>
    </w:p>
    <w:p w14:paraId="1605A1CF" w14:textId="742D68D5" w:rsidR="00974685" w:rsidRDefault="00897C97" w:rsidP="00236F3F">
      <w:pPr>
        <w:autoSpaceDE w:val="0"/>
        <w:autoSpaceDN w:val="0"/>
        <w:adjustRightInd w:val="0"/>
        <w:spacing w:before="0" w:after="0"/>
        <w:rPr>
          <w:sz w:val="22"/>
          <w:szCs w:val="22"/>
          <w:lang w:val="en-GB"/>
        </w:rPr>
      </w:pPr>
      <w:r>
        <w:rPr>
          <w:sz w:val="22"/>
          <w:szCs w:val="22"/>
          <w:lang w:val="en-GB"/>
        </w:rPr>
        <w:t xml:space="preserve">In the context of SL-U, channel access schemes and physical layer design </w:t>
      </w:r>
      <w:r w:rsidRPr="00897C97">
        <w:rPr>
          <w:b/>
          <w:bCs/>
          <w:sz w:val="22"/>
          <w:szCs w:val="22"/>
          <w:lang w:val="en-GB"/>
        </w:rPr>
        <w:t xml:space="preserve">are not independent </w:t>
      </w:r>
      <w:r w:rsidRPr="00897C97">
        <w:rPr>
          <w:b/>
          <w:bCs/>
          <w:i/>
          <w:iCs/>
          <w:sz w:val="22"/>
          <w:szCs w:val="22"/>
          <w:lang w:val="en-GB"/>
        </w:rPr>
        <w:t>items</w:t>
      </w:r>
      <w:r>
        <w:rPr>
          <w:sz w:val="22"/>
          <w:szCs w:val="22"/>
          <w:lang w:val="en-GB"/>
        </w:rPr>
        <w:t>; they affect each other significantly, and in the same line, it is well</w:t>
      </w:r>
      <w:r w:rsidR="0022431D">
        <w:rPr>
          <w:sz w:val="22"/>
          <w:szCs w:val="22"/>
          <w:lang w:val="en-GB"/>
        </w:rPr>
        <w:t>-</w:t>
      </w:r>
      <w:r>
        <w:rPr>
          <w:sz w:val="22"/>
          <w:szCs w:val="22"/>
          <w:lang w:val="en-GB"/>
        </w:rPr>
        <w:t xml:space="preserve">known that LBT is one key element (mandated by regulation) </w:t>
      </w:r>
      <w:r w:rsidR="0057301E">
        <w:rPr>
          <w:sz w:val="22"/>
          <w:szCs w:val="22"/>
          <w:lang w:val="en-GB"/>
        </w:rPr>
        <w:t>for technologies using</w:t>
      </w:r>
      <w:r>
        <w:rPr>
          <w:sz w:val="22"/>
          <w:szCs w:val="22"/>
          <w:lang w:val="en-GB"/>
        </w:rPr>
        <w:t xml:space="preserve"> unlicensed spectrum. Ideally, </w:t>
      </w:r>
      <w:r w:rsidR="0022431D">
        <w:rPr>
          <w:sz w:val="22"/>
          <w:szCs w:val="22"/>
          <w:lang w:val="en-GB"/>
        </w:rPr>
        <w:t xml:space="preserve">the physical layer design should provide the flexibility to take the most from the medium, i.e., use it as efficiently as possible, which in terms of channel access means, take the channel </w:t>
      </w:r>
      <w:r w:rsidR="0022431D" w:rsidRPr="0022431D">
        <w:rPr>
          <w:i/>
          <w:iCs/>
          <w:sz w:val="22"/>
          <w:szCs w:val="22"/>
          <w:lang w:val="en-GB"/>
        </w:rPr>
        <w:t>as soon as it is available</w:t>
      </w:r>
      <w:r w:rsidR="0022431D">
        <w:rPr>
          <w:sz w:val="22"/>
          <w:szCs w:val="22"/>
          <w:lang w:val="en-GB"/>
        </w:rPr>
        <w:t xml:space="preserve"> (obviously reducing the latency). </w:t>
      </w:r>
      <w:r>
        <w:rPr>
          <w:sz w:val="22"/>
          <w:szCs w:val="22"/>
          <w:lang w:val="en-GB"/>
        </w:rPr>
        <w:t xml:space="preserve"> </w:t>
      </w:r>
      <w:r w:rsidR="0022431D">
        <w:rPr>
          <w:sz w:val="22"/>
          <w:szCs w:val="22"/>
          <w:lang w:val="en-GB"/>
        </w:rPr>
        <w:t xml:space="preserve">This fundamental capability, present in NR-U, is not possible with current design of NR-sidelink. In our view, this is a fundamental problem to be addressed by RAN1, </w:t>
      </w:r>
      <w:r w:rsidR="0057301E">
        <w:rPr>
          <w:sz w:val="22"/>
          <w:szCs w:val="22"/>
          <w:lang w:val="en-GB"/>
        </w:rPr>
        <w:t>bearing in mind that</w:t>
      </w:r>
      <w:r w:rsidR="0022431D">
        <w:rPr>
          <w:sz w:val="22"/>
          <w:szCs w:val="22"/>
          <w:lang w:val="en-GB"/>
        </w:rPr>
        <w:t xml:space="preserve"> re-designing the physical layer structure won’t be feasible taking into consideration the </w:t>
      </w:r>
      <w:r w:rsidR="0057301E">
        <w:rPr>
          <w:sz w:val="22"/>
          <w:szCs w:val="22"/>
          <w:lang w:val="en-GB"/>
        </w:rPr>
        <w:t xml:space="preserve">limited </w:t>
      </w:r>
      <w:r w:rsidR="0022431D">
        <w:rPr>
          <w:sz w:val="22"/>
          <w:szCs w:val="22"/>
          <w:lang w:val="en-GB"/>
        </w:rPr>
        <w:t xml:space="preserve">time available to come-up with an effective solution to that.  </w:t>
      </w:r>
    </w:p>
    <w:p w14:paraId="711D2EA1" w14:textId="77777777" w:rsidR="00897C97" w:rsidRDefault="00897C97" w:rsidP="00236F3F">
      <w:pPr>
        <w:autoSpaceDE w:val="0"/>
        <w:autoSpaceDN w:val="0"/>
        <w:adjustRightInd w:val="0"/>
        <w:spacing w:before="0" w:after="0"/>
        <w:rPr>
          <w:sz w:val="22"/>
          <w:szCs w:val="22"/>
          <w:lang w:val="en-GB"/>
        </w:rPr>
      </w:pPr>
    </w:p>
    <w:p w14:paraId="0792CBAE" w14:textId="77777777" w:rsidR="00897C97" w:rsidRPr="008462EE" w:rsidRDefault="00761C18" w:rsidP="00887145">
      <w:pPr>
        <w:autoSpaceDE w:val="0"/>
        <w:autoSpaceDN w:val="0"/>
        <w:adjustRightInd w:val="0"/>
        <w:spacing w:before="0" w:after="0"/>
        <w:rPr>
          <w:sz w:val="22"/>
          <w:szCs w:val="22"/>
          <w:lang w:val="en-GB"/>
        </w:rPr>
      </w:pPr>
      <w:r w:rsidRPr="008462EE">
        <w:rPr>
          <w:sz w:val="22"/>
          <w:szCs w:val="22"/>
          <w:lang w:val="en-GB"/>
        </w:rPr>
        <w:t>Another aspect appears in the frequency domain with the resource allocation of NR-U. The interlace option, which provides some frequency diversity, and thus robustness/reliability, cannot be directly applied to SL-U</w:t>
      </w:r>
      <w:r w:rsidR="00887145" w:rsidRPr="008462EE">
        <w:rPr>
          <w:sz w:val="22"/>
          <w:szCs w:val="22"/>
          <w:lang w:val="en-GB"/>
        </w:rPr>
        <w:t xml:space="preserve"> due to the particular resource pool structure</w:t>
      </w:r>
      <w:r w:rsidRPr="008462EE">
        <w:rPr>
          <w:sz w:val="22"/>
          <w:szCs w:val="22"/>
          <w:lang w:val="en-GB"/>
        </w:rPr>
        <w:t xml:space="preserve">.  </w:t>
      </w:r>
    </w:p>
    <w:p w14:paraId="259C88FC" w14:textId="77777777" w:rsidR="009003CA" w:rsidRPr="008462EE" w:rsidRDefault="009003CA" w:rsidP="00887145">
      <w:pPr>
        <w:autoSpaceDE w:val="0"/>
        <w:autoSpaceDN w:val="0"/>
        <w:adjustRightInd w:val="0"/>
        <w:spacing w:before="0" w:after="0"/>
        <w:rPr>
          <w:sz w:val="22"/>
          <w:szCs w:val="22"/>
          <w:lang w:val="en-GB"/>
        </w:rPr>
      </w:pPr>
    </w:p>
    <w:p w14:paraId="013FFCEC" w14:textId="77777777" w:rsidR="00D71D03" w:rsidRPr="008462EE" w:rsidRDefault="00437D70" w:rsidP="00887145">
      <w:pPr>
        <w:autoSpaceDE w:val="0"/>
        <w:autoSpaceDN w:val="0"/>
        <w:adjustRightInd w:val="0"/>
        <w:spacing w:before="0" w:after="0"/>
        <w:rPr>
          <w:b/>
          <w:sz w:val="22"/>
          <w:szCs w:val="22"/>
        </w:rPr>
      </w:pPr>
      <w:r w:rsidRPr="008462EE">
        <w:rPr>
          <w:b/>
          <w:sz w:val="22"/>
          <w:szCs w:val="22"/>
          <w:u w:val="single"/>
        </w:rPr>
        <w:t xml:space="preserve">Proposal </w:t>
      </w:r>
      <w:r w:rsidR="008A1045" w:rsidRPr="008462EE">
        <w:rPr>
          <w:b/>
          <w:sz w:val="22"/>
          <w:szCs w:val="22"/>
          <w:u w:val="single"/>
        </w:rPr>
        <w:t>2</w:t>
      </w:r>
      <w:r w:rsidRPr="008462EE">
        <w:rPr>
          <w:b/>
          <w:sz w:val="22"/>
          <w:szCs w:val="22"/>
        </w:rPr>
        <w:t xml:space="preserve">: </w:t>
      </w:r>
      <w:r w:rsidR="00D71D03" w:rsidRPr="008462EE">
        <w:rPr>
          <w:b/>
          <w:sz w:val="22"/>
          <w:szCs w:val="22"/>
        </w:rPr>
        <w:t>RAN1 initial efforts should cover, at least, the following problems:</w:t>
      </w:r>
    </w:p>
    <w:p w14:paraId="0ED6A741" w14:textId="123F2044" w:rsidR="00800739" w:rsidRPr="008462EE" w:rsidRDefault="00800739" w:rsidP="00887145">
      <w:pPr>
        <w:numPr>
          <w:ilvl w:val="0"/>
          <w:numId w:val="32"/>
        </w:numPr>
        <w:autoSpaceDE w:val="0"/>
        <w:autoSpaceDN w:val="0"/>
        <w:adjustRightInd w:val="0"/>
        <w:spacing w:before="0" w:after="0"/>
        <w:ind w:left="851" w:hanging="338"/>
        <w:rPr>
          <w:b/>
          <w:sz w:val="22"/>
          <w:szCs w:val="22"/>
        </w:rPr>
      </w:pPr>
      <w:r w:rsidRPr="008462EE">
        <w:rPr>
          <w:b/>
          <w:sz w:val="22"/>
          <w:szCs w:val="22"/>
        </w:rPr>
        <w:t>adapting the channel access schemes of NR-U, in particular LBT, to the existing NR-SL physical layer</w:t>
      </w:r>
      <w:r w:rsidR="00254A9F">
        <w:rPr>
          <w:b/>
          <w:sz w:val="22"/>
          <w:szCs w:val="22"/>
        </w:rPr>
        <w:t xml:space="preserve"> (sensing and resource allocation</w:t>
      </w:r>
      <w:r w:rsidR="005F3070">
        <w:rPr>
          <w:b/>
          <w:sz w:val="22"/>
          <w:szCs w:val="22"/>
        </w:rPr>
        <w:t>, mode 2</w:t>
      </w:r>
      <w:r w:rsidR="00254A9F">
        <w:rPr>
          <w:b/>
          <w:sz w:val="22"/>
          <w:szCs w:val="22"/>
        </w:rPr>
        <w:t>)</w:t>
      </w:r>
      <w:r w:rsidR="00D71D03" w:rsidRPr="008462EE">
        <w:rPr>
          <w:b/>
          <w:sz w:val="22"/>
          <w:szCs w:val="22"/>
        </w:rPr>
        <w:t>, such that channel access time can be made at symbol-level time scales, and</w:t>
      </w:r>
    </w:p>
    <w:p w14:paraId="5BDB20F6" w14:textId="77777777" w:rsidR="00D71D03" w:rsidRPr="008462EE" w:rsidRDefault="00D71D03" w:rsidP="00887145">
      <w:pPr>
        <w:numPr>
          <w:ilvl w:val="0"/>
          <w:numId w:val="32"/>
        </w:numPr>
        <w:autoSpaceDE w:val="0"/>
        <w:autoSpaceDN w:val="0"/>
        <w:adjustRightInd w:val="0"/>
        <w:spacing w:before="0" w:after="0"/>
        <w:ind w:left="851" w:hanging="338"/>
        <w:rPr>
          <w:b/>
          <w:sz w:val="22"/>
          <w:szCs w:val="22"/>
        </w:rPr>
      </w:pPr>
      <w:r w:rsidRPr="008462EE">
        <w:rPr>
          <w:b/>
          <w:sz w:val="22"/>
          <w:szCs w:val="22"/>
        </w:rPr>
        <w:t>adapting the resource allocation of NR-U, in particular the interlace option, to the existing SL resource pool structure.</w:t>
      </w:r>
    </w:p>
    <w:p w14:paraId="008C5320" w14:textId="77777777" w:rsidR="008A1045" w:rsidRPr="009003CA" w:rsidRDefault="008A1045" w:rsidP="00437D70">
      <w:pPr>
        <w:jc w:val="left"/>
        <w:rPr>
          <w:rFonts w:ascii="Times New Roman" w:hAnsi="Times New Roman"/>
          <w:bCs/>
          <w:sz w:val="22"/>
          <w:szCs w:val="22"/>
        </w:rPr>
      </w:pPr>
    </w:p>
    <w:p w14:paraId="225DB503" w14:textId="77777777" w:rsidR="00426D4B" w:rsidRPr="004D567E" w:rsidRDefault="00D71D03" w:rsidP="00C4678A">
      <w:pPr>
        <w:pStyle w:val="Heading1"/>
      </w:pPr>
      <w:r>
        <w:br w:type="page"/>
      </w:r>
      <w:r w:rsidR="00437D70">
        <w:lastRenderedPageBreak/>
        <w:t>S</w:t>
      </w:r>
      <w:r w:rsidR="00426D4B" w:rsidRPr="004D567E">
        <w:t xml:space="preserve">ummary </w:t>
      </w:r>
    </w:p>
    <w:p w14:paraId="7FF60B61" w14:textId="77777777" w:rsidR="005C3EEC" w:rsidRPr="004D567E" w:rsidRDefault="005C3EEC" w:rsidP="009A0826">
      <w:pPr>
        <w:autoSpaceDE w:val="0"/>
        <w:autoSpaceDN w:val="0"/>
        <w:adjustRightInd w:val="0"/>
        <w:spacing w:before="0" w:after="0"/>
        <w:jc w:val="left"/>
        <w:rPr>
          <w:color w:val="FF0000"/>
          <w:lang w:val="en-GB"/>
        </w:rPr>
      </w:pPr>
    </w:p>
    <w:p w14:paraId="1D1F8509" w14:textId="1AB9553A" w:rsidR="00D71D03" w:rsidRDefault="009A0826" w:rsidP="00236F3F">
      <w:pPr>
        <w:autoSpaceDE w:val="0"/>
        <w:autoSpaceDN w:val="0"/>
        <w:adjustRightInd w:val="0"/>
        <w:spacing w:before="0" w:after="0"/>
        <w:rPr>
          <w:sz w:val="22"/>
        </w:rPr>
      </w:pPr>
      <w:r w:rsidRPr="00437D70">
        <w:rPr>
          <w:sz w:val="22"/>
        </w:rPr>
        <w:t>In this contribution</w:t>
      </w:r>
      <w:r w:rsidR="00E13622">
        <w:rPr>
          <w:sz w:val="22"/>
        </w:rPr>
        <w:t>,</w:t>
      </w:r>
      <w:r w:rsidRPr="00437D70">
        <w:rPr>
          <w:sz w:val="22"/>
        </w:rPr>
        <w:t xml:space="preserve"> we </w:t>
      </w:r>
      <w:r w:rsidR="00E13622">
        <w:rPr>
          <w:sz w:val="22"/>
        </w:rPr>
        <w:t>propose</w:t>
      </w:r>
      <w:r w:rsidRPr="00437D70">
        <w:rPr>
          <w:sz w:val="22"/>
        </w:rPr>
        <w:t xml:space="preserve"> </w:t>
      </w:r>
      <w:r w:rsidR="006F12AA" w:rsidRPr="00437D70">
        <w:rPr>
          <w:sz w:val="22"/>
        </w:rPr>
        <w:t xml:space="preserve">our view regarding </w:t>
      </w:r>
      <w:r w:rsidR="00437D70" w:rsidRPr="00437D70">
        <w:rPr>
          <w:sz w:val="22"/>
        </w:rPr>
        <w:t xml:space="preserve">the </w:t>
      </w:r>
      <w:r w:rsidR="00D71D03">
        <w:rPr>
          <w:sz w:val="22"/>
        </w:rPr>
        <w:t>importance of supporting operation in unlicensed bands, initially in FR1, but eventually in FR2 as well, and the implications that this could have on the proposed solutions. In addition, we point</w:t>
      </w:r>
      <w:r w:rsidR="00747EE6">
        <w:rPr>
          <w:sz w:val="22"/>
        </w:rPr>
        <w:t>ed</w:t>
      </w:r>
      <w:r w:rsidR="00D71D03">
        <w:rPr>
          <w:sz w:val="22"/>
        </w:rPr>
        <w:t xml:space="preserve"> out some essential difficulties that should be addressed </w:t>
      </w:r>
      <w:r w:rsidR="00D71D03" w:rsidRPr="006A5A0A">
        <w:rPr>
          <w:b/>
          <w:bCs/>
          <w:sz w:val="22"/>
          <w:u w:val="single"/>
        </w:rPr>
        <w:t>initially</w:t>
      </w:r>
      <w:r w:rsidR="00D71D03">
        <w:rPr>
          <w:sz w:val="22"/>
        </w:rPr>
        <w:t xml:space="preserve"> when defining </w:t>
      </w:r>
      <w:r w:rsidR="006A5A0A">
        <w:rPr>
          <w:sz w:val="22"/>
        </w:rPr>
        <w:t xml:space="preserve">an NR-U-based </w:t>
      </w:r>
      <w:r w:rsidR="00D71D03">
        <w:rPr>
          <w:sz w:val="22"/>
        </w:rPr>
        <w:t xml:space="preserve">SL-U channel access and </w:t>
      </w:r>
      <w:r w:rsidR="006A5A0A">
        <w:rPr>
          <w:sz w:val="22"/>
        </w:rPr>
        <w:t>PHY. The following proposals have been made:</w:t>
      </w:r>
    </w:p>
    <w:p w14:paraId="5D3F5EA5" w14:textId="77777777" w:rsidR="006A5A0A" w:rsidRDefault="006A5A0A" w:rsidP="006A5A0A">
      <w:pPr>
        <w:autoSpaceDE w:val="0"/>
        <w:autoSpaceDN w:val="0"/>
        <w:adjustRightInd w:val="0"/>
        <w:spacing w:before="0" w:after="0"/>
        <w:rPr>
          <w:b/>
          <w:sz w:val="22"/>
          <w:szCs w:val="22"/>
          <w:u w:val="single"/>
        </w:rPr>
      </w:pPr>
    </w:p>
    <w:p w14:paraId="2B3CDCE0" w14:textId="77777777" w:rsidR="008462EE" w:rsidRPr="008A1045" w:rsidRDefault="008462EE" w:rsidP="008462EE">
      <w:pPr>
        <w:autoSpaceDE w:val="0"/>
        <w:autoSpaceDN w:val="0"/>
        <w:adjustRightInd w:val="0"/>
        <w:spacing w:before="0" w:after="0"/>
        <w:rPr>
          <w:b/>
          <w:sz w:val="22"/>
          <w:szCs w:val="22"/>
          <w:lang w:val="en-GB"/>
        </w:rPr>
      </w:pPr>
      <w:r w:rsidRPr="008A1045">
        <w:rPr>
          <w:b/>
          <w:sz w:val="22"/>
          <w:szCs w:val="22"/>
          <w:u w:val="single"/>
        </w:rPr>
        <w:t xml:space="preserve">Proposal </w:t>
      </w:r>
      <w:r>
        <w:rPr>
          <w:b/>
          <w:sz w:val="22"/>
          <w:szCs w:val="22"/>
          <w:u w:val="single"/>
        </w:rPr>
        <w:t>1</w:t>
      </w:r>
      <w:r w:rsidRPr="008A1045">
        <w:rPr>
          <w:b/>
          <w:sz w:val="22"/>
          <w:szCs w:val="22"/>
        </w:rPr>
        <w:t xml:space="preserve">: RAN1 should consider the eventual need for supporting unlicensed bands in FR2 when specifying the solutions </w:t>
      </w:r>
      <w:r>
        <w:rPr>
          <w:b/>
          <w:sz w:val="22"/>
          <w:szCs w:val="22"/>
        </w:rPr>
        <w:t>(</w:t>
      </w:r>
      <w:r w:rsidRPr="008A1045">
        <w:rPr>
          <w:b/>
          <w:sz w:val="22"/>
          <w:szCs w:val="22"/>
        </w:rPr>
        <w:t>channel access mechanisms and physical channel design</w:t>
      </w:r>
      <w:r>
        <w:rPr>
          <w:b/>
          <w:sz w:val="22"/>
          <w:szCs w:val="22"/>
        </w:rPr>
        <w:t>)</w:t>
      </w:r>
      <w:r w:rsidRPr="008A1045">
        <w:rPr>
          <w:b/>
          <w:sz w:val="22"/>
          <w:szCs w:val="22"/>
        </w:rPr>
        <w:t xml:space="preserve"> </w:t>
      </w:r>
      <w:r>
        <w:rPr>
          <w:b/>
          <w:sz w:val="22"/>
          <w:szCs w:val="22"/>
        </w:rPr>
        <w:t>for</w:t>
      </w:r>
      <w:r w:rsidRPr="008A1045">
        <w:rPr>
          <w:b/>
          <w:sz w:val="22"/>
          <w:szCs w:val="22"/>
        </w:rPr>
        <w:t xml:space="preserve"> SL-U in FR1. </w:t>
      </w:r>
      <w:r>
        <w:rPr>
          <w:b/>
          <w:sz w:val="22"/>
          <w:szCs w:val="22"/>
        </w:rPr>
        <w:t>Following general principles of 3GPP, range a range-agnostic design would be desirable.</w:t>
      </w:r>
    </w:p>
    <w:p w14:paraId="2C992187" w14:textId="77777777" w:rsidR="006A5A0A" w:rsidRPr="006A5A0A" w:rsidRDefault="006A5A0A" w:rsidP="00236F3F">
      <w:pPr>
        <w:autoSpaceDE w:val="0"/>
        <w:autoSpaceDN w:val="0"/>
        <w:adjustRightInd w:val="0"/>
        <w:spacing w:before="0" w:after="0"/>
        <w:rPr>
          <w:sz w:val="22"/>
          <w:lang w:val="en-GB"/>
        </w:rPr>
      </w:pPr>
    </w:p>
    <w:p w14:paraId="3C36E28D" w14:textId="77777777" w:rsidR="005F3070" w:rsidRPr="008462EE" w:rsidRDefault="005F3070" w:rsidP="005F3070">
      <w:pPr>
        <w:autoSpaceDE w:val="0"/>
        <w:autoSpaceDN w:val="0"/>
        <w:adjustRightInd w:val="0"/>
        <w:spacing w:before="0" w:after="0"/>
        <w:rPr>
          <w:b/>
          <w:sz w:val="22"/>
          <w:szCs w:val="22"/>
        </w:rPr>
      </w:pPr>
      <w:r w:rsidRPr="008462EE">
        <w:rPr>
          <w:b/>
          <w:sz w:val="22"/>
          <w:szCs w:val="22"/>
          <w:u w:val="single"/>
        </w:rPr>
        <w:t>Proposal 2</w:t>
      </w:r>
      <w:r w:rsidRPr="008462EE">
        <w:rPr>
          <w:b/>
          <w:sz w:val="22"/>
          <w:szCs w:val="22"/>
        </w:rPr>
        <w:t>: RAN1 initial efforts should cover, at least, the following problems:</w:t>
      </w:r>
    </w:p>
    <w:p w14:paraId="209E0421" w14:textId="77777777" w:rsidR="005F3070" w:rsidRPr="008462EE" w:rsidRDefault="005F3070" w:rsidP="005F3070">
      <w:pPr>
        <w:numPr>
          <w:ilvl w:val="0"/>
          <w:numId w:val="32"/>
        </w:numPr>
        <w:autoSpaceDE w:val="0"/>
        <w:autoSpaceDN w:val="0"/>
        <w:adjustRightInd w:val="0"/>
        <w:spacing w:before="0" w:after="0"/>
        <w:ind w:left="851" w:hanging="338"/>
        <w:rPr>
          <w:b/>
          <w:sz w:val="22"/>
          <w:szCs w:val="22"/>
        </w:rPr>
      </w:pPr>
      <w:r w:rsidRPr="008462EE">
        <w:rPr>
          <w:b/>
          <w:sz w:val="22"/>
          <w:szCs w:val="22"/>
        </w:rPr>
        <w:t>adapting the channel access schemes of NR-U, in particular LBT, to the existing NR-SL physical layer</w:t>
      </w:r>
      <w:r>
        <w:rPr>
          <w:b/>
          <w:sz w:val="22"/>
          <w:szCs w:val="22"/>
        </w:rPr>
        <w:t xml:space="preserve"> (sensing and resource allocation, mode 2)</w:t>
      </w:r>
      <w:r w:rsidRPr="008462EE">
        <w:rPr>
          <w:b/>
          <w:sz w:val="22"/>
          <w:szCs w:val="22"/>
        </w:rPr>
        <w:t>, such that channel access time can be made at symbol-level time scales, and</w:t>
      </w:r>
    </w:p>
    <w:p w14:paraId="691135B6" w14:textId="77777777" w:rsidR="005F3070" w:rsidRPr="008462EE" w:rsidRDefault="005F3070" w:rsidP="005F3070">
      <w:pPr>
        <w:numPr>
          <w:ilvl w:val="0"/>
          <w:numId w:val="32"/>
        </w:numPr>
        <w:autoSpaceDE w:val="0"/>
        <w:autoSpaceDN w:val="0"/>
        <w:adjustRightInd w:val="0"/>
        <w:spacing w:before="0" w:after="0"/>
        <w:ind w:left="851" w:hanging="338"/>
        <w:rPr>
          <w:b/>
          <w:sz w:val="22"/>
          <w:szCs w:val="22"/>
        </w:rPr>
      </w:pPr>
      <w:r w:rsidRPr="008462EE">
        <w:rPr>
          <w:b/>
          <w:sz w:val="22"/>
          <w:szCs w:val="22"/>
        </w:rPr>
        <w:t>adapting the resource allocation of NR-U, in particular the interlace option, to the existing SL resource pool structure.</w:t>
      </w:r>
    </w:p>
    <w:p w14:paraId="706261C0" w14:textId="77777777" w:rsidR="00817625" w:rsidRDefault="00817625" w:rsidP="007A4AC1">
      <w:pPr>
        <w:autoSpaceDE w:val="0"/>
        <w:autoSpaceDN w:val="0"/>
        <w:adjustRightInd w:val="0"/>
        <w:spacing w:before="0" w:after="0"/>
        <w:jc w:val="left"/>
        <w:rPr>
          <w:b/>
          <w:color w:val="FF0000"/>
          <w:sz w:val="28"/>
          <w:szCs w:val="18"/>
        </w:rPr>
      </w:pPr>
    </w:p>
    <w:p w14:paraId="094CEA28" w14:textId="77777777" w:rsidR="006A5A0A" w:rsidRDefault="006A5A0A" w:rsidP="007A4AC1">
      <w:pPr>
        <w:autoSpaceDE w:val="0"/>
        <w:autoSpaceDN w:val="0"/>
        <w:adjustRightInd w:val="0"/>
        <w:spacing w:before="0" w:after="0"/>
        <w:jc w:val="left"/>
        <w:rPr>
          <w:b/>
          <w:color w:val="FF0000"/>
          <w:sz w:val="28"/>
          <w:szCs w:val="18"/>
        </w:rPr>
      </w:pPr>
    </w:p>
    <w:p w14:paraId="66BFA71E" w14:textId="77777777" w:rsidR="006A5A0A" w:rsidRPr="004D567E" w:rsidRDefault="006A5A0A" w:rsidP="007A4AC1">
      <w:pPr>
        <w:autoSpaceDE w:val="0"/>
        <w:autoSpaceDN w:val="0"/>
        <w:adjustRightInd w:val="0"/>
        <w:spacing w:before="0" w:after="0"/>
        <w:jc w:val="left"/>
        <w:rPr>
          <w:b/>
          <w:color w:val="FF0000"/>
          <w:sz w:val="28"/>
          <w:szCs w:val="18"/>
        </w:rPr>
      </w:pPr>
    </w:p>
    <w:p w14:paraId="617B18A4" w14:textId="77777777" w:rsidR="00426D4B" w:rsidRPr="004D567E" w:rsidRDefault="00426D4B" w:rsidP="00C4678A">
      <w:pPr>
        <w:pStyle w:val="Heading1"/>
      </w:pPr>
      <w:r w:rsidRPr="004D567E">
        <w:t xml:space="preserve">References </w:t>
      </w:r>
    </w:p>
    <w:p w14:paraId="4A6D3740" w14:textId="77777777" w:rsidR="00360D5A" w:rsidRDefault="00360D5A" w:rsidP="00360D5A">
      <w:pPr>
        <w:pStyle w:val="NoSpacing"/>
        <w:rPr>
          <w:color w:val="FF0000"/>
          <w:lang w:val="en-GB" w:eastAsia="zh-CN"/>
        </w:rPr>
      </w:pPr>
    </w:p>
    <w:p w14:paraId="5AED6CC3" w14:textId="77777777" w:rsidR="00E301EE" w:rsidRPr="00887145" w:rsidRDefault="00E301EE" w:rsidP="00E301EE">
      <w:pPr>
        <w:pStyle w:val="NoSpacing"/>
        <w:rPr>
          <w:sz w:val="22"/>
          <w:szCs w:val="22"/>
        </w:rPr>
      </w:pPr>
      <w:r w:rsidRPr="00887145">
        <w:rPr>
          <w:sz w:val="22"/>
          <w:szCs w:val="22"/>
        </w:rPr>
        <w:t>[1] RP-220320, “NR Sidelink Evolution Status Report to TSG”, OPPO, 3GPP RAN#95e, March 2022.</w:t>
      </w:r>
    </w:p>
    <w:p w14:paraId="61725EDD" w14:textId="77777777" w:rsidR="00F1421F" w:rsidRPr="00887145" w:rsidRDefault="00F1421F" w:rsidP="00F1421F">
      <w:pPr>
        <w:pStyle w:val="NoSpacing"/>
        <w:rPr>
          <w:sz w:val="22"/>
          <w:szCs w:val="22"/>
        </w:rPr>
      </w:pPr>
      <w:r w:rsidRPr="00887145">
        <w:rPr>
          <w:sz w:val="22"/>
          <w:szCs w:val="22"/>
        </w:rPr>
        <w:t>[2] 5GAA, “Study of spectrum needs for safety related intelligent transportation systems - day 1 and advanced use cases,” TR S-200137 v1.0, Jun. 2020.</w:t>
      </w:r>
    </w:p>
    <w:p w14:paraId="7BAE1EF2" w14:textId="77777777" w:rsidR="00E301EE" w:rsidRPr="00887145" w:rsidRDefault="00E301EE" w:rsidP="00E301EE">
      <w:pPr>
        <w:pStyle w:val="NoSpacing"/>
        <w:rPr>
          <w:sz w:val="22"/>
          <w:szCs w:val="22"/>
        </w:rPr>
      </w:pPr>
      <w:r w:rsidRPr="00887145">
        <w:rPr>
          <w:sz w:val="22"/>
          <w:szCs w:val="22"/>
        </w:rPr>
        <w:t>[2] 3GPP, TSG RAN. TR 38.889: Study on NR-based access to unlicensed spectrum (v16.0.0), Dec. 2018.</w:t>
      </w:r>
    </w:p>
    <w:p w14:paraId="61E621DF" w14:textId="77777777" w:rsidR="00E301EE" w:rsidRPr="00887145" w:rsidRDefault="00E301EE" w:rsidP="00E301EE">
      <w:pPr>
        <w:pStyle w:val="NoSpacing"/>
        <w:rPr>
          <w:sz w:val="22"/>
          <w:szCs w:val="22"/>
        </w:rPr>
      </w:pPr>
      <w:r w:rsidRPr="00887145">
        <w:rPr>
          <w:sz w:val="22"/>
          <w:szCs w:val="22"/>
        </w:rPr>
        <w:t>[3] R1-2205119, “General considerations on coexistence between LTE- and NR-sidelink” Continental Automotive GmbH, 3GPP RAN1#109e, May 2022.</w:t>
      </w:r>
    </w:p>
    <w:p w14:paraId="54AE60DF" w14:textId="77777777" w:rsidR="008E330B" w:rsidRPr="00E301EE" w:rsidRDefault="008E330B" w:rsidP="00360D5A">
      <w:pPr>
        <w:pStyle w:val="NoSpacing"/>
        <w:rPr>
          <w:color w:val="FF0000"/>
          <w:lang w:eastAsia="zh-CN"/>
        </w:rPr>
      </w:pPr>
    </w:p>
    <w:p w14:paraId="40C72454" w14:textId="77777777" w:rsidR="008E330B" w:rsidRPr="004D567E" w:rsidRDefault="008E330B" w:rsidP="00360D5A">
      <w:pPr>
        <w:pStyle w:val="NoSpacing"/>
        <w:rPr>
          <w:color w:val="FF0000"/>
          <w:lang w:val="en-GB" w:eastAsia="zh-CN"/>
        </w:rPr>
      </w:pPr>
    </w:p>
    <w:sectPr w:rsidR="008E330B" w:rsidRPr="004D567E" w:rsidSect="006B2E02">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C8420" w14:textId="77777777" w:rsidR="00184348" w:rsidRDefault="00184348" w:rsidP="00424124">
      <w:pPr>
        <w:spacing w:before="0" w:after="0"/>
      </w:pPr>
      <w:r>
        <w:separator/>
      </w:r>
    </w:p>
  </w:endnote>
  <w:endnote w:type="continuationSeparator" w:id="0">
    <w:p w14:paraId="21B259E8" w14:textId="77777777" w:rsidR="00184348" w:rsidRDefault="0018434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SoeiKakugothicUB">
    <w:altName w:val="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655F2" w14:textId="77777777" w:rsidR="006521D1" w:rsidRDefault="006521D1">
    <w:pPr>
      <w:pStyle w:val="Footer"/>
    </w:pPr>
    <w:r>
      <w:rPr>
        <w:noProof/>
      </w:rPr>
      <w:pict w14:anchorId="1A13FBAC">
        <v:shapetype id="_x0000_t202" coordsize="21600,21600" o:spt="202" path="m,l,21600r21600,l21600,xe">
          <v:stroke joinstyle="miter"/>
          <v:path gradientshapeok="t" o:connecttype="rect"/>
        </v:shapetype>
        <v:shape id="MSIPCM32ae46a497effae4a26736d8" o:spid="_x0000_s2049" type="#_x0000_t202" alt="{&quot;HashCode&quot;:-42596796,&quot;Height&quot;:792.0,&quot;Width&quot;:612.0,&quot;Placement&quot;:&quot;Footer&quot;,&quot;Index&quot;:&quot;Primary&quot;,&quot;Section&quot;:1,&quot;Top&quot;:0.0,&quot;Left&quot;:0.0}" style="position:absolute;left:0;text-align:left;margin-left:0;margin-top:755.45pt;width:612pt;height:21.55pt;z-index:1;mso-wrap-style:square;mso-position-horizontal:absolute;mso-position-horizontal-relative:page;mso-position-vertical:absolute;mso-position-vertical-relative:page;v-text-anchor:bottom" o:allowincell="f" filled="f" stroked="f">
          <v:textbox inset=",0,,0">
            <w:txbxContent>
              <w:p w14:paraId="0BAAAB83" w14:textId="38BF903D" w:rsidR="006521D1" w:rsidRPr="00DD27FE" w:rsidRDefault="00DD27FE" w:rsidP="00DD27FE">
                <w:pPr>
                  <w:spacing w:before="0" w:after="0"/>
                  <w:jc w:val="center"/>
                  <w:rPr>
                    <w:rFonts w:ascii="Calibri" w:hAnsi="Calibri" w:cs="Calibri"/>
                    <w:color w:val="000000"/>
                  </w:rPr>
                </w:pPr>
                <w:r w:rsidRPr="00DD27FE">
                  <w:rPr>
                    <w:rFonts w:ascii="Calibri" w:hAnsi="Calibri" w:cs="Calibri"/>
                    <w:color w:val="000000"/>
                  </w:rPr>
                  <w:t>Public</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8E8E8" w14:textId="77777777" w:rsidR="00184348" w:rsidRDefault="00184348" w:rsidP="00424124">
      <w:pPr>
        <w:spacing w:before="0" w:after="0"/>
      </w:pPr>
      <w:r>
        <w:separator/>
      </w:r>
    </w:p>
  </w:footnote>
  <w:footnote w:type="continuationSeparator" w:id="0">
    <w:p w14:paraId="44F150B0" w14:textId="77777777" w:rsidR="00184348" w:rsidRDefault="0018434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910D47"/>
    <w:multiLevelType w:val="hybridMultilevel"/>
    <w:tmpl w:val="4156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B5ADA"/>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5646"/>
    <w:multiLevelType w:val="hybridMultilevel"/>
    <w:tmpl w:val="20F0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562CFC"/>
    <w:multiLevelType w:val="hybridMultilevel"/>
    <w:tmpl w:val="D4E61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758E"/>
    <w:multiLevelType w:val="hybridMultilevel"/>
    <w:tmpl w:val="1CAC5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C04AD7"/>
    <w:multiLevelType w:val="hybridMultilevel"/>
    <w:tmpl w:val="28C80F2C"/>
    <w:lvl w:ilvl="0" w:tplc="7E5043FA">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770D1C"/>
    <w:multiLevelType w:val="multilevel"/>
    <w:tmpl w:val="461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04338C"/>
    <w:multiLevelType w:val="hybridMultilevel"/>
    <w:tmpl w:val="5D1E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2513F"/>
    <w:multiLevelType w:val="hybridMultilevel"/>
    <w:tmpl w:val="F6D4ADCC"/>
    <w:lvl w:ilvl="0" w:tplc="EF46E02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D3071"/>
    <w:multiLevelType w:val="hybridMultilevel"/>
    <w:tmpl w:val="3266BF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156E5EC">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F909CA"/>
    <w:multiLevelType w:val="hybridMultilevel"/>
    <w:tmpl w:val="71B0FC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62725"/>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D50320"/>
    <w:multiLevelType w:val="hybridMultilevel"/>
    <w:tmpl w:val="3242928C"/>
    <w:lvl w:ilvl="0" w:tplc="5826FED4">
      <w:start w:val="1"/>
      <w:numFmt w:val="bullet"/>
      <w:lvlText w:val="&gt;"/>
      <w:lvlJc w:val="left"/>
      <w:pPr>
        <w:ind w:left="1440" w:hanging="360"/>
      </w:pPr>
      <w:rPr>
        <w:rFonts w:ascii="HGSoeiKakugothicUB" w:eastAsia="HGSoeiKakugothicUB" w:hAnsi="HGSoeiKakugothicUB"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78F7545"/>
    <w:multiLevelType w:val="hybridMultilevel"/>
    <w:tmpl w:val="44E682BC"/>
    <w:lvl w:ilvl="0" w:tplc="9970C392">
      <w:start w:val="1"/>
      <w:numFmt w:val="bullet"/>
      <w:lvlText w:val="►"/>
      <w:lvlJc w:val="left"/>
      <w:pPr>
        <w:ind w:left="774" w:hanging="360"/>
      </w:pPr>
      <w:rPr>
        <w:rFonts w:ascii="Arial" w:hAnsi="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F844D33"/>
    <w:multiLevelType w:val="hybridMultilevel"/>
    <w:tmpl w:val="A6D016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44D58"/>
    <w:multiLevelType w:val="hybridMultilevel"/>
    <w:tmpl w:val="B824E51A"/>
    <w:lvl w:ilvl="0" w:tplc="B156E5EC">
      <w:start w:val="1"/>
      <w:numFmt w:val="bullet"/>
      <w:lvlText w:val=""/>
      <w:lvlJc w:val="left"/>
      <w:pPr>
        <w:ind w:left="720" w:hanging="360"/>
      </w:pPr>
      <w:rPr>
        <w:rFonts w:ascii="Wingdings" w:eastAsia="Times New Roman" w:hAnsi="Wingdings" w:cs="Times New Roman" w:hint="default"/>
        <w:b w:val="0"/>
        <w:color w:val="0000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E33B0D"/>
    <w:multiLevelType w:val="hybridMultilevel"/>
    <w:tmpl w:val="CB6A2BB8"/>
    <w:lvl w:ilvl="0" w:tplc="D0BC4D66">
      <w:start w:val="1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E3CD0"/>
    <w:multiLevelType w:val="hybridMultilevel"/>
    <w:tmpl w:val="64C2BC76"/>
    <w:lvl w:ilvl="0" w:tplc="8490F3C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29747A"/>
    <w:multiLevelType w:val="multilevel"/>
    <w:tmpl w:val="209E8F5E"/>
    <w:lvl w:ilvl="0">
      <w:start w:val="1"/>
      <w:numFmt w:val="decimal"/>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27A2756"/>
    <w:multiLevelType w:val="hybridMultilevel"/>
    <w:tmpl w:val="AEDA97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A730B"/>
    <w:multiLevelType w:val="hybridMultilevel"/>
    <w:tmpl w:val="606C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F21DC"/>
    <w:multiLevelType w:val="hybridMultilevel"/>
    <w:tmpl w:val="605CFF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BA389F"/>
    <w:multiLevelType w:val="hybridMultilevel"/>
    <w:tmpl w:val="D5BE51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20495C"/>
    <w:multiLevelType w:val="hybridMultilevel"/>
    <w:tmpl w:val="2BBE6826"/>
    <w:lvl w:ilvl="0" w:tplc="2FC29C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4"/>
  </w:num>
  <w:num w:numId="4">
    <w:abstractNumId w:val="11"/>
  </w:num>
  <w:num w:numId="5">
    <w:abstractNumId w:val="4"/>
  </w:num>
  <w:num w:numId="6">
    <w:abstractNumId w:val="24"/>
  </w:num>
  <w:num w:numId="7">
    <w:abstractNumId w:val="13"/>
  </w:num>
  <w:num w:numId="8">
    <w:abstractNumId w:val="20"/>
  </w:num>
  <w:num w:numId="9">
    <w:abstractNumId w:val="9"/>
  </w:num>
  <w:num w:numId="10">
    <w:abstractNumId w:val="25"/>
  </w:num>
  <w:num w:numId="11">
    <w:abstractNumId w:val="27"/>
  </w:num>
  <w:num w:numId="12">
    <w:abstractNumId w:val="19"/>
  </w:num>
  <w:num w:numId="13">
    <w:abstractNumId w:val="8"/>
  </w:num>
  <w:num w:numId="14">
    <w:abstractNumId w:val="18"/>
  </w:num>
  <w:num w:numId="15">
    <w:abstractNumId w:val="22"/>
  </w:num>
  <w:num w:numId="16">
    <w:abstractNumId w:val="7"/>
  </w:num>
  <w:num w:numId="17">
    <w:abstractNumId w:val="3"/>
  </w:num>
  <w:num w:numId="18">
    <w:abstractNumId w:val="1"/>
  </w:num>
  <w:num w:numId="19">
    <w:abstractNumId w:val="30"/>
  </w:num>
  <w:num w:numId="20">
    <w:abstractNumId w:val="21"/>
  </w:num>
  <w:num w:numId="21">
    <w:abstractNumId w:val="23"/>
  </w:num>
  <w:num w:numId="22">
    <w:abstractNumId w:val="26"/>
  </w:num>
  <w:num w:numId="23">
    <w:abstractNumId w:val="6"/>
  </w:num>
  <w:num w:numId="24">
    <w:abstractNumId w:val="28"/>
    <w:lvlOverride w:ilvl="0"/>
    <w:lvlOverride w:ilvl="1"/>
    <w:lvlOverride w:ilvl="2"/>
    <w:lvlOverride w:ilvl="3"/>
    <w:lvlOverride w:ilvl="4"/>
    <w:lvlOverride w:ilvl="5"/>
    <w:lvlOverride w:ilvl="6"/>
    <w:lvlOverride w:ilvl="7"/>
    <w:lvlOverride w:ilvl="8"/>
  </w:num>
  <w:num w:numId="25">
    <w:abstractNumId w:val="10"/>
  </w:num>
  <w:num w:numId="26">
    <w:abstractNumId w:val="14"/>
  </w:num>
  <w:num w:numId="27">
    <w:abstractNumId w:val="2"/>
  </w:num>
  <w:num w:numId="28">
    <w:abstractNumId w:val="0"/>
  </w:num>
  <w:num w:numId="29">
    <w:abstractNumId w:val="12"/>
  </w:num>
  <w:num w:numId="30">
    <w:abstractNumId w:val="15"/>
  </w:num>
  <w:num w:numId="31">
    <w:abstractNumId w:val="29"/>
  </w:num>
  <w:num w:numId="3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9"/>
  <w:removePersonalInformation/>
  <w:removeDateAndTime/>
  <w:proofState w:spelling="clean"/>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03EE"/>
    <w:rsid w:val="0000047F"/>
    <w:rsid w:val="00000C03"/>
    <w:rsid w:val="00000DC6"/>
    <w:rsid w:val="00001127"/>
    <w:rsid w:val="000023F7"/>
    <w:rsid w:val="000052FF"/>
    <w:rsid w:val="000060DA"/>
    <w:rsid w:val="00012DB0"/>
    <w:rsid w:val="0001485D"/>
    <w:rsid w:val="000149EC"/>
    <w:rsid w:val="00014D74"/>
    <w:rsid w:val="00015872"/>
    <w:rsid w:val="000158E6"/>
    <w:rsid w:val="000213E8"/>
    <w:rsid w:val="0002357E"/>
    <w:rsid w:val="00024946"/>
    <w:rsid w:val="00026A7C"/>
    <w:rsid w:val="00030016"/>
    <w:rsid w:val="0003047E"/>
    <w:rsid w:val="00032472"/>
    <w:rsid w:val="00032D47"/>
    <w:rsid w:val="000412AC"/>
    <w:rsid w:val="0004163B"/>
    <w:rsid w:val="0004375F"/>
    <w:rsid w:val="00046BC3"/>
    <w:rsid w:val="000478FB"/>
    <w:rsid w:val="00051B4B"/>
    <w:rsid w:val="0005240B"/>
    <w:rsid w:val="0005320E"/>
    <w:rsid w:val="00054590"/>
    <w:rsid w:val="00055022"/>
    <w:rsid w:val="000550BC"/>
    <w:rsid w:val="0005580F"/>
    <w:rsid w:val="00056DB6"/>
    <w:rsid w:val="00062EDA"/>
    <w:rsid w:val="0006346F"/>
    <w:rsid w:val="00063ECE"/>
    <w:rsid w:val="00065C45"/>
    <w:rsid w:val="00065C57"/>
    <w:rsid w:val="0007137B"/>
    <w:rsid w:val="00071591"/>
    <w:rsid w:val="000730C9"/>
    <w:rsid w:val="0007575F"/>
    <w:rsid w:val="00075FD1"/>
    <w:rsid w:val="00076626"/>
    <w:rsid w:val="00076BDE"/>
    <w:rsid w:val="0007707D"/>
    <w:rsid w:val="000807B5"/>
    <w:rsid w:val="00080B25"/>
    <w:rsid w:val="0008246C"/>
    <w:rsid w:val="000829FB"/>
    <w:rsid w:val="00084721"/>
    <w:rsid w:val="000856F0"/>
    <w:rsid w:val="00085800"/>
    <w:rsid w:val="000865E3"/>
    <w:rsid w:val="00087E67"/>
    <w:rsid w:val="00094E50"/>
    <w:rsid w:val="000A105E"/>
    <w:rsid w:val="000A18B7"/>
    <w:rsid w:val="000A36A9"/>
    <w:rsid w:val="000A53F4"/>
    <w:rsid w:val="000A5BFA"/>
    <w:rsid w:val="000A5EB0"/>
    <w:rsid w:val="000A7C1A"/>
    <w:rsid w:val="000B0720"/>
    <w:rsid w:val="000B455B"/>
    <w:rsid w:val="000B45BF"/>
    <w:rsid w:val="000B5AAE"/>
    <w:rsid w:val="000B5F12"/>
    <w:rsid w:val="000B695D"/>
    <w:rsid w:val="000B744C"/>
    <w:rsid w:val="000C285D"/>
    <w:rsid w:val="000C57B9"/>
    <w:rsid w:val="000C70B3"/>
    <w:rsid w:val="000C785E"/>
    <w:rsid w:val="000C789C"/>
    <w:rsid w:val="000D02F7"/>
    <w:rsid w:val="000D28B3"/>
    <w:rsid w:val="000D5080"/>
    <w:rsid w:val="000D51D7"/>
    <w:rsid w:val="000D5C42"/>
    <w:rsid w:val="000D7907"/>
    <w:rsid w:val="000E0F49"/>
    <w:rsid w:val="000E1A76"/>
    <w:rsid w:val="000E2254"/>
    <w:rsid w:val="000E2603"/>
    <w:rsid w:val="000E29D8"/>
    <w:rsid w:val="000E2D57"/>
    <w:rsid w:val="000E2F81"/>
    <w:rsid w:val="000E4CC3"/>
    <w:rsid w:val="000E51EC"/>
    <w:rsid w:val="000E57A0"/>
    <w:rsid w:val="000E7B3B"/>
    <w:rsid w:val="000F0255"/>
    <w:rsid w:val="000F31E2"/>
    <w:rsid w:val="000F5C62"/>
    <w:rsid w:val="000F6995"/>
    <w:rsid w:val="000F6A47"/>
    <w:rsid w:val="001002EE"/>
    <w:rsid w:val="0010303E"/>
    <w:rsid w:val="00105BD1"/>
    <w:rsid w:val="00106B64"/>
    <w:rsid w:val="001101C8"/>
    <w:rsid w:val="001114F2"/>
    <w:rsid w:val="0011327D"/>
    <w:rsid w:val="001140DA"/>
    <w:rsid w:val="00116A54"/>
    <w:rsid w:val="00116DA6"/>
    <w:rsid w:val="001234D3"/>
    <w:rsid w:val="001258CD"/>
    <w:rsid w:val="00125BC3"/>
    <w:rsid w:val="001269B9"/>
    <w:rsid w:val="00133CE5"/>
    <w:rsid w:val="0013495A"/>
    <w:rsid w:val="00134C08"/>
    <w:rsid w:val="0014132F"/>
    <w:rsid w:val="001417A8"/>
    <w:rsid w:val="00142C1F"/>
    <w:rsid w:val="00143A0C"/>
    <w:rsid w:val="001452E2"/>
    <w:rsid w:val="00153412"/>
    <w:rsid w:val="00153793"/>
    <w:rsid w:val="001546D4"/>
    <w:rsid w:val="0015549E"/>
    <w:rsid w:val="00157AA3"/>
    <w:rsid w:val="00157F18"/>
    <w:rsid w:val="001633BF"/>
    <w:rsid w:val="001650BC"/>
    <w:rsid w:val="00167FE4"/>
    <w:rsid w:val="001713AB"/>
    <w:rsid w:val="00172743"/>
    <w:rsid w:val="00172AE4"/>
    <w:rsid w:val="00173F3A"/>
    <w:rsid w:val="001766B8"/>
    <w:rsid w:val="0017741C"/>
    <w:rsid w:val="001819FA"/>
    <w:rsid w:val="00184348"/>
    <w:rsid w:val="00186235"/>
    <w:rsid w:val="001864BC"/>
    <w:rsid w:val="0019255B"/>
    <w:rsid w:val="001936CD"/>
    <w:rsid w:val="00195663"/>
    <w:rsid w:val="001A0316"/>
    <w:rsid w:val="001A0D59"/>
    <w:rsid w:val="001A1326"/>
    <w:rsid w:val="001A1BC0"/>
    <w:rsid w:val="001A24A8"/>
    <w:rsid w:val="001A303A"/>
    <w:rsid w:val="001A398E"/>
    <w:rsid w:val="001A3E88"/>
    <w:rsid w:val="001A4275"/>
    <w:rsid w:val="001A6212"/>
    <w:rsid w:val="001A783B"/>
    <w:rsid w:val="001B3628"/>
    <w:rsid w:val="001B6075"/>
    <w:rsid w:val="001B6F75"/>
    <w:rsid w:val="001B731B"/>
    <w:rsid w:val="001B7547"/>
    <w:rsid w:val="001B78D6"/>
    <w:rsid w:val="001B7ED6"/>
    <w:rsid w:val="001C187B"/>
    <w:rsid w:val="001C1934"/>
    <w:rsid w:val="001C1D96"/>
    <w:rsid w:val="001C2752"/>
    <w:rsid w:val="001C34DD"/>
    <w:rsid w:val="001C36BE"/>
    <w:rsid w:val="001C45D1"/>
    <w:rsid w:val="001C53C1"/>
    <w:rsid w:val="001C5755"/>
    <w:rsid w:val="001C6237"/>
    <w:rsid w:val="001C631A"/>
    <w:rsid w:val="001D0EE5"/>
    <w:rsid w:val="001D2FB9"/>
    <w:rsid w:val="001D7154"/>
    <w:rsid w:val="001E0CE1"/>
    <w:rsid w:val="001E12EF"/>
    <w:rsid w:val="001E2C6D"/>
    <w:rsid w:val="001E3E45"/>
    <w:rsid w:val="001E4803"/>
    <w:rsid w:val="001E4BBC"/>
    <w:rsid w:val="001E58CC"/>
    <w:rsid w:val="001E649C"/>
    <w:rsid w:val="001F385C"/>
    <w:rsid w:val="001F59ED"/>
    <w:rsid w:val="001F5A74"/>
    <w:rsid w:val="001F5EB8"/>
    <w:rsid w:val="001F6C05"/>
    <w:rsid w:val="00200026"/>
    <w:rsid w:val="00201958"/>
    <w:rsid w:val="0020256E"/>
    <w:rsid w:val="00205316"/>
    <w:rsid w:val="002057B3"/>
    <w:rsid w:val="002064A5"/>
    <w:rsid w:val="00207066"/>
    <w:rsid w:val="00211834"/>
    <w:rsid w:val="00211D37"/>
    <w:rsid w:val="00212204"/>
    <w:rsid w:val="00214304"/>
    <w:rsid w:val="00216763"/>
    <w:rsid w:val="00220DE8"/>
    <w:rsid w:val="00222269"/>
    <w:rsid w:val="00223489"/>
    <w:rsid w:val="002240E6"/>
    <w:rsid w:val="0022431D"/>
    <w:rsid w:val="00224D11"/>
    <w:rsid w:val="00224EDC"/>
    <w:rsid w:val="00226DEF"/>
    <w:rsid w:val="00231180"/>
    <w:rsid w:val="00231371"/>
    <w:rsid w:val="00233CD3"/>
    <w:rsid w:val="00233D70"/>
    <w:rsid w:val="00235373"/>
    <w:rsid w:val="00236F3F"/>
    <w:rsid w:val="00237CEF"/>
    <w:rsid w:val="00240C25"/>
    <w:rsid w:val="00241A82"/>
    <w:rsid w:val="00241F6F"/>
    <w:rsid w:val="002421A5"/>
    <w:rsid w:val="00243765"/>
    <w:rsid w:val="00243C21"/>
    <w:rsid w:val="00246D61"/>
    <w:rsid w:val="0024786A"/>
    <w:rsid w:val="0025196A"/>
    <w:rsid w:val="00251BE6"/>
    <w:rsid w:val="002532CF"/>
    <w:rsid w:val="0025376F"/>
    <w:rsid w:val="00254A9F"/>
    <w:rsid w:val="00255F03"/>
    <w:rsid w:val="00256BCF"/>
    <w:rsid w:val="002600C4"/>
    <w:rsid w:val="002613B7"/>
    <w:rsid w:val="00262116"/>
    <w:rsid w:val="00262D22"/>
    <w:rsid w:val="00262E32"/>
    <w:rsid w:val="00265011"/>
    <w:rsid w:val="002670F8"/>
    <w:rsid w:val="00267362"/>
    <w:rsid w:val="00270C24"/>
    <w:rsid w:val="002725E8"/>
    <w:rsid w:val="00272769"/>
    <w:rsid w:val="00272EC2"/>
    <w:rsid w:val="0027351F"/>
    <w:rsid w:val="002739AB"/>
    <w:rsid w:val="00273B2A"/>
    <w:rsid w:val="00273FD6"/>
    <w:rsid w:val="00274C19"/>
    <w:rsid w:val="00282DE8"/>
    <w:rsid w:val="002832A5"/>
    <w:rsid w:val="00283FDC"/>
    <w:rsid w:val="002871C4"/>
    <w:rsid w:val="002878EC"/>
    <w:rsid w:val="00293BD4"/>
    <w:rsid w:val="002968D7"/>
    <w:rsid w:val="00297225"/>
    <w:rsid w:val="002A005E"/>
    <w:rsid w:val="002A0111"/>
    <w:rsid w:val="002A0E51"/>
    <w:rsid w:val="002A1B5C"/>
    <w:rsid w:val="002B0DBF"/>
    <w:rsid w:val="002B1799"/>
    <w:rsid w:val="002C0488"/>
    <w:rsid w:val="002C07D6"/>
    <w:rsid w:val="002C14C3"/>
    <w:rsid w:val="002C2FA8"/>
    <w:rsid w:val="002C3E8C"/>
    <w:rsid w:val="002C4097"/>
    <w:rsid w:val="002C41F6"/>
    <w:rsid w:val="002D3D42"/>
    <w:rsid w:val="002D479B"/>
    <w:rsid w:val="002D6EC9"/>
    <w:rsid w:val="002D6F6C"/>
    <w:rsid w:val="002D709D"/>
    <w:rsid w:val="002D787B"/>
    <w:rsid w:val="002E28F4"/>
    <w:rsid w:val="002E2C8A"/>
    <w:rsid w:val="002E348C"/>
    <w:rsid w:val="002E39DD"/>
    <w:rsid w:val="002E6722"/>
    <w:rsid w:val="002E6743"/>
    <w:rsid w:val="002E680E"/>
    <w:rsid w:val="002E7A8B"/>
    <w:rsid w:val="002F05D0"/>
    <w:rsid w:val="002F31AB"/>
    <w:rsid w:val="002F3785"/>
    <w:rsid w:val="002F3860"/>
    <w:rsid w:val="002F3DAB"/>
    <w:rsid w:val="002F4447"/>
    <w:rsid w:val="002F4B43"/>
    <w:rsid w:val="002F4C4A"/>
    <w:rsid w:val="002F4C92"/>
    <w:rsid w:val="002F55D6"/>
    <w:rsid w:val="002F7FEC"/>
    <w:rsid w:val="00302C98"/>
    <w:rsid w:val="00306528"/>
    <w:rsid w:val="0031429F"/>
    <w:rsid w:val="00314693"/>
    <w:rsid w:val="00315DC4"/>
    <w:rsid w:val="00317020"/>
    <w:rsid w:val="00320B4D"/>
    <w:rsid w:val="00321972"/>
    <w:rsid w:val="00323934"/>
    <w:rsid w:val="00324DBC"/>
    <w:rsid w:val="00325979"/>
    <w:rsid w:val="00326FF6"/>
    <w:rsid w:val="00327A22"/>
    <w:rsid w:val="0033466E"/>
    <w:rsid w:val="00334843"/>
    <w:rsid w:val="00334DAE"/>
    <w:rsid w:val="00335B1B"/>
    <w:rsid w:val="0033606B"/>
    <w:rsid w:val="003371E6"/>
    <w:rsid w:val="0034068D"/>
    <w:rsid w:val="00342130"/>
    <w:rsid w:val="00343DA7"/>
    <w:rsid w:val="0034543F"/>
    <w:rsid w:val="00346605"/>
    <w:rsid w:val="00351236"/>
    <w:rsid w:val="0035318F"/>
    <w:rsid w:val="00356E5B"/>
    <w:rsid w:val="00360D5A"/>
    <w:rsid w:val="003618D7"/>
    <w:rsid w:val="0036306A"/>
    <w:rsid w:val="003633FC"/>
    <w:rsid w:val="0036525C"/>
    <w:rsid w:val="00365823"/>
    <w:rsid w:val="00371859"/>
    <w:rsid w:val="00371A0F"/>
    <w:rsid w:val="003727DB"/>
    <w:rsid w:val="00376B36"/>
    <w:rsid w:val="00380D78"/>
    <w:rsid w:val="0038240A"/>
    <w:rsid w:val="00384225"/>
    <w:rsid w:val="003859F3"/>
    <w:rsid w:val="00386642"/>
    <w:rsid w:val="003868F3"/>
    <w:rsid w:val="00387DBA"/>
    <w:rsid w:val="003908FF"/>
    <w:rsid w:val="003958BD"/>
    <w:rsid w:val="00396764"/>
    <w:rsid w:val="003A2610"/>
    <w:rsid w:val="003A298A"/>
    <w:rsid w:val="003A41BB"/>
    <w:rsid w:val="003A566A"/>
    <w:rsid w:val="003A725B"/>
    <w:rsid w:val="003B17D5"/>
    <w:rsid w:val="003B1EC9"/>
    <w:rsid w:val="003B44CA"/>
    <w:rsid w:val="003B68E5"/>
    <w:rsid w:val="003B7744"/>
    <w:rsid w:val="003C2454"/>
    <w:rsid w:val="003C57A5"/>
    <w:rsid w:val="003C79E3"/>
    <w:rsid w:val="003D06C3"/>
    <w:rsid w:val="003D1148"/>
    <w:rsid w:val="003D36C9"/>
    <w:rsid w:val="003D66DB"/>
    <w:rsid w:val="003D78DC"/>
    <w:rsid w:val="003E1304"/>
    <w:rsid w:val="003E1DC4"/>
    <w:rsid w:val="003E33CE"/>
    <w:rsid w:val="003E3C2B"/>
    <w:rsid w:val="003E47CA"/>
    <w:rsid w:val="003E60DE"/>
    <w:rsid w:val="003E6819"/>
    <w:rsid w:val="003E6CF9"/>
    <w:rsid w:val="003E7121"/>
    <w:rsid w:val="003E7DB1"/>
    <w:rsid w:val="003F0731"/>
    <w:rsid w:val="003F0CC0"/>
    <w:rsid w:val="003F33B4"/>
    <w:rsid w:val="003F3F0E"/>
    <w:rsid w:val="003F551B"/>
    <w:rsid w:val="0040159C"/>
    <w:rsid w:val="00402196"/>
    <w:rsid w:val="00403748"/>
    <w:rsid w:val="00405F6D"/>
    <w:rsid w:val="00412042"/>
    <w:rsid w:val="00413239"/>
    <w:rsid w:val="0041433D"/>
    <w:rsid w:val="00415280"/>
    <w:rsid w:val="00415B01"/>
    <w:rsid w:val="004166AE"/>
    <w:rsid w:val="00422022"/>
    <w:rsid w:val="00422353"/>
    <w:rsid w:val="00423C30"/>
    <w:rsid w:val="00423E79"/>
    <w:rsid w:val="00424124"/>
    <w:rsid w:val="00425E73"/>
    <w:rsid w:val="00426D4B"/>
    <w:rsid w:val="00430005"/>
    <w:rsid w:val="004308A9"/>
    <w:rsid w:val="00431006"/>
    <w:rsid w:val="00432BFE"/>
    <w:rsid w:val="00433466"/>
    <w:rsid w:val="00434212"/>
    <w:rsid w:val="00435B80"/>
    <w:rsid w:val="004364BB"/>
    <w:rsid w:val="00436B37"/>
    <w:rsid w:val="0043789C"/>
    <w:rsid w:val="00437C68"/>
    <w:rsid w:val="00437D70"/>
    <w:rsid w:val="004404FA"/>
    <w:rsid w:val="00440F6E"/>
    <w:rsid w:val="00441B76"/>
    <w:rsid w:val="004432DD"/>
    <w:rsid w:val="00443645"/>
    <w:rsid w:val="00443CD6"/>
    <w:rsid w:val="00445AC3"/>
    <w:rsid w:val="0044788F"/>
    <w:rsid w:val="00452C74"/>
    <w:rsid w:val="0045399B"/>
    <w:rsid w:val="004548F2"/>
    <w:rsid w:val="004552C9"/>
    <w:rsid w:val="004607AC"/>
    <w:rsid w:val="0046127E"/>
    <w:rsid w:val="00461807"/>
    <w:rsid w:val="00461B30"/>
    <w:rsid w:val="00464DC1"/>
    <w:rsid w:val="00465E32"/>
    <w:rsid w:val="004678E1"/>
    <w:rsid w:val="00471456"/>
    <w:rsid w:val="00471D99"/>
    <w:rsid w:val="00473281"/>
    <w:rsid w:val="00473B68"/>
    <w:rsid w:val="00474AC3"/>
    <w:rsid w:val="0047641D"/>
    <w:rsid w:val="00477E1B"/>
    <w:rsid w:val="00477FC7"/>
    <w:rsid w:val="004825F4"/>
    <w:rsid w:val="00482C43"/>
    <w:rsid w:val="00482FFD"/>
    <w:rsid w:val="0048301B"/>
    <w:rsid w:val="004833DD"/>
    <w:rsid w:val="0048455F"/>
    <w:rsid w:val="0048729B"/>
    <w:rsid w:val="00487F1A"/>
    <w:rsid w:val="004901E6"/>
    <w:rsid w:val="004904D3"/>
    <w:rsid w:val="00492084"/>
    <w:rsid w:val="00492DF6"/>
    <w:rsid w:val="0049564A"/>
    <w:rsid w:val="00496F4D"/>
    <w:rsid w:val="00497900"/>
    <w:rsid w:val="004A27A0"/>
    <w:rsid w:val="004A5ABE"/>
    <w:rsid w:val="004A5B15"/>
    <w:rsid w:val="004A6424"/>
    <w:rsid w:val="004A69D0"/>
    <w:rsid w:val="004A73A9"/>
    <w:rsid w:val="004B20D4"/>
    <w:rsid w:val="004B623D"/>
    <w:rsid w:val="004B6E00"/>
    <w:rsid w:val="004C0D1F"/>
    <w:rsid w:val="004C186B"/>
    <w:rsid w:val="004C2580"/>
    <w:rsid w:val="004C3007"/>
    <w:rsid w:val="004C3F2E"/>
    <w:rsid w:val="004C42F7"/>
    <w:rsid w:val="004C4856"/>
    <w:rsid w:val="004C771F"/>
    <w:rsid w:val="004D054E"/>
    <w:rsid w:val="004D0880"/>
    <w:rsid w:val="004D20E6"/>
    <w:rsid w:val="004D3537"/>
    <w:rsid w:val="004D44C1"/>
    <w:rsid w:val="004D567E"/>
    <w:rsid w:val="004D780D"/>
    <w:rsid w:val="004D7CF8"/>
    <w:rsid w:val="004E1D73"/>
    <w:rsid w:val="004E5DA6"/>
    <w:rsid w:val="004E6BC0"/>
    <w:rsid w:val="004E6D3B"/>
    <w:rsid w:val="004F5285"/>
    <w:rsid w:val="004F7571"/>
    <w:rsid w:val="004F7A6B"/>
    <w:rsid w:val="004F7E2A"/>
    <w:rsid w:val="00500395"/>
    <w:rsid w:val="00502B41"/>
    <w:rsid w:val="005036CD"/>
    <w:rsid w:val="00505392"/>
    <w:rsid w:val="005055A6"/>
    <w:rsid w:val="00506906"/>
    <w:rsid w:val="00507060"/>
    <w:rsid w:val="0050774A"/>
    <w:rsid w:val="00510557"/>
    <w:rsid w:val="005114D8"/>
    <w:rsid w:val="0051179B"/>
    <w:rsid w:val="00511CCD"/>
    <w:rsid w:val="005127D9"/>
    <w:rsid w:val="005146F8"/>
    <w:rsid w:val="0051621B"/>
    <w:rsid w:val="00516DC4"/>
    <w:rsid w:val="00522574"/>
    <w:rsid w:val="00523623"/>
    <w:rsid w:val="00524CC6"/>
    <w:rsid w:val="00525F05"/>
    <w:rsid w:val="0053284E"/>
    <w:rsid w:val="00536554"/>
    <w:rsid w:val="0054281D"/>
    <w:rsid w:val="005446F6"/>
    <w:rsid w:val="005448C6"/>
    <w:rsid w:val="005465DA"/>
    <w:rsid w:val="00547D98"/>
    <w:rsid w:val="0055004A"/>
    <w:rsid w:val="005559B6"/>
    <w:rsid w:val="00556028"/>
    <w:rsid w:val="005566BF"/>
    <w:rsid w:val="005575A4"/>
    <w:rsid w:val="00560B41"/>
    <w:rsid w:val="0056120B"/>
    <w:rsid w:val="0056238B"/>
    <w:rsid w:val="0056346F"/>
    <w:rsid w:val="00563BB8"/>
    <w:rsid w:val="00563BD9"/>
    <w:rsid w:val="00565BDB"/>
    <w:rsid w:val="0057301E"/>
    <w:rsid w:val="005758E7"/>
    <w:rsid w:val="00575A37"/>
    <w:rsid w:val="005778C8"/>
    <w:rsid w:val="00577CF5"/>
    <w:rsid w:val="00577DD5"/>
    <w:rsid w:val="00580E2C"/>
    <w:rsid w:val="0058120D"/>
    <w:rsid w:val="0058666C"/>
    <w:rsid w:val="00587DF9"/>
    <w:rsid w:val="00590557"/>
    <w:rsid w:val="005917D6"/>
    <w:rsid w:val="005A021F"/>
    <w:rsid w:val="005A40CD"/>
    <w:rsid w:val="005A5129"/>
    <w:rsid w:val="005A5745"/>
    <w:rsid w:val="005A654E"/>
    <w:rsid w:val="005A66AC"/>
    <w:rsid w:val="005B1400"/>
    <w:rsid w:val="005B18D5"/>
    <w:rsid w:val="005B3CDB"/>
    <w:rsid w:val="005B47BD"/>
    <w:rsid w:val="005B60AE"/>
    <w:rsid w:val="005B6FA6"/>
    <w:rsid w:val="005C30BD"/>
    <w:rsid w:val="005C3EEC"/>
    <w:rsid w:val="005C6ED7"/>
    <w:rsid w:val="005D1C18"/>
    <w:rsid w:val="005D2900"/>
    <w:rsid w:val="005D2C51"/>
    <w:rsid w:val="005D7C56"/>
    <w:rsid w:val="005E59D1"/>
    <w:rsid w:val="005F0949"/>
    <w:rsid w:val="005F10B2"/>
    <w:rsid w:val="005F2890"/>
    <w:rsid w:val="005F3070"/>
    <w:rsid w:val="005F613D"/>
    <w:rsid w:val="005F6602"/>
    <w:rsid w:val="005F6B62"/>
    <w:rsid w:val="005F729B"/>
    <w:rsid w:val="0060190B"/>
    <w:rsid w:val="00601C6B"/>
    <w:rsid w:val="00601D1F"/>
    <w:rsid w:val="00603015"/>
    <w:rsid w:val="00603FC3"/>
    <w:rsid w:val="00604838"/>
    <w:rsid w:val="006055C6"/>
    <w:rsid w:val="0060603E"/>
    <w:rsid w:val="00606BD1"/>
    <w:rsid w:val="0061288E"/>
    <w:rsid w:val="00617A12"/>
    <w:rsid w:val="0062071C"/>
    <w:rsid w:val="00620E86"/>
    <w:rsid w:val="006335CE"/>
    <w:rsid w:val="00634707"/>
    <w:rsid w:val="00635F53"/>
    <w:rsid w:val="00636F85"/>
    <w:rsid w:val="00640798"/>
    <w:rsid w:val="006412CE"/>
    <w:rsid w:val="00643762"/>
    <w:rsid w:val="00643FF1"/>
    <w:rsid w:val="00644034"/>
    <w:rsid w:val="00646D77"/>
    <w:rsid w:val="00650DE7"/>
    <w:rsid w:val="006515E6"/>
    <w:rsid w:val="006521D1"/>
    <w:rsid w:val="00652AC8"/>
    <w:rsid w:val="00653C07"/>
    <w:rsid w:val="0065519D"/>
    <w:rsid w:val="006579A6"/>
    <w:rsid w:val="00657CDF"/>
    <w:rsid w:val="0066157D"/>
    <w:rsid w:val="006627B9"/>
    <w:rsid w:val="0066297A"/>
    <w:rsid w:val="00663B9E"/>
    <w:rsid w:val="00663E09"/>
    <w:rsid w:val="00666431"/>
    <w:rsid w:val="006669CA"/>
    <w:rsid w:val="00667F24"/>
    <w:rsid w:val="0067393B"/>
    <w:rsid w:val="006756FB"/>
    <w:rsid w:val="00675C01"/>
    <w:rsid w:val="00675C66"/>
    <w:rsid w:val="00676CB7"/>
    <w:rsid w:val="0068019E"/>
    <w:rsid w:val="006813C0"/>
    <w:rsid w:val="00682599"/>
    <w:rsid w:val="00683393"/>
    <w:rsid w:val="00684560"/>
    <w:rsid w:val="006852D4"/>
    <w:rsid w:val="00685E11"/>
    <w:rsid w:val="00686272"/>
    <w:rsid w:val="00687C31"/>
    <w:rsid w:val="00687F02"/>
    <w:rsid w:val="00690108"/>
    <w:rsid w:val="00690654"/>
    <w:rsid w:val="006906B5"/>
    <w:rsid w:val="0069170A"/>
    <w:rsid w:val="006A068F"/>
    <w:rsid w:val="006A0CFA"/>
    <w:rsid w:val="006A0EDC"/>
    <w:rsid w:val="006A1ED7"/>
    <w:rsid w:val="006A2989"/>
    <w:rsid w:val="006A2D2E"/>
    <w:rsid w:val="006A2F4B"/>
    <w:rsid w:val="006A3E35"/>
    <w:rsid w:val="006A487E"/>
    <w:rsid w:val="006A4C00"/>
    <w:rsid w:val="006A5A0A"/>
    <w:rsid w:val="006B1BFF"/>
    <w:rsid w:val="006B2010"/>
    <w:rsid w:val="006B2425"/>
    <w:rsid w:val="006B2E02"/>
    <w:rsid w:val="006C07D0"/>
    <w:rsid w:val="006C2839"/>
    <w:rsid w:val="006C452E"/>
    <w:rsid w:val="006C4823"/>
    <w:rsid w:val="006C494C"/>
    <w:rsid w:val="006C4F84"/>
    <w:rsid w:val="006D0DAD"/>
    <w:rsid w:val="006D1148"/>
    <w:rsid w:val="006D1E33"/>
    <w:rsid w:val="006D2E13"/>
    <w:rsid w:val="006D3DE0"/>
    <w:rsid w:val="006D40EA"/>
    <w:rsid w:val="006D44F3"/>
    <w:rsid w:val="006D4EAA"/>
    <w:rsid w:val="006D574C"/>
    <w:rsid w:val="006D58E5"/>
    <w:rsid w:val="006D79FC"/>
    <w:rsid w:val="006E243D"/>
    <w:rsid w:val="006E3FF0"/>
    <w:rsid w:val="006E4278"/>
    <w:rsid w:val="006E5204"/>
    <w:rsid w:val="006E790B"/>
    <w:rsid w:val="006F055C"/>
    <w:rsid w:val="006F12AA"/>
    <w:rsid w:val="006F2B28"/>
    <w:rsid w:val="006F39A0"/>
    <w:rsid w:val="006F4504"/>
    <w:rsid w:val="006F45F6"/>
    <w:rsid w:val="006F4D05"/>
    <w:rsid w:val="006F5B48"/>
    <w:rsid w:val="006F65EC"/>
    <w:rsid w:val="006F6BC9"/>
    <w:rsid w:val="006F77CA"/>
    <w:rsid w:val="00700CD7"/>
    <w:rsid w:val="007014E6"/>
    <w:rsid w:val="00705442"/>
    <w:rsid w:val="007056BE"/>
    <w:rsid w:val="00706F08"/>
    <w:rsid w:val="00707704"/>
    <w:rsid w:val="00707D20"/>
    <w:rsid w:val="00711A1C"/>
    <w:rsid w:val="00712602"/>
    <w:rsid w:val="0071345A"/>
    <w:rsid w:val="00716BF6"/>
    <w:rsid w:val="00717419"/>
    <w:rsid w:val="00721AD7"/>
    <w:rsid w:val="007225EF"/>
    <w:rsid w:val="00722BA6"/>
    <w:rsid w:val="00723DC5"/>
    <w:rsid w:val="00724C53"/>
    <w:rsid w:val="00724D9F"/>
    <w:rsid w:val="007251EF"/>
    <w:rsid w:val="00726177"/>
    <w:rsid w:val="00727952"/>
    <w:rsid w:val="00727D72"/>
    <w:rsid w:val="00727FCC"/>
    <w:rsid w:val="007338D6"/>
    <w:rsid w:val="00735233"/>
    <w:rsid w:val="007354E9"/>
    <w:rsid w:val="00740550"/>
    <w:rsid w:val="00740B36"/>
    <w:rsid w:val="00741FE5"/>
    <w:rsid w:val="00743515"/>
    <w:rsid w:val="00743857"/>
    <w:rsid w:val="00747A6F"/>
    <w:rsid w:val="00747EE6"/>
    <w:rsid w:val="00750254"/>
    <w:rsid w:val="00750BFE"/>
    <w:rsid w:val="00752E62"/>
    <w:rsid w:val="00754F88"/>
    <w:rsid w:val="0075622F"/>
    <w:rsid w:val="0075694B"/>
    <w:rsid w:val="00757142"/>
    <w:rsid w:val="0076067D"/>
    <w:rsid w:val="00761103"/>
    <w:rsid w:val="00761C18"/>
    <w:rsid w:val="007646A2"/>
    <w:rsid w:val="007646E6"/>
    <w:rsid w:val="0076769E"/>
    <w:rsid w:val="007700E8"/>
    <w:rsid w:val="00773337"/>
    <w:rsid w:val="00775AAE"/>
    <w:rsid w:val="00777FF8"/>
    <w:rsid w:val="007824F9"/>
    <w:rsid w:val="0078276B"/>
    <w:rsid w:val="00782CDC"/>
    <w:rsid w:val="0078315B"/>
    <w:rsid w:val="00783676"/>
    <w:rsid w:val="007839F9"/>
    <w:rsid w:val="0078448F"/>
    <w:rsid w:val="00787C82"/>
    <w:rsid w:val="007902DD"/>
    <w:rsid w:val="0079085A"/>
    <w:rsid w:val="00790F25"/>
    <w:rsid w:val="00791128"/>
    <w:rsid w:val="00791183"/>
    <w:rsid w:val="00791B69"/>
    <w:rsid w:val="00792240"/>
    <w:rsid w:val="00794285"/>
    <w:rsid w:val="00795D8E"/>
    <w:rsid w:val="00796058"/>
    <w:rsid w:val="007963FD"/>
    <w:rsid w:val="0079642D"/>
    <w:rsid w:val="00796EA8"/>
    <w:rsid w:val="007A2765"/>
    <w:rsid w:val="007A3629"/>
    <w:rsid w:val="007A4AC1"/>
    <w:rsid w:val="007A5732"/>
    <w:rsid w:val="007A5B4E"/>
    <w:rsid w:val="007A6747"/>
    <w:rsid w:val="007A6EE1"/>
    <w:rsid w:val="007B13E5"/>
    <w:rsid w:val="007B1847"/>
    <w:rsid w:val="007B2F6B"/>
    <w:rsid w:val="007B473A"/>
    <w:rsid w:val="007B6F34"/>
    <w:rsid w:val="007C0391"/>
    <w:rsid w:val="007C196D"/>
    <w:rsid w:val="007C3793"/>
    <w:rsid w:val="007C45F3"/>
    <w:rsid w:val="007C6682"/>
    <w:rsid w:val="007D1213"/>
    <w:rsid w:val="007D28E1"/>
    <w:rsid w:val="007D2C48"/>
    <w:rsid w:val="007D42A7"/>
    <w:rsid w:val="007D67E9"/>
    <w:rsid w:val="007E4FC3"/>
    <w:rsid w:val="007E546F"/>
    <w:rsid w:val="007E5D1D"/>
    <w:rsid w:val="007E6950"/>
    <w:rsid w:val="007E753C"/>
    <w:rsid w:val="007F1928"/>
    <w:rsid w:val="007F1ECE"/>
    <w:rsid w:val="007F392E"/>
    <w:rsid w:val="007F3C16"/>
    <w:rsid w:val="007F4F22"/>
    <w:rsid w:val="007F5530"/>
    <w:rsid w:val="007F662C"/>
    <w:rsid w:val="007F79C5"/>
    <w:rsid w:val="007F7A3B"/>
    <w:rsid w:val="008002F1"/>
    <w:rsid w:val="00800739"/>
    <w:rsid w:val="00800C47"/>
    <w:rsid w:val="00801AC7"/>
    <w:rsid w:val="0080289C"/>
    <w:rsid w:val="008074C0"/>
    <w:rsid w:val="00811362"/>
    <w:rsid w:val="00811A1B"/>
    <w:rsid w:val="00812377"/>
    <w:rsid w:val="00812D9E"/>
    <w:rsid w:val="00815A4A"/>
    <w:rsid w:val="00816408"/>
    <w:rsid w:val="00817625"/>
    <w:rsid w:val="00824DED"/>
    <w:rsid w:val="008250E6"/>
    <w:rsid w:val="00825B98"/>
    <w:rsid w:val="00826E5A"/>
    <w:rsid w:val="0083439F"/>
    <w:rsid w:val="00834818"/>
    <w:rsid w:val="00834D84"/>
    <w:rsid w:val="00836669"/>
    <w:rsid w:val="00836E50"/>
    <w:rsid w:val="00837F53"/>
    <w:rsid w:val="00843734"/>
    <w:rsid w:val="008437B2"/>
    <w:rsid w:val="00843F1C"/>
    <w:rsid w:val="008462EE"/>
    <w:rsid w:val="00846707"/>
    <w:rsid w:val="00847213"/>
    <w:rsid w:val="00847E82"/>
    <w:rsid w:val="00850236"/>
    <w:rsid w:val="00850DCE"/>
    <w:rsid w:val="00851DB7"/>
    <w:rsid w:val="008522F4"/>
    <w:rsid w:val="008528FF"/>
    <w:rsid w:val="008529E0"/>
    <w:rsid w:val="00854FBB"/>
    <w:rsid w:val="008577CD"/>
    <w:rsid w:val="00862FFF"/>
    <w:rsid w:val="008650AE"/>
    <w:rsid w:val="008661BA"/>
    <w:rsid w:val="00870B30"/>
    <w:rsid w:val="00871CA8"/>
    <w:rsid w:val="0087383D"/>
    <w:rsid w:val="00874BCD"/>
    <w:rsid w:val="0087579F"/>
    <w:rsid w:val="008765F6"/>
    <w:rsid w:val="0087670F"/>
    <w:rsid w:val="008769D4"/>
    <w:rsid w:val="0087704A"/>
    <w:rsid w:val="008777F6"/>
    <w:rsid w:val="0088234C"/>
    <w:rsid w:val="00882D49"/>
    <w:rsid w:val="00884202"/>
    <w:rsid w:val="00884A1E"/>
    <w:rsid w:val="00885004"/>
    <w:rsid w:val="00886658"/>
    <w:rsid w:val="00886BE2"/>
    <w:rsid w:val="00887145"/>
    <w:rsid w:val="00887789"/>
    <w:rsid w:val="00887AB4"/>
    <w:rsid w:val="008904B1"/>
    <w:rsid w:val="008939AB"/>
    <w:rsid w:val="00893C68"/>
    <w:rsid w:val="00893D58"/>
    <w:rsid w:val="00894290"/>
    <w:rsid w:val="00894630"/>
    <w:rsid w:val="008955D1"/>
    <w:rsid w:val="00896889"/>
    <w:rsid w:val="00896C1A"/>
    <w:rsid w:val="00897C97"/>
    <w:rsid w:val="008A0744"/>
    <w:rsid w:val="008A1045"/>
    <w:rsid w:val="008A10CA"/>
    <w:rsid w:val="008A25A1"/>
    <w:rsid w:val="008A4697"/>
    <w:rsid w:val="008A4E43"/>
    <w:rsid w:val="008A5ECD"/>
    <w:rsid w:val="008A7BFC"/>
    <w:rsid w:val="008B2215"/>
    <w:rsid w:val="008B5783"/>
    <w:rsid w:val="008C1AFD"/>
    <w:rsid w:val="008C68B6"/>
    <w:rsid w:val="008C77A0"/>
    <w:rsid w:val="008D0853"/>
    <w:rsid w:val="008D12E3"/>
    <w:rsid w:val="008D1AEF"/>
    <w:rsid w:val="008D25D4"/>
    <w:rsid w:val="008D3773"/>
    <w:rsid w:val="008D45FB"/>
    <w:rsid w:val="008D47BC"/>
    <w:rsid w:val="008D6F81"/>
    <w:rsid w:val="008D745F"/>
    <w:rsid w:val="008D755C"/>
    <w:rsid w:val="008E090B"/>
    <w:rsid w:val="008E24D5"/>
    <w:rsid w:val="008E2AC6"/>
    <w:rsid w:val="008E2C3B"/>
    <w:rsid w:val="008E330B"/>
    <w:rsid w:val="008E6B52"/>
    <w:rsid w:val="008F1281"/>
    <w:rsid w:val="008F2066"/>
    <w:rsid w:val="009003CA"/>
    <w:rsid w:val="009019A6"/>
    <w:rsid w:val="00903056"/>
    <w:rsid w:val="0090307E"/>
    <w:rsid w:val="00903F8B"/>
    <w:rsid w:val="00904CF6"/>
    <w:rsid w:val="00915D0F"/>
    <w:rsid w:val="009165A0"/>
    <w:rsid w:val="0091693F"/>
    <w:rsid w:val="00917705"/>
    <w:rsid w:val="009211A7"/>
    <w:rsid w:val="00921EC9"/>
    <w:rsid w:val="00922B7D"/>
    <w:rsid w:val="00923168"/>
    <w:rsid w:val="00923C3D"/>
    <w:rsid w:val="0092403B"/>
    <w:rsid w:val="0092430D"/>
    <w:rsid w:val="00925FA2"/>
    <w:rsid w:val="00926A9C"/>
    <w:rsid w:val="00927803"/>
    <w:rsid w:val="009338D4"/>
    <w:rsid w:val="00933D72"/>
    <w:rsid w:val="00935D5E"/>
    <w:rsid w:val="00936678"/>
    <w:rsid w:val="00943A75"/>
    <w:rsid w:val="00944AC6"/>
    <w:rsid w:val="00945A1B"/>
    <w:rsid w:val="0095049A"/>
    <w:rsid w:val="00951527"/>
    <w:rsid w:val="00952694"/>
    <w:rsid w:val="009564A2"/>
    <w:rsid w:val="00957CD1"/>
    <w:rsid w:val="00961DB2"/>
    <w:rsid w:val="0096246D"/>
    <w:rsid w:val="00967433"/>
    <w:rsid w:val="00971465"/>
    <w:rsid w:val="0097292F"/>
    <w:rsid w:val="009741D9"/>
    <w:rsid w:val="00974685"/>
    <w:rsid w:val="00980AE8"/>
    <w:rsid w:val="00982CA4"/>
    <w:rsid w:val="009832CB"/>
    <w:rsid w:val="00984235"/>
    <w:rsid w:val="00986815"/>
    <w:rsid w:val="0099114F"/>
    <w:rsid w:val="00993D92"/>
    <w:rsid w:val="00994C6F"/>
    <w:rsid w:val="009956FC"/>
    <w:rsid w:val="009A0826"/>
    <w:rsid w:val="009A0D8B"/>
    <w:rsid w:val="009A395F"/>
    <w:rsid w:val="009A4D63"/>
    <w:rsid w:val="009A54FC"/>
    <w:rsid w:val="009A74B7"/>
    <w:rsid w:val="009A7A5B"/>
    <w:rsid w:val="009B08C5"/>
    <w:rsid w:val="009B1024"/>
    <w:rsid w:val="009B2DE5"/>
    <w:rsid w:val="009B52C0"/>
    <w:rsid w:val="009B7665"/>
    <w:rsid w:val="009B79AA"/>
    <w:rsid w:val="009C2167"/>
    <w:rsid w:val="009C284A"/>
    <w:rsid w:val="009C3671"/>
    <w:rsid w:val="009C4FCA"/>
    <w:rsid w:val="009C5D7C"/>
    <w:rsid w:val="009D0F50"/>
    <w:rsid w:val="009D45BF"/>
    <w:rsid w:val="009D466B"/>
    <w:rsid w:val="009D46C1"/>
    <w:rsid w:val="009D5CE3"/>
    <w:rsid w:val="009E0D02"/>
    <w:rsid w:val="009E19F7"/>
    <w:rsid w:val="009E3773"/>
    <w:rsid w:val="009E41FF"/>
    <w:rsid w:val="009E4AEF"/>
    <w:rsid w:val="009E5838"/>
    <w:rsid w:val="009E5FF7"/>
    <w:rsid w:val="009E6CF7"/>
    <w:rsid w:val="009F1856"/>
    <w:rsid w:val="009F5583"/>
    <w:rsid w:val="009F768E"/>
    <w:rsid w:val="00A0025B"/>
    <w:rsid w:val="00A00E27"/>
    <w:rsid w:val="00A01AF0"/>
    <w:rsid w:val="00A0255C"/>
    <w:rsid w:val="00A04600"/>
    <w:rsid w:val="00A04F95"/>
    <w:rsid w:val="00A05105"/>
    <w:rsid w:val="00A06D40"/>
    <w:rsid w:val="00A11704"/>
    <w:rsid w:val="00A11840"/>
    <w:rsid w:val="00A133C2"/>
    <w:rsid w:val="00A13D0A"/>
    <w:rsid w:val="00A16736"/>
    <w:rsid w:val="00A20B1E"/>
    <w:rsid w:val="00A21D30"/>
    <w:rsid w:val="00A220F0"/>
    <w:rsid w:val="00A22C61"/>
    <w:rsid w:val="00A22D15"/>
    <w:rsid w:val="00A258A9"/>
    <w:rsid w:val="00A262E4"/>
    <w:rsid w:val="00A2685B"/>
    <w:rsid w:val="00A31B96"/>
    <w:rsid w:val="00A3486C"/>
    <w:rsid w:val="00A3502C"/>
    <w:rsid w:val="00A36D9F"/>
    <w:rsid w:val="00A3772F"/>
    <w:rsid w:val="00A37DE4"/>
    <w:rsid w:val="00A400E3"/>
    <w:rsid w:val="00A40E5C"/>
    <w:rsid w:val="00A41771"/>
    <w:rsid w:val="00A41CF3"/>
    <w:rsid w:val="00A42D63"/>
    <w:rsid w:val="00A435B6"/>
    <w:rsid w:val="00A43F8B"/>
    <w:rsid w:val="00A4674D"/>
    <w:rsid w:val="00A4746D"/>
    <w:rsid w:val="00A51310"/>
    <w:rsid w:val="00A55898"/>
    <w:rsid w:val="00A55FF3"/>
    <w:rsid w:val="00A56135"/>
    <w:rsid w:val="00A5672B"/>
    <w:rsid w:val="00A6006A"/>
    <w:rsid w:val="00A603CE"/>
    <w:rsid w:val="00A61531"/>
    <w:rsid w:val="00A64CF7"/>
    <w:rsid w:val="00A65040"/>
    <w:rsid w:val="00A65A6C"/>
    <w:rsid w:val="00A66A04"/>
    <w:rsid w:val="00A67338"/>
    <w:rsid w:val="00A7039D"/>
    <w:rsid w:val="00A710C6"/>
    <w:rsid w:val="00A717FF"/>
    <w:rsid w:val="00A72CC2"/>
    <w:rsid w:val="00A74441"/>
    <w:rsid w:val="00A7502B"/>
    <w:rsid w:val="00A81106"/>
    <w:rsid w:val="00A826E6"/>
    <w:rsid w:val="00A835B2"/>
    <w:rsid w:val="00A84412"/>
    <w:rsid w:val="00A8520C"/>
    <w:rsid w:val="00A85E46"/>
    <w:rsid w:val="00A8721E"/>
    <w:rsid w:val="00A87EDE"/>
    <w:rsid w:val="00A919A2"/>
    <w:rsid w:val="00A91D55"/>
    <w:rsid w:val="00A92495"/>
    <w:rsid w:val="00A94695"/>
    <w:rsid w:val="00A9581F"/>
    <w:rsid w:val="00A95880"/>
    <w:rsid w:val="00AA3993"/>
    <w:rsid w:val="00AA3C24"/>
    <w:rsid w:val="00AA5899"/>
    <w:rsid w:val="00AA7896"/>
    <w:rsid w:val="00AA7C90"/>
    <w:rsid w:val="00AB050D"/>
    <w:rsid w:val="00AB0872"/>
    <w:rsid w:val="00AB11A8"/>
    <w:rsid w:val="00AB54B4"/>
    <w:rsid w:val="00AB57EC"/>
    <w:rsid w:val="00AB7B33"/>
    <w:rsid w:val="00AB7FC6"/>
    <w:rsid w:val="00AC33CC"/>
    <w:rsid w:val="00AC3469"/>
    <w:rsid w:val="00AC54DB"/>
    <w:rsid w:val="00AC5E87"/>
    <w:rsid w:val="00AC7254"/>
    <w:rsid w:val="00AD115D"/>
    <w:rsid w:val="00AD12D0"/>
    <w:rsid w:val="00AD16AE"/>
    <w:rsid w:val="00AD2F18"/>
    <w:rsid w:val="00AD4431"/>
    <w:rsid w:val="00AD5A6D"/>
    <w:rsid w:val="00AD6C53"/>
    <w:rsid w:val="00AE190E"/>
    <w:rsid w:val="00AE33AA"/>
    <w:rsid w:val="00AE506B"/>
    <w:rsid w:val="00AE72F4"/>
    <w:rsid w:val="00AF3194"/>
    <w:rsid w:val="00AF3535"/>
    <w:rsid w:val="00AF4473"/>
    <w:rsid w:val="00AF4985"/>
    <w:rsid w:val="00AF4FB6"/>
    <w:rsid w:val="00AF5884"/>
    <w:rsid w:val="00AF6593"/>
    <w:rsid w:val="00AF65DE"/>
    <w:rsid w:val="00AF6E53"/>
    <w:rsid w:val="00B001D2"/>
    <w:rsid w:val="00B04278"/>
    <w:rsid w:val="00B0638F"/>
    <w:rsid w:val="00B0666A"/>
    <w:rsid w:val="00B12672"/>
    <w:rsid w:val="00B12C8B"/>
    <w:rsid w:val="00B13D54"/>
    <w:rsid w:val="00B155D9"/>
    <w:rsid w:val="00B158ED"/>
    <w:rsid w:val="00B20FED"/>
    <w:rsid w:val="00B21964"/>
    <w:rsid w:val="00B222C9"/>
    <w:rsid w:val="00B236A0"/>
    <w:rsid w:val="00B23CCC"/>
    <w:rsid w:val="00B2434D"/>
    <w:rsid w:val="00B24AE5"/>
    <w:rsid w:val="00B24D29"/>
    <w:rsid w:val="00B26706"/>
    <w:rsid w:val="00B27201"/>
    <w:rsid w:val="00B308A8"/>
    <w:rsid w:val="00B34716"/>
    <w:rsid w:val="00B35589"/>
    <w:rsid w:val="00B357C4"/>
    <w:rsid w:val="00B4097D"/>
    <w:rsid w:val="00B413F4"/>
    <w:rsid w:val="00B4191A"/>
    <w:rsid w:val="00B4217F"/>
    <w:rsid w:val="00B42841"/>
    <w:rsid w:val="00B43054"/>
    <w:rsid w:val="00B56429"/>
    <w:rsid w:val="00B61A13"/>
    <w:rsid w:val="00B633E5"/>
    <w:rsid w:val="00B6444E"/>
    <w:rsid w:val="00B648CA"/>
    <w:rsid w:val="00B65C4E"/>
    <w:rsid w:val="00B65FC6"/>
    <w:rsid w:val="00B66028"/>
    <w:rsid w:val="00B66908"/>
    <w:rsid w:val="00B67518"/>
    <w:rsid w:val="00B720BF"/>
    <w:rsid w:val="00B74894"/>
    <w:rsid w:val="00B82A41"/>
    <w:rsid w:val="00B82B83"/>
    <w:rsid w:val="00B833BD"/>
    <w:rsid w:val="00B87F20"/>
    <w:rsid w:val="00B909F7"/>
    <w:rsid w:val="00B90E32"/>
    <w:rsid w:val="00B931F5"/>
    <w:rsid w:val="00B93875"/>
    <w:rsid w:val="00B948D3"/>
    <w:rsid w:val="00B95842"/>
    <w:rsid w:val="00B9666C"/>
    <w:rsid w:val="00B96A24"/>
    <w:rsid w:val="00BA2CCF"/>
    <w:rsid w:val="00BA2D94"/>
    <w:rsid w:val="00BA360A"/>
    <w:rsid w:val="00BA3A3A"/>
    <w:rsid w:val="00BA3EB4"/>
    <w:rsid w:val="00BA41FD"/>
    <w:rsid w:val="00BA6015"/>
    <w:rsid w:val="00BA677D"/>
    <w:rsid w:val="00BB2572"/>
    <w:rsid w:val="00BB26FF"/>
    <w:rsid w:val="00BB3E08"/>
    <w:rsid w:val="00BB3E6A"/>
    <w:rsid w:val="00BB72D1"/>
    <w:rsid w:val="00BB78F0"/>
    <w:rsid w:val="00BB7F09"/>
    <w:rsid w:val="00BC1A49"/>
    <w:rsid w:val="00BC2376"/>
    <w:rsid w:val="00BC2FF6"/>
    <w:rsid w:val="00BC3127"/>
    <w:rsid w:val="00BC56BC"/>
    <w:rsid w:val="00BC65BC"/>
    <w:rsid w:val="00BC69B7"/>
    <w:rsid w:val="00BC6F83"/>
    <w:rsid w:val="00BD105D"/>
    <w:rsid w:val="00BD211B"/>
    <w:rsid w:val="00BD2D7D"/>
    <w:rsid w:val="00BD34B4"/>
    <w:rsid w:val="00BD3B41"/>
    <w:rsid w:val="00BD551D"/>
    <w:rsid w:val="00BD721F"/>
    <w:rsid w:val="00BE29FA"/>
    <w:rsid w:val="00BE3908"/>
    <w:rsid w:val="00BE3AE0"/>
    <w:rsid w:val="00BE4DF9"/>
    <w:rsid w:val="00BE5264"/>
    <w:rsid w:val="00BE594E"/>
    <w:rsid w:val="00BE6319"/>
    <w:rsid w:val="00BE6BB3"/>
    <w:rsid w:val="00BF0DAA"/>
    <w:rsid w:val="00BF1475"/>
    <w:rsid w:val="00BF2C5D"/>
    <w:rsid w:val="00BF31E3"/>
    <w:rsid w:val="00BF3E95"/>
    <w:rsid w:val="00BF535F"/>
    <w:rsid w:val="00BF629F"/>
    <w:rsid w:val="00BF6F04"/>
    <w:rsid w:val="00BF7EFB"/>
    <w:rsid w:val="00C00137"/>
    <w:rsid w:val="00C056EE"/>
    <w:rsid w:val="00C07731"/>
    <w:rsid w:val="00C11209"/>
    <w:rsid w:val="00C1131B"/>
    <w:rsid w:val="00C11436"/>
    <w:rsid w:val="00C12008"/>
    <w:rsid w:val="00C12815"/>
    <w:rsid w:val="00C17D16"/>
    <w:rsid w:val="00C20E06"/>
    <w:rsid w:val="00C2127B"/>
    <w:rsid w:val="00C218A9"/>
    <w:rsid w:val="00C22BA4"/>
    <w:rsid w:val="00C241E8"/>
    <w:rsid w:val="00C25EE3"/>
    <w:rsid w:val="00C3079E"/>
    <w:rsid w:val="00C30D25"/>
    <w:rsid w:val="00C31067"/>
    <w:rsid w:val="00C314D2"/>
    <w:rsid w:val="00C326A7"/>
    <w:rsid w:val="00C32E6E"/>
    <w:rsid w:val="00C3478B"/>
    <w:rsid w:val="00C34E5B"/>
    <w:rsid w:val="00C415AB"/>
    <w:rsid w:val="00C41C4E"/>
    <w:rsid w:val="00C44FF4"/>
    <w:rsid w:val="00C45797"/>
    <w:rsid w:val="00C4678A"/>
    <w:rsid w:val="00C4732B"/>
    <w:rsid w:val="00C47EE0"/>
    <w:rsid w:val="00C52F51"/>
    <w:rsid w:val="00C54340"/>
    <w:rsid w:val="00C60931"/>
    <w:rsid w:val="00C63006"/>
    <w:rsid w:val="00C63962"/>
    <w:rsid w:val="00C64EA3"/>
    <w:rsid w:val="00C66145"/>
    <w:rsid w:val="00C67568"/>
    <w:rsid w:val="00C67C31"/>
    <w:rsid w:val="00C70BA3"/>
    <w:rsid w:val="00C70E0E"/>
    <w:rsid w:val="00C71871"/>
    <w:rsid w:val="00C72D10"/>
    <w:rsid w:val="00C73A85"/>
    <w:rsid w:val="00C74C9B"/>
    <w:rsid w:val="00C75550"/>
    <w:rsid w:val="00C77E41"/>
    <w:rsid w:val="00C8552D"/>
    <w:rsid w:val="00C8670D"/>
    <w:rsid w:val="00C86A15"/>
    <w:rsid w:val="00C902EF"/>
    <w:rsid w:val="00C90887"/>
    <w:rsid w:val="00C913B6"/>
    <w:rsid w:val="00C93DBC"/>
    <w:rsid w:val="00C9499E"/>
    <w:rsid w:val="00C95918"/>
    <w:rsid w:val="00CA06D8"/>
    <w:rsid w:val="00CA1208"/>
    <w:rsid w:val="00CA28EA"/>
    <w:rsid w:val="00CA2B1F"/>
    <w:rsid w:val="00CA37F4"/>
    <w:rsid w:val="00CA6365"/>
    <w:rsid w:val="00CA6A9E"/>
    <w:rsid w:val="00CA6B02"/>
    <w:rsid w:val="00CA6EA3"/>
    <w:rsid w:val="00CB0979"/>
    <w:rsid w:val="00CB15A7"/>
    <w:rsid w:val="00CB3A85"/>
    <w:rsid w:val="00CB3AEA"/>
    <w:rsid w:val="00CB3B4D"/>
    <w:rsid w:val="00CB4527"/>
    <w:rsid w:val="00CB5BB3"/>
    <w:rsid w:val="00CB7E09"/>
    <w:rsid w:val="00CC0B76"/>
    <w:rsid w:val="00CC18EF"/>
    <w:rsid w:val="00CC1EE1"/>
    <w:rsid w:val="00CC59BD"/>
    <w:rsid w:val="00CC6FF8"/>
    <w:rsid w:val="00CC77F1"/>
    <w:rsid w:val="00CD0FE4"/>
    <w:rsid w:val="00CD3154"/>
    <w:rsid w:val="00CD4676"/>
    <w:rsid w:val="00CD4804"/>
    <w:rsid w:val="00CD4CD8"/>
    <w:rsid w:val="00CD6204"/>
    <w:rsid w:val="00CD65E6"/>
    <w:rsid w:val="00CE0C9D"/>
    <w:rsid w:val="00CE2E30"/>
    <w:rsid w:val="00CE3E32"/>
    <w:rsid w:val="00CE517B"/>
    <w:rsid w:val="00CE7224"/>
    <w:rsid w:val="00CF0225"/>
    <w:rsid w:val="00CF126C"/>
    <w:rsid w:val="00CF26C0"/>
    <w:rsid w:val="00CF51CB"/>
    <w:rsid w:val="00CF6C9D"/>
    <w:rsid w:val="00CF774E"/>
    <w:rsid w:val="00D0118C"/>
    <w:rsid w:val="00D029C0"/>
    <w:rsid w:val="00D03DE2"/>
    <w:rsid w:val="00D04317"/>
    <w:rsid w:val="00D0664D"/>
    <w:rsid w:val="00D07EB4"/>
    <w:rsid w:val="00D100FB"/>
    <w:rsid w:val="00D10164"/>
    <w:rsid w:val="00D1255B"/>
    <w:rsid w:val="00D1301B"/>
    <w:rsid w:val="00D147D3"/>
    <w:rsid w:val="00D157B6"/>
    <w:rsid w:val="00D210CF"/>
    <w:rsid w:val="00D22623"/>
    <w:rsid w:val="00D23CDC"/>
    <w:rsid w:val="00D268EB"/>
    <w:rsid w:val="00D274C6"/>
    <w:rsid w:val="00D27D99"/>
    <w:rsid w:val="00D30617"/>
    <w:rsid w:val="00D32A1A"/>
    <w:rsid w:val="00D32A2E"/>
    <w:rsid w:val="00D32D64"/>
    <w:rsid w:val="00D34468"/>
    <w:rsid w:val="00D35DB8"/>
    <w:rsid w:val="00D36652"/>
    <w:rsid w:val="00D36B77"/>
    <w:rsid w:val="00D42B5C"/>
    <w:rsid w:val="00D456D8"/>
    <w:rsid w:val="00D4596F"/>
    <w:rsid w:val="00D45A0E"/>
    <w:rsid w:val="00D4758C"/>
    <w:rsid w:val="00D524D1"/>
    <w:rsid w:val="00D539AA"/>
    <w:rsid w:val="00D54862"/>
    <w:rsid w:val="00D54FFA"/>
    <w:rsid w:val="00D56786"/>
    <w:rsid w:val="00D61EAB"/>
    <w:rsid w:val="00D645B1"/>
    <w:rsid w:val="00D6590E"/>
    <w:rsid w:val="00D67DE4"/>
    <w:rsid w:val="00D701D3"/>
    <w:rsid w:val="00D71D03"/>
    <w:rsid w:val="00D72666"/>
    <w:rsid w:val="00D7445F"/>
    <w:rsid w:val="00D74BEB"/>
    <w:rsid w:val="00D75D47"/>
    <w:rsid w:val="00D75D54"/>
    <w:rsid w:val="00D76AD9"/>
    <w:rsid w:val="00D76B3C"/>
    <w:rsid w:val="00D80343"/>
    <w:rsid w:val="00D8438A"/>
    <w:rsid w:val="00D852A3"/>
    <w:rsid w:val="00D85943"/>
    <w:rsid w:val="00D87210"/>
    <w:rsid w:val="00D87B02"/>
    <w:rsid w:val="00D92B1D"/>
    <w:rsid w:val="00D95074"/>
    <w:rsid w:val="00D97707"/>
    <w:rsid w:val="00DA1453"/>
    <w:rsid w:val="00DA1D8D"/>
    <w:rsid w:val="00DA442C"/>
    <w:rsid w:val="00DA4D78"/>
    <w:rsid w:val="00DA4F3E"/>
    <w:rsid w:val="00DB0928"/>
    <w:rsid w:val="00DB245F"/>
    <w:rsid w:val="00DB6471"/>
    <w:rsid w:val="00DB6F72"/>
    <w:rsid w:val="00DB71B8"/>
    <w:rsid w:val="00DB7BFD"/>
    <w:rsid w:val="00DC0B58"/>
    <w:rsid w:val="00DC0E31"/>
    <w:rsid w:val="00DC70D0"/>
    <w:rsid w:val="00DC7DD6"/>
    <w:rsid w:val="00DD27FE"/>
    <w:rsid w:val="00DD4FE6"/>
    <w:rsid w:val="00DD5EA6"/>
    <w:rsid w:val="00DD6F21"/>
    <w:rsid w:val="00DE3891"/>
    <w:rsid w:val="00DE58FA"/>
    <w:rsid w:val="00DE5C8D"/>
    <w:rsid w:val="00DE662C"/>
    <w:rsid w:val="00DF0117"/>
    <w:rsid w:val="00DF1388"/>
    <w:rsid w:val="00DF13AD"/>
    <w:rsid w:val="00DF1EEF"/>
    <w:rsid w:val="00DF2422"/>
    <w:rsid w:val="00DF2E0A"/>
    <w:rsid w:val="00DF4368"/>
    <w:rsid w:val="00E00164"/>
    <w:rsid w:val="00E030D7"/>
    <w:rsid w:val="00E036D5"/>
    <w:rsid w:val="00E03A2F"/>
    <w:rsid w:val="00E03CCA"/>
    <w:rsid w:val="00E03F99"/>
    <w:rsid w:val="00E04B36"/>
    <w:rsid w:val="00E05A7B"/>
    <w:rsid w:val="00E06D67"/>
    <w:rsid w:val="00E06DB6"/>
    <w:rsid w:val="00E10D4E"/>
    <w:rsid w:val="00E13146"/>
    <w:rsid w:val="00E13622"/>
    <w:rsid w:val="00E14394"/>
    <w:rsid w:val="00E14453"/>
    <w:rsid w:val="00E14FE2"/>
    <w:rsid w:val="00E174FC"/>
    <w:rsid w:val="00E20070"/>
    <w:rsid w:val="00E20994"/>
    <w:rsid w:val="00E20B90"/>
    <w:rsid w:val="00E22124"/>
    <w:rsid w:val="00E22C45"/>
    <w:rsid w:val="00E25B41"/>
    <w:rsid w:val="00E261AD"/>
    <w:rsid w:val="00E276ED"/>
    <w:rsid w:val="00E301EE"/>
    <w:rsid w:val="00E324C0"/>
    <w:rsid w:val="00E33F7B"/>
    <w:rsid w:val="00E367AB"/>
    <w:rsid w:val="00E37D22"/>
    <w:rsid w:val="00E40344"/>
    <w:rsid w:val="00E4068B"/>
    <w:rsid w:val="00E40921"/>
    <w:rsid w:val="00E41532"/>
    <w:rsid w:val="00E42143"/>
    <w:rsid w:val="00E431DD"/>
    <w:rsid w:val="00E43358"/>
    <w:rsid w:val="00E52DFB"/>
    <w:rsid w:val="00E53546"/>
    <w:rsid w:val="00E535AD"/>
    <w:rsid w:val="00E5558E"/>
    <w:rsid w:val="00E576BD"/>
    <w:rsid w:val="00E57BE9"/>
    <w:rsid w:val="00E613A3"/>
    <w:rsid w:val="00E61B9C"/>
    <w:rsid w:val="00E61D98"/>
    <w:rsid w:val="00E62300"/>
    <w:rsid w:val="00E62483"/>
    <w:rsid w:val="00E63D71"/>
    <w:rsid w:val="00E663A6"/>
    <w:rsid w:val="00E664F4"/>
    <w:rsid w:val="00E66790"/>
    <w:rsid w:val="00E67086"/>
    <w:rsid w:val="00E671FF"/>
    <w:rsid w:val="00E73CD2"/>
    <w:rsid w:val="00E73DDF"/>
    <w:rsid w:val="00E84E7A"/>
    <w:rsid w:val="00E857E4"/>
    <w:rsid w:val="00E85B05"/>
    <w:rsid w:val="00E871B1"/>
    <w:rsid w:val="00E87DD2"/>
    <w:rsid w:val="00E905E9"/>
    <w:rsid w:val="00E9139D"/>
    <w:rsid w:val="00E91F98"/>
    <w:rsid w:val="00E92487"/>
    <w:rsid w:val="00E9357D"/>
    <w:rsid w:val="00E95E34"/>
    <w:rsid w:val="00E96A61"/>
    <w:rsid w:val="00E9751F"/>
    <w:rsid w:val="00EA169D"/>
    <w:rsid w:val="00EA230F"/>
    <w:rsid w:val="00EA2968"/>
    <w:rsid w:val="00EA3B02"/>
    <w:rsid w:val="00EA491B"/>
    <w:rsid w:val="00EA5A59"/>
    <w:rsid w:val="00EA5C6C"/>
    <w:rsid w:val="00EA63E7"/>
    <w:rsid w:val="00EB00EF"/>
    <w:rsid w:val="00EB3301"/>
    <w:rsid w:val="00EB7211"/>
    <w:rsid w:val="00EC1A44"/>
    <w:rsid w:val="00EC2D9F"/>
    <w:rsid w:val="00EC3464"/>
    <w:rsid w:val="00EC629B"/>
    <w:rsid w:val="00ED0514"/>
    <w:rsid w:val="00ED05FE"/>
    <w:rsid w:val="00ED169E"/>
    <w:rsid w:val="00ED2D08"/>
    <w:rsid w:val="00ED3422"/>
    <w:rsid w:val="00ED7C3C"/>
    <w:rsid w:val="00EE0CA4"/>
    <w:rsid w:val="00EE3077"/>
    <w:rsid w:val="00EE4A18"/>
    <w:rsid w:val="00EE4B55"/>
    <w:rsid w:val="00EE5C42"/>
    <w:rsid w:val="00EE5F50"/>
    <w:rsid w:val="00EF27B1"/>
    <w:rsid w:val="00EF2B7F"/>
    <w:rsid w:val="00EF61D1"/>
    <w:rsid w:val="00EF7466"/>
    <w:rsid w:val="00F0465D"/>
    <w:rsid w:val="00F12EC3"/>
    <w:rsid w:val="00F13EAE"/>
    <w:rsid w:val="00F13EED"/>
    <w:rsid w:val="00F1421F"/>
    <w:rsid w:val="00F15322"/>
    <w:rsid w:val="00F154D0"/>
    <w:rsid w:val="00F1674C"/>
    <w:rsid w:val="00F201A8"/>
    <w:rsid w:val="00F2204B"/>
    <w:rsid w:val="00F22E6E"/>
    <w:rsid w:val="00F235D0"/>
    <w:rsid w:val="00F261D6"/>
    <w:rsid w:val="00F26DCC"/>
    <w:rsid w:val="00F31E2B"/>
    <w:rsid w:val="00F33B86"/>
    <w:rsid w:val="00F35911"/>
    <w:rsid w:val="00F35ADA"/>
    <w:rsid w:val="00F369E6"/>
    <w:rsid w:val="00F377FF"/>
    <w:rsid w:val="00F41480"/>
    <w:rsid w:val="00F41E7B"/>
    <w:rsid w:val="00F42446"/>
    <w:rsid w:val="00F42D43"/>
    <w:rsid w:val="00F4437D"/>
    <w:rsid w:val="00F44793"/>
    <w:rsid w:val="00F459E5"/>
    <w:rsid w:val="00F508EE"/>
    <w:rsid w:val="00F529B0"/>
    <w:rsid w:val="00F53BDD"/>
    <w:rsid w:val="00F54874"/>
    <w:rsid w:val="00F5591D"/>
    <w:rsid w:val="00F568DC"/>
    <w:rsid w:val="00F57965"/>
    <w:rsid w:val="00F616D8"/>
    <w:rsid w:val="00F630F7"/>
    <w:rsid w:val="00F639DE"/>
    <w:rsid w:val="00F65336"/>
    <w:rsid w:val="00F659AC"/>
    <w:rsid w:val="00F710BE"/>
    <w:rsid w:val="00F717C2"/>
    <w:rsid w:val="00F72B1B"/>
    <w:rsid w:val="00F72D37"/>
    <w:rsid w:val="00F73464"/>
    <w:rsid w:val="00F735D5"/>
    <w:rsid w:val="00F77E12"/>
    <w:rsid w:val="00F77E29"/>
    <w:rsid w:val="00F811C8"/>
    <w:rsid w:val="00F814DE"/>
    <w:rsid w:val="00F8308F"/>
    <w:rsid w:val="00F90045"/>
    <w:rsid w:val="00F90508"/>
    <w:rsid w:val="00F91FB8"/>
    <w:rsid w:val="00F920CF"/>
    <w:rsid w:val="00F925FE"/>
    <w:rsid w:val="00F92795"/>
    <w:rsid w:val="00FA0713"/>
    <w:rsid w:val="00FA1378"/>
    <w:rsid w:val="00FA156F"/>
    <w:rsid w:val="00FA20D9"/>
    <w:rsid w:val="00FA28D1"/>
    <w:rsid w:val="00FA3A19"/>
    <w:rsid w:val="00FA47CC"/>
    <w:rsid w:val="00FA490F"/>
    <w:rsid w:val="00FA5D82"/>
    <w:rsid w:val="00FA6558"/>
    <w:rsid w:val="00FA72F0"/>
    <w:rsid w:val="00FB0655"/>
    <w:rsid w:val="00FB14D3"/>
    <w:rsid w:val="00FB1DD7"/>
    <w:rsid w:val="00FC1F75"/>
    <w:rsid w:val="00FC668A"/>
    <w:rsid w:val="00FD02C3"/>
    <w:rsid w:val="00FD1DD8"/>
    <w:rsid w:val="00FD2480"/>
    <w:rsid w:val="00FD3258"/>
    <w:rsid w:val="00FD489B"/>
    <w:rsid w:val="00FD530D"/>
    <w:rsid w:val="00FD5AF7"/>
    <w:rsid w:val="00FD5E9C"/>
    <w:rsid w:val="00FD720C"/>
    <w:rsid w:val="00FD78B9"/>
    <w:rsid w:val="00FE01A7"/>
    <w:rsid w:val="00FE0217"/>
    <w:rsid w:val="00FE0DE5"/>
    <w:rsid w:val="00FE41E4"/>
    <w:rsid w:val="00FE4C4C"/>
    <w:rsid w:val="00FE6163"/>
    <w:rsid w:val="00FE6C15"/>
    <w:rsid w:val="00FE7976"/>
    <w:rsid w:val="00FE7ABB"/>
    <w:rsid w:val="00FE7F0B"/>
    <w:rsid w:val="00FF1070"/>
    <w:rsid w:val="00FF1DFC"/>
    <w:rsid w:val="00FF3CC2"/>
    <w:rsid w:val="00FF6978"/>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BFD4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E13622"/>
    <w:pPr>
      <w:keepNext/>
      <w:numPr>
        <w:numId w:val="29"/>
      </w:numPr>
      <w:pBdr>
        <w:bottom w:val="single" w:sz="4" w:space="1" w:color="auto"/>
      </w:pBdr>
      <w:spacing w:before="240" w:after="60"/>
      <w:ind w:left="360"/>
      <w:outlineLvl w:val="0"/>
    </w:pPr>
    <w:rPr>
      <w:b/>
      <w:sz w:val="36"/>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13622"/>
    <w:rPr>
      <w:rFonts w:ascii="Arial" w:eastAsia="Times New Roman" w:hAnsi="Arial"/>
      <w:b/>
      <w:sz w:val="36"/>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Zchn"/>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paragraph" w:customStyle="1" w:styleId="Doc-title">
    <w:name w:val="Doc-title"/>
    <w:basedOn w:val="Normal"/>
    <w:next w:val="Doc-text2"/>
    <w:link w:val="Doc-titleChar"/>
    <w:qFormat/>
    <w:rsid w:val="002871C4"/>
    <w:pPr>
      <w:spacing w:after="0"/>
      <w:ind w:left="1259" w:hanging="1259"/>
      <w:jc w:val="left"/>
    </w:pPr>
    <w:rPr>
      <w:rFonts w:eastAsia="MS Mincho"/>
      <w:noProof/>
      <w:szCs w:val="24"/>
      <w:lang w:val="en-GB" w:eastAsia="en-GB"/>
    </w:rPr>
  </w:style>
  <w:style w:type="paragraph" w:customStyle="1" w:styleId="Doc-text2">
    <w:name w:val="Doc-text2"/>
    <w:basedOn w:val="Normal"/>
    <w:link w:val="Doc-text2Char"/>
    <w:qFormat/>
    <w:rsid w:val="002871C4"/>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871C4"/>
    <w:rPr>
      <w:rFonts w:ascii="Arial" w:eastAsia="MS Mincho" w:hAnsi="Arial"/>
      <w:szCs w:val="24"/>
      <w:lang w:val="en-GB" w:eastAsia="en-GB"/>
    </w:rPr>
  </w:style>
  <w:style w:type="character" w:customStyle="1" w:styleId="Doc-titleChar">
    <w:name w:val="Doc-title Char"/>
    <w:link w:val="Doc-title"/>
    <w:rsid w:val="002871C4"/>
    <w:rPr>
      <w:rFonts w:ascii="Arial" w:eastAsia="MS Mincho" w:hAnsi="Arial"/>
      <w:noProof/>
      <w:szCs w:val="24"/>
      <w:lang w:val="en-GB" w:eastAsia="en-GB"/>
    </w:rPr>
  </w:style>
  <w:style w:type="paragraph" w:customStyle="1" w:styleId="TAH">
    <w:name w:val="TAH"/>
    <w:basedOn w:val="TAC"/>
    <w:link w:val="TAHCar"/>
    <w:rsid w:val="0048455F"/>
    <w:rPr>
      <w:b/>
    </w:rPr>
  </w:style>
  <w:style w:type="paragraph" w:customStyle="1" w:styleId="TAC">
    <w:name w:val="TAC"/>
    <w:basedOn w:val="Normal"/>
    <w:link w:val="TACChar"/>
    <w:rsid w:val="0048455F"/>
    <w:pPr>
      <w:keepNext/>
      <w:keepLines/>
      <w:spacing w:before="0" w:after="0"/>
      <w:jc w:val="center"/>
    </w:pPr>
    <w:rPr>
      <w:sz w:val="18"/>
      <w:lang w:val="x-none"/>
    </w:rPr>
  </w:style>
  <w:style w:type="paragraph" w:customStyle="1" w:styleId="TH">
    <w:name w:val="TH"/>
    <w:basedOn w:val="Normal"/>
    <w:link w:val="THChar"/>
    <w:qFormat/>
    <w:rsid w:val="0048455F"/>
    <w:pPr>
      <w:keepNext/>
      <w:keepLines/>
      <w:spacing w:after="180"/>
      <w:jc w:val="center"/>
    </w:pPr>
    <w:rPr>
      <w:b/>
      <w:lang w:val="x-none"/>
    </w:rPr>
  </w:style>
  <w:style w:type="character" w:customStyle="1" w:styleId="THChar">
    <w:name w:val="TH Char"/>
    <w:link w:val="TH"/>
    <w:qFormat/>
    <w:rsid w:val="0048455F"/>
    <w:rPr>
      <w:rFonts w:ascii="Arial" w:eastAsia="Times New Roman" w:hAnsi="Arial"/>
      <w:b/>
      <w:lang w:val="x-none"/>
    </w:rPr>
  </w:style>
  <w:style w:type="character" w:customStyle="1" w:styleId="TACChar">
    <w:name w:val="TAC Char"/>
    <w:link w:val="TAC"/>
    <w:locked/>
    <w:rsid w:val="0048455F"/>
    <w:rPr>
      <w:rFonts w:ascii="Arial" w:eastAsia="Times New Roman" w:hAnsi="Arial"/>
      <w:sz w:val="18"/>
      <w:lang w:val="x-none"/>
    </w:rPr>
  </w:style>
  <w:style w:type="character" w:customStyle="1" w:styleId="TAHCar">
    <w:name w:val="TAH Car"/>
    <w:link w:val="TAH"/>
    <w:rsid w:val="0048455F"/>
    <w:rPr>
      <w:rFonts w:ascii="Arial" w:eastAsia="Times New Roman" w:hAnsi="Arial"/>
      <w:b/>
      <w:sz w:val="18"/>
      <w:lang w:val="x-none"/>
    </w:rPr>
  </w:style>
  <w:style w:type="character" w:customStyle="1" w:styleId="B1Zchn">
    <w:name w:val="B1 Zchn"/>
    <w:link w:val="B1"/>
    <w:rsid w:val="00743515"/>
    <w:rPr>
      <w:rFonts w:ascii="Times New Roman" w:eastAsia="MS Mincho" w:hAnsi="Times New Roman"/>
      <w:lang w:val="en-GB"/>
    </w:rPr>
  </w:style>
  <w:style w:type="character" w:customStyle="1" w:styleId="B2Char">
    <w:name w:val="B2 Char"/>
    <w:link w:val="B2"/>
    <w:rsid w:val="00743515"/>
    <w:rPr>
      <w:rFonts w:ascii="Times New Roman" w:eastAsia="MS Mincho" w:hAnsi="Times New Roman"/>
      <w:lang w:val="en-GB"/>
    </w:rPr>
  </w:style>
  <w:style w:type="character" w:styleId="Emphasis">
    <w:name w:val="Emphasis"/>
    <w:uiPriority w:val="20"/>
    <w:qFormat/>
    <w:rsid w:val="00E5558E"/>
    <w:rPr>
      <w:i/>
      <w:iCs/>
    </w:rPr>
  </w:style>
  <w:style w:type="character" w:customStyle="1" w:styleId="ilfuvd">
    <w:name w:val="ilfuvd"/>
    <w:rsid w:val="00432BFE"/>
  </w:style>
  <w:style w:type="paragraph" w:customStyle="1" w:styleId="3GPPNormalText">
    <w:name w:val="3GPP Normal Text"/>
    <w:basedOn w:val="BodyText"/>
    <w:link w:val="3GPPNormalTextChar"/>
    <w:qFormat/>
    <w:rsid w:val="006D0DAD"/>
    <w:pPr>
      <w:tabs>
        <w:tab w:val="clear" w:pos="1440"/>
      </w:tabs>
      <w:ind w:left="0" w:firstLine="0"/>
    </w:pPr>
    <w:rPr>
      <w:rFonts w:ascii="Times New Roman" w:eastAsia="MS Mincho" w:hAnsi="Times New Roman"/>
      <w:sz w:val="22"/>
      <w:lang w:val="en-US" w:eastAsia="en-US"/>
    </w:rPr>
  </w:style>
  <w:style w:type="character" w:customStyle="1" w:styleId="3GPPNormalTextChar">
    <w:name w:val="3GPP Normal Text Char"/>
    <w:link w:val="3GPPNormalText"/>
    <w:rsid w:val="006D0DAD"/>
    <w:rPr>
      <w:rFonts w:ascii="Times New Roman" w:eastAsia="MS Mincho" w:hAnsi="Times New Roman"/>
      <w:sz w:val="22"/>
      <w:szCs w:val="24"/>
    </w:rPr>
  </w:style>
  <w:style w:type="paragraph" w:customStyle="1" w:styleId="NO">
    <w:name w:val="NO"/>
    <w:basedOn w:val="Normal"/>
    <w:link w:val="NOChar1"/>
    <w:rsid w:val="00D32D64"/>
    <w:pPr>
      <w:keepLines/>
      <w:overflowPunct w:val="0"/>
      <w:autoSpaceDE w:val="0"/>
      <w:autoSpaceDN w:val="0"/>
      <w:adjustRightInd w:val="0"/>
      <w:spacing w:before="0" w:after="180"/>
      <w:ind w:left="1135" w:hanging="851"/>
      <w:jc w:val="left"/>
      <w:textAlignment w:val="baseline"/>
    </w:pPr>
    <w:rPr>
      <w:rFonts w:ascii="Times New Roman" w:hAnsi="Times New Roman"/>
      <w:lang w:val="en-GB" w:eastAsia="x-none"/>
    </w:rPr>
  </w:style>
  <w:style w:type="paragraph" w:customStyle="1" w:styleId="FP">
    <w:name w:val="FP"/>
    <w:basedOn w:val="Normal"/>
    <w:rsid w:val="00D32D64"/>
    <w:pPr>
      <w:overflowPunct w:val="0"/>
      <w:autoSpaceDE w:val="0"/>
      <w:autoSpaceDN w:val="0"/>
      <w:adjustRightInd w:val="0"/>
      <w:spacing w:before="0" w:after="0"/>
      <w:jc w:val="left"/>
      <w:textAlignment w:val="baseline"/>
    </w:pPr>
    <w:rPr>
      <w:rFonts w:ascii="Times New Roman" w:hAnsi="Times New Roman"/>
      <w:lang w:val="en-GB"/>
    </w:rPr>
  </w:style>
  <w:style w:type="character" w:customStyle="1" w:styleId="NOChar1">
    <w:name w:val="NO Char1"/>
    <w:link w:val="NO"/>
    <w:rsid w:val="00D32D64"/>
    <w:rPr>
      <w:rFonts w:ascii="Times New Roman" w:eastAsia="Times New Roman" w:hAnsi="Times New Roman"/>
      <w:lang w:val="en-GB" w:eastAsia="x-none"/>
    </w:rPr>
  </w:style>
  <w:style w:type="character" w:customStyle="1" w:styleId="TALChar">
    <w:name w:val="TAL Char"/>
    <w:link w:val="TAL"/>
    <w:qFormat/>
    <w:rsid w:val="00D32D6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42236519">
      <w:bodyDiv w:val="1"/>
      <w:marLeft w:val="0"/>
      <w:marRight w:val="0"/>
      <w:marTop w:val="0"/>
      <w:marBottom w:val="0"/>
      <w:divBdr>
        <w:top w:val="none" w:sz="0" w:space="0" w:color="auto"/>
        <w:left w:val="none" w:sz="0" w:space="0" w:color="auto"/>
        <w:bottom w:val="none" w:sz="0" w:space="0" w:color="auto"/>
        <w:right w:val="none" w:sz="0" w:space="0" w:color="auto"/>
      </w:divBdr>
      <w:divsChild>
        <w:div w:id="1525559537">
          <w:marLeft w:val="336"/>
          <w:marRight w:val="0"/>
          <w:marTop w:val="120"/>
          <w:marBottom w:val="312"/>
          <w:divBdr>
            <w:top w:val="none" w:sz="0" w:space="0" w:color="auto"/>
            <w:left w:val="none" w:sz="0" w:space="0" w:color="auto"/>
            <w:bottom w:val="none" w:sz="0" w:space="0" w:color="auto"/>
            <w:right w:val="none" w:sz="0" w:space="0" w:color="auto"/>
          </w:divBdr>
          <w:divsChild>
            <w:div w:id="121720178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82538861">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05618378">
      <w:bodyDiv w:val="1"/>
      <w:marLeft w:val="0"/>
      <w:marRight w:val="0"/>
      <w:marTop w:val="0"/>
      <w:marBottom w:val="0"/>
      <w:divBdr>
        <w:top w:val="none" w:sz="0" w:space="0" w:color="auto"/>
        <w:left w:val="none" w:sz="0" w:space="0" w:color="auto"/>
        <w:bottom w:val="none" w:sz="0" w:space="0" w:color="auto"/>
        <w:right w:val="none" w:sz="0" w:space="0" w:color="auto"/>
      </w:divBdr>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06604622">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73465966">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92030882">
      <w:bodyDiv w:val="1"/>
      <w:marLeft w:val="0"/>
      <w:marRight w:val="0"/>
      <w:marTop w:val="0"/>
      <w:marBottom w:val="0"/>
      <w:divBdr>
        <w:top w:val="none" w:sz="0" w:space="0" w:color="auto"/>
        <w:left w:val="none" w:sz="0" w:space="0" w:color="auto"/>
        <w:bottom w:val="none" w:sz="0" w:space="0" w:color="auto"/>
        <w:right w:val="none" w:sz="0" w:space="0" w:color="auto"/>
      </w:divBdr>
      <w:divsChild>
        <w:div w:id="1282614150">
          <w:marLeft w:val="0"/>
          <w:marRight w:val="0"/>
          <w:marTop w:val="0"/>
          <w:marBottom w:val="0"/>
          <w:divBdr>
            <w:top w:val="none" w:sz="0" w:space="0" w:color="auto"/>
            <w:left w:val="none" w:sz="0" w:space="0" w:color="auto"/>
            <w:bottom w:val="none" w:sz="0" w:space="0" w:color="auto"/>
            <w:right w:val="none" w:sz="0" w:space="0" w:color="auto"/>
          </w:divBdr>
        </w:div>
      </w:divsChild>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1955997">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19566464">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16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EBD4BC67737A4380EF65FEB8B589B9" ma:contentTypeVersion="8" ma:contentTypeDescription="Create a new document." ma:contentTypeScope="" ma:versionID="ceec5f9248062f350f8cd32ece2d838b">
  <xsd:schema xmlns:xsd="http://www.w3.org/2001/XMLSchema" xmlns:xs="http://www.w3.org/2001/XMLSchema" xmlns:p="http://schemas.microsoft.com/office/2006/metadata/properties" xmlns:ns3="54d4353b-e58c-467d-a34b-bab29af4ab4b" targetNamespace="http://schemas.microsoft.com/office/2006/metadata/properties" ma:root="true" ma:fieldsID="f0b9bc2d474109d811cd2ebef22b95e2" ns3:_="">
    <xsd:import namespace="54d4353b-e58c-467d-a34b-bab29af4a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d4353b-e58c-467d-a34b-bab29af4a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AF0115-13FC-49F6-A386-E806CB1D1F3C}">
  <ds:schemaRefs>
    <ds:schemaRef ds:uri="http://schemas.microsoft.com/sharepoint/v3/contenttype/forms"/>
  </ds:schemaRefs>
</ds:datastoreItem>
</file>

<file path=customXml/itemProps2.xml><?xml version="1.0" encoding="utf-8"?>
<ds:datastoreItem xmlns:ds="http://schemas.openxmlformats.org/officeDocument/2006/customXml" ds:itemID="{4E552C20-2A11-4E6E-81B0-6956E3D4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d4353b-e58c-467d-a34b-bab29af4a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B08AC-0A92-4B96-AF27-03933986C622}">
  <ds:schemaRefs>
    <ds:schemaRef ds:uri="http://schemas.openxmlformats.org/officeDocument/2006/bibliography"/>
  </ds:schemaRefs>
</ds:datastoreItem>
</file>

<file path=customXml/itemProps4.xml><?xml version="1.0" encoding="utf-8"?>
<ds:datastoreItem xmlns:ds="http://schemas.openxmlformats.org/officeDocument/2006/customXml" ds:itemID="{18CB7702-8FF4-4386-BA82-07C61FF275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2022-04-29T18:25:00Z</dcterms:created>
  <dcterms:modified xsi:type="dcterms:W3CDTF">2022-04-29T18:39:00Z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0x010100C0EBD4BC67737A4380EF65FEB8B589B9</vt:lpwstr>
  </property>
  <property fmtid="{D5CDD505-2E9C-101B-9397-08002B2CF9AE}" pid="3" name="MSIP_Label_48ba6b24-17fa-432b-86cc-f98858b9f786_Enabled">
    <vt:lpwstr>true</vt:lpwstr>
  </property>
  <property fmtid="{D5CDD505-2E9C-101B-9397-08002B2CF9AE}" pid="4" name="MSIP_Label_48ba6b24-17fa-432b-86cc-f98858b9f786_SetDate">
    <vt:lpwstr>2022-04-29T18:25:30Z</vt:lpwstr>
  </property>
  <property fmtid="{D5CDD505-2E9C-101B-9397-08002B2CF9AE}" pid="5" name="MSIP_Label_48ba6b24-17fa-432b-86cc-f98858b9f786_Method">
    <vt:lpwstr>Privileged</vt:lpwstr>
  </property>
  <property fmtid="{D5CDD505-2E9C-101B-9397-08002B2CF9AE}" pid="6" name="MSIP_Label_48ba6b24-17fa-432b-86cc-f98858b9f786_Name">
    <vt:lpwstr>Public</vt:lpwstr>
  </property>
  <property fmtid="{D5CDD505-2E9C-101B-9397-08002B2CF9AE}" pid="7" name="MSIP_Label_48ba6b24-17fa-432b-86cc-f98858b9f786_SiteId">
    <vt:lpwstr>8d4b558f-7b2e-40ba-ad1f-e04d79e6265a</vt:lpwstr>
  </property>
  <property fmtid="{D5CDD505-2E9C-101B-9397-08002B2CF9AE}" pid="8" name="MSIP_Label_48ba6b24-17fa-432b-86cc-f98858b9f786_ActionId">
    <vt:lpwstr>58d7c06b-07d3-496c-8043-f2a9351a0563</vt:lpwstr>
  </property>
  <property fmtid="{D5CDD505-2E9C-101B-9397-08002B2CF9AE}" pid="9" name="MSIP_Label_48ba6b24-17fa-432b-86cc-f98858b9f786_ContentBits">
    <vt:lpwstr>2</vt:lpwstr>
  </property>
</Properties>
</file>