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8389EDD" w14:textId="77777777" w:rsidR="001B03AA" w:rsidRDefault="001B03AA" w:rsidP="001B03AA">
      <w:pPr>
        <w:tabs>
          <w:tab w:val="right" w:pos="9360"/>
        </w:tabs>
        <w:rPr>
          <w:b/>
        </w:rPr>
      </w:pPr>
      <w:r>
        <w:rPr>
          <w:b/>
        </w:rPr>
        <w:tab/>
      </w:r>
    </w:p>
    <w:p w14:paraId="4F3332D1" w14:textId="77777777" w:rsidR="001B03AA" w:rsidRPr="00440571" w:rsidRDefault="001B03AA" w:rsidP="001B03AA">
      <w:pPr>
        <w:tabs>
          <w:tab w:val="right" w:pos="9360"/>
        </w:tabs>
        <w:rPr>
          <w:b/>
          <w:szCs w:val="24"/>
        </w:rPr>
      </w:pPr>
      <w:r w:rsidRPr="00440571">
        <w:rPr>
          <w:b/>
        </w:rPr>
        <w:t>3GPP TSG RAN WG1 Meeting #</w:t>
      </w:r>
      <w:r>
        <w:rPr>
          <w:b/>
        </w:rPr>
        <w:t>109-e</w:t>
      </w:r>
      <w:r w:rsidRPr="00440571">
        <w:rPr>
          <w:b/>
        </w:rPr>
        <w:tab/>
        <w:t xml:space="preserve">                                                                          </w:t>
      </w:r>
      <w:r>
        <w:rPr>
          <w:b/>
        </w:rPr>
        <w:t>R1-2205033</w:t>
      </w:r>
    </w:p>
    <w:p w14:paraId="7A314E0B" w14:textId="77777777" w:rsidR="001B03AA" w:rsidRDefault="001B03AA" w:rsidP="001B03AA">
      <w:pPr>
        <w:rPr>
          <w:b/>
        </w:rPr>
      </w:pPr>
      <w:r w:rsidRPr="00ED67E3">
        <w:rPr>
          <w:b/>
        </w:rPr>
        <w:t>e-Meeting</w:t>
      </w:r>
      <w:r w:rsidRPr="001732A7">
        <w:rPr>
          <w:b/>
        </w:rPr>
        <w:t>, May 9th – May 20th, 2022</w:t>
      </w:r>
    </w:p>
    <w:p w14:paraId="508BFF32" w14:textId="77777777" w:rsidR="001B03AA" w:rsidRPr="000B326B" w:rsidRDefault="001B03AA" w:rsidP="001B03AA">
      <w:r w:rsidRPr="000B326B">
        <w:tab/>
      </w:r>
    </w:p>
    <w:p w14:paraId="25C9FD1A" w14:textId="77777777" w:rsidR="001B03AA" w:rsidRPr="00440571" w:rsidRDefault="001B03AA" w:rsidP="001B03AA">
      <w:pPr>
        <w:rPr>
          <w:b/>
        </w:rPr>
      </w:pPr>
      <w:r w:rsidRPr="00440571">
        <w:rPr>
          <w:b/>
        </w:rPr>
        <w:t>Agenda item</w:t>
      </w:r>
      <w:r w:rsidRPr="001732A7">
        <w:rPr>
          <w:b/>
        </w:rPr>
        <w:t xml:space="preserve">:    </w:t>
      </w:r>
      <w:r>
        <w:rPr>
          <w:b/>
        </w:rPr>
        <w:t>9.4.1.1</w:t>
      </w:r>
    </w:p>
    <w:p w14:paraId="50FFA36A" w14:textId="77777777" w:rsidR="001B03AA" w:rsidRPr="00440571" w:rsidRDefault="001B03AA" w:rsidP="001B03AA">
      <w:pPr>
        <w:rPr>
          <w:b/>
        </w:rPr>
      </w:pPr>
      <w:r w:rsidRPr="00440571">
        <w:rPr>
          <w:b/>
        </w:rPr>
        <w:t xml:space="preserve">Source:           </w:t>
      </w:r>
      <w:r>
        <w:rPr>
          <w:b/>
        </w:rPr>
        <w:t xml:space="preserve"> </w:t>
      </w:r>
      <w:r w:rsidRPr="00440571">
        <w:rPr>
          <w:b/>
        </w:rPr>
        <w:t xml:space="preserve">  Qualcomm</w:t>
      </w:r>
      <w:r w:rsidRPr="00440571">
        <w:rPr>
          <w:b/>
          <w:lang w:eastAsia="zh-CN"/>
        </w:rPr>
        <w:t xml:space="preserve"> </w:t>
      </w:r>
      <w:r w:rsidRPr="00440571">
        <w:rPr>
          <w:b/>
        </w:rPr>
        <w:t>Incorporated</w:t>
      </w:r>
    </w:p>
    <w:p w14:paraId="7A2CF298" w14:textId="77777777" w:rsidR="001B03AA" w:rsidRPr="00440571" w:rsidRDefault="001B03AA" w:rsidP="001B03AA">
      <w:pPr>
        <w:rPr>
          <w:b/>
        </w:rPr>
      </w:pPr>
      <w:r w:rsidRPr="00440571">
        <w:rPr>
          <w:b/>
        </w:rPr>
        <w:t xml:space="preserve">Title:                  </w:t>
      </w:r>
      <w:r>
        <w:rPr>
          <w:b/>
        </w:rPr>
        <w:t>C</w:t>
      </w:r>
      <w:r w:rsidRPr="001428CB">
        <w:rPr>
          <w:b/>
        </w:rPr>
        <w:t>hannel access mechanism</w:t>
      </w:r>
      <w:r>
        <w:rPr>
          <w:b/>
        </w:rPr>
        <w:t xml:space="preserve"> </w:t>
      </w:r>
      <w:r w:rsidRPr="001428CB">
        <w:rPr>
          <w:b/>
        </w:rPr>
        <w:t xml:space="preserve">for </w:t>
      </w:r>
      <w:r w:rsidRPr="004D01A2">
        <w:rPr>
          <w:b/>
        </w:rPr>
        <w:t>Sidelink on Unlicensed Spectrum</w:t>
      </w:r>
      <w:r>
        <w:rPr>
          <w:b/>
        </w:rPr>
        <w:t xml:space="preserve"> </w:t>
      </w:r>
    </w:p>
    <w:p w14:paraId="2963B04D" w14:textId="77777777" w:rsidR="001B03AA" w:rsidRPr="00440571" w:rsidRDefault="001B03AA" w:rsidP="001B03AA">
      <w:pPr>
        <w:rPr>
          <w:b/>
        </w:rPr>
      </w:pPr>
      <w:r w:rsidRPr="00440571">
        <w:rPr>
          <w:b/>
        </w:rPr>
        <w:t>Document for:  Discussion</w:t>
      </w:r>
      <w:r w:rsidRPr="00440571">
        <w:rPr>
          <w:b/>
          <w:lang w:eastAsia="zh-CN"/>
        </w:rPr>
        <w:t xml:space="preserve"> </w:t>
      </w:r>
      <w:r>
        <w:rPr>
          <w:b/>
          <w:lang w:eastAsia="zh-CN"/>
        </w:rPr>
        <w:t>and Decision</w:t>
      </w:r>
    </w:p>
    <w:p w14:paraId="706F2FD8" w14:textId="77777777" w:rsidR="001B03AA" w:rsidRPr="007333AE" w:rsidRDefault="001B03AA" w:rsidP="008364FA">
      <w:pPr>
        <w:pStyle w:val="Heading1"/>
        <w:numPr>
          <w:ilvl w:val="0"/>
          <w:numId w:val="16"/>
        </w:numPr>
        <w:ind w:left="432" w:hanging="432"/>
      </w:pPr>
      <w:r w:rsidRPr="007333AE">
        <w:t>Introduction</w:t>
      </w:r>
    </w:p>
    <w:p w14:paraId="33F7440C" w14:textId="0344665F" w:rsidR="0012358D" w:rsidRDefault="0012358D" w:rsidP="0012358D">
      <w:r>
        <w:t xml:space="preserve">In RAN #95, a Rel-18 study item for supporting sidelink on unlicensed spectrum has been approved </w:t>
      </w:r>
      <w:r w:rsidR="00350360">
        <w:t>[1].</w:t>
      </w:r>
      <w:r>
        <w:t xml:space="preserve"> The objective of the SI </w:t>
      </w:r>
      <w:r w:rsidR="00362563">
        <w:t>includes</w:t>
      </w:r>
      <w:r>
        <w:t xml:space="preserve"> the following</w:t>
      </w:r>
    </w:p>
    <w:p w14:paraId="2FFA4C90" w14:textId="77777777" w:rsidR="0012358D" w:rsidRDefault="0012358D" w:rsidP="0012358D">
      <w:pPr>
        <w:numPr>
          <w:ilvl w:val="0"/>
          <w:numId w:val="9"/>
        </w:numPr>
        <w:spacing w:before="120" w:after="0"/>
        <w:jc w:val="left"/>
        <w:rPr>
          <w:rFonts w:ascii="Times" w:hAnsi="Times" w:cs="Times"/>
        </w:rPr>
      </w:pPr>
      <w:r w:rsidRPr="00420B53">
        <w:rPr>
          <w:rFonts w:ascii="Times" w:hAnsi="Times" w:cs="Times"/>
        </w:rPr>
        <w:t xml:space="preserve">Study </w:t>
      </w:r>
      <w:r>
        <w:rPr>
          <w:rFonts w:ascii="Times" w:hAnsi="Times" w:cs="Times"/>
        </w:rPr>
        <w:t>and specify</w:t>
      </w:r>
      <w:r w:rsidRPr="00420B53">
        <w:rPr>
          <w:rFonts w:ascii="Times" w:hAnsi="Times" w:cs="Times"/>
        </w:rPr>
        <w:t xml:space="preserve"> support of sidelink on unlicensed spectrum for both mode 1 and mode 2 where Uu operation for mode 1 is limited to licensed spectrum only [RAN1, RAN2, RAN4]</w:t>
      </w:r>
    </w:p>
    <w:p w14:paraId="3057FFBD" w14:textId="77777777" w:rsidR="0012358D" w:rsidRPr="00420B53" w:rsidRDefault="0012358D" w:rsidP="0012358D">
      <w:pPr>
        <w:numPr>
          <w:ilvl w:val="0"/>
          <w:numId w:val="8"/>
        </w:numPr>
        <w:spacing w:before="60" w:after="60"/>
        <w:ind w:left="993" w:hanging="284"/>
        <w:jc w:val="left"/>
        <w:rPr>
          <w:rFonts w:ascii="Times" w:hAnsi="Times" w:cs="Times"/>
          <w:lang w:eastAsia="ko-KR"/>
        </w:rPr>
      </w:pPr>
      <w:r>
        <w:rPr>
          <w:rFonts w:ascii="Times" w:hAnsi="Times" w:cs="Times"/>
          <w:lang w:eastAsia="ko-KR"/>
        </w:rPr>
        <w:t>Channel access mechanisms from NR-U shall be reused for sidelink unlicensed operation</w:t>
      </w:r>
    </w:p>
    <w:p w14:paraId="3AFABDD1" w14:textId="77777777" w:rsidR="0012358D" w:rsidRDefault="0012358D" w:rsidP="0012358D">
      <w:pPr>
        <w:numPr>
          <w:ilvl w:val="1"/>
          <w:numId w:val="8"/>
        </w:numPr>
        <w:spacing w:before="60" w:after="60"/>
        <w:ind w:left="1418" w:hanging="284"/>
        <w:jc w:val="left"/>
        <w:rPr>
          <w:rFonts w:ascii="Times" w:hAnsi="Times" w:cs="Times"/>
          <w:lang w:eastAsia="ko-KR"/>
        </w:rPr>
      </w:pPr>
      <w:r w:rsidRPr="00753181">
        <w:rPr>
          <w:rFonts w:ascii="Times" w:hAnsi="Times" w:cs="Times"/>
          <w:lang w:eastAsia="ko-KR"/>
        </w:rPr>
        <w:t>Assess the applicability of sidelink resource reservation from Rel-16/Rel-17 to sidelink unlicensed operation within the boundaries of unlicensed channel access mechanism and operation</w:t>
      </w:r>
    </w:p>
    <w:p w14:paraId="4050D1B1" w14:textId="77777777" w:rsidR="0012358D" w:rsidRPr="00B248A5" w:rsidRDefault="0012358D" w:rsidP="0012358D">
      <w:pPr>
        <w:numPr>
          <w:ilvl w:val="2"/>
          <w:numId w:val="8"/>
        </w:numPr>
        <w:spacing w:before="60" w:after="60"/>
        <w:jc w:val="left"/>
        <w:rPr>
          <w:rFonts w:ascii="Times" w:hAnsi="Times" w:cs="Times"/>
          <w:lang w:eastAsia="ko-KR"/>
        </w:rPr>
      </w:pPr>
      <w:r w:rsidRPr="00B248A5">
        <w:rPr>
          <w:rFonts w:ascii="Times" w:hAnsi="Times" w:cs="Times"/>
          <w:lang w:eastAsia="ko-KR"/>
        </w:rPr>
        <w:t>No specific enhancements for Rel-17 resource allocation mechanisms</w:t>
      </w:r>
    </w:p>
    <w:p w14:paraId="77895A2D" w14:textId="77777777" w:rsidR="0012358D" w:rsidRPr="00B248A5" w:rsidRDefault="0012358D" w:rsidP="0012358D">
      <w:pPr>
        <w:numPr>
          <w:ilvl w:val="2"/>
          <w:numId w:val="8"/>
        </w:numPr>
        <w:spacing w:before="60" w:after="60"/>
        <w:jc w:val="left"/>
        <w:rPr>
          <w:rFonts w:ascii="Times" w:hAnsi="Times" w:cs="Times"/>
          <w:lang w:eastAsia="ko-KR"/>
        </w:rPr>
      </w:pPr>
      <w:r w:rsidRPr="00B248A5">
        <w:rPr>
          <w:rFonts w:ascii="Times" w:hAnsi="Times" w:cs="Times"/>
          <w:lang w:eastAsia="ko-KR"/>
        </w:rPr>
        <w:t>If the existing NR-U channel access framework does not support the required SL-U functionality, WGs will make appropriate recommendations for RAN approval.</w:t>
      </w:r>
    </w:p>
    <w:p w14:paraId="6B55593F" w14:textId="77777777" w:rsidR="0012358D" w:rsidRPr="00B248A5" w:rsidRDefault="0012358D" w:rsidP="0012358D">
      <w:pPr>
        <w:numPr>
          <w:ilvl w:val="0"/>
          <w:numId w:val="8"/>
        </w:numPr>
        <w:spacing w:before="60" w:after="60"/>
        <w:ind w:left="993" w:hanging="284"/>
        <w:jc w:val="left"/>
        <w:rPr>
          <w:rFonts w:ascii="Times" w:hAnsi="Times" w:cs="Times"/>
          <w:lang w:eastAsia="ko-KR"/>
        </w:rPr>
      </w:pPr>
      <w:r w:rsidRPr="00B248A5">
        <w:rPr>
          <w:rFonts w:ascii="Times" w:hAnsi="Times" w:cs="Times"/>
          <w:lang w:eastAsia="ko-KR"/>
        </w:rPr>
        <w:t>Physical channel design framework: Required changes to NR sidelink physical channel structures and procedures to operate on unlicensed spectrum</w:t>
      </w:r>
    </w:p>
    <w:p w14:paraId="444DAB1D" w14:textId="77777777" w:rsidR="0012358D" w:rsidRPr="00B248A5" w:rsidRDefault="0012358D" w:rsidP="0012358D">
      <w:pPr>
        <w:numPr>
          <w:ilvl w:val="1"/>
          <w:numId w:val="8"/>
        </w:numPr>
        <w:spacing w:before="60" w:after="60"/>
        <w:ind w:left="1418" w:hanging="284"/>
        <w:jc w:val="left"/>
        <w:rPr>
          <w:rFonts w:ascii="Times" w:hAnsi="Times" w:cs="Times"/>
          <w:lang w:eastAsia="ko-KR"/>
        </w:rPr>
      </w:pPr>
      <w:r w:rsidRPr="00B248A5">
        <w:rPr>
          <w:rFonts w:ascii="Times" w:hAnsi="Times" w:cs="Times"/>
          <w:lang w:eastAsia="ko-KR"/>
        </w:rPr>
        <w:t>The existing NR sidelink and NR-U channel structure shall be reused as the baseline.</w:t>
      </w:r>
    </w:p>
    <w:p w14:paraId="72AA60A8" w14:textId="77777777" w:rsidR="0012358D" w:rsidRDefault="0012358D" w:rsidP="0012358D">
      <w:pPr>
        <w:numPr>
          <w:ilvl w:val="0"/>
          <w:numId w:val="8"/>
        </w:numPr>
        <w:spacing w:before="60" w:after="60"/>
        <w:ind w:left="993" w:hanging="284"/>
        <w:jc w:val="left"/>
        <w:rPr>
          <w:rFonts w:ascii="Times" w:hAnsi="Times" w:cs="Times"/>
          <w:lang w:eastAsia="ko-KR"/>
        </w:rPr>
      </w:pPr>
      <w:r w:rsidRPr="00B248A5">
        <w:rPr>
          <w:rFonts w:ascii="Times" w:hAnsi="Times" w:cs="Times"/>
          <w:lang w:eastAsia="ko-KR"/>
        </w:rPr>
        <w:t>No specific enhancements for existing NR SL feature</w:t>
      </w:r>
    </w:p>
    <w:p w14:paraId="0D4B072B" w14:textId="77777777" w:rsidR="0012358D" w:rsidRDefault="0012358D" w:rsidP="0012358D">
      <w:pPr>
        <w:pStyle w:val="ListParagraph"/>
        <w:numPr>
          <w:ilvl w:val="0"/>
          <w:numId w:val="8"/>
        </w:numPr>
      </w:pPr>
      <w:r w:rsidRPr="00BA1D13">
        <w:rPr>
          <w:rFonts w:ascii="Times" w:hAnsi="Times" w:cs="Times"/>
          <w:lang w:eastAsia="ko-KR"/>
        </w:rPr>
        <w:t>The study should focus on FR1 unlicensed bands (n46 and n96/n102) and is to be completed by RAN#98</w:t>
      </w:r>
    </w:p>
    <w:p w14:paraId="2733BD27" w14:textId="77777777" w:rsidR="001B03AA" w:rsidRDefault="001B03AA" w:rsidP="001B03AA">
      <w:pPr>
        <w:adjustRightInd/>
        <w:textAlignment w:val="auto"/>
        <w:rPr>
          <w:szCs w:val="24"/>
        </w:rPr>
      </w:pPr>
    </w:p>
    <w:p w14:paraId="10368929" w14:textId="2787DD95" w:rsidR="00120C95" w:rsidRDefault="00841289" w:rsidP="001B03AA">
      <w:pPr>
        <w:adjustRightInd/>
        <w:textAlignment w:val="auto"/>
        <w:rPr>
          <w:szCs w:val="24"/>
        </w:rPr>
      </w:pPr>
      <w:r>
        <w:rPr>
          <w:szCs w:val="24"/>
        </w:rPr>
        <w:t xml:space="preserve">In this paper we tackle the channel access design for </w:t>
      </w:r>
      <w:r w:rsidR="00120C95">
        <w:rPr>
          <w:szCs w:val="24"/>
        </w:rPr>
        <w:t>Rel-18 sidelink over unlicensed (SL-U)</w:t>
      </w:r>
      <w:r>
        <w:rPr>
          <w:szCs w:val="24"/>
        </w:rPr>
        <w:t>, which</w:t>
      </w:r>
      <w:r w:rsidR="00120C95">
        <w:rPr>
          <w:szCs w:val="24"/>
        </w:rPr>
        <w:t xml:space="preserve"> </w:t>
      </w:r>
      <w:r w:rsidR="0099454B">
        <w:rPr>
          <w:szCs w:val="24"/>
        </w:rPr>
        <w:t xml:space="preserve">will </w:t>
      </w:r>
      <w:r>
        <w:rPr>
          <w:szCs w:val="24"/>
        </w:rPr>
        <w:t>based on</w:t>
      </w:r>
      <w:r w:rsidR="0099454B">
        <w:rPr>
          <w:szCs w:val="24"/>
        </w:rPr>
        <w:t xml:space="preserve"> Rel-16 NR-U </w:t>
      </w:r>
      <w:r w:rsidR="00204768">
        <w:rPr>
          <w:szCs w:val="24"/>
        </w:rPr>
        <w:t xml:space="preserve">channel access and the main features of </w:t>
      </w:r>
      <w:r w:rsidR="007819AA">
        <w:rPr>
          <w:szCs w:val="24"/>
        </w:rPr>
        <w:t>Rel-16/</w:t>
      </w:r>
      <w:r w:rsidR="0099454B">
        <w:rPr>
          <w:szCs w:val="24"/>
        </w:rPr>
        <w:t>Rel-17</w:t>
      </w:r>
      <w:r w:rsidR="007819AA">
        <w:rPr>
          <w:szCs w:val="24"/>
        </w:rPr>
        <w:t xml:space="preserve"> NR sidelink (NR SL)</w:t>
      </w:r>
      <w:r w:rsidR="00A52996">
        <w:rPr>
          <w:szCs w:val="24"/>
        </w:rPr>
        <w:t xml:space="preserve">. </w:t>
      </w:r>
      <w:r w:rsidR="00027EB4">
        <w:rPr>
          <w:szCs w:val="24"/>
        </w:rPr>
        <w:t>We envision that the main goals of the standardization effort will be centere</w:t>
      </w:r>
      <w:r w:rsidR="00725FB9">
        <w:rPr>
          <w:szCs w:val="24"/>
        </w:rPr>
        <w:t xml:space="preserve">d on high throughput and high channel access </w:t>
      </w:r>
      <w:r w:rsidR="006D7ACF">
        <w:rPr>
          <w:szCs w:val="24"/>
        </w:rPr>
        <w:t xml:space="preserve">efficiency, </w:t>
      </w:r>
      <w:r w:rsidR="00191D8B">
        <w:rPr>
          <w:szCs w:val="24"/>
        </w:rPr>
        <w:t xml:space="preserve">to support </w:t>
      </w:r>
      <w:r w:rsidR="00191958">
        <w:rPr>
          <w:szCs w:val="24"/>
        </w:rPr>
        <w:t xml:space="preserve">eMBB-like use cases. Some example of </w:t>
      </w:r>
      <w:r w:rsidR="006D7ACF">
        <w:rPr>
          <w:szCs w:val="24"/>
        </w:rPr>
        <w:t xml:space="preserve">commercial use cases </w:t>
      </w:r>
      <w:r w:rsidR="001E3962">
        <w:rPr>
          <w:szCs w:val="24"/>
        </w:rPr>
        <w:t>include:</w:t>
      </w:r>
    </w:p>
    <w:p w14:paraId="49E5A257" w14:textId="77777777" w:rsidR="00A1286C" w:rsidRDefault="00A1286C" w:rsidP="00A1286C">
      <w:pPr>
        <w:pStyle w:val="ListParagraph"/>
        <w:numPr>
          <w:ilvl w:val="0"/>
          <w:numId w:val="17"/>
        </w:numPr>
        <w:kinsoku w:val="0"/>
        <w:overflowPunct w:val="0"/>
        <w:adjustRightInd w:val="0"/>
        <w:spacing w:after="60"/>
        <w:jc w:val="left"/>
        <w:textAlignment w:val="baseline"/>
      </w:pPr>
      <w:r>
        <w:t xml:space="preserve">Interactive gaming [2]: e.g., phone to phone (peer to peer) gaming for players in the same room (in-proximity case), </w:t>
      </w:r>
    </w:p>
    <w:p w14:paraId="0991BE0C" w14:textId="77777777" w:rsidR="00A1286C" w:rsidRDefault="00A1286C" w:rsidP="00A1286C">
      <w:pPr>
        <w:pStyle w:val="ListParagraph"/>
        <w:numPr>
          <w:ilvl w:val="0"/>
          <w:numId w:val="17"/>
        </w:numPr>
        <w:kinsoku w:val="0"/>
        <w:overflowPunct w:val="0"/>
        <w:adjustRightInd w:val="0"/>
        <w:spacing w:after="60"/>
        <w:jc w:val="left"/>
        <w:textAlignment w:val="baseline"/>
      </w:pPr>
      <w:r>
        <w:t>Cloud/Edge/Split rendering [2]: e.g., phone to XR headset rendering,</w:t>
      </w:r>
    </w:p>
    <w:p w14:paraId="37348F0D" w14:textId="77777777" w:rsidR="00A1286C" w:rsidRDefault="00A1286C" w:rsidP="00A1286C">
      <w:pPr>
        <w:pStyle w:val="ListParagraph"/>
        <w:numPr>
          <w:ilvl w:val="0"/>
          <w:numId w:val="17"/>
        </w:numPr>
        <w:kinsoku w:val="0"/>
        <w:overflowPunct w:val="0"/>
        <w:adjustRightInd w:val="0"/>
        <w:spacing w:after="60"/>
        <w:jc w:val="left"/>
        <w:textAlignment w:val="baseline"/>
      </w:pPr>
      <w:r>
        <w:t xml:space="preserve">Internet of Everything (IoE) based social networking [2]: </w:t>
      </w:r>
      <w:r w:rsidRPr="00D80D8D">
        <w:t>e.g.,</w:t>
      </w:r>
      <w:r>
        <w:t xml:space="preserve"> users can seamlessly interact with other local users in a real-time community virtual scene setup,</w:t>
      </w:r>
    </w:p>
    <w:p w14:paraId="23A8C084" w14:textId="734618B9" w:rsidR="00A1286C" w:rsidRDefault="00A1286C" w:rsidP="00A1286C">
      <w:pPr>
        <w:pStyle w:val="ListParagraph"/>
        <w:numPr>
          <w:ilvl w:val="0"/>
          <w:numId w:val="17"/>
        </w:numPr>
        <w:kinsoku w:val="0"/>
        <w:overflowPunct w:val="0"/>
        <w:adjustRightInd w:val="0"/>
        <w:spacing w:after="60"/>
        <w:jc w:val="left"/>
        <w:textAlignment w:val="baseline"/>
      </w:pPr>
      <w:r>
        <w:t>In-vehicles communications: e.g</w:t>
      </w:r>
      <w:r w:rsidR="001B03AA">
        <w:t>.</w:t>
      </w:r>
      <w:r w:rsidR="008B24B2">
        <w:t>,</w:t>
      </w:r>
      <w:r>
        <w:t xml:space="preserve"> car to displays, mobile to speakers, etc.</w:t>
      </w:r>
    </w:p>
    <w:p w14:paraId="1B86F2AF" w14:textId="77777777" w:rsidR="00F6245E" w:rsidRDefault="00F6245E" w:rsidP="00F6245E">
      <w:pPr>
        <w:kinsoku w:val="0"/>
        <w:spacing w:after="60"/>
        <w:jc w:val="left"/>
      </w:pPr>
    </w:p>
    <w:p w14:paraId="0E3BE919" w14:textId="312F7579" w:rsidR="004D22B7" w:rsidRDefault="004D22B7" w:rsidP="0082066B">
      <w:pPr>
        <w:kinsoku w:val="0"/>
        <w:spacing w:after="60"/>
      </w:pPr>
      <w:r>
        <w:t xml:space="preserve">Some of the objectives of this paper include how to </w:t>
      </w:r>
      <w:r w:rsidR="00E47232">
        <w:t xml:space="preserve">competitively coexist </w:t>
      </w:r>
      <w:r w:rsidR="00CB28EF">
        <w:t xml:space="preserve">in the unlicensed spectrum </w:t>
      </w:r>
      <w:r w:rsidR="00E47232">
        <w:t xml:space="preserve">with </w:t>
      </w:r>
      <w:r w:rsidR="00CB28EF">
        <w:t>asynchronous</w:t>
      </w:r>
      <w:r w:rsidR="00E47232">
        <w:t xml:space="preserve"> systems </w:t>
      </w:r>
      <w:r w:rsidR="00CB28EF">
        <w:t xml:space="preserve">such </w:t>
      </w:r>
      <w:r w:rsidR="00E47232">
        <w:t>as W</w:t>
      </w:r>
      <w:r w:rsidR="00CB28EF">
        <w:t>i</w:t>
      </w:r>
      <w:r w:rsidR="00E47232">
        <w:t>Fi</w:t>
      </w:r>
      <w:r w:rsidR="00CB28EF">
        <w:t xml:space="preserve">, which has been proven to be challenging </w:t>
      </w:r>
      <w:r w:rsidR="0086579E">
        <w:t>for synchronous systems such as</w:t>
      </w:r>
      <w:r w:rsidR="00CB28EF">
        <w:t xml:space="preserve"> NR-U </w:t>
      </w:r>
      <w:r w:rsidR="0086579E">
        <w:t xml:space="preserve">and NR SL. </w:t>
      </w:r>
      <w:r w:rsidR="00D97277">
        <w:t>Our perspective on the</w:t>
      </w:r>
      <w:r w:rsidR="0086579E">
        <w:t xml:space="preserve"> goal</w:t>
      </w:r>
      <w:r w:rsidR="00D97277">
        <w:t>s</w:t>
      </w:r>
      <w:r w:rsidR="0086579E">
        <w:t xml:space="preserve"> of the standardization </w:t>
      </w:r>
      <w:r w:rsidR="00D97277">
        <w:t xml:space="preserve">effort is to design a system that can </w:t>
      </w:r>
      <w:r w:rsidR="00546FF4">
        <w:t xml:space="preserve">access the medium quickly, perform long transmission bursts for multiple transport blocks, and </w:t>
      </w:r>
      <w:r w:rsidR="001E5C9C">
        <w:t>share the use of the medium as much as possible between SL-U devices</w:t>
      </w:r>
      <w:r w:rsidR="000466CD">
        <w:t>.</w:t>
      </w:r>
      <w:r w:rsidR="00EE229B">
        <w:t xml:space="preserve"> For th</w:t>
      </w:r>
      <w:r w:rsidR="00DA1DEE">
        <w:t>ese</w:t>
      </w:r>
      <w:r w:rsidR="00EE229B">
        <w:t xml:space="preserve"> reasons we consider introducing more transmission starting points compared to NR SL</w:t>
      </w:r>
      <w:r w:rsidR="008F1039">
        <w:t>, to improve the chances of obtaining the medium in the presence of other RATs</w:t>
      </w:r>
      <w:r w:rsidR="00AE6E77">
        <w:t>.</w:t>
      </w:r>
      <w:r w:rsidR="002B2C33">
        <w:t xml:space="preserve"> Some of the difficulties that we foresee are posed by the distributed nature of </w:t>
      </w:r>
      <w:r w:rsidR="00FE2876">
        <w:t xml:space="preserve">NR SL, </w:t>
      </w:r>
      <w:r w:rsidR="00370349">
        <w:t xml:space="preserve">and the need to tackle </w:t>
      </w:r>
      <w:r w:rsidR="0007776E">
        <w:t>alternative forms of coordination compared to NR-U</w:t>
      </w:r>
      <w:r w:rsidR="003C1337">
        <w:t xml:space="preserve">. </w:t>
      </w:r>
      <w:r w:rsidR="00477CEA">
        <w:t>For example, we see the potential need of revisiting some of the features of NR SL, like resource selection and reservation in mode 2</w:t>
      </w:r>
      <w:r w:rsidR="00EE229B">
        <w:t xml:space="preserve">, to better mix with the uncertainty of channel access with LBT. </w:t>
      </w:r>
      <w:r w:rsidR="005C6609">
        <w:t xml:space="preserve">As </w:t>
      </w:r>
      <w:r w:rsidR="00B47CC3">
        <w:t>for upsides,</w:t>
      </w:r>
      <w:r w:rsidR="005C6609">
        <w:t xml:space="preserve"> </w:t>
      </w:r>
      <w:r w:rsidR="0076452F">
        <w:t>in sidelink</w:t>
      </w:r>
      <w:r w:rsidR="001862CA">
        <w:t>,</w:t>
      </w:r>
      <w:r w:rsidR="0076452F">
        <w:t xml:space="preserve"> UEs can talk directly without tunneling data through </w:t>
      </w:r>
      <w:r w:rsidR="00393922">
        <w:t>gNBs, which enables communication</w:t>
      </w:r>
      <w:r w:rsidR="002B086D">
        <w:t xml:space="preserve"> between UEs not belonging to the same operator, </w:t>
      </w:r>
      <w:r w:rsidR="006B742B">
        <w:t>scalability of solutions for a plethora of device</w:t>
      </w:r>
      <w:r w:rsidR="009F1E8E">
        <w:t xml:space="preserve">s of diverse complexity, </w:t>
      </w:r>
      <w:r w:rsidR="009C524C">
        <w:t>more traffic offloading and overall air interface efficiency</w:t>
      </w:r>
      <w:r w:rsidR="009F1E8E">
        <w:t>.</w:t>
      </w:r>
    </w:p>
    <w:p w14:paraId="7E10A474" w14:textId="77777777" w:rsidR="00225B1A" w:rsidRDefault="00225B1A" w:rsidP="0082066B">
      <w:pPr>
        <w:kinsoku w:val="0"/>
        <w:spacing w:after="60"/>
      </w:pPr>
    </w:p>
    <w:p w14:paraId="1BEE3F8D" w14:textId="77777777" w:rsidR="00A1286C" w:rsidRDefault="00A1286C" w:rsidP="00A1286C">
      <w:r>
        <w:rPr>
          <w:noProof/>
        </w:rPr>
        <w:drawing>
          <wp:inline distT="0" distB="0" distL="0" distR="0" wp14:anchorId="6FFB7E7B" wp14:editId="1E302634">
            <wp:extent cx="5951220" cy="2183130"/>
            <wp:effectExtent l="0" t="0" r="0" b="7620"/>
            <wp:docPr id="4" name="Picture 4"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Graphical user interface, application&#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951220" cy="2183130"/>
                    </a:xfrm>
                    <a:prstGeom prst="rect">
                      <a:avLst/>
                    </a:prstGeom>
                  </pic:spPr>
                </pic:pic>
              </a:graphicData>
            </a:graphic>
          </wp:inline>
        </w:drawing>
      </w:r>
    </w:p>
    <w:p w14:paraId="1E08D586" w14:textId="21340686" w:rsidR="00A1286C" w:rsidRDefault="00A1286C" w:rsidP="00A1286C">
      <w:pPr>
        <w:pStyle w:val="Caption"/>
        <w:jc w:val="center"/>
      </w:pPr>
      <w:bookmarkStart w:id="0" w:name="_Ref101819573"/>
      <w:r>
        <w:t xml:space="preserve">Figure </w:t>
      </w:r>
      <w:fldSimple w:instr=" SEQ Figure \* ARABIC ">
        <w:r w:rsidR="00985ECB">
          <w:rPr>
            <w:noProof/>
          </w:rPr>
          <w:t>1</w:t>
        </w:r>
      </w:fldSimple>
      <w:bookmarkEnd w:id="0"/>
      <w:r>
        <w:t>: Examples of high-throughput SL-U use cases.</w:t>
      </w:r>
    </w:p>
    <w:p w14:paraId="53F42C3A" w14:textId="77777777" w:rsidR="00A1286C" w:rsidRPr="007D2A7D" w:rsidRDefault="00A1286C" w:rsidP="00A1286C"/>
    <w:p w14:paraId="59518FE6" w14:textId="77777777" w:rsidR="00A1286C" w:rsidRDefault="00A1286C" w:rsidP="00A1286C">
      <w:pPr>
        <w:pStyle w:val="Caption"/>
      </w:pPr>
    </w:p>
    <w:p w14:paraId="290A5ACD" w14:textId="77777777" w:rsidR="00A1286C" w:rsidRDefault="00A1286C" w:rsidP="00A1286C">
      <w:pPr>
        <w:keepNext/>
      </w:pPr>
      <w:r>
        <w:rPr>
          <w:noProof/>
        </w:rPr>
        <w:drawing>
          <wp:inline distT="0" distB="0" distL="0" distR="0" wp14:anchorId="3836538F" wp14:editId="17307768">
            <wp:extent cx="5951220" cy="1395095"/>
            <wp:effectExtent l="0" t="0" r="0" b="0"/>
            <wp:docPr id="3" name="Picture 3"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screenshot of a computer&#10;&#10;Description automatically generated with medium confidenc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51220" cy="1395095"/>
                    </a:xfrm>
                    <a:prstGeom prst="rect">
                      <a:avLst/>
                    </a:prstGeom>
                  </pic:spPr>
                </pic:pic>
              </a:graphicData>
            </a:graphic>
          </wp:inline>
        </w:drawing>
      </w:r>
    </w:p>
    <w:p w14:paraId="0D4A21B3" w14:textId="05F518F7" w:rsidR="00A1286C" w:rsidRDefault="00A1286C" w:rsidP="00A1286C">
      <w:pPr>
        <w:pStyle w:val="Caption"/>
        <w:jc w:val="center"/>
      </w:pPr>
      <w:r>
        <w:t xml:space="preserve">Figure </w:t>
      </w:r>
      <w:fldSimple w:instr=" SEQ Figure \* ARABIC ">
        <w:r w:rsidR="00985ECB">
          <w:rPr>
            <w:noProof/>
          </w:rPr>
          <w:t>2</w:t>
        </w:r>
      </w:fldSimple>
      <w:r>
        <w:t>: Examples of high-throughput in-vehicle communications.</w:t>
      </w:r>
    </w:p>
    <w:p w14:paraId="5C15A67E" w14:textId="77777777" w:rsidR="00A1286C" w:rsidRPr="00993215" w:rsidRDefault="00A1286C" w:rsidP="001B03AA">
      <w:pPr>
        <w:adjustRightInd/>
        <w:textAlignment w:val="auto"/>
        <w:rPr>
          <w:szCs w:val="24"/>
        </w:rPr>
      </w:pPr>
    </w:p>
    <w:p w14:paraId="16E7B20E" w14:textId="34FF242F" w:rsidR="001B03AA" w:rsidRPr="00B932D6" w:rsidRDefault="001B03AA" w:rsidP="001B03AA">
      <w:pPr>
        <w:pStyle w:val="Heading1"/>
        <w:numPr>
          <w:ilvl w:val="0"/>
          <w:numId w:val="16"/>
        </w:numPr>
        <w:ind w:left="432" w:hanging="432"/>
        <w:rPr>
          <w:lang w:val="en-US"/>
        </w:rPr>
      </w:pPr>
      <w:r w:rsidRPr="00731FF0">
        <w:rPr>
          <w:lang w:val="en-US"/>
        </w:rPr>
        <w:t>Discussion</w:t>
      </w:r>
      <w:r>
        <w:rPr>
          <w:lang w:val="en-US"/>
        </w:rPr>
        <w:t xml:space="preserve"> </w:t>
      </w:r>
    </w:p>
    <w:p w14:paraId="301BA378" w14:textId="766D855E" w:rsidR="001B03AA" w:rsidRDefault="001B03AA" w:rsidP="001B03AA">
      <w:pPr>
        <w:pStyle w:val="Heading2"/>
        <w:numPr>
          <w:ilvl w:val="1"/>
          <w:numId w:val="16"/>
        </w:numPr>
        <w:ind w:left="576" w:hanging="576"/>
      </w:pPr>
      <w:r>
        <w:t>NR-U and SL background</w:t>
      </w:r>
    </w:p>
    <w:p w14:paraId="33D7F9CB" w14:textId="6E96AE1B" w:rsidR="006E5E99" w:rsidRPr="006E5E99" w:rsidRDefault="006E5E99" w:rsidP="006E5E99">
      <w:pPr>
        <w:rPr>
          <w:lang w:val="en-GB"/>
        </w:rPr>
      </w:pPr>
      <w:r>
        <w:rPr>
          <w:lang w:val="en-GB"/>
        </w:rPr>
        <w:t xml:space="preserve">This section </w:t>
      </w:r>
      <w:r w:rsidR="009628B8">
        <w:rPr>
          <w:lang w:val="en-GB"/>
        </w:rPr>
        <w:t>recaps</w:t>
      </w:r>
      <w:r>
        <w:rPr>
          <w:lang w:val="en-GB"/>
        </w:rPr>
        <w:t xml:space="preserve"> </w:t>
      </w:r>
      <w:r w:rsidR="00916BE9">
        <w:rPr>
          <w:lang w:val="en-GB"/>
        </w:rPr>
        <w:t>some of the most important features from NR-U and SL, that will be called out through the paper.</w:t>
      </w:r>
    </w:p>
    <w:p w14:paraId="2F5B06AA" w14:textId="77777777" w:rsidR="001B03AA" w:rsidRDefault="001B03AA" w:rsidP="00354F3B">
      <w:pPr>
        <w:pStyle w:val="Heading3"/>
      </w:pPr>
      <w:bookmarkStart w:id="1" w:name="_Ref101973335"/>
      <w:r w:rsidRPr="002A112E">
        <w:t>NR</w:t>
      </w:r>
      <w:r>
        <w:t>-U</w:t>
      </w:r>
      <w:bookmarkEnd w:id="1"/>
    </w:p>
    <w:p w14:paraId="2115AEE8" w14:textId="6AC0B774" w:rsidR="003901BA" w:rsidRDefault="001129EB" w:rsidP="00183797">
      <w:r>
        <w:t xml:space="preserve">NR-U </w:t>
      </w:r>
      <w:r w:rsidR="00D6652B">
        <w:t>design focuses on eMBB-like use cases</w:t>
      </w:r>
      <w:r w:rsidR="00224588">
        <w:t xml:space="preserve">. It utilizes listen before talk (LBT) as a baseline to access the unlicensed spectrum </w:t>
      </w:r>
      <w:r w:rsidR="007F5F6B">
        <w:t>and comply with regulations [5]</w:t>
      </w:r>
      <w:r w:rsidR="001A10DB">
        <w:t>. NR-U uses 20MHz as the basic channel access unit (LBT bandwidth) and defines the available RBs in each LBT bandwidth as an RB-set</w:t>
      </w:r>
      <w:r w:rsidR="007F5F6B">
        <w:t xml:space="preserve">. </w:t>
      </w:r>
    </w:p>
    <w:p w14:paraId="72DBB820" w14:textId="6B6EF458" w:rsidR="00EE10FD" w:rsidRPr="00A32ADB" w:rsidRDefault="0019471A" w:rsidP="00183797">
      <w:r>
        <w:t xml:space="preserve">The baseline for accessing the channel </w:t>
      </w:r>
      <w:r w:rsidR="00DE76EA">
        <w:t xml:space="preserve">in NR-U </w:t>
      </w:r>
      <w:r>
        <w:t xml:space="preserve">is Type 1 LBT, which </w:t>
      </w:r>
      <w:r w:rsidR="008E38CE">
        <w:t>randomizes a counter based on a traffic priority class</w:t>
      </w:r>
      <w:r w:rsidR="004B11D0">
        <w:t xml:space="preserve"> and a contention window (CW) length. After sensing the medium as free</w:t>
      </w:r>
      <w:r w:rsidR="00110801">
        <w:t xml:space="preserve"> (according to a proper energy detection threshold)</w:t>
      </w:r>
      <w:r w:rsidR="004B11D0">
        <w:t xml:space="preserve"> for a period of </w:t>
      </w:r>
      <m:oMath>
        <m:r>
          <w:rPr>
            <w:rFonts w:ascii="Cambria Math" w:hAnsi="Cambria Math"/>
          </w:rPr>
          <m:t>16 μs</m:t>
        </m:r>
      </m:oMath>
      <w:r w:rsidR="004B11D0">
        <w:t xml:space="preserve">, the device can </w:t>
      </w:r>
      <w:r w:rsidR="008D1966">
        <w:t xml:space="preserve">measure the energy of the channel over </w:t>
      </w:r>
      <w:r w:rsidR="003C2F0A">
        <w:t xml:space="preserve">the LBT </w:t>
      </w:r>
      <w:r w:rsidR="00B64BDC">
        <w:t>BW</w:t>
      </w:r>
      <w:r w:rsidR="00D306EF">
        <w:t xml:space="preserve"> (based on RB</w:t>
      </w:r>
      <w:r w:rsidR="00223944">
        <w:t>-</w:t>
      </w:r>
      <w:r w:rsidR="00D306EF">
        <w:t xml:space="preserve">sets of </w:t>
      </w:r>
      <w:r w:rsidR="009F1393">
        <w:t>20 MHz</w:t>
      </w:r>
      <w:r w:rsidR="00D306EF">
        <w:t>)</w:t>
      </w:r>
      <w:r w:rsidR="008E38CE">
        <w:t xml:space="preserve"> and then performs clear channel assessments (CCAs) over </w:t>
      </w:r>
      <m:oMath>
        <m:r>
          <w:rPr>
            <w:rFonts w:ascii="Cambria Math" w:hAnsi="Cambria Math"/>
          </w:rPr>
          <m:t>9 μs</m:t>
        </m:r>
      </m:oMath>
      <w:r w:rsidR="008E38CE">
        <w:t xml:space="preserve"> contention slots</w:t>
      </w:r>
      <w:r w:rsidR="00407FFA">
        <w:t xml:space="preserve"> to reduce the counter. </w:t>
      </w:r>
      <w:r w:rsidR="00D306EF">
        <w:t>When the countdown is completed</w:t>
      </w:r>
      <w:r w:rsidR="009F1393">
        <w:t>, the device</w:t>
      </w:r>
      <w:r w:rsidR="00C77145">
        <w:t>, if</w:t>
      </w:r>
      <w:r w:rsidR="009F1393">
        <w:t xml:space="preserve"> ready, can start the transmissions</w:t>
      </w:r>
      <w:r w:rsidR="00153209">
        <w:t>. If not</w:t>
      </w:r>
      <w:r w:rsidR="00C57DE3">
        <w:t xml:space="preserve"> ready, an additional LBT </w:t>
      </w:r>
      <w:r w:rsidR="007521EF">
        <w:t>(</w:t>
      </w:r>
      <m:oMath>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sl</m:t>
            </m:r>
          </m:sub>
        </m:sSub>
        <m:r>
          <w:rPr>
            <w:rFonts w:ascii="Cambria Math" w:hAnsi="Cambria Math"/>
          </w:rPr>
          <m:t>=25 μs</m:t>
        </m:r>
      </m:oMath>
      <w:r w:rsidR="007521EF">
        <w:t xml:space="preserve">) </w:t>
      </w:r>
      <w:r w:rsidR="00C57DE3">
        <w:t>needs to be cleared before</w:t>
      </w:r>
      <w:r w:rsidR="00153209">
        <w:t xml:space="preserve"> </w:t>
      </w:r>
      <w:r w:rsidR="005022B2">
        <w:t>the desired transmission starting point</w:t>
      </w:r>
      <w:r w:rsidR="00FC1D15">
        <w:t>. Otherwise</w:t>
      </w:r>
      <w:r w:rsidR="005C5837">
        <w:t>,</w:t>
      </w:r>
      <w:r w:rsidR="00FC1D15">
        <w:t xml:space="preserve"> the channel access would be declared to be failed and the procedure should start over.</w:t>
      </w:r>
      <w:r w:rsidR="00A03F5E">
        <w:t xml:space="preserve"> </w:t>
      </w:r>
      <w:r w:rsidR="00394932">
        <w:t xml:space="preserve">This additional LBT was introduced </w:t>
      </w:r>
      <w:r w:rsidR="00D1339C">
        <w:t xml:space="preserve">due to the synchronous nature of NR-U </w:t>
      </w:r>
      <w:r w:rsidR="00292A59">
        <w:t xml:space="preserve">as a method to avoid inter-RAT collisions. In </w:t>
      </w:r>
      <w:r w:rsidR="00D1339C">
        <w:t>some cases, a device from another RAT</w:t>
      </w:r>
      <w:r w:rsidR="00246435">
        <w:t xml:space="preserve"> (e.g., a WiFi node, which can start transmissions asynchronously)</w:t>
      </w:r>
      <w:r w:rsidR="00D1339C">
        <w:t xml:space="preserve"> could complete its LBT</w:t>
      </w:r>
      <w:r w:rsidR="006742E0">
        <w:t xml:space="preserve"> and start transmitting</w:t>
      </w:r>
      <w:r w:rsidR="00D1339C">
        <w:t xml:space="preserve"> before the NR-U</w:t>
      </w:r>
      <w:r w:rsidR="00940025">
        <w:t xml:space="preserve"> node</w:t>
      </w:r>
      <w:r w:rsidR="00024B4F">
        <w:t>’s next</w:t>
      </w:r>
      <w:r w:rsidR="00D1339C">
        <w:t xml:space="preserve"> </w:t>
      </w:r>
      <w:r w:rsidR="006742E0">
        <w:t>transmission starting point</w:t>
      </w:r>
      <w:r w:rsidR="00024B4F">
        <w:t xml:space="preserve">. The </w:t>
      </w:r>
      <w:r w:rsidR="00024B4F" w:rsidRPr="00A32ADB">
        <w:t xml:space="preserve">additional LBT allows the </w:t>
      </w:r>
      <w:r w:rsidR="000978CF" w:rsidRPr="00A32ADB">
        <w:t xml:space="preserve">NR-U node to detect this case and </w:t>
      </w:r>
      <w:r w:rsidR="000740B3" w:rsidRPr="00A32ADB">
        <w:t>defer the access.</w:t>
      </w:r>
    </w:p>
    <w:p w14:paraId="44455411" w14:textId="53DCDC86" w:rsidR="003B0985" w:rsidRPr="00A32ADB" w:rsidRDefault="00D82C91" w:rsidP="00EE10FD">
      <w:r w:rsidRPr="00A32ADB">
        <w:t>Rel-16</w:t>
      </w:r>
      <w:r w:rsidR="00EE10FD" w:rsidRPr="00A32ADB">
        <w:t xml:space="preserve"> NR-U introduced mini-slots</w:t>
      </w:r>
      <w:r w:rsidR="0062381F" w:rsidRPr="00A32ADB">
        <w:t xml:space="preserve"> </w:t>
      </w:r>
      <w:r w:rsidR="004D1232">
        <w:t xml:space="preserve">level channel </w:t>
      </w:r>
      <w:r w:rsidR="00170A0D">
        <w:t>access</w:t>
      </w:r>
      <w:r w:rsidR="00EE10FD" w:rsidRPr="00A32ADB">
        <w:t xml:space="preserve"> </w:t>
      </w:r>
      <w:r w:rsidR="006B190B">
        <w:t>to</w:t>
      </w:r>
      <w:r w:rsidR="00EE10FD" w:rsidRPr="00A32ADB">
        <w:t xml:space="preserve"> increas</w:t>
      </w:r>
      <w:r w:rsidR="006B190B">
        <w:t>e</w:t>
      </w:r>
      <w:r w:rsidR="00EE10FD" w:rsidRPr="00A32ADB">
        <w:t xml:space="preserve"> the number of transmission starting points and therefore the chance of starting a COT after the completion of Type 1 LBT</w:t>
      </w:r>
      <w:r w:rsidR="005E4F32" w:rsidRPr="00A32ADB">
        <w:t xml:space="preserve">, </w:t>
      </w:r>
      <w:r w:rsidR="003A36AA" w:rsidRPr="00A32ADB">
        <w:t xml:space="preserve">as a method to </w:t>
      </w:r>
      <w:r w:rsidR="00483977" w:rsidRPr="00A32ADB">
        <w:t>c</w:t>
      </w:r>
      <w:r w:rsidR="00EE10FD" w:rsidRPr="00A32ADB">
        <w:t xml:space="preserve">oexist with WiFi. </w:t>
      </w:r>
    </w:p>
    <w:p w14:paraId="41D05162" w14:textId="548BCC11" w:rsidR="00EE10FD" w:rsidRPr="00A32ADB" w:rsidRDefault="0019471A" w:rsidP="00183797">
      <w:r w:rsidRPr="00A32ADB">
        <w:t>This mechanism</w:t>
      </w:r>
      <w:r w:rsidR="00A541EA" w:rsidRPr="00A32ADB">
        <w:t xml:space="preserve">, and generally, </w:t>
      </w:r>
      <w:r w:rsidR="000866CA" w:rsidRPr="00A32ADB">
        <w:t>allowing transmissions at more frequent starting points than full slot</w:t>
      </w:r>
      <w:r w:rsidR="00B526DA">
        <w:t xml:space="preserve"> boundaries</w:t>
      </w:r>
      <w:r w:rsidR="00391130" w:rsidRPr="00A32ADB">
        <w:t>, can also</w:t>
      </w:r>
      <w:r w:rsidRPr="00A32ADB">
        <w:t xml:space="preserve"> provide a certain degree of intra-RAT collision resolution capability</w:t>
      </w:r>
      <w:r w:rsidR="00B06755">
        <w:t>. T</w:t>
      </w:r>
      <w:r w:rsidR="00391130" w:rsidRPr="00A32ADB">
        <w:t xml:space="preserve">hat is, a device that </w:t>
      </w:r>
      <w:r w:rsidR="00504D75" w:rsidRPr="00A32ADB">
        <w:t>complete</w:t>
      </w:r>
      <w:r w:rsidR="00FD2C94">
        <w:t>s</w:t>
      </w:r>
      <w:r w:rsidR="00504D75" w:rsidRPr="00A32ADB">
        <w:t xml:space="preserve"> the Type 1 LBT earlier, can start transmitting earlier</w:t>
      </w:r>
      <w:r w:rsidR="00446D35" w:rsidRPr="00A32ADB">
        <w:t>.</w:t>
      </w:r>
    </w:p>
    <w:p w14:paraId="5D2D98EC" w14:textId="6B9A1B8C" w:rsidR="00E24004" w:rsidRPr="00A32ADB" w:rsidRDefault="003936E0" w:rsidP="0019471A">
      <w:r w:rsidRPr="00A32ADB">
        <w:t xml:space="preserve">Another NR-U feature </w:t>
      </w:r>
      <w:r w:rsidR="00EE2AC1" w:rsidRPr="00A32ADB">
        <w:t>to supp</w:t>
      </w:r>
      <w:r w:rsidR="005F258B" w:rsidRPr="00A32ADB">
        <w:t xml:space="preserve">ort eMBB-like </w:t>
      </w:r>
      <w:r w:rsidR="0003790D" w:rsidRPr="00A32ADB">
        <w:t xml:space="preserve">traffic, is the </w:t>
      </w:r>
      <w:r w:rsidR="00B2252D" w:rsidRPr="00A32ADB">
        <w:t>capability of performing back-to-back transmissions</w:t>
      </w:r>
      <w:r w:rsidR="00393C23">
        <w:t>, namely transmission burst</w:t>
      </w:r>
      <w:r w:rsidR="00A943E4">
        <w:t>,</w:t>
      </w:r>
      <w:r w:rsidR="00596142" w:rsidRPr="00A32ADB">
        <w:t xml:space="preserve"> over a channel occupancy time (COT) up to a maximum duration</w:t>
      </w:r>
      <w:r w:rsidR="00E45447" w:rsidRPr="00A32ADB">
        <w:t xml:space="preserve"> (MCOT)</w:t>
      </w:r>
      <w:r w:rsidR="003F3FB0">
        <w:t xml:space="preserve">, </w:t>
      </w:r>
      <w:r w:rsidR="00A943E4">
        <w:t xml:space="preserve">at the condition that the activity gaps between two consecutive transmissions are no longer than </w:t>
      </w:r>
      <m:oMath>
        <m:r>
          <w:rPr>
            <w:rFonts w:ascii="Cambria Math" w:hAnsi="Cambria Math"/>
          </w:rPr>
          <m:t>16 μs</m:t>
        </m:r>
      </m:oMath>
      <w:r w:rsidR="00596142" w:rsidRPr="00A32ADB">
        <w:t>.</w:t>
      </w:r>
      <w:r w:rsidR="00E45447" w:rsidRPr="00A32ADB">
        <w:t xml:space="preserve"> </w:t>
      </w:r>
      <w:r w:rsidR="00794C42">
        <w:t>Transmission bursts</w:t>
      </w:r>
      <w:r w:rsidR="00C4128B" w:rsidRPr="00A32ADB">
        <w:t xml:space="preserve"> can improve channel access efficiency by reducing </w:t>
      </w:r>
      <w:r w:rsidR="008F7CCA" w:rsidRPr="00A32ADB">
        <w:t>the number of channel access</w:t>
      </w:r>
      <w:r w:rsidR="00260E72">
        <w:t>es</w:t>
      </w:r>
      <w:r w:rsidR="008F7CCA" w:rsidRPr="00A32ADB">
        <w:t xml:space="preserve"> </w:t>
      </w:r>
      <w:r w:rsidR="008B28D2">
        <w:t xml:space="preserve">needed </w:t>
      </w:r>
      <w:r w:rsidR="008F7CCA" w:rsidRPr="00A32ADB">
        <w:t xml:space="preserve">to </w:t>
      </w:r>
      <w:r w:rsidR="00204935" w:rsidRPr="00A32ADB">
        <w:t xml:space="preserve">deliver a </w:t>
      </w:r>
      <w:r w:rsidR="00C4107B" w:rsidRPr="00A32ADB">
        <w:t>file</w:t>
      </w:r>
      <w:r w:rsidR="00615ED2" w:rsidRPr="00A32ADB">
        <w:t xml:space="preserve"> (e.g., if composed by multiple transport blocks)</w:t>
      </w:r>
      <w:r w:rsidR="00E42C02" w:rsidRPr="00A32ADB">
        <w:t>.</w:t>
      </w:r>
      <w:r w:rsidR="00CD4CA9" w:rsidRPr="00A32ADB">
        <w:t xml:space="preserve"> This is </w:t>
      </w:r>
      <w:r w:rsidR="004E42C8" w:rsidRPr="00A32ADB">
        <w:t xml:space="preserve">beneficial </w:t>
      </w:r>
      <w:r w:rsidR="003F6556" w:rsidRPr="00A32ADB">
        <w:t>compared to accessing the channel for</w:t>
      </w:r>
      <w:r w:rsidR="00615ED2" w:rsidRPr="00A32ADB">
        <w:t xml:space="preserve"> </w:t>
      </w:r>
      <w:r w:rsidR="00297D81" w:rsidRPr="00A32ADB">
        <w:t xml:space="preserve">only delivering small portions of a file, which can also reduce </w:t>
      </w:r>
      <w:r w:rsidR="00454D9D" w:rsidRPr="00A32ADB">
        <w:t xml:space="preserve">the possibility to </w:t>
      </w:r>
      <w:r w:rsidR="003129A0" w:rsidRPr="00A32ADB">
        <w:t>lose the medium due to the presence of WiFi.</w:t>
      </w:r>
    </w:p>
    <w:p w14:paraId="61F13CBD" w14:textId="74185DA7" w:rsidR="00E24004" w:rsidRPr="00A32ADB" w:rsidRDefault="00E24004" w:rsidP="0019471A">
      <w:r w:rsidRPr="00A32ADB">
        <w:t xml:space="preserve">One of the enablers of COT based access is COT sharing, that is, different devices can </w:t>
      </w:r>
      <w:r w:rsidR="00D878D0" w:rsidRPr="00A32ADB">
        <w:t>alternate</w:t>
      </w:r>
      <w:r w:rsidR="000A6418" w:rsidRPr="00A32ADB">
        <w:t xml:space="preserve"> to use the medium, at the condition of </w:t>
      </w:r>
      <w:r w:rsidR="008B2AF2" w:rsidRPr="00A32ADB">
        <w:t xml:space="preserve">keeping controlled </w:t>
      </w:r>
      <w:r w:rsidR="00C073CB" w:rsidRPr="00A32ADB">
        <w:t xml:space="preserve">the activity gaps between a transmission and another. </w:t>
      </w:r>
      <w:r w:rsidR="00FA053C" w:rsidRPr="00A32ADB">
        <w:t>NR-U specified different types of COT sharing, which can be allowed via different types of LBT.</w:t>
      </w:r>
    </w:p>
    <w:p w14:paraId="4D86074D" w14:textId="121FC3F0" w:rsidR="0095625C" w:rsidRPr="00A32ADB" w:rsidRDefault="0095625C" w:rsidP="0095625C">
      <w:r w:rsidRPr="00A32ADB">
        <w:t xml:space="preserve">NR-U specified </w:t>
      </w:r>
      <w:r w:rsidR="00B4041E">
        <w:t>COT</w:t>
      </w:r>
      <w:r w:rsidRPr="00A32ADB">
        <w:t xml:space="preserve"> sharing with Type 2A, 2B, or 2C LBT, with activity gaps of </w:t>
      </w:r>
      <m:oMath>
        <m:r>
          <w:rPr>
            <w:rFonts w:ascii="Cambria Math" w:hAnsi="Cambria Math"/>
          </w:rPr>
          <m:t>25 μs</m:t>
        </m:r>
      </m:oMath>
      <w:r w:rsidRPr="00A32ADB">
        <w:t xml:space="preserve">, </w:t>
      </w:r>
      <m:oMath>
        <m:r>
          <w:rPr>
            <w:rFonts w:ascii="Cambria Math" w:hAnsi="Cambria Math"/>
          </w:rPr>
          <m:t>16&lt;x&lt;25 μs</m:t>
        </m:r>
      </m:oMath>
      <w:r w:rsidRPr="00A32ADB">
        <w:t xml:space="preserve">, and </w:t>
      </w:r>
      <w:r w:rsidR="00531990">
        <w:t xml:space="preserve">up to </w:t>
      </w:r>
      <m:oMath>
        <m:r>
          <w:rPr>
            <w:rFonts w:ascii="Cambria Math" w:hAnsi="Cambria Math"/>
          </w:rPr>
          <m:t>16 μs</m:t>
        </m:r>
      </m:oMath>
      <w:r w:rsidRPr="00A32ADB">
        <w:t>, respectively. The gap can be controlled at the gNB side via the LBT type and CAPC indication in DCI, and the UE that the COT has been shared to can start transmissions with CPE to enforce the activity gap of the desired length.</w:t>
      </w:r>
    </w:p>
    <w:p w14:paraId="074F413D" w14:textId="550EE7C7" w:rsidR="00701CB7" w:rsidRDefault="00B06B4E" w:rsidP="0095625C">
      <w:r>
        <w:t xml:space="preserve">For </w:t>
      </w:r>
      <w:r w:rsidR="00CA3DA5">
        <w:t>gNB-to</w:t>
      </w:r>
      <w:r w:rsidR="00FA6540">
        <w:t>-UE COT sharing, NR-U introduced a long pause</w:t>
      </w:r>
      <w:r w:rsidR="00D160A1">
        <w:t>, so that a UE can start transmissio</w:t>
      </w:r>
      <w:r w:rsidR="00123D68">
        <w:t>ns after a long gap (</w:t>
      </w:r>
      <w:r w:rsidR="00862AF2">
        <w:t>at ms granularity</w:t>
      </w:r>
      <w:r w:rsidR="00123D68">
        <w:t>)</w:t>
      </w:r>
      <w:r w:rsidR="00862AF2">
        <w:t xml:space="preserve"> </w:t>
      </w:r>
      <w:r w:rsidR="00141D22">
        <w:t>after</w:t>
      </w:r>
      <w:r w:rsidR="00B7799C">
        <w:t xml:space="preserve"> the </w:t>
      </w:r>
      <w:r w:rsidR="002F20AD">
        <w:t>end</w:t>
      </w:r>
      <w:r w:rsidR="00794C42">
        <w:t xml:space="preserve"> of a </w:t>
      </w:r>
      <w:r w:rsidR="002E1337">
        <w:t>gNB transmission</w:t>
      </w:r>
      <w:r w:rsidR="00236817">
        <w:t>. If such a large gap occurs</w:t>
      </w:r>
      <w:r w:rsidR="003A794D">
        <w:t xml:space="preserve"> between any two transmissions</w:t>
      </w:r>
      <w:r w:rsidR="0006772A">
        <w:t>, the gNB cannot resume transmissions.</w:t>
      </w:r>
      <w:r w:rsidR="00E22EEC">
        <w:t xml:space="preserve"> In other words, a gNB can resume transmissions after a UE transmission only if the UE</w:t>
      </w:r>
      <w:r w:rsidR="00000E9B">
        <w:t xml:space="preserve"> started </w:t>
      </w:r>
      <w:r w:rsidR="0061330C">
        <w:t xml:space="preserve">its </w:t>
      </w:r>
      <w:r w:rsidR="00807823">
        <w:t>activity within a</w:t>
      </w:r>
      <w:r w:rsidR="00840147">
        <w:t xml:space="preserve"> </w:t>
      </w:r>
      <m:oMath>
        <m:r>
          <w:rPr>
            <w:rFonts w:ascii="Cambria Math" w:hAnsi="Cambria Math"/>
          </w:rPr>
          <m:t>25 μs</m:t>
        </m:r>
      </m:oMath>
      <w:r w:rsidR="009A5A22">
        <w:t xml:space="preserve"> gap.</w:t>
      </w:r>
      <w:r w:rsidR="008368DE">
        <w:t xml:space="preserve"> </w:t>
      </w:r>
      <w:r w:rsidR="002F52E2">
        <w:t xml:space="preserve">For the </w:t>
      </w:r>
      <w:r w:rsidR="00C95154">
        <w:t xml:space="preserve">rules for </w:t>
      </w:r>
      <w:r w:rsidR="000354D4">
        <w:t xml:space="preserve">types of LBT and </w:t>
      </w:r>
      <w:r w:rsidR="00531990">
        <w:t>gap length</w:t>
      </w:r>
      <w:r w:rsidR="009514FC">
        <w:t>s</w:t>
      </w:r>
      <w:r w:rsidR="00AD6CA8">
        <w:t xml:space="preserve"> between </w:t>
      </w:r>
      <w:r w:rsidR="00C2744A">
        <w:t>UE and gNB transmission</w:t>
      </w:r>
      <w:r w:rsidR="00531990">
        <w:t>, the rules as in the paragraph above apply (</w:t>
      </w:r>
      <w:r w:rsidR="00531990" w:rsidRPr="00A32ADB">
        <w:t xml:space="preserve">Type 2A, 2B, or 2C LBT, with activity gaps of </w:t>
      </w:r>
      <m:oMath>
        <m:r>
          <w:rPr>
            <w:rFonts w:ascii="Cambria Math" w:hAnsi="Cambria Math"/>
          </w:rPr>
          <m:t>25 μs</m:t>
        </m:r>
      </m:oMath>
      <w:r w:rsidR="00531990" w:rsidRPr="00A32ADB">
        <w:t xml:space="preserve">, </w:t>
      </w:r>
      <m:oMath>
        <m:r>
          <w:rPr>
            <w:rFonts w:ascii="Cambria Math" w:hAnsi="Cambria Math"/>
          </w:rPr>
          <m:t>16&lt;x&lt;25 μs</m:t>
        </m:r>
      </m:oMath>
      <w:r w:rsidR="00531990" w:rsidRPr="00A32ADB">
        <w:t xml:space="preserve">, and </w:t>
      </w:r>
      <w:r w:rsidR="00531990">
        <w:t xml:space="preserve">up to </w:t>
      </w:r>
      <m:oMath>
        <m:r>
          <w:rPr>
            <w:rFonts w:ascii="Cambria Math" w:hAnsi="Cambria Math"/>
          </w:rPr>
          <m:t>16 μs</m:t>
        </m:r>
      </m:oMath>
      <w:r w:rsidR="00531990" w:rsidRPr="00A32ADB">
        <w:t>, respectively</w:t>
      </w:r>
      <w:r w:rsidR="00531990">
        <w:t>).</w:t>
      </w:r>
    </w:p>
    <w:p w14:paraId="4297BAA0" w14:textId="1C7DFC3B" w:rsidR="009D6F89" w:rsidRDefault="009D6F89" w:rsidP="0095625C">
      <w:r>
        <w:t>To solve</w:t>
      </w:r>
      <w:r w:rsidR="002A68B0">
        <w:t xml:space="preserve"> potential collisions</w:t>
      </w:r>
      <w:r w:rsidR="00A335A0">
        <w:t xml:space="preserve"> between UE</w:t>
      </w:r>
      <w:r w:rsidR="00A50648">
        <w:t>s</w:t>
      </w:r>
      <w:r w:rsidR="00A335A0">
        <w:t xml:space="preserve"> trying to access with Type 1 LBT for transmitting CG-PUSCH, NR-U</w:t>
      </w:r>
      <w:r w:rsidR="0086488B" w:rsidRPr="0086488B">
        <w:t xml:space="preserve"> introduced up to seven starting points </w:t>
      </w:r>
      <w:r w:rsidR="0086488B">
        <w:t>within 1/2/4 symbols for 15/30/60 KHz sub carrier spacing (SCS)</w:t>
      </w:r>
      <w:r w:rsidR="00A71E5C">
        <w:t>, respectivel</w:t>
      </w:r>
      <w:r w:rsidR="00146535">
        <w:t>y</w:t>
      </w:r>
      <w:r w:rsidR="0086488B">
        <w:t>. These points are achieved via CPE of the first symbol</w:t>
      </w:r>
      <w:r w:rsidR="00146535">
        <w:t xml:space="preserve"> of the CG-PUSCH transmission.</w:t>
      </w:r>
    </w:p>
    <w:p w14:paraId="20D446F7" w14:textId="330BA767" w:rsidR="00403E0E" w:rsidRDefault="00403E0E" w:rsidP="0095625C">
      <w:r>
        <w:t>COT structure information (COT-SI) is a sent by the gNB over DCI 2_0, to provide information about the medium utilization (e.g., duration</w:t>
      </w:r>
      <w:r w:rsidR="00470FD9">
        <w:t xml:space="preserve"> and availab</w:t>
      </w:r>
      <w:r w:rsidR="001A770D">
        <w:t>le bandwidth</w:t>
      </w:r>
      <w:r>
        <w:t>), and is used alongside the LBT control field in scheduling DCI to provide coordination to UEs for channel access and COT sharing.</w:t>
      </w:r>
    </w:p>
    <w:p w14:paraId="493397F9" w14:textId="3D395C58" w:rsidR="00930CB9" w:rsidRDefault="0031062C" w:rsidP="0095625C">
      <w:r>
        <w:t xml:space="preserve">CW adjustment </w:t>
      </w:r>
      <w:r w:rsidR="00C472D9">
        <w:t xml:space="preserve">is </w:t>
      </w:r>
      <w:r w:rsidR="00200931">
        <w:t>also</w:t>
      </w:r>
      <w:r w:rsidR="00D976B7">
        <w:t xml:space="preserve"> introduced in NR-U to reduce </w:t>
      </w:r>
      <w:r w:rsidR="009C7D65">
        <w:t>collisions</w:t>
      </w:r>
      <w:r w:rsidR="00E46426">
        <w:t xml:space="preserve"> in future accesses based on the </w:t>
      </w:r>
      <w:r w:rsidR="00CC074A">
        <w:t>evaluation of CRC information</w:t>
      </w:r>
      <w:r w:rsidR="00B67D40">
        <w:t>.</w:t>
      </w:r>
      <w:r w:rsidR="00200931">
        <w:t xml:space="preserve"> </w:t>
      </w:r>
    </w:p>
    <w:p w14:paraId="67E50B90" w14:textId="494577B9" w:rsidR="00D82C91" w:rsidRDefault="00392CC6" w:rsidP="0095625C">
      <w:r>
        <w:t xml:space="preserve">All these aspects and potentially more, could be investigated </w:t>
      </w:r>
      <w:r w:rsidR="0068675D">
        <w:t xml:space="preserve">in the study and </w:t>
      </w:r>
      <w:r w:rsidR="002D15A8">
        <w:t xml:space="preserve">potentially adapted for </w:t>
      </w:r>
      <w:r w:rsidR="0068675D">
        <w:t>specification of SL-U.</w:t>
      </w:r>
    </w:p>
    <w:p w14:paraId="0BB03DB8" w14:textId="77777777" w:rsidR="00134CCA" w:rsidRPr="00134CCA" w:rsidRDefault="00134CCA" w:rsidP="0095625C"/>
    <w:p w14:paraId="43954B49" w14:textId="7243089C" w:rsidR="001B03AA" w:rsidRPr="00D82C91" w:rsidRDefault="0019471A" w:rsidP="00354F3B">
      <w:pPr>
        <w:pStyle w:val="Heading3"/>
      </w:pPr>
      <w:bookmarkStart w:id="2" w:name="_Ref101970527"/>
      <w:r>
        <w:t>NR S</w:t>
      </w:r>
      <w:r w:rsidR="001B03AA" w:rsidRPr="0019471A">
        <w:t>idelink</w:t>
      </w:r>
      <w:bookmarkEnd w:id="2"/>
    </w:p>
    <w:p w14:paraId="0841D07D" w14:textId="77777777" w:rsidR="00D82C91" w:rsidRDefault="00D82C91" w:rsidP="001B03AA">
      <w:r>
        <w:t>Rel-16</w:t>
      </w:r>
      <w:r w:rsidR="001B03AA">
        <w:t>/</w:t>
      </w:r>
      <w:r>
        <w:t>Rel-17</w:t>
      </w:r>
      <w:r w:rsidR="001B03AA">
        <w:t xml:space="preserve"> s</w:t>
      </w:r>
      <w:r w:rsidR="001B03AA" w:rsidRPr="001855A0">
        <w:t xml:space="preserve">idelink </w:t>
      </w:r>
      <w:r w:rsidR="001B03AA">
        <w:t>was</w:t>
      </w:r>
      <w:r w:rsidR="001B03AA" w:rsidRPr="001855A0">
        <w:t xml:space="preserve"> </w:t>
      </w:r>
      <w:r w:rsidR="001B03AA">
        <w:t>designed</w:t>
      </w:r>
      <w:r w:rsidR="001B03AA" w:rsidRPr="001855A0">
        <w:t xml:space="preserve"> for V2X traffic, and therefore channel access was built for </w:t>
      </w:r>
      <w:r w:rsidR="001B03AA" w:rsidRPr="001855A0" w:rsidDel="002A7802">
        <w:t xml:space="preserve">short and </w:t>
      </w:r>
      <w:r w:rsidR="001B03AA">
        <w:t>potentially periodic transmissions</w:t>
      </w:r>
      <w:r w:rsidR="001B03AA" w:rsidRPr="001855A0">
        <w:t xml:space="preserve">. </w:t>
      </w:r>
    </w:p>
    <w:p w14:paraId="5FC8B78D" w14:textId="4049A34B" w:rsidR="00D82C91" w:rsidRDefault="00D82C91" w:rsidP="001B03AA">
      <w:r>
        <w:t>Resources are allocated</w:t>
      </w:r>
      <w:r w:rsidR="00403E0E">
        <w:t xml:space="preserve"> </w:t>
      </w:r>
      <w:r>
        <w:t xml:space="preserve">to UEs </w:t>
      </w:r>
      <w:r w:rsidR="00403E0E">
        <w:t>in terms of sub-channels and time slots, in transmission and reception resource pools (RPs). T</w:t>
      </w:r>
      <w:r>
        <w:t>wo modes</w:t>
      </w:r>
      <w:r w:rsidR="00403E0E">
        <w:t xml:space="preserve"> can be used,</w:t>
      </w:r>
      <w:r>
        <w:t xml:space="preserve"> namely mode 1 and mode 2. In mode 1, resources are allocated to UEs from the gNB, while in mode 2 </w:t>
      </w:r>
      <w:r w:rsidR="00403E0E">
        <w:t>UEs</w:t>
      </w:r>
      <w:r>
        <w:t xml:space="preserve"> have to perform a two-step procedure, i.e., resource selection and </w:t>
      </w:r>
      <w:r w:rsidR="00F01325">
        <w:t xml:space="preserve">resource </w:t>
      </w:r>
      <w:r>
        <w:t>reservation</w:t>
      </w:r>
      <w:r w:rsidR="00785980">
        <w:t>.</w:t>
      </w:r>
      <w:r>
        <w:t xml:space="preserve"> </w:t>
      </w:r>
      <w:r w:rsidR="00046605">
        <w:t>During the sensing part</w:t>
      </w:r>
      <w:r w:rsidR="00A31240">
        <w:t>,</w:t>
      </w:r>
      <w:r w:rsidR="00046605">
        <w:t xml:space="preserve"> the UE detect</w:t>
      </w:r>
      <w:r w:rsidR="00A31240">
        <w:t>s</w:t>
      </w:r>
      <w:r w:rsidR="00046605">
        <w:t xml:space="preserve"> the level of RSRP of the received reservations and project</w:t>
      </w:r>
      <w:r w:rsidR="00A743E1">
        <w:t>s</w:t>
      </w:r>
      <w:r w:rsidR="00046605">
        <w:t xml:space="preserve"> it on the reserved resource under test. During the exclusion step the said RSRP is tested against a threshold to assess the acceptability of the level of interference in case a collision may occur in the said resource under test.</w:t>
      </w:r>
      <w:r>
        <w:t xml:space="preserve"> </w:t>
      </w:r>
      <w:r w:rsidR="00742BCA">
        <w:t xml:space="preserve">In the reservation step, a UE, communicates via SL control information (SCI) a limited number of selected resources (up to </w:t>
      </w:r>
      <w:r w:rsidR="00E07175">
        <w:t>2</w:t>
      </w:r>
      <w:r w:rsidR="00742BCA">
        <w:t>) that can potentially be used for retransmissions.</w:t>
      </w:r>
      <w:r w:rsidR="003E0C38">
        <w:t xml:space="preserve"> Notably, due to NR SL being optimized for V2X traffic, a UE performs resource selection and reservation of a single TB at a time.</w:t>
      </w:r>
    </w:p>
    <w:p w14:paraId="6A07CD7C" w14:textId="01B1A53D" w:rsidR="00742BCA" w:rsidRDefault="001B03AA" w:rsidP="001B03AA">
      <w:r>
        <w:t>While mode 1 communications are orchestrated via scheduling</w:t>
      </w:r>
      <w:r w:rsidR="00742BCA">
        <w:t xml:space="preserve"> (DCI 3_0 over PDCCH)</w:t>
      </w:r>
      <w:r>
        <w:t>, in mode 2, resource selection and reservation algorithms were designed to minimize the collisions between UEs</w:t>
      </w:r>
      <w:r w:rsidR="00742BCA">
        <w:t xml:space="preserve"> for V2X traffic, which presents smaller activity compared to eMBB, and, sometimes</w:t>
      </w:r>
      <w:r w:rsidR="00CC2D8C">
        <w:t>,</w:t>
      </w:r>
      <w:r w:rsidR="00742BCA">
        <w:t xml:space="preserve"> periodicity</w:t>
      </w:r>
      <w:r>
        <w:t xml:space="preserve">. </w:t>
      </w:r>
    </w:p>
    <w:p w14:paraId="602E5284" w14:textId="6D8B3482" w:rsidR="00C4433A" w:rsidRDefault="00742BCA" w:rsidP="001B03AA">
      <w:r>
        <w:t>The slot structure in NR SL, may include symbols for transmissions over Uu links for mode 1 UEs coordination, which are allocated at the beginning (PDCCH) and at the end of the slot (PUCCH). The other symbols</w:t>
      </w:r>
      <w:r w:rsidR="00272A78">
        <w:t xml:space="preserve"> (PSCCH/PSSCH, PSFCH, and their repetitions for AGC purposes)</w:t>
      </w:r>
      <w:r>
        <w:t xml:space="preserve"> are the core of SL communications</w:t>
      </w:r>
      <w:r w:rsidR="00272A78">
        <w:t xml:space="preserve"> between UEs. Notably, activity gaps are added at the end of the SL portion of the slot, and before PSFCH symbol, to ensure enough time for switching between transmission and reception and vice versa. </w:t>
      </w:r>
      <w:r w:rsidR="008E7DB5">
        <w:t>Further, slots containing the PSFCH symbol occur periodically with a pre-determined period.</w:t>
      </w:r>
      <w:r w:rsidR="00272A78">
        <w:t xml:space="preserve"> </w:t>
      </w:r>
    </w:p>
    <w:p w14:paraId="4D22E255" w14:textId="77777777" w:rsidR="00272A78" w:rsidRDefault="00272A78" w:rsidP="001B03AA"/>
    <w:p w14:paraId="49D8042D" w14:textId="77777777" w:rsidR="00272A78" w:rsidRDefault="00272A78" w:rsidP="00272A78">
      <w:pPr>
        <w:jc w:val="center"/>
      </w:pPr>
      <w:r>
        <w:rPr>
          <w:noProof/>
        </w:rPr>
        <w:drawing>
          <wp:inline distT="0" distB="0" distL="0" distR="0" wp14:anchorId="4AA7C6BD" wp14:editId="21802717">
            <wp:extent cx="2223820" cy="879140"/>
            <wp:effectExtent l="0" t="0" r="5080" b="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239762" cy="885442"/>
                    </a:xfrm>
                    <a:prstGeom prst="rect">
                      <a:avLst/>
                    </a:prstGeom>
                    <a:noFill/>
                  </pic:spPr>
                </pic:pic>
              </a:graphicData>
            </a:graphic>
          </wp:inline>
        </w:drawing>
      </w:r>
      <w:r>
        <w:rPr>
          <w:noProof/>
        </w:rPr>
        <w:drawing>
          <wp:inline distT="0" distB="0" distL="0" distR="0" wp14:anchorId="4C685C72" wp14:editId="5AAF5901">
            <wp:extent cx="2214576" cy="879317"/>
            <wp:effectExtent l="0" t="0" r="0" b="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228123" cy="884696"/>
                    </a:xfrm>
                    <a:prstGeom prst="rect">
                      <a:avLst/>
                    </a:prstGeom>
                    <a:noFill/>
                  </pic:spPr>
                </pic:pic>
              </a:graphicData>
            </a:graphic>
          </wp:inline>
        </w:drawing>
      </w:r>
    </w:p>
    <w:p w14:paraId="21C2D0FB" w14:textId="3F13E5E9" w:rsidR="00272A78" w:rsidRDefault="00272A78" w:rsidP="00272A78">
      <w:pPr>
        <w:pStyle w:val="Caption"/>
        <w:jc w:val="center"/>
      </w:pPr>
      <w:bookmarkStart w:id="3" w:name="_Ref101189290"/>
      <w:r>
        <w:t xml:space="preserve">Figure </w:t>
      </w:r>
      <w:fldSimple w:instr=" SEQ Figure \* ARABIC ">
        <w:r w:rsidR="00985ECB">
          <w:rPr>
            <w:noProof/>
          </w:rPr>
          <w:t>3</w:t>
        </w:r>
      </w:fldSimple>
      <w:bookmarkEnd w:id="3"/>
      <w:r>
        <w:t>: Rel-16 SL slot structure</w:t>
      </w:r>
      <w:r w:rsidR="00D47690">
        <w:t xml:space="preserve"> (14 symbols)</w:t>
      </w:r>
      <w:r>
        <w:t xml:space="preserve"> a) without PSFCH, b) with PSFCH</w:t>
      </w:r>
    </w:p>
    <w:p w14:paraId="1A047F58" w14:textId="77777777" w:rsidR="00272A78" w:rsidRPr="00272A78" w:rsidRDefault="00272A78" w:rsidP="00272A78"/>
    <w:p w14:paraId="647F075C" w14:textId="0F8D1352" w:rsidR="0019471A" w:rsidRPr="00CD35C2" w:rsidRDefault="00272A78" w:rsidP="001B03AA">
      <w:r>
        <w:t>All these aspects should be revisited for the use of NR SL over unlicensed spectrum, also considering the designs adopted by NR-U.</w:t>
      </w:r>
    </w:p>
    <w:p w14:paraId="5D69246C" w14:textId="6A03800A" w:rsidR="001B03AA" w:rsidRDefault="001B03AA" w:rsidP="008364FA">
      <w:pPr>
        <w:pStyle w:val="Heading2"/>
        <w:numPr>
          <w:ilvl w:val="1"/>
          <w:numId w:val="16"/>
        </w:numPr>
        <w:ind w:left="576" w:hanging="576"/>
      </w:pPr>
      <w:bookmarkStart w:id="4" w:name="_The_starvation_problem"/>
      <w:bookmarkStart w:id="5" w:name="_Ref101807403"/>
      <w:bookmarkEnd w:id="4"/>
      <w:r>
        <w:t xml:space="preserve">Medium access </w:t>
      </w:r>
      <w:r w:rsidR="008E7DB5">
        <w:t>uncertainty</w:t>
      </w:r>
      <w:bookmarkEnd w:id="5"/>
      <w:r w:rsidR="00922A81">
        <w:t xml:space="preserve"> issue and solutions</w:t>
      </w:r>
    </w:p>
    <w:p w14:paraId="50C559AC" w14:textId="0B322D10" w:rsidR="001B03AA" w:rsidRDefault="001B03AA" w:rsidP="001B03AA">
      <w:r>
        <w:t xml:space="preserve">Recalling the WID in [1], the Uu operation for mode 1 is limited to licensed spectrum only. Therefore, </w:t>
      </w:r>
      <w:r w:rsidR="008E7DB5">
        <w:t xml:space="preserve">according also to the slot structure as described in Section </w:t>
      </w:r>
      <w:r w:rsidR="008E7DB5">
        <w:fldChar w:fldCharType="begin"/>
      </w:r>
      <w:r w:rsidR="008E7DB5">
        <w:instrText xml:space="preserve"> REF _Ref101970527 \r \h </w:instrText>
      </w:r>
      <w:r w:rsidR="008E7DB5">
        <w:fldChar w:fldCharType="separate"/>
      </w:r>
      <w:r w:rsidR="00985ECB">
        <w:t>2.1.2</w:t>
      </w:r>
      <w:r w:rsidR="008E7DB5">
        <w:fldChar w:fldCharType="end"/>
      </w:r>
      <w:r w:rsidR="008E7DB5">
        <w:t xml:space="preserve">, </w:t>
      </w:r>
      <w:r>
        <w:t xml:space="preserve">it is reasonable to assume that SL-U slots will not host any Uu downlink or uplink symbol. Therefore, the transmission starting points for PSCCH/PSSCH </w:t>
      </w:r>
      <w:r w:rsidR="008E7DB5">
        <w:t xml:space="preserve">can </w:t>
      </w:r>
      <w:r>
        <w:t xml:space="preserve">occur in symbol </w:t>
      </w:r>
      <w:r w:rsidR="008E7DB5">
        <w:t>#0</w:t>
      </w:r>
      <w:r>
        <w:t xml:space="preserve">, whereas for PSFCH </w:t>
      </w:r>
      <w:r w:rsidR="008E7DB5">
        <w:t xml:space="preserve">can </w:t>
      </w:r>
      <w:r>
        <w:t xml:space="preserve">occur in symbol </w:t>
      </w:r>
      <w:r w:rsidR="008E7DB5">
        <w:t>#</w:t>
      </w:r>
      <w:r>
        <w:t xml:space="preserve">11. </w:t>
      </w:r>
      <w:r w:rsidR="008E7DB5">
        <w:t xml:space="preserve"> </w:t>
      </w:r>
    </w:p>
    <w:p w14:paraId="38A321A9" w14:textId="7747FD52" w:rsidR="001B03AA" w:rsidRDefault="001B03AA" w:rsidP="001B03AA">
      <w:r>
        <w:t>Sharing the unlicensed spectrum poses new challenges for channel access and requires clearing LBT, which is required by regulations. It is to be noted that WiFi systems have the capability of starting transmission at any point in time in an asynchronous fashion thanks to the detection of a preamble that identifies the subsequent frame and can trigger decoding at receivers. For this reason, systems with fixed, pre-determined, and potentially sparse transmission starting points would end up being disadvantaged when coexisting with WiFi.</w:t>
      </w:r>
    </w:p>
    <w:p w14:paraId="2933B00C" w14:textId="237AF2C5" w:rsidR="001B03AA" w:rsidRDefault="001B03AA" w:rsidP="00376E8E">
      <w:pPr>
        <w:pStyle w:val="Caption"/>
      </w:pPr>
      <w:bookmarkStart w:id="6" w:name="_Ref101988814"/>
      <w:bookmarkStart w:id="7" w:name="_Toc102096612"/>
      <w:bookmarkStart w:id="8" w:name="b1"/>
      <w:r>
        <w:t xml:space="preserve">Observation </w:t>
      </w:r>
      <w:fldSimple w:instr=" SEQ Observation \* ARABIC ">
        <w:r w:rsidR="00985ECB">
          <w:rPr>
            <w:noProof/>
          </w:rPr>
          <w:t>1</w:t>
        </w:r>
      </w:fldSimple>
      <w:bookmarkEnd w:id="6"/>
      <w:r>
        <w:t>: The presence of other RATs can impede the capability of SL-U of obtaining access to the medium, especially if such RATs can access asynchronously.</w:t>
      </w:r>
      <w:bookmarkEnd w:id="7"/>
    </w:p>
    <w:bookmarkEnd w:id="8"/>
    <w:p w14:paraId="3EF58EC8" w14:textId="0B416804" w:rsidR="001B03AA" w:rsidRDefault="001B03AA" w:rsidP="001B03AA">
      <w:r>
        <w:t>Let’s consider for example a mode 2 UE in a SL-U system</w:t>
      </w:r>
      <w:r w:rsidR="00D13939">
        <w:t xml:space="preserve"> that follows the LBT procedure as </w:t>
      </w:r>
      <w:r w:rsidR="00C5170E">
        <w:t>in NR</w:t>
      </w:r>
      <w:r w:rsidR="009603C0">
        <w:t>-U</w:t>
      </w:r>
      <w:r>
        <w:t xml:space="preserve">. As it is depicted in the left hand side of </w:t>
      </w:r>
      <w:r>
        <w:fldChar w:fldCharType="begin"/>
      </w:r>
      <w:r>
        <w:instrText xml:space="preserve"> REF _Ref101547136 \h </w:instrText>
      </w:r>
      <w:r>
        <w:fldChar w:fldCharType="separate"/>
      </w:r>
      <w:r w:rsidR="00985ECB">
        <w:t xml:space="preserve">Figure </w:t>
      </w:r>
      <w:r w:rsidR="00985ECB">
        <w:rPr>
          <w:noProof/>
        </w:rPr>
        <w:t>4</w:t>
      </w:r>
      <w:r>
        <w:fldChar w:fldCharType="end"/>
      </w:r>
      <w:r>
        <w:t xml:space="preserve">, the disadvantage </w:t>
      </w:r>
      <w:r w:rsidRPr="004B3627">
        <w:t xml:space="preserve">manifests, for example, when the UE clears its LBT slightly later than the transmission starting point in a slot </w:t>
      </w:r>
      <w:r w:rsidR="003F002D">
        <w:t>0</w:t>
      </w:r>
      <w:r w:rsidRPr="004B3627">
        <w:t xml:space="preserve"> (for example, after the boundary between symbol 13 in slot -1 and symbol 0 in slot 0) and has to wait until the next transmission starting point (e.g. at the boundary between symbol 13 in slot 0 and symbol 0 in the following slot 1) before accessing the medium. As soon as the UE is ready to transmit, it will have to </w:t>
      </w:r>
      <w:r w:rsidR="00BC2E8A" w:rsidRPr="003B40AE">
        <w:t xml:space="preserve">clear </w:t>
      </w:r>
      <w:r w:rsidRPr="003B40AE">
        <w:t>a</w:t>
      </w:r>
      <w:r w:rsidR="00C115FC" w:rsidRPr="003B40AE">
        <w:t xml:space="preserve">n additional </w:t>
      </w:r>
      <w:r w:rsidR="003F002D">
        <w:t>short duration LBT</w:t>
      </w:r>
      <w:r w:rsidR="00BC2E8A" w:rsidRPr="003B40AE">
        <w:t xml:space="preserve"> (see Section </w:t>
      </w:r>
      <w:r w:rsidR="00BC2E8A" w:rsidRPr="004B3627">
        <w:fldChar w:fldCharType="begin"/>
      </w:r>
      <w:r w:rsidR="00BC2E8A" w:rsidRPr="003B40AE">
        <w:instrText xml:space="preserve"> REF _Ref101973335 \r \h </w:instrText>
      </w:r>
      <w:r w:rsidR="004B3627">
        <w:instrText xml:space="preserve"> \* MERGEFORMAT </w:instrText>
      </w:r>
      <w:r w:rsidR="00BC2E8A" w:rsidRPr="004B3627">
        <w:fldChar w:fldCharType="separate"/>
      </w:r>
      <w:r w:rsidR="00985ECB">
        <w:t>2.1.1</w:t>
      </w:r>
      <w:r w:rsidR="00BC2E8A" w:rsidRPr="004B3627">
        <w:fldChar w:fldCharType="end"/>
      </w:r>
      <w:r w:rsidR="00BC2E8A" w:rsidRPr="004B3627">
        <w:t>)</w:t>
      </w:r>
      <w:r w:rsidRPr="004B3627">
        <w:t xml:space="preserve"> </w:t>
      </w:r>
      <w:r w:rsidR="008C12CC" w:rsidRPr="003B40AE">
        <w:t>before starting transmissio</w:t>
      </w:r>
      <w:r w:rsidR="00BC2E8A" w:rsidRPr="003B40AE">
        <w:t>ns</w:t>
      </w:r>
      <w:r w:rsidR="006D02FE" w:rsidRPr="003B40AE">
        <w:t xml:space="preserve"> to determine if the channel is still available</w:t>
      </w:r>
      <w:r w:rsidRPr="003B40AE">
        <w:t xml:space="preserve">. If a WiFi station clears its LBT too before the UE’s transmission starting point in slot 1, then it will occupy the medium. In </w:t>
      </w:r>
      <w:r w:rsidR="004B3627" w:rsidRPr="004B3627">
        <w:t xml:space="preserve">which case, the UE </w:t>
      </w:r>
      <w:r w:rsidRPr="003B40AE">
        <w:t>will find the medium busy</w:t>
      </w:r>
      <w:r w:rsidR="004B3627" w:rsidRPr="003B40AE">
        <w:t xml:space="preserve"> during the additional LBT</w:t>
      </w:r>
      <w:r w:rsidRPr="003B40AE">
        <w:t xml:space="preserve"> and will lose the COT</w:t>
      </w:r>
      <w:r w:rsidRPr="004B3627">
        <w:t>.</w:t>
      </w:r>
      <w:r>
        <w:t xml:space="preserve"> </w:t>
      </w:r>
    </w:p>
    <w:p w14:paraId="6D736100" w14:textId="77777777" w:rsidR="001B03AA" w:rsidRDefault="001B03AA" w:rsidP="001B03AA"/>
    <w:p w14:paraId="7E5D2EBD" w14:textId="77777777" w:rsidR="001B03AA" w:rsidRDefault="001B03AA" w:rsidP="001B03AA">
      <w:pPr>
        <w:keepNext/>
        <w:jc w:val="center"/>
      </w:pPr>
      <w:r>
        <w:rPr>
          <w:noProof/>
        </w:rPr>
        <w:drawing>
          <wp:inline distT="0" distB="0" distL="0" distR="0" wp14:anchorId="1C914270" wp14:editId="0BAE77E4">
            <wp:extent cx="5951220" cy="1214120"/>
            <wp:effectExtent l="0" t="0" r="0" b="5080"/>
            <wp:docPr id="21" name="Picture 21"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Icon&#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951220" cy="1214120"/>
                    </a:xfrm>
                    <a:prstGeom prst="rect">
                      <a:avLst/>
                    </a:prstGeom>
                  </pic:spPr>
                </pic:pic>
              </a:graphicData>
            </a:graphic>
          </wp:inline>
        </w:drawing>
      </w:r>
    </w:p>
    <w:p w14:paraId="1265FCCA" w14:textId="6A404CF1" w:rsidR="00F2091F" w:rsidRDefault="001B03AA" w:rsidP="009D00E8">
      <w:pPr>
        <w:pStyle w:val="Caption"/>
        <w:jc w:val="center"/>
      </w:pPr>
      <w:bookmarkStart w:id="9" w:name="_Ref101547136"/>
      <w:r>
        <w:t xml:space="preserve">Figure </w:t>
      </w:r>
      <w:fldSimple w:instr=" SEQ Figure \* ARABIC ">
        <w:r w:rsidR="00985ECB">
          <w:rPr>
            <w:noProof/>
          </w:rPr>
          <w:t>4</w:t>
        </w:r>
      </w:fldSimple>
      <w:bookmarkEnd w:id="9"/>
      <w:r>
        <w:t>: Starvation for SL-U UE in presence of asynchronous interference</w:t>
      </w:r>
      <w:r w:rsidR="002311D7">
        <w:t xml:space="preserve"> (left: SL-U attempt</w:t>
      </w:r>
      <w:r w:rsidR="00872F61">
        <w:t>s</w:t>
      </w:r>
      <w:r w:rsidR="002311D7">
        <w:t xml:space="preserve"> to transmit PSCCH/PSSCH; right: SL-U attempts to transmit PSFCH)</w:t>
      </w:r>
      <w:r>
        <w:t>.</w:t>
      </w:r>
    </w:p>
    <w:p w14:paraId="7EBF3074" w14:textId="77777777" w:rsidR="000075D4" w:rsidRDefault="000075D4" w:rsidP="000075D4"/>
    <w:p w14:paraId="2B0C4851" w14:textId="0029B489" w:rsidR="00661BAC" w:rsidRPr="000075D4" w:rsidRDefault="00661BAC" w:rsidP="000B5C1C">
      <w:pPr>
        <w:pStyle w:val="Heading3"/>
      </w:pPr>
      <w:r>
        <w:t xml:space="preserve">Multiple </w:t>
      </w:r>
      <w:r w:rsidR="00800CFC">
        <w:t>intra-slot opportunities for channel access</w:t>
      </w:r>
    </w:p>
    <w:p w14:paraId="7D61A609" w14:textId="24B3DD59" w:rsidR="001B03AA" w:rsidRPr="00AA616A" w:rsidRDefault="00E42CAE" w:rsidP="001B03AA">
      <w:r w:rsidRPr="00AA616A">
        <w:t xml:space="preserve">As presented in Section </w:t>
      </w:r>
      <w:r w:rsidRPr="00AA616A">
        <w:fldChar w:fldCharType="begin"/>
      </w:r>
      <w:r w:rsidRPr="00AA616A">
        <w:instrText xml:space="preserve"> REF _Ref101973335 \r \h </w:instrText>
      </w:r>
      <w:r w:rsidR="00F45355">
        <w:instrText xml:space="preserve"> \* MERGEFORMAT </w:instrText>
      </w:r>
      <w:r w:rsidRPr="00AA616A">
        <w:fldChar w:fldCharType="separate"/>
      </w:r>
      <w:r w:rsidR="00985ECB">
        <w:t>2.1.1</w:t>
      </w:r>
      <w:r w:rsidRPr="00AA616A">
        <w:fldChar w:fldCharType="end"/>
      </w:r>
      <w:r w:rsidRPr="00AA616A">
        <w:t xml:space="preserve">, </w:t>
      </w:r>
      <w:r w:rsidR="00D82C91" w:rsidRPr="00AA616A">
        <w:t>Rel-16</w:t>
      </w:r>
      <w:r w:rsidR="001B03AA" w:rsidRPr="00AA616A">
        <w:t xml:space="preserve"> NR-U introduced mini-slots for increasing the number of transmission</w:t>
      </w:r>
      <w:r w:rsidR="004060F0">
        <w:t>s</w:t>
      </w:r>
      <w:r w:rsidR="001B03AA" w:rsidRPr="00AA616A">
        <w:t xml:space="preserve"> starting points and therefore the </w:t>
      </w:r>
      <w:r w:rsidRPr="00F45355">
        <w:t>reliability of accessing the channel</w:t>
      </w:r>
      <w:r w:rsidR="001B03AA" w:rsidRPr="00F45355">
        <w:t xml:space="preserve"> after the completion of Type 1 LBT when coexisting with WiFi. The philosophy behind NR-U channel access, that is, introducing more frequent transmission starting points, can be considered for SL-U</w:t>
      </w:r>
      <w:r w:rsidR="001B03AA" w:rsidRPr="00AA616A">
        <w:t>.</w:t>
      </w:r>
    </w:p>
    <w:p w14:paraId="320B1EEC" w14:textId="1F5AB39B" w:rsidR="001B03AA" w:rsidRDefault="001B03AA" w:rsidP="001B03AA">
      <w:r w:rsidRPr="00AA616A">
        <w:t>More detailed designs are proposed in Section 2.1.2 of the companion physical layer design paper [8]</w:t>
      </w:r>
      <w:r w:rsidR="00E42CAE" w:rsidRPr="00AA616A">
        <w:t>, which proposes different solutions to trade-off channel access reliability and receiver complexity.</w:t>
      </w:r>
    </w:p>
    <w:p w14:paraId="3A1CF19E" w14:textId="1A3E8748" w:rsidR="001D67D8" w:rsidRDefault="00942BDA" w:rsidP="001D67D8">
      <w:r>
        <w:t>W</w:t>
      </w:r>
      <w:r w:rsidR="001D67D8">
        <w:t xml:space="preserve">e </w:t>
      </w:r>
      <w:r w:rsidR="00831418">
        <w:t xml:space="preserve">performed an evaluation </w:t>
      </w:r>
      <w:r w:rsidR="00D34C48">
        <w:t xml:space="preserve">in </w:t>
      </w:r>
      <w:r w:rsidR="00AF1D72" w:rsidRPr="00E27697">
        <w:t>Append</w:t>
      </w:r>
      <w:r w:rsidR="00E27697" w:rsidRPr="00E27697">
        <w:t>ix</w:t>
      </w:r>
      <w:r w:rsidR="00E27697">
        <w:t xml:space="preserve"> 1 </w:t>
      </w:r>
      <w:r w:rsidR="001D67D8">
        <w:t xml:space="preserve">depicted in </w:t>
      </w:r>
      <w:r w:rsidR="001D67D8">
        <w:fldChar w:fldCharType="begin"/>
      </w:r>
      <w:r w:rsidR="001D67D8">
        <w:instrText xml:space="preserve"> REF _Ref101988879 \h </w:instrText>
      </w:r>
      <w:r w:rsidR="001D67D8">
        <w:fldChar w:fldCharType="separate"/>
      </w:r>
      <w:r w:rsidR="00985ECB">
        <w:t xml:space="preserve">Figure </w:t>
      </w:r>
      <w:r w:rsidR="00985ECB">
        <w:rPr>
          <w:noProof/>
        </w:rPr>
        <w:t>5</w:t>
      </w:r>
      <w:r w:rsidR="001D67D8">
        <w:fldChar w:fldCharType="end"/>
      </w:r>
      <w:r w:rsidR="001D67D8">
        <w:t>. The evaluation considers 2 neighboring links</w:t>
      </w:r>
      <w:r w:rsidR="00EF53C7">
        <w:t xml:space="preserve"> in </w:t>
      </w:r>
      <w:r w:rsidR="00511D61">
        <w:t>ED range</w:t>
      </w:r>
      <w:r w:rsidR="001D67D8">
        <w:t>, i.e., a WiFi link and a</w:t>
      </w:r>
      <w:r w:rsidR="00511D61">
        <w:t>n</w:t>
      </w:r>
      <w:r w:rsidR="001D67D8">
        <w:t xml:space="preserve"> SL-U link, </w:t>
      </w:r>
      <w:r w:rsidR="00F92947">
        <w:t xml:space="preserve">both with COT duration equal to </w:t>
      </w:r>
      <m:oMath>
        <m:r>
          <w:rPr>
            <w:rFonts w:ascii="Cambria Math" w:hAnsi="Cambria Math"/>
          </w:rPr>
          <m:t>6 ms</m:t>
        </m:r>
      </m:oMath>
      <w:r w:rsidR="00F92947">
        <w:t xml:space="preserve">, </w:t>
      </w:r>
      <w:r w:rsidR="001D67D8">
        <w:t>where the SL-U link is considered under the two hypotheses of</w:t>
      </w:r>
    </w:p>
    <w:p w14:paraId="036E125E" w14:textId="5109EAA4" w:rsidR="001D67D8" w:rsidRDefault="001D67D8" w:rsidP="001D67D8">
      <w:pPr>
        <w:pStyle w:val="ListParagraph"/>
        <w:numPr>
          <w:ilvl w:val="0"/>
          <w:numId w:val="20"/>
        </w:numPr>
      </w:pPr>
      <w:r>
        <w:t>Full-slot access: a transmission starting point every 14 symbols in a synchronous timeline</w:t>
      </w:r>
    </w:p>
    <w:p w14:paraId="30C35D11" w14:textId="0EA7AAF6" w:rsidR="001D67D8" w:rsidRDefault="001D67D8" w:rsidP="001D67D8">
      <w:pPr>
        <w:pStyle w:val="ListParagraph"/>
        <w:numPr>
          <w:ilvl w:val="0"/>
          <w:numId w:val="20"/>
        </w:numPr>
      </w:pPr>
      <w:r>
        <w:t>Half-slot access: a transmission starting point every 7 symbols in a synchronous timeline.</w:t>
      </w:r>
    </w:p>
    <w:p w14:paraId="51D62280" w14:textId="195575AD" w:rsidR="001D67D8" w:rsidRDefault="001D67D8" w:rsidP="001D67D8">
      <w:r>
        <w:t xml:space="preserve">The figure depicts </w:t>
      </w:r>
      <w:r w:rsidR="00763E4C" w:rsidRPr="003F002D">
        <w:t xml:space="preserve">user perceived throughput </w:t>
      </w:r>
      <w:r w:rsidR="00763E4C">
        <w:t>(</w:t>
      </w:r>
      <w:r>
        <w:t>UPT</w:t>
      </w:r>
      <w:r w:rsidR="00763E4C">
        <w:t>)</w:t>
      </w:r>
      <w:r>
        <w:t xml:space="preserve"> [Mbps] for increasing offered load [Mbps], and shows that after the 70 [Mbps] offered load point, the </w:t>
      </w:r>
      <w:r w:rsidR="00666CDD">
        <w:t>fu</w:t>
      </w:r>
      <w:r>
        <w:t xml:space="preserve">ll-slot-based access is broken (almost zero UPT), while the </w:t>
      </w:r>
      <w:r w:rsidR="00666CDD">
        <w:t>h</w:t>
      </w:r>
      <w:r>
        <w:t>alf-slot-based access presents a non-broken behavior with an UPT of 25 [Mbps].</w:t>
      </w:r>
    </w:p>
    <w:p w14:paraId="479FE363" w14:textId="77777777" w:rsidR="001D67D8" w:rsidRDefault="001D67D8" w:rsidP="001D67D8"/>
    <w:p w14:paraId="1A9A4CA3" w14:textId="0F53A39C" w:rsidR="001D67D8" w:rsidRDefault="00FB377D" w:rsidP="001D67D8">
      <w:pPr>
        <w:keepNext/>
        <w:jc w:val="center"/>
      </w:pPr>
      <w:r w:rsidRPr="00FB377D">
        <w:rPr>
          <w:noProof/>
        </w:rPr>
        <w:drawing>
          <wp:inline distT="0" distB="0" distL="0" distR="0" wp14:anchorId="16B85C62" wp14:editId="6FDD356E">
            <wp:extent cx="3128014" cy="2456953"/>
            <wp:effectExtent l="0" t="0" r="0" b="63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138578" cy="2465250"/>
                    </a:xfrm>
                    <a:prstGeom prst="rect">
                      <a:avLst/>
                    </a:prstGeom>
                  </pic:spPr>
                </pic:pic>
              </a:graphicData>
            </a:graphic>
          </wp:inline>
        </w:drawing>
      </w:r>
    </w:p>
    <w:p w14:paraId="31ED9827" w14:textId="1875031F" w:rsidR="001D67D8" w:rsidRDefault="001D67D8" w:rsidP="00376E8E">
      <w:pPr>
        <w:pStyle w:val="Caption"/>
        <w:jc w:val="center"/>
      </w:pPr>
      <w:bookmarkStart w:id="10" w:name="_Ref101988879"/>
      <w:r>
        <w:t xml:space="preserve">Figure </w:t>
      </w:r>
      <w:fldSimple w:instr=" SEQ Figure \* ARABIC ">
        <w:r w:rsidR="00985ECB">
          <w:rPr>
            <w:noProof/>
          </w:rPr>
          <w:t>5</w:t>
        </w:r>
      </w:fldSimple>
      <w:bookmarkEnd w:id="10"/>
      <w:r>
        <w:t xml:space="preserve">: </w:t>
      </w:r>
      <w:r w:rsidR="005A5846">
        <w:t xml:space="preserve">Median </w:t>
      </w:r>
      <w:r>
        <w:t>UPT</w:t>
      </w:r>
      <w:r w:rsidR="00FB377D">
        <w:t xml:space="preserve"> [Mbps] </w:t>
      </w:r>
      <w:r>
        <w:t xml:space="preserve">for </w:t>
      </w:r>
      <w:r w:rsidR="004A5383">
        <w:t xml:space="preserve">a </w:t>
      </w:r>
      <w:r>
        <w:t xml:space="preserve">SL-U link in proximity of a WiFi link for a) full-slot access, b) </w:t>
      </w:r>
      <w:r w:rsidR="005A5846">
        <w:t>half</w:t>
      </w:r>
      <w:r>
        <w:t xml:space="preserve">-slot access. </w:t>
      </w:r>
    </w:p>
    <w:p w14:paraId="642C759F" w14:textId="37DE9B1B" w:rsidR="00376E8E" w:rsidRDefault="00C7260A" w:rsidP="00376E8E">
      <w:r>
        <w:t xml:space="preserve">From this experiment, it can be observed that even if we simply </w:t>
      </w:r>
      <w:r w:rsidR="00A151A3">
        <w:t xml:space="preserve">introduce one more </w:t>
      </w:r>
      <w:r w:rsidR="00934C21">
        <w:t>transmission starting point in the middle of the slot, we can substantially improve the performance under asynchronous interference. Therefore</w:t>
      </w:r>
      <w:r w:rsidR="004A5383">
        <w:t>,</w:t>
      </w:r>
      <w:r w:rsidR="00934C21">
        <w:t xml:space="preserve"> we have the following proposal</w:t>
      </w:r>
      <w:r w:rsidR="000B5A84">
        <w:t>.</w:t>
      </w:r>
    </w:p>
    <w:p w14:paraId="42054E35" w14:textId="60C7AC3C" w:rsidR="007D1C20" w:rsidRPr="003B40AE" w:rsidRDefault="007D1C20" w:rsidP="007D1C20">
      <w:pPr>
        <w:pStyle w:val="Caption"/>
      </w:pPr>
      <w:bookmarkStart w:id="11" w:name="_Toc102096627"/>
      <w:bookmarkStart w:id="12" w:name="b2"/>
      <w:r w:rsidRPr="003B40AE">
        <w:t xml:space="preserve">Proposal </w:t>
      </w:r>
      <w:r w:rsidRPr="00F45355">
        <w:fldChar w:fldCharType="begin"/>
      </w:r>
      <w:r w:rsidRPr="003B40AE">
        <w:instrText xml:space="preserve"> SEQ Proposal \* ARABIC </w:instrText>
      </w:r>
      <w:r w:rsidRPr="00F45355">
        <w:fldChar w:fldCharType="separate"/>
      </w:r>
      <w:r w:rsidR="00985ECB">
        <w:rPr>
          <w:noProof/>
        </w:rPr>
        <w:t>1</w:t>
      </w:r>
      <w:r w:rsidRPr="00F45355">
        <w:fldChar w:fldCharType="end"/>
      </w:r>
      <w:r w:rsidRPr="00F45355">
        <w:t>: Study methods to introduce more transmission starting points in SL-U other than full-slot transmission</w:t>
      </w:r>
      <w:r>
        <w:t xml:space="preserve"> to improve channel access probability.</w:t>
      </w:r>
      <w:bookmarkEnd w:id="11"/>
    </w:p>
    <w:p w14:paraId="301AD01A" w14:textId="77777777" w:rsidR="007D1C20" w:rsidRDefault="007D1C20" w:rsidP="00376E8E"/>
    <w:p w14:paraId="65DF9572" w14:textId="3F54F653" w:rsidR="00661BAC" w:rsidRPr="00E4494B" w:rsidRDefault="00661BAC" w:rsidP="000B5C1C">
      <w:pPr>
        <w:pStyle w:val="Heading3"/>
      </w:pPr>
      <w:bookmarkStart w:id="13" w:name="_Ref102085818"/>
      <w:bookmarkEnd w:id="12"/>
      <w:r>
        <w:t>Enhancements for multiple consecutive TB transmissions</w:t>
      </w:r>
      <w:bookmarkEnd w:id="13"/>
    </w:p>
    <w:p w14:paraId="1CD69105" w14:textId="2F4A6311" w:rsidR="00DB4B23" w:rsidRDefault="00D85F03" w:rsidP="00247376">
      <w:r>
        <w:t>I</w:t>
      </w:r>
      <w:r w:rsidR="00793214">
        <w:t xml:space="preserve">n </w:t>
      </w:r>
      <w:r w:rsidR="00793214" w:rsidRPr="001100CB">
        <w:t xml:space="preserve">Section </w:t>
      </w:r>
      <w:r w:rsidR="00793214" w:rsidRPr="004B3627">
        <w:fldChar w:fldCharType="begin"/>
      </w:r>
      <w:r w:rsidR="00793214" w:rsidRPr="001100CB">
        <w:instrText xml:space="preserve"> REF _Ref101970527 \r \h </w:instrText>
      </w:r>
      <w:r w:rsidR="00793214" w:rsidRPr="004B3627">
        <w:fldChar w:fldCharType="separate"/>
      </w:r>
      <w:r w:rsidR="00985ECB">
        <w:t>2.1.2</w:t>
      </w:r>
      <w:r w:rsidR="00793214" w:rsidRPr="004B3627">
        <w:fldChar w:fldCharType="end"/>
      </w:r>
      <w:r w:rsidR="004D1E6D">
        <w:t xml:space="preserve"> we </w:t>
      </w:r>
      <w:r w:rsidR="0091518A">
        <w:t>summarized</w:t>
      </w:r>
      <w:r w:rsidR="00793214">
        <w:t xml:space="preserve"> Rel-16 mode 2 resource allocation</w:t>
      </w:r>
      <w:r w:rsidR="000F626E">
        <w:t>, which</w:t>
      </w:r>
      <w:r w:rsidR="00793214">
        <w:t xml:space="preserve"> allows </w:t>
      </w:r>
      <w:r>
        <w:t xml:space="preserve">selecting resources at the MAC layer for </w:t>
      </w:r>
      <w:r w:rsidR="00793214">
        <w:t xml:space="preserve">the transmission of one TB at a time. </w:t>
      </w:r>
      <w:r w:rsidR="00793214" w:rsidRPr="001100CB">
        <w:t xml:space="preserve">Considering the eMBB-like use cases </w:t>
      </w:r>
      <w:r w:rsidR="00793214">
        <w:t>for</w:t>
      </w:r>
      <w:r w:rsidR="00793214" w:rsidRPr="00220AD3">
        <w:t xml:space="preserve"> SL-U, </w:t>
      </w:r>
      <w:r w:rsidR="00793214" w:rsidRPr="001100CB">
        <w:t xml:space="preserve">the transmission of a large file would </w:t>
      </w:r>
      <w:r w:rsidR="005A143A">
        <w:t>be inefficient</w:t>
      </w:r>
      <w:r w:rsidR="00793214" w:rsidRPr="004B3627">
        <w:t xml:space="preserve"> </w:t>
      </w:r>
      <w:r w:rsidR="00747A23">
        <w:t xml:space="preserve">when the transmission needs to be </w:t>
      </w:r>
      <w:r w:rsidR="00B46CCA">
        <w:t xml:space="preserve">segmented into multiple TBs </w:t>
      </w:r>
      <w:r w:rsidR="00C07F7F">
        <w:t>each transmitted in a slot with a symbol level gap in</w:t>
      </w:r>
      <w:r w:rsidR="00C7703E">
        <w:t>-</w:t>
      </w:r>
      <w:r w:rsidR="00C07F7F">
        <w:t>between</w:t>
      </w:r>
      <w:r w:rsidR="00C7703E">
        <w:t>. The</w:t>
      </w:r>
      <w:r w:rsidR="004D1B41">
        <w:t xml:space="preserve"> regulation (and Rel-16 NR-U channel access rules) will require separate channel access for each </w:t>
      </w:r>
      <w:r w:rsidR="00790AA4">
        <w:t>transmission when the gap is too long.</w:t>
      </w:r>
    </w:p>
    <w:p w14:paraId="788089DD" w14:textId="22E92CE3" w:rsidR="00E42CAE" w:rsidRDefault="00E42CAE" w:rsidP="001B03AA">
      <w:r w:rsidRPr="00AA616A">
        <w:t xml:space="preserve">Rel-16 NR-U </w:t>
      </w:r>
      <w:r w:rsidR="000826FE">
        <w:t xml:space="preserve">introduced </w:t>
      </w:r>
      <w:r w:rsidR="001B03AA" w:rsidRPr="00AA616A">
        <w:t>back-to-back transmissions over multiple slots</w:t>
      </w:r>
      <w:r w:rsidR="000C07CC">
        <w:t xml:space="preserve"> in a COT to improve channel access effi</w:t>
      </w:r>
      <w:r w:rsidR="009F2157">
        <w:t>ci</w:t>
      </w:r>
      <w:r w:rsidR="000C07CC">
        <w:t>ency</w:t>
      </w:r>
      <w:r w:rsidR="009F2157">
        <w:t xml:space="preserve"> (see </w:t>
      </w:r>
      <w:r w:rsidR="009F2157" w:rsidRPr="001100CB">
        <w:t xml:space="preserve">Section </w:t>
      </w:r>
      <w:r w:rsidR="009F2157" w:rsidRPr="004B3627">
        <w:fldChar w:fldCharType="begin"/>
      </w:r>
      <w:r w:rsidR="009F2157" w:rsidRPr="001100CB">
        <w:instrText xml:space="preserve"> REF _Ref101970527 \r \h </w:instrText>
      </w:r>
      <w:r w:rsidR="009F2157" w:rsidRPr="004B3627">
        <w:fldChar w:fldCharType="separate"/>
      </w:r>
      <w:r w:rsidR="00985ECB">
        <w:t>2.1.2</w:t>
      </w:r>
      <w:r w:rsidR="009F2157" w:rsidRPr="004B3627">
        <w:fldChar w:fldCharType="end"/>
      </w:r>
      <w:r w:rsidR="009F2157">
        <w:t>)</w:t>
      </w:r>
      <w:r w:rsidR="00160C68" w:rsidRPr="00AA616A">
        <w:t>.</w:t>
      </w:r>
      <w:r w:rsidR="001B03AA" w:rsidRPr="00AA616A">
        <w:t xml:space="preserve"> </w:t>
      </w:r>
      <w:r w:rsidR="00BE4818">
        <w:t xml:space="preserve">In practice, </w:t>
      </w:r>
      <w:r w:rsidR="001B03AA" w:rsidRPr="00AA616A">
        <w:t>a</w:t>
      </w:r>
      <w:r w:rsidR="004C422D">
        <w:t xml:space="preserve"> device that </w:t>
      </w:r>
      <w:r w:rsidR="001B03AA" w:rsidRPr="00AA616A">
        <w:t>clear</w:t>
      </w:r>
      <w:r w:rsidR="004C422D">
        <w:t>s</w:t>
      </w:r>
      <w:r w:rsidR="001B03AA" w:rsidRPr="00AA616A">
        <w:t xml:space="preserve"> LBT </w:t>
      </w:r>
      <w:r w:rsidR="003808CE">
        <w:t>(e.g.</w:t>
      </w:r>
      <w:r w:rsidR="008E461A">
        <w:t xml:space="preserve">, </w:t>
      </w:r>
      <w:r w:rsidR="001B03AA" w:rsidRPr="00AA616A">
        <w:t>over a 20MHz RB</w:t>
      </w:r>
      <w:r w:rsidR="00223944">
        <w:t>-</w:t>
      </w:r>
      <w:r w:rsidR="001B03AA" w:rsidRPr="00AA616A">
        <w:t>set</w:t>
      </w:r>
      <w:r w:rsidR="007B1E97">
        <w:t>)</w:t>
      </w:r>
      <w:r w:rsidR="008E461A">
        <w:t xml:space="preserve">, </w:t>
      </w:r>
      <w:r w:rsidR="00E639A4">
        <w:t>is interested in holding onto the medium as much as possible (e.g., until the maximum COT (MCOT) duration) to satisfy the eMBB traffic requirements.</w:t>
      </w:r>
    </w:p>
    <w:p w14:paraId="0E57ABAE" w14:textId="204EB5F9" w:rsidR="00763FDA" w:rsidRDefault="00AA62C1" w:rsidP="001B03AA">
      <w:r>
        <w:t xml:space="preserve">To </w:t>
      </w:r>
      <w:r w:rsidR="002854A9">
        <w:t>illustrate this point,</w:t>
      </w:r>
      <w:r w:rsidR="00EE2165">
        <w:t xml:space="preserve"> we introduced </w:t>
      </w:r>
      <w:r w:rsidR="00831418">
        <w:t xml:space="preserve">an </w:t>
      </w:r>
      <w:r w:rsidR="00E66CDF">
        <w:t xml:space="preserve">evaluation </w:t>
      </w:r>
      <w:r w:rsidR="00981FF7">
        <w:t xml:space="preserve">with additional parameters in </w:t>
      </w:r>
      <w:r w:rsidR="00E27697">
        <w:t xml:space="preserve">Appendix 2 </w:t>
      </w:r>
      <w:r w:rsidR="00DA468E">
        <w:t xml:space="preserve">and depicted in </w:t>
      </w:r>
      <w:r w:rsidR="00721BFA">
        <w:fldChar w:fldCharType="begin"/>
      </w:r>
      <w:r w:rsidR="00721BFA">
        <w:instrText xml:space="preserve"> REF _Ref101990469 \h </w:instrText>
      </w:r>
      <w:r w:rsidR="00721BFA">
        <w:fldChar w:fldCharType="separate"/>
      </w:r>
      <w:r w:rsidR="00985ECB">
        <w:t xml:space="preserve">Figure </w:t>
      </w:r>
      <w:r w:rsidR="00985ECB">
        <w:rPr>
          <w:noProof/>
        </w:rPr>
        <w:t>6</w:t>
      </w:r>
      <w:r w:rsidR="00721BFA">
        <w:fldChar w:fldCharType="end"/>
      </w:r>
      <w:r w:rsidR="00721BFA">
        <w:t xml:space="preserve">. </w:t>
      </w:r>
      <w:r w:rsidR="00590A13">
        <w:t xml:space="preserve">The evaluation </w:t>
      </w:r>
      <w:r w:rsidR="00511D61">
        <w:t>considers 2 neighboring links in ED range, i.e., a WiFi link</w:t>
      </w:r>
      <w:r w:rsidR="00F92947">
        <w:t xml:space="preserve"> with COT duration </w:t>
      </w:r>
      <m:oMath>
        <m:r>
          <w:rPr>
            <w:rFonts w:ascii="Cambria Math" w:hAnsi="Cambria Math"/>
          </w:rPr>
          <m:t>6 ms</m:t>
        </m:r>
      </m:oMath>
      <w:r w:rsidR="00F92947">
        <w:t>,</w:t>
      </w:r>
      <w:r w:rsidR="00511D61">
        <w:t xml:space="preserve"> and an SL-U link, where the SL-U link</w:t>
      </w:r>
      <w:r w:rsidR="00301846">
        <w:t>’s UPT is plotted for different values of COT duration</w:t>
      </w:r>
      <w:r w:rsidR="00A94911">
        <w:t xml:space="preserve"> (</w:t>
      </w:r>
      <w:r w:rsidR="009F6576">
        <w:t xml:space="preserve">five cases, </w:t>
      </w:r>
      <w:r w:rsidR="00A94911">
        <w:t xml:space="preserve">ranging from </w:t>
      </w:r>
      <w:r w:rsidR="00581B30">
        <w:t xml:space="preserve">1 slot = </w:t>
      </w:r>
      <m:oMath>
        <m:r>
          <w:rPr>
            <w:rFonts w:ascii="Cambria Math" w:hAnsi="Cambria Math"/>
          </w:rPr>
          <m:t>0.5 ms</m:t>
        </m:r>
      </m:oMath>
      <w:r w:rsidR="00CB7232">
        <w:t xml:space="preserve"> to </w:t>
      </w:r>
      <w:r w:rsidR="00581B30">
        <w:t xml:space="preserve">12 slots = </w:t>
      </w:r>
      <m:oMath>
        <m:r>
          <w:rPr>
            <w:rFonts w:ascii="Cambria Math" w:hAnsi="Cambria Math"/>
          </w:rPr>
          <m:t>6 ms</m:t>
        </m:r>
      </m:oMath>
      <w:r w:rsidR="00A94911">
        <w:t>)</w:t>
      </w:r>
      <w:r w:rsidR="00CB7232">
        <w:t xml:space="preserve">. </w:t>
      </w:r>
      <w:r w:rsidR="000E05ED">
        <w:t>It is shown that</w:t>
      </w:r>
      <w:r w:rsidR="00BC4942">
        <w:t>:</w:t>
      </w:r>
    </w:p>
    <w:p w14:paraId="4EEE0712" w14:textId="7D31E780" w:rsidR="00BC4942" w:rsidRDefault="00BC4942">
      <w:pPr>
        <w:pStyle w:val="ListParagraph"/>
        <w:numPr>
          <w:ilvl w:val="0"/>
          <w:numId w:val="21"/>
        </w:numPr>
      </w:pPr>
      <w:r>
        <w:t>F</w:t>
      </w:r>
      <w:r w:rsidR="007657CE">
        <w:t>or increasing COT duration</w:t>
      </w:r>
      <w:r w:rsidR="00671DD8">
        <w:t>,</w:t>
      </w:r>
      <w:r w:rsidR="007657CE">
        <w:t xml:space="preserve"> the supported </w:t>
      </w:r>
      <w:r w:rsidR="0044306A">
        <w:t xml:space="preserve">offered load </w:t>
      </w:r>
      <w:r w:rsidR="00FF583E">
        <w:t>increases, and</w:t>
      </w:r>
    </w:p>
    <w:p w14:paraId="0D384D34" w14:textId="66887DD0" w:rsidR="00FF583E" w:rsidRDefault="00FF583E" w:rsidP="00AA616A">
      <w:pPr>
        <w:pStyle w:val="ListParagraph"/>
        <w:numPr>
          <w:ilvl w:val="0"/>
          <w:numId w:val="21"/>
        </w:numPr>
      </w:pPr>
      <w:r>
        <w:t xml:space="preserve">Given </w:t>
      </w:r>
      <w:r w:rsidR="000168F9">
        <w:t xml:space="preserve">an offered load, increasing the </w:t>
      </w:r>
      <w:r w:rsidR="00FF1C0E">
        <w:t xml:space="preserve">COT duration </w:t>
      </w:r>
      <w:r w:rsidR="004531FA">
        <w:t>will increase the UPT.</w:t>
      </w:r>
    </w:p>
    <w:p w14:paraId="1D42ED2A" w14:textId="77777777" w:rsidR="00DA468E" w:rsidRDefault="00DA468E" w:rsidP="001B03AA"/>
    <w:p w14:paraId="3A70FE1B" w14:textId="15CE15E7" w:rsidR="003223E0" w:rsidRDefault="001D513D" w:rsidP="003223E0">
      <w:pPr>
        <w:keepNext/>
        <w:jc w:val="center"/>
      </w:pPr>
      <w:r w:rsidRPr="001D513D">
        <w:rPr>
          <w:noProof/>
        </w:rPr>
        <w:drawing>
          <wp:inline distT="0" distB="0" distL="0" distR="0" wp14:anchorId="1E2AF7F1" wp14:editId="0EF0A0D3">
            <wp:extent cx="3448739" cy="2564295"/>
            <wp:effectExtent l="0" t="0" r="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458260" cy="2571374"/>
                    </a:xfrm>
                    <a:prstGeom prst="rect">
                      <a:avLst/>
                    </a:prstGeom>
                  </pic:spPr>
                </pic:pic>
              </a:graphicData>
            </a:graphic>
          </wp:inline>
        </w:drawing>
      </w:r>
    </w:p>
    <w:p w14:paraId="65A3EA7F" w14:textId="6852A477" w:rsidR="00AA62C1" w:rsidRDefault="003223E0" w:rsidP="00376E8E">
      <w:pPr>
        <w:pStyle w:val="Caption"/>
        <w:jc w:val="center"/>
      </w:pPr>
      <w:bookmarkStart w:id="14" w:name="_Ref101990469"/>
      <w:r>
        <w:t xml:space="preserve">Figure </w:t>
      </w:r>
      <w:fldSimple w:instr=" SEQ Figure \* ARABIC ">
        <w:r w:rsidR="00985ECB">
          <w:rPr>
            <w:noProof/>
          </w:rPr>
          <w:t>6</w:t>
        </w:r>
      </w:fldSimple>
      <w:bookmarkEnd w:id="14"/>
      <w:r>
        <w:t xml:space="preserve">: </w:t>
      </w:r>
      <w:r w:rsidR="00FB377D">
        <w:t xml:space="preserve">Median </w:t>
      </w:r>
      <w:r>
        <w:t xml:space="preserve">UPT </w:t>
      </w:r>
      <w:r w:rsidR="00FB377D">
        <w:t xml:space="preserve">[Mbps] </w:t>
      </w:r>
      <w:r>
        <w:t xml:space="preserve">for </w:t>
      </w:r>
      <w:r w:rsidR="00FB377D">
        <w:t xml:space="preserve">a </w:t>
      </w:r>
      <w:r>
        <w:t xml:space="preserve">SL-U link in proximity of a WiFi link </w:t>
      </w:r>
      <w:r w:rsidR="00AC56C1">
        <w:t>for increasing offered load</w:t>
      </w:r>
      <w:r w:rsidR="00721BFA">
        <w:t xml:space="preserve"> and different COT lengths.</w:t>
      </w:r>
      <w:r>
        <w:t xml:space="preserve"> </w:t>
      </w:r>
    </w:p>
    <w:p w14:paraId="658E522F" w14:textId="482987B6" w:rsidR="00035B33" w:rsidRDefault="00035B33" w:rsidP="00035B33">
      <w:pPr>
        <w:pStyle w:val="Caption"/>
      </w:pPr>
      <w:bookmarkStart w:id="15" w:name="_Ref101989886"/>
      <w:bookmarkStart w:id="16" w:name="_Toc102096614"/>
      <w:bookmarkStart w:id="17" w:name="b4"/>
      <w:r>
        <w:t xml:space="preserve">Observation </w:t>
      </w:r>
      <w:fldSimple w:instr=" SEQ Observation \* ARABIC ">
        <w:r w:rsidR="00985ECB">
          <w:rPr>
            <w:noProof/>
          </w:rPr>
          <w:t>2</w:t>
        </w:r>
      </w:fldSimple>
      <w:bookmarkEnd w:id="15"/>
      <w:r>
        <w:t>: The current NR SL transmission scheme (one TB per channel access) with symbol level gaps between transmissions can be inefficient with eMBB-like traffic. Back-to-back transmissions over multiple slots in a COT can improve channel access efficiency and throughput.</w:t>
      </w:r>
      <w:bookmarkEnd w:id="16"/>
    </w:p>
    <w:bookmarkEnd w:id="17"/>
    <w:p w14:paraId="1BE806F3" w14:textId="22C7F4B4" w:rsidR="00376E8E" w:rsidRDefault="001B03AA" w:rsidP="001B03AA">
      <w:r>
        <w:t>Th</w:t>
      </w:r>
      <w:r w:rsidR="000C0233">
        <w:t xml:space="preserve">ese observations </w:t>
      </w:r>
      <w:r>
        <w:t xml:space="preserve">motivate </w:t>
      </w:r>
      <w:r w:rsidR="000C0233">
        <w:t>the following proposal</w:t>
      </w:r>
      <w:r w:rsidR="008200A5">
        <w:t>.</w:t>
      </w:r>
    </w:p>
    <w:p w14:paraId="780F0415" w14:textId="0DE7B198" w:rsidR="00376E8E" w:rsidRPr="00376E8E" w:rsidRDefault="008200A5" w:rsidP="00376E8E">
      <w:pPr>
        <w:pStyle w:val="Caption"/>
      </w:pPr>
      <w:bookmarkStart w:id="18" w:name="_Ref102044902"/>
      <w:bookmarkStart w:id="19" w:name="_Toc102096628"/>
      <w:bookmarkStart w:id="20" w:name="b6"/>
      <w:r>
        <w:t xml:space="preserve">Proposal </w:t>
      </w:r>
      <w:fldSimple w:instr=" SEQ Proposal \* ARABIC ">
        <w:r w:rsidR="00985ECB">
          <w:rPr>
            <w:noProof/>
          </w:rPr>
          <w:t>2</w:t>
        </w:r>
      </w:fldSimple>
      <w:bookmarkEnd w:id="18"/>
      <w:r>
        <w:t>: Study how to introduce back-to-back transmissions over multiple consecutive slots in SL-U.</w:t>
      </w:r>
      <w:bookmarkEnd w:id="19"/>
    </w:p>
    <w:bookmarkEnd w:id="20"/>
    <w:p w14:paraId="7864F302" w14:textId="77777777" w:rsidR="001B03AA" w:rsidRPr="00134CCA" w:rsidRDefault="001B03AA" w:rsidP="001B03AA">
      <w:r w:rsidRPr="00134CCA">
        <w:t xml:space="preserve">More discussions for methods for ensuring continuity of transmissions, also in compliance with regulations, are provided in Section 2.1.1 of the companion physical layer design paper [8]. </w:t>
      </w:r>
    </w:p>
    <w:p w14:paraId="53CB9640" w14:textId="3760B775" w:rsidR="001B03AA" w:rsidRDefault="001B03AA" w:rsidP="001B03AA">
      <w:r w:rsidRPr="00134CCA">
        <w:t>Another</w:t>
      </w:r>
      <w:r w:rsidR="00134CCA">
        <w:t xml:space="preserve"> limiting</w:t>
      </w:r>
      <w:r w:rsidRPr="00134CCA">
        <w:t xml:space="preserve"> aspect for back-to-back transmissions in SL-U is </w:t>
      </w:r>
      <w:r w:rsidR="00D82C91" w:rsidRPr="00134CCA">
        <w:t>Rel-16</w:t>
      </w:r>
      <w:r w:rsidRPr="00134CCA">
        <w:t xml:space="preserve"> </w:t>
      </w:r>
      <w:r w:rsidR="00134CCA">
        <w:t xml:space="preserve">mode 2 </w:t>
      </w:r>
      <w:r w:rsidRPr="00134CCA">
        <w:t xml:space="preserve">resource allocation. </w:t>
      </w:r>
      <w:r w:rsidR="00134CCA">
        <w:t>An extensive</w:t>
      </w:r>
      <w:r w:rsidR="00134CCA" w:rsidRPr="00134CCA">
        <w:t xml:space="preserve"> </w:t>
      </w:r>
      <w:r w:rsidRPr="00134CCA">
        <w:t>discussion</w:t>
      </w:r>
      <w:r w:rsidR="00134CCA">
        <w:t xml:space="preserve"> on the matter and</w:t>
      </w:r>
      <w:r w:rsidRPr="00134CCA">
        <w:t xml:space="preserve"> on the role of resource selection and reservation in </w:t>
      </w:r>
      <w:r w:rsidR="00D82C91" w:rsidRPr="00134CCA">
        <w:t>Rel-18</w:t>
      </w:r>
      <w:r w:rsidRPr="00134CCA">
        <w:t xml:space="preserve"> </w:t>
      </w:r>
      <w:r w:rsidR="00134CCA">
        <w:t>is</w:t>
      </w:r>
      <w:r w:rsidR="00134CCA" w:rsidRPr="00134CCA">
        <w:t xml:space="preserve"> </w:t>
      </w:r>
      <w:r w:rsidRPr="00134CCA">
        <w:t xml:space="preserve">provided in Section </w:t>
      </w:r>
      <w:r w:rsidR="00C968D7">
        <w:fldChar w:fldCharType="begin"/>
      </w:r>
      <w:r w:rsidR="00C968D7">
        <w:instrText xml:space="preserve"> REF _Ref102116940 \r \h </w:instrText>
      </w:r>
      <w:r w:rsidR="00C968D7">
        <w:fldChar w:fldCharType="separate"/>
      </w:r>
      <w:r w:rsidR="00985ECB">
        <w:t>2.3.2</w:t>
      </w:r>
      <w:r w:rsidR="00C968D7">
        <w:fldChar w:fldCharType="end"/>
      </w:r>
      <w:r w:rsidRPr="00134CCA">
        <w:t>).</w:t>
      </w:r>
    </w:p>
    <w:p w14:paraId="2E5932DB" w14:textId="77777777" w:rsidR="001B03AA" w:rsidRDefault="001B03AA" w:rsidP="001B03AA"/>
    <w:p w14:paraId="2F00CAAF" w14:textId="52557020" w:rsidR="001B03AA" w:rsidRPr="00E4494B" w:rsidRDefault="00E53916" w:rsidP="008364FA">
      <w:pPr>
        <w:pStyle w:val="Heading2"/>
        <w:numPr>
          <w:ilvl w:val="1"/>
          <w:numId w:val="16"/>
        </w:numPr>
        <w:ind w:left="576" w:hanging="576"/>
      </w:pPr>
      <w:r>
        <w:t>Intra-RAT collision</w:t>
      </w:r>
      <w:r w:rsidR="00922A81">
        <w:t xml:space="preserve"> issue and solutions</w:t>
      </w:r>
    </w:p>
    <w:p w14:paraId="1BC2666C" w14:textId="512D6325" w:rsidR="00CB5955" w:rsidRDefault="00DA5271" w:rsidP="001B03AA">
      <w:r>
        <w:t>I</w:t>
      </w:r>
      <w:r w:rsidR="001B03AA">
        <w:t xml:space="preserve">n NR-U, the gNB that obtains the COT can schedule UEs with dynamic grants (DGs) or configured grants (CGs). In either case, the gNB can solve via scheduling potential collisions between UEs. </w:t>
      </w:r>
      <w:r w:rsidR="001B03AA" w:rsidRPr="00F01325">
        <w:t>Similarly, in SL-U, mode 1 UEs can use resources allocated by a gNB over licensed spectrum [1], which may alleviate intra-</w:t>
      </w:r>
      <w:r w:rsidR="003F4F41">
        <w:t>opera</w:t>
      </w:r>
      <w:r w:rsidR="003C0602">
        <w:t>tor</w:t>
      </w:r>
      <w:r w:rsidR="001B03AA" w:rsidRPr="00F01325">
        <w:t xml:space="preserve"> collisions. </w:t>
      </w:r>
    </w:p>
    <w:p w14:paraId="2E01CFAA" w14:textId="026082EA" w:rsidR="00CB5955" w:rsidRDefault="0040653F" w:rsidP="0040653F">
      <w:pPr>
        <w:pStyle w:val="Caption"/>
      </w:pPr>
      <w:bookmarkStart w:id="21" w:name="_Ref102089266"/>
      <w:bookmarkStart w:id="22" w:name="_Toc102096616"/>
      <w:bookmarkStart w:id="23" w:name="b7"/>
      <w:r>
        <w:t xml:space="preserve">Observation </w:t>
      </w:r>
      <w:fldSimple w:instr=" SEQ Observation \* ARABIC ">
        <w:r w:rsidR="00985ECB">
          <w:rPr>
            <w:noProof/>
          </w:rPr>
          <w:t>3</w:t>
        </w:r>
      </w:fldSimple>
      <w:bookmarkEnd w:id="21"/>
      <w:r>
        <w:t xml:space="preserve">: </w:t>
      </w:r>
      <w:r w:rsidR="00143398">
        <w:t xml:space="preserve">In mode 1, the </w:t>
      </w:r>
      <w:r w:rsidR="00E70BCA">
        <w:t xml:space="preserve">gNB </w:t>
      </w:r>
      <w:r w:rsidR="00143398">
        <w:t xml:space="preserve">scheduling via </w:t>
      </w:r>
      <w:r w:rsidR="00B949A7">
        <w:t xml:space="preserve">DCI 3-0 can alleviate intra-RAT </w:t>
      </w:r>
      <w:r w:rsidR="003437F3">
        <w:t xml:space="preserve">intra-operator </w:t>
      </w:r>
      <w:r w:rsidR="00B949A7">
        <w:t>collisions.</w:t>
      </w:r>
      <w:bookmarkEnd w:id="22"/>
    </w:p>
    <w:bookmarkEnd w:id="23"/>
    <w:p w14:paraId="26D463BA" w14:textId="67B83270" w:rsidR="001B03AA" w:rsidRDefault="007A6C40" w:rsidP="001B03AA">
      <w:r>
        <w:t>However</w:t>
      </w:r>
      <w:r w:rsidR="00337AAB">
        <w:t>, this does not solve</w:t>
      </w:r>
      <w:r w:rsidR="0096304A">
        <w:t xml:space="preserve"> the </w:t>
      </w:r>
      <w:r w:rsidR="00337AAB">
        <w:t>intra-RAT collision issue for general cases, such as</w:t>
      </w:r>
      <w:r w:rsidR="0096304A">
        <w:t xml:space="preserve"> mode</w:t>
      </w:r>
      <w:r w:rsidR="00337AAB">
        <w:t xml:space="preserve"> 2, or mode 1 with multiple gNBs (especially if they are from different operators </w:t>
      </w:r>
      <w:r w:rsidR="003B28D3">
        <w:t xml:space="preserve">and </w:t>
      </w:r>
      <w:r w:rsidR="00337AAB">
        <w:t>do not coordinate with each other on resource usage).</w:t>
      </w:r>
      <w:r w:rsidR="001500A3">
        <w:t xml:space="preserve"> On the contrary,</w:t>
      </w:r>
      <w:r w:rsidR="00F82C7E">
        <w:t xml:space="preserve"> the synchronicity of </w:t>
      </w:r>
      <w:r w:rsidR="00BB2061">
        <w:t>transmission starting points</w:t>
      </w:r>
      <w:r w:rsidR="00F00EEC">
        <w:t xml:space="preserve"> </w:t>
      </w:r>
      <w:r w:rsidR="00BA2506">
        <w:t xml:space="preserve">in current NR SL (see Section </w:t>
      </w:r>
      <w:r w:rsidR="00BA2506">
        <w:fldChar w:fldCharType="begin"/>
      </w:r>
      <w:r w:rsidR="00BA2506">
        <w:instrText xml:space="preserve"> REF _Ref101970527 \r \h </w:instrText>
      </w:r>
      <w:r w:rsidR="00BA2506">
        <w:fldChar w:fldCharType="separate"/>
      </w:r>
      <w:r w:rsidR="00985ECB">
        <w:t>2.1.2</w:t>
      </w:r>
      <w:r w:rsidR="00BA2506">
        <w:fldChar w:fldCharType="end"/>
      </w:r>
      <w:r w:rsidR="00BA2506">
        <w:t xml:space="preserve">) </w:t>
      </w:r>
      <w:r w:rsidR="00F00EEC">
        <w:t>is a major concern for intra-RAT collisions</w:t>
      </w:r>
      <w:r w:rsidR="008045A9">
        <w:t>.</w:t>
      </w:r>
      <w:r w:rsidR="001B03AA" w:rsidRPr="00F01325">
        <w:t xml:space="preserve"> This is especially true</w:t>
      </w:r>
      <w:r w:rsidR="001B03AA">
        <w:t xml:space="preserve"> for</w:t>
      </w:r>
      <w:r w:rsidR="00CE3E61">
        <w:t xml:space="preserve">, </w:t>
      </w:r>
      <w:r w:rsidR="00292A90">
        <w:t>but not restricted to</w:t>
      </w:r>
      <w:r w:rsidR="00BA2506">
        <w:t>,</w:t>
      </w:r>
      <w:r w:rsidR="001B03AA" w:rsidRPr="00F01325">
        <w:t xml:space="preserve"> the first transmission</w:t>
      </w:r>
      <w:r w:rsidR="001B03AA">
        <w:t xml:space="preserve">, for which the reserving SCI-1 from </w:t>
      </w:r>
      <w:r w:rsidR="00D82C91">
        <w:t>Rel-16</w:t>
      </w:r>
      <w:r w:rsidR="001B03AA">
        <w:t xml:space="preserve"> </w:t>
      </w:r>
      <w:r w:rsidR="00785980">
        <w:t>resource reservation</w:t>
      </w:r>
      <w:r w:rsidR="00785980" w:rsidRPr="00F01325">
        <w:t xml:space="preserve"> </w:t>
      </w:r>
      <w:r w:rsidR="001B03AA">
        <w:t>has not been transmitted yet.</w:t>
      </w:r>
      <w:r w:rsidR="001B03AA" w:rsidRPr="00903995">
        <w:t xml:space="preserve"> </w:t>
      </w:r>
      <w:r w:rsidR="001B03AA" w:rsidRPr="00F01325">
        <w:t>Furthermore, the burden on resource selection can be higher with eMBB-like traffic than in V2X applications, for which</w:t>
      </w:r>
      <w:r w:rsidR="001B03AA">
        <w:t xml:space="preserve"> </w:t>
      </w:r>
      <w:r w:rsidR="00DB6EDE">
        <w:t>Rel-16</w:t>
      </w:r>
      <w:r w:rsidR="001B03AA" w:rsidRPr="00F01325">
        <w:t xml:space="preserve"> resource selection and reservation was optimized for</w:t>
      </w:r>
      <w:r w:rsidR="00B634D6">
        <w:t>. This can, in principle</w:t>
      </w:r>
      <w:r w:rsidR="00F54497">
        <w:t>,</w:t>
      </w:r>
      <w:r w:rsidR="001B03AA" w:rsidRPr="00F01325">
        <w:t xml:space="preserve"> lead to more collisions</w:t>
      </w:r>
      <w:r w:rsidR="001B03AA">
        <w:t>.</w:t>
      </w:r>
    </w:p>
    <w:p w14:paraId="5198D2CC" w14:textId="5EB78A8C" w:rsidR="001B03AA" w:rsidRPr="0005656F" w:rsidRDefault="001B03AA" w:rsidP="00C22CDD">
      <w:pPr>
        <w:pStyle w:val="Caption"/>
      </w:pPr>
      <w:bookmarkStart w:id="24" w:name="_Ref102045422"/>
      <w:bookmarkStart w:id="25" w:name="_Toc102096617"/>
      <w:bookmarkStart w:id="26" w:name="b8"/>
      <w:r>
        <w:t xml:space="preserve">Observation </w:t>
      </w:r>
      <w:fldSimple w:instr=" SEQ Observation \* ARABIC ">
        <w:r w:rsidR="00985ECB">
          <w:rPr>
            <w:noProof/>
          </w:rPr>
          <w:t>4</w:t>
        </w:r>
      </w:fldSimple>
      <w:bookmarkEnd w:id="24"/>
      <w:r>
        <w:t xml:space="preserve">: </w:t>
      </w:r>
      <w:r w:rsidR="00C145D6">
        <w:t>Rel-16 NR SL channel a</w:t>
      </w:r>
      <w:r w:rsidR="00E86C72">
        <w:t>ccess</w:t>
      </w:r>
      <w:r>
        <w:t xml:space="preserve"> </w:t>
      </w:r>
      <w:r w:rsidR="00E86C72">
        <w:t>at</w:t>
      </w:r>
      <w:r w:rsidR="006A39F8">
        <w:t xml:space="preserve"> synchronous transmission starting points</w:t>
      </w:r>
      <w:r>
        <w:t xml:space="preserve"> can be prone to intra-RAT collisions </w:t>
      </w:r>
      <w:r w:rsidR="00D10ED5">
        <w:t>especially for</w:t>
      </w:r>
      <w:r>
        <w:t xml:space="preserve"> high load</w:t>
      </w:r>
      <w:bookmarkStart w:id="27" w:name="_Toc101794368"/>
      <w:r w:rsidR="00D10ED5">
        <w:t xml:space="preserve"> scenario</w:t>
      </w:r>
      <w:r>
        <w:t>.</w:t>
      </w:r>
      <w:bookmarkEnd w:id="25"/>
      <w:bookmarkEnd w:id="27"/>
    </w:p>
    <w:bookmarkEnd w:id="26"/>
    <w:p w14:paraId="6EDBBBF1" w14:textId="66401B1C" w:rsidR="001B03AA" w:rsidRDefault="001B03AA" w:rsidP="001B03AA">
      <w:r w:rsidRPr="00DB6EDE">
        <w:t>Let us focus for now on the first transmission</w:t>
      </w:r>
      <w:r>
        <w:t xml:space="preserve"> </w:t>
      </w:r>
      <w:r w:rsidR="00BD656E">
        <w:t>(for demonstrative purpose</w:t>
      </w:r>
      <w:r w:rsidR="006725B1">
        <w:t>s</w:t>
      </w:r>
      <w:r w:rsidR="00BD656E">
        <w:t>)</w:t>
      </w:r>
      <w:r w:rsidRPr="00DB6EDE">
        <w:t xml:space="preserve"> </w:t>
      </w:r>
      <w:r w:rsidR="00A55850">
        <w:t xml:space="preserve">of two </w:t>
      </w:r>
      <w:r w:rsidR="00167E00">
        <w:t xml:space="preserve">mode 2 </w:t>
      </w:r>
      <w:r w:rsidR="00A55850">
        <w:t>SL-U</w:t>
      </w:r>
      <w:r w:rsidRPr="00DB6EDE">
        <w:t xml:space="preserve"> UEs</w:t>
      </w:r>
      <w:r w:rsidR="00CB3BD6">
        <w:t>, for which there is no resource reservation</w:t>
      </w:r>
      <w:r>
        <w:t xml:space="preserve">. </w:t>
      </w:r>
      <w:r w:rsidR="00B57FB1">
        <w:t>The following discussion</w:t>
      </w:r>
      <w:r w:rsidR="00F61FE1">
        <w:t>, which is considering Type 1 LBT</w:t>
      </w:r>
      <w:r w:rsidR="006969BA">
        <w:t xml:space="preserve"> as the baseline</w:t>
      </w:r>
      <w:r w:rsidR="00BF711A">
        <w:t xml:space="preserve"> for channel access</w:t>
      </w:r>
      <w:r w:rsidR="00F61FE1">
        <w:t xml:space="preserve">, can be extended to </w:t>
      </w:r>
      <w:r w:rsidR="003F6F13">
        <w:t>later transmissions</w:t>
      </w:r>
      <w:r w:rsidR="00167E00">
        <w:t>, retransmissions,</w:t>
      </w:r>
      <w:r w:rsidR="00017BEB">
        <w:t xml:space="preserve"> and even to COT sharing </w:t>
      </w:r>
      <w:r w:rsidR="00CD4005">
        <w:t xml:space="preserve">with </w:t>
      </w:r>
      <w:r w:rsidR="00376D13">
        <w:t>other type</w:t>
      </w:r>
      <w:r w:rsidR="00CD4005">
        <w:t>s</w:t>
      </w:r>
      <w:r w:rsidR="00376D13">
        <w:t xml:space="preserve"> of LBT</w:t>
      </w:r>
      <w:r w:rsidR="00292929">
        <w:t xml:space="preserve">. </w:t>
      </w:r>
      <w:r>
        <w:t xml:space="preserve">An additional discussion targeting </w:t>
      </w:r>
      <w:r w:rsidR="00050072">
        <w:t>later</w:t>
      </w:r>
      <w:r w:rsidR="008436F1" w:rsidRPr="00DB6EDE">
        <w:t xml:space="preserve"> transmissions </w:t>
      </w:r>
      <w:r w:rsidR="00050072">
        <w:t>of reserved resources</w:t>
      </w:r>
      <w:r w:rsidR="00CB3BD6">
        <w:t xml:space="preserve"> </w:t>
      </w:r>
      <w:r w:rsidRPr="00DB6EDE">
        <w:t xml:space="preserve">will be addressed in Section </w:t>
      </w:r>
      <w:r w:rsidR="001E4DEC">
        <w:fldChar w:fldCharType="begin"/>
      </w:r>
      <w:r w:rsidR="001E4DEC">
        <w:instrText xml:space="preserve"> REF _Ref102116940 \r \h </w:instrText>
      </w:r>
      <w:r w:rsidR="001E4DEC">
        <w:fldChar w:fldCharType="separate"/>
      </w:r>
      <w:r w:rsidR="00985ECB">
        <w:t>2.3.2</w:t>
      </w:r>
      <w:r w:rsidR="001E4DEC">
        <w:fldChar w:fldCharType="end"/>
      </w:r>
      <w:r w:rsidRPr="00DB6EDE">
        <w:t>.</w:t>
      </w:r>
    </w:p>
    <w:p w14:paraId="500366C5" w14:textId="7E36DFF9" w:rsidR="006E365F" w:rsidRDefault="00D82C91" w:rsidP="001B03AA">
      <w:r w:rsidRPr="00DB6EDE">
        <w:t>Rel-16</w:t>
      </w:r>
      <w:r w:rsidR="001B03AA" w:rsidRPr="00DB6EDE">
        <w:t>/</w:t>
      </w:r>
      <w:r w:rsidRPr="00DB6EDE">
        <w:t>Rel-17</w:t>
      </w:r>
      <w:r w:rsidR="001B03AA" w:rsidRPr="00DB6EDE">
        <w:t xml:space="preserve"> </w:t>
      </w:r>
      <w:r w:rsidR="007414D6" w:rsidRPr="00DB6EDE">
        <w:t>SL</w:t>
      </w:r>
      <w:r w:rsidR="001B03AA" w:rsidRPr="00DB6EDE">
        <w:t xml:space="preserve"> </w:t>
      </w:r>
      <w:r w:rsidR="005647F2">
        <w:t xml:space="preserve">UEs </w:t>
      </w:r>
      <w:r w:rsidR="001B03AA" w:rsidRPr="00DB6EDE">
        <w:t>do</w:t>
      </w:r>
      <w:r w:rsidR="005647F2">
        <w:t>n’</w:t>
      </w:r>
      <w:r w:rsidR="001B03AA" w:rsidRPr="00DB6EDE">
        <w:t>t have the capability of accessing the channel at a granularity that is finer than the full slot</w:t>
      </w:r>
      <w:r w:rsidR="001B03AA">
        <w:t xml:space="preserve">. That is, if multiple UEs intending to perform PSCCH/PSSCH transmission complete their Type 1 LBT in the early part of such a slot, they would possibly experience collision at the transmission starting point at the beginning of the next slot. </w:t>
      </w:r>
    </w:p>
    <w:p w14:paraId="26AF8C80" w14:textId="4EDD238A" w:rsidR="00043215" w:rsidRPr="00DB6EDE" w:rsidRDefault="00F91B6A" w:rsidP="00F91B6A">
      <w:r w:rsidRPr="00DB6EDE">
        <w:t xml:space="preserve">In fact, </w:t>
      </w:r>
      <w:r w:rsidR="00253BEF">
        <w:t>after the countdown part of the</w:t>
      </w:r>
      <w:r w:rsidR="00043215" w:rsidRPr="00DB6EDE">
        <w:t xml:space="preserve"> </w:t>
      </w:r>
      <w:r w:rsidR="00403115" w:rsidRPr="00DB6EDE">
        <w:t xml:space="preserve">Type 1 LBT </w:t>
      </w:r>
      <w:r w:rsidR="00253BEF">
        <w:t>is completed</w:t>
      </w:r>
      <w:r w:rsidR="00727BE8">
        <w:t xml:space="preserve"> in slot 0</w:t>
      </w:r>
      <w:r w:rsidR="00A37706">
        <w:t xml:space="preserve">, </w:t>
      </w:r>
      <w:r w:rsidR="005959B5" w:rsidRPr="00DB6EDE">
        <w:t xml:space="preserve">the additional LBT </w:t>
      </w:r>
      <w:r w:rsidR="00FF2715">
        <w:t>before the aligned transmission starting points of the two UEs</w:t>
      </w:r>
      <w:r w:rsidR="005959B5" w:rsidRPr="00DB6EDE">
        <w:t xml:space="preserve"> (as outlined in Section </w:t>
      </w:r>
      <w:r w:rsidR="005959B5" w:rsidRPr="00DB6EDE">
        <w:fldChar w:fldCharType="begin"/>
      </w:r>
      <w:r w:rsidR="005959B5" w:rsidRPr="00DB6EDE">
        <w:instrText xml:space="preserve"> REF _Ref101973335 \r \h </w:instrText>
      </w:r>
      <w:r w:rsidR="00DB6EDE">
        <w:instrText xml:space="preserve"> \* MERGEFORMAT </w:instrText>
      </w:r>
      <w:r w:rsidR="005959B5" w:rsidRPr="00DB6EDE">
        <w:fldChar w:fldCharType="separate"/>
      </w:r>
      <w:r w:rsidR="00985ECB">
        <w:t>2.1.1</w:t>
      </w:r>
      <w:r w:rsidR="005959B5" w:rsidRPr="00DB6EDE">
        <w:fldChar w:fldCharType="end"/>
      </w:r>
      <w:r w:rsidR="005959B5" w:rsidRPr="00DB6EDE">
        <w:t>)</w:t>
      </w:r>
      <w:r w:rsidR="00043215" w:rsidRPr="00DB6EDE">
        <w:t xml:space="preserve"> </w:t>
      </w:r>
      <w:r w:rsidR="00FF2715">
        <w:t>is incapable of preventing collision</w:t>
      </w:r>
      <w:r w:rsidR="008053A8">
        <w:t xml:space="preserve"> at the slot boundary</w:t>
      </w:r>
      <w:r w:rsidR="0014142E">
        <w:t xml:space="preserve"> (see </w:t>
      </w:r>
      <w:r w:rsidR="00884629" w:rsidRPr="00DB6EDE">
        <w:fldChar w:fldCharType="begin"/>
      </w:r>
      <w:r w:rsidR="00884629" w:rsidRPr="00DB6EDE">
        <w:instrText xml:space="preserve"> REF _Ref101547062 \h </w:instrText>
      </w:r>
      <w:r w:rsidR="00DB6EDE">
        <w:instrText xml:space="preserve"> \* MERGEFORMAT </w:instrText>
      </w:r>
      <w:r w:rsidR="00884629" w:rsidRPr="00DB6EDE">
        <w:fldChar w:fldCharType="separate"/>
      </w:r>
      <w:r w:rsidR="00985ECB">
        <w:t xml:space="preserve">Figure </w:t>
      </w:r>
      <w:r w:rsidR="00985ECB">
        <w:rPr>
          <w:noProof/>
        </w:rPr>
        <w:t>7</w:t>
      </w:r>
      <w:r w:rsidR="00884629" w:rsidRPr="00DB6EDE">
        <w:fldChar w:fldCharType="end"/>
      </w:r>
      <w:r w:rsidR="0014142E">
        <w:t>)</w:t>
      </w:r>
      <w:r w:rsidR="005D5F8E" w:rsidRPr="00DB6EDE">
        <w:t>.</w:t>
      </w:r>
    </w:p>
    <w:p w14:paraId="602B7F66" w14:textId="77777777" w:rsidR="00884629" w:rsidRDefault="00884629" w:rsidP="00884629">
      <w:pPr>
        <w:keepNext/>
      </w:pPr>
      <w:r>
        <w:rPr>
          <w:noProof/>
        </w:rPr>
        <w:drawing>
          <wp:inline distT="0" distB="0" distL="0" distR="0" wp14:anchorId="03FDD59B" wp14:editId="3BF84917">
            <wp:extent cx="5951220" cy="2862580"/>
            <wp:effectExtent l="0" t="0" r="0" b="0"/>
            <wp:docPr id="20" name="Picture 2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Diagram&#10;&#10;Description automatically generated"/>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951220" cy="2862580"/>
                    </a:xfrm>
                    <a:prstGeom prst="rect">
                      <a:avLst/>
                    </a:prstGeom>
                  </pic:spPr>
                </pic:pic>
              </a:graphicData>
            </a:graphic>
          </wp:inline>
        </w:drawing>
      </w:r>
    </w:p>
    <w:p w14:paraId="7FC3576C" w14:textId="442FBB03" w:rsidR="00884629" w:rsidRDefault="00884629" w:rsidP="00884629">
      <w:pPr>
        <w:pStyle w:val="Caption"/>
        <w:jc w:val="center"/>
      </w:pPr>
      <w:bookmarkStart w:id="28" w:name="_Ref101547062"/>
      <w:bookmarkStart w:id="29" w:name="_Ref101547051"/>
      <w:r>
        <w:t xml:space="preserve">Figure </w:t>
      </w:r>
      <w:fldSimple w:instr=" SEQ Figure \* ARABIC ">
        <w:r w:rsidR="00985ECB">
          <w:rPr>
            <w:noProof/>
          </w:rPr>
          <w:t>7</w:t>
        </w:r>
      </w:fldSimple>
      <w:bookmarkEnd w:id="28"/>
      <w:r>
        <w:t>: Intra-RAT collisions with current LBT in SL-U.</w:t>
      </w:r>
      <w:bookmarkEnd w:id="29"/>
    </w:p>
    <w:p w14:paraId="4BEC8EAE" w14:textId="77777777" w:rsidR="00884629" w:rsidRDefault="00884629" w:rsidP="00F91B6A">
      <w:pPr>
        <w:rPr>
          <w:highlight w:val="yellow"/>
        </w:rPr>
      </w:pPr>
    </w:p>
    <w:p w14:paraId="2F3B833A" w14:textId="2E2F0B48" w:rsidR="00043215" w:rsidRDefault="00AB7211" w:rsidP="00F91B6A">
      <w:pPr>
        <w:rPr>
          <w:highlight w:val="yellow"/>
        </w:rPr>
      </w:pPr>
      <w:r w:rsidRPr="00AB7211">
        <w:t>In</w:t>
      </w:r>
      <w:r>
        <w:t xml:space="preserve"> order to support </w:t>
      </w:r>
      <w:r w:rsidR="008E294A">
        <w:fldChar w:fldCharType="begin"/>
      </w:r>
      <w:r w:rsidR="008E294A">
        <w:instrText xml:space="preserve"> REF _Ref102045422 \h </w:instrText>
      </w:r>
      <w:r w:rsidR="008E294A">
        <w:fldChar w:fldCharType="separate"/>
      </w:r>
      <w:r w:rsidR="00985ECB">
        <w:t xml:space="preserve">Observation </w:t>
      </w:r>
      <w:r w:rsidR="00985ECB">
        <w:rPr>
          <w:noProof/>
        </w:rPr>
        <w:t>4</w:t>
      </w:r>
      <w:r w:rsidR="008E294A">
        <w:fldChar w:fldCharType="end"/>
      </w:r>
      <w:r w:rsidR="008E294A">
        <w:t xml:space="preserve">, we introduced </w:t>
      </w:r>
      <w:r w:rsidR="00A02F46">
        <w:t xml:space="preserve">an evaluation </w:t>
      </w:r>
      <w:r w:rsidR="00981FF7">
        <w:t xml:space="preserve">with additional </w:t>
      </w:r>
      <w:r w:rsidR="00567866">
        <w:t>information</w:t>
      </w:r>
      <w:r w:rsidR="00981FF7">
        <w:t xml:space="preserve"> in Appe</w:t>
      </w:r>
      <w:r w:rsidR="00E27697">
        <w:t xml:space="preserve">ndix 3 </w:t>
      </w:r>
      <w:r w:rsidR="00A02F46">
        <w:t xml:space="preserve">and summarized by </w:t>
      </w:r>
      <w:r w:rsidR="00A02F46">
        <w:fldChar w:fldCharType="begin"/>
      </w:r>
      <w:r w:rsidR="00A02F46">
        <w:instrText xml:space="preserve"> REF _Ref102045493 \h </w:instrText>
      </w:r>
      <w:r w:rsidR="00A02F46">
        <w:fldChar w:fldCharType="separate"/>
      </w:r>
      <w:r w:rsidR="00985ECB">
        <w:t xml:space="preserve">Table </w:t>
      </w:r>
      <w:r w:rsidR="00985ECB">
        <w:rPr>
          <w:noProof/>
        </w:rPr>
        <w:t>1</w:t>
      </w:r>
      <w:r w:rsidR="00A02F46">
        <w:fldChar w:fldCharType="end"/>
      </w:r>
      <w:r w:rsidR="00A02F46">
        <w:t xml:space="preserve">. The evaluation considers </w:t>
      </w:r>
      <w:r w:rsidR="00167E00">
        <w:t>an</w:t>
      </w:r>
      <w:r w:rsidR="009167FF">
        <w:t xml:space="preserve"> SL-U deployment </w:t>
      </w:r>
      <w:r w:rsidR="00872FA1">
        <w:t xml:space="preserve">where UEs are randomly dropped in an </w:t>
      </w:r>
      <w:r w:rsidR="000C5721">
        <w:t xml:space="preserve">indoor </w:t>
      </w:r>
      <w:r w:rsidR="00FF271C">
        <w:t xml:space="preserve">office and associated in pairs according </w:t>
      </w:r>
      <w:r w:rsidR="006B00A7">
        <w:t xml:space="preserve">to </w:t>
      </w:r>
      <w:r w:rsidR="00816150">
        <w:t>an</w:t>
      </w:r>
      <w:r w:rsidR="00FF271C">
        <w:t xml:space="preserve"> RSRP threshold </w:t>
      </w:r>
      <w:r w:rsidR="007909C6">
        <w:t xml:space="preserve">(i.e., </w:t>
      </w:r>
      <w:r w:rsidR="00CD575E">
        <w:t>-72 dBm</w:t>
      </w:r>
      <w:r w:rsidR="007909C6">
        <w:t>)</w:t>
      </w:r>
      <w:r w:rsidR="00597743">
        <w:t>. Two loading points are c</w:t>
      </w:r>
      <w:r w:rsidR="00DD76E0">
        <w:t>ompared</w:t>
      </w:r>
      <w:r w:rsidR="00AC08E7">
        <w:t>. It can be noted that inc</w:t>
      </w:r>
      <w:r w:rsidR="00FF041D">
        <w:t>reasing the load</w:t>
      </w:r>
      <w:r w:rsidR="00CC5413">
        <w:t xml:space="preserve"> directly impact resource utilization (RU) and </w:t>
      </w:r>
      <w:r w:rsidR="00633B46">
        <w:t>intra-RAT collision ratio.</w:t>
      </w:r>
    </w:p>
    <w:p w14:paraId="65CD6660" w14:textId="77777777" w:rsidR="00043215" w:rsidRDefault="00043215" w:rsidP="00F91B6A">
      <w:pPr>
        <w:rPr>
          <w:highlight w:val="yellow"/>
        </w:rPr>
      </w:pPr>
    </w:p>
    <w:p w14:paraId="2478A91B" w14:textId="7ED07BF8" w:rsidR="00F122D8" w:rsidRDefault="00F122D8" w:rsidP="00F122D8">
      <w:pPr>
        <w:pStyle w:val="Caption"/>
        <w:keepNext/>
        <w:jc w:val="center"/>
      </w:pPr>
      <w:bookmarkStart w:id="30" w:name="_Ref102045493"/>
      <w:r>
        <w:t xml:space="preserve">Table </w:t>
      </w:r>
      <w:fldSimple w:instr=" SEQ Table \* ARABIC ">
        <w:r w:rsidR="00985ECB">
          <w:rPr>
            <w:noProof/>
          </w:rPr>
          <w:t>1</w:t>
        </w:r>
      </w:fldSimple>
      <w:bookmarkEnd w:id="30"/>
      <w:r>
        <w:t xml:space="preserve">: </w:t>
      </w:r>
      <w:r w:rsidR="004D45DF">
        <w:t xml:space="preserve">Resource utilization and </w:t>
      </w:r>
      <w:r w:rsidR="00562699">
        <w:t>intra-RAT collision ratio in SL-U network.</w:t>
      </w:r>
    </w:p>
    <w:p w14:paraId="6FB3D054" w14:textId="4E6602A8" w:rsidR="00816150" w:rsidRDefault="00816150" w:rsidP="00F122D8">
      <w:pPr>
        <w:jc w:val="center"/>
        <w:rPr>
          <w:highlight w:val="yellow"/>
        </w:rPr>
      </w:pPr>
      <w:r w:rsidRPr="00816150">
        <w:rPr>
          <w:noProof/>
        </w:rPr>
        <w:drawing>
          <wp:inline distT="0" distB="0" distL="0" distR="0" wp14:anchorId="3A80B8A1" wp14:editId="425FB1A9">
            <wp:extent cx="2649555" cy="1574800"/>
            <wp:effectExtent l="0" t="0" r="0"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670587" cy="1587300"/>
                    </a:xfrm>
                    <a:prstGeom prst="rect">
                      <a:avLst/>
                    </a:prstGeom>
                  </pic:spPr>
                </pic:pic>
              </a:graphicData>
            </a:graphic>
          </wp:inline>
        </w:drawing>
      </w:r>
    </w:p>
    <w:p w14:paraId="29090915" w14:textId="77777777" w:rsidR="00661BAC" w:rsidRDefault="00661BAC" w:rsidP="00F122D8">
      <w:pPr>
        <w:jc w:val="center"/>
        <w:rPr>
          <w:highlight w:val="yellow"/>
        </w:rPr>
      </w:pPr>
    </w:p>
    <w:p w14:paraId="506EEFFD" w14:textId="2126B03F" w:rsidR="00B42A26" w:rsidRPr="00E4494B" w:rsidRDefault="00B42A26" w:rsidP="00354F3B">
      <w:pPr>
        <w:pStyle w:val="Heading3"/>
      </w:pPr>
      <w:r>
        <w:t>Ch</w:t>
      </w:r>
      <w:r w:rsidR="00661BAC">
        <w:t>annel access at contention slot granularity</w:t>
      </w:r>
    </w:p>
    <w:p w14:paraId="12EBDABE" w14:textId="413F6B07" w:rsidR="00A606F4" w:rsidRDefault="006E365F" w:rsidP="001B03AA">
      <w:r w:rsidRPr="00F66C67">
        <w:t xml:space="preserve">On the </w:t>
      </w:r>
      <w:r w:rsidRPr="00EB7A12">
        <w:t>collision resolution capability of NR-U, it is partially handled by the Type 1 LBT at the contending node side. In NR-U, the contending node can access the channel with mini-slots</w:t>
      </w:r>
      <w:r>
        <w:t xml:space="preserve"> (see Section </w:t>
      </w:r>
      <w:r>
        <w:fldChar w:fldCharType="begin"/>
      </w:r>
      <w:r>
        <w:instrText xml:space="preserve"> REF _Ref101973335 \r \h </w:instrText>
      </w:r>
      <w:r>
        <w:fldChar w:fldCharType="separate"/>
      </w:r>
      <w:r w:rsidR="00985ECB">
        <w:t>2.1.1</w:t>
      </w:r>
      <w:r>
        <w:fldChar w:fldCharType="end"/>
      </w:r>
      <w:r>
        <w:t>)</w:t>
      </w:r>
      <w:r w:rsidRPr="00F66C67">
        <w:t>, which allows, in prin</w:t>
      </w:r>
      <w:r w:rsidRPr="00A82BFA">
        <w:t xml:space="preserve">ciple, for </w:t>
      </w:r>
      <w:r>
        <w:t xml:space="preserve">a </w:t>
      </w:r>
      <w:r w:rsidRPr="00A82BFA">
        <w:t>node that complete</w:t>
      </w:r>
      <w:r>
        <w:t>s</w:t>
      </w:r>
      <w:r w:rsidRPr="00A82BFA">
        <w:t xml:space="preserve"> </w:t>
      </w:r>
      <w:r w:rsidRPr="00F66C67">
        <w:t xml:space="preserve">LBT earlier to occupy the channel near to the termination of the Type 1 LBT. This mechanism provides a certain degree of intra-RAT collision resolution capability, </w:t>
      </w:r>
      <w:r w:rsidRPr="00EB7A12">
        <w:t>in layman terms, a node that clears the LBT earlier can occupy the medium earlier, thus potentially blocking other neighboring nodes from clearing their LBT</w:t>
      </w:r>
      <w:r w:rsidRPr="00F66C67">
        <w:t>.</w:t>
      </w:r>
      <w:r>
        <w:t xml:space="preserve"> </w:t>
      </w:r>
    </w:p>
    <w:p w14:paraId="0016372F" w14:textId="5DF1367C" w:rsidR="001B03AA" w:rsidRDefault="006E365F" w:rsidP="001B03AA">
      <w:r>
        <w:t>Furthermore,</w:t>
      </w:r>
      <w:r w:rsidR="005D7ED6" w:rsidRPr="00AD43F6">
        <w:t xml:space="preserve"> </w:t>
      </w:r>
      <w:r w:rsidR="001B03AA" w:rsidRPr="00AD43F6">
        <w:t>NR-</w:t>
      </w:r>
      <w:r w:rsidR="005D7ED6" w:rsidRPr="00AD43F6">
        <w:t xml:space="preserve">U </w:t>
      </w:r>
      <w:r w:rsidR="00146535" w:rsidRPr="00AD43F6">
        <w:t>applied</w:t>
      </w:r>
      <w:r w:rsidR="00ED3A8E" w:rsidRPr="00AD43F6">
        <w:t xml:space="preserve"> the same principle </w:t>
      </w:r>
      <w:r w:rsidR="00B11A9E" w:rsidRPr="00AD43F6">
        <w:t>for</w:t>
      </w:r>
      <w:r w:rsidR="005D7ED6" w:rsidRPr="00AD43F6">
        <w:t xml:space="preserve"> UEs </w:t>
      </w:r>
      <w:r w:rsidR="00167E00">
        <w:t>accessing the channel to</w:t>
      </w:r>
      <w:r w:rsidR="00FC0915" w:rsidRPr="00AD43F6">
        <w:t xml:space="preserve"> transmit CG-PUS</w:t>
      </w:r>
      <w:r w:rsidR="00167E00">
        <w:t>CH. NR-U specified</w:t>
      </w:r>
      <w:r w:rsidR="00FC0915" w:rsidRPr="00AD43F6">
        <w:t xml:space="preserve"> </w:t>
      </w:r>
      <w:r w:rsidR="005D7ED6" w:rsidRPr="00AD43F6">
        <w:t>up to seven starting points for CG-PUSCH</w:t>
      </w:r>
      <w:r w:rsidR="005D7ED6">
        <w:t xml:space="preserve"> </w:t>
      </w:r>
      <w:r w:rsidR="00B11A9E">
        <w:t>(multiple starting points</w:t>
      </w:r>
      <w:r w:rsidR="002F4769">
        <w:t xml:space="preserve"> at </w:t>
      </w:r>
      <m:oMath>
        <m:r>
          <w:rPr>
            <w:rFonts w:ascii="Cambria Math" w:hAnsi="Cambria Math"/>
          </w:rPr>
          <m:t>9 μs</m:t>
        </m:r>
      </m:oMath>
      <w:r w:rsidR="009913E4">
        <w:t xml:space="preserve"> </w:t>
      </w:r>
      <w:r w:rsidR="00195268">
        <w:t>granularity</w:t>
      </w:r>
      <w:r w:rsidR="00B11A9E">
        <w:t xml:space="preserve"> </w:t>
      </w:r>
      <w:r w:rsidR="000908CD">
        <w:t>before the first symbol</w:t>
      </w:r>
      <w:r w:rsidR="00D25DD6">
        <w:t xml:space="preserve"> </w:t>
      </w:r>
      <w:r w:rsidR="002F4769">
        <w:t>and early transmission with CPE</w:t>
      </w:r>
      <w:r w:rsidR="000908CD">
        <w:t xml:space="preserve">, as outlined in Section </w:t>
      </w:r>
      <w:r w:rsidR="000908CD" w:rsidRPr="00AD43F6">
        <w:fldChar w:fldCharType="begin"/>
      </w:r>
      <w:r w:rsidR="000908CD" w:rsidRPr="00AD43F6">
        <w:instrText xml:space="preserve"> REF _Ref101973335 \r \h </w:instrText>
      </w:r>
      <w:r w:rsidR="00AD43F6">
        <w:instrText xml:space="preserve"> \* MERGEFORMAT </w:instrText>
      </w:r>
      <w:r w:rsidR="000908CD" w:rsidRPr="00AD43F6">
        <w:fldChar w:fldCharType="separate"/>
      </w:r>
      <w:r w:rsidR="00985ECB">
        <w:t>2.1.1</w:t>
      </w:r>
      <w:r w:rsidR="000908CD" w:rsidRPr="00AD43F6">
        <w:fldChar w:fldCharType="end"/>
      </w:r>
      <w:r w:rsidR="00B11A9E">
        <w:t>)</w:t>
      </w:r>
      <w:r w:rsidR="005D7ED6">
        <w:t xml:space="preserve">. </w:t>
      </w:r>
      <w:r w:rsidR="00195268">
        <w:t xml:space="preserve">These ideas </w:t>
      </w:r>
      <w:r w:rsidR="005D7ED6">
        <w:t xml:space="preserve">can in principle </w:t>
      </w:r>
      <w:r w:rsidR="00195268">
        <w:t>be applied in</w:t>
      </w:r>
      <w:r w:rsidR="005D7ED6">
        <w:t xml:space="preserve"> SL-U</w:t>
      </w:r>
      <w:r w:rsidR="00195268">
        <w:t xml:space="preserve"> too</w:t>
      </w:r>
      <w:r w:rsidR="005D7ED6">
        <w:t>.</w:t>
      </w:r>
    </w:p>
    <w:p w14:paraId="0E058AA6" w14:textId="0D0E3F55" w:rsidR="00866E89" w:rsidRDefault="00866E89" w:rsidP="00866E89">
      <w:r>
        <w:t xml:space="preserve">One possible design for an intra-RAT collision resolution method based on LBT is depicted in </w:t>
      </w:r>
      <w:r w:rsidR="001B03AA">
        <w:fldChar w:fldCharType="begin"/>
      </w:r>
      <w:r w:rsidR="001B03AA">
        <w:instrText xml:space="preserve"> REF _Ref101547164 \h </w:instrText>
      </w:r>
      <w:r w:rsidR="001B03AA">
        <w:fldChar w:fldCharType="separate"/>
      </w:r>
      <w:r w:rsidR="00985ECB">
        <w:t xml:space="preserve">Figure </w:t>
      </w:r>
      <w:r w:rsidR="00985ECB">
        <w:rPr>
          <w:noProof/>
        </w:rPr>
        <w:t>8</w:t>
      </w:r>
      <w:r w:rsidR="001B03AA">
        <w:fldChar w:fldCharType="end"/>
      </w:r>
      <w:r>
        <w:t xml:space="preserve">. The design follows the principle applied in NR-U for CG-PUSCH (see Section </w:t>
      </w:r>
      <w:r>
        <w:fldChar w:fldCharType="begin"/>
      </w:r>
      <w:r>
        <w:instrText xml:space="preserve"> REF _Ref101973335 \r \h </w:instrText>
      </w:r>
      <w:r>
        <w:fldChar w:fldCharType="separate"/>
      </w:r>
      <w:r w:rsidR="00985ECB">
        <w:t>2.1.1</w:t>
      </w:r>
      <w:r>
        <w:fldChar w:fldCharType="end"/>
      </w:r>
      <w:r>
        <w:t xml:space="preserve">). That is, divide symbol #13 and symbol #0 into </w:t>
      </w:r>
      <m:oMath>
        <m:r>
          <w:rPr>
            <w:rFonts w:ascii="Cambria Math" w:hAnsi="Cambria Math"/>
          </w:rPr>
          <m:t>9 μs</m:t>
        </m:r>
      </m:oMath>
      <w:r>
        <w:t xml:space="preserve"> contention slots, each UE can select one of those contention slots as transmission starting point according to a criterion, synchronize the additional LBT to that point, and start transmission therein upon CCA. If the selected contention slot occurs in symbol #13, transmissions can start with CPE. Conversely, if the selected contention slot occurs in symbol #0, the UE can start transmissions via puncturing the AGC symbol. </w:t>
      </w:r>
      <w:r w:rsidR="00F01325">
        <w:t xml:space="preserve"> </w:t>
      </w:r>
    </w:p>
    <w:p w14:paraId="6234B4E2" w14:textId="3DE2B0F4" w:rsidR="001B03AA" w:rsidRPr="005310D4" w:rsidRDefault="00F01325" w:rsidP="001B03AA">
      <w:pPr>
        <w:pStyle w:val="Caption"/>
      </w:pPr>
      <w:bookmarkStart w:id="31" w:name="_Ref102088876"/>
      <w:bookmarkStart w:id="32" w:name="_Toc102096629"/>
      <w:bookmarkStart w:id="33" w:name="b9"/>
      <w:r>
        <w:t>Proposal</w:t>
      </w:r>
      <w:r w:rsidR="001B03AA">
        <w:t xml:space="preserve"> </w:t>
      </w:r>
      <w:fldSimple w:instr=" SEQ Proposal \* ARABIC ">
        <w:r w:rsidR="00985ECB">
          <w:rPr>
            <w:noProof/>
          </w:rPr>
          <w:t>3</w:t>
        </w:r>
      </w:fldSimple>
      <w:bookmarkEnd w:id="31"/>
      <w:r w:rsidR="001B03AA">
        <w:t xml:space="preserve">: Study starting transmissions in </w:t>
      </w:r>
      <w:r w:rsidR="008914C3">
        <w:t>one of a set of</w:t>
      </w:r>
      <w:r w:rsidR="001B03AA">
        <w:t xml:space="preserve"> contention slots with granularity </w:t>
      </w:r>
      <m:oMath>
        <m:r>
          <m:rPr>
            <m:sty m:val="bi"/>
          </m:rPr>
          <w:rPr>
            <w:rFonts w:ascii="Cambria Math" w:hAnsi="Cambria Math"/>
          </w:rPr>
          <m:t>9 μs</m:t>
        </m:r>
      </m:oMath>
      <w:r w:rsidR="001B03AA">
        <w:t xml:space="preserve"> (e.g., with the use of CPEs of different lengths or AGC symbol puncturing).</w:t>
      </w:r>
      <w:bookmarkEnd w:id="32"/>
    </w:p>
    <w:bookmarkEnd w:id="33"/>
    <w:p w14:paraId="1B0C3139" w14:textId="77777777" w:rsidR="001B03AA" w:rsidRDefault="001B03AA" w:rsidP="001B03AA">
      <w:pPr>
        <w:keepNext/>
        <w:jc w:val="center"/>
      </w:pPr>
      <w:r>
        <w:rPr>
          <w:noProof/>
        </w:rPr>
        <w:drawing>
          <wp:inline distT="0" distB="0" distL="0" distR="0" wp14:anchorId="486234BC" wp14:editId="7A8DF5E5">
            <wp:extent cx="5329810" cy="1982470"/>
            <wp:effectExtent l="0" t="0" r="4445" b="0"/>
            <wp:docPr id="5" name="Picture 5"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picture containing graphical user interface&#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336207" cy="1984850"/>
                    </a:xfrm>
                    <a:prstGeom prst="rect">
                      <a:avLst/>
                    </a:prstGeom>
                  </pic:spPr>
                </pic:pic>
              </a:graphicData>
            </a:graphic>
          </wp:inline>
        </w:drawing>
      </w:r>
    </w:p>
    <w:p w14:paraId="3DC9197F" w14:textId="644E7AED" w:rsidR="001B03AA" w:rsidRDefault="001B03AA" w:rsidP="001B03AA">
      <w:pPr>
        <w:pStyle w:val="Caption"/>
        <w:jc w:val="center"/>
      </w:pPr>
      <w:bookmarkStart w:id="34" w:name="_Ref101547164"/>
      <w:r>
        <w:t xml:space="preserve">Figure </w:t>
      </w:r>
      <w:fldSimple w:instr=" SEQ Figure \* ARABIC ">
        <w:r w:rsidR="00985ECB">
          <w:rPr>
            <w:noProof/>
          </w:rPr>
          <w:t>8</w:t>
        </w:r>
      </w:fldSimple>
      <w:bookmarkEnd w:id="34"/>
      <w:r>
        <w:t xml:space="preserve">: UE accessing the channel after LBT completion at </w:t>
      </w:r>
      <w:r w:rsidR="00E47CDF">
        <w:t xml:space="preserve">one of a set of </w:t>
      </w:r>
      <w:r>
        <w:t xml:space="preserve">contention slot </w:t>
      </w:r>
      <w:r w:rsidR="00E47CDF">
        <w:t xml:space="preserve">of length </w:t>
      </w:r>
      <m:oMath>
        <m:r>
          <m:rPr>
            <m:sty m:val="bi"/>
          </m:rPr>
          <w:rPr>
            <w:rFonts w:ascii="Cambria Math" w:hAnsi="Cambria Math"/>
          </w:rPr>
          <m:t>9 μs</m:t>
        </m:r>
      </m:oMath>
      <w:r w:rsidR="00E47CDF">
        <w:t xml:space="preserve"> </w:t>
      </w:r>
      <w:r>
        <w:t>around the slot boundary.</w:t>
      </w:r>
    </w:p>
    <w:p w14:paraId="66E3E30B" w14:textId="77777777" w:rsidR="001B03AA" w:rsidRDefault="001B03AA" w:rsidP="001B03AA">
      <w:pPr>
        <w:pStyle w:val="proposal"/>
      </w:pPr>
    </w:p>
    <w:p w14:paraId="228B149D" w14:textId="728C9B52" w:rsidR="00800CFC" w:rsidRPr="00E4494B" w:rsidRDefault="00800CFC" w:rsidP="000B5C1C">
      <w:pPr>
        <w:pStyle w:val="Heading3"/>
      </w:pPr>
      <w:bookmarkStart w:id="35" w:name="_Ref102116940"/>
      <w:r>
        <w:t>Resource selection and reservation enhancements</w:t>
      </w:r>
      <w:bookmarkEnd w:id="35"/>
    </w:p>
    <w:p w14:paraId="08D1EA0E" w14:textId="5B5DF7FD" w:rsidR="001B03AA" w:rsidRDefault="005B73D2" w:rsidP="001B03AA">
      <w:r w:rsidRPr="009E2D5D">
        <w:t xml:space="preserve">In the </w:t>
      </w:r>
      <w:r w:rsidR="001B03AA" w:rsidRPr="009E2D5D">
        <w:t>unlicensed spectrum</w:t>
      </w:r>
      <w:r w:rsidRPr="009E2D5D">
        <w:t>, t</w:t>
      </w:r>
      <w:r w:rsidR="001B03AA" w:rsidRPr="009E2D5D">
        <w:t xml:space="preserve">he uncertainty introduced by LBT can impact </w:t>
      </w:r>
      <w:r w:rsidR="00D82C91" w:rsidRPr="009E2D5D">
        <w:t>Rel-16</w:t>
      </w:r>
      <w:r w:rsidR="001B03AA" w:rsidRPr="009E2D5D">
        <w:t xml:space="preserve"> mode 2 resource allocation</w:t>
      </w:r>
      <w:r w:rsidR="000A2271" w:rsidRPr="009E2D5D">
        <w:t>,</w:t>
      </w:r>
      <w:r w:rsidR="001B03AA" w:rsidRPr="009E2D5D">
        <w:t xml:space="preserve"> which may need enhancements to achieve the high throughput targeted </w:t>
      </w:r>
      <w:r w:rsidR="000A2271" w:rsidRPr="009E2D5D">
        <w:t>by</w:t>
      </w:r>
      <w:r w:rsidR="001B03AA" w:rsidRPr="009E2D5D">
        <w:t xml:space="preserve"> SL-U</w:t>
      </w:r>
      <w:r w:rsidR="000A2271" w:rsidRPr="009E2D5D">
        <w:t>. We present</w:t>
      </w:r>
      <w:r w:rsidR="008F183A">
        <w:t xml:space="preserve"> the following two arguments:</w:t>
      </w:r>
      <w:r w:rsidR="001B03AA">
        <w:t xml:space="preserve"> </w:t>
      </w:r>
    </w:p>
    <w:p w14:paraId="1E6B9B57" w14:textId="271BDD74" w:rsidR="001B03AA" w:rsidRDefault="001B03AA" w:rsidP="00D61C12">
      <w:r w:rsidRPr="009E2D5D">
        <w:t xml:space="preserve">The first reason is related to the potential </w:t>
      </w:r>
      <w:r w:rsidR="009E2D5D" w:rsidRPr="009E2D5D">
        <w:t>inefficiency</w:t>
      </w:r>
      <w:r w:rsidRPr="009E2D5D">
        <w:t xml:space="preserve"> of the process of resource selection and LBT.</w:t>
      </w:r>
      <w:r>
        <w:t xml:space="preserve"> In fact</w:t>
      </w:r>
      <w:r w:rsidR="00055F24">
        <w:t>,</w:t>
      </w:r>
      <w:r>
        <w:t xml:space="preserve"> a UE, after firstly selecting a set of resources, could fail LBT</w:t>
      </w:r>
      <w:r w:rsidR="00FC4D07">
        <w:t>,</w:t>
      </w:r>
      <w:r>
        <w:t xml:space="preserve"> which would trigger an </w:t>
      </w:r>
      <w:r w:rsidRPr="009E2D5D">
        <w:t>LBT failure</w:t>
      </w:r>
      <w:r>
        <w:t xml:space="preserve"> at the MAC layer. </w:t>
      </w:r>
      <w:r w:rsidRPr="009E2D5D">
        <w:t xml:space="preserve">A </w:t>
      </w:r>
      <w:r w:rsidR="00BA2556">
        <w:t>possible</w:t>
      </w:r>
      <w:r>
        <w:t xml:space="preserve"> way of handling such an LBT failure could be to issue </w:t>
      </w:r>
      <w:r w:rsidRPr="009E2D5D">
        <w:t>resource re-selection</w:t>
      </w:r>
      <w:r>
        <w:t xml:space="preserve"> at the MAC layer, which may introduce severe overhead and impede throughput.</w:t>
      </w:r>
    </w:p>
    <w:p w14:paraId="40FE354C" w14:textId="7A1AB413" w:rsidR="001B03AA" w:rsidRPr="00702A72" w:rsidRDefault="001B03AA" w:rsidP="006831E2">
      <w:pPr>
        <w:pStyle w:val="Caption"/>
      </w:pPr>
      <w:bookmarkStart w:id="36" w:name="_Toc102096618"/>
      <w:bookmarkStart w:id="37" w:name="b10"/>
      <w:r>
        <w:t xml:space="preserve">Observation </w:t>
      </w:r>
      <w:fldSimple w:instr=" SEQ Observation \* ARABIC ">
        <w:r w:rsidR="00985ECB">
          <w:rPr>
            <w:noProof/>
          </w:rPr>
          <w:t>5</w:t>
        </w:r>
      </w:fldSimple>
      <w:r>
        <w:t xml:space="preserve">: </w:t>
      </w:r>
      <w:r w:rsidR="00D82C91">
        <w:t>Rel-16</w:t>
      </w:r>
      <w:r>
        <w:t xml:space="preserve"> resource selection can introduce severe overhead due to re-selection in conjunction with LBT failure and lead to low throughput.</w:t>
      </w:r>
      <w:bookmarkEnd w:id="36"/>
    </w:p>
    <w:bookmarkEnd w:id="37"/>
    <w:p w14:paraId="3547F7D0" w14:textId="62B03CE9" w:rsidR="00E12F65" w:rsidRDefault="00E12F65" w:rsidP="0051438F"/>
    <w:p w14:paraId="25D1912A" w14:textId="78AE716A" w:rsidR="00597D4F" w:rsidRDefault="00F81741" w:rsidP="00597D4F">
      <w:pPr>
        <w:keepNext/>
        <w:jc w:val="center"/>
      </w:pPr>
      <w:r>
        <w:rPr>
          <w:noProof/>
        </w:rPr>
        <w:drawing>
          <wp:inline distT="0" distB="0" distL="0" distR="0" wp14:anchorId="1EBE2C1C" wp14:editId="169F2B35">
            <wp:extent cx="5857759" cy="2438424"/>
            <wp:effectExtent l="0" t="0" r="0" b="0"/>
            <wp:docPr id="2" name="Picture 2"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Diagram&#10;&#10;Description automatically generated with low confidenc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857759" cy="2438424"/>
                    </a:xfrm>
                    <a:prstGeom prst="rect">
                      <a:avLst/>
                    </a:prstGeom>
                  </pic:spPr>
                </pic:pic>
              </a:graphicData>
            </a:graphic>
          </wp:inline>
        </w:drawing>
      </w:r>
    </w:p>
    <w:p w14:paraId="4A2C4B5F" w14:textId="322B19A0" w:rsidR="006C09C0" w:rsidRPr="006C09C0" w:rsidRDefault="00597D4F" w:rsidP="00597D4F">
      <w:pPr>
        <w:pStyle w:val="Caption"/>
        <w:jc w:val="center"/>
      </w:pPr>
      <w:bookmarkStart w:id="38" w:name="_Ref102060522"/>
      <w:r>
        <w:t xml:space="preserve">Figure </w:t>
      </w:r>
      <w:fldSimple w:instr=" SEQ Figure \* ARABIC ">
        <w:r w:rsidR="00985ECB">
          <w:rPr>
            <w:noProof/>
          </w:rPr>
          <w:t>9</w:t>
        </w:r>
      </w:fldSimple>
      <w:bookmarkEnd w:id="38"/>
      <w:r>
        <w:t xml:space="preserve">: </w:t>
      </w:r>
      <w:r w:rsidR="00E104BB">
        <w:t xml:space="preserve">Rel-16 resource selection </w:t>
      </w:r>
      <w:r w:rsidR="0041723D">
        <w:t>multiple TBs transmissions (</w:t>
      </w:r>
      <w:r w:rsidR="00F81741">
        <w:t>w</w:t>
      </w:r>
      <w:r w:rsidR="00DC7D21">
        <w:t xml:space="preserve">ith potential </w:t>
      </w:r>
      <w:r w:rsidR="0041723D">
        <w:t xml:space="preserve">re-selections </w:t>
      </w:r>
      <w:r w:rsidR="00DC7D21">
        <w:t xml:space="preserve">needed </w:t>
      </w:r>
      <w:r w:rsidR="0041723D">
        <w:t xml:space="preserve">due to </w:t>
      </w:r>
      <w:r w:rsidR="00DC7D21">
        <w:t xml:space="preserve">LBT </w:t>
      </w:r>
      <w:r w:rsidR="0041723D">
        <w:t>failures).</w:t>
      </w:r>
    </w:p>
    <w:p w14:paraId="230DCD8A" w14:textId="77777777" w:rsidR="00A86D5E" w:rsidRPr="00A86D5E" w:rsidRDefault="00A86D5E" w:rsidP="00A86D5E"/>
    <w:p w14:paraId="4C148F0D" w14:textId="1DD86361" w:rsidR="001B03AA" w:rsidRDefault="001B03AA" w:rsidP="001B03AA">
      <w:r w:rsidRPr="00DC7D21">
        <w:t>The second reason is related to</w:t>
      </w:r>
      <w:r w:rsidRPr="00DC7D21" w:rsidDel="004B3E68">
        <w:t xml:space="preserve"> </w:t>
      </w:r>
      <w:r w:rsidR="00AC212D" w:rsidRPr="00DC7D21">
        <w:t xml:space="preserve">the system-level impact </w:t>
      </w:r>
      <w:r w:rsidR="0064167B" w:rsidRPr="00DC7D21">
        <w:t xml:space="preserve">of </w:t>
      </w:r>
      <w:r w:rsidR="00440C45" w:rsidRPr="00DC7D21">
        <w:t>unused reserved resources due to</w:t>
      </w:r>
      <w:r w:rsidRPr="00DC7D21">
        <w:t xml:space="preserve"> LBT</w:t>
      </w:r>
      <w:r w:rsidR="00440C45">
        <w:t xml:space="preserve"> failure</w:t>
      </w:r>
      <w:r>
        <w:t xml:space="preserve">. Consider for example a UE1 that successfully selects resources and broadcasts its reservation SCI 1. Such a UE1 can potentially fail to clear the LBT for channel access corresponding to future reserved resources. </w:t>
      </w:r>
      <w:r w:rsidRPr="009E2D5D">
        <w:t xml:space="preserve">Other UEs that </w:t>
      </w:r>
      <w:r w:rsidR="00BC55C4">
        <w:t>decode</w:t>
      </w:r>
      <w:r w:rsidRPr="009E2D5D">
        <w:t xml:space="preserve"> the reservation SCI 1 from UE1 </w:t>
      </w:r>
      <w:r w:rsidR="00D7312E">
        <w:t xml:space="preserve">can exclude the said resources according to the procedure outlined in Section </w:t>
      </w:r>
      <w:r w:rsidR="00D7312E">
        <w:fldChar w:fldCharType="begin"/>
      </w:r>
      <w:r w:rsidR="00D7312E">
        <w:instrText xml:space="preserve"> REF _Ref101970527 \r \h </w:instrText>
      </w:r>
      <w:r w:rsidR="00D7312E">
        <w:fldChar w:fldCharType="separate"/>
      </w:r>
      <w:r w:rsidR="00985ECB">
        <w:t>2.1.2</w:t>
      </w:r>
      <w:r w:rsidR="00D7312E">
        <w:fldChar w:fldCharType="end"/>
      </w:r>
      <w:r w:rsidR="00D7312E">
        <w:t>, which can be wasteful.</w:t>
      </w:r>
      <w:r>
        <w:t xml:space="preserve"> Therefore, we propose to jointly study LBT and mode 2 resource allocation.</w:t>
      </w:r>
    </w:p>
    <w:p w14:paraId="4BC0CC73" w14:textId="36086EFD" w:rsidR="001B03AA" w:rsidRPr="00956194" w:rsidRDefault="001B03AA" w:rsidP="001B03AA">
      <w:pPr>
        <w:pStyle w:val="Caption"/>
      </w:pPr>
      <w:bookmarkStart w:id="39" w:name="_Toc102096619"/>
      <w:bookmarkStart w:id="40" w:name="b12"/>
      <w:r>
        <w:t xml:space="preserve">Observation </w:t>
      </w:r>
      <w:fldSimple w:instr=" SEQ Observation \* ARABIC ">
        <w:r w:rsidR="00985ECB">
          <w:rPr>
            <w:noProof/>
          </w:rPr>
          <w:t>6</w:t>
        </w:r>
      </w:fldSimple>
      <w:r>
        <w:t xml:space="preserve">: </w:t>
      </w:r>
      <w:r w:rsidR="00D82C91">
        <w:t>Rel-16</w:t>
      </w:r>
      <w:r>
        <w:t xml:space="preserve"> resource reservation may </w:t>
      </w:r>
      <w:r w:rsidR="009C00E0">
        <w:t xml:space="preserve">negatively impact the system </w:t>
      </w:r>
      <w:r w:rsidR="00F24464">
        <w:t>th</w:t>
      </w:r>
      <w:r w:rsidR="00C41BE5">
        <w:t>roughput</w:t>
      </w:r>
      <w:r w:rsidR="00EE76B5">
        <w:t xml:space="preserve"> due </w:t>
      </w:r>
      <w:r w:rsidR="00191D3F">
        <w:t xml:space="preserve">to </w:t>
      </w:r>
      <w:r w:rsidR="00E97767">
        <w:t>unused reserved resources due to LBT failure</w:t>
      </w:r>
      <w:r>
        <w:t>.</w:t>
      </w:r>
      <w:bookmarkEnd w:id="39"/>
    </w:p>
    <w:bookmarkEnd w:id="40"/>
    <w:p w14:paraId="280D4D2C" w14:textId="167BC4E7" w:rsidR="00A20F47" w:rsidRDefault="00A20F47" w:rsidP="00A20F47">
      <w:r>
        <w:t xml:space="preserve">Enhancements to resource selection employing a less restrictive exclusion step could be, in principle, </w:t>
      </w:r>
      <w:r w:rsidR="00CD4AA2">
        <w:t>introduced</w:t>
      </w:r>
      <w:r>
        <w:t xml:space="preserve"> to allow more UEs to select the same resource, and limit the system-wide inefficiency related to LBT uncertainty. </w:t>
      </w:r>
    </w:p>
    <w:p w14:paraId="51576056" w14:textId="402152A4" w:rsidR="00A20F47" w:rsidRDefault="00A20F47" w:rsidP="00A20F47">
      <w:pPr>
        <w:pStyle w:val="Caption"/>
      </w:pPr>
      <w:bookmarkStart w:id="41" w:name="_Toc102096631"/>
      <w:bookmarkStart w:id="42" w:name="b13"/>
      <w:r>
        <w:t xml:space="preserve">Proposal </w:t>
      </w:r>
      <w:fldSimple w:instr=" SEQ Proposal \* ARABIC ">
        <w:r w:rsidR="00985ECB">
          <w:rPr>
            <w:noProof/>
          </w:rPr>
          <w:t>4</w:t>
        </w:r>
      </w:fldSimple>
      <w:r>
        <w:t>: Study enhancements to the exclusion step in resource selection to limit the system throughput losses due to the issue of unused reserved resources due to LBT failures.</w:t>
      </w:r>
      <w:bookmarkEnd w:id="41"/>
    </w:p>
    <w:bookmarkEnd w:id="42"/>
    <w:p w14:paraId="48A9757E" w14:textId="70DE7A95" w:rsidR="00247030" w:rsidRDefault="00CB4726" w:rsidP="00247030">
      <w:r>
        <w:t>Enhancements</w:t>
      </w:r>
      <w:r w:rsidR="00CD4AA2">
        <w:t xml:space="preserve"> to resource reservation</w:t>
      </w:r>
      <w:r w:rsidR="00096D48">
        <w:t xml:space="preserve"> to enable </w:t>
      </w:r>
      <w:r w:rsidR="00223D7E">
        <w:t>the overbooking of multiple consecutive slots could be used</w:t>
      </w:r>
      <w:r w:rsidR="00B0011E">
        <w:t xml:space="preserve"> which can</w:t>
      </w:r>
      <w:r w:rsidR="00223D7E">
        <w:t xml:space="preserve">, in principle, </w:t>
      </w:r>
      <w:r w:rsidR="00B0011E">
        <w:t xml:space="preserve">be used </w:t>
      </w:r>
      <w:r w:rsidR="009C0087">
        <w:t>to silence other UEs in the reserved time, and therefore facilita</w:t>
      </w:r>
      <w:r w:rsidR="00191D5E">
        <w:t xml:space="preserve">te the LBT procedure with respect to </w:t>
      </w:r>
      <w:r w:rsidR="009779D8">
        <w:t>the competition from other SL-U UEs</w:t>
      </w:r>
      <w:r w:rsidR="00B0011E">
        <w:t xml:space="preserve"> and improve</w:t>
      </w:r>
      <w:r w:rsidR="00531FCC">
        <w:t xml:space="preserve"> LBT reliability</w:t>
      </w:r>
      <w:r w:rsidR="009779D8">
        <w:t>.</w:t>
      </w:r>
      <w:r w:rsidR="00CC6A39">
        <w:t xml:space="preserve"> Also, </w:t>
      </w:r>
      <w:r w:rsidR="00AD089C">
        <w:t xml:space="preserve">in case a transmission burst </w:t>
      </w:r>
      <w:r w:rsidR="00DB2DE9">
        <w:t>is used for multiple TBs in a COT</w:t>
      </w:r>
      <w:r w:rsidR="00D752EC">
        <w:t xml:space="preserve">, </w:t>
      </w:r>
      <w:r w:rsidR="00CC6A39">
        <w:t xml:space="preserve">the reservation </w:t>
      </w:r>
      <w:r w:rsidR="007E61A9">
        <w:t xml:space="preserve">of </w:t>
      </w:r>
      <w:r w:rsidR="00AE216F">
        <w:t xml:space="preserve">multiple consecutive resources can </w:t>
      </w:r>
      <w:r w:rsidR="001A7DB5">
        <w:t xml:space="preserve">add extra protection </w:t>
      </w:r>
      <w:r w:rsidR="00A475B7">
        <w:t xml:space="preserve">and </w:t>
      </w:r>
      <w:r w:rsidR="00AE216F">
        <w:t>relie</w:t>
      </w:r>
      <w:r w:rsidR="00C46AB8">
        <w:t xml:space="preserve">f </w:t>
      </w:r>
      <w:r w:rsidR="00A475B7">
        <w:t xml:space="preserve">transmissions from </w:t>
      </w:r>
      <w:r w:rsidR="00F21FC0">
        <w:t xml:space="preserve">intra-RAT </w:t>
      </w:r>
      <w:r w:rsidR="00C46AB8">
        <w:t>interference</w:t>
      </w:r>
      <w:r w:rsidR="00F21FC0">
        <w:t>.</w:t>
      </w:r>
    </w:p>
    <w:p w14:paraId="00DE870B" w14:textId="7B110CD7" w:rsidR="00531FCC" w:rsidRDefault="00531FCC" w:rsidP="00531FCC">
      <w:pPr>
        <w:pStyle w:val="Caption"/>
      </w:pPr>
      <w:bookmarkStart w:id="43" w:name="_Toc102096632"/>
      <w:bookmarkStart w:id="44" w:name="b14"/>
      <w:r>
        <w:t xml:space="preserve">Proposal </w:t>
      </w:r>
      <w:fldSimple w:instr=" SEQ Proposal \* ARABIC ">
        <w:r w:rsidR="00985ECB">
          <w:rPr>
            <w:noProof/>
          </w:rPr>
          <w:t>5</w:t>
        </w:r>
      </w:fldSimple>
      <w:r>
        <w:t xml:space="preserve">: Study enhancements </w:t>
      </w:r>
      <w:r w:rsidR="00F46A07">
        <w:t xml:space="preserve">to resource reservation to </w:t>
      </w:r>
      <w:r w:rsidR="0052715A">
        <w:t>reserve multiple consecutive slots</w:t>
      </w:r>
      <w:r w:rsidR="00F21FC0">
        <w:t xml:space="preserve"> as a way to </w:t>
      </w:r>
      <w:r w:rsidR="00C15C77">
        <w:t xml:space="preserve">silence </w:t>
      </w:r>
      <w:r w:rsidR="008623D5">
        <w:t>other SL-U UEs</w:t>
      </w:r>
      <w:r w:rsidR="00894A7C">
        <w:t xml:space="preserve"> and benefit in terms of LBT success probability and interference over the COT.</w:t>
      </w:r>
      <w:bookmarkEnd w:id="43"/>
    </w:p>
    <w:bookmarkEnd w:id="44"/>
    <w:p w14:paraId="46A9EFF4" w14:textId="1012A07E" w:rsidR="005F2E72" w:rsidRPr="005F2E72" w:rsidRDefault="001A3B31" w:rsidP="005F2E72">
      <w:r>
        <w:t xml:space="preserve">In </w:t>
      </w:r>
      <w:r w:rsidR="00A344B8">
        <w:t xml:space="preserve">Section </w:t>
      </w:r>
      <w:r w:rsidR="00A344B8">
        <w:fldChar w:fldCharType="begin"/>
      </w:r>
      <w:r w:rsidR="00A344B8">
        <w:instrText xml:space="preserve"> REF _Ref101973335 \r \h </w:instrText>
      </w:r>
      <w:r w:rsidR="00A344B8">
        <w:fldChar w:fldCharType="separate"/>
      </w:r>
      <w:r w:rsidR="00985ECB">
        <w:t>2.1.1</w:t>
      </w:r>
      <w:r w:rsidR="00A344B8">
        <w:fldChar w:fldCharType="end"/>
      </w:r>
      <w:r w:rsidR="00A344B8">
        <w:t xml:space="preserve"> we discussed COT sharing as one of the key enabler</w:t>
      </w:r>
      <w:r w:rsidR="009A1E7A">
        <w:t>s</w:t>
      </w:r>
      <w:r w:rsidR="00A344B8">
        <w:t xml:space="preserve"> for high throughput in NR-U</w:t>
      </w:r>
      <w:r w:rsidR="00F02960">
        <w:t xml:space="preserve">. </w:t>
      </w:r>
      <w:r w:rsidR="00FD2304">
        <w:t xml:space="preserve">Resource reservation could facilitate COT sharing via </w:t>
      </w:r>
      <w:r w:rsidR="00D86717">
        <w:t xml:space="preserve">enabling </w:t>
      </w:r>
      <w:r w:rsidR="00FD2304">
        <w:t>a distributed coordination between SL-U UEs</w:t>
      </w:r>
      <w:r w:rsidR="00346B29">
        <w:t>. For example</w:t>
      </w:r>
      <w:r w:rsidR="00BF4095">
        <w:t>,</w:t>
      </w:r>
      <w:r w:rsidR="00182C84">
        <w:t xml:space="preserve"> </w:t>
      </w:r>
      <w:r w:rsidR="00BF4095">
        <w:t xml:space="preserve">a </w:t>
      </w:r>
      <w:r w:rsidR="002C77FD">
        <w:t xml:space="preserve">UE </w:t>
      </w:r>
      <w:r w:rsidR="00BF4095">
        <w:t>that obtain</w:t>
      </w:r>
      <w:r w:rsidR="00A3609E">
        <w:t>s</w:t>
      </w:r>
      <w:r w:rsidR="00BF4095">
        <w:t xml:space="preserve"> a COT </w:t>
      </w:r>
      <w:r w:rsidR="002C77FD">
        <w:t xml:space="preserve">could </w:t>
      </w:r>
      <w:r w:rsidR="00803456">
        <w:t xml:space="preserve">signal the </w:t>
      </w:r>
      <w:r w:rsidR="00896102">
        <w:t xml:space="preserve">TDRA and FDRA </w:t>
      </w:r>
      <w:r w:rsidR="00B465BD">
        <w:t xml:space="preserve">(potentially different </w:t>
      </w:r>
      <w:r w:rsidR="00AA744A">
        <w:t>FDRA</w:t>
      </w:r>
      <w:r w:rsidR="00B465BD">
        <w:t xml:space="preserve"> in</w:t>
      </w:r>
      <w:r w:rsidR="00F2163F">
        <w:t xml:space="preserve"> different slots</w:t>
      </w:r>
      <w:r w:rsidR="00B465BD">
        <w:t>)</w:t>
      </w:r>
      <w:r w:rsidR="00502A3C">
        <w:t xml:space="preserve"> </w:t>
      </w:r>
      <w:r w:rsidR="007050E8">
        <w:t xml:space="preserve">within the COT duration/bandwidth. </w:t>
      </w:r>
      <w:r w:rsidR="00AA744A">
        <w:t xml:space="preserve">This way </w:t>
      </w:r>
      <w:r w:rsidR="00607E48">
        <w:t xml:space="preserve">other UEs could </w:t>
      </w:r>
      <w:r w:rsidR="00806FB7">
        <w:t xml:space="preserve">exploit this information </w:t>
      </w:r>
      <w:r w:rsidR="00F33C7A">
        <w:t>to</w:t>
      </w:r>
      <w:r w:rsidR="00806FB7">
        <w:t xml:space="preserve"> </w:t>
      </w:r>
      <w:r w:rsidR="00F01398">
        <w:t xml:space="preserve">select the resources for transmission accordingly </w:t>
      </w:r>
      <w:r w:rsidR="00F33C7A">
        <w:t xml:space="preserve">and </w:t>
      </w:r>
      <w:r w:rsidR="00F160D0">
        <w:t xml:space="preserve">try to access the channel via COT sharing. </w:t>
      </w:r>
      <w:r w:rsidR="00B053A6">
        <w:t xml:space="preserve">The UEs may need </w:t>
      </w:r>
      <w:r w:rsidR="00F160D0">
        <w:t xml:space="preserve">also </w:t>
      </w:r>
      <w:r w:rsidR="00B053A6">
        <w:t xml:space="preserve">a COT structure information (COT-SI) in order to </w:t>
      </w:r>
      <w:r w:rsidR="0090777A">
        <w:t xml:space="preserve">understand </w:t>
      </w:r>
      <w:r w:rsidR="001609D6">
        <w:t xml:space="preserve">the composition of the set of resources that are up for sharing. Further discussions on the COT-SI will be tackled in Section </w:t>
      </w:r>
      <w:r w:rsidR="001609D6">
        <w:fldChar w:fldCharType="begin"/>
      </w:r>
      <w:r w:rsidR="001609D6">
        <w:instrText xml:space="preserve"> REF _Ref101816203 \r \h </w:instrText>
      </w:r>
      <w:r w:rsidR="001609D6">
        <w:fldChar w:fldCharType="separate"/>
      </w:r>
      <w:r w:rsidR="00985ECB">
        <w:t>0</w:t>
      </w:r>
      <w:r w:rsidR="001609D6">
        <w:fldChar w:fldCharType="end"/>
      </w:r>
      <w:r w:rsidR="001609D6">
        <w:t>.</w:t>
      </w:r>
    </w:p>
    <w:p w14:paraId="0A1246E5" w14:textId="7171595A" w:rsidR="005A1EF3" w:rsidRPr="005F2E72" w:rsidRDefault="005A1EF3" w:rsidP="005A1EF3">
      <w:pPr>
        <w:pStyle w:val="Caption"/>
      </w:pPr>
      <w:bookmarkStart w:id="45" w:name="_Ref102090667"/>
      <w:bookmarkStart w:id="46" w:name="_Ref102090654"/>
      <w:bookmarkStart w:id="47" w:name="_Toc102096633"/>
      <w:bookmarkStart w:id="48" w:name="b15"/>
      <w:r>
        <w:t xml:space="preserve">Proposal </w:t>
      </w:r>
      <w:fldSimple w:instr=" SEQ Proposal \* ARABIC ">
        <w:r w:rsidR="00985ECB">
          <w:rPr>
            <w:noProof/>
          </w:rPr>
          <w:t>6</w:t>
        </w:r>
      </w:fldSimple>
      <w:bookmarkEnd w:id="45"/>
      <w:r>
        <w:t xml:space="preserve">: Study enhancements to resource reservation </w:t>
      </w:r>
      <w:r w:rsidR="00C00519">
        <w:t xml:space="preserve">to </w:t>
      </w:r>
      <w:r w:rsidR="004C21FD">
        <w:t xml:space="preserve">signal the </w:t>
      </w:r>
      <w:r w:rsidR="009161A3">
        <w:t xml:space="preserve">TDRA and FDRA </w:t>
      </w:r>
      <w:r w:rsidR="00B826EE">
        <w:t>within a COT and</w:t>
      </w:r>
      <w:r w:rsidR="00B826EE" w:rsidDel="00116EDB">
        <w:t xml:space="preserve"> </w:t>
      </w:r>
      <w:r w:rsidR="002F7350">
        <w:t xml:space="preserve">facilitate </w:t>
      </w:r>
      <w:r w:rsidR="00991537">
        <w:t>TDM and FDM COT sharing</w:t>
      </w:r>
      <w:r w:rsidR="00B826EE">
        <w:t xml:space="preserve"> to other SL-U UEs</w:t>
      </w:r>
      <w:r w:rsidR="007428C8">
        <w:t>.</w:t>
      </w:r>
      <w:bookmarkEnd w:id="46"/>
      <w:bookmarkEnd w:id="47"/>
    </w:p>
    <w:bookmarkEnd w:id="48"/>
    <w:p w14:paraId="61F7DCFF" w14:textId="77777777" w:rsidR="00381CEF" w:rsidRDefault="00381CEF" w:rsidP="00381CEF">
      <w:pPr>
        <w:keepNext/>
        <w:jc w:val="center"/>
      </w:pPr>
      <w:r w:rsidRPr="00381CEF">
        <w:rPr>
          <w:noProof/>
        </w:rPr>
        <w:drawing>
          <wp:inline distT="0" distB="0" distL="0" distR="0" wp14:anchorId="653B0FA6" wp14:editId="26F14AFE">
            <wp:extent cx="5745480" cy="996182"/>
            <wp:effectExtent l="0" t="0" r="0" b="0"/>
            <wp:docPr id="17" name="Picture 1">
              <a:extLst xmlns:a="http://schemas.openxmlformats.org/drawingml/2006/main">
                <a:ext uri="{FF2B5EF4-FFF2-40B4-BE49-F238E27FC236}">
                  <a16:creationId xmlns:a16="http://schemas.microsoft.com/office/drawing/2014/main" id="{BA160301-F6B1-4114-8489-042FD2E719D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BA160301-F6B1-4114-8489-042FD2E719D4}"/>
                        </a:ext>
                      </a:extLst>
                    </pic:cNvPr>
                    <pic:cNvPicPr>
                      <a:picLocks noChangeAspect="1"/>
                    </pic:cNvPicPr>
                  </pic:nvPicPr>
                  <pic:blipFill>
                    <a:blip r:embed="rId23"/>
                    <a:stretch>
                      <a:fillRect/>
                    </a:stretch>
                  </pic:blipFill>
                  <pic:spPr>
                    <a:xfrm>
                      <a:off x="0" y="0"/>
                      <a:ext cx="5787760" cy="1003513"/>
                    </a:xfrm>
                    <a:prstGeom prst="rect">
                      <a:avLst/>
                    </a:prstGeom>
                  </pic:spPr>
                </pic:pic>
              </a:graphicData>
            </a:graphic>
          </wp:inline>
        </w:drawing>
      </w:r>
    </w:p>
    <w:p w14:paraId="6BDF3422" w14:textId="0D20C805" w:rsidR="001B03AA" w:rsidRDefault="00381CEF" w:rsidP="0086681F">
      <w:pPr>
        <w:pStyle w:val="Caption"/>
        <w:jc w:val="center"/>
      </w:pPr>
      <w:r>
        <w:t xml:space="preserve">Figure </w:t>
      </w:r>
      <w:fldSimple w:instr=" SEQ Figure \* ARABIC ">
        <w:r w:rsidR="00985ECB">
          <w:rPr>
            <w:noProof/>
          </w:rPr>
          <w:t>10</w:t>
        </w:r>
      </w:fldSimple>
      <w:r>
        <w:t xml:space="preserve">: </w:t>
      </w:r>
      <w:r w:rsidR="00C673BD">
        <w:t xml:space="preserve">Resource reservation </w:t>
      </w:r>
      <w:r w:rsidR="00621FA3">
        <w:t xml:space="preserve">indicating TDRA within overall COT </w:t>
      </w:r>
      <w:r w:rsidR="00BF4095">
        <w:t>to facilitate sharing to other UEs.</w:t>
      </w:r>
    </w:p>
    <w:p w14:paraId="3BFEE2EE" w14:textId="77777777" w:rsidR="001B03AA" w:rsidRDefault="001B03AA" w:rsidP="001B03AA"/>
    <w:p w14:paraId="16435E59" w14:textId="3407A68B" w:rsidR="001C580D" w:rsidRDefault="001C580D" w:rsidP="00800CFC">
      <w:pPr>
        <w:pStyle w:val="Heading2"/>
        <w:numPr>
          <w:ilvl w:val="1"/>
          <w:numId w:val="16"/>
        </w:numPr>
        <w:ind w:left="576" w:hanging="576"/>
      </w:pPr>
      <w:r>
        <w:t>COT utilization</w:t>
      </w:r>
    </w:p>
    <w:p w14:paraId="3E9BBCBD" w14:textId="13D2986D" w:rsidR="00E91603" w:rsidRPr="00E91603" w:rsidRDefault="00F009F1" w:rsidP="00E91603">
      <w:pPr>
        <w:rPr>
          <w:lang w:val="en-GB"/>
        </w:rPr>
      </w:pPr>
      <w:r>
        <w:rPr>
          <w:lang w:val="en-GB"/>
        </w:rPr>
        <w:t xml:space="preserve">In Rel-16 NR-U, channel utilization is in unit of COTs. </w:t>
      </w:r>
      <w:r w:rsidR="0005589B">
        <w:rPr>
          <w:lang w:val="en-GB"/>
        </w:rPr>
        <w:t xml:space="preserve">The initiating node can perform Type 1 LBT to </w:t>
      </w:r>
      <w:r w:rsidR="00976FBF">
        <w:rPr>
          <w:lang w:val="en-GB"/>
        </w:rPr>
        <w:t xml:space="preserve">acquire a COT for its own transmission and can share the COT with </w:t>
      </w:r>
      <w:r w:rsidR="00205C95">
        <w:rPr>
          <w:lang w:val="en-GB"/>
        </w:rPr>
        <w:t xml:space="preserve">responding nodes for their transmission. </w:t>
      </w:r>
      <w:r w:rsidR="00337E7B">
        <w:rPr>
          <w:lang w:val="en-GB"/>
        </w:rPr>
        <w:t>The same design can be leverage</w:t>
      </w:r>
      <w:r w:rsidR="00FD1367">
        <w:rPr>
          <w:lang w:val="en-GB"/>
        </w:rPr>
        <w:t>d</w:t>
      </w:r>
      <w:r w:rsidR="00337E7B">
        <w:rPr>
          <w:lang w:val="en-GB"/>
        </w:rPr>
        <w:t xml:space="preserve"> to Rel-18 SL-U operation</w:t>
      </w:r>
      <w:r w:rsidR="00810E49">
        <w:rPr>
          <w:lang w:val="en-GB"/>
        </w:rPr>
        <w:t>.</w:t>
      </w:r>
    </w:p>
    <w:p w14:paraId="0704EBEA" w14:textId="1283D2DC" w:rsidR="00E54C8A" w:rsidRDefault="001257D5" w:rsidP="00E54C8A">
      <w:bookmarkStart w:id="49" w:name="_Ref101816203"/>
      <w:r>
        <w:rPr>
          <w:lang w:val="en-GB"/>
        </w:rPr>
        <w:t xml:space="preserve">Rel-16 </w:t>
      </w:r>
      <w:r w:rsidR="00F66721">
        <w:rPr>
          <w:lang w:val="en-GB"/>
        </w:rPr>
        <w:t xml:space="preserve">NR SL </w:t>
      </w:r>
      <w:r>
        <w:rPr>
          <w:lang w:val="en-GB"/>
        </w:rPr>
        <w:t>specified</w:t>
      </w:r>
      <w:r w:rsidR="00F66721">
        <w:rPr>
          <w:lang w:val="en-GB"/>
        </w:rPr>
        <w:t xml:space="preserve"> periodic PSFCH </w:t>
      </w:r>
      <w:r>
        <w:rPr>
          <w:lang w:val="en-GB"/>
        </w:rPr>
        <w:t>occasions</w:t>
      </w:r>
      <w:r w:rsidR="007C5F10">
        <w:rPr>
          <w:lang w:val="en-GB"/>
        </w:rPr>
        <w:t>, where the PSFCH symbol is placed after a single</w:t>
      </w:r>
      <w:r w:rsidR="00E54C8A" w:rsidRPr="00A651AC">
        <w:t xml:space="preserve"> </w:t>
      </w:r>
      <w:r w:rsidR="007C5F10">
        <w:t xml:space="preserve">symbol </w:t>
      </w:r>
      <w:r w:rsidR="00E54C8A" w:rsidRPr="00A651AC">
        <w:t xml:space="preserve">gap </w:t>
      </w:r>
      <w:r w:rsidR="007C5F10">
        <w:t>after the</w:t>
      </w:r>
      <w:r w:rsidR="00E54C8A" w:rsidRPr="00A651AC">
        <w:t xml:space="preserve"> </w:t>
      </w:r>
      <w:r w:rsidR="00B7619A">
        <w:t>PSCCH/</w:t>
      </w:r>
      <w:r w:rsidR="00E54C8A" w:rsidRPr="00A651AC">
        <w:t>PSSCH</w:t>
      </w:r>
      <w:r w:rsidR="007C5F10">
        <w:t xml:space="preserve"> (</w:t>
      </w:r>
      <w:r w:rsidR="00E54C8A" w:rsidRPr="00A651AC">
        <w:t xml:space="preserve">see Section </w:t>
      </w:r>
      <w:r w:rsidR="00E54C8A" w:rsidRPr="00A651AC">
        <w:fldChar w:fldCharType="begin"/>
      </w:r>
      <w:r w:rsidR="00E54C8A" w:rsidRPr="00A651AC">
        <w:instrText xml:space="preserve"> REF _Ref101970527 \r \h </w:instrText>
      </w:r>
      <w:r w:rsidR="00E54C8A">
        <w:instrText xml:space="preserve"> \* MERGEFORMAT </w:instrText>
      </w:r>
      <w:r w:rsidR="00E54C8A" w:rsidRPr="00A651AC">
        <w:fldChar w:fldCharType="separate"/>
      </w:r>
      <w:r w:rsidR="00985ECB">
        <w:t>2.1.2</w:t>
      </w:r>
      <w:r w:rsidR="00E54C8A" w:rsidRPr="00A651AC">
        <w:fldChar w:fldCharType="end"/>
      </w:r>
      <w:r w:rsidR="00E54C8A" w:rsidRPr="00A651AC">
        <w:t>)</w:t>
      </w:r>
      <w:r w:rsidR="00483515">
        <w:t>.</w:t>
      </w:r>
      <w:r w:rsidR="00E54C8A" w:rsidRPr="00A651AC">
        <w:t xml:space="preserve"> Rel-18 SL-U may have </w:t>
      </w:r>
      <w:r w:rsidR="00A01AAE">
        <w:t>issues in reliably transmitting the PSFCH</w:t>
      </w:r>
      <w:r w:rsidR="00E54C8A">
        <w:t xml:space="preserve">. </w:t>
      </w:r>
      <w:r w:rsidR="006847EF">
        <w:t xml:space="preserve">Let us assume Type 1 LBT as the default access method for PSFCH transmission. </w:t>
      </w:r>
      <w:r w:rsidR="005413D6">
        <w:t>When one of the periodic opportunit</w:t>
      </w:r>
      <w:r w:rsidR="00BB279F">
        <w:t>ies</w:t>
      </w:r>
      <w:r w:rsidR="005413D6">
        <w:t xml:space="preserve"> occurs</w:t>
      </w:r>
      <w:r w:rsidR="00BB279F">
        <w:t xml:space="preserve"> for a UE1</w:t>
      </w:r>
      <w:r w:rsidR="005413D6">
        <w:t>, if</w:t>
      </w:r>
      <w:r w:rsidR="00E54C8A">
        <w:t xml:space="preserve"> a</w:t>
      </w:r>
      <w:r w:rsidR="004C0FFB">
        <w:t>nother</w:t>
      </w:r>
      <w:r w:rsidR="00E54C8A" w:rsidRPr="00DE40FD">
        <w:t xml:space="preserve"> </w:t>
      </w:r>
      <w:r w:rsidR="004C0FFB">
        <w:t>neighbor</w:t>
      </w:r>
      <w:r w:rsidR="00E54C8A">
        <w:t xml:space="preserve"> UE2 </w:t>
      </w:r>
      <w:r w:rsidR="004C0FFB">
        <w:t>was already transmitting</w:t>
      </w:r>
      <w:r w:rsidR="00E54C8A">
        <w:t xml:space="preserve"> PSCCH/PSSCH</w:t>
      </w:r>
      <w:r w:rsidR="007F242F">
        <w:t xml:space="preserve"> in the same slot</w:t>
      </w:r>
      <w:r w:rsidR="00BD3E60">
        <w:t xml:space="preserve">, it would be extremely unlikely for UE1 to complete the </w:t>
      </w:r>
      <w:r w:rsidR="006C7052">
        <w:t>Type 1 LBT in</w:t>
      </w:r>
      <w:r w:rsidR="00E54C8A">
        <w:t xml:space="preserve"> </w:t>
      </w:r>
      <w:r w:rsidR="006C7052">
        <w:t>t</w:t>
      </w:r>
      <w:r w:rsidR="00E54C8A" w:rsidRPr="00A651AC">
        <w:t>he one symbol of activity gap</w:t>
      </w:r>
      <w:r w:rsidR="00E54C8A">
        <w:t>.</w:t>
      </w:r>
      <w:r w:rsidR="00E54C8A" w:rsidRPr="00DE40FD">
        <w:t xml:space="preserve"> </w:t>
      </w:r>
      <w:r w:rsidR="00786081">
        <w:t>Such an</w:t>
      </w:r>
      <w:r w:rsidR="00E54C8A">
        <w:t xml:space="preserve"> activity gap may even become smaller than </w:t>
      </w:r>
      <w:r w:rsidR="00944CE6">
        <w:t>one</w:t>
      </w:r>
      <w:r w:rsidR="00E54C8A">
        <w:t xml:space="preserve"> symbol in case UE2 itself wants to transmit a PSFCH. In </w:t>
      </w:r>
      <w:r w:rsidR="00786081">
        <w:t>that</w:t>
      </w:r>
      <w:r w:rsidR="00E54C8A">
        <w:t xml:space="preserve"> case UE2 may adopt some methods to ensure tight activity gap between </w:t>
      </w:r>
      <w:r w:rsidR="00261748">
        <w:t xml:space="preserve">its first transmission (PSCCH/PSSCH) and the second (PSFCH), </w:t>
      </w:r>
      <w:r w:rsidR="00E54C8A">
        <w:t xml:space="preserve">to </w:t>
      </w:r>
      <w:r w:rsidR="00261748">
        <w:t>avoid</w:t>
      </w:r>
      <w:r w:rsidR="00E54C8A">
        <w:t xml:space="preserve"> </w:t>
      </w:r>
      <w:r w:rsidR="00B42A26">
        <w:t>the risk</w:t>
      </w:r>
      <w:r w:rsidR="00261748">
        <w:t xml:space="preserve"> that</w:t>
      </w:r>
      <w:r w:rsidR="00E54C8A">
        <w:t xml:space="preserve"> other devices </w:t>
      </w:r>
      <w:r w:rsidR="00DF6894">
        <w:t xml:space="preserve">(potentially from other RATs) </w:t>
      </w:r>
      <w:r w:rsidR="00E54C8A">
        <w:t>complete the LBT and cause interference. This can cause</w:t>
      </w:r>
      <w:r w:rsidR="00E54C8A" w:rsidRPr="00A651AC">
        <w:t xml:space="preserve"> </w:t>
      </w:r>
      <w:r w:rsidR="00E54C8A">
        <w:t>large delays for UE1’s PSFCH and undermine throughput.</w:t>
      </w:r>
    </w:p>
    <w:p w14:paraId="67541F94" w14:textId="02085E52" w:rsidR="00E54C8A" w:rsidRDefault="00E54C8A" w:rsidP="00830216">
      <w:pPr>
        <w:pStyle w:val="Caption"/>
      </w:pPr>
      <w:bookmarkStart w:id="50" w:name="_Ref102087441"/>
      <w:bookmarkStart w:id="51" w:name="_Toc102096620"/>
      <w:bookmarkStart w:id="52" w:name="b16"/>
      <w:r>
        <w:t xml:space="preserve">Observation </w:t>
      </w:r>
      <w:fldSimple w:instr=" SEQ Observation \* ARABIC ">
        <w:r w:rsidR="00985ECB">
          <w:rPr>
            <w:noProof/>
          </w:rPr>
          <w:t>7</w:t>
        </w:r>
      </w:fldSimple>
      <w:bookmarkEnd w:id="50"/>
      <w:r>
        <w:t xml:space="preserve">: </w:t>
      </w:r>
      <w:r w:rsidR="00FC587B">
        <w:t xml:space="preserve">PSFCH transmissions in unlicensed spectrum can </w:t>
      </w:r>
      <w:r w:rsidR="001556D6">
        <w:t xml:space="preserve">be unreliable </w:t>
      </w:r>
      <w:r w:rsidR="00FE741F">
        <w:t xml:space="preserve">when assuming </w:t>
      </w:r>
      <w:r w:rsidR="0026334D">
        <w:t xml:space="preserve">periodic opportunities from Rel-16 </w:t>
      </w:r>
      <w:r w:rsidR="002106E0">
        <w:t>NR SL baseline and Type 1 LBT for channel access</w:t>
      </w:r>
      <w:r w:rsidR="00B42A26">
        <w:t>, which can degrade throughput.</w:t>
      </w:r>
      <w:bookmarkEnd w:id="51"/>
    </w:p>
    <w:bookmarkEnd w:id="52"/>
    <w:p w14:paraId="72E2175D" w14:textId="77777777" w:rsidR="00830216" w:rsidRPr="00830216" w:rsidRDefault="00830216" w:rsidP="00830216"/>
    <w:p w14:paraId="3C549ADB" w14:textId="7EADA9B2" w:rsidR="001B03AA" w:rsidRPr="00AF1E9A" w:rsidRDefault="001B03AA" w:rsidP="001C580D">
      <w:pPr>
        <w:pStyle w:val="Heading3"/>
      </w:pPr>
      <w:r>
        <w:t>COT sharing</w:t>
      </w:r>
      <w:bookmarkEnd w:id="49"/>
    </w:p>
    <w:p w14:paraId="78EFA95B" w14:textId="6D6BB962" w:rsidR="001B03AA" w:rsidRDefault="00C93347" w:rsidP="001B03AA">
      <w:r>
        <w:t>Regulations [</w:t>
      </w:r>
      <w:r w:rsidR="00A27443">
        <w:t>9</w:t>
      </w:r>
      <w:r>
        <w:t>]</w:t>
      </w:r>
      <w:r w:rsidR="00A27443">
        <w:t xml:space="preserve"> allow a receiver of a device that acquired the channel via LBT to respond to the said device. </w:t>
      </w:r>
      <w:r w:rsidR="00D82C91" w:rsidRPr="00AF14BF">
        <w:t>Rel-16</w:t>
      </w:r>
      <w:r w:rsidR="001B03AA" w:rsidRPr="00AF14BF">
        <w:t xml:space="preserve"> NR-U COT sharing </w:t>
      </w:r>
      <w:r w:rsidR="00AF14BF" w:rsidRPr="00AF14BF">
        <w:t xml:space="preserve">(see Section </w:t>
      </w:r>
      <w:r w:rsidR="00AF14BF" w:rsidRPr="00AF14BF">
        <w:fldChar w:fldCharType="begin"/>
      </w:r>
      <w:r w:rsidR="00AF14BF" w:rsidRPr="00AF14BF">
        <w:instrText xml:space="preserve"> REF _Ref101973335 \r \h </w:instrText>
      </w:r>
      <w:r w:rsidR="00AF14BF">
        <w:instrText xml:space="preserve"> \* MERGEFORMAT </w:instrText>
      </w:r>
      <w:r w:rsidR="00AF14BF" w:rsidRPr="00AF14BF">
        <w:fldChar w:fldCharType="separate"/>
      </w:r>
      <w:r w:rsidR="00985ECB">
        <w:t>2.1.1</w:t>
      </w:r>
      <w:r w:rsidR="00AF14BF" w:rsidRPr="00AF14BF">
        <w:fldChar w:fldCharType="end"/>
      </w:r>
      <w:r w:rsidR="00AF14BF" w:rsidRPr="00AF14BF">
        <w:t>)</w:t>
      </w:r>
      <w:r w:rsidR="001B03AA" w:rsidRPr="00AF14BF">
        <w:t xml:space="preserve"> was introduced to achieve high channel access efficiency (by minimizing the number of LBT attempt</w:t>
      </w:r>
      <w:r w:rsidR="00225269" w:rsidRPr="00AF14BF">
        <w:t>s a</w:t>
      </w:r>
      <w:r w:rsidR="001B03AA" w:rsidRPr="00AF14BF">
        <w:t>cross the board)</w:t>
      </w:r>
      <w:r w:rsidR="00A27443">
        <w:t>, resource utilization,</w:t>
      </w:r>
      <w:r w:rsidR="001B03AA">
        <w:t xml:space="preserve"> and improve system throughput, with </w:t>
      </w:r>
      <w:r w:rsidR="001B03AA" w:rsidRPr="00AF14BF">
        <w:t>the added benefit of facilitating channel access in the presence of other RATs</w:t>
      </w:r>
      <w:r w:rsidR="001B03AA">
        <w:t xml:space="preserve">. Such motivations </w:t>
      </w:r>
      <w:r w:rsidR="002463C9">
        <w:t>can</w:t>
      </w:r>
      <w:r w:rsidR="001B03AA">
        <w:t xml:space="preserve"> apply to SL-U as well, nevertheless SL-U presents its own peculiarities due to its distributed nature.</w:t>
      </w:r>
    </w:p>
    <w:p w14:paraId="6F027ABD" w14:textId="6A8B0B1F" w:rsidR="001B03AA" w:rsidRDefault="001B03AA" w:rsidP="001B03AA">
      <w:r>
        <w:t xml:space="preserve">Since per the WID [1] the </w:t>
      </w:r>
      <w:r w:rsidR="00262A06">
        <w:t>gNB</w:t>
      </w:r>
      <w:r>
        <w:t xml:space="preserve">-to-UE and UE-to-gNB links (namely Uu links) are restricted to licensed spectrum, </w:t>
      </w:r>
      <w:r w:rsidR="00F70048">
        <w:t>only</w:t>
      </w:r>
      <w:r>
        <w:t xml:space="preserve"> </w:t>
      </w:r>
      <w:r w:rsidR="00AF14BF">
        <w:t xml:space="preserve">sharing over Pc5 links need </w:t>
      </w:r>
      <w:r>
        <w:t xml:space="preserve">to be </w:t>
      </w:r>
      <w:r w:rsidR="00AF14BF">
        <w:t>addressed</w:t>
      </w:r>
      <w:r>
        <w:t>.</w:t>
      </w:r>
    </w:p>
    <w:p w14:paraId="1B108A1C" w14:textId="7BC0DB01" w:rsidR="001B03AA" w:rsidRDefault="001B03AA" w:rsidP="001B03AA">
      <w:r w:rsidRPr="00735084">
        <w:t>UE-to-UE COT sharing can use, in principle, the baseline provided by gNB-to-UE or UE-to-gNB COT sharing from NR-U</w:t>
      </w:r>
      <w:r>
        <w:t xml:space="preserve">. </w:t>
      </w:r>
    </w:p>
    <w:p w14:paraId="4872009E" w14:textId="28D2AD58" w:rsidR="00CA2908" w:rsidRDefault="00CA2908" w:rsidP="001B03AA">
      <w:r>
        <w:t>NR SL supports three basic transmission scenarios, which should be considered while studying COT sharing.</w:t>
      </w:r>
    </w:p>
    <w:p w14:paraId="366D7558" w14:textId="5C72BCAC" w:rsidR="00D317FD" w:rsidRDefault="009E4C27" w:rsidP="0079024A">
      <w:pPr>
        <w:pStyle w:val="Caption"/>
      </w:pPr>
      <w:bookmarkStart w:id="53" w:name="_Toc102096621"/>
      <w:bookmarkStart w:id="54" w:name="b17"/>
      <w:r>
        <w:t xml:space="preserve">Observation </w:t>
      </w:r>
      <w:fldSimple w:instr=" SEQ Observation \* ARABIC ">
        <w:r w:rsidR="00985ECB">
          <w:rPr>
            <w:noProof/>
          </w:rPr>
          <w:t>8</w:t>
        </w:r>
      </w:fldSimple>
      <w:r>
        <w:t xml:space="preserve">: </w:t>
      </w:r>
      <w:r w:rsidR="001E6F1F">
        <w:t xml:space="preserve">To allow COT sharing, the UE that is trying to </w:t>
      </w:r>
      <w:r w:rsidR="00D317FD">
        <w:t xml:space="preserve">use shared resources should be a valid receiver of the COT initiator, which should be evaluated separately for </w:t>
      </w:r>
      <w:r w:rsidR="00047DCA">
        <w:t>unic</w:t>
      </w:r>
      <w:r>
        <w:t>ast, groupcast, and broadcast</w:t>
      </w:r>
      <w:r w:rsidR="00D317FD">
        <w:t>.</w:t>
      </w:r>
      <w:bookmarkEnd w:id="53"/>
    </w:p>
    <w:p w14:paraId="52D10239" w14:textId="13B57625" w:rsidR="00A770DC" w:rsidRPr="00A770DC" w:rsidRDefault="00A770DC" w:rsidP="00271D90">
      <w:pPr>
        <w:pStyle w:val="Caption"/>
      </w:pPr>
      <w:bookmarkStart w:id="55" w:name="_Toc102096634"/>
      <w:bookmarkStart w:id="56" w:name="b19"/>
      <w:bookmarkStart w:id="57" w:name="b20"/>
      <w:bookmarkEnd w:id="54"/>
      <w:r>
        <w:t xml:space="preserve">Proposal </w:t>
      </w:r>
      <w:fldSimple w:instr=" SEQ Proposal \* ARABIC ">
        <w:r w:rsidR="00985ECB">
          <w:rPr>
            <w:noProof/>
          </w:rPr>
          <w:t>7</w:t>
        </w:r>
      </w:fldSimple>
      <w:r>
        <w:t xml:space="preserve">: </w:t>
      </w:r>
      <w:r w:rsidR="00CA2908">
        <w:t>Conditions</w:t>
      </w:r>
      <w:r w:rsidR="001D2441">
        <w:t xml:space="preserve"> </w:t>
      </w:r>
      <w:r w:rsidR="00DF38DB">
        <w:t>can</w:t>
      </w:r>
      <w:r w:rsidR="001D2441">
        <w:t xml:space="preserve"> be considered </w:t>
      </w:r>
      <w:r w:rsidR="007270E9">
        <w:t xml:space="preserve">and can be studied </w:t>
      </w:r>
      <w:r w:rsidR="001D2441">
        <w:t>to determine when a UE is a valid receiver of a COT initiator UE</w:t>
      </w:r>
      <w:r w:rsidR="007270E9">
        <w:t xml:space="preserve">. </w:t>
      </w:r>
      <w:r>
        <w:t xml:space="preserve">The study can include </w:t>
      </w:r>
      <w:r w:rsidR="00432785">
        <w:t>(</w:t>
      </w:r>
      <w:r>
        <w:t>without being restricted to</w:t>
      </w:r>
      <w:r w:rsidR="00432785">
        <w:t>)</w:t>
      </w:r>
      <w:r w:rsidR="00271D90">
        <w:t xml:space="preserve"> the following definit</w:t>
      </w:r>
      <w:r w:rsidR="00705B82">
        <w:t>ive conditions</w:t>
      </w:r>
      <w:r>
        <w:t>:</w:t>
      </w:r>
      <w:r w:rsidR="00271D90">
        <w:t xml:space="preserve"> 1) decode</w:t>
      </w:r>
      <w:r w:rsidR="00705B82">
        <w:t>d</w:t>
      </w:r>
      <w:r w:rsidR="00271D90">
        <w:t xml:space="preserve"> SCI, 2)</w:t>
      </w:r>
      <w:r w:rsidR="00705B82">
        <w:t xml:space="preserve"> is within a range from the initiator</w:t>
      </w:r>
      <w:bookmarkEnd w:id="55"/>
      <w:r w:rsidR="00271D90">
        <w:t xml:space="preserve"> </w:t>
      </w:r>
    </w:p>
    <w:bookmarkEnd w:id="56"/>
    <w:bookmarkEnd w:id="57"/>
    <w:p w14:paraId="039039E9" w14:textId="518625FE" w:rsidR="002B1AFC" w:rsidRDefault="0020580E" w:rsidP="001B03AA">
      <w:r>
        <w:t xml:space="preserve">Some COT sharing </w:t>
      </w:r>
      <w:r w:rsidR="00DF348B">
        <w:t>behaviors</w:t>
      </w:r>
      <w:r>
        <w:t xml:space="preserve"> </w:t>
      </w:r>
      <w:r w:rsidR="00DF348B">
        <w:t xml:space="preserve">are considered </w:t>
      </w:r>
      <w:r w:rsidR="00CA2908">
        <w:t>more fundamental and of higher priority for potential specification in</w:t>
      </w:r>
      <w:r w:rsidR="00DF348B">
        <w:t xml:space="preserve"> SL-U</w:t>
      </w:r>
      <w:r w:rsidR="002B1AFC">
        <w:t xml:space="preserve">, </w:t>
      </w:r>
      <w:r w:rsidR="007378C8">
        <w:t>and are listed in the following</w:t>
      </w:r>
      <w:r w:rsidR="002B1AFC">
        <w:t>:</w:t>
      </w:r>
    </w:p>
    <w:p w14:paraId="76CA9CA0" w14:textId="7B291C4D" w:rsidR="0020580E" w:rsidRDefault="002B1AFC" w:rsidP="002B1AFC">
      <w:pPr>
        <w:pStyle w:val="ListParagraph"/>
        <w:numPr>
          <w:ilvl w:val="0"/>
          <w:numId w:val="25"/>
        </w:numPr>
      </w:pPr>
      <w:r>
        <w:t xml:space="preserve">COT sharing </w:t>
      </w:r>
      <w:r w:rsidR="000051DF">
        <w:t xml:space="preserve">for PSFCH, which can solve the problem outlined in </w:t>
      </w:r>
      <w:r w:rsidR="000051DF">
        <w:fldChar w:fldCharType="begin"/>
      </w:r>
      <w:r w:rsidR="000051DF">
        <w:instrText xml:space="preserve"> REF _Ref102087441 \h </w:instrText>
      </w:r>
      <w:r w:rsidR="000051DF">
        <w:fldChar w:fldCharType="separate"/>
      </w:r>
      <w:r w:rsidR="00985ECB">
        <w:t xml:space="preserve">Observation </w:t>
      </w:r>
      <w:r w:rsidR="00985ECB">
        <w:rPr>
          <w:noProof/>
        </w:rPr>
        <w:t>7</w:t>
      </w:r>
      <w:r w:rsidR="000051DF">
        <w:fldChar w:fldCharType="end"/>
      </w:r>
      <w:r>
        <w:t xml:space="preserve">. </w:t>
      </w:r>
    </w:p>
    <w:p w14:paraId="50108A29" w14:textId="5F2C6338" w:rsidR="002B1AFC" w:rsidRDefault="002B1AFC" w:rsidP="002B1AFC">
      <w:pPr>
        <w:pStyle w:val="ListParagraph"/>
        <w:numPr>
          <w:ilvl w:val="1"/>
          <w:numId w:val="25"/>
        </w:numPr>
      </w:pPr>
      <w:r>
        <w:t>PSFCH towards COT initiator</w:t>
      </w:r>
      <w:r w:rsidR="00DF4D3A">
        <w:t xml:space="preserve">: </w:t>
      </w:r>
      <w:r w:rsidR="004E5670">
        <w:t>can</w:t>
      </w:r>
      <w:r w:rsidR="00815E82">
        <w:t xml:space="preserve"> directly exploit Uu baselines</w:t>
      </w:r>
      <w:r w:rsidR="00894810">
        <w:t xml:space="preserve"> </w:t>
      </w:r>
    </w:p>
    <w:p w14:paraId="1483BEC1" w14:textId="2535DE80" w:rsidR="00815E82" w:rsidRDefault="00815E82" w:rsidP="002B1AFC">
      <w:pPr>
        <w:pStyle w:val="ListParagraph"/>
        <w:numPr>
          <w:ilvl w:val="1"/>
          <w:numId w:val="25"/>
        </w:numPr>
      </w:pPr>
      <w:r>
        <w:t>PSFCH towards a UE other than the COT initiator:</w:t>
      </w:r>
      <w:r w:rsidR="004E5670">
        <w:t xml:space="preserve"> can exploit Uu baselines with the </w:t>
      </w:r>
      <w:r w:rsidR="00FA4434">
        <w:t xml:space="preserve">analogy </w:t>
      </w:r>
      <w:r w:rsidR="00C22583">
        <w:t>to</w:t>
      </w:r>
      <w:r w:rsidR="00FA4434">
        <w:t xml:space="preserve"> UE-to-gN</w:t>
      </w:r>
      <w:r w:rsidR="002A7AE3">
        <w:t>B</w:t>
      </w:r>
      <w:r w:rsidR="00FA4434">
        <w:t xml:space="preserve"> sharing, where the gNB in NR-U can send control messaging to other UEs than the COT initiator (e.g.</w:t>
      </w:r>
      <w:r w:rsidR="002A7AE3">
        <w:t>, initiating a COT for CG-PUSCH</w:t>
      </w:r>
      <w:r w:rsidR="00FA4434">
        <w:t>)</w:t>
      </w:r>
    </w:p>
    <w:p w14:paraId="1893E0A2" w14:textId="3D53FC0D" w:rsidR="00911339" w:rsidRDefault="00A804CE" w:rsidP="00A804CE">
      <w:pPr>
        <w:pStyle w:val="ListParagraph"/>
        <w:numPr>
          <w:ilvl w:val="0"/>
          <w:numId w:val="25"/>
        </w:numPr>
      </w:pPr>
      <w:r>
        <w:t xml:space="preserve">COT sharing for </w:t>
      </w:r>
      <w:r w:rsidR="00911339">
        <w:t xml:space="preserve">PSCCH/PSSCH, </w:t>
      </w:r>
      <w:r w:rsidR="007378C8">
        <w:t xml:space="preserve">which can </w:t>
      </w:r>
      <w:r w:rsidR="00D916A6">
        <w:t>push further the</w:t>
      </w:r>
      <w:r w:rsidR="00921AB9">
        <w:t xml:space="preserve"> concept of channel access efficiency </w:t>
      </w:r>
      <w:r w:rsidR="001A368E">
        <w:t xml:space="preserve">via back-to-back transmissions </w:t>
      </w:r>
      <w:r w:rsidR="00D916A6">
        <w:t>(see</w:t>
      </w:r>
      <w:r w:rsidR="001A368E">
        <w:t xml:space="preserve"> </w:t>
      </w:r>
      <w:r w:rsidR="00830216">
        <w:fldChar w:fldCharType="begin"/>
      </w:r>
      <w:r w:rsidR="00830216">
        <w:instrText xml:space="preserve"> REF _Ref101989886 \h </w:instrText>
      </w:r>
      <w:r w:rsidR="00830216">
        <w:fldChar w:fldCharType="separate"/>
      </w:r>
      <w:r w:rsidR="00985ECB">
        <w:t xml:space="preserve">Observation </w:t>
      </w:r>
      <w:r w:rsidR="00985ECB">
        <w:rPr>
          <w:noProof/>
        </w:rPr>
        <w:t>2</w:t>
      </w:r>
      <w:r w:rsidR="00830216">
        <w:fldChar w:fldCharType="end"/>
      </w:r>
      <w:r w:rsidR="00D916A6">
        <w:t>)</w:t>
      </w:r>
      <w:r w:rsidR="00830216">
        <w:t xml:space="preserve"> </w:t>
      </w:r>
      <w:r w:rsidR="001A368E">
        <w:t>to more than one UE</w:t>
      </w:r>
      <w:r w:rsidR="00830216">
        <w:t>.</w:t>
      </w:r>
    </w:p>
    <w:p w14:paraId="1EA59D08" w14:textId="28AC8545" w:rsidR="000828F0" w:rsidRDefault="000828F0" w:rsidP="00911339">
      <w:pPr>
        <w:pStyle w:val="ListParagraph"/>
        <w:numPr>
          <w:ilvl w:val="1"/>
          <w:numId w:val="25"/>
        </w:numPr>
      </w:pPr>
      <w:r>
        <w:t xml:space="preserve">PSCCH/PSSCH towards </w:t>
      </w:r>
      <w:r w:rsidR="00A47CC3">
        <w:t xml:space="preserve">a group of UEs including </w:t>
      </w:r>
      <w:r>
        <w:t>COT initiator</w:t>
      </w:r>
      <w:r w:rsidR="00B06021">
        <w:t xml:space="preserve">: can directly </w:t>
      </w:r>
      <w:r w:rsidR="00781831">
        <w:t>exploit Uu baselines</w:t>
      </w:r>
      <w:r w:rsidR="00F272C5">
        <w:t xml:space="preserve"> if the UE that </w:t>
      </w:r>
      <w:r w:rsidR="00BA7273">
        <w:t xml:space="preserve">is trying to use shared resources is a valid receiver of the COT initiator. </w:t>
      </w:r>
    </w:p>
    <w:p w14:paraId="7A0E9E17" w14:textId="6C366322" w:rsidR="00BD451D" w:rsidRDefault="006536C3" w:rsidP="00473E44">
      <w:pPr>
        <w:pStyle w:val="ListParagraph"/>
        <w:numPr>
          <w:ilvl w:val="2"/>
          <w:numId w:val="25"/>
        </w:numPr>
      </w:pPr>
      <w:r>
        <w:t xml:space="preserve">Can be unicast </w:t>
      </w:r>
      <w:r w:rsidR="00F04ECA">
        <w:t xml:space="preserve">back to the COT initiator or </w:t>
      </w:r>
      <w:r w:rsidR="00BA0870">
        <w:t xml:space="preserve">groupcast/broadcast </w:t>
      </w:r>
      <w:r w:rsidR="00473E44">
        <w:t>to a group on UEs including the COT initiator</w:t>
      </w:r>
      <w:r w:rsidR="00DB5A6F">
        <w:t>.</w:t>
      </w:r>
    </w:p>
    <w:p w14:paraId="59D29BAF" w14:textId="0C0AD46D" w:rsidR="001C7FF0" w:rsidRDefault="00473E44" w:rsidP="00A9512E">
      <w:pPr>
        <w:pStyle w:val="Caption"/>
        <w:spacing w:before="0" w:after="0"/>
      </w:pPr>
      <w:bookmarkStart w:id="58" w:name="_Toc102096635"/>
      <w:bookmarkStart w:id="59" w:name="b21"/>
      <w:r>
        <w:t xml:space="preserve">Proposal </w:t>
      </w:r>
      <w:fldSimple w:instr=" SEQ Proposal \* ARABIC ">
        <w:r w:rsidR="00985ECB">
          <w:rPr>
            <w:noProof/>
          </w:rPr>
          <w:t>8</w:t>
        </w:r>
      </w:fldSimple>
      <w:r>
        <w:t>:</w:t>
      </w:r>
      <w:r w:rsidRPr="00473E44">
        <w:t xml:space="preserve"> </w:t>
      </w:r>
      <w:r>
        <w:t xml:space="preserve"> </w:t>
      </w:r>
      <w:r w:rsidR="00AC3D5C">
        <w:t>I</w:t>
      </w:r>
      <w:r>
        <w:t xml:space="preserve">ntroduce UE-to-UE COT sharing in SL-U </w:t>
      </w:r>
      <w:r w:rsidR="004F5F4F">
        <w:t>with</w:t>
      </w:r>
      <w:r>
        <w:t xml:space="preserve"> R16 NR-U </w:t>
      </w:r>
      <w:r w:rsidR="004F5F4F">
        <w:t xml:space="preserve">as </w:t>
      </w:r>
      <w:r>
        <w:t>baseline</w:t>
      </w:r>
      <w:r w:rsidR="00C10D12">
        <w:t>,</w:t>
      </w:r>
      <w:r>
        <w:t xml:space="preserve"> for </w:t>
      </w:r>
      <w:r w:rsidR="00C10D12">
        <w:t>at least the following behaviors</w:t>
      </w:r>
      <w:r>
        <w:t xml:space="preserve">: </w:t>
      </w:r>
    </w:p>
    <w:p w14:paraId="1C35D847" w14:textId="77777777" w:rsidR="00253990" w:rsidRDefault="00473E44" w:rsidP="00A9512E">
      <w:pPr>
        <w:pStyle w:val="Caption"/>
        <w:numPr>
          <w:ilvl w:val="0"/>
          <w:numId w:val="30"/>
        </w:numPr>
        <w:spacing w:before="0" w:after="0"/>
      </w:pPr>
      <w:r>
        <w:t>PSFCH to COT initiator</w:t>
      </w:r>
    </w:p>
    <w:p w14:paraId="3ED0D8D9" w14:textId="77777777" w:rsidR="00253990" w:rsidRDefault="00473E44" w:rsidP="00A9512E">
      <w:pPr>
        <w:pStyle w:val="Caption"/>
        <w:numPr>
          <w:ilvl w:val="0"/>
          <w:numId w:val="30"/>
        </w:numPr>
        <w:spacing w:before="0" w:after="0"/>
      </w:pPr>
      <w:r>
        <w:t>PSFCH to UE other than COT initiator</w:t>
      </w:r>
    </w:p>
    <w:p w14:paraId="2B6B6AE7" w14:textId="5602A716" w:rsidR="001A55B5" w:rsidRDefault="00473E44" w:rsidP="00A9512E">
      <w:pPr>
        <w:pStyle w:val="Caption"/>
        <w:numPr>
          <w:ilvl w:val="0"/>
          <w:numId w:val="30"/>
        </w:numPr>
        <w:spacing w:before="0" w:after="0"/>
      </w:pPr>
      <w:r>
        <w:t>PSCCH/PSSCH to a group of UEs including the COT initiator</w:t>
      </w:r>
      <w:bookmarkEnd w:id="58"/>
    </w:p>
    <w:bookmarkEnd w:id="59"/>
    <w:p w14:paraId="3B56EA2B" w14:textId="77777777" w:rsidR="001D7CB3" w:rsidRDefault="001D7CB3" w:rsidP="0098655A"/>
    <w:p w14:paraId="1C715186" w14:textId="26BBE0BA" w:rsidR="005277C2" w:rsidRDefault="0098655A" w:rsidP="0098655A">
      <w:r>
        <w:t xml:space="preserve">Further, it may be beneficial to </w:t>
      </w:r>
      <w:r w:rsidR="00B2015C">
        <w:t>study</w:t>
      </w:r>
      <w:r w:rsidR="00E1328C">
        <w:t xml:space="preserve"> </w:t>
      </w:r>
      <w:r w:rsidR="0031720B">
        <w:t>mechanisms</w:t>
      </w:r>
      <w:r w:rsidR="00B2015C">
        <w:t xml:space="preserve"> to help</w:t>
      </w:r>
      <w:r w:rsidR="00E1328C">
        <w:t xml:space="preserve"> SL-U UEs to</w:t>
      </w:r>
      <w:r w:rsidR="004D6A25">
        <w:t xml:space="preserve"> </w:t>
      </w:r>
      <w:r w:rsidR="00BA0870">
        <w:t>coordina</w:t>
      </w:r>
      <w:r w:rsidR="000C7037">
        <w:t xml:space="preserve">te towards making </w:t>
      </w:r>
      <w:r w:rsidR="005257E7">
        <w:t xml:space="preserve">the most </w:t>
      </w:r>
      <w:r w:rsidR="009F1F10">
        <w:t xml:space="preserve">out of </w:t>
      </w:r>
      <w:r w:rsidR="00555BBA">
        <w:t>the shared COT ava</w:t>
      </w:r>
      <w:r w:rsidR="008E7117">
        <w:t>ilable resources</w:t>
      </w:r>
      <w:r>
        <w:t>.</w:t>
      </w:r>
      <w:r w:rsidR="00247699">
        <w:t xml:space="preserve"> For example</w:t>
      </w:r>
      <w:r w:rsidR="004F470B">
        <w:t>,</w:t>
      </w:r>
      <w:r w:rsidR="00247699">
        <w:t xml:space="preserve"> </w:t>
      </w:r>
      <w:r w:rsidR="001C62FA">
        <w:t xml:space="preserve">we introduced </w:t>
      </w:r>
      <w:r w:rsidR="001C62FA">
        <w:fldChar w:fldCharType="begin"/>
      </w:r>
      <w:r w:rsidR="001C62FA">
        <w:instrText xml:space="preserve"> REF _Ref102090667 \h </w:instrText>
      </w:r>
      <w:r w:rsidR="001C62FA">
        <w:fldChar w:fldCharType="separate"/>
      </w:r>
      <w:r w:rsidR="00985ECB">
        <w:t xml:space="preserve">Proposal </w:t>
      </w:r>
      <w:r w:rsidR="00985ECB">
        <w:rPr>
          <w:noProof/>
        </w:rPr>
        <w:t>6</w:t>
      </w:r>
      <w:r w:rsidR="001C62FA">
        <w:fldChar w:fldCharType="end"/>
      </w:r>
      <w:r w:rsidR="00723264">
        <w:t xml:space="preserve"> as a method for the UE to provide indications on the resources that </w:t>
      </w:r>
      <w:r w:rsidR="00720885">
        <w:t xml:space="preserve">it </w:t>
      </w:r>
      <w:r w:rsidR="00723264">
        <w:t xml:space="preserve">plans to use during the COT. </w:t>
      </w:r>
      <w:r w:rsidR="00614329">
        <w:t>A complementary role would be fulfilled by the</w:t>
      </w:r>
      <w:r w:rsidR="00B02A3C">
        <w:t xml:space="preserve"> signaling of the COT structure information</w:t>
      </w:r>
      <w:r w:rsidR="005277C2">
        <w:t>.</w:t>
      </w:r>
      <w:r w:rsidR="007359D7">
        <w:t xml:space="preserve"> </w:t>
      </w:r>
    </w:p>
    <w:p w14:paraId="3DF49356" w14:textId="10ACC294" w:rsidR="00EE6FF2" w:rsidRDefault="00EE6FF2" w:rsidP="00EE6FF2">
      <w:pPr>
        <w:pStyle w:val="Caption"/>
      </w:pPr>
      <w:bookmarkStart w:id="60" w:name="_Toc102096636"/>
      <w:bookmarkStart w:id="61" w:name="b23"/>
      <w:r>
        <w:t xml:space="preserve">Proposal </w:t>
      </w:r>
      <w:fldSimple w:instr=" SEQ Proposal \* ARABIC ">
        <w:r w:rsidR="00985ECB">
          <w:rPr>
            <w:noProof/>
          </w:rPr>
          <w:t>9</w:t>
        </w:r>
      </w:fldSimple>
      <w:r>
        <w:t xml:space="preserve">: </w:t>
      </w:r>
      <w:r w:rsidR="008246FB">
        <w:t>Study how to i</w:t>
      </w:r>
      <w:r>
        <w:t>ntroduc</w:t>
      </w:r>
      <w:r w:rsidR="00E04EBF">
        <w:t>e</w:t>
      </w:r>
      <w:r>
        <w:t xml:space="preserve"> COT-SI </w:t>
      </w:r>
      <w:r w:rsidR="00E04EBF">
        <w:t>indication in SL-U</w:t>
      </w:r>
      <w:r w:rsidR="00C6333E">
        <w:t>, to provide indication of the bandwidth and duration of an ongoing COT</w:t>
      </w:r>
      <w:r w:rsidR="00E04EBF">
        <w:t>.</w:t>
      </w:r>
      <w:bookmarkEnd w:id="60"/>
    </w:p>
    <w:bookmarkEnd w:id="61"/>
    <w:p w14:paraId="5F2CFB1A" w14:textId="77777777" w:rsidR="0098655A" w:rsidRPr="0098655A" w:rsidRDefault="0098655A" w:rsidP="0098655A"/>
    <w:p w14:paraId="52F0F4A9" w14:textId="0C96B8D3" w:rsidR="001A55B5" w:rsidRDefault="001A55B5" w:rsidP="001A55B5">
      <w:pPr>
        <w:keepNext/>
      </w:pPr>
      <w:r>
        <w:rPr>
          <w:noProof/>
        </w:rPr>
        <w:drawing>
          <wp:inline distT="0" distB="0" distL="0" distR="0" wp14:anchorId="5967D1D7" wp14:editId="7EEA07EF">
            <wp:extent cx="5951220" cy="1567815"/>
            <wp:effectExtent l="0" t="0" r="0" b="0"/>
            <wp:docPr id="9" name="Picture 9"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Graphical user interface, application&#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951220" cy="1567815"/>
                    </a:xfrm>
                    <a:prstGeom prst="rect">
                      <a:avLst/>
                    </a:prstGeom>
                  </pic:spPr>
                </pic:pic>
              </a:graphicData>
            </a:graphic>
          </wp:inline>
        </w:drawing>
      </w:r>
    </w:p>
    <w:p w14:paraId="00E6E1F2" w14:textId="42BA5A58" w:rsidR="001A55B5" w:rsidRDefault="001A55B5" w:rsidP="001A55B5">
      <w:pPr>
        <w:pStyle w:val="Caption"/>
        <w:jc w:val="center"/>
      </w:pPr>
      <w:r>
        <w:t xml:space="preserve">Figure </w:t>
      </w:r>
      <w:fldSimple w:instr=" SEQ Figure \* ARABIC ">
        <w:r w:rsidR="00985ECB">
          <w:rPr>
            <w:noProof/>
          </w:rPr>
          <w:t>11</w:t>
        </w:r>
      </w:fldSimple>
      <w:r>
        <w:t>: UE to UE COT sharing for PSFCH and PSCCH/PSSCH.</w:t>
      </w:r>
    </w:p>
    <w:p w14:paraId="7CC79621" w14:textId="77777777" w:rsidR="00DD2A92" w:rsidRPr="00DD2A92" w:rsidRDefault="00DD2A92" w:rsidP="00DD2A92"/>
    <w:p w14:paraId="7D44CE2E" w14:textId="57B7C522" w:rsidR="00C74542" w:rsidRDefault="00C74542" w:rsidP="001C580D">
      <w:pPr>
        <w:pStyle w:val="Heading3"/>
      </w:pPr>
      <w:r>
        <w:t>Resuming transmissions after a long ga</w:t>
      </w:r>
      <w:r w:rsidR="000400DA">
        <w:t>p</w:t>
      </w:r>
    </w:p>
    <w:p w14:paraId="091067B7" w14:textId="571193C8" w:rsidR="008D11D1" w:rsidRDefault="00011C68" w:rsidP="001B03AA">
      <w:r>
        <w:t xml:space="preserve">Due to the </w:t>
      </w:r>
      <w:r w:rsidR="008129D4">
        <w:t xml:space="preserve">Rel-16 NR SL slot structure with periodic PSFCH (see </w:t>
      </w:r>
      <w:r w:rsidR="00FE1BCD">
        <w:t xml:space="preserve">Section </w:t>
      </w:r>
      <w:r w:rsidR="00FE1BCD">
        <w:fldChar w:fldCharType="begin"/>
      </w:r>
      <w:r w:rsidR="00FE1BCD">
        <w:instrText xml:space="preserve"> REF _Ref101970527 \r \h </w:instrText>
      </w:r>
      <w:r w:rsidR="00FE1BCD">
        <w:fldChar w:fldCharType="separate"/>
      </w:r>
      <w:r w:rsidR="00985ECB">
        <w:t>2.1.2</w:t>
      </w:r>
      <w:r w:rsidR="00FE1BCD">
        <w:fldChar w:fldCharType="end"/>
      </w:r>
      <w:r w:rsidR="008129D4">
        <w:t>)</w:t>
      </w:r>
      <w:r w:rsidR="00452687">
        <w:t>,</w:t>
      </w:r>
      <w:r w:rsidR="00FE1BCD">
        <w:t xml:space="preserve"> t</w:t>
      </w:r>
      <w:r>
        <w:t>here might be a problem</w:t>
      </w:r>
      <w:r w:rsidR="00452687">
        <w:t xml:space="preserve"> related to </w:t>
      </w:r>
      <w:r w:rsidR="00874576">
        <w:t xml:space="preserve">using transmission burst </w:t>
      </w:r>
      <w:r w:rsidR="00C93F2C">
        <w:t xml:space="preserve">(see Section </w:t>
      </w:r>
      <w:r w:rsidR="00C93F2C">
        <w:fldChar w:fldCharType="begin"/>
      </w:r>
      <w:r w:rsidR="00C93F2C">
        <w:instrText xml:space="preserve"> REF _Ref101973335 \r \h </w:instrText>
      </w:r>
      <w:r w:rsidR="00C93F2C">
        <w:fldChar w:fldCharType="separate"/>
      </w:r>
      <w:r w:rsidR="00985ECB">
        <w:t>2.1.1</w:t>
      </w:r>
      <w:r w:rsidR="00C93F2C">
        <w:fldChar w:fldCharType="end"/>
      </w:r>
      <w:r w:rsidR="00C93F2C">
        <w:t xml:space="preserve">) for </w:t>
      </w:r>
      <w:r w:rsidR="00DC0483">
        <w:t>multiple TB</w:t>
      </w:r>
      <w:r w:rsidR="00C93F2C">
        <w:t>s</w:t>
      </w:r>
      <w:r w:rsidR="00DC0483">
        <w:t xml:space="preserve"> over a COT, as outlined in Section </w:t>
      </w:r>
      <w:r w:rsidR="00DC0483">
        <w:fldChar w:fldCharType="begin"/>
      </w:r>
      <w:r w:rsidR="00DC0483">
        <w:instrText xml:space="preserve"> REF _Ref102085818 \r \h </w:instrText>
      </w:r>
      <w:r w:rsidR="00DC0483">
        <w:fldChar w:fldCharType="separate"/>
      </w:r>
      <w:r w:rsidR="00985ECB">
        <w:t>2.2.2</w:t>
      </w:r>
      <w:r w:rsidR="00DC0483">
        <w:fldChar w:fldCharType="end"/>
      </w:r>
      <w:r w:rsidR="007D7FFC">
        <w:t xml:space="preserve">. In fact, if a UE that is transmitting a PSCCH/PSSCH in a slot </w:t>
      </w:r>
      <w:r w:rsidR="002413D0">
        <w:t xml:space="preserve">with PSFCH </w:t>
      </w:r>
      <w:r w:rsidR="007D7FFC">
        <w:t xml:space="preserve">does not have </w:t>
      </w:r>
      <w:r w:rsidR="00B25518">
        <w:t>a PSFCH to tran</w:t>
      </w:r>
      <w:r w:rsidR="00661C43">
        <w:t>smit,</w:t>
      </w:r>
      <w:r w:rsidR="00142240">
        <w:t xml:space="preserve"> it may lose the COT and with it the possibility of transmitting another PSCCH/PSSCH in </w:t>
      </w:r>
      <w:r w:rsidR="001966DF">
        <w:t>the next slot</w:t>
      </w:r>
      <w:r w:rsidR="00142240">
        <w:t>.</w:t>
      </w:r>
      <w:r>
        <w:t xml:space="preserve"> </w:t>
      </w:r>
    </w:p>
    <w:p w14:paraId="50F4D1E7" w14:textId="754A8CAA" w:rsidR="001B03AA" w:rsidRDefault="001B57CB" w:rsidP="00DB558F">
      <w:pPr>
        <w:pStyle w:val="Caption"/>
      </w:pPr>
      <w:bookmarkStart w:id="62" w:name="_Toc102096623"/>
      <w:bookmarkStart w:id="63" w:name="b24"/>
      <w:r>
        <w:t xml:space="preserve">Observation </w:t>
      </w:r>
      <w:fldSimple w:instr=" SEQ Observation \* ARABIC ">
        <w:r w:rsidR="00985ECB">
          <w:rPr>
            <w:noProof/>
          </w:rPr>
          <w:t>9</w:t>
        </w:r>
      </w:fldSimple>
      <w:r>
        <w:t xml:space="preserve">: </w:t>
      </w:r>
      <w:r w:rsidR="00D131C8">
        <w:t xml:space="preserve">Due to </w:t>
      </w:r>
      <w:r w:rsidR="00D8667A">
        <w:t>Rel-16 NR SL slot structure with periodic PSFCH</w:t>
      </w:r>
      <w:r w:rsidR="00E40473">
        <w:t>,</w:t>
      </w:r>
      <w:r w:rsidR="00D8667A">
        <w:t xml:space="preserve"> </w:t>
      </w:r>
      <w:r w:rsidR="00A5170F">
        <w:t xml:space="preserve">a UE </w:t>
      </w:r>
      <w:r w:rsidR="00E40473">
        <w:t>may have iss</w:t>
      </w:r>
      <w:r w:rsidR="002A2B60">
        <w:t xml:space="preserve">ues </w:t>
      </w:r>
      <w:r w:rsidR="00635651">
        <w:t>if</w:t>
      </w:r>
      <w:r w:rsidR="002A2B60">
        <w:t xml:space="preserve"> </w:t>
      </w:r>
      <w:r w:rsidR="000D467C">
        <w:t xml:space="preserve">attempting to transmit multiple TBs over consecutive slots, </w:t>
      </w:r>
      <w:r w:rsidR="00774CFF">
        <w:t xml:space="preserve">in </w:t>
      </w:r>
      <w:r w:rsidR="000155F3">
        <w:t xml:space="preserve">the case of </w:t>
      </w:r>
      <w:r w:rsidR="00774CFF">
        <w:t>absence of a</w:t>
      </w:r>
      <w:r w:rsidR="000155F3">
        <w:t>n owned</w:t>
      </w:r>
      <w:r w:rsidR="001303AE">
        <w:t xml:space="preserve"> PSFCH to transmit</w:t>
      </w:r>
      <w:r w:rsidR="00774CFF">
        <w:t>, which can cause the loss of the COT and ineffi</w:t>
      </w:r>
      <w:r w:rsidR="00C02391">
        <w:t>ciency in channel access.</w:t>
      </w:r>
      <w:bookmarkEnd w:id="62"/>
      <w:bookmarkEnd w:id="63"/>
    </w:p>
    <w:p w14:paraId="5B257098" w14:textId="781A95F6" w:rsidR="001B03AA" w:rsidRDefault="001B03AA" w:rsidP="001B03AA">
      <w:pPr>
        <w:pStyle w:val="Caption"/>
      </w:pPr>
      <w:bookmarkStart w:id="64" w:name="_Toc102096624"/>
      <w:bookmarkStart w:id="65" w:name="b25"/>
      <w:r>
        <w:t xml:space="preserve">Observation </w:t>
      </w:r>
      <w:fldSimple w:instr=" SEQ Observation \* ARABIC ">
        <w:r w:rsidR="00985ECB">
          <w:rPr>
            <w:noProof/>
          </w:rPr>
          <w:t>10</w:t>
        </w:r>
      </w:fldSimple>
      <w:r>
        <w:t>: TDM UEs transmissions of PSCCH/PSSCH (UE1) to PSFCH (UE2) to PSCCH/PSSCH (UE1) via COT sharing can facilitate transmissions of multiple TBs from UE1 without performing additional Type1 LBT.</w:t>
      </w:r>
      <w:bookmarkEnd w:id="64"/>
      <w:r>
        <w:t xml:space="preserve"> </w:t>
      </w:r>
    </w:p>
    <w:p w14:paraId="6CE19036" w14:textId="7AE55918" w:rsidR="00DB558F" w:rsidRDefault="00DB558F" w:rsidP="00DB558F">
      <w:r>
        <w:t xml:space="preserve">NR-U specified how a UE can </w:t>
      </w:r>
      <w:r w:rsidR="00B7364C">
        <w:t>transmi</w:t>
      </w:r>
      <w:r w:rsidR="003F61BF">
        <w:t>t</w:t>
      </w:r>
      <w:r>
        <w:t xml:space="preserve"> after a long gap (ms level) after a gNB terminates transmissions in a gNB initiated COT (see Section </w:t>
      </w:r>
      <w:r>
        <w:fldChar w:fldCharType="begin"/>
      </w:r>
      <w:r>
        <w:instrText xml:space="preserve"> REF _Ref101973335 \r \h </w:instrText>
      </w:r>
      <w:r>
        <w:fldChar w:fldCharType="separate"/>
      </w:r>
      <w:r w:rsidR="00985ECB">
        <w:t>2.1.1</w:t>
      </w:r>
      <w:r>
        <w:fldChar w:fldCharType="end"/>
      </w:r>
      <w:r>
        <w:t xml:space="preserve">). This can be potentially introduced in SL-U </w:t>
      </w:r>
      <w:r w:rsidR="00A54E61">
        <w:t xml:space="preserve">for UE to UE COT sharing </w:t>
      </w:r>
      <w:r w:rsidR="007D2B11">
        <w:t xml:space="preserve">at least </w:t>
      </w:r>
      <w:r w:rsidR="00986AC8">
        <w:t xml:space="preserve">to </w:t>
      </w:r>
      <w:r w:rsidR="00DF52E5">
        <w:t>address</w:t>
      </w:r>
      <w:r w:rsidR="005C56EC">
        <w:t xml:space="preserve"> the </w:t>
      </w:r>
      <w:r w:rsidR="00BB200D">
        <w:t>gaps left by a PSFCH</w:t>
      </w:r>
      <w:r w:rsidR="00CC4BCB">
        <w:t xml:space="preserve"> resource.</w:t>
      </w:r>
    </w:p>
    <w:p w14:paraId="283BB7EC" w14:textId="147BE53C" w:rsidR="002B5A28" w:rsidRPr="002B5A28" w:rsidRDefault="00950683" w:rsidP="00950683">
      <w:pPr>
        <w:pStyle w:val="Caption"/>
      </w:pPr>
      <w:bookmarkStart w:id="66" w:name="b251"/>
      <w:r>
        <w:t xml:space="preserve">Proposal </w:t>
      </w:r>
      <w:fldSimple w:instr=" SEQ Proposal \* ARABIC ">
        <w:r w:rsidR="00985ECB">
          <w:rPr>
            <w:noProof/>
          </w:rPr>
          <w:t>10</w:t>
        </w:r>
      </w:fldSimple>
      <w:r>
        <w:t xml:space="preserve">: Study methods to enable </w:t>
      </w:r>
      <w:r w:rsidR="00E323AE">
        <w:t xml:space="preserve">for </w:t>
      </w:r>
      <w:r w:rsidR="0070187B">
        <w:t xml:space="preserve">initiating UE </w:t>
      </w:r>
      <w:r w:rsidR="00E323AE">
        <w:t xml:space="preserve">to </w:t>
      </w:r>
      <w:r w:rsidR="00C252E4">
        <w:t>resum</w:t>
      </w:r>
      <w:r w:rsidR="00E323AE">
        <w:t>e</w:t>
      </w:r>
      <w:r w:rsidR="00C252E4">
        <w:t xml:space="preserve"> transmissions </w:t>
      </w:r>
      <w:r w:rsidR="004F3C5B">
        <w:t xml:space="preserve">in </w:t>
      </w:r>
      <w:r w:rsidR="0070187B">
        <w:t>its</w:t>
      </w:r>
      <w:r w:rsidR="004F3C5B">
        <w:t xml:space="preserve"> COT </w:t>
      </w:r>
      <w:r w:rsidR="00C252E4">
        <w:t xml:space="preserve">after </w:t>
      </w:r>
      <w:r w:rsidR="004F3C5B">
        <w:t xml:space="preserve">a </w:t>
      </w:r>
      <w:r w:rsidR="00754064">
        <w:t>gap</w:t>
      </w:r>
      <w:r w:rsidR="000B424A">
        <w:t xml:space="preserve"> longer than 25</w:t>
      </w:r>
      <w:r w:rsidR="00EF00A1">
        <w:t xml:space="preserve"> </w:t>
      </w:r>
      <m:oMath>
        <m:r>
          <m:rPr>
            <m:sty m:val="bi"/>
          </m:rPr>
          <w:rPr>
            <w:rFonts w:ascii="Cambria Math" w:hAnsi="Cambria Math"/>
          </w:rPr>
          <m:t>μs.</m:t>
        </m:r>
      </m:oMath>
    </w:p>
    <w:bookmarkEnd w:id="65"/>
    <w:bookmarkEnd w:id="66"/>
    <w:p w14:paraId="465D63B7" w14:textId="77777777" w:rsidR="001B03AA" w:rsidRDefault="001B03AA" w:rsidP="001B03AA">
      <w:pPr>
        <w:rPr>
          <w:b/>
          <w:bCs/>
          <w:u w:val="single"/>
        </w:rPr>
      </w:pPr>
    </w:p>
    <w:p w14:paraId="267DD563" w14:textId="77777777" w:rsidR="001B03AA" w:rsidRDefault="001B03AA" w:rsidP="001B03AA"/>
    <w:p w14:paraId="7C41E726" w14:textId="77777777" w:rsidR="001B03AA" w:rsidRPr="00E4494B" w:rsidRDefault="001B03AA" w:rsidP="008364FA">
      <w:pPr>
        <w:pStyle w:val="Heading2"/>
        <w:numPr>
          <w:ilvl w:val="1"/>
          <w:numId w:val="16"/>
        </w:numPr>
        <w:ind w:left="576" w:hanging="576"/>
      </w:pPr>
      <w:r>
        <w:t>Evaluation Methodology</w:t>
      </w:r>
    </w:p>
    <w:p w14:paraId="44B30852" w14:textId="78966FF3" w:rsidR="001B03AA" w:rsidRPr="004A6C8A" w:rsidRDefault="001B03AA" w:rsidP="001B03AA">
      <w:pPr>
        <w:rPr>
          <w:lang w:val="en-GB"/>
        </w:rPr>
      </w:pPr>
      <w:r>
        <w:t xml:space="preserve">The use cases of major interest outlined above </w:t>
      </w:r>
      <w:r w:rsidRPr="004A6C8A">
        <w:t>involve eMBB-like traffic in potentially densely populated networks</w:t>
      </w:r>
      <w:r>
        <w:t xml:space="preserve">, and therefore </w:t>
      </w:r>
      <w:r w:rsidRPr="004A6C8A">
        <w:t>the goals for optimization will be mainly high throughput and efficiency of channel access</w:t>
      </w:r>
      <w:r>
        <w:t xml:space="preserve">. We advocate following earlier studies on NR-U [3,4] as much as possible, and consider modification of the evaluation methodology as needed. Such a study used two scenarios, indoor and outdoor, with two operators. For example, due to the focus on eMBB-like traffic, we can use FTP3 models from [3] for traffic and </w:t>
      </w:r>
      <w:r w:rsidRPr="004A6C8A">
        <w:t>user perceived throughput (UPT) as the key performance indicator (KPI</w:t>
      </w:r>
      <w:r>
        <w:t>).</w:t>
      </w:r>
    </w:p>
    <w:p w14:paraId="11D3EBD0" w14:textId="289B85B8" w:rsidR="001B03AA" w:rsidRDefault="001B03AA" w:rsidP="008C7651">
      <w:pPr>
        <w:pStyle w:val="Caption"/>
      </w:pPr>
      <w:bookmarkStart w:id="67" w:name="_Toc102096637"/>
      <w:bookmarkStart w:id="68" w:name="b26"/>
      <w:r>
        <w:t xml:space="preserve">Proposal </w:t>
      </w:r>
      <w:fldSimple w:instr=" SEQ Proposal \* ARABIC ">
        <w:r w:rsidR="00985ECB">
          <w:rPr>
            <w:noProof/>
          </w:rPr>
          <w:t>11</w:t>
        </w:r>
      </w:fldSimple>
      <w:r>
        <w:t xml:space="preserve">: Reuse evaluation methodology from </w:t>
      </w:r>
      <w:r w:rsidR="00D82C91">
        <w:t>Rel-16</w:t>
      </w:r>
      <w:r>
        <w:t xml:space="preserve"> NR-U study as much as possible with possible adjustments.</w:t>
      </w:r>
      <w:bookmarkEnd w:id="67"/>
    </w:p>
    <w:bookmarkEnd w:id="68"/>
    <w:p w14:paraId="45D2991D" w14:textId="77118366" w:rsidR="001B03AA" w:rsidRDefault="001B03AA" w:rsidP="001B03AA">
      <w:r>
        <w:t xml:space="preserve">Drawing from the WID [1], the study and specification for SL-U should assume Uu </w:t>
      </w:r>
      <w:r w:rsidRPr="004A6C8A">
        <w:t>links to be limited to licensed spectrum only. Therefore, we propose to restrict the scope of system evaluations to Pc5 links</w:t>
      </w:r>
      <w:r>
        <w:t>.</w:t>
      </w:r>
    </w:p>
    <w:p w14:paraId="74E9DEF4" w14:textId="5EBB8E08" w:rsidR="001B03AA" w:rsidRPr="000F0B6D" w:rsidRDefault="001B03AA" w:rsidP="000F0B6D">
      <w:pPr>
        <w:pStyle w:val="Caption"/>
        <w:rPr>
          <w:lang w:val="en-GB"/>
        </w:rPr>
      </w:pPr>
      <w:bookmarkStart w:id="69" w:name="_Toc102096638"/>
      <w:bookmarkStart w:id="70" w:name="b27"/>
      <w:r>
        <w:t xml:space="preserve">Proposal </w:t>
      </w:r>
      <w:fldSimple w:instr=" SEQ Proposal \* ARABIC ">
        <w:r w:rsidR="00985ECB">
          <w:rPr>
            <w:noProof/>
          </w:rPr>
          <w:t>12</w:t>
        </w:r>
      </w:fldSimple>
      <w:r>
        <w:t>:</w:t>
      </w:r>
      <w:r w:rsidRPr="003D646F">
        <w:t xml:space="preserve"> </w:t>
      </w:r>
      <w:r>
        <w:t>Studies can focus on Pc5 links over the unlicensed spectrum BW.</w:t>
      </w:r>
      <w:bookmarkEnd w:id="69"/>
    </w:p>
    <w:bookmarkEnd w:id="70"/>
    <w:p w14:paraId="6D9B13A5" w14:textId="3EEA7FC6" w:rsidR="001B03AA" w:rsidRDefault="001B03AA" w:rsidP="001B03AA">
      <w:r>
        <w:t xml:space="preserve">The performance of SL-U only should be studied in the presence of interference from other RATs. In this regards we can exploit the 2 operators split </w:t>
      </w:r>
      <w:r w:rsidR="007C0F51">
        <w:t>in [</w:t>
      </w:r>
      <w:r w:rsidR="00B77284">
        <w:t>4</w:t>
      </w:r>
      <w:r w:rsidR="007C0F51">
        <w:t xml:space="preserve">] </w:t>
      </w:r>
      <w:r>
        <w:t xml:space="preserve">to model two RATs at a time. As mentioned before and per the WID [1], extensive studies for coexistence studies between WiFi and NR-U have been carried out in </w:t>
      </w:r>
      <w:r w:rsidR="00D82C91">
        <w:t>Rel-16</w:t>
      </w:r>
      <w:r>
        <w:t xml:space="preserve"> and given that SL-U access will be designed in compliance with regulations and NR-U access schemes, we propose to </w:t>
      </w:r>
      <w:r w:rsidRPr="00B77284">
        <w:t>restrict the scope of system evaluations to SL-U performance, without specifically requiring performance evaluations from the WiFi point of view</w:t>
      </w:r>
      <w:r>
        <w:t xml:space="preserve">. Nevertheless, as was developed in Section </w:t>
      </w:r>
      <w:r w:rsidRPr="00B77284">
        <w:fldChar w:fldCharType="begin"/>
      </w:r>
      <w:r w:rsidRPr="00B77284">
        <w:instrText xml:space="preserve"> REF _Ref101807403 \r \h </w:instrText>
      </w:r>
      <w:r w:rsidR="00B77284">
        <w:instrText xml:space="preserve"> \* MERGEFORMAT </w:instrText>
      </w:r>
      <w:r w:rsidRPr="00B77284">
        <w:fldChar w:fldCharType="separate"/>
      </w:r>
      <w:r w:rsidR="00985ECB">
        <w:t>2.2</w:t>
      </w:r>
      <w:r w:rsidRPr="00B77284">
        <w:fldChar w:fldCharType="end"/>
      </w:r>
      <w:r>
        <w:t xml:space="preserve">, systems operating with asynchronous access (i.e., at any time) pose a real threat to the ability of SL-U of obtaining the use of the medium. Therefore, we can evaluate SL-U in the presence of NR-U or WiFi. Evaluations of different versions of SL-U should not be precluded, as for example </w:t>
      </w:r>
    </w:p>
    <w:p w14:paraId="714D94ED" w14:textId="77777777" w:rsidR="001B03AA" w:rsidRDefault="001B03AA" w:rsidP="001B03AA">
      <w:r>
        <w:t>We can assign the two operators to study different cases:</w:t>
      </w:r>
    </w:p>
    <w:p w14:paraId="48574F31" w14:textId="33185910" w:rsidR="001B03AA" w:rsidRDefault="001B03AA" w:rsidP="008364FA">
      <w:pPr>
        <w:pStyle w:val="ListParagraph"/>
        <w:numPr>
          <w:ilvl w:val="0"/>
          <w:numId w:val="19"/>
        </w:numPr>
        <w:kinsoku w:val="0"/>
        <w:overflowPunct w:val="0"/>
        <w:adjustRightInd w:val="0"/>
        <w:spacing w:after="60"/>
        <w:jc w:val="left"/>
        <w:textAlignment w:val="baseline"/>
      </w:pPr>
      <w:r>
        <w:t xml:space="preserve">Case 1: Operator 1 is NR-U and Operator 2 is SL-U, see </w:t>
      </w:r>
      <w:r>
        <w:fldChar w:fldCharType="begin"/>
      </w:r>
      <w:r>
        <w:instrText xml:space="preserve"> REF _Ref101955311 \h </w:instrText>
      </w:r>
      <w:r>
        <w:fldChar w:fldCharType="separate"/>
      </w:r>
      <w:r w:rsidR="00985ECB">
        <w:t xml:space="preserve">Figure </w:t>
      </w:r>
      <w:r w:rsidR="00985ECB">
        <w:rPr>
          <w:noProof/>
        </w:rPr>
        <w:t>12</w:t>
      </w:r>
      <w:r>
        <w:fldChar w:fldCharType="end"/>
      </w:r>
    </w:p>
    <w:p w14:paraId="5885F7D2" w14:textId="272E08E0" w:rsidR="001B03AA" w:rsidRDefault="001B03AA" w:rsidP="008364FA">
      <w:pPr>
        <w:pStyle w:val="ListParagraph"/>
        <w:numPr>
          <w:ilvl w:val="0"/>
          <w:numId w:val="19"/>
        </w:numPr>
        <w:kinsoku w:val="0"/>
        <w:overflowPunct w:val="0"/>
        <w:adjustRightInd w:val="0"/>
        <w:spacing w:after="60"/>
        <w:jc w:val="left"/>
        <w:textAlignment w:val="baseline"/>
      </w:pPr>
      <w:r>
        <w:t xml:space="preserve">Case 2: Operator 1 is WiFi and Operator 2 is SL-U, see </w:t>
      </w:r>
      <w:r>
        <w:fldChar w:fldCharType="begin"/>
      </w:r>
      <w:r>
        <w:instrText xml:space="preserve"> REF _Ref101955311 \h </w:instrText>
      </w:r>
      <w:r>
        <w:fldChar w:fldCharType="separate"/>
      </w:r>
      <w:r w:rsidR="00985ECB">
        <w:t xml:space="preserve">Figure </w:t>
      </w:r>
      <w:r w:rsidR="00985ECB">
        <w:rPr>
          <w:noProof/>
        </w:rPr>
        <w:t>12</w:t>
      </w:r>
      <w:r>
        <w:fldChar w:fldCharType="end"/>
      </w:r>
    </w:p>
    <w:p w14:paraId="418809A6" w14:textId="22A8970C" w:rsidR="001B03AA" w:rsidRDefault="001B03AA" w:rsidP="001B03AA">
      <w:pPr>
        <w:pStyle w:val="ListParagraph"/>
        <w:numPr>
          <w:ilvl w:val="0"/>
          <w:numId w:val="19"/>
        </w:numPr>
        <w:kinsoku w:val="0"/>
        <w:overflowPunct w:val="0"/>
        <w:adjustRightInd w:val="0"/>
        <w:spacing w:after="60"/>
        <w:jc w:val="left"/>
        <w:textAlignment w:val="baseline"/>
      </w:pPr>
      <w:r>
        <w:t xml:space="preserve">Case 3: Operator 1 is SL-U and Operator 2 is SL-U, see </w:t>
      </w:r>
      <w:r>
        <w:fldChar w:fldCharType="begin"/>
      </w:r>
      <w:r>
        <w:instrText xml:space="preserve"> REF _Ref101955317 \h </w:instrText>
      </w:r>
      <w:r>
        <w:fldChar w:fldCharType="separate"/>
      </w:r>
      <w:r w:rsidR="00985ECB">
        <w:t xml:space="preserve">Figure </w:t>
      </w:r>
      <w:r w:rsidR="00985ECB">
        <w:rPr>
          <w:noProof/>
        </w:rPr>
        <w:t>13</w:t>
      </w:r>
      <w:r>
        <w:fldChar w:fldCharType="end"/>
      </w:r>
    </w:p>
    <w:p w14:paraId="2BF9530E" w14:textId="0F8BE825" w:rsidR="001B03AA" w:rsidRDefault="001B03AA" w:rsidP="00D445CA">
      <w:pPr>
        <w:pStyle w:val="Caption"/>
      </w:pPr>
      <w:bookmarkStart w:id="71" w:name="_Toc102096639"/>
      <w:bookmarkStart w:id="72" w:name="b28"/>
      <w:r>
        <w:t xml:space="preserve">Proposal </w:t>
      </w:r>
      <w:fldSimple w:instr=" SEQ Proposal \* ARABIC ">
        <w:r w:rsidR="00985ECB">
          <w:rPr>
            <w:noProof/>
          </w:rPr>
          <w:t>13</w:t>
        </w:r>
      </w:fldSimple>
      <w:r>
        <w:t>: Study layouts with two operators, where a first SL-U system is evaluated in the presence of one of an NR-U system, a WiFI system, or a second SL-U system.</w:t>
      </w:r>
      <w:bookmarkEnd w:id="71"/>
    </w:p>
    <w:bookmarkEnd w:id="72"/>
    <w:p w14:paraId="16F3F8E2" w14:textId="3904EF77" w:rsidR="001B03AA" w:rsidRDefault="001B03AA" w:rsidP="001B03AA">
      <w:r>
        <w:t xml:space="preserve">The topology of NR-U and WiFi can be treated in the same way, and specifically can be obtained by keeping one of the two operators in the layouts from [4], while the second operator is replaced by SL-U, for both indoor (see </w:t>
      </w:r>
      <w:r>
        <w:fldChar w:fldCharType="begin"/>
      </w:r>
      <w:r>
        <w:instrText xml:space="preserve"> REF _Ref101955311 \h </w:instrText>
      </w:r>
      <w:r>
        <w:fldChar w:fldCharType="separate"/>
      </w:r>
      <w:r w:rsidR="00985ECB">
        <w:t xml:space="preserve">Figure </w:t>
      </w:r>
      <w:r w:rsidR="00985ECB">
        <w:rPr>
          <w:noProof/>
        </w:rPr>
        <w:t>12</w:t>
      </w:r>
      <w:r>
        <w:fldChar w:fldCharType="end"/>
      </w:r>
      <w:r>
        <w:t xml:space="preserve"> and </w:t>
      </w:r>
      <w:r>
        <w:fldChar w:fldCharType="begin"/>
      </w:r>
      <w:r>
        <w:instrText xml:space="preserve"> REF _Ref101955317 \h </w:instrText>
      </w:r>
      <w:r>
        <w:fldChar w:fldCharType="separate"/>
      </w:r>
      <w:r w:rsidR="00985ECB">
        <w:t xml:space="preserve">Figure </w:t>
      </w:r>
      <w:r w:rsidR="00985ECB">
        <w:rPr>
          <w:noProof/>
        </w:rPr>
        <w:t>13</w:t>
      </w:r>
      <w:r>
        <w:fldChar w:fldCharType="end"/>
      </w:r>
      <w:r>
        <w:t>) and outdoor. Specifically, the SL-U deployment should adopt a uniformly random dropping of UEs, which is detailed later in the section.</w:t>
      </w:r>
    </w:p>
    <w:p w14:paraId="289FC3CE" w14:textId="77777777" w:rsidR="001B03AA" w:rsidRDefault="001B03AA" w:rsidP="001B03AA"/>
    <w:p w14:paraId="1427772D" w14:textId="5DEBB1D9" w:rsidR="001B03AA" w:rsidRDefault="00860C1D" w:rsidP="001B03AA">
      <w:pPr>
        <w:keepNext/>
        <w:jc w:val="center"/>
      </w:pPr>
      <w:r>
        <w:rPr>
          <w:noProof/>
        </w:rPr>
        <w:drawing>
          <wp:inline distT="0" distB="0" distL="0" distR="0" wp14:anchorId="3612B44A" wp14:editId="038F417C">
            <wp:extent cx="6332220" cy="1781175"/>
            <wp:effectExtent l="0" t="0" r="0" b="0"/>
            <wp:docPr id="14" name="Picture 14" descr="A picture containing light, dark, device, me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picture containing light, dark, device, meter&#10;&#10;Description automatically generated"/>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332220" cy="1781175"/>
                    </a:xfrm>
                    <a:prstGeom prst="rect">
                      <a:avLst/>
                    </a:prstGeom>
                  </pic:spPr>
                </pic:pic>
              </a:graphicData>
            </a:graphic>
          </wp:inline>
        </w:drawing>
      </w:r>
    </w:p>
    <w:p w14:paraId="4913BBCF" w14:textId="49B3226A" w:rsidR="001B03AA" w:rsidRDefault="001B03AA" w:rsidP="001B03AA">
      <w:pPr>
        <w:pStyle w:val="Caption"/>
        <w:jc w:val="center"/>
      </w:pPr>
      <w:bookmarkStart w:id="73" w:name="_Ref101955311"/>
      <w:r>
        <w:t xml:space="preserve">Figure </w:t>
      </w:r>
      <w:fldSimple w:instr=" SEQ Figure \* ARABIC ">
        <w:r w:rsidR="00985ECB">
          <w:rPr>
            <w:noProof/>
          </w:rPr>
          <w:t>12</w:t>
        </w:r>
      </w:fldSimple>
      <w:bookmarkEnd w:id="73"/>
      <w:r>
        <w:t>: Layout for indoor scenario, Case 1 and 2.</w:t>
      </w:r>
      <w:r w:rsidR="00BA0016">
        <w:t xml:space="preserve"> </w:t>
      </w:r>
      <w:r w:rsidR="002B4A3B">
        <w:t>(1) SL-U with pair topology. (2) SL-U with star topology. Dashed arrows indicate SL-U links.</w:t>
      </w:r>
      <w:r w:rsidR="00B914EF">
        <w:t xml:space="preserve"> In the figure a</w:t>
      </w:r>
      <w:r w:rsidR="009E453A">
        <w:t xml:space="preserve"> </w:t>
      </w:r>
      <w:r w:rsidR="00B914EF">
        <w:t>=</w:t>
      </w:r>
      <w:r w:rsidR="009E453A">
        <w:t xml:space="preserve"> </w:t>
      </w:r>
      <w:r w:rsidR="00B914EF">
        <w:t>20m, b</w:t>
      </w:r>
      <w:r w:rsidR="009E453A">
        <w:t xml:space="preserve"> </w:t>
      </w:r>
      <w:r w:rsidR="00B914EF">
        <w:t>=</w:t>
      </w:r>
      <w:r w:rsidR="009E453A">
        <w:t xml:space="preserve"> 60m, c = 20m, d = 80 m.</w:t>
      </w:r>
    </w:p>
    <w:p w14:paraId="1518D276" w14:textId="77777777" w:rsidR="001B03AA" w:rsidRDefault="001B03AA" w:rsidP="001B03AA"/>
    <w:p w14:paraId="744EBFAC" w14:textId="77777777" w:rsidR="001B03AA" w:rsidRDefault="001B03AA" w:rsidP="001B03AA"/>
    <w:p w14:paraId="0C1C1C47" w14:textId="7DC290F1" w:rsidR="001B03AA" w:rsidRDefault="002B4A3B" w:rsidP="001B03AA">
      <w:pPr>
        <w:keepNext/>
        <w:jc w:val="center"/>
      </w:pPr>
      <w:r>
        <w:rPr>
          <w:noProof/>
        </w:rPr>
        <w:drawing>
          <wp:inline distT="0" distB="0" distL="0" distR="0" wp14:anchorId="2C3F64EA" wp14:editId="654C40D9">
            <wp:extent cx="6332220" cy="2230120"/>
            <wp:effectExtent l="0" t="0" r="0" b="0"/>
            <wp:docPr id="18" name="Picture 18" descr="A picture containing ligh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 picture containing light&#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332220" cy="2230120"/>
                    </a:xfrm>
                    <a:prstGeom prst="rect">
                      <a:avLst/>
                    </a:prstGeom>
                  </pic:spPr>
                </pic:pic>
              </a:graphicData>
            </a:graphic>
          </wp:inline>
        </w:drawing>
      </w:r>
    </w:p>
    <w:p w14:paraId="11CC2DA3" w14:textId="536AF3E3" w:rsidR="001B03AA" w:rsidRDefault="001B03AA" w:rsidP="00AB0475">
      <w:pPr>
        <w:pStyle w:val="Caption"/>
        <w:jc w:val="center"/>
      </w:pPr>
      <w:bookmarkStart w:id="74" w:name="_Ref101955317"/>
      <w:r>
        <w:t xml:space="preserve">Figure </w:t>
      </w:r>
      <w:fldSimple w:instr=" SEQ Figure \* ARABIC ">
        <w:r w:rsidR="00985ECB">
          <w:rPr>
            <w:noProof/>
          </w:rPr>
          <w:t>13</w:t>
        </w:r>
      </w:fldSimple>
      <w:bookmarkEnd w:id="74"/>
      <w:r>
        <w:t>: Layout for indoor scenario, Case 3.</w:t>
      </w:r>
      <w:r w:rsidR="00602615">
        <w:t xml:space="preserve"> (1) </w:t>
      </w:r>
      <w:r w:rsidR="00114F18">
        <w:t>SL-U with pair topology</w:t>
      </w:r>
      <w:r w:rsidR="002B4A3B">
        <w:t>. (2) SL-U with star topology. Dashed arrows indicate SL-U links.</w:t>
      </w:r>
      <w:r w:rsidR="009E453A">
        <w:t xml:space="preserve"> In the figures d = </w:t>
      </w:r>
      <w:r w:rsidR="00AB0475">
        <w:t>80</w:t>
      </w:r>
      <w:r w:rsidR="009E453A">
        <w:t xml:space="preserve">m, </w:t>
      </w:r>
      <w:r w:rsidR="00AB0475">
        <w:t>e</w:t>
      </w:r>
      <w:r w:rsidR="009E453A">
        <w:t xml:space="preserve"> = </w:t>
      </w:r>
      <w:r w:rsidR="00AB0475">
        <w:t>12</w:t>
      </w:r>
      <w:r w:rsidR="009E453A">
        <w:t>0m</w:t>
      </w:r>
      <w:r w:rsidR="00AB0475">
        <w:t>.</w:t>
      </w:r>
    </w:p>
    <w:p w14:paraId="3D0C211A" w14:textId="77777777" w:rsidR="00AB0475" w:rsidRPr="00AB0475" w:rsidRDefault="00AB0475" w:rsidP="00AB0475"/>
    <w:p w14:paraId="60FF77BE" w14:textId="1EC874EE" w:rsidR="001B03AA" w:rsidRDefault="001B03AA" w:rsidP="001B03AA">
      <w:pPr>
        <w:pStyle w:val="Caption"/>
      </w:pPr>
      <w:bookmarkStart w:id="75" w:name="_Toc102096640"/>
      <w:bookmarkStart w:id="76" w:name="b29"/>
      <w:r>
        <w:t xml:space="preserve">Proposal </w:t>
      </w:r>
      <w:fldSimple w:instr=" SEQ Proposal \* ARABIC ">
        <w:r w:rsidR="00985ECB">
          <w:rPr>
            <w:noProof/>
          </w:rPr>
          <w:t>14</w:t>
        </w:r>
      </w:fldSimple>
      <w:r>
        <w:t xml:space="preserve">: Reuse layouts for indoor and outdoor from the </w:t>
      </w:r>
      <w:r w:rsidR="00D82C91">
        <w:t>Rel-16</w:t>
      </w:r>
      <w:r>
        <w:t xml:space="preserve"> NR-U study, where NR-U and WiFI operators are deployed as in [4], and the SL-U operator (or operators) are deployed uniformly at random in the area.</w:t>
      </w:r>
      <w:bookmarkEnd w:id="75"/>
    </w:p>
    <w:bookmarkEnd w:id="76"/>
    <w:p w14:paraId="43A19056" w14:textId="77777777" w:rsidR="001B03AA" w:rsidRDefault="001B03AA" w:rsidP="001B03AA">
      <w:pPr>
        <w:jc w:val="left"/>
      </w:pPr>
    </w:p>
    <w:p w14:paraId="282B04B1" w14:textId="77777777" w:rsidR="001B03AA" w:rsidRPr="004857A8" w:rsidRDefault="001B03AA" w:rsidP="001B03AA">
      <w:pPr>
        <w:jc w:val="left"/>
        <w:rPr>
          <w:b/>
          <w:bCs/>
          <w:u w:val="single"/>
        </w:rPr>
      </w:pPr>
      <w:r w:rsidRPr="004857A8">
        <w:rPr>
          <w:b/>
          <w:bCs/>
          <w:u w:val="single"/>
        </w:rPr>
        <w:t xml:space="preserve">SL-U </w:t>
      </w:r>
      <w:r>
        <w:rPr>
          <w:b/>
          <w:bCs/>
          <w:u w:val="single"/>
        </w:rPr>
        <w:t>topology</w:t>
      </w:r>
      <w:r w:rsidRPr="004857A8">
        <w:rPr>
          <w:b/>
          <w:bCs/>
          <w:u w:val="single"/>
        </w:rPr>
        <w:t>:</w:t>
      </w:r>
    </w:p>
    <w:p w14:paraId="1526FF9C" w14:textId="5784051C" w:rsidR="001B03AA" w:rsidRDefault="001B03AA" w:rsidP="001B03AA">
      <w:r>
        <w:t xml:space="preserve">For the SL-U topology we propose to focus on </w:t>
      </w:r>
      <w:r w:rsidRPr="00FB1807">
        <w:t>pair</w:t>
      </w:r>
      <w:r w:rsidR="002B77A3" w:rsidRPr="00FB1807">
        <w:t>s</w:t>
      </w:r>
      <w:r w:rsidRPr="00FB1807">
        <w:t xml:space="preserve"> of UEs, to model the peer-to-peer communications in SL-U. Nevertheless</w:t>
      </w:r>
      <w:r>
        <w:t xml:space="preserve">, we </w:t>
      </w:r>
      <w:r w:rsidRPr="00FB1807">
        <w:t>do not exclude evaluations where UEs are associated in such a way to form stars</w:t>
      </w:r>
      <w:r>
        <w:t xml:space="preserve"> (i.e., a central UE associated with more than one peripheral UEs), which may be useful for </w:t>
      </w:r>
      <w:r w:rsidRPr="00FB1807">
        <w:t>studying the benefits of more coordination</w:t>
      </w:r>
      <w:r>
        <w:t xml:space="preserve"> in SL-U channel access and communications. The sidelink units (either in pair</w:t>
      </w:r>
      <w:r w:rsidR="00E63CD0">
        <w:t>s</w:t>
      </w:r>
      <w:r>
        <w:t xml:space="preserve"> or star topology) should be randomly deployed in the area.</w:t>
      </w:r>
    </w:p>
    <w:p w14:paraId="417D4E26" w14:textId="60E1F1B2" w:rsidR="001B03AA" w:rsidRDefault="001B03AA" w:rsidP="00FB1807">
      <w:r>
        <w:t xml:space="preserve">To form SL-U links – either between the peer UEs in the network of pairs described in (a), or between the central UE and the peripheral UEs in the network of stars described in (b) – we propose to follow the technique in [5], that associates UEs for communications only if they have RSRP above an association threshold. Therefore, </w:t>
      </w:r>
      <w:r w:rsidRPr="00FB1807">
        <w:t>we propose uniform dropping of UEs in the area of interest, with RSRP thresholding to associate two UEs, and re-dropping if the RSRP thresholding fails</w:t>
      </w:r>
      <w:r>
        <w:t>. The number of elementary units (pair or star) and the RSRP threshold can be determined according to the level of interference to be captured in the study.</w:t>
      </w:r>
    </w:p>
    <w:p w14:paraId="7D50D55E" w14:textId="11A07CF5" w:rsidR="009D68DB" w:rsidRDefault="009D68DB" w:rsidP="009D68DB">
      <w:pPr>
        <w:rPr>
          <w:b/>
          <w:bCs/>
        </w:rPr>
      </w:pPr>
      <w:bookmarkStart w:id="77" w:name="b30"/>
      <w:r w:rsidRPr="00FE037A">
        <w:rPr>
          <w:b/>
        </w:rPr>
        <w:t xml:space="preserve">Proposal </w:t>
      </w:r>
      <w:r w:rsidR="00972577" w:rsidRPr="00295965">
        <w:rPr>
          <w:b/>
        </w:rPr>
        <w:fldChar w:fldCharType="begin"/>
      </w:r>
      <w:r w:rsidR="00972577" w:rsidRPr="00295965">
        <w:rPr>
          <w:b/>
        </w:rPr>
        <w:instrText xml:space="preserve"> SEQ Proposal \* ARABIC </w:instrText>
      </w:r>
      <w:r w:rsidR="00972577" w:rsidRPr="00295965">
        <w:rPr>
          <w:b/>
        </w:rPr>
        <w:fldChar w:fldCharType="separate"/>
      </w:r>
      <w:r w:rsidR="00985ECB">
        <w:rPr>
          <w:b/>
          <w:noProof/>
        </w:rPr>
        <w:t>15</w:t>
      </w:r>
      <w:r w:rsidR="00972577" w:rsidRPr="00295965">
        <w:rPr>
          <w:b/>
        </w:rPr>
        <w:fldChar w:fldCharType="end"/>
      </w:r>
      <w:r w:rsidRPr="00FE037A">
        <w:rPr>
          <w:b/>
          <w:bCs/>
        </w:rPr>
        <w:t>:</w:t>
      </w:r>
      <w:r w:rsidRPr="00FE037A">
        <w:rPr>
          <w:b/>
        </w:rPr>
        <w:t xml:space="preserve"> </w:t>
      </w:r>
      <w:r>
        <w:rPr>
          <w:b/>
          <w:bCs/>
        </w:rPr>
        <w:t>Support the following SL-U topology in system evaluation</w:t>
      </w:r>
    </w:p>
    <w:p w14:paraId="21167C99" w14:textId="77777777" w:rsidR="009D68DB" w:rsidRDefault="009D68DB" w:rsidP="009D68DB">
      <w:pPr>
        <w:pStyle w:val="ListParagraph"/>
        <w:numPr>
          <w:ilvl w:val="0"/>
          <w:numId w:val="19"/>
        </w:numPr>
        <w:rPr>
          <w:b/>
          <w:bCs/>
        </w:rPr>
      </w:pPr>
      <w:r>
        <w:rPr>
          <w:b/>
          <w:bCs/>
        </w:rPr>
        <w:t>Pair-wise SL-U topology (baseline), where pairs for SL-U UEs are dropped uniformly in the region of interest</w:t>
      </w:r>
    </w:p>
    <w:p w14:paraId="4F5D010E" w14:textId="07FBED9C" w:rsidR="001B03AA" w:rsidRDefault="009D68DB" w:rsidP="00271CC3">
      <w:pPr>
        <w:pStyle w:val="ListParagraph"/>
        <w:numPr>
          <w:ilvl w:val="0"/>
          <w:numId w:val="19"/>
        </w:numPr>
      </w:pPr>
      <w:r w:rsidRPr="00271CC3">
        <w:rPr>
          <w:b/>
        </w:rPr>
        <w:t>Star</w:t>
      </w:r>
      <w:r w:rsidRPr="00DF6F0C">
        <w:rPr>
          <w:b/>
        </w:rPr>
        <w:t xml:space="preserve"> topology (optional), where the central SL-U UE </w:t>
      </w:r>
      <w:r w:rsidRPr="008F4162">
        <w:rPr>
          <w:b/>
        </w:rPr>
        <w:t xml:space="preserve">is </w:t>
      </w:r>
      <w:r w:rsidR="00EB1A2F" w:rsidRPr="008433F5">
        <w:rPr>
          <w:b/>
        </w:rPr>
        <w:t>associated with mu</w:t>
      </w:r>
      <w:r w:rsidR="00EB1A2F" w:rsidRPr="009A341B">
        <w:rPr>
          <w:b/>
        </w:rPr>
        <w:t>ltiple</w:t>
      </w:r>
      <w:r w:rsidRPr="00271CC3">
        <w:rPr>
          <w:b/>
        </w:rPr>
        <w:t xml:space="preserve"> </w:t>
      </w:r>
      <w:r w:rsidRPr="00DF6F0C">
        <w:rPr>
          <w:b/>
        </w:rPr>
        <w:t>peripheral SL-U UEs</w:t>
      </w:r>
    </w:p>
    <w:bookmarkEnd w:id="77"/>
    <w:p w14:paraId="3DFE5B2A" w14:textId="77777777" w:rsidR="001B03AA" w:rsidRDefault="001B03AA" w:rsidP="001B03AA">
      <w:r>
        <w:t>For the remaining general evaluation assumptions we refer to [4], with potential adjustments, as summarized in the following tables.</w:t>
      </w:r>
    </w:p>
    <w:p w14:paraId="725CBE44" w14:textId="77777777" w:rsidR="00DB1E9D" w:rsidRDefault="00DB1E9D" w:rsidP="001B03AA"/>
    <w:p w14:paraId="5851F61D" w14:textId="5C2C89A3" w:rsidR="00DB1E9D" w:rsidRDefault="00DB1E9D" w:rsidP="00DB1E9D">
      <w:pPr>
        <w:pStyle w:val="Caption"/>
        <w:jc w:val="center"/>
      </w:pPr>
      <w:r>
        <w:t xml:space="preserve">Table </w:t>
      </w:r>
      <w:r>
        <w:fldChar w:fldCharType="begin"/>
      </w:r>
      <w:r>
        <w:instrText>SEQ Table \* ARABIC</w:instrText>
      </w:r>
      <w:r>
        <w:fldChar w:fldCharType="separate"/>
      </w:r>
      <w:r w:rsidR="00985ECB">
        <w:rPr>
          <w:noProof/>
        </w:rPr>
        <w:t>2</w:t>
      </w:r>
      <w:r>
        <w:fldChar w:fldCharType="end"/>
      </w:r>
      <w:r>
        <w:t>: Evaluation parameters for indoor scenarios</w:t>
      </w:r>
    </w:p>
    <w:tbl>
      <w:tblPr>
        <w:tblStyle w:val="TableGrid"/>
        <w:tblW w:w="0" w:type="auto"/>
        <w:tblLook w:val="04A0" w:firstRow="1" w:lastRow="0" w:firstColumn="1" w:lastColumn="0" w:noHBand="0" w:noVBand="1"/>
      </w:tblPr>
      <w:tblGrid>
        <w:gridCol w:w="3235"/>
        <w:gridCol w:w="6727"/>
      </w:tblGrid>
      <w:tr w:rsidR="00845D6D" w:rsidRPr="00A9512E" w14:paraId="5707AD69" w14:textId="77777777" w:rsidTr="00845D6D">
        <w:tc>
          <w:tcPr>
            <w:tcW w:w="3235" w:type="dxa"/>
          </w:tcPr>
          <w:p w14:paraId="3EA04C0D" w14:textId="0863A147" w:rsidR="00845D6D" w:rsidRPr="00A438DF" w:rsidRDefault="00845D6D" w:rsidP="00505B58">
            <w:pPr>
              <w:spacing w:before="0" w:after="0"/>
            </w:pPr>
            <w:r w:rsidRPr="00A438DF">
              <w:t>Carrier Frequency</w:t>
            </w:r>
          </w:p>
        </w:tc>
        <w:tc>
          <w:tcPr>
            <w:tcW w:w="6727" w:type="dxa"/>
          </w:tcPr>
          <w:p w14:paraId="2692565B" w14:textId="712ED9E3" w:rsidR="00845D6D" w:rsidRPr="00F81741" w:rsidRDefault="00845D6D" w:rsidP="00505B58">
            <w:pPr>
              <w:spacing w:before="0" w:after="0"/>
            </w:pPr>
            <w:r w:rsidRPr="00F81741">
              <w:t>5 or 6 GHz</w:t>
            </w:r>
          </w:p>
        </w:tc>
      </w:tr>
      <w:tr w:rsidR="00845D6D" w:rsidRPr="00A9512E" w14:paraId="15412D99" w14:textId="77777777" w:rsidTr="00845D6D">
        <w:tc>
          <w:tcPr>
            <w:tcW w:w="3235" w:type="dxa"/>
          </w:tcPr>
          <w:p w14:paraId="5C947281" w14:textId="2D69C30A" w:rsidR="00845D6D" w:rsidRPr="00A9512E" w:rsidRDefault="00845D6D" w:rsidP="00505B58">
            <w:pPr>
              <w:spacing w:before="0" w:after="0"/>
            </w:pPr>
            <w:r w:rsidRPr="00A9512E">
              <w:t>Carrier Channel Bandwidth</w:t>
            </w:r>
          </w:p>
        </w:tc>
        <w:tc>
          <w:tcPr>
            <w:tcW w:w="6727" w:type="dxa"/>
          </w:tcPr>
          <w:p w14:paraId="45F9A524" w14:textId="4D6C2DEC" w:rsidR="00845D6D" w:rsidRPr="00A9512E" w:rsidRDefault="00845D6D" w:rsidP="00505B58">
            <w:pPr>
              <w:spacing w:before="0" w:after="0"/>
            </w:pPr>
            <w:r w:rsidRPr="00A9512E">
              <w:t>20MHz baseline, 80 MHz optional</w:t>
            </w:r>
          </w:p>
        </w:tc>
      </w:tr>
      <w:tr w:rsidR="00845D6D" w:rsidRPr="00A9512E" w14:paraId="4A560CE8" w14:textId="77777777" w:rsidTr="00845D6D">
        <w:tc>
          <w:tcPr>
            <w:tcW w:w="3235" w:type="dxa"/>
          </w:tcPr>
          <w:p w14:paraId="007F000E" w14:textId="4A2AA807" w:rsidR="00845D6D" w:rsidRPr="00A9512E" w:rsidRDefault="00845D6D" w:rsidP="00505B58">
            <w:pPr>
              <w:spacing w:before="0" w:after="0"/>
            </w:pPr>
            <w:r w:rsidRPr="00A9512E">
              <w:t>Number of carriers</w:t>
            </w:r>
          </w:p>
        </w:tc>
        <w:tc>
          <w:tcPr>
            <w:tcW w:w="6727" w:type="dxa"/>
          </w:tcPr>
          <w:p w14:paraId="2331D8C7" w14:textId="617CE098" w:rsidR="00845D6D" w:rsidRPr="00A9512E" w:rsidRDefault="00845D6D" w:rsidP="00505B58">
            <w:pPr>
              <w:spacing w:before="0" w:after="0"/>
            </w:pPr>
            <w:r w:rsidRPr="00A9512E">
              <w:t>1</w:t>
            </w:r>
          </w:p>
        </w:tc>
      </w:tr>
      <w:tr w:rsidR="00845D6D" w:rsidRPr="007908DA" w14:paraId="16EA6FB1" w14:textId="77777777" w:rsidTr="00845D6D">
        <w:tc>
          <w:tcPr>
            <w:tcW w:w="3235" w:type="dxa"/>
          </w:tcPr>
          <w:p w14:paraId="6239F19D" w14:textId="0EC10F13" w:rsidR="00845D6D" w:rsidRPr="00A9512E" w:rsidRDefault="00845D6D" w:rsidP="00505B58">
            <w:pPr>
              <w:spacing w:before="0" w:after="0"/>
            </w:pPr>
            <w:r w:rsidRPr="00A9512E">
              <w:t>Number of users per operator</w:t>
            </w:r>
          </w:p>
        </w:tc>
        <w:tc>
          <w:tcPr>
            <w:tcW w:w="6727" w:type="dxa"/>
          </w:tcPr>
          <w:p w14:paraId="0BC6CE35" w14:textId="77777777" w:rsidR="00845D6D" w:rsidRPr="00A50016" w:rsidRDefault="00845D6D" w:rsidP="00505B58">
            <w:pPr>
              <w:pStyle w:val="proposal"/>
              <w:spacing w:before="0" w:after="0"/>
              <w:jc w:val="left"/>
              <w:rPr>
                <w:b w:val="0"/>
                <w:sz w:val="20"/>
              </w:rPr>
            </w:pPr>
            <w:r w:rsidRPr="00A50016">
              <w:rPr>
                <w:b w:val="0"/>
                <w:sz w:val="20"/>
              </w:rPr>
              <w:t>Operator 1 (NR-U/WiFi): 5 UEs/STAs associated per each gNB/AP per 20 MHz</w:t>
            </w:r>
          </w:p>
          <w:p w14:paraId="64E18ECF" w14:textId="5C43A8BB" w:rsidR="00845D6D" w:rsidRPr="00A50016" w:rsidRDefault="00845D6D" w:rsidP="00505B58">
            <w:pPr>
              <w:pStyle w:val="proposal"/>
              <w:spacing w:before="0" w:after="0"/>
              <w:jc w:val="left"/>
              <w:rPr>
                <w:b w:val="0"/>
                <w:sz w:val="20"/>
              </w:rPr>
            </w:pPr>
            <w:r w:rsidRPr="00A50016">
              <w:rPr>
                <w:b w:val="0"/>
                <w:sz w:val="20"/>
              </w:rPr>
              <w:t>Operator 2 (SL-U pairs): 3, 5, or 10 pair</w:t>
            </w:r>
            <w:r w:rsidR="000C15D9" w:rsidRPr="00A50016">
              <w:rPr>
                <w:b w:val="0"/>
                <w:sz w:val="20"/>
              </w:rPr>
              <w:t>s</w:t>
            </w:r>
            <w:r w:rsidRPr="00A50016">
              <w:rPr>
                <w:b w:val="0"/>
                <w:sz w:val="20"/>
              </w:rPr>
              <w:t xml:space="preserve"> of UEs per 20 MHz</w:t>
            </w:r>
          </w:p>
          <w:p w14:paraId="63F70793" w14:textId="356D5268" w:rsidR="00845D6D" w:rsidRPr="00A50016" w:rsidRDefault="00845D6D" w:rsidP="00505B58">
            <w:pPr>
              <w:pStyle w:val="proposal"/>
              <w:spacing w:before="0" w:after="0"/>
              <w:jc w:val="left"/>
              <w:rPr>
                <w:b w:val="0"/>
              </w:rPr>
            </w:pPr>
            <w:r w:rsidRPr="00A50016">
              <w:rPr>
                <w:b w:val="0"/>
                <w:sz w:val="20"/>
              </w:rPr>
              <w:t>Operator 2 (SL-U stars): 3 Hub UEs with 5 associated peripheral UEs per 20MHz</w:t>
            </w:r>
          </w:p>
        </w:tc>
      </w:tr>
      <w:tr w:rsidR="00845D6D" w:rsidRPr="007908DA" w14:paraId="24223224" w14:textId="77777777" w:rsidTr="00845D6D">
        <w:tc>
          <w:tcPr>
            <w:tcW w:w="3235" w:type="dxa"/>
          </w:tcPr>
          <w:p w14:paraId="3ACB923F" w14:textId="567BAF98" w:rsidR="00845D6D" w:rsidRPr="007908DA" w:rsidRDefault="00845D6D" w:rsidP="00505B58">
            <w:pPr>
              <w:spacing w:before="0" w:after="0"/>
            </w:pPr>
            <w:r w:rsidRPr="007908DA">
              <w:t>SCS</w:t>
            </w:r>
          </w:p>
        </w:tc>
        <w:tc>
          <w:tcPr>
            <w:tcW w:w="6727" w:type="dxa"/>
          </w:tcPr>
          <w:p w14:paraId="2EB65687" w14:textId="620C3541" w:rsidR="00845D6D" w:rsidRPr="007908DA" w:rsidRDefault="00845D6D" w:rsidP="00505B58">
            <w:pPr>
              <w:spacing w:before="0" w:after="0"/>
            </w:pPr>
            <w:r w:rsidRPr="007908DA">
              <w:t>30 KHz or 15 KHz</w:t>
            </w:r>
          </w:p>
        </w:tc>
      </w:tr>
      <w:tr w:rsidR="00845D6D" w:rsidRPr="007908DA" w14:paraId="229A8168" w14:textId="77777777" w:rsidTr="00845D6D">
        <w:tc>
          <w:tcPr>
            <w:tcW w:w="3235" w:type="dxa"/>
          </w:tcPr>
          <w:p w14:paraId="4EEA524A" w14:textId="0963F30E" w:rsidR="00845D6D" w:rsidRPr="007908DA" w:rsidRDefault="00845D6D" w:rsidP="00505B58">
            <w:pPr>
              <w:spacing w:before="0" w:after="0"/>
            </w:pPr>
            <w:r w:rsidRPr="007908DA">
              <w:t>Channel Model</w:t>
            </w:r>
          </w:p>
        </w:tc>
        <w:tc>
          <w:tcPr>
            <w:tcW w:w="6727" w:type="dxa"/>
          </w:tcPr>
          <w:p w14:paraId="0E63B81A" w14:textId="5A701DE7" w:rsidR="00845D6D" w:rsidRPr="007908DA" w:rsidRDefault="00845D6D" w:rsidP="00505B58">
            <w:pPr>
              <w:spacing w:before="0" w:after="0"/>
            </w:pPr>
            <w:r w:rsidRPr="007908DA">
              <w:t>NR InH Mixed or Open Office</w:t>
            </w:r>
          </w:p>
        </w:tc>
      </w:tr>
      <w:tr w:rsidR="00845D6D" w:rsidRPr="007908DA" w14:paraId="2382BCD2" w14:textId="77777777" w:rsidTr="00845D6D">
        <w:tc>
          <w:tcPr>
            <w:tcW w:w="3235" w:type="dxa"/>
          </w:tcPr>
          <w:p w14:paraId="1C6342F5" w14:textId="1A37FB24" w:rsidR="00845D6D" w:rsidRPr="007908DA" w:rsidRDefault="00845D6D" w:rsidP="00505B58">
            <w:pPr>
              <w:spacing w:before="0" w:after="0"/>
            </w:pPr>
            <w:r w:rsidRPr="007908DA">
              <w:t>gNB/AP Tx Power</w:t>
            </w:r>
          </w:p>
        </w:tc>
        <w:tc>
          <w:tcPr>
            <w:tcW w:w="6727" w:type="dxa"/>
          </w:tcPr>
          <w:p w14:paraId="270C721E" w14:textId="70AA4DD8" w:rsidR="00845D6D" w:rsidRPr="007908DA" w:rsidRDefault="00845D6D" w:rsidP="00505B58">
            <w:pPr>
              <w:spacing w:before="0" w:after="0"/>
            </w:pPr>
            <w:r w:rsidRPr="007908DA">
              <w:t>23 dBm</w:t>
            </w:r>
          </w:p>
        </w:tc>
      </w:tr>
      <w:tr w:rsidR="00845D6D" w:rsidRPr="007908DA" w14:paraId="0918F147" w14:textId="77777777" w:rsidTr="00845D6D">
        <w:tc>
          <w:tcPr>
            <w:tcW w:w="3235" w:type="dxa"/>
          </w:tcPr>
          <w:p w14:paraId="6992888C" w14:textId="50795965" w:rsidR="00845D6D" w:rsidRPr="007908DA" w:rsidRDefault="00845D6D" w:rsidP="00505B58">
            <w:pPr>
              <w:spacing w:before="0" w:after="0"/>
            </w:pPr>
            <w:r w:rsidRPr="007908DA">
              <w:t>NR-U UE/STA</w:t>
            </w:r>
          </w:p>
        </w:tc>
        <w:tc>
          <w:tcPr>
            <w:tcW w:w="6727" w:type="dxa"/>
          </w:tcPr>
          <w:p w14:paraId="358D4EE8" w14:textId="5A675055" w:rsidR="00845D6D" w:rsidRPr="007908DA" w:rsidRDefault="00845D6D" w:rsidP="00505B58">
            <w:pPr>
              <w:spacing w:before="0" w:after="0"/>
            </w:pPr>
            <w:r w:rsidRPr="007908DA">
              <w:t>18 dBm</w:t>
            </w:r>
          </w:p>
        </w:tc>
      </w:tr>
      <w:tr w:rsidR="00845D6D" w:rsidRPr="007908DA" w14:paraId="5AEE2168" w14:textId="77777777" w:rsidTr="00845D6D">
        <w:tc>
          <w:tcPr>
            <w:tcW w:w="3235" w:type="dxa"/>
          </w:tcPr>
          <w:p w14:paraId="30371003" w14:textId="5164D3E4" w:rsidR="00845D6D" w:rsidRPr="007908DA" w:rsidRDefault="00845D6D" w:rsidP="00505B58">
            <w:pPr>
              <w:spacing w:before="0" w:after="0"/>
            </w:pPr>
            <w:r w:rsidRPr="007908DA">
              <w:t>SL-U UE</w:t>
            </w:r>
          </w:p>
        </w:tc>
        <w:tc>
          <w:tcPr>
            <w:tcW w:w="6727" w:type="dxa"/>
          </w:tcPr>
          <w:p w14:paraId="019806CC" w14:textId="77777777" w:rsidR="00845D6D" w:rsidRPr="00A50016" w:rsidRDefault="00845D6D" w:rsidP="00505B58">
            <w:pPr>
              <w:pStyle w:val="proposal"/>
              <w:spacing w:before="0" w:after="0"/>
              <w:jc w:val="left"/>
              <w:rPr>
                <w:b w:val="0"/>
                <w:sz w:val="20"/>
              </w:rPr>
            </w:pPr>
            <w:r w:rsidRPr="00A50016">
              <w:rPr>
                <w:b w:val="0"/>
                <w:sz w:val="20"/>
              </w:rPr>
              <w:t>18 dBm (for 5GHz carrier frequency)</w:t>
            </w:r>
          </w:p>
          <w:p w14:paraId="4B6E20D3" w14:textId="40496E31" w:rsidR="00845D6D" w:rsidRPr="00F81741" w:rsidRDefault="00845D6D" w:rsidP="00505B58">
            <w:pPr>
              <w:spacing w:before="0" w:after="0"/>
            </w:pPr>
            <w:r w:rsidRPr="00A438DF">
              <w:t>14 dBm (for 6GHz carrier frequency)</w:t>
            </w:r>
          </w:p>
        </w:tc>
      </w:tr>
      <w:tr w:rsidR="00845D6D" w:rsidRPr="007908DA" w14:paraId="0E21DE3C" w14:textId="77777777" w:rsidTr="00845D6D">
        <w:tc>
          <w:tcPr>
            <w:tcW w:w="3235" w:type="dxa"/>
          </w:tcPr>
          <w:p w14:paraId="0265BCDE" w14:textId="445763F0" w:rsidR="00845D6D" w:rsidRPr="007908DA" w:rsidRDefault="00845D6D" w:rsidP="00505B58">
            <w:pPr>
              <w:spacing w:before="0" w:after="0"/>
            </w:pPr>
            <w:r w:rsidRPr="007908DA">
              <w:t>gNB/AP Antenna gain</w:t>
            </w:r>
          </w:p>
        </w:tc>
        <w:tc>
          <w:tcPr>
            <w:tcW w:w="6727" w:type="dxa"/>
          </w:tcPr>
          <w:p w14:paraId="140B3CA2" w14:textId="67A1B43E" w:rsidR="00845D6D" w:rsidRPr="00A50016" w:rsidRDefault="00845D6D" w:rsidP="00505B58">
            <w:pPr>
              <w:pStyle w:val="proposal"/>
              <w:spacing w:before="0" w:after="0"/>
              <w:jc w:val="left"/>
              <w:rPr>
                <w:b w:val="0"/>
                <w:sz w:val="20"/>
              </w:rPr>
            </w:pPr>
            <w:r w:rsidRPr="00A50016">
              <w:rPr>
                <w:b w:val="0"/>
                <w:sz w:val="20"/>
              </w:rPr>
              <w:t>0 dBi</w:t>
            </w:r>
          </w:p>
        </w:tc>
      </w:tr>
      <w:tr w:rsidR="00845D6D" w:rsidRPr="007908DA" w14:paraId="2F544830" w14:textId="77777777" w:rsidTr="00845D6D">
        <w:tc>
          <w:tcPr>
            <w:tcW w:w="3235" w:type="dxa"/>
          </w:tcPr>
          <w:p w14:paraId="0BADE636" w14:textId="4F621827" w:rsidR="00845D6D" w:rsidRPr="007908DA" w:rsidRDefault="00845D6D" w:rsidP="00505B58">
            <w:pPr>
              <w:spacing w:before="0" w:after="0"/>
            </w:pPr>
            <w:r w:rsidRPr="007908DA">
              <w:t>UE/STA Antenna gain</w:t>
            </w:r>
          </w:p>
        </w:tc>
        <w:tc>
          <w:tcPr>
            <w:tcW w:w="6727" w:type="dxa"/>
          </w:tcPr>
          <w:p w14:paraId="29655400" w14:textId="01456B49" w:rsidR="00845D6D" w:rsidRPr="00A50016" w:rsidRDefault="00845D6D" w:rsidP="00505B58">
            <w:pPr>
              <w:pStyle w:val="proposal"/>
              <w:spacing w:before="0" w:after="0"/>
              <w:jc w:val="left"/>
              <w:rPr>
                <w:b w:val="0"/>
                <w:sz w:val="20"/>
              </w:rPr>
            </w:pPr>
            <w:r w:rsidRPr="00A50016">
              <w:rPr>
                <w:b w:val="0"/>
                <w:sz w:val="20"/>
              </w:rPr>
              <w:t>0 dBi</w:t>
            </w:r>
          </w:p>
        </w:tc>
      </w:tr>
      <w:tr w:rsidR="00845D6D" w:rsidRPr="007908DA" w14:paraId="4AB44B89" w14:textId="77777777" w:rsidTr="00845D6D">
        <w:tc>
          <w:tcPr>
            <w:tcW w:w="3235" w:type="dxa"/>
          </w:tcPr>
          <w:p w14:paraId="47113C8D" w14:textId="01C2B418" w:rsidR="00845D6D" w:rsidRPr="007908DA" w:rsidRDefault="00845D6D" w:rsidP="00505B58">
            <w:pPr>
              <w:spacing w:before="0" w:after="0"/>
            </w:pPr>
            <w:r w:rsidRPr="007908DA">
              <w:t>gNB/AP Noise Figure</w:t>
            </w:r>
          </w:p>
        </w:tc>
        <w:tc>
          <w:tcPr>
            <w:tcW w:w="6727" w:type="dxa"/>
          </w:tcPr>
          <w:p w14:paraId="7B4CC1D0" w14:textId="2583B0B9" w:rsidR="00845D6D" w:rsidRPr="00A50016" w:rsidRDefault="00845D6D" w:rsidP="00505B58">
            <w:pPr>
              <w:pStyle w:val="proposal"/>
              <w:spacing w:before="0" w:after="0"/>
              <w:jc w:val="left"/>
              <w:rPr>
                <w:b w:val="0"/>
                <w:sz w:val="20"/>
              </w:rPr>
            </w:pPr>
            <w:r w:rsidRPr="00A50016">
              <w:rPr>
                <w:b w:val="0"/>
                <w:sz w:val="20"/>
              </w:rPr>
              <w:t>5 dB</w:t>
            </w:r>
          </w:p>
        </w:tc>
      </w:tr>
      <w:tr w:rsidR="00845D6D" w:rsidRPr="007908DA" w14:paraId="30FC8DA1" w14:textId="77777777" w:rsidTr="00845D6D">
        <w:tc>
          <w:tcPr>
            <w:tcW w:w="3235" w:type="dxa"/>
          </w:tcPr>
          <w:p w14:paraId="1F25664C" w14:textId="63D2386C" w:rsidR="00845D6D" w:rsidRPr="007908DA" w:rsidRDefault="00845D6D" w:rsidP="00505B58">
            <w:pPr>
              <w:spacing w:before="0" w:after="0"/>
            </w:pPr>
            <w:r w:rsidRPr="007908DA">
              <w:t>UE/STA Noise Figure</w:t>
            </w:r>
          </w:p>
        </w:tc>
        <w:tc>
          <w:tcPr>
            <w:tcW w:w="6727" w:type="dxa"/>
          </w:tcPr>
          <w:p w14:paraId="78D225AE" w14:textId="12CB6665" w:rsidR="00845D6D" w:rsidRPr="00A50016" w:rsidRDefault="00845D6D" w:rsidP="00505B58">
            <w:pPr>
              <w:pStyle w:val="proposal"/>
              <w:spacing w:before="0" w:after="0"/>
              <w:jc w:val="left"/>
              <w:rPr>
                <w:b w:val="0"/>
                <w:sz w:val="20"/>
              </w:rPr>
            </w:pPr>
            <w:r w:rsidRPr="00A50016">
              <w:rPr>
                <w:b w:val="0"/>
                <w:sz w:val="20"/>
              </w:rPr>
              <w:t>9 dB</w:t>
            </w:r>
          </w:p>
        </w:tc>
      </w:tr>
      <w:tr w:rsidR="00845D6D" w:rsidRPr="007908DA" w14:paraId="013555F5" w14:textId="77777777" w:rsidTr="00845D6D">
        <w:tc>
          <w:tcPr>
            <w:tcW w:w="3235" w:type="dxa"/>
          </w:tcPr>
          <w:p w14:paraId="68D0375E" w14:textId="762F3E11" w:rsidR="00845D6D" w:rsidRPr="007908DA" w:rsidRDefault="00845D6D" w:rsidP="00505B58">
            <w:pPr>
              <w:spacing w:before="0" w:after="0"/>
            </w:pPr>
            <w:r w:rsidRPr="007908DA">
              <w:t>Minimum received power from serving cell for UE dropping</w:t>
            </w:r>
          </w:p>
        </w:tc>
        <w:tc>
          <w:tcPr>
            <w:tcW w:w="6727" w:type="dxa"/>
          </w:tcPr>
          <w:p w14:paraId="16E8EF69" w14:textId="0D6CF682" w:rsidR="00845D6D" w:rsidRPr="00A50016" w:rsidRDefault="00845D6D" w:rsidP="00505B58">
            <w:pPr>
              <w:pStyle w:val="proposal"/>
              <w:spacing w:before="0" w:after="0"/>
              <w:jc w:val="left"/>
              <w:rPr>
                <w:b w:val="0"/>
                <w:sz w:val="20"/>
              </w:rPr>
            </w:pPr>
            <w:r w:rsidRPr="00A50016">
              <w:rPr>
                <w:b w:val="0"/>
                <w:sz w:val="20"/>
              </w:rPr>
              <w:t>-82 dBm</w:t>
            </w:r>
          </w:p>
        </w:tc>
      </w:tr>
      <w:tr w:rsidR="00845D6D" w:rsidRPr="007908DA" w14:paraId="528C61F4" w14:textId="77777777" w:rsidTr="00845D6D">
        <w:tc>
          <w:tcPr>
            <w:tcW w:w="3235" w:type="dxa"/>
          </w:tcPr>
          <w:p w14:paraId="7B5AF11D" w14:textId="6E96AC92" w:rsidR="00845D6D" w:rsidRPr="007908DA" w:rsidRDefault="00845D6D" w:rsidP="00505B58">
            <w:pPr>
              <w:spacing w:before="0" w:after="0"/>
            </w:pPr>
            <w:r w:rsidRPr="007908DA">
              <w:t>UE receiver</w:t>
            </w:r>
          </w:p>
        </w:tc>
        <w:tc>
          <w:tcPr>
            <w:tcW w:w="6727" w:type="dxa"/>
          </w:tcPr>
          <w:p w14:paraId="6AE0F10D" w14:textId="25676290" w:rsidR="00845D6D" w:rsidRPr="00A50016" w:rsidRDefault="00845D6D" w:rsidP="00505B58">
            <w:pPr>
              <w:pStyle w:val="proposal"/>
              <w:spacing w:before="0" w:after="0"/>
              <w:jc w:val="left"/>
              <w:rPr>
                <w:b w:val="0"/>
                <w:sz w:val="20"/>
              </w:rPr>
            </w:pPr>
            <w:r w:rsidRPr="00A50016">
              <w:rPr>
                <w:b w:val="0"/>
                <w:sz w:val="20"/>
              </w:rPr>
              <w:t xml:space="preserve">MMSE-IRC as baseline </w:t>
            </w:r>
          </w:p>
        </w:tc>
      </w:tr>
      <w:tr w:rsidR="00845D6D" w:rsidRPr="007908DA" w14:paraId="26490C80" w14:textId="77777777" w:rsidTr="00845D6D">
        <w:tc>
          <w:tcPr>
            <w:tcW w:w="3235" w:type="dxa"/>
          </w:tcPr>
          <w:p w14:paraId="5ADB8FFD" w14:textId="5B715414" w:rsidR="00845D6D" w:rsidRPr="007908DA" w:rsidRDefault="00845D6D" w:rsidP="00505B58">
            <w:pPr>
              <w:spacing w:before="0" w:after="0"/>
            </w:pPr>
            <w:r w:rsidRPr="007908DA">
              <w:t>gNB/AP antenna array configuration</w:t>
            </w:r>
          </w:p>
        </w:tc>
        <w:tc>
          <w:tcPr>
            <w:tcW w:w="6727" w:type="dxa"/>
          </w:tcPr>
          <w:p w14:paraId="342FBBEC" w14:textId="25B36B58" w:rsidR="00845D6D" w:rsidRPr="00A50016" w:rsidRDefault="00845D6D" w:rsidP="00505B58">
            <w:pPr>
              <w:pStyle w:val="proposal"/>
              <w:spacing w:before="0" w:after="0"/>
              <w:jc w:val="left"/>
              <w:rPr>
                <w:b w:val="0"/>
                <w:sz w:val="20"/>
              </w:rPr>
            </w:pPr>
            <w:r w:rsidRPr="00A50016">
              <w:rPr>
                <w:b w:val="0"/>
                <w:sz w:val="20"/>
              </w:rPr>
              <w:t>(M, N, P, Mg, Ng) = (1, 2, 2, 1, 1), dH = dV = 0.5 λ</w:t>
            </w:r>
          </w:p>
        </w:tc>
      </w:tr>
      <w:tr w:rsidR="00845D6D" w:rsidRPr="007908DA" w14:paraId="4A4F0D1D" w14:textId="77777777" w:rsidTr="00845D6D">
        <w:tc>
          <w:tcPr>
            <w:tcW w:w="3235" w:type="dxa"/>
          </w:tcPr>
          <w:p w14:paraId="274FABBB" w14:textId="55B6FD6E" w:rsidR="00845D6D" w:rsidRPr="007908DA" w:rsidRDefault="00845D6D" w:rsidP="00505B58">
            <w:pPr>
              <w:spacing w:before="0" w:after="0"/>
              <w:rPr>
                <w:lang w:val="it-IT"/>
              </w:rPr>
            </w:pPr>
            <w:r w:rsidRPr="007908DA">
              <w:rPr>
                <w:lang w:val="it-IT"/>
              </w:rPr>
              <w:t>UE/STA antenna Array configuration</w:t>
            </w:r>
          </w:p>
        </w:tc>
        <w:tc>
          <w:tcPr>
            <w:tcW w:w="6727" w:type="dxa"/>
          </w:tcPr>
          <w:p w14:paraId="68255461" w14:textId="77777777" w:rsidR="00845D6D" w:rsidRPr="00A50016" w:rsidRDefault="00845D6D" w:rsidP="00505B58">
            <w:pPr>
              <w:pStyle w:val="proposal"/>
              <w:spacing w:before="0" w:after="0"/>
              <w:jc w:val="left"/>
              <w:rPr>
                <w:b w:val="0"/>
                <w:sz w:val="20"/>
                <w:lang w:val="en-US"/>
              </w:rPr>
            </w:pPr>
            <w:r w:rsidRPr="00A50016">
              <w:rPr>
                <w:b w:val="0"/>
                <w:sz w:val="20"/>
                <w:lang w:val="en-US"/>
              </w:rPr>
              <w:t xml:space="preserve">Baseline Tx/Rx: (M, N, P, Mg, Ng) = (1, 1, 2, 1, 1), dH = dV = 0.5 </w:t>
            </w:r>
            <w:r w:rsidRPr="00A50016">
              <w:rPr>
                <w:b w:val="0"/>
                <w:sz w:val="20"/>
                <w:lang w:val="it-IT"/>
              </w:rPr>
              <w:t>λ</w:t>
            </w:r>
          </w:p>
          <w:p w14:paraId="367BE6B9" w14:textId="7B22EAE5" w:rsidR="00845D6D" w:rsidRPr="00A50016" w:rsidRDefault="00845D6D" w:rsidP="00505B58">
            <w:pPr>
              <w:pStyle w:val="proposal"/>
              <w:spacing w:before="0" w:after="0"/>
              <w:jc w:val="left"/>
              <w:rPr>
                <w:b w:val="0"/>
                <w:sz w:val="20"/>
              </w:rPr>
            </w:pPr>
            <w:r w:rsidRPr="00A50016">
              <w:rPr>
                <w:b w:val="0"/>
                <w:sz w:val="20"/>
                <w:lang w:val="en-US"/>
              </w:rPr>
              <w:t xml:space="preserve">Optional Tx/Rx: (M, N, P, Mg, Ng) = (1, 2, 2, 1, 1), dH = dV = 0.5 </w:t>
            </w:r>
            <w:r w:rsidRPr="00A50016">
              <w:rPr>
                <w:b w:val="0"/>
                <w:sz w:val="20"/>
                <w:lang w:val="it-IT"/>
              </w:rPr>
              <w:t>λ</w:t>
            </w:r>
          </w:p>
        </w:tc>
      </w:tr>
      <w:tr w:rsidR="00845D6D" w:rsidRPr="007908DA" w14:paraId="11A236F4" w14:textId="77777777" w:rsidTr="00845D6D">
        <w:tc>
          <w:tcPr>
            <w:tcW w:w="3235" w:type="dxa"/>
          </w:tcPr>
          <w:p w14:paraId="10163935" w14:textId="1722F873" w:rsidR="00845D6D" w:rsidRPr="007908DA" w:rsidRDefault="00845D6D" w:rsidP="00505B58">
            <w:pPr>
              <w:spacing w:before="0" w:after="0"/>
              <w:rPr>
                <w:lang w:val="it-IT"/>
              </w:rPr>
            </w:pPr>
            <w:r w:rsidRPr="007908DA">
              <w:t>Traffic model</w:t>
            </w:r>
          </w:p>
        </w:tc>
        <w:tc>
          <w:tcPr>
            <w:tcW w:w="6727" w:type="dxa"/>
          </w:tcPr>
          <w:p w14:paraId="33A20408" w14:textId="77777777" w:rsidR="00845D6D" w:rsidRPr="00A50016" w:rsidRDefault="00845D6D" w:rsidP="00505B58">
            <w:pPr>
              <w:pStyle w:val="proposal"/>
              <w:spacing w:before="0" w:after="0"/>
              <w:jc w:val="left"/>
              <w:rPr>
                <w:b w:val="0"/>
                <w:sz w:val="20"/>
              </w:rPr>
            </w:pPr>
            <w:r w:rsidRPr="00A50016">
              <w:rPr>
                <w:b w:val="0"/>
                <w:sz w:val="20"/>
              </w:rPr>
              <w:t xml:space="preserve">Use 36.889 Table A.1.1. </w:t>
            </w:r>
          </w:p>
          <w:p w14:paraId="3F9D53BC" w14:textId="69817FD8" w:rsidR="00845D6D" w:rsidRPr="00A50016" w:rsidRDefault="00845D6D" w:rsidP="00505B58">
            <w:pPr>
              <w:pStyle w:val="proposal"/>
              <w:spacing w:before="0" w:after="0"/>
              <w:jc w:val="left"/>
              <w:rPr>
                <w:b w:val="0"/>
                <w:sz w:val="20"/>
                <w:lang w:val="en-US"/>
              </w:rPr>
            </w:pPr>
            <w:r w:rsidRPr="00A50016">
              <w:rPr>
                <w:b w:val="0"/>
                <w:sz w:val="20"/>
              </w:rPr>
              <w:t>Note: Results based on the mixed traffic models can be used to determine the design.</w:t>
            </w:r>
          </w:p>
        </w:tc>
      </w:tr>
      <w:tr w:rsidR="00845D6D" w:rsidRPr="007908DA" w14:paraId="40D34707" w14:textId="77777777" w:rsidTr="00845D6D">
        <w:tc>
          <w:tcPr>
            <w:tcW w:w="3235" w:type="dxa"/>
          </w:tcPr>
          <w:p w14:paraId="7C2334E5" w14:textId="0458A8FE" w:rsidR="00845D6D" w:rsidRPr="007908DA" w:rsidRDefault="00845D6D" w:rsidP="00505B58">
            <w:pPr>
              <w:spacing w:before="0" w:after="0"/>
              <w:rPr>
                <w:lang w:val="it-IT"/>
              </w:rPr>
            </w:pPr>
            <w:r w:rsidRPr="007908DA">
              <w:rPr>
                <w:lang w:val="it-IT"/>
              </w:rPr>
              <w:t>UE/STA to UE/STA link pathloss model</w:t>
            </w:r>
          </w:p>
        </w:tc>
        <w:tc>
          <w:tcPr>
            <w:tcW w:w="6727" w:type="dxa"/>
          </w:tcPr>
          <w:p w14:paraId="6DB12B33" w14:textId="5857DCC2" w:rsidR="00845D6D" w:rsidRPr="00A50016" w:rsidRDefault="00845D6D" w:rsidP="00505B58">
            <w:pPr>
              <w:pStyle w:val="proposal"/>
              <w:spacing w:before="0" w:after="0"/>
              <w:jc w:val="left"/>
              <w:rPr>
                <w:b w:val="0"/>
                <w:sz w:val="20"/>
              </w:rPr>
            </w:pPr>
            <w:r w:rsidRPr="00A50016">
              <w:rPr>
                <w:b w:val="0"/>
                <w:sz w:val="20"/>
              </w:rPr>
              <w:t>Directly use InH office pathloss model with proper d_3D with indoor mixed office LOS probability</w:t>
            </w:r>
          </w:p>
        </w:tc>
      </w:tr>
      <w:tr w:rsidR="00845D6D" w:rsidRPr="007908DA" w14:paraId="0F71E986" w14:textId="77777777" w:rsidTr="0003249B">
        <w:tc>
          <w:tcPr>
            <w:tcW w:w="3235" w:type="dxa"/>
          </w:tcPr>
          <w:p w14:paraId="02FD5462" w14:textId="20186810" w:rsidR="00845D6D" w:rsidRPr="007908DA" w:rsidRDefault="00845D6D" w:rsidP="00505B58">
            <w:pPr>
              <w:spacing w:before="0" w:after="0"/>
            </w:pPr>
            <w:r w:rsidRPr="007908DA">
              <w:t>gNB to gNB link pathloss model</w:t>
            </w:r>
          </w:p>
        </w:tc>
        <w:tc>
          <w:tcPr>
            <w:tcW w:w="6727" w:type="dxa"/>
          </w:tcPr>
          <w:p w14:paraId="4B9ADF36" w14:textId="635CF1FF" w:rsidR="00845D6D" w:rsidRPr="00A50016" w:rsidRDefault="00845D6D" w:rsidP="00505B58">
            <w:pPr>
              <w:pStyle w:val="proposal"/>
              <w:spacing w:before="0" w:after="0"/>
              <w:jc w:val="left"/>
              <w:rPr>
                <w:b w:val="0"/>
                <w:sz w:val="20"/>
              </w:rPr>
            </w:pPr>
            <w:r w:rsidRPr="00A50016">
              <w:rPr>
                <w:b w:val="0"/>
                <w:sz w:val="20"/>
              </w:rPr>
              <w:t>Directly use InH office pathloss model with proper d_3D with indoor mixed office LOS probability</w:t>
            </w:r>
          </w:p>
        </w:tc>
      </w:tr>
    </w:tbl>
    <w:p w14:paraId="42AD8954" w14:textId="77777777" w:rsidR="00DB1E9D" w:rsidRDefault="00DB1E9D" w:rsidP="00DB1E9D"/>
    <w:p w14:paraId="6891E622" w14:textId="1ADB406A" w:rsidR="00DB1E9D" w:rsidRPr="00666A94" w:rsidRDefault="00DB1E9D" w:rsidP="00DB1E9D">
      <w:pPr>
        <w:pStyle w:val="Caption"/>
        <w:jc w:val="center"/>
      </w:pPr>
      <w:r>
        <w:t xml:space="preserve">Table </w:t>
      </w:r>
      <w:r>
        <w:fldChar w:fldCharType="begin"/>
      </w:r>
      <w:r>
        <w:instrText>SEQ Table \* ARABIC</w:instrText>
      </w:r>
      <w:r>
        <w:fldChar w:fldCharType="separate"/>
      </w:r>
      <w:r w:rsidR="00985ECB">
        <w:rPr>
          <w:noProof/>
        </w:rPr>
        <w:t>3</w:t>
      </w:r>
      <w:r>
        <w:fldChar w:fldCharType="end"/>
      </w:r>
      <w:r>
        <w:t>: Evaluation parameters for outdoor scenario</w:t>
      </w:r>
    </w:p>
    <w:tbl>
      <w:tblPr>
        <w:tblStyle w:val="TableGrid"/>
        <w:tblW w:w="0" w:type="auto"/>
        <w:tblLook w:val="04A0" w:firstRow="1" w:lastRow="0" w:firstColumn="1" w:lastColumn="0" w:noHBand="0" w:noVBand="1"/>
      </w:tblPr>
      <w:tblGrid>
        <w:gridCol w:w="3235"/>
        <w:gridCol w:w="6727"/>
      </w:tblGrid>
      <w:tr w:rsidR="0003249B" w:rsidRPr="007908DA" w14:paraId="1C964D5C" w14:textId="77777777" w:rsidTr="00505B58">
        <w:trPr>
          <w:trHeight w:val="20"/>
        </w:trPr>
        <w:tc>
          <w:tcPr>
            <w:tcW w:w="3235" w:type="dxa"/>
          </w:tcPr>
          <w:p w14:paraId="0158D121" w14:textId="51127929" w:rsidR="0003249B" w:rsidRPr="00A438DF" w:rsidRDefault="0003249B" w:rsidP="00505B58">
            <w:pPr>
              <w:spacing w:before="0" w:after="0" w:line="240" w:lineRule="auto"/>
            </w:pPr>
            <w:r w:rsidRPr="00A438DF">
              <w:t>Carrier Frequency</w:t>
            </w:r>
          </w:p>
        </w:tc>
        <w:tc>
          <w:tcPr>
            <w:tcW w:w="6727" w:type="dxa"/>
          </w:tcPr>
          <w:p w14:paraId="475B81FB" w14:textId="4CBEF156" w:rsidR="0003249B" w:rsidRPr="00F81741" w:rsidRDefault="0003249B" w:rsidP="00505B58">
            <w:pPr>
              <w:spacing w:before="0" w:after="0" w:line="240" w:lineRule="auto"/>
            </w:pPr>
            <w:r w:rsidRPr="00F81741">
              <w:t>5 or 6 GHz</w:t>
            </w:r>
          </w:p>
        </w:tc>
      </w:tr>
      <w:tr w:rsidR="0003249B" w:rsidRPr="007908DA" w14:paraId="7E214D0B" w14:textId="77777777" w:rsidTr="00505B58">
        <w:trPr>
          <w:trHeight w:val="20"/>
        </w:trPr>
        <w:tc>
          <w:tcPr>
            <w:tcW w:w="3235" w:type="dxa"/>
          </w:tcPr>
          <w:p w14:paraId="4EBCD7C8" w14:textId="5E9590A9" w:rsidR="0003249B" w:rsidRPr="007908DA" w:rsidRDefault="0003249B" w:rsidP="00505B58">
            <w:pPr>
              <w:spacing w:before="0" w:after="0" w:line="240" w:lineRule="auto"/>
            </w:pPr>
            <w:r w:rsidRPr="007908DA">
              <w:t>Carrier Channel Bandwidth</w:t>
            </w:r>
          </w:p>
        </w:tc>
        <w:tc>
          <w:tcPr>
            <w:tcW w:w="6727" w:type="dxa"/>
          </w:tcPr>
          <w:p w14:paraId="3DAF0360" w14:textId="2ADB925D" w:rsidR="0003249B" w:rsidRPr="007908DA" w:rsidRDefault="0003249B" w:rsidP="00505B58">
            <w:pPr>
              <w:spacing w:before="0" w:after="0" w:line="240" w:lineRule="auto"/>
            </w:pPr>
            <w:r w:rsidRPr="007908DA">
              <w:t>20MHz baseline, 80 MHz optional</w:t>
            </w:r>
          </w:p>
        </w:tc>
      </w:tr>
      <w:tr w:rsidR="0003249B" w:rsidRPr="007908DA" w14:paraId="55F4A92B" w14:textId="77777777" w:rsidTr="00505B58">
        <w:trPr>
          <w:trHeight w:val="20"/>
        </w:trPr>
        <w:tc>
          <w:tcPr>
            <w:tcW w:w="3235" w:type="dxa"/>
          </w:tcPr>
          <w:p w14:paraId="50D1E6F4" w14:textId="260AAEAA" w:rsidR="0003249B" w:rsidRPr="00A438DF" w:rsidRDefault="0003249B" w:rsidP="00505B58">
            <w:pPr>
              <w:spacing w:before="0" w:after="0" w:line="240" w:lineRule="auto"/>
            </w:pPr>
            <w:r w:rsidRPr="00A438DF">
              <w:t>Number of carriers</w:t>
            </w:r>
          </w:p>
        </w:tc>
        <w:tc>
          <w:tcPr>
            <w:tcW w:w="6727" w:type="dxa"/>
          </w:tcPr>
          <w:p w14:paraId="1F95EEBE" w14:textId="02DB73A6" w:rsidR="0003249B" w:rsidRPr="00F81741" w:rsidRDefault="0003249B" w:rsidP="00505B58">
            <w:pPr>
              <w:spacing w:before="0" w:after="0" w:line="240" w:lineRule="auto"/>
            </w:pPr>
            <w:r w:rsidRPr="00A438DF">
              <w:t>1</w:t>
            </w:r>
          </w:p>
        </w:tc>
      </w:tr>
      <w:tr w:rsidR="0003249B" w:rsidRPr="007908DA" w14:paraId="7C0B1C7E" w14:textId="77777777" w:rsidTr="00505B58">
        <w:trPr>
          <w:trHeight w:val="20"/>
        </w:trPr>
        <w:tc>
          <w:tcPr>
            <w:tcW w:w="3235" w:type="dxa"/>
          </w:tcPr>
          <w:p w14:paraId="36B9BF2F" w14:textId="5151092E" w:rsidR="0003249B" w:rsidRPr="007908DA" w:rsidRDefault="0003249B" w:rsidP="00505B58">
            <w:pPr>
              <w:spacing w:before="0" w:after="0" w:line="240" w:lineRule="auto"/>
            </w:pPr>
            <w:r w:rsidRPr="007908DA">
              <w:t>Number of users per operator</w:t>
            </w:r>
          </w:p>
        </w:tc>
        <w:tc>
          <w:tcPr>
            <w:tcW w:w="6727" w:type="dxa"/>
          </w:tcPr>
          <w:p w14:paraId="43B87F08" w14:textId="77777777" w:rsidR="0003249B" w:rsidRPr="00A50016" w:rsidRDefault="0003249B" w:rsidP="00505B58">
            <w:pPr>
              <w:pStyle w:val="proposal"/>
              <w:spacing w:before="0" w:after="0" w:line="240" w:lineRule="auto"/>
              <w:rPr>
                <w:b w:val="0"/>
                <w:sz w:val="20"/>
              </w:rPr>
            </w:pPr>
            <w:r w:rsidRPr="00A50016">
              <w:rPr>
                <w:b w:val="0"/>
                <w:sz w:val="20"/>
              </w:rPr>
              <w:t>Operator 1 (NR-U/WiFI): 5 UEs/STAs associated per each gNB/AP per 20 MHz</w:t>
            </w:r>
          </w:p>
          <w:p w14:paraId="17EE2E66" w14:textId="1841FE04" w:rsidR="0003249B" w:rsidRPr="00A50016" w:rsidRDefault="0003249B" w:rsidP="00505B58">
            <w:pPr>
              <w:pStyle w:val="proposal"/>
              <w:spacing w:before="0" w:after="0" w:line="240" w:lineRule="auto"/>
              <w:rPr>
                <w:b w:val="0"/>
                <w:sz w:val="20"/>
              </w:rPr>
            </w:pPr>
            <w:r w:rsidRPr="00A50016">
              <w:rPr>
                <w:b w:val="0"/>
                <w:sz w:val="20"/>
              </w:rPr>
              <w:t>Operator 2 (SL-U pairs): follow 36.843 Option 6</w:t>
            </w:r>
          </w:p>
          <w:p w14:paraId="0EE82CCB" w14:textId="2E496C0A" w:rsidR="0003249B" w:rsidRPr="00A50016" w:rsidRDefault="0003249B" w:rsidP="00505B58">
            <w:pPr>
              <w:pStyle w:val="proposal"/>
              <w:spacing w:before="0" w:after="0" w:line="240" w:lineRule="auto"/>
              <w:rPr>
                <w:b w:val="0"/>
                <w:sz w:val="20"/>
              </w:rPr>
            </w:pPr>
            <w:r w:rsidRPr="00A50016">
              <w:rPr>
                <w:b w:val="0"/>
                <w:sz w:val="20"/>
              </w:rPr>
              <w:t xml:space="preserve">Operator 2 (SL-U stars): follow NR-U/WiFi </w:t>
            </w:r>
          </w:p>
        </w:tc>
      </w:tr>
      <w:tr w:rsidR="0003249B" w:rsidRPr="007908DA" w14:paraId="6EE24A59" w14:textId="77777777" w:rsidTr="00505B58">
        <w:trPr>
          <w:trHeight w:val="20"/>
        </w:trPr>
        <w:tc>
          <w:tcPr>
            <w:tcW w:w="3235" w:type="dxa"/>
          </w:tcPr>
          <w:p w14:paraId="4B8FB896" w14:textId="7A4B1B62" w:rsidR="0003249B" w:rsidRPr="007908DA" w:rsidRDefault="0003249B" w:rsidP="00505B58">
            <w:pPr>
              <w:spacing w:before="0" w:after="0" w:line="240" w:lineRule="auto"/>
            </w:pPr>
            <w:r w:rsidRPr="007908DA">
              <w:t>SCS</w:t>
            </w:r>
          </w:p>
        </w:tc>
        <w:tc>
          <w:tcPr>
            <w:tcW w:w="6727" w:type="dxa"/>
          </w:tcPr>
          <w:p w14:paraId="63A93EFD" w14:textId="2E6683E7" w:rsidR="0003249B" w:rsidRPr="00A50016" w:rsidRDefault="0003249B" w:rsidP="00505B58">
            <w:pPr>
              <w:pStyle w:val="proposal"/>
              <w:spacing w:before="0" w:after="0" w:line="240" w:lineRule="auto"/>
              <w:rPr>
                <w:b w:val="0"/>
                <w:sz w:val="20"/>
              </w:rPr>
            </w:pPr>
            <w:r w:rsidRPr="00A50016">
              <w:rPr>
                <w:b w:val="0"/>
                <w:sz w:val="20"/>
              </w:rPr>
              <w:t>30 KHz or 15 KHz</w:t>
            </w:r>
          </w:p>
        </w:tc>
      </w:tr>
      <w:tr w:rsidR="0003249B" w:rsidRPr="007908DA" w14:paraId="572D3EB9" w14:textId="77777777" w:rsidTr="00505B58">
        <w:trPr>
          <w:trHeight w:val="20"/>
        </w:trPr>
        <w:tc>
          <w:tcPr>
            <w:tcW w:w="3235" w:type="dxa"/>
          </w:tcPr>
          <w:p w14:paraId="4B945D4D" w14:textId="7DCC17C5" w:rsidR="0003249B" w:rsidRPr="007908DA" w:rsidRDefault="0003249B" w:rsidP="00505B58">
            <w:pPr>
              <w:spacing w:before="0" w:after="0" w:line="240" w:lineRule="auto"/>
            </w:pPr>
            <w:r w:rsidRPr="007908DA">
              <w:t>Channel Model</w:t>
            </w:r>
          </w:p>
        </w:tc>
        <w:tc>
          <w:tcPr>
            <w:tcW w:w="6727" w:type="dxa"/>
          </w:tcPr>
          <w:p w14:paraId="15CC3C2D" w14:textId="19B8D53C" w:rsidR="0003249B" w:rsidRPr="00A50016" w:rsidRDefault="0003249B" w:rsidP="00505B58">
            <w:pPr>
              <w:pStyle w:val="proposal"/>
              <w:spacing w:before="0" w:after="0" w:line="240" w:lineRule="auto"/>
              <w:rPr>
                <w:b w:val="0"/>
                <w:sz w:val="20"/>
              </w:rPr>
            </w:pPr>
            <w:r w:rsidRPr="00A50016">
              <w:rPr>
                <w:b w:val="0"/>
                <w:sz w:val="20"/>
              </w:rPr>
              <w:t>NR Umi street canyon</w:t>
            </w:r>
          </w:p>
        </w:tc>
      </w:tr>
      <w:tr w:rsidR="0003249B" w:rsidRPr="007908DA" w14:paraId="36974F29" w14:textId="77777777" w:rsidTr="00505B58">
        <w:trPr>
          <w:trHeight w:val="20"/>
        </w:trPr>
        <w:tc>
          <w:tcPr>
            <w:tcW w:w="3235" w:type="dxa"/>
          </w:tcPr>
          <w:p w14:paraId="3720B21D" w14:textId="65C4B6AD" w:rsidR="0003249B" w:rsidRPr="007908DA" w:rsidRDefault="0003249B" w:rsidP="00505B58">
            <w:pPr>
              <w:spacing w:before="0" w:after="0" w:line="240" w:lineRule="auto"/>
            </w:pPr>
            <w:r w:rsidRPr="007908DA">
              <w:t>gNB/AP Tx Power</w:t>
            </w:r>
          </w:p>
        </w:tc>
        <w:tc>
          <w:tcPr>
            <w:tcW w:w="6727" w:type="dxa"/>
          </w:tcPr>
          <w:p w14:paraId="7C5DD3E7" w14:textId="46A1026F" w:rsidR="0003249B" w:rsidRPr="00A50016" w:rsidRDefault="0003249B" w:rsidP="00505B58">
            <w:pPr>
              <w:pStyle w:val="proposal"/>
              <w:spacing w:before="0" w:after="0" w:line="240" w:lineRule="auto"/>
              <w:rPr>
                <w:b w:val="0"/>
                <w:sz w:val="20"/>
              </w:rPr>
            </w:pPr>
            <w:r w:rsidRPr="00A50016">
              <w:rPr>
                <w:b w:val="0"/>
                <w:sz w:val="20"/>
              </w:rPr>
              <w:t>23 dBm</w:t>
            </w:r>
          </w:p>
        </w:tc>
      </w:tr>
      <w:tr w:rsidR="0003249B" w:rsidRPr="007908DA" w14:paraId="4E76ADCC" w14:textId="77777777" w:rsidTr="00505B58">
        <w:trPr>
          <w:trHeight w:val="20"/>
        </w:trPr>
        <w:tc>
          <w:tcPr>
            <w:tcW w:w="3235" w:type="dxa"/>
          </w:tcPr>
          <w:p w14:paraId="44639389" w14:textId="39F65AC1" w:rsidR="0003249B" w:rsidRPr="007908DA" w:rsidRDefault="0003249B" w:rsidP="00505B58">
            <w:pPr>
              <w:spacing w:before="0" w:after="0" w:line="240" w:lineRule="auto"/>
            </w:pPr>
            <w:r w:rsidRPr="007908DA">
              <w:t>UE (NR-U) /STA</w:t>
            </w:r>
          </w:p>
        </w:tc>
        <w:tc>
          <w:tcPr>
            <w:tcW w:w="6727" w:type="dxa"/>
          </w:tcPr>
          <w:p w14:paraId="3B1FCFE1" w14:textId="2364DEFB" w:rsidR="0003249B" w:rsidRPr="00A50016" w:rsidRDefault="0003249B" w:rsidP="00505B58">
            <w:pPr>
              <w:pStyle w:val="proposal"/>
              <w:spacing w:before="0" w:after="0" w:line="240" w:lineRule="auto"/>
              <w:rPr>
                <w:b w:val="0"/>
                <w:sz w:val="20"/>
              </w:rPr>
            </w:pPr>
            <w:r w:rsidRPr="00A50016">
              <w:rPr>
                <w:b w:val="0"/>
                <w:sz w:val="20"/>
              </w:rPr>
              <w:t xml:space="preserve">18 dBm </w:t>
            </w:r>
          </w:p>
        </w:tc>
      </w:tr>
      <w:tr w:rsidR="0003249B" w:rsidRPr="007908DA" w14:paraId="51BF42D5" w14:textId="77777777" w:rsidTr="00505B58">
        <w:trPr>
          <w:trHeight w:val="20"/>
        </w:trPr>
        <w:tc>
          <w:tcPr>
            <w:tcW w:w="3235" w:type="dxa"/>
          </w:tcPr>
          <w:p w14:paraId="3D644BBF" w14:textId="3173CA4F" w:rsidR="0003249B" w:rsidRPr="007908DA" w:rsidRDefault="0003249B" w:rsidP="00505B58">
            <w:pPr>
              <w:spacing w:before="0" w:after="0" w:line="240" w:lineRule="auto"/>
            </w:pPr>
            <w:r w:rsidRPr="007908DA">
              <w:t>UE (SL-U)</w:t>
            </w:r>
          </w:p>
        </w:tc>
        <w:tc>
          <w:tcPr>
            <w:tcW w:w="6727" w:type="dxa"/>
          </w:tcPr>
          <w:p w14:paraId="422505E0" w14:textId="77777777" w:rsidR="0003249B" w:rsidRPr="00A50016" w:rsidRDefault="0003249B" w:rsidP="00505B58">
            <w:pPr>
              <w:pStyle w:val="proposal"/>
              <w:spacing w:before="0" w:after="0" w:line="240" w:lineRule="auto"/>
              <w:rPr>
                <w:b w:val="0"/>
                <w:sz w:val="20"/>
              </w:rPr>
            </w:pPr>
            <w:r w:rsidRPr="00A50016">
              <w:rPr>
                <w:b w:val="0"/>
                <w:sz w:val="20"/>
              </w:rPr>
              <w:t>18 dBm (for 5GHz carrier frequency)</w:t>
            </w:r>
          </w:p>
          <w:p w14:paraId="4BBAA0FF" w14:textId="215F3FAA" w:rsidR="0003249B" w:rsidRPr="00A50016" w:rsidRDefault="0003249B" w:rsidP="00505B58">
            <w:pPr>
              <w:pStyle w:val="proposal"/>
              <w:spacing w:before="0" w:after="0" w:line="240" w:lineRule="auto"/>
              <w:rPr>
                <w:b w:val="0"/>
                <w:sz w:val="20"/>
              </w:rPr>
            </w:pPr>
            <w:r w:rsidRPr="00A50016">
              <w:rPr>
                <w:b w:val="0"/>
                <w:sz w:val="20"/>
              </w:rPr>
              <w:t>14 dBm (for 6GHz carrier frequency)</w:t>
            </w:r>
          </w:p>
        </w:tc>
      </w:tr>
      <w:tr w:rsidR="0003249B" w:rsidRPr="007908DA" w14:paraId="19811D9F" w14:textId="77777777" w:rsidTr="00505B58">
        <w:trPr>
          <w:trHeight w:val="20"/>
        </w:trPr>
        <w:tc>
          <w:tcPr>
            <w:tcW w:w="3235" w:type="dxa"/>
          </w:tcPr>
          <w:p w14:paraId="311FCA01" w14:textId="095A20BA" w:rsidR="0003249B" w:rsidRPr="007908DA" w:rsidRDefault="0003249B" w:rsidP="00505B58">
            <w:pPr>
              <w:spacing w:before="0" w:after="0" w:line="240" w:lineRule="auto"/>
            </w:pPr>
            <w:r w:rsidRPr="007908DA">
              <w:t>gNB/AP Antenna gain</w:t>
            </w:r>
          </w:p>
        </w:tc>
        <w:tc>
          <w:tcPr>
            <w:tcW w:w="6727" w:type="dxa"/>
          </w:tcPr>
          <w:p w14:paraId="2B954B93" w14:textId="61A62961" w:rsidR="0003249B" w:rsidRPr="00A50016" w:rsidRDefault="0003249B" w:rsidP="00505B58">
            <w:pPr>
              <w:pStyle w:val="proposal"/>
              <w:spacing w:before="0" w:after="0" w:line="240" w:lineRule="auto"/>
              <w:rPr>
                <w:b w:val="0"/>
                <w:sz w:val="20"/>
              </w:rPr>
            </w:pPr>
            <w:r w:rsidRPr="00A50016">
              <w:rPr>
                <w:b w:val="0"/>
                <w:sz w:val="20"/>
              </w:rPr>
              <w:t>0 dBi</w:t>
            </w:r>
          </w:p>
        </w:tc>
      </w:tr>
      <w:tr w:rsidR="0003249B" w:rsidRPr="007908DA" w14:paraId="1459300F" w14:textId="77777777" w:rsidTr="00505B58">
        <w:trPr>
          <w:trHeight w:val="20"/>
        </w:trPr>
        <w:tc>
          <w:tcPr>
            <w:tcW w:w="3235" w:type="dxa"/>
          </w:tcPr>
          <w:p w14:paraId="0FBD30AE" w14:textId="3C955A62" w:rsidR="0003249B" w:rsidRPr="007908DA" w:rsidRDefault="0003249B" w:rsidP="00505B58">
            <w:pPr>
              <w:spacing w:before="0" w:after="0" w:line="240" w:lineRule="auto"/>
            </w:pPr>
            <w:r w:rsidRPr="007908DA">
              <w:t>UE/STA Antenna gain</w:t>
            </w:r>
          </w:p>
        </w:tc>
        <w:tc>
          <w:tcPr>
            <w:tcW w:w="6727" w:type="dxa"/>
          </w:tcPr>
          <w:p w14:paraId="680148F8" w14:textId="48B93E83" w:rsidR="0003249B" w:rsidRPr="00A50016" w:rsidRDefault="0003249B" w:rsidP="00505B58">
            <w:pPr>
              <w:pStyle w:val="proposal"/>
              <w:spacing w:before="0" w:after="0" w:line="240" w:lineRule="auto"/>
              <w:rPr>
                <w:b w:val="0"/>
                <w:sz w:val="20"/>
              </w:rPr>
            </w:pPr>
            <w:r w:rsidRPr="00A50016">
              <w:rPr>
                <w:b w:val="0"/>
                <w:sz w:val="20"/>
              </w:rPr>
              <w:t>0 dBi</w:t>
            </w:r>
          </w:p>
        </w:tc>
      </w:tr>
      <w:tr w:rsidR="0003249B" w:rsidRPr="007908DA" w14:paraId="68ADAFC8" w14:textId="77777777" w:rsidTr="00505B58">
        <w:trPr>
          <w:trHeight w:val="20"/>
        </w:trPr>
        <w:tc>
          <w:tcPr>
            <w:tcW w:w="3235" w:type="dxa"/>
          </w:tcPr>
          <w:p w14:paraId="4997851F" w14:textId="6A3D6C9C" w:rsidR="0003249B" w:rsidRPr="007908DA" w:rsidRDefault="0003249B" w:rsidP="00505B58">
            <w:pPr>
              <w:spacing w:before="0" w:after="0" w:line="240" w:lineRule="auto"/>
            </w:pPr>
            <w:r w:rsidRPr="007908DA">
              <w:t>gNB/AP Noise Figure</w:t>
            </w:r>
          </w:p>
        </w:tc>
        <w:tc>
          <w:tcPr>
            <w:tcW w:w="6727" w:type="dxa"/>
          </w:tcPr>
          <w:p w14:paraId="54DACB14" w14:textId="517C9E86" w:rsidR="0003249B" w:rsidRPr="00A50016" w:rsidRDefault="0003249B" w:rsidP="00505B58">
            <w:pPr>
              <w:pStyle w:val="proposal"/>
              <w:spacing w:before="0" w:after="0" w:line="240" w:lineRule="auto"/>
              <w:rPr>
                <w:b w:val="0"/>
                <w:sz w:val="20"/>
              </w:rPr>
            </w:pPr>
            <w:r w:rsidRPr="00A50016">
              <w:rPr>
                <w:b w:val="0"/>
                <w:sz w:val="20"/>
              </w:rPr>
              <w:t>5 dB</w:t>
            </w:r>
          </w:p>
        </w:tc>
      </w:tr>
      <w:tr w:rsidR="0003249B" w:rsidRPr="007908DA" w14:paraId="09F77053" w14:textId="77777777" w:rsidTr="00505B58">
        <w:trPr>
          <w:trHeight w:val="20"/>
        </w:trPr>
        <w:tc>
          <w:tcPr>
            <w:tcW w:w="3235" w:type="dxa"/>
          </w:tcPr>
          <w:p w14:paraId="5D5A306F" w14:textId="749CDD84" w:rsidR="0003249B" w:rsidRPr="007908DA" w:rsidRDefault="0003249B" w:rsidP="00505B58">
            <w:pPr>
              <w:spacing w:before="0" w:after="0" w:line="240" w:lineRule="auto"/>
            </w:pPr>
            <w:r w:rsidRPr="007908DA">
              <w:t>UE/STA Noise Figure</w:t>
            </w:r>
          </w:p>
        </w:tc>
        <w:tc>
          <w:tcPr>
            <w:tcW w:w="6727" w:type="dxa"/>
          </w:tcPr>
          <w:p w14:paraId="680103B0" w14:textId="40EB0817" w:rsidR="0003249B" w:rsidRPr="00A50016" w:rsidRDefault="0003249B" w:rsidP="00505B58">
            <w:pPr>
              <w:pStyle w:val="proposal"/>
              <w:spacing w:before="0" w:after="0" w:line="240" w:lineRule="auto"/>
              <w:rPr>
                <w:b w:val="0"/>
                <w:sz w:val="20"/>
              </w:rPr>
            </w:pPr>
            <w:r w:rsidRPr="00A50016">
              <w:rPr>
                <w:b w:val="0"/>
                <w:sz w:val="20"/>
              </w:rPr>
              <w:t>9 dB</w:t>
            </w:r>
          </w:p>
        </w:tc>
      </w:tr>
      <w:tr w:rsidR="0003249B" w:rsidRPr="007908DA" w14:paraId="3DB04618" w14:textId="77777777" w:rsidTr="00505B58">
        <w:trPr>
          <w:trHeight w:val="20"/>
        </w:trPr>
        <w:tc>
          <w:tcPr>
            <w:tcW w:w="3235" w:type="dxa"/>
          </w:tcPr>
          <w:p w14:paraId="119EBCA2" w14:textId="2E7DE847" w:rsidR="0003249B" w:rsidRPr="007908DA" w:rsidRDefault="0003249B" w:rsidP="00505B58">
            <w:pPr>
              <w:spacing w:before="0" w:after="0" w:line="240" w:lineRule="auto"/>
            </w:pPr>
            <w:r w:rsidRPr="007908DA">
              <w:t>Minimum received power from serving cell for UE dropping</w:t>
            </w:r>
          </w:p>
        </w:tc>
        <w:tc>
          <w:tcPr>
            <w:tcW w:w="6727" w:type="dxa"/>
          </w:tcPr>
          <w:p w14:paraId="11B73D1D" w14:textId="2F44B24D" w:rsidR="0003249B" w:rsidRPr="00A50016" w:rsidRDefault="0003249B" w:rsidP="00505B58">
            <w:pPr>
              <w:pStyle w:val="proposal"/>
              <w:spacing w:before="0" w:after="0" w:line="240" w:lineRule="auto"/>
              <w:rPr>
                <w:b w:val="0"/>
                <w:sz w:val="20"/>
              </w:rPr>
            </w:pPr>
            <w:r w:rsidRPr="00A50016">
              <w:rPr>
                <w:b w:val="0"/>
                <w:sz w:val="20"/>
              </w:rPr>
              <w:t>-82 dBm</w:t>
            </w:r>
          </w:p>
        </w:tc>
      </w:tr>
      <w:tr w:rsidR="0003249B" w:rsidRPr="007908DA" w14:paraId="0E7CE003" w14:textId="77777777" w:rsidTr="00505B58">
        <w:trPr>
          <w:trHeight w:val="20"/>
        </w:trPr>
        <w:tc>
          <w:tcPr>
            <w:tcW w:w="3235" w:type="dxa"/>
          </w:tcPr>
          <w:p w14:paraId="2688D387" w14:textId="67AA9D6B" w:rsidR="0003249B" w:rsidRPr="007908DA" w:rsidRDefault="0003249B" w:rsidP="00505B58">
            <w:pPr>
              <w:spacing w:before="0" w:after="0" w:line="240" w:lineRule="auto"/>
            </w:pPr>
            <w:r w:rsidRPr="007908DA">
              <w:t>UE receiver</w:t>
            </w:r>
          </w:p>
        </w:tc>
        <w:tc>
          <w:tcPr>
            <w:tcW w:w="6727" w:type="dxa"/>
          </w:tcPr>
          <w:p w14:paraId="6A27A8A0" w14:textId="1765F2E8" w:rsidR="0003249B" w:rsidRPr="00A50016" w:rsidRDefault="0003249B" w:rsidP="00505B58">
            <w:pPr>
              <w:pStyle w:val="proposal"/>
              <w:spacing w:before="0" w:after="0" w:line="240" w:lineRule="auto"/>
              <w:rPr>
                <w:b w:val="0"/>
                <w:sz w:val="20"/>
              </w:rPr>
            </w:pPr>
            <w:r w:rsidRPr="00A50016">
              <w:rPr>
                <w:b w:val="0"/>
                <w:sz w:val="20"/>
              </w:rPr>
              <w:t xml:space="preserve">MMSE-IRC as baseline </w:t>
            </w:r>
          </w:p>
        </w:tc>
      </w:tr>
      <w:tr w:rsidR="0003249B" w:rsidRPr="007908DA" w14:paraId="71DDEB96" w14:textId="77777777" w:rsidTr="00505B58">
        <w:trPr>
          <w:trHeight w:val="20"/>
        </w:trPr>
        <w:tc>
          <w:tcPr>
            <w:tcW w:w="3235" w:type="dxa"/>
          </w:tcPr>
          <w:p w14:paraId="76F1199E" w14:textId="69A3DBB7" w:rsidR="0003249B" w:rsidRPr="007908DA" w:rsidRDefault="0003249B" w:rsidP="00505B58">
            <w:pPr>
              <w:spacing w:before="0" w:after="0" w:line="240" w:lineRule="auto"/>
            </w:pPr>
            <w:r w:rsidRPr="007908DA">
              <w:t>gNB/AP antenna array configuration</w:t>
            </w:r>
          </w:p>
        </w:tc>
        <w:tc>
          <w:tcPr>
            <w:tcW w:w="6727" w:type="dxa"/>
          </w:tcPr>
          <w:p w14:paraId="1A70BBB6" w14:textId="4E30EFFE" w:rsidR="0003249B" w:rsidRPr="00A50016" w:rsidRDefault="0003249B" w:rsidP="00505B58">
            <w:pPr>
              <w:pStyle w:val="proposal"/>
              <w:spacing w:before="0" w:after="0" w:line="240" w:lineRule="auto"/>
              <w:rPr>
                <w:b w:val="0"/>
                <w:sz w:val="20"/>
              </w:rPr>
            </w:pPr>
            <w:r w:rsidRPr="00A50016">
              <w:rPr>
                <w:b w:val="0"/>
                <w:sz w:val="20"/>
              </w:rPr>
              <w:t>(M, N, P, Mg, Ng) = (1, 2, 2, 1, 1), dH = dV = 0.5 λ</w:t>
            </w:r>
          </w:p>
        </w:tc>
      </w:tr>
      <w:tr w:rsidR="0003249B" w:rsidRPr="007908DA" w14:paraId="1B2AB49D" w14:textId="77777777" w:rsidTr="00505B58">
        <w:trPr>
          <w:trHeight w:val="20"/>
        </w:trPr>
        <w:tc>
          <w:tcPr>
            <w:tcW w:w="3235" w:type="dxa"/>
          </w:tcPr>
          <w:p w14:paraId="447EFE63" w14:textId="505FB43D" w:rsidR="0003249B" w:rsidRPr="007908DA" w:rsidRDefault="0003249B" w:rsidP="00505B58">
            <w:pPr>
              <w:spacing w:before="0" w:after="0" w:line="240" w:lineRule="auto"/>
              <w:rPr>
                <w:lang w:val="it-IT"/>
              </w:rPr>
            </w:pPr>
            <w:r w:rsidRPr="007908DA">
              <w:rPr>
                <w:lang w:val="it-IT"/>
              </w:rPr>
              <w:t>UE/STA antenna Array configuration</w:t>
            </w:r>
          </w:p>
        </w:tc>
        <w:tc>
          <w:tcPr>
            <w:tcW w:w="6727" w:type="dxa"/>
          </w:tcPr>
          <w:p w14:paraId="029273C3" w14:textId="77777777" w:rsidR="0003249B" w:rsidRPr="00A50016" w:rsidRDefault="0003249B" w:rsidP="00505B58">
            <w:pPr>
              <w:pStyle w:val="proposal"/>
              <w:spacing w:before="0" w:after="0" w:line="240" w:lineRule="auto"/>
              <w:rPr>
                <w:b w:val="0"/>
                <w:sz w:val="20"/>
                <w:lang w:val="en-US"/>
              </w:rPr>
            </w:pPr>
            <w:r w:rsidRPr="00A50016">
              <w:rPr>
                <w:b w:val="0"/>
                <w:sz w:val="20"/>
                <w:lang w:val="en-US"/>
              </w:rPr>
              <w:t xml:space="preserve">Baseline Tx/Rx: (M, N, P, Mg, Ng) = (1, 1, 2, 1, 1), dH = dV = 0.5 </w:t>
            </w:r>
            <w:r w:rsidRPr="00A50016">
              <w:rPr>
                <w:b w:val="0"/>
                <w:sz w:val="20"/>
                <w:lang w:val="it-IT"/>
              </w:rPr>
              <w:t>λ</w:t>
            </w:r>
          </w:p>
          <w:p w14:paraId="56F1F401" w14:textId="476FAD05" w:rsidR="0003249B" w:rsidRPr="00A50016" w:rsidRDefault="0003249B" w:rsidP="00505B58">
            <w:pPr>
              <w:pStyle w:val="proposal"/>
              <w:spacing w:before="0" w:after="0" w:line="240" w:lineRule="auto"/>
              <w:rPr>
                <w:b w:val="0"/>
                <w:sz w:val="20"/>
              </w:rPr>
            </w:pPr>
            <w:r w:rsidRPr="00A50016">
              <w:rPr>
                <w:b w:val="0"/>
                <w:sz w:val="20"/>
                <w:lang w:val="en-US"/>
              </w:rPr>
              <w:t xml:space="preserve">Optional Tx/Rx: (M, N, P, Mg, Ng) = (1, 2, 2, 1, 1), dH = dV = 0.5 </w:t>
            </w:r>
            <w:r w:rsidRPr="00A50016">
              <w:rPr>
                <w:b w:val="0"/>
                <w:sz w:val="20"/>
                <w:lang w:val="it-IT"/>
              </w:rPr>
              <w:t>λ</w:t>
            </w:r>
          </w:p>
        </w:tc>
      </w:tr>
      <w:tr w:rsidR="0003249B" w:rsidRPr="007908DA" w14:paraId="2C78AD1A" w14:textId="77777777" w:rsidTr="00505B58">
        <w:trPr>
          <w:trHeight w:val="20"/>
        </w:trPr>
        <w:tc>
          <w:tcPr>
            <w:tcW w:w="3235" w:type="dxa"/>
          </w:tcPr>
          <w:p w14:paraId="059E2B73" w14:textId="2C959477" w:rsidR="0003249B" w:rsidRPr="007908DA" w:rsidRDefault="0003249B" w:rsidP="00505B58">
            <w:pPr>
              <w:spacing w:before="0" w:after="0" w:line="240" w:lineRule="auto"/>
              <w:rPr>
                <w:lang w:val="it-IT"/>
              </w:rPr>
            </w:pPr>
            <w:r w:rsidRPr="007908DA">
              <w:t>Traffic model</w:t>
            </w:r>
          </w:p>
        </w:tc>
        <w:tc>
          <w:tcPr>
            <w:tcW w:w="6727" w:type="dxa"/>
          </w:tcPr>
          <w:p w14:paraId="016D60CB" w14:textId="77777777" w:rsidR="0003249B" w:rsidRPr="00A50016" w:rsidRDefault="0003249B" w:rsidP="00505B58">
            <w:pPr>
              <w:pStyle w:val="proposal"/>
              <w:spacing w:before="0" w:after="0" w:line="240" w:lineRule="auto"/>
              <w:rPr>
                <w:b w:val="0"/>
                <w:sz w:val="20"/>
              </w:rPr>
            </w:pPr>
            <w:r w:rsidRPr="00A50016">
              <w:rPr>
                <w:b w:val="0"/>
                <w:sz w:val="20"/>
              </w:rPr>
              <w:t xml:space="preserve">Use 36.889 Table A.1.1. </w:t>
            </w:r>
          </w:p>
          <w:p w14:paraId="1FF59C44" w14:textId="5C26EAC4" w:rsidR="0003249B" w:rsidRPr="00A50016" w:rsidRDefault="0003249B" w:rsidP="00505B58">
            <w:pPr>
              <w:pStyle w:val="proposal"/>
              <w:spacing w:before="0" w:after="0" w:line="240" w:lineRule="auto"/>
              <w:rPr>
                <w:b w:val="0"/>
                <w:sz w:val="20"/>
                <w:lang w:val="en-US"/>
              </w:rPr>
            </w:pPr>
            <w:r w:rsidRPr="00A50016">
              <w:rPr>
                <w:b w:val="0"/>
                <w:sz w:val="20"/>
              </w:rPr>
              <w:t>Note: Results based on the mixed traffic models can be used to determine the design.</w:t>
            </w:r>
          </w:p>
        </w:tc>
      </w:tr>
      <w:tr w:rsidR="0003249B" w:rsidRPr="007908DA" w14:paraId="0630AE58" w14:textId="77777777" w:rsidTr="00505B58">
        <w:trPr>
          <w:trHeight w:val="20"/>
        </w:trPr>
        <w:tc>
          <w:tcPr>
            <w:tcW w:w="3235" w:type="dxa"/>
          </w:tcPr>
          <w:p w14:paraId="1FA60493" w14:textId="149D121B" w:rsidR="0003249B" w:rsidRPr="007908DA" w:rsidRDefault="0003249B" w:rsidP="00505B58">
            <w:pPr>
              <w:spacing w:before="0" w:after="0" w:line="240" w:lineRule="auto"/>
              <w:rPr>
                <w:lang w:val="it-IT"/>
              </w:rPr>
            </w:pPr>
            <w:r w:rsidRPr="007908DA">
              <w:rPr>
                <w:lang w:val="it-IT"/>
              </w:rPr>
              <w:t>UE/STA to UE/STA link pathloss model</w:t>
            </w:r>
          </w:p>
        </w:tc>
        <w:tc>
          <w:tcPr>
            <w:tcW w:w="6727" w:type="dxa"/>
          </w:tcPr>
          <w:p w14:paraId="3F0A38C5" w14:textId="68CC48C2" w:rsidR="0003249B" w:rsidRPr="00A50016" w:rsidRDefault="0003249B" w:rsidP="00505B58">
            <w:pPr>
              <w:pStyle w:val="proposal"/>
              <w:spacing w:before="0" w:after="0" w:line="240" w:lineRule="auto"/>
              <w:rPr>
                <w:b w:val="0"/>
                <w:sz w:val="20"/>
              </w:rPr>
            </w:pPr>
            <w:r w:rsidRPr="00A50016">
              <w:rPr>
                <w:b w:val="0"/>
                <w:sz w:val="20"/>
              </w:rPr>
              <w:t>Directly use UMi street canyon pathloss model with proper d_3D with UMi street canyon LOS probability</w:t>
            </w:r>
          </w:p>
        </w:tc>
      </w:tr>
      <w:tr w:rsidR="0003249B" w:rsidRPr="007908DA" w14:paraId="482B75A7" w14:textId="77777777" w:rsidTr="00505B58">
        <w:trPr>
          <w:trHeight w:val="20"/>
        </w:trPr>
        <w:tc>
          <w:tcPr>
            <w:tcW w:w="3235" w:type="dxa"/>
          </w:tcPr>
          <w:p w14:paraId="3780809C" w14:textId="464D69E6" w:rsidR="0003249B" w:rsidRPr="007908DA" w:rsidRDefault="0003249B" w:rsidP="00505B58">
            <w:pPr>
              <w:spacing w:before="0" w:after="0" w:line="240" w:lineRule="auto"/>
            </w:pPr>
            <w:r w:rsidRPr="007908DA">
              <w:t>gNB to gNB link pathloss model</w:t>
            </w:r>
          </w:p>
        </w:tc>
        <w:tc>
          <w:tcPr>
            <w:tcW w:w="6727" w:type="dxa"/>
          </w:tcPr>
          <w:p w14:paraId="57D2AC5E" w14:textId="22E47B6A" w:rsidR="0003249B" w:rsidRPr="00A50016" w:rsidRDefault="0003249B" w:rsidP="00505B58">
            <w:pPr>
              <w:pStyle w:val="proposal"/>
              <w:spacing w:before="0" w:after="0" w:line="240" w:lineRule="auto"/>
              <w:rPr>
                <w:b w:val="0"/>
                <w:sz w:val="20"/>
              </w:rPr>
            </w:pPr>
            <w:r w:rsidRPr="00A50016">
              <w:rPr>
                <w:b w:val="0"/>
                <w:sz w:val="20"/>
              </w:rPr>
              <w:t>Directly use UMi street canyon pathloss model with proper d_3D with UMi street canyon LOS probability</w:t>
            </w:r>
          </w:p>
        </w:tc>
      </w:tr>
    </w:tbl>
    <w:p w14:paraId="47F13F4D" w14:textId="77777777" w:rsidR="001B03AA" w:rsidRPr="001F049F" w:rsidRDefault="001B03AA" w:rsidP="001B03AA"/>
    <w:p w14:paraId="07452CF7" w14:textId="77777777" w:rsidR="001B03AA" w:rsidRDefault="001B03AA" w:rsidP="001B03AA">
      <w:pPr>
        <w:pStyle w:val="proposal"/>
      </w:pPr>
    </w:p>
    <w:p w14:paraId="76C8091E" w14:textId="46BE705F" w:rsidR="001B03AA" w:rsidRPr="008454F3" w:rsidRDefault="001B03AA" w:rsidP="001B03AA">
      <w:pPr>
        <w:pStyle w:val="Heading1"/>
        <w:numPr>
          <w:ilvl w:val="0"/>
          <w:numId w:val="16"/>
        </w:numPr>
        <w:ind w:left="432" w:hanging="432"/>
      </w:pPr>
      <w:r>
        <w:t>Summary</w:t>
      </w:r>
    </w:p>
    <w:p w14:paraId="40A450D7" w14:textId="77777777" w:rsidR="00985ECB" w:rsidRDefault="00295965" w:rsidP="00376E8E">
      <w:pPr>
        <w:pStyle w:val="Caption"/>
      </w:pPr>
      <w:r>
        <w:fldChar w:fldCharType="begin"/>
      </w:r>
      <w:r>
        <w:instrText xml:space="preserve"> REF b1 \h </w:instrText>
      </w:r>
      <w:r>
        <w:fldChar w:fldCharType="separate"/>
      </w:r>
      <w:r w:rsidR="00985ECB">
        <w:t xml:space="preserve">Observation </w:t>
      </w:r>
      <w:r w:rsidR="00985ECB">
        <w:rPr>
          <w:noProof/>
        </w:rPr>
        <w:t>1</w:t>
      </w:r>
      <w:r w:rsidR="00985ECB">
        <w:t>: The presence of other RATs can impede the capability of SL-U of obtaining access to the medium, especially if such RATs can access asynchronously.</w:t>
      </w:r>
    </w:p>
    <w:p w14:paraId="570FD05D" w14:textId="424CB41D" w:rsidR="00985ECB" w:rsidRDefault="00295965" w:rsidP="00445E64">
      <w:pPr>
        <w:pStyle w:val="Caption"/>
      </w:pPr>
      <w:r>
        <w:fldChar w:fldCharType="end"/>
      </w:r>
      <w:r>
        <w:fldChar w:fldCharType="begin"/>
      </w:r>
      <w:r>
        <w:instrText xml:space="preserve"> REF b2 \h </w:instrText>
      </w:r>
      <w:r>
        <w:fldChar w:fldCharType="separate"/>
      </w:r>
      <w:r w:rsidR="00985ECB" w:rsidRPr="003B40AE">
        <w:t xml:space="preserve">Proposal </w:t>
      </w:r>
      <w:r w:rsidR="00985ECB">
        <w:rPr>
          <w:noProof/>
        </w:rPr>
        <w:t>1</w:t>
      </w:r>
      <w:r w:rsidR="00985ECB" w:rsidRPr="00F45355">
        <w:t>: Study methods to introduce more transmission starting points in SL-U other than full-slot transmission</w:t>
      </w:r>
      <w:r w:rsidR="00985ECB">
        <w:t xml:space="preserve"> to improve channel access probability.</w:t>
      </w:r>
    </w:p>
    <w:p w14:paraId="2AA913E6" w14:textId="77777777" w:rsidR="00985ECB" w:rsidRDefault="00295965" w:rsidP="00035B33">
      <w:pPr>
        <w:pStyle w:val="Caption"/>
      </w:pPr>
      <w:r>
        <w:fldChar w:fldCharType="end"/>
      </w:r>
      <w:r>
        <w:fldChar w:fldCharType="begin"/>
      </w:r>
      <w:r>
        <w:instrText xml:space="preserve"> REF b4 \h </w:instrText>
      </w:r>
      <w:r>
        <w:fldChar w:fldCharType="separate"/>
      </w:r>
      <w:r w:rsidR="00985ECB">
        <w:t xml:space="preserve">Observation </w:t>
      </w:r>
      <w:r w:rsidR="00985ECB">
        <w:rPr>
          <w:noProof/>
        </w:rPr>
        <w:t>2</w:t>
      </w:r>
      <w:r w:rsidR="00985ECB">
        <w:t>: The current NR SL transmission scheme (one TB per channel access) with symbol level gaps between transmissions can be inefficient with eMBB-like traffic. Back-to-back transmissions over multiple slots in a COT can improve channel access efficiency and throughput.</w:t>
      </w:r>
    </w:p>
    <w:p w14:paraId="0EF9BEF2" w14:textId="77777777" w:rsidR="00985ECB" w:rsidRPr="00376E8E" w:rsidRDefault="00295965" w:rsidP="00376E8E">
      <w:pPr>
        <w:pStyle w:val="Caption"/>
      </w:pPr>
      <w:r>
        <w:fldChar w:fldCharType="end"/>
      </w:r>
      <w:r>
        <w:fldChar w:fldCharType="begin"/>
      </w:r>
      <w:r>
        <w:instrText xml:space="preserve"> REF b6 \h </w:instrText>
      </w:r>
      <w:r>
        <w:fldChar w:fldCharType="separate"/>
      </w:r>
      <w:r w:rsidR="00985ECB">
        <w:t xml:space="preserve">Proposal </w:t>
      </w:r>
      <w:r w:rsidR="00985ECB">
        <w:rPr>
          <w:noProof/>
        </w:rPr>
        <w:t>2</w:t>
      </w:r>
      <w:r w:rsidR="00985ECB">
        <w:t>: Study how to introduce back-to-back transmissions over multiple consecutive slots in SL-U.</w:t>
      </w:r>
    </w:p>
    <w:p w14:paraId="1E3D7A88" w14:textId="77777777" w:rsidR="00985ECB" w:rsidRDefault="00295965" w:rsidP="0040653F">
      <w:pPr>
        <w:pStyle w:val="Caption"/>
      </w:pPr>
      <w:r>
        <w:fldChar w:fldCharType="end"/>
      </w:r>
      <w:r>
        <w:fldChar w:fldCharType="begin"/>
      </w:r>
      <w:r>
        <w:instrText xml:space="preserve"> REF b7 \h </w:instrText>
      </w:r>
      <w:r>
        <w:fldChar w:fldCharType="separate"/>
      </w:r>
      <w:r w:rsidR="00985ECB">
        <w:t xml:space="preserve">Observation </w:t>
      </w:r>
      <w:r w:rsidR="00985ECB">
        <w:rPr>
          <w:noProof/>
        </w:rPr>
        <w:t>3</w:t>
      </w:r>
      <w:r w:rsidR="00985ECB">
        <w:t>: In mode 1, the gNB scheduling via DCI 3-0 can alleviate intra-RAT intra-operator collisions.</w:t>
      </w:r>
    </w:p>
    <w:p w14:paraId="76335420" w14:textId="77777777" w:rsidR="00985ECB" w:rsidRPr="0005656F" w:rsidRDefault="00295965" w:rsidP="00C22CDD">
      <w:pPr>
        <w:pStyle w:val="Caption"/>
      </w:pPr>
      <w:r>
        <w:fldChar w:fldCharType="end"/>
      </w:r>
      <w:r>
        <w:fldChar w:fldCharType="begin"/>
      </w:r>
      <w:r>
        <w:instrText xml:space="preserve"> REF b8 \h </w:instrText>
      </w:r>
      <w:r>
        <w:fldChar w:fldCharType="separate"/>
      </w:r>
      <w:r w:rsidR="00985ECB">
        <w:t xml:space="preserve">Observation </w:t>
      </w:r>
      <w:r w:rsidR="00985ECB">
        <w:rPr>
          <w:noProof/>
        </w:rPr>
        <w:t>4</w:t>
      </w:r>
      <w:r w:rsidR="00985ECB">
        <w:t>: Rel-16 NR SL channel access at synchronous transmission starting points can be prone to intra-RAT collisions especially for high load scenario.</w:t>
      </w:r>
    </w:p>
    <w:p w14:paraId="03502236" w14:textId="77777777" w:rsidR="00985ECB" w:rsidRPr="005310D4" w:rsidRDefault="00295965" w:rsidP="001B03AA">
      <w:pPr>
        <w:pStyle w:val="Caption"/>
      </w:pPr>
      <w:r>
        <w:fldChar w:fldCharType="end"/>
      </w:r>
      <w:r>
        <w:fldChar w:fldCharType="begin"/>
      </w:r>
      <w:r>
        <w:instrText xml:space="preserve"> REF b9 \h </w:instrText>
      </w:r>
      <w:r>
        <w:fldChar w:fldCharType="separate"/>
      </w:r>
      <w:r w:rsidR="00985ECB">
        <w:t xml:space="preserve">Proposal </w:t>
      </w:r>
      <w:r w:rsidR="00985ECB">
        <w:rPr>
          <w:noProof/>
        </w:rPr>
        <w:t>3</w:t>
      </w:r>
      <w:r w:rsidR="00985ECB">
        <w:t xml:space="preserve">: Study starting transmissions in one of a set of contention slots with granularity </w:t>
      </w:r>
      <m:oMath>
        <m:r>
          <m:rPr>
            <m:sty m:val="bi"/>
          </m:rPr>
          <w:rPr>
            <w:rFonts w:ascii="Cambria Math" w:hAnsi="Cambria Math"/>
          </w:rPr>
          <m:t>9 μs</m:t>
        </m:r>
      </m:oMath>
      <w:r w:rsidR="00985ECB">
        <w:t xml:space="preserve"> (e.g., with the use of CPEs of different lengths or AGC symbol puncturing).</w:t>
      </w:r>
    </w:p>
    <w:p w14:paraId="41519479" w14:textId="77777777" w:rsidR="00985ECB" w:rsidRPr="00702A72" w:rsidRDefault="00295965" w:rsidP="006831E2">
      <w:pPr>
        <w:pStyle w:val="Caption"/>
      </w:pPr>
      <w:r>
        <w:fldChar w:fldCharType="end"/>
      </w:r>
      <w:r>
        <w:fldChar w:fldCharType="begin"/>
      </w:r>
      <w:r>
        <w:instrText xml:space="preserve"> REF b10 \h </w:instrText>
      </w:r>
      <w:r>
        <w:fldChar w:fldCharType="separate"/>
      </w:r>
      <w:r w:rsidR="00985ECB">
        <w:t xml:space="preserve">Observation </w:t>
      </w:r>
      <w:r w:rsidR="00985ECB">
        <w:rPr>
          <w:noProof/>
        </w:rPr>
        <w:t>5</w:t>
      </w:r>
      <w:r w:rsidR="00985ECB">
        <w:t>: Rel-16 resource selection can introduce severe overhead due to re-selection in conjunction with LBT failure and lead to low throughput.</w:t>
      </w:r>
    </w:p>
    <w:p w14:paraId="07F8CE1B" w14:textId="7581AD64" w:rsidR="00985ECB" w:rsidRPr="00956194" w:rsidRDefault="00295965" w:rsidP="001B03AA">
      <w:pPr>
        <w:pStyle w:val="Caption"/>
      </w:pPr>
      <w:r>
        <w:rPr>
          <w:b w:val="0"/>
        </w:rPr>
        <w:fldChar w:fldCharType="end"/>
      </w:r>
      <w:r>
        <w:fldChar w:fldCharType="begin"/>
      </w:r>
      <w:r>
        <w:instrText xml:space="preserve"> REF b12 \h </w:instrText>
      </w:r>
      <w:r>
        <w:fldChar w:fldCharType="separate"/>
      </w:r>
      <w:r w:rsidR="00985ECB">
        <w:t xml:space="preserve">Observation </w:t>
      </w:r>
      <w:r w:rsidR="00985ECB">
        <w:rPr>
          <w:noProof/>
        </w:rPr>
        <w:t>6</w:t>
      </w:r>
      <w:r w:rsidR="00985ECB">
        <w:t>: Rel-16 resource reservation may negatively impact the system throughput due to unused reserved resources due to LBT failure.</w:t>
      </w:r>
    </w:p>
    <w:p w14:paraId="6A1248C0" w14:textId="77777777" w:rsidR="00985ECB" w:rsidRDefault="00295965" w:rsidP="00A20F47">
      <w:pPr>
        <w:pStyle w:val="Caption"/>
      </w:pPr>
      <w:r>
        <w:fldChar w:fldCharType="end"/>
      </w:r>
      <w:r>
        <w:fldChar w:fldCharType="begin"/>
      </w:r>
      <w:r>
        <w:instrText xml:space="preserve"> REF b13 \h </w:instrText>
      </w:r>
      <w:r>
        <w:fldChar w:fldCharType="separate"/>
      </w:r>
      <w:r w:rsidR="00985ECB">
        <w:t xml:space="preserve">Proposal </w:t>
      </w:r>
      <w:r w:rsidR="00985ECB">
        <w:rPr>
          <w:noProof/>
        </w:rPr>
        <w:t>4</w:t>
      </w:r>
      <w:r w:rsidR="00985ECB">
        <w:t>: Study enhancements to the exclusion step in resource selection to limit the system throughput losses due to the issue of unused reserved resources due to LBT failures.</w:t>
      </w:r>
    </w:p>
    <w:p w14:paraId="0008513A" w14:textId="77777777" w:rsidR="00985ECB" w:rsidRDefault="00295965" w:rsidP="00531FCC">
      <w:pPr>
        <w:pStyle w:val="Caption"/>
      </w:pPr>
      <w:r>
        <w:fldChar w:fldCharType="end"/>
      </w:r>
      <w:r>
        <w:fldChar w:fldCharType="begin"/>
      </w:r>
      <w:r>
        <w:instrText xml:space="preserve"> REF b14 \h </w:instrText>
      </w:r>
      <w:r>
        <w:fldChar w:fldCharType="separate"/>
      </w:r>
      <w:r w:rsidR="00985ECB">
        <w:t xml:space="preserve">Proposal </w:t>
      </w:r>
      <w:r w:rsidR="00985ECB">
        <w:rPr>
          <w:noProof/>
        </w:rPr>
        <w:t>5</w:t>
      </w:r>
      <w:r w:rsidR="00985ECB">
        <w:t>: Study enhancements to resource reservation to reserve multiple consecutive slots as a way to silence other SL-U UEs and benefit in terms of LBT success probability and interference over the COT.</w:t>
      </w:r>
    </w:p>
    <w:p w14:paraId="5029DD32" w14:textId="77777777" w:rsidR="00985ECB" w:rsidRPr="005F2E72" w:rsidRDefault="00295965" w:rsidP="005A1EF3">
      <w:pPr>
        <w:pStyle w:val="Caption"/>
      </w:pPr>
      <w:r>
        <w:fldChar w:fldCharType="end"/>
      </w:r>
      <w:r>
        <w:fldChar w:fldCharType="begin"/>
      </w:r>
      <w:r>
        <w:instrText xml:space="preserve"> REF b15 \h </w:instrText>
      </w:r>
      <w:r>
        <w:fldChar w:fldCharType="separate"/>
      </w:r>
      <w:r w:rsidR="00985ECB">
        <w:t xml:space="preserve">Proposal </w:t>
      </w:r>
      <w:r w:rsidR="00985ECB">
        <w:rPr>
          <w:noProof/>
        </w:rPr>
        <w:t>6</w:t>
      </w:r>
      <w:r w:rsidR="00985ECB">
        <w:t>: Study enhancements to resource reservation to signal the TDRA and FDRA within a COT and</w:t>
      </w:r>
      <w:r w:rsidR="00985ECB" w:rsidDel="00116EDB">
        <w:t xml:space="preserve"> </w:t>
      </w:r>
      <w:r w:rsidR="00985ECB">
        <w:t>facilitate TDM and FDM COT sharing to other SL-U UEs.</w:t>
      </w:r>
    </w:p>
    <w:p w14:paraId="4C234064" w14:textId="77777777" w:rsidR="00985ECB" w:rsidRDefault="00295965" w:rsidP="00830216">
      <w:pPr>
        <w:pStyle w:val="Caption"/>
      </w:pPr>
      <w:r>
        <w:fldChar w:fldCharType="end"/>
      </w:r>
      <w:r>
        <w:fldChar w:fldCharType="begin"/>
      </w:r>
      <w:r>
        <w:instrText xml:space="preserve"> REF b16 \h </w:instrText>
      </w:r>
      <w:r>
        <w:fldChar w:fldCharType="separate"/>
      </w:r>
      <w:r w:rsidR="00985ECB">
        <w:t xml:space="preserve">Observation </w:t>
      </w:r>
      <w:r w:rsidR="00985ECB">
        <w:rPr>
          <w:noProof/>
        </w:rPr>
        <w:t>7</w:t>
      </w:r>
      <w:r w:rsidR="00985ECB">
        <w:t>: PSFCH transmissions in unlicensed spectrum can be unreliable when assuming periodic opportunities from Rel-16 NR SL baseline and Type 1 LBT for channel access, which can degrade throughput.</w:t>
      </w:r>
    </w:p>
    <w:p w14:paraId="27308C08" w14:textId="77777777" w:rsidR="00985ECB" w:rsidRDefault="00295965" w:rsidP="0079024A">
      <w:pPr>
        <w:pStyle w:val="Caption"/>
      </w:pPr>
      <w:r>
        <w:fldChar w:fldCharType="end"/>
      </w:r>
      <w:r>
        <w:fldChar w:fldCharType="begin"/>
      </w:r>
      <w:r>
        <w:instrText xml:space="preserve"> REF b17 \h </w:instrText>
      </w:r>
      <w:r>
        <w:fldChar w:fldCharType="separate"/>
      </w:r>
      <w:r w:rsidR="00985ECB">
        <w:t xml:space="preserve">Observation </w:t>
      </w:r>
      <w:r w:rsidR="00985ECB">
        <w:rPr>
          <w:noProof/>
        </w:rPr>
        <w:t>8</w:t>
      </w:r>
      <w:r w:rsidR="00985ECB">
        <w:t>: To allow COT sharing, the UE that is trying to use shared resources should be a valid receiver of the COT initiator, which should be evaluated separately for unicast, groupcast, and broadcast.</w:t>
      </w:r>
    </w:p>
    <w:p w14:paraId="733BC9F7" w14:textId="77777777" w:rsidR="00985ECB" w:rsidRPr="00A770DC" w:rsidRDefault="00295965" w:rsidP="00271D90">
      <w:pPr>
        <w:pStyle w:val="Caption"/>
      </w:pPr>
      <w:r>
        <w:rPr>
          <w:b w:val="0"/>
        </w:rPr>
        <w:fldChar w:fldCharType="end"/>
      </w:r>
      <w:r>
        <w:fldChar w:fldCharType="begin"/>
      </w:r>
      <w:r>
        <w:instrText xml:space="preserve"> REF b20 \h </w:instrText>
      </w:r>
      <w:r>
        <w:fldChar w:fldCharType="separate"/>
      </w:r>
      <w:r w:rsidR="00985ECB">
        <w:t xml:space="preserve">Proposal </w:t>
      </w:r>
      <w:r w:rsidR="00985ECB">
        <w:rPr>
          <w:noProof/>
        </w:rPr>
        <w:t>7</w:t>
      </w:r>
      <w:r w:rsidR="00985ECB">
        <w:t xml:space="preserve">: Conditions can be considered and can be studied to determine when a UE is a valid receiver of a COT initiator UE. The study can include (without being restricted to) the following definitive conditions: 1) decoded SCI, 2) is within a range from the initiator </w:t>
      </w:r>
    </w:p>
    <w:p w14:paraId="206D5385" w14:textId="77777777" w:rsidR="00985ECB" w:rsidRDefault="00295965" w:rsidP="00A9512E">
      <w:pPr>
        <w:pStyle w:val="Caption"/>
        <w:spacing w:before="0" w:after="0"/>
      </w:pPr>
      <w:r>
        <w:fldChar w:fldCharType="end"/>
      </w:r>
      <w:r>
        <w:fldChar w:fldCharType="begin"/>
      </w:r>
      <w:r>
        <w:instrText xml:space="preserve"> REF b21 \h </w:instrText>
      </w:r>
      <w:r>
        <w:fldChar w:fldCharType="separate"/>
      </w:r>
      <w:r w:rsidR="00985ECB">
        <w:t xml:space="preserve">Proposal </w:t>
      </w:r>
      <w:r w:rsidR="00985ECB">
        <w:rPr>
          <w:noProof/>
        </w:rPr>
        <w:t>8</w:t>
      </w:r>
      <w:r w:rsidR="00985ECB">
        <w:t>:</w:t>
      </w:r>
      <w:r w:rsidR="00985ECB" w:rsidRPr="00473E44">
        <w:t xml:space="preserve"> </w:t>
      </w:r>
      <w:r w:rsidR="00985ECB">
        <w:t xml:space="preserve"> Introduce UE-to-UE COT sharing in SL-U with R16 NR-U as baseline, for at least the following behaviors: </w:t>
      </w:r>
    </w:p>
    <w:p w14:paraId="1D29D801" w14:textId="77777777" w:rsidR="00985ECB" w:rsidRDefault="00985ECB" w:rsidP="00A9512E">
      <w:pPr>
        <w:pStyle w:val="Caption"/>
        <w:numPr>
          <w:ilvl w:val="0"/>
          <w:numId w:val="30"/>
        </w:numPr>
        <w:spacing w:before="0" w:after="0"/>
      </w:pPr>
      <w:r>
        <w:t>PSFCH to COT initiator</w:t>
      </w:r>
    </w:p>
    <w:p w14:paraId="69506B2A" w14:textId="77777777" w:rsidR="00985ECB" w:rsidRDefault="00985ECB" w:rsidP="00A9512E">
      <w:pPr>
        <w:pStyle w:val="Caption"/>
        <w:numPr>
          <w:ilvl w:val="0"/>
          <w:numId w:val="30"/>
        </w:numPr>
        <w:spacing w:before="0" w:after="0"/>
      </w:pPr>
      <w:r>
        <w:t>PSFCH to UE other than COT initiator</w:t>
      </w:r>
    </w:p>
    <w:p w14:paraId="4D2C0B11" w14:textId="77777777" w:rsidR="00985ECB" w:rsidRDefault="00985ECB" w:rsidP="00A9512E">
      <w:pPr>
        <w:pStyle w:val="Caption"/>
        <w:numPr>
          <w:ilvl w:val="0"/>
          <w:numId w:val="30"/>
        </w:numPr>
        <w:spacing w:before="0" w:after="0"/>
      </w:pPr>
      <w:r>
        <w:t>PSCCH/PSSCH to a group of UEs including the COT initiator</w:t>
      </w:r>
    </w:p>
    <w:p w14:paraId="11426A74" w14:textId="77777777" w:rsidR="00985ECB" w:rsidRDefault="00295965" w:rsidP="00EE6FF2">
      <w:pPr>
        <w:pStyle w:val="Caption"/>
      </w:pPr>
      <w:r>
        <w:rPr>
          <w:b w:val="0"/>
        </w:rPr>
        <w:fldChar w:fldCharType="end"/>
      </w:r>
      <w:r>
        <w:fldChar w:fldCharType="begin"/>
      </w:r>
      <w:r>
        <w:instrText xml:space="preserve"> REF b23 \h </w:instrText>
      </w:r>
      <w:r>
        <w:fldChar w:fldCharType="separate"/>
      </w:r>
      <w:r w:rsidR="00985ECB">
        <w:t xml:space="preserve">Proposal </w:t>
      </w:r>
      <w:r w:rsidR="00985ECB">
        <w:rPr>
          <w:noProof/>
        </w:rPr>
        <w:t>9</w:t>
      </w:r>
      <w:r w:rsidR="00985ECB">
        <w:t>: Study how to introduce COT-SI indication in SL-U, to provide indication of the bandwidth and duration of an ongoing COT.</w:t>
      </w:r>
    </w:p>
    <w:p w14:paraId="5E4FF692" w14:textId="36C38079" w:rsidR="00C9049E" w:rsidRDefault="00295965" w:rsidP="001B03AA">
      <w:pPr>
        <w:pStyle w:val="Caption"/>
      </w:pPr>
      <w:r>
        <w:fldChar w:fldCharType="end"/>
      </w:r>
      <w:r>
        <w:fldChar w:fldCharType="begin"/>
      </w:r>
      <w:r>
        <w:instrText xml:space="preserve"> REF b24 \h </w:instrText>
      </w:r>
      <w:r>
        <w:fldChar w:fldCharType="separate"/>
      </w:r>
      <w:r w:rsidR="00985ECB">
        <w:t xml:space="preserve">Observation </w:t>
      </w:r>
      <w:r w:rsidR="00985ECB">
        <w:rPr>
          <w:noProof/>
        </w:rPr>
        <w:t>9</w:t>
      </w:r>
      <w:r w:rsidR="00985ECB">
        <w:t>: Due to Rel-16 NR SL slot structure with periodic PSFCH, a UE may have issues if attempting to transmit multiple TBs over consecutive slots, in the case of absence of an owned PSFCH to transmit, which can cause the loss of the COT and inefficiency in channel access.</w:t>
      </w:r>
      <w:r>
        <w:fldChar w:fldCharType="end"/>
      </w:r>
    </w:p>
    <w:p w14:paraId="60B4BC97" w14:textId="1A968876" w:rsidR="00985ECB" w:rsidRPr="002B5A28" w:rsidRDefault="00295965" w:rsidP="00950683">
      <w:pPr>
        <w:pStyle w:val="Caption"/>
      </w:pPr>
      <w:r>
        <w:fldChar w:fldCharType="begin"/>
      </w:r>
      <w:r>
        <w:instrText xml:space="preserve"> REF b25 \h </w:instrText>
      </w:r>
      <w:r>
        <w:fldChar w:fldCharType="separate"/>
      </w:r>
      <w:r w:rsidR="00985ECB">
        <w:t xml:space="preserve">Observation </w:t>
      </w:r>
      <w:r w:rsidR="00985ECB">
        <w:rPr>
          <w:noProof/>
        </w:rPr>
        <w:t>10</w:t>
      </w:r>
      <w:r w:rsidR="00985ECB">
        <w:t xml:space="preserve">: TDM UEs transmissions of PSCCH/PSSCH (UE1) to PSFCH (UE2) to PSCCH/PSSCH (UE1) via COT sharing can facilitate transmissions of multiple TBs from UE1 without performing additional Type1 LBT. </w:t>
      </w:r>
    </w:p>
    <w:p w14:paraId="3106A75F" w14:textId="77777777" w:rsidR="00985ECB" w:rsidRPr="002B5A28" w:rsidRDefault="00295965" w:rsidP="00950683">
      <w:pPr>
        <w:pStyle w:val="Caption"/>
      </w:pPr>
      <w:r>
        <w:fldChar w:fldCharType="end"/>
      </w:r>
      <w:r w:rsidR="006959B3">
        <w:fldChar w:fldCharType="begin"/>
      </w:r>
      <w:r w:rsidR="006959B3">
        <w:instrText xml:space="preserve"> REF b251 \h </w:instrText>
      </w:r>
      <w:r w:rsidR="008246FB">
        <w:instrText xml:space="preserve"> \* MERGEFORMAT </w:instrText>
      </w:r>
      <w:r w:rsidR="006959B3">
        <w:fldChar w:fldCharType="separate"/>
      </w:r>
      <w:r w:rsidR="00985ECB">
        <w:t xml:space="preserve">Proposal </w:t>
      </w:r>
      <w:r w:rsidR="00985ECB">
        <w:rPr>
          <w:noProof/>
        </w:rPr>
        <w:t>10</w:t>
      </w:r>
      <w:r w:rsidR="00985ECB">
        <w:t xml:space="preserve">: Study methods to enable for initiating UE to resume transmissions in its COT after a gap longer than 25 </w:t>
      </w:r>
      <m:oMath>
        <m:r>
          <m:rPr>
            <m:sty m:val="bi"/>
          </m:rPr>
          <w:rPr>
            <w:rFonts w:ascii="Cambria Math" w:hAnsi="Cambria Math"/>
          </w:rPr>
          <m:t>μs.</m:t>
        </m:r>
      </m:oMath>
    </w:p>
    <w:p w14:paraId="796115AC" w14:textId="77777777" w:rsidR="00985ECB" w:rsidRDefault="006959B3" w:rsidP="008C7651">
      <w:pPr>
        <w:pStyle w:val="Caption"/>
      </w:pPr>
      <w:r>
        <w:fldChar w:fldCharType="end"/>
      </w:r>
      <w:r w:rsidR="00295965">
        <w:fldChar w:fldCharType="begin"/>
      </w:r>
      <w:r w:rsidR="00295965">
        <w:instrText xml:space="preserve"> REF b26 \h </w:instrText>
      </w:r>
      <w:r w:rsidR="00295965">
        <w:fldChar w:fldCharType="separate"/>
      </w:r>
      <w:r w:rsidR="00985ECB">
        <w:t xml:space="preserve">Proposal </w:t>
      </w:r>
      <w:r w:rsidR="00985ECB">
        <w:rPr>
          <w:noProof/>
        </w:rPr>
        <w:t>11</w:t>
      </w:r>
      <w:r w:rsidR="00985ECB">
        <w:t>: Reuse evaluation methodology from Rel-16 NR-U study as much as possible with possible adjustments.</w:t>
      </w:r>
    </w:p>
    <w:p w14:paraId="3F762859" w14:textId="78FAFF5C" w:rsidR="00985ECB" w:rsidRPr="000F0B6D" w:rsidRDefault="00295965" w:rsidP="000F0B6D">
      <w:pPr>
        <w:pStyle w:val="Caption"/>
        <w:rPr>
          <w:lang w:val="en-GB"/>
        </w:rPr>
      </w:pPr>
      <w:r>
        <w:fldChar w:fldCharType="end"/>
      </w:r>
      <w:r>
        <w:fldChar w:fldCharType="begin"/>
      </w:r>
      <w:r>
        <w:instrText xml:space="preserve"> REF b27 \h </w:instrText>
      </w:r>
      <w:r>
        <w:fldChar w:fldCharType="separate"/>
      </w:r>
      <w:r w:rsidR="00985ECB">
        <w:t xml:space="preserve">Proposal </w:t>
      </w:r>
      <w:r w:rsidR="00985ECB">
        <w:rPr>
          <w:noProof/>
        </w:rPr>
        <w:t>12</w:t>
      </w:r>
      <w:r w:rsidR="00985ECB">
        <w:t>:</w:t>
      </w:r>
      <w:r w:rsidR="00985ECB" w:rsidRPr="003D646F">
        <w:t xml:space="preserve"> </w:t>
      </w:r>
      <w:r w:rsidR="00985ECB">
        <w:t>Studies can focus on Pc5 links over the unlicensed spectrum BW.</w:t>
      </w:r>
    </w:p>
    <w:p w14:paraId="11148305" w14:textId="77777777" w:rsidR="00985ECB" w:rsidRDefault="00295965" w:rsidP="00D445CA">
      <w:pPr>
        <w:pStyle w:val="Caption"/>
      </w:pPr>
      <w:r>
        <w:fldChar w:fldCharType="end"/>
      </w:r>
      <w:r>
        <w:fldChar w:fldCharType="begin"/>
      </w:r>
      <w:r>
        <w:instrText xml:space="preserve"> REF b28 \h </w:instrText>
      </w:r>
      <w:r>
        <w:fldChar w:fldCharType="separate"/>
      </w:r>
      <w:r w:rsidR="00985ECB">
        <w:t xml:space="preserve">Proposal </w:t>
      </w:r>
      <w:r w:rsidR="00985ECB">
        <w:rPr>
          <w:noProof/>
        </w:rPr>
        <w:t>13</w:t>
      </w:r>
      <w:r w:rsidR="00985ECB">
        <w:t>: Study layouts with two operators, where a first SL-U system is evaluated in the presence of one of an NR-U system, a WiFI system, or a second SL-U system.</w:t>
      </w:r>
    </w:p>
    <w:p w14:paraId="173170C5" w14:textId="77777777" w:rsidR="00985ECB" w:rsidRDefault="00295965" w:rsidP="001B03AA">
      <w:pPr>
        <w:pStyle w:val="Caption"/>
      </w:pPr>
      <w:r>
        <w:fldChar w:fldCharType="end"/>
      </w:r>
      <w:r>
        <w:fldChar w:fldCharType="begin"/>
      </w:r>
      <w:r>
        <w:instrText xml:space="preserve"> REF b29 \h </w:instrText>
      </w:r>
      <w:r>
        <w:fldChar w:fldCharType="separate"/>
      </w:r>
      <w:r w:rsidR="00985ECB">
        <w:t xml:space="preserve">Proposal </w:t>
      </w:r>
      <w:r w:rsidR="00985ECB">
        <w:rPr>
          <w:noProof/>
        </w:rPr>
        <w:t>14</w:t>
      </w:r>
      <w:r w:rsidR="00985ECB">
        <w:t>: Reuse layouts for indoor and outdoor from the Rel-16 NR-U study, where NR-U and WiFI operators are deployed as in [4], and the SL-U operator (or operators) are deployed uniformly at random in the area.</w:t>
      </w:r>
    </w:p>
    <w:p w14:paraId="7B0E9018" w14:textId="77777777" w:rsidR="00985ECB" w:rsidRDefault="00295965" w:rsidP="009D68DB">
      <w:pPr>
        <w:rPr>
          <w:b/>
          <w:bCs/>
        </w:rPr>
      </w:pPr>
      <w:r>
        <w:fldChar w:fldCharType="end"/>
      </w:r>
      <w:r>
        <w:fldChar w:fldCharType="begin"/>
      </w:r>
      <w:r>
        <w:instrText xml:space="preserve"> REF b30 \h </w:instrText>
      </w:r>
      <w:r>
        <w:fldChar w:fldCharType="separate"/>
      </w:r>
      <w:r w:rsidR="00985ECB" w:rsidRPr="00FE037A">
        <w:rPr>
          <w:b/>
        </w:rPr>
        <w:t xml:space="preserve">Proposal </w:t>
      </w:r>
      <w:r w:rsidR="00985ECB">
        <w:rPr>
          <w:b/>
          <w:noProof/>
        </w:rPr>
        <w:t>15</w:t>
      </w:r>
      <w:r w:rsidR="00985ECB" w:rsidRPr="00FE037A">
        <w:rPr>
          <w:b/>
          <w:bCs/>
        </w:rPr>
        <w:t>:</w:t>
      </w:r>
      <w:r w:rsidR="00985ECB" w:rsidRPr="00FE037A">
        <w:rPr>
          <w:b/>
        </w:rPr>
        <w:t xml:space="preserve"> </w:t>
      </w:r>
      <w:r w:rsidR="00985ECB">
        <w:rPr>
          <w:b/>
          <w:bCs/>
        </w:rPr>
        <w:t>Support the following SL-U topology in system evaluation</w:t>
      </w:r>
    </w:p>
    <w:p w14:paraId="78BAEE76" w14:textId="77777777" w:rsidR="00985ECB" w:rsidRDefault="00985ECB" w:rsidP="009D68DB">
      <w:pPr>
        <w:pStyle w:val="ListParagraph"/>
        <w:numPr>
          <w:ilvl w:val="0"/>
          <w:numId w:val="19"/>
        </w:numPr>
        <w:rPr>
          <w:b/>
          <w:bCs/>
        </w:rPr>
      </w:pPr>
      <w:r>
        <w:rPr>
          <w:b/>
          <w:bCs/>
        </w:rPr>
        <w:t>Pair-wise SL-U topology (baseline), where pairs for SL-U UEs are dropped uniformly in the region of interest</w:t>
      </w:r>
    </w:p>
    <w:p w14:paraId="365B2DE9" w14:textId="77777777" w:rsidR="00985ECB" w:rsidRDefault="00985ECB" w:rsidP="00271CC3">
      <w:pPr>
        <w:pStyle w:val="ListParagraph"/>
        <w:numPr>
          <w:ilvl w:val="0"/>
          <w:numId w:val="19"/>
        </w:numPr>
      </w:pPr>
      <w:r w:rsidRPr="00271CC3">
        <w:rPr>
          <w:b/>
        </w:rPr>
        <w:t>Star</w:t>
      </w:r>
      <w:r w:rsidRPr="00DF6F0C">
        <w:rPr>
          <w:b/>
        </w:rPr>
        <w:t xml:space="preserve"> topology (optional), where the central SL-U UE </w:t>
      </w:r>
      <w:r w:rsidRPr="008F4162">
        <w:rPr>
          <w:b/>
        </w:rPr>
        <w:t xml:space="preserve">is </w:t>
      </w:r>
      <w:r w:rsidRPr="008433F5">
        <w:rPr>
          <w:b/>
        </w:rPr>
        <w:t>associated with mu</w:t>
      </w:r>
      <w:r w:rsidRPr="009A341B">
        <w:rPr>
          <w:b/>
        </w:rPr>
        <w:t>ltiple</w:t>
      </w:r>
      <w:r w:rsidRPr="00271CC3">
        <w:rPr>
          <w:b/>
        </w:rPr>
        <w:t xml:space="preserve"> </w:t>
      </w:r>
      <w:r w:rsidRPr="00DF6F0C">
        <w:rPr>
          <w:b/>
        </w:rPr>
        <w:t>peripheral SL-U UEs</w:t>
      </w:r>
    </w:p>
    <w:p w14:paraId="14A89AFB" w14:textId="2316DD2E" w:rsidR="00295965" w:rsidRPr="00B9300D" w:rsidRDefault="00295965" w:rsidP="00295965">
      <w:pPr>
        <w:pStyle w:val="Caption"/>
      </w:pPr>
      <w:r>
        <w:fldChar w:fldCharType="end"/>
      </w:r>
      <w:r w:rsidRPr="00B9300D">
        <w:t xml:space="preserve"> </w:t>
      </w:r>
    </w:p>
    <w:p w14:paraId="762704F3" w14:textId="5BDC2498" w:rsidR="00FD3BFC" w:rsidRPr="00B9300D" w:rsidRDefault="00FD3BFC" w:rsidP="001B03AA"/>
    <w:p w14:paraId="780336EB" w14:textId="77777777" w:rsidR="001B03AA" w:rsidRDefault="001B03AA" w:rsidP="008364FA">
      <w:pPr>
        <w:pStyle w:val="Heading1"/>
        <w:numPr>
          <w:ilvl w:val="0"/>
          <w:numId w:val="16"/>
        </w:numPr>
        <w:ind w:left="432" w:hanging="432"/>
      </w:pPr>
      <w:r>
        <w:t>References</w:t>
      </w:r>
    </w:p>
    <w:p w14:paraId="2E5ED965" w14:textId="77777777" w:rsidR="001B03AA" w:rsidRDefault="001B03AA" w:rsidP="008364FA">
      <w:pPr>
        <w:pStyle w:val="ListParagraph"/>
        <w:numPr>
          <w:ilvl w:val="0"/>
          <w:numId w:val="15"/>
        </w:numPr>
        <w:kinsoku w:val="0"/>
        <w:overflowPunct w:val="0"/>
        <w:spacing w:after="120"/>
        <w:jc w:val="left"/>
        <w:rPr>
          <w:rFonts w:cs="Arial"/>
          <w:lang w:eastAsia="zh-CN"/>
        </w:rPr>
      </w:pPr>
      <w:r>
        <w:rPr>
          <w:szCs w:val="24"/>
          <w:lang w:eastAsia="ko-KR"/>
        </w:rPr>
        <w:t xml:space="preserve">3GPP </w:t>
      </w:r>
      <w:r w:rsidRPr="006D4D52">
        <w:rPr>
          <w:szCs w:val="24"/>
          <w:lang w:eastAsia="ko-KR"/>
        </w:rPr>
        <w:t>RP-</w:t>
      </w:r>
      <w:r>
        <w:rPr>
          <w:szCs w:val="24"/>
          <w:lang w:eastAsia="ko-KR"/>
        </w:rPr>
        <w:t>220300</w:t>
      </w:r>
      <w:r w:rsidRPr="006D4D52">
        <w:rPr>
          <w:szCs w:val="24"/>
          <w:lang w:eastAsia="ko-KR"/>
        </w:rPr>
        <w:t xml:space="preserve">, </w:t>
      </w:r>
      <w:r>
        <w:rPr>
          <w:rFonts w:hint="eastAsia"/>
          <w:lang w:eastAsia="ko-KR"/>
        </w:rPr>
        <w:t>NR</w:t>
      </w:r>
      <w:r>
        <w:rPr>
          <w:lang w:eastAsia="ko-KR"/>
        </w:rPr>
        <w:t xml:space="preserve"> </w:t>
      </w:r>
      <w:r>
        <w:rPr>
          <w:rFonts w:hint="eastAsia"/>
          <w:lang w:eastAsia="ko-KR"/>
        </w:rPr>
        <w:t>sidelink</w:t>
      </w:r>
      <w:r>
        <w:rPr>
          <w:lang w:eastAsia="ko-KR"/>
        </w:rPr>
        <w:t xml:space="preserve"> evolution</w:t>
      </w:r>
      <w:r>
        <w:rPr>
          <w:rFonts w:cs="Arial"/>
          <w:lang w:eastAsia="zh-CN"/>
        </w:rPr>
        <w:t>.</w:t>
      </w:r>
    </w:p>
    <w:p w14:paraId="07C6D3A2" w14:textId="77777777" w:rsidR="001B03AA" w:rsidRDefault="001B03AA" w:rsidP="008364FA">
      <w:pPr>
        <w:pStyle w:val="ListParagraph"/>
        <w:numPr>
          <w:ilvl w:val="0"/>
          <w:numId w:val="15"/>
        </w:numPr>
        <w:kinsoku w:val="0"/>
        <w:overflowPunct w:val="0"/>
        <w:spacing w:after="120"/>
        <w:jc w:val="left"/>
        <w:rPr>
          <w:rFonts w:cs="Arial"/>
          <w:lang w:eastAsia="zh-CN"/>
        </w:rPr>
      </w:pPr>
      <w:r>
        <w:rPr>
          <w:rFonts w:cs="Arial"/>
          <w:lang w:eastAsia="zh-CN"/>
        </w:rPr>
        <w:t>3GPP TR 22.842, Study on network controlled services</w:t>
      </w:r>
    </w:p>
    <w:p w14:paraId="71B19C74" w14:textId="77777777" w:rsidR="001B03AA" w:rsidRDefault="001B03AA" w:rsidP="008364FA">
      <w:pPr>
        <w:pStyle w:val="ListParagraph"/>
        <w:numPr>
          <w:ilvl w:val="0"/>
          <w:numId w:val="15"/>
        </w:numPr>
        <w:kinsoku w:val="0"/>
        <w:overflowPunct w:val="0"/>
        <w:spacing w:after="120"/>
        <w:jc w:val="left"/>
        <w:rPr>
          <w:rFonts w:cs="Arial"/>
          <w:lang w:eastAsia="zh-CN"/>
        </w:rPr>
      </w:pPr>
      <w:r>
        <w:rPr>
          <w:rFonts w:cs="Arial"/>
          <w:lang w:eastAsia="zh-CN"/>
        </w:rPr>
        <w:t xml:space="preserve">3GPP TR 36.889, </w:t>
      </w:r>
      <w:r w:rsidRPr="00F62B58">
        <w:rPr>
          <w:rFonts w:cs="Arial"/>
          <w:lang w:eastAsia="zh-CN"/>
        </w:rPr>
        <w:t>Study on Licensed-Assisted Access to Unlicensed Spectrum</w:t>
      </w:r>
    </w:p>
    <w:p w14:paraId="45CC0D98" w14:textId="77777777" w:rsidR="001B03AA" w:rsidRPr="00496E74" w:rsidRDefault="001B03AA" w:rsidP="008364FA">
      <w:pPr>
        <w:pStyle w:val="ListParagraph"/>
        <w:numPr>
          <w:ilvl w:val="0"/>
          <w:numId w:val="15"/>
        </w:numPr>
        <w:kinsoku w:val="0"/>
        <w:overflowPunct w:val="0"/>
        <w:spacing w:after="120"/>
        <w:jc w:val="left"/>
      </w:pPr>
      <w:r w:rsidRPr="00FC515D">
        <w:rPr>
          <w:rFonts w:cs="Arial"/>
          <w:lang w:eastAsia="zh-CN"/>
        </w:rPr>
        <w:t>3GPP TR 38.889, Study on NR-based access to unlicensed spectrum</w:t>
      </w:r>
    </w:p>
    <w:p w14:paraId="40325902" w14:textId="77777777" w:rsidR="001B03AA" w:rsidRPr="00100A63" w:rsidRDefault="001B03AA" w:rsidP="008364FA">
      <w:pPr>
        <w:pStyle w:val="ListParagraph"/>
        <w:numPr>
          <w:ilvl w:val="0"/>
          <w:numId w:val="15"/>
        </w:numPr>
        <w:kinsoku w:val="0"/>
        <w:overflowPunct w:val="0"/>
        <w:spacing w:after="120"/>
        <w:jc w:val="left"/>
      </w:pPr>
      <w:r w:rsidRPr="00FC515D">
        <w:rPr>
          <w:rFonts w:cs="Arial"/>
          <w:lang w:eastAsia="zh-CN"/>
        </w:rPr>
        <w:t>3GPP TR 3</w:t>
      </w:r>
      <w:r>
        <w:rPr>
          <w:rFonts w:cs="Arial"/>
          <w:lang w:eastAsia="zh-CN"/>
        </w:rPr>
        <w:t>6.843</w:t>
      </w:r>
      <w:r w:rsidRPr="00FC515D">
        <w:rPr>
          <w:rFonts w:cs="Arial"/>
          <w:lang w:eastAsia="zh-CN"/>
        </w:rPr>
        <w:t xml:space="preserve">, Study on </w:t>
      </w:r>
      <w:r>
        <w:rPr>
          <w:rFonts w:cs="Arial"/>
          <w:lang w:eastAsia="zh-CN"/>
        </w:rPr>
        <w:t>LTE D2D proximity services</w:t>
      </w:r>
    </w:p>
    <w:p w14:paraId="668D84EE" w14:textId="3D833E06" w:rsidR="001B03AA" w:rsidRPr="00C17902" w:rsidRDefault="001B03AA" w:rsidP="008364FA">
      <w:pPr>
        <w:pStyle w:val="ListParagraph"/>
        <w:numPr>
          <w:ilvl w:val="0"/>
          <w:numId w:val="15"/>
        </w:numPr>
        <w:kinsoku w:val="0"/>
        <w:overflowPunct w:val="0"/>
        <w:spacing w:after="120"/>
        <w:jc w:val="left"/>
      </w:pPr>
      <w:r>
        <w:rPr>
          <w:rFonts w:cs="Arial"/>
          <w:lang w:eastAsia="zh-CN"/>
        </w:rPr>
        <w:t xml:space="preserve">3GPP TR 37.213, </w:t>
      </w:r>
      <w:r w:rsidRPr="003E7259">
        <w:rPr>
          <w:rFonts w:cs="Arial"/>
          <w:lang w:eastAsia="zh-CN"/>
        </w:rPr>
        <w:t>Physical layer procedures for shared spectrum channel access</w:t>
      </w:r>
    </w:p>
    <w:p w14:paraId="5E318B2E" w14:textId="5ED0F7A9" w:rsidR="001B03AA" w:rsidRPr="00496E74" w:rsidRDefault="001B03AA" w:rsidP="008364FA">
      <w:pPr>
        <w:pStyle w:val="ListParagraph"/>
        <w:numPr>
          <w:ilvl w:val="0"/>
          <w:numId w:val="15"/>
        </w:numPr>
        <w:kinsoku w:val="0"/>
        <w:overflowPunct w:val="0"/>
        <w:spacing w:after="120"/>
        <w:jc w:val="left"/>
      </w:pPr>
      <w:r>
        <w:rPr>
          <w:rFonts w:cs="Arial"/>
          <w:lang w:eastAsia="zh-CN"/>
        </w:rPr>
        <w:t xml:space="preserve">3GPP TR 38.211, </w:t>
      </w:r>
      <w:r w:rsidR="00096DA2">
        <w:rPr>
          <w:rFonts w:cs="Arial"/>
          <w:lang w:eastAsia="zh-CN"/>
        </w:rPr>
        <w:t>Physical channels and modulations</w:t>
      </w:r>
    </w:p>
    <w:p w14:paraId="2DB5530E" w14:textId="0B71E2E1" w:rsidR="001B03AA" w:rsidRPr="00496E74" w:rsidRDefault="001B03AA" w:rsidP="008364FA">
      <w:pPr>
        <w:pStyle w:val="ListParagraph"/>
        <w:numPr>
          <w:ilvl w:val="0"/>
          <w:numId w:val="15"/>
        </w:numPr>
        <w:kinsoku w:val="0"/>
        <w:overflowPunct w:val="0"/>
        <w:spacing w:after="120"/>
        <w:jc w:val="left"/>
      </w:pPr>
      <w:r>
        <w:t>3GPP R1-</w:t>
      </w:r>
      <w:r w:rsidR="00997FDA">
        <w:t>220</w:t>
      </w:r>
      <w:r w:rsidR="001C67DD">
        <w:t>5034</w:t>
      </w:r>
      <w:r>
        <w:t xml:space="preserve">, </w:t>
      </w:r>
      <w:r w:rsidRPr="00C42FC2">
        <w:t>Channel access mechanism in unlicensed spectrum for NR sidelink evolution</w:t>
      </w:r>
      <w:r>
        <w:t>, Qualcomm Inc.</w:t>
      </w:r>
    </w:p>
    <w:p w14:paraId="204016C8" w14:textId="4CB7C6A0" w:rsidR="001B03AA" w:rsidRPr="00496E74" w:rsidRDefault="001B03AA" w:rsidP="008364FA">
      <w:pPr>
        <w:pStyle w:val="ListParagraph"/>
        <w:numPr>
          <w:ilvl w:val="0"/>
          <w:numId w:val="15"/>
        </w:numPr>
        <w:kinsoku w:val="0"/>
        <w:overflowPunct w:val="0"/>
        <w:spacing w:after="120"/>
        <w:jc w:val="left"/>
      </w:pPr>
      <w:r>
        <w:t>ETSI EN 301 893, 5 GHz RLAN</w:t>
      </w:r>
    </w:p>
    <w:p w14:paraId="09282F79" w14:textId="3EA6180E" w:rsidR="00725B63" w:rsidRDefault="00BB2BEE" w:rsidP="00A50016">
      <w:pPr>
        <w:pStyle w:val="Heading1"/>
        <w:numPr>
          <w:ilvl w:val="0"/>
          <w:numId w:val="0"/>
        </w:numPr>
        <w:ind w:left="432" w:hanging="432"/>
      </w:pPr>
      <w:bookmarkStart w:id="78" w:name="_Ref102097195"/>
      <w:r>
        <w:t>Appendix</w:t>
      </w:r>
      <w:bookmarkEnd w:id="78"/>
      <w:r w:rsidR="00FE21BD">
        <w:t xml:space="preserve"> 1</w:t>
      </w:r>
    </w:p>
    <w:p w14:paraId="20B96BB4" w14:textId="3DB232B1" w:rsidR="00B14198" w:rsidRPr="00B14198" w:rsidRDefault="00B14198" w:rsidP="00B14198">
      <w:pPr>
        <w:rPr>
          <w:lang w:val="en-GB"/>
        </w:rPr>
      </w:pPr>
      <w:r>
        <w:rPr>
          <w:lang w:val="en-GB"/>
        </w:rPr>
        <w:t xml:space="preserve">Refer to the layout </w:t>
      </w:r>
      <w:r w:rsidR="00693D52">
        <w:rPr>
          <w:lang w:val="en-GB"/>
        </w:rPr>
        <w:t xml:space="preserve">in </w:t>
      </w:r>
      <w:r w:rsidR="0051399D">
        <w:rPr>
          <w:lang w:val="en-GB"/>
        </w:rPr>
        <w:fldChar w:fldCharType="begin"/>
      </w:r>
      <w:r w:rsidR="0051399D">
        <w:rPr>
          <w:lang w:val="en-GB"/>
        </w:rPr>
        <w:instrText xml:space="preserve"> REF _Ref102096682 \h </w:instrText>
      </w:r>
      <w:r w:rsidR="0051399D">
        <w:rPr>
          <w:lang w:val="en-GB"/>
        </w:rPr>
      </w:r>
      <w:r w:rsidR="0051399D">
        <w:rPr>
          <w:lang w:val="en-GB"/>
        </w:rPr>
        <w:fldChar w:fldCharType="separate"/>
      </w:r>
      <w:r w:rsidR="00985ECB">
        <w:t xml:space="preserve">Figure </w:t>
      </w:r>
      <w:r w:rsidR="00985ECB">
        <w:rPr>
          <w:noProof/>
        </w:rPr>
        <w:t>14</w:t>
      </w:r>
      <w:r w:rsidR="0051399D">
        <w:rPr>
          <w:lang w:val="en-GB"/>
        </w:rPr>
        <w:fldChar w:fldCharType="end"/>
      </w:r>
      <w:r w:rsidR="001461F9">
        <w:rPr>
          <w:lang w:val="en-GB"/>
        </w:rPr>
        <w:t xml:space="preserve"> and the simulation parameters in </w:t>
      </w:r>
      <w:r w:rsidR="001461F9">
        <w:rPr>
          <w:lang w:val="en-GB"/>
        </w:rPr>
        <w:fldChar w:fldCharType="begin"/>
      </w:r>
      <w:r w:rsidR="001461F9">
        <w:rPr>
          <w:lang w:val="en-GB"/>
        </w:rPr>
        <w:instrText xml:space="preserve"> REF _Ref102096734 \h </w:instrText>
      </w:r>
      <w:r w:rsidR="001461F9">
        <w:rPr>
          <w:lang w:val="en-GB"/>
        </w:rPr>
      </w:r>
      <w:r w:rsidR="001461F9">
        <w:rPr>
          <w:lang w:val="en-GB"/>
        </w:rPr>
        <w:fldChar w:fldCharType="separate"/>
      </w:r>
      <w:r w:rsidR="00985ECB">
        <w:t xml:space="preserve">Table </w:t>
      </w:r>
      <w:r w:rsidR="00985ECB">
        <w:rPr>
          <w:noProof/>
        </w:rPr>
        <w:t>4</w:t>
      </w:r>
      <w:r w:rsidR="001461F9">
        <w:rPr>
          <w:lang w:val="en-GB"/>
        </w:rPr>
        <w:fldChar w:fldCharType="end"/>
      </w:r>
      <w:r w:rsidR="001461F9">
        <w:rPr>
          <w:lang w:val="en-GB"/>
        </w:rPr>
        <w:t>.</w:t>
      </w:r>
    </w:p>
    <w:p w14:paraId="5EFF15D3" w14:textId="77777777" w:rsidR="00747C24" w:rsidRDefault="00462789" w:rsidP="00747C24">
      <w:pPr>
        <w:keepNext/>
        <w:jc w:val="center"/>
      </w:pPr>
      <w:r w:rsidRPr="00462789">
        <w:rPr>
          <w:noProof/>
          <w:lang w:val="en-GB"/>
        </w:rPr>
        <w:drawing>
          <wp:inline distT="0" distB="0" distL="0" distR="0" wp14:anchorId="18F2110E" wp14:editId="19FF9208">
            <wp:extent cx="3304425" cy="249919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321610" cy="2512192"/>
                    </a:xfrm>
                    <a:prstGeom prst="rect">
                      <a:avLst/>
                    </a:prstGeom>
                  </pic:spPr>
                </pic:pic>
              </a:graphicData>
            </a:graphic>
          </wp:inline>
        </w:drawing>
      </w:r>
    </w:p>
    <w:p w14:paraId="2EA671A6" w14:textId="48F62D26" w:rsidR="00CB7D0C" w:rsidRDefault="00747C24" w:rsidP="00747C24">
      <w:pPr>
        <w:pStyle w:val="Caption"/>
        <w:jc w:val="center"/>
      </w:pPr>
      <w:bookmarkStart w:id="79" w:name="_Ref102096682"/>
      <w:r>
        <w:t xml:space="preserve">Figure </w:t>
      </w:r>
      <w:fldSimple w:instr=" SEQ Figure \* ARABIC ">
        <w:r w:rsidR="00985ECB">
          <w:rPr>
            <w:noProof/>
          </w:rPr>
          <w:t>14</w:t>
        </w:r>
      </w:fldSimple>
      <w:bookmarkEnd w:id="79"/>
      <w:r>
        <w:t xml:space="preserve">: Layout </w:t>
      </w:r>
      <w:r w:rsidR="00526B95">
        <w:t>Simulation 1, representing two neighbor links</w:t>
      </w:r>
      <w:r w:rsidR="007B45DA">
        <w:t>, one SL-U and one WiFi.</w:t>
      </w:r>
    </w:p>
    <w:p w14:paraId="643479F2" w14:textId="77777777" w:rsidR="00FC77D2" w:rsidRPr="00FC77D2" w:rsidRDefault="00FC77D2" w:rsidP="00FC77D2"/>
    <w:p w14:paraId="3EEB3074" w14:textId="26FF7597" w:rsidR="00FC77D2" w:rsidRDefault="00FC77D2" w:rsidP="00FC77D2">
      <w:pPr>
        <w:pStyle w:val="Caption"/>
        <w:keepNext/>
        <w:jc w:val="center"/>
      </w:pPr>
      <w:bookmarkStart w:id="80" w:name="_Ref102096734"/>
      <w:r>
        <w:t xml:space="preserve">Table </w:t>
      </w:r>
      <w:fldSimple w:instr=" SEQ Table \* ARABIC ">
        <w:r w:rsidR="00985ECB">
          <w:rPr>
            <w:noProof/>
          </w:rPr>
          <w:t>4</w:t>
        </w:r>
      </w:fldSimple>
      <w:bookmarkEnd w:id="80"/>
      <w:r w:rsidR="001461F9">
        <w:t>: Simulation 1 Parameters</w:t>
      </w:r>
    </w:p>
    <w:p w14:paraId="058DF2FA" w14:textId="0B064F74" w:rsidR="007B45DA" w:rsidRPr="007B45DA" w:rsidRDefault="00FC77D2" w:rsidP="00FC77D2">
      <w:pPr>
        <w:jc w:val="center"/>
        <w:rPr>
          <w:lang w:val="en-GB"/>
        </w:rPr>
      </w:pPr>
      <w:r w:rsidRPr="00FC77D2">
        <w:rPr>
          <w:noProof/>
          <w:lang w:val="en-GB"/>
        </w:rPr>
        <w:drawing>
          <wp:inline distT="0" distB="0" distL="0" distR="0" wp14:anchorId="0C22BD88" wp14:editId="2B466235">
            <wp:extent cx="3289751" cy="3188473"/>
            <wp:effectExtent l="0" t="0" r="6350"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304152" cy="3202431"/>
                    </a:xfrm>
                    <a:prstGeom prst="rect">
                      <a:avLst/>
                    </a:prstGeom>
                  </pic:spPr>
                </pic:pic>
              </a:graphicData>
            </a:graphic>
          </wp:inline>
        </w:drawing>
      </w:r>
    </w:p>
    <w:p w14:paraId="755CB9ED" w14:textId="17B67351" w:rsidR="00725B63" w:rsidRDefault="00981FF7" w:rsidP="00A50016">
      <w:pPr>
        <w:pStyle w:val="Heading1"/>
        <w:numPr>
          <w:ilvl w:val="0"/>
          <w:numId w:val="0"/>
        </w:numPr>
        <w:ind w:left="432" w:hanging="432"/>
      </w:pPr>
      <w:bookmarkStart w:id="81" w:name="_Ref102097240"/>
      <w:r>
        <w:t>Appendix</w:t>
      </w:r>
      <w:bookmarkEnd w:id="81"/>
      <w:r w:rsidR="00FE21BD">
        <w:t xml:space="preserve"> 2</w:t>
      </w:r>
    </w:p>
    <w:p w14:paraId="1993E5C1" w14:textId="33FF61B8" w:rsidR="001461F9" w:rsidRPr="001461F9" w:rsidRDefault="001461F9" w:rsidP="001461F9">
      <w:pPr>
        <w:rPr>
          <w:lang w:val="en-GB"/>
        </w:rPr>
      </w:pPr>
      <w:r>
        <w:rPr>
          <w:lang w:val="en-GB"/>
        </w:rPr>
        <w:t xml:space="preserve">Refer to the layout in </w:t>
      </w:r>
      <w:r>
        <w:rPr>
          <w:lang w:val="en-GB"/>
        </w:rPr>
        <w:fldChar w:fldCharType="begin"/>
      </w:r>
      <w:r>
        <w:rPr>
          <w:lang w:val="en-GB"/>
        </w:rPr>
        <w:instrText xml:space="preserve"> REF _Ref102096682 \h </w:instrText>
      </w:r>
      <w:r>
        <w:rPr>
          <w:lang w:val="en-GB"/>
        </w:rPr>
      </w:r>
      <w:r>
        <w:rPr>
          <w:lang w:val="en-GB"/>
        </w:rPr>
        <w:fldChar w:fldCharType="separate"/>
      </w:r>
      <w:r w:rsidR="00985ECB">
        <w:t xml:space="preserve">Figure </w:t>
      </w:r>
      <w:r w:rsidR="00985ECB">
        <w:rPr>
          <w:noProof/>
        </w:rPr>
        <w:t>14</w:t>
      </w:r>
      <w:r>
        <w:rPr>
          <w:lang w:val="en-GB"/>
        </w:rPr>
        <w:fldChar w:fldCharType="end"/>
      </w:r>
      <w:r>
        <w:rPr>
          <w:lang w:val="en-GB"/>
        </w:rPr>
        <w:t xml:space="preserve"> and the simulation parameters in </w:t>
      </w:r>
      <w:r>
        <w:rPr>
          <w:lang w:val="en-GB"/>
        </w:rPr>
        <w:fldChar w:fldCharType="begin"/>
      </w:r>
      <w:r>
        <w:rPr>
          <w:lang w:val="en-GB"/>
        </w:rPr>
        <w:instrText xml:space="preserve"> REF _Ref102096759 \h </w:instrText>
      </w:r>
      <w:r>
        <w:rPr>
          <w:lang w:val="en-GB"/>
        </w:rPr>
      </w:r>
      <w:r>
        <w:rPr>
          <w:lang w:val="en-GB"/>
        </w:rPr>
        <w:fldChar w:fldCharType="separate"/>
      </w:r>
      <w:r w:rsidR="00985ECB">
        <w:t xml:space="preserve">Table </w:t>
      </w:r>
      <w:r w:rsidR="00985ECB">
        <w:rPr>
          <w:noProof/>
        </w:rPr>
        <w:t>5</w:t>
      </w:r>
      <w:r>
        <w:rPr>
          <w:lang w:val="en-GB"/>
        </w:rPr>
        <w:fldChar w:fldCharType="end"/>
      </w:r>
      <w:r>
        <w:rPr>
          <w:lang w:val="en-GB"/>
        </w:rPr>
        <w:t>.</w:t>
      </w:r>
    </w:p>
    <w:p w14:paraId="47373C89" w14:textId="36EF34AA" w:rsidR="00FC77D2" w:rsidRDefault="00FC77D2" w:rsidP="00FC77D2">
      <w:pPr>
        <w:pStyle w:val="Caption"/>
        <w:keepNext/>
        <w:jc w:val="center"/>
      </w:pPr>
      <w:bookmarkStart w:id="82" w:name="_Ref102096759"/>
      <w:r>
        <w:t xml:space="preserve">Table </w:t>
      </w:r>
      <w:fldSimple w:instr=" SEQ Table \* ARABIC ">
        <w:r w:rsidR="00985ECB">
          <w:rPr>
            <w:noProof/>
          </w:rPr>
          <w:t>5</w:t>
        </w:r>
      </w:fldSimple>
      <w:bookmarkEnd w:id="82"/>
      <w:r w:rsidR="004B7F6A">
        <w:t>: Simulation</w:t>
      </w:r>
      <w:r w:rsidR="00210963">
        <w:t xml:space="preserve"> 2 Parameters</w:t>
      </w:r>
      <w:r w:rsidR="00591689">
        <w:t xml:space="preserve"> (</w:t>
      </w:r>
      <w:r w:rsidR="00E711D7">
        <w:t>changes from Simulation 1</w:t>
      </w:r>
      <w:r w:rsidR="00591689">
        <w:t>)</w:t>
      </w:r>
    </w:p>
    <w:p w14:paraId="74F5B647" w14:textId="4A59287E" w:rsidR="00FC77D2" w:rsidRPr="00FC77D2" w:rsidRDefault="00591689" w:rsidP="00FC77D2">
      <w:pPr>
        <w:jc w:val="center"/>
        <w:rPr>
          <w:lang w:val="en-GB"/>
        </w:rPr>
      </w:pPr>
      <w:r w:rsidRPr="00591689">
        <w:rPr>
          <w:noProof/>
          <w:lang w:val="en-GB"/>
        </w:rPr>
        <w:drawing>
          <wp:inline distT="0" distB="0" distL="0" distR="0" wp14:anchorId="597348A2" wp14:editId="38075093">
            <wp:extent cx="3427012" cy="523743"/>
            <wp:effectExtent l="0" t="0" r="254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513657" cy="536985"/>
                    </a:xfrm>
                    <a:prstGeom prst="rect">
                      <a:avLst/>
                    </a:prstGeom>
                  </pic:spPr>
                </pic:pic>
              </a:graphicData>
            </a:graphic>
          </wp:inline>
        </w:drawing>
      </w:r>
    </w:p>
    <w:p w14:paraId="2EDC538E" w14:textId="3FA27145" w:rsidR="00725B63" w:rsidRDefault="00981FF7" w:rsidP="00A50016">
      <w:pPr>
        <w:pStyle w:val="Heading1"/>
        <w:numPr>
          <w:ilvl w:val="0"/>
          <w:numId w:val="0"/>
        </w:numPr>
        <w:ind w:left="432" w:hanging="432"/>
      </w:pPr>
      <w:bookmarkStart w:id="83" w:name="_Ref102097284"/>
      <w:r>
        <w:t>Appendix</w:t>
      </w:r>
      <w:bookmarkEnd w:id="83"/>
      <w:r w:rsidR="00FE21BD">
        <w:t xml:space="preserve"> 3</w:t>
      </w:r>
    </w:p>
    <w:p w14:paraId="3C5CDC11" w14:textId="40EE9E99" w:rsidR="001461F9" w:rsidRDefault="001461F9" w:rsidP="001461F9">
      <w:pPr>
        <w:rPr>
          <w:lang w:val="en-GB"/>
        </w:rPr>
      </w:pPr>
      <w:r>
        <w:rPr>
          <w:lang w:val="en-GB"/>
        </w:rPr>
        <w:t xml:space="preserve">Refer to the layout in </w:t>
      </w:r>
      <w:r>
        <w:rPr>
          <w:lang w:val="en-GB"/>
        </w:rPr>
        <w:fldChar w:fldCharType="begin"/>
      </w:r>
      <w:r>
        <w:rPr>
          <w:lang w:val="en-GB"/>
        </w:rPr>
        <w:instrText xml:space="preserve"> REF _Ref102096801 \h </w:instrText>
      </w:r>
      <w:r>
        <w:rPr>
          <w:lang w:val="en-GB"/>
        </w:rPr>
      </w:r>
      <w:r>
        <w:rPr>
          <w:lang w:val="en-GB"/>
        </w:rPr>
        <w:fldChar w:fldCharType="separate"/>
      </w:r>
      <w:r w:rsidR="00985ECB">
        <w:t xml:space="preserve">Figure </w:t>
      </w:r>
      <w:r w:rsidR="00985ECB">
        <w:rPr>
          <w:noProof/>
        </w:rPr>
        <w:t>15</w:t>
      </w:r>
      <w:r>
        <w:rPr>
          <w:lang w:val="en-GB"/>
        </w:rPr>
        <w:fldChar w:fldCharType="end"/>
      </w:r>
      <w:r>
        <w:rPr>
          <w:lang w:val="en-GB"/>
        </w:rPr>
        <w:t xml:space="preserve"> and the simulation parameters in </w:t>
      </w:r>
      <w:r>
        <w:rPr>
          <w:lang w:val="en-GB"/>
        </w:rPr>
        <w:fldChar w:fldCharType="begin"/>
      </w:r>
      <w:r>
        <w:rPr>
          <w:lang w:val="en-GB"/>
        </w:rPr>
        <w:instrText xml:space="preserve"> REF _Ref102096734 \h </w:instrText>
      </w:r>
      <w:r>
        <w:rPr>
          <w:lang w:val="en-GB"/>
        </w:rPr>
      </w:r>
      <w:r>
        <w:rPr>
          <w:lang w:val="en-GB"/>
        </w:rPr>
        <w:fldChar w:fldCharType="separate"/>
      </w:r>
      <w:r w:rsidR="00985ECB">
        <w:t xml:space="preserve">Table </w:t>
      </w:r>
      <w:r w:rsidR="00985ECB">
        <w:rPr>
          <w:noProof/>
        </w:rPr>
        <w:t>4</w:t>
      </w:r>
      <w:r>
        <w:rPr>
          <w:lang w:val="en-GB"/>
        </w:rPr>
        <w:fldChar w:fldCharType="end"/>
      </w:r>
      <w:r>
        <w:rPr>
          <w:lang w:val="en-GB"/>
        </w:rPr>
        <w:t>.</w:t>
      </w:r>
    </w:p>
    <w:p w14:paraId="6315988D" w14:textId="0557C4EB" w:rsidR="00567866" w:rsidRPr="001461F9" w:rsidRDefault="00567866" w:rsidP="001461F9">
      <w:pPr>
        <w:rPr>
          <w:lang w:val="en-GB"/>
        </w:rPr>
      </w:pPr>
      <w:r>
        <w:t xml:space="preserve">Resource utilization (RU) is defined as </w:t>
      </w:r>
      <m:oMath>
        <m:f>
          <m:fPr>
            <m:ctrlPr>
              <w:rPr>
                <w:rFonts w:ascii="Cambria Math" w:hAnsi="Cambria Math"/>
                <w:i/>
              </w:rPr>
            </m:ctrlPr>
          </m:fPr>
          <m:num>
            <m:r>
              <w:rPr>
                <w:rFonts w:ascii="Cambria Math" w:hAnsi="Cambria Math"/>
              </w:rPr>
              <m:t># slots with transmissions</m:t>
            </m:r>
          </m:num>
          <m:den>
            <m:r>
              <w:rPr>
                <w:rFonts w:ascii="Cambria Math" w:hAnsi="Cambria Math"/>
              </w:rPr>
              <m:t># slots in the simulation</m:t>
            </m:r>
          </m:den>
        </m:f>
        <m:r>
          <m:rPr>
            <m:lit/>
          </m:rPr>
          <w:rPr>
            <w:rFonts w:ascii="Cambria Math" w:hAnsi="Cambria Math"/>
          </w:rPr>
          <m:t xml:space="preserve"> </m:t>
        </m:r>
      </m:oMath>
      <w:r w:rsidR="007406DE">
        <w:t>.</w:t>
      </w:r>
      <w:r>
        <w:t xml:space="preserve"> </w:t>
      </w:r>
      <w:r w:rsidR="007406DE">
        <w:t>T</w:t>
      </w:r>
      <w:r>
        <w:t xml:space="preserve">he intra-RAT collision ratio is defined as </w:t>
      </w:r>
      <m:oMath>
        <m:f>
          <m:fPr>
            <m:ctrlPr>
              <w:rPr>
                <w:rFonts w:ascii="Cambria Math" w:hAnsi="Cambria Math"/>
                <w:i/>
              </w:rPr>
            </m:ctrlPr>
          </m:fPr>
          <m:num>
            <m:r>
              <w:rPr>
                <w:rFonts w:ascii="Cambria Math" w:hAnsi="Cambria Math"/>
              </w:rPr>
              <m:t>A</m:t>
            </m:r>
          </m:num>
          <m:den>
            <m:r>
              <w:rPr>
                <w:rFonts w:ascii="Cambria Math" w:hAnsi="Cambria Math"/>
              </w:rPr>
              <m:t>B</m:t>
            </m:r>
          </m:den>
        </m:f>
      </m:oMath>
      <w:r w:rsidR="007406DE">
        <w:t xml:space="preserve"> where </w:t>
      </w:r>
      <w:r w:rsidR="009A645E">
        <w:t xml:space="preserve">for each slot of the simulation </w:t>
      </w:r>
      <m:oMath>
        <m:r>
          <w:rPr>
            <w:rFonts w:ascii="Cambria Math" w:hAnsi="Cambria Math"/>
          </w:rPr>
          <m:t>A</m:t>
        </m:r>
      </m:oMath>
      <w:r w:rsidR="004B560D">
        <w:t xml:space="preserve"> is incremented by </w:t>
      </w:r>
      <m:oMath>
        <m:r>
          <w:rPr>
            <w:rFonts w:ascii="Cambria Math" w:hAnsi="Cambria Math"/>
          </w:rPr>
          <m:t>K</m:t>
        </m:r>
      </m:oMath>
      <w:r w:rsidR="00FB1E09">
        <w:t xml:space="preserve"> if </w:t>
      </w:r>
      <m:oMath>
        <m:r>
          <w:rPr>
            <w:rFonts w:ascii="Cambria Math" w:hAnsi="Cambria Math"/>
          </w:rPr>
          <m:t>K</m:t>
        </m:r>
      </m:oMath>
      <w:r w:rsidR="00FB1E09">
        <w:t xml:space="preserve"> </w:t>
      </w:r>
      <w:r w:rsidR="00C96D69">
        <w:t>is the number of pairs of links</w:t>
      </w:r>
      <w:r w:rsidR="00300B69">
        <w:t xml:space="preserve"> for which the RSRP between the devices performing the LBT is above threshold (threshold is assumed -72 dBm)</w:t>
      </w:r>
      <w:r w:rsidR="00066E74">
        <w:t xml:space="preserve">. B </w:t>
      </w:r>
      <w:r w:rsidR="00D90CB9">
        <w:t>is the count of total number of COTs in the simulation</w:t>
      </w:r>
      <w:r w:rsidR="008425D1">
        <w:t>.</w:t>
      </w:r>
      <w:r w:rsidR="007E76F0">
        <w:t xml:space="preserve"> </w:t>
      </w:r>
    </w:p>
    <w:p w14:paraId="311B0D8B" w14:textId="52BF70A1" w:rsidR="00FC77D2" w:rsidRDefault="004949F9" w:rsidP="00FC77D2">
      <w:pPr>
        <w:keepNext/>
        <w:jc w:val="center"/>
      </w:pPr>
      <w:r w:rsidRPr="004949F9">
        <w:rPr>
          <w:noProof/>
        </w:rPr>
        <w:drawing>
          <wp:inline distT="0" distB="0" distL="0" distR="0" wp14:anchorId="1550B831" wp14:editId="1A72CC8B">
            <wp:extent cx="6332220" cy="2638425"/>
            <wp:effectExtent l="0" t="0" r="0" b="9525"/>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332220" cy="2638425"/>
                    </a:xfrm>
                    <a:prstGeom prst="rect">
                      <a:avLst/>
                    </a:prstGeom>
                  </pic:spPr>
                </pic:pic>
              </a:graphicData>
            </a:graphic>
          </wp:inline>
        </w:drawing>
      </w:r>
    </w:p>
    <w:p w14:paraId="75E34949" w14:textId="727C7E8A" w:rsidR="00FC77D2" w:rsidRDefault="00FC77D2" w:rsidP="00FC77D2">
      <w:pPr>
        <w:pStyle w:val="Caption"/>
        <w:jc w:val="center"/>
      </w:pPr>
      <w:bookmarkStart w:id="84" w:name="_Ref102096801"/>
      <w:r>
        <w:t xml:space="preserve">Figure </w:t>
      </w:r>
      <w:fldSimple w:instr=" SEQ Figure \* ARABIC ">
        <w:r w:rsidR="00985ECB">
          <w:rPr>
            <w:noProof/>
          </w:rPr>
          <w:t>15</w:t>
        </w:r>
      </w:fldSimple>
      <w:bookmarkEnd w:id="84"/>
      <w:r>
        <w:t xml:space="preserve">: Layout Simulation </w:t>
      </w:r>
      <w:r w:rsidR="004949F9">
        <w:t>3</w:t>
      </w:r>
      <w:r>
        <w:t xml:space="preserve">, </w:t>
      </w:r>
      <w:r w:rsidR="00542AC8">
        <w:t xml:space="preserve">SL-U network </w:t>
      </w:r>
      <w:r w:rsidR="00B14198">
        <w:t xml:space="preserve">with 12 </w:t>
      </w:r>
      <w:r w:rsidR="00542AC8">
        <w:t>pairs</w:t>
      </w:r>
      <w:r w:rsidR="00B14198">
        <w:t>. Left: RSRP threshold = -72 dBm. Right: RSRP threshold = - 82 dBm.</w:t>
      </w:r>
    </w:p>
    <w:p w14:paraId="4F43371D" w14:textId="77777777" w:rsidR="00FC77D2" w:rsidRDefault="00FC77D2" w:rsidP="00FC77D2"/>
    <w:p w14:paraId="65242B25" w14:textId="2B224964" w:rsidR="00FC77D2" w:rsidRPr="00FC77D2" w:rsidRDefault="00FC77D2" w:rsidP="00E711D7">
      <w:pPr>
        <w:pStyle w:val="Caption"/>
        <w:keepNext/>
      </w:pPr>
    </w:p>
    <w:p w14:paraId="5C92818C" w14:textId="77777777" w:rsidR="001B03AA" w:rsidRDefault="001B03AA" w:rsidP="001B03AA">
      <w:pPr>
        <w:keepNext/>
      </w:pPr>
    </w:p>
    <w:p w14:paraId="7B80BCB6" w14:textId="77777777" w:rsidR="001B03AA" w:rsidRDefault="001B03AA" w:rsidP="001B03AA">
      <w:pPr>
        <w:pStyle w:val="Caption"/>
        <w:keepNext/>
      </w:pPr>
    </w:p>
    <w:p w14:paraId="14D47EB1" w14:textId="77777777" w:rsidR="001B03AA" w:rsidRPr="00DD2713" w:rsidRDefault="001B03AA" w:rsidP="001B03AA"/>
    <w:p w14:paraId="370D076C" w14:textId="77777777" w:rsidR="001B03AA" w:rsidRPr="00993215" w:rsidRDefault="001B03AA" w:rsidP="001B03AA">
      <w:pPr>
        <w:adjustRightInd/>
        <w:textAlignment w:val="auto"/>
        <w:rPr>
          <w:b/>
          <w:szCs w:val="24"/>
          <w:lang w:eastAsia="ko-KR"/>
        </w:rPr>
      </w:pPr>
    </w:p>
    <w:p w14:paraId="09E279C7" w14:textId="77777777" w:rsidR="001B03AA" w:rsidRPr="00A753B3" w:rsidRDefault="001B03AA" w:rsidP="001B03AA"/>
    <w:p w14:paraId="716498BF" w14:textId="77777777" w:rsidR="00A36AE3" w:rsidRPr="001B03AA" w:rsidRDefault="00A36AE3" w:rsidP="001B03AA"/>
    <w:sectPr w:rsidR="00A36AE3" w:rsidRPr="001B03AA" w:rsidSect="00D87391">
      <w:headerReference w:type="even" r:id="rId31"/>
      <w:headerReference w:type="default" r:id="rId32"/>
      <w:footerReference w:type="even" r:id="rId33"/>
      <w:footerReference w:type="default" r:id="rId34"/>
      <w:headerReference w:type="first" r:id="rId35"/>
      <w:footerReference w:type="first" r:id="rId36"/>
      <w:footnotePr>
        <w:numRestart w:val="eachSect"/>
      </w:footnotePr>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A1942D8" w14:textId="77777777" w:rsidR="003B2422" w:rsidRDefault="003B2422">
      <w:r>
        <w:separator/>
      </w:r>
    </w:p>
  </w:endnote>
  <w:endnote w:type="continuationSeparator" w:id="0">
    <w:p w14:paraId="32819114" w14:textId="77777777" w:rsidR="003B2422" w:rsidRDefault="003B2422">
      <w:r>
        <w:continuationSeparator/>
      </w:r>
    </w:p>
  </w:endnote>
  <w:endnote w:type="continuationNotice" w:id="1">
    <w:p w14:paraId="4852112C" w14:textId="77777777" w:rsidR="003B2422" w:rsidRDefault="003B242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Arial Unicode MS">
    <w:panose1 w:val="020B0604020202020204"/>
    <w:charset w:val="00"/>
    <w:family w:val="roman"/>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E0ACA1" w14:textId="77777777" w:rsidR="00FE3EA6" w:rsidRDefault="00FE3EA6"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5BE0ACA2" w14:textId="77777777" w:rsidR="00FE3EA6" w:rsidRDefault="00FE3EA6"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E0ACA3" w14:textId="6B6DFD0F" w:rsidR="00FE3EA6" w:rsidRDefault="00FE3EA6"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2</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9</w:t>
    </w:r>
    <w:r>
      <w:rPr>
        <w:rStyle w:val="PageNumber"/>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C72BFA" w14:textId="77777777" w:rsidR="00FE3EA6" w:rsidRDefault="00FE3EA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57F4F6" w14:textId="77777777" w:rsidR="003B2422" w:rsidRDefault="003B2422">
      <w:r>
        <w:separator/>
      </w:r>
    </w:p>
  </w:footnote>
  <w:footnote w:type="continuationSeparator" w:id="0">
    <w:p w14:paraId="367D1895" w14:textId="77777777" w:rsidR="003B2422" w:rsidRDefault="003B2422">
      <w:r>
        <w:continuationSeparator/>
      </w:r>
    </w:p>
  </w:footnote>
  <w:footnote w:type="continuationNotice" w:id="1">
    <w:p w14:paraId="3794CF6D" w14:textId="77777777" w:rsidR="003B2422" w:rsidRDefault="003B242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E0ACA0" w14:textId="77777777" w:rsidR="00FE3EA6" w:rsidRDefault="00FE3EA6">
    <w:r>
      <w:t xml:space="preserve">Page </w:t>
    </w:r>
    <w:r>
      <w:fldChar w:fldCharType="begin"/>
    </w:r>
    <w:r>
      <w:instrText>PAGE</w:instrText>
    </w:r>
    <w:r>
      <w:fldChar w:fldCharType="separate"/>
    </w:r>
    <w:r>
      <w:rPr>
        <w:noProof/>
      </w:rPr>
      <w:t>1</w:t>
    </w:r>
    <w: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097E15" w14:textId="77777777" w:rsidR="00FE3EA6" w:rsidRDefault="00FE3EA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C40F78" w14:textId="77777777" w:rsidR="00FE3EA6" w:rsidRDefault="00FE3EA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7E8755A"/>
    <w:multiLevelType w:val="hybridMultilevel"/>
    <w:tmpl w:val="8D662C30"/>
    <w:lvl w:ilvl="0" w:tplc="04090001">
      <w:start w:val="1"/>
      <w:numFmt w:val="bullet"/>
      <w:lvlText w:val=""/>
      <w:lvlJc w:val="left"/>
      <w:pPr>
        <w:ind w:left="770" w:hanging="360"/>
      </w:pPr>
      <w:rPr>
        <w:rFonts w:ascii="Symbol" w:hAnsi="Symbol" w:hint="default"/>
      </w:rPr>
    </w:lvl>
    <w:lvl w:ilvl="1" w:tplc="04090003">
      <w:start w:val="1"/>
      <w:numFmt w:val="bullet"/>
      <w:lvlText w:val="o"/>
      <w:lvlJc w:val="left"/>
      <w:pPr>
        <w:ind w:left="1490" w:hanging="360"/>
      </w:pPr>
      <w:rPr>
        <w:rFonts w:ascii="Courier New" w:hAnsi="Courier New" w:cs="Courier New" w:hint="default"/>
      </w:rPr>
    </w:lvl>
    <w:lvl w:ilvl="2" w:tplc="04090005">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2" w15:restartNumberingAfterBreak="0">
    <w:nsid w:val="085C6F09"/>
    <w:multiLevelType w:val="multilevel"/>
    <w:tmpl w:val="E5CA05A8"/>
    <w:lvl w:ilvl="0">
      <w:start w:val="1"/>
      <w:numFmt w:val="decimal"/>
      <w:pStyle w:val="Heading1"/>
      <w:lvlText w:val="%1"/>
      <w:lvlJc w:val="left"/>
      <w:pPr>
        <w:ind w:left="432" w:hanging="432"/>
      </w:pPr>
    </w:lvl>
    <w:lvl w:ilvl="1">
      <w:start w:val="1"/>
      <w:numFmt w:val="decimal"/>
      <w:pStyle w:val="Heading2"/>
      <w:lvlText w:val="%1.%2"/>
      <w:lvlJc w:val="left"/>
      <w:pPr>
        <w:ind w:left="576" w:hanging="576"/>
      </w:pPr>
      <w:rPr>
        <w:lang w:val="en-US"/>
      </w:rPr>
    </w:lvl>
    <w:lvl w:ilvl="2">
      <w:start w:val="1"/>
      <w:numFmt w:val="decimal"/>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 w15:restartNumberingAfterBreak="0">
    <w:nsid w:val="08F13F9C"/>
    <w:multiLevelType w:val="hybridMultilevel"/>
    <w:tmpl w:val="0AD046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C3F114B"/>
    <w:multiLevelType w:val="hybridMultilevel"/>
    <w:tmpl w:val="52E48A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CF71321"/>
    <w:multiLevelType w:val="multilevel"/>
    <w:tmpl w:val="E4AE9F04"/>
    <w:styleLink w:val="StyleH1B"/>
    <w:lvl w:ilvl="0">
      <w:start w:val="1"/>
      <w:numFmt w:val="upperLetter"/>
      <w:lvlText w:val="%1."/>
      <w:lvlJc w:val="left"/>
      <w:pPr>
        <w:tabs>
          <w:tab w:val="num" w:pos="432"/>
        </w:tabs>
        <w:ind w:left="432" w:hanging="432"/>
      </w:pPr>
      <w:rPr>
        <w:rFonts w:hint="default"/>
      </w:rPr>
    </w:lvl>
    <w:lvl w:ilvl="1">
      <w:start w:val="1"/>
      <w:numFmt w:val="decimal"/>
      <w:lvlText w:val="%1.%2."/>
      <w:lvlJc w:val="left"/>
      <w:pPr>
        <w:tabs>
          <w:tab w:val="num" w:pos="720"/>
        </w:tabs>
        <w:ind w:left="576" w:hanging="576"/>
      </w:pPr>
      <w:rPr>
        <w:rFonts w:hint="default"/>
      </w:rPr>
    </w:lvl>
    <w:lvl w:ilvl="2">
      <w:start w:val="1"/>
      <w:numFmt w:val="decimal"/>
      <w:lvlText w:val="%1.%2.%3."/>
      <w:lvlJc w:val="left"/>
      <w:pPr>
        <w:tabs>
          <w:tab w:val="num" w:pos="1710"/>
        </w:tabs>
        <w:ind w:left="135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 w15:restartNumberingAfterBreak="0">
    <w:nsid w:val="0F7704BA"/>
    <w:multiLevelType w:val="multilevel"/>
    <w:tmpl w:val="7212A892"/>
    <w:lvl w:ilvl="0">
      <w:start w:val="1"/>
      <w:numFmt w:val="decimal"/>
      <w:lvlText w:val="%1."/>
      <w:lvlJc w:val="left"/>
      <w:pPr>
        <w:ind w:left="360" w:hanging="360"/>
      </w:pPr>
      <w:rPr>
        <w:rFonts w:hint="default"/>
      </w:rPr>
    </w:lvl>
    <w:lvl w:ilvl="1">
      <w:start w:val="1"/>
      <w:numFmt w:val="decimal"/>
      <w:isLgl/>
      <w:lvlText w:val="%1.%2"/>
      <w:lvlJc w:val="left"/>
      <w:pPr>
        <w:ind w:left="720" w:hanging="72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7" w15:restartNumberingAfterBreak="0">
    <w:nsid w:val="12267146"/>
    <w:multiLevelType w:val="hybridMultilevel"/>
    <w:tmpl w:val="8FFC49F4"/>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5116D94"/>
    <w:multiLevelType w:val="hybridMultilevel"/>
    <w:tmpl w:val="08B0A1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C912F0C"/>
    <w:multiLevelType w:val="hybridMultilevel"/>
    <w:tmpl w:val="45C2A01C"/>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9D33492"/>
    <w:multiLevelType w:val="hybridMultilevel"/>
    <w:tmpl w:val="A9549E22"/>
    <w:lvl w:ilvl="0" w:tplc="DA30E394">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AF40E6E"/>
    <w:multiLevelType w:val="hybridMultilevel"/>
    <w:tmpl w:val="9AA09BCA"/>
    <w:lvl w:ilvl="0" w:tplc="078CE278">
      <w:start w:val="1"/>
      <w:numFmt w:val="bullet"/>
      <w:pStyle w:val="LGTdoc"/>
      <w:lvlText w:val=""/>
      <w:lvlJc w:val="left"/>
      <w:pPr>
        <w:tabs>
          <w:tab w:val="num" w:pos="800"/>
        </w:tabs>
        <w:ind w:left="800" w:hanging="400"/>
      </w:pPr>
      <w:rPr>
        <w:rFonts w:ascii="Wingdings" w:hAnsi="Wingdings" w:hint="default"/>
      </w:rPr>
    </w:lvl>
    <w:lvl w:ilvl="1" w:tplc="04090003" w:tentative="1">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12"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3" w15:restartNumberingAfterBreak="0">
    <w:nsid w:val="2DDF0E1C"/>
    <w:multiLevelType w:val="hybridMultilevel"/>
    <w:tmpl w:val="60E6F1EA"/>
    <w:lvl w:ilvl="0" w:tplc="41A26C82">
      <w:start w:val="1"/>
      <w:numFmt w:val="bullet"/>
      <w:pStyle w:val="bullet"/>
      <w:lvlText w:val=""/>
      <w:lvlJc w:val="left"/>
      <w:pPr>
        <w:ind w:left="1080" w:hanging="360"/>
      </w:pPr>
      <w:rPr>
        <w:rFonts w:ascii="Symbol" w:hAnsi="Symbol" w:hint="default"/>
      </w:rPr>
    </w:lvl>
    <w:lvl w:ilvl="1" w:tplc="04090003">
      <w:start w:val="1"/>
      <w:numFmt w:val="bullet"/>
      <w:lvlText w:val="o"/>
      <w:lvlJc w:val="left"/>
      <w:pPr>
        <w:ind w:left="1890" w:hanging="360"/>
      </w:pPr>
      <w:rPr>
        <w:rFonts w:ascii="Courier New" w:hAnsi="Courier New" w:cs="Courier New" w:hint="default"/>
      </w:rPr>
    </w:lvl>
    <w:lvl w:ilvl="2" w:tplc="04090005">
      <w:start w:val="1"/>
      <w:numFmt w:val="bullet"/>
      <w:lvlText w:val=""/>
      <w:lvlJc w:val="left"/>
      <w:pPr>
        <w:ind w:left="2790" w:hanging="360"/>
      </w:pPr>
      <w:rPr>
        <w:rFonts w:ascii="Wingdings" w:hAnsi="Wingdings" w:hint="default"/>
      </w:rPr>
    </w:lvl>
    <w:lvl w:ilvl="3" w:tplc="04090001">
      <w:start w:val="1"/>
      <w:numFmt w:val="bullet"/>
      <w:lvlText w:val=""/>
      <w:lvlJc w:val="left"/>
      <w:pPr>
        <w:ind w:left="3510" w:hanging="360"/>
      </w:pPr>
      <w:rPr>
        <w:rFonts w:ascii="Symbol" w:hAnsi="Symbol" w:hint="default"/>
      </w:rPr>
    </w:lvl>
    <w:lvl w:ilvl="4" w:tplc="04090003">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14" w15:restartNumberingAfterBreak="0">
    <w:nsid w:val="2EEA0B20"/>
    <w:multiLevelType w:val="hybridMultilevel"/>
    <w:tmpl w:val="153E4F88"/>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0281DFA"/>
    <w:multiLevelType w:val="hybridMultilevel"/>
    <w:tmpl w:val="8E7806A0"/>
    <w:lvl w:ilvl="0" w:tplc="F0465C4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60D4DC1"/>
    <w:multiLevelType w:val="hybridMultilevel"/>
    <w:tmpl w:val="528A0A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74E7355"/>
    <w:multiLevelType w:val="hybridMultilevel"/>
    <w:tmpl w:val="9C608C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80258B9"/>
    <w:multiLevelType w:val="hybridMultilevel"/>
    <w:tmpl w:val="DFAA3D6C"/>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A2C5A42"/>
    <w:multiLevelType w:val="hybridMultilevel"/>
    <w:tmpl w:val="E240527A"/>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1" w15:restartNumberingAfterBreak="0">
    <w:nsid w:val="475F579E"/>
    <w:multiLevelType w:val="hybridMultilevel"/>
    <w:tmpl w:val="B292148A"/>
    <w:lvl w:ilvl="0" w:tplc="6A9417B4">
      <w:numFmt w:val="bullet"/>
      <w:lvlText w:val=""/>
      <w:lvlJc w:val="left"/>
      <w:pPr>
        <w:ind w:left="720" w:hanging="360"/>
      </w:pPr>
      <w:rPr>
        <w:rFonts w:ascii="Wingdings" w:eastAsia="SimSu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46E4C0B"/>
    <w:multiLevelType w:val="hybridMultilevel"/>
    <w:tmpl w:val="24E6DF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CC952E9"/>
    <w:multiLevelType w:val="hybridMultilevel"/>
    <w:tmpl w:val="A86A9CA8"/>
    <w:lvl w:ilvl="0" w:tplc="EF54F75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EA76B03"/>
    <w:multiLevelType w:val="hybridMultilevel"/>
    <w:tmpl w:val="B1FA568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8875128"/>
    <w:multiLevelType w:val="hybridMultilevel"/>
    <w:tmpl w:val="4DB22E44"/>
    <w:lvl w:ilvl="0" w:tplc="EF54F75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27"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BC330F5"/>
    <w:multiLevelType w:val="hybridMultilevel"/>
    <w:tmpl w:val="C2769C2A"/>
    <w:lvl w:ilvl="0" w:tplc="E41213F0">
      <w:start w:val="1"/>
      <w:numFmt w:val="bullet"/>
      <w:pStyle w:val="CharChar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912034108">
    <w:abstractNumId w:val="12"/>
  </w:num>
  <w:num w:numId="2" w16cid:durableId="2123963099">
    <w:abstractNumId w:val="2"/>
  </w:num>
  <w:num w:numId="3" w16cid:durableId="112136089">
    <w:abstractNumId w:val="20"/>
  </w:num>
  <w:num w:numId="4" w16cid:durableId="598098424">
    <w:abstractNumId w:val="26"/>
  </w:num>
  <w:num w:numId="5" w16cid:durableId="2009745887">
    <w:abstractNumId w:val="27"/>
  </w:num>
  <w:num w:numId="6" w16cid:durableId="1011566202">
    <w:abstractNumId w:val="28"/>
  </w:num>
  <w:num w:numId="7" w16cid:durableId="90395350">
    <w:abstractNumId w:val="18"/>
  </w:num>
  <w:num w:numId="8" w16cid:durableId="651521771">
    <w:abstractNumId w:val="3"/>
  </w:num>
  <w:num w:numId="9" w16cid:durableId="116922257">
    <w:abstractNumId w:val="8"/>
  </w:num>
  <w:num w:numId="10" w16cid:durableId="1195538139">
    <w:abstractNumId w:val="11"/>
  </w:num>
  <w:num w:numId="11" w16cid:durableId="24521632">
    <w:abstractNumId w:val="29"/>
  </w:num>
  <w:num w:numId="12" w16cid:durableId="1583485638">
    <w:abstractNumId w:val="10"/>
  </w:num>
  <w:num w:numId="13" w16cid:durableId="1595554796">
    <w:abstractNumId w:val="13"/>
  </w:num>
  <w:num w:numId="14" w16cid:durableId="2047563691">
    <w:abstractNumId w:val="5"/>
  </w:num>
  <w:num w:numId="15" w16cid:durableId="1991668363">
    <w:abstractNumId w:val="15"/>
  </w:num>
  <w:num w:numId="16" w16cid:durableId="5135561">
    <w:abstractNumId w:val="6"/>
  </w:num>
  <w:num w:numId="17" w16cid:durableId="1607075639">
    <w:abstractNumId w:val="4"/>
  </w:num>
  <w:num w:numId="18" w16cid:durableId="95442142">
    <w:abstractNumId w:val="22"/>
  </w:num>
  <w:num w:numId="19" w16cid:durableId="112527725">
    <w:abstractNumId w:val="19"/>
  </w:num>
  <w:num w:numId="20" w16cid:durableId="1157572518">
    <w:abstractNumId w:val="7"/>
  </w:num>
  <w:num w:numId="21" w16cid:durableId="1302618822">
    <w:abstractNumId w:val="9"/>
  </w:num>
  <w:num w:numId="22" w16cid:durableId="600603059">
    <w:abstractNumId w:val="21"/>
  </w:num>
  <w:num w:numId="23" w16cid:durableId="395670745">
    <w:abstractNumId w:val="23"/>
  </w:num>
  <w:num w:numId="24" w16cid:durableId="1921207238">
    <w:abstractNumId w:val="25"/>
  </w:num>
  <w:num w:numId="25" w16cid:durableId="654841908">
    <w:abstractNumId w:val="1"/>
  </w:num>
  <w:num w:numId="26" w16cid:durableId="1184898281">
    <w:abstractNumId w:val="16"/>
  </w:num>
  <w:num w:numId="27" w16cid:durableId="1132209906">
    <w:abstractNumId w:val="17"/>
  </w:num>
  <w:num w:numId="28" w16cid:durableId="139612792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95062559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632560990">
    <w:abstractNumId w:val="14"/>
  </w:num>
  <w:num w:numId="31" w16cid:durableId="1582325841">
    <w:abstractNumId w:val="24"/>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bordersDoNotSurroundHeader/>
  <w:bordersDoNotSurroundFooter/>
  <w:activeWritingStyle w:appName="MSWord" w:lang="en-GB" w:vendorID="64" w:dllVersion="0" w:nlCheck="1" w:checkStyle="1"/>
  <w:activeWritingStyle w:appName="MSWord" w:lang="en-US" w:vendorID="64" w:dllVersion="0" w:nlCheck="1" w:checkStyle="1"/>
  <w:activeWritingStyle w:appName="MSWord" w:lang="fr-FR" w:vendorID="64" w:dllVersion="0" w:nlCheck="1" w:checkStyle="1"/>
  <w:activeWritingStyle w:appName="MSWord" w:lang="en-US" w:vendorID="64" w:dllVersion="6" w:nlCheck="1" w:checkStyle="1"/>
  <w:activeWritingStyle w:appName="MSWord" w:lang="en-GB" w:vendorID="64" w:dllVersion="6" w:nlCheck="1" w:checkStyle="1"/>
  <w:activeWritingStyle w:appName="MSWord" w:lang="en-AU" w:vendorID="64" w:dllVersion="0" w:nlCheck="1" w:checkStyle="0"/>
  <w:activeWritingStyle w:appName="MSWord" w:lang="ko-KR" w:vendorID="64" w:dllVersion="0" w:nlCheck="1" w:checkStyle="1"/>
  <w:attachedTemplate r:id="rId1"/>
  <w:linkStyle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12A"/>
    <w:rsid w:val="000001C9"/>
    <w:rsid w:val="00000284"/>
    <w:rsid w:val="000002E6"/>
    <w:rsid w:val="000003F7"/>
    <w:rsid w:val="000004C2"/>
    <w:rsid w:val="000004CA"/>
    <w:rsid w:val="00000515"/>
    <w:rsid w:val="0000051F"/>
    <w:rsid w:val="0000060F"/>
    <w:rsid w:val="0000083F"/>
    <w:rsid w:val="000009BE"/>
    <w:rsid w:val="00000B64"/>
    <w:rsid w:val="00000C01"/>
    <w:rsid w:val="00000D10"/>
    <w:rsid w:val="00000DEC"/>
    <w:rsid w:val="00000E38"/>
    <w:rsid w:val="00000E65"/>
    <w:rsid w:val="00000E9B"/>
    <w:rsid w:val="00000ECA"/>
    <w:rsid w:val="00000F7F"/>
    <w:rsid w:val="0000111D"/>
    <w:rsid w:val="00001375"/>
    <w:rsid w:val="000014B6"/>
    <w:rsid w:val="0000151B"/>
    <w:rsid w:val="000016A8"/>
    <w:rsid w:val="000016C8"/>
    <w:rsid w:val="000019D2"/>
    <w:rsid w:val="00001B26"/>
    <w:rsid w:val="00001F79"/>
    <w:rsid w:val="00001FC3"/>
    <w:rsid w:val="00001FFC"/>
    <w:rsid w:val="00002110"/>
    <w:rsid w:val="00002265"/>
    <w:rsid w:val="00002375"/>
    <w:rsid w:val="000023EA"/>
    <w:rsid w:val="000024D4"/>
    <w:rsid w:val="0000270A"/>
    <w:rsid w:val="0000296E"/>
    <w:rsid w:val="0000298A"/>
    <w:rsid w:val="00002A8E"/>
    <w:rsid w:val="00002B56"/>
    <w:rsid w:val="00002BC6"/>
    <w:rsid w:val="00003051"/>
    <w:rsid w:val="000030AA"/>
    <w:rsid w:val="00003131"/>
    <w:rsid w:val="00003227"/>
    <w:rsid w:val="000034FD"/>
    <w:rsid w:val="00003609"/>
    <w:rsid w:val="000036E5"/>
    <w:rsid w:val="000037FB"/>
    <w:rsid w:val="000038C7"/>
    <w:rsid w:val="00003AD8"/>
    <w:rsid w:val="00003B03"/>
    <w:rsid w:val="00003B5A"/>
    <w:rsid w:val="00003EF4"/>
    <w:rsid w:val="0000403F"/>
    <w:rsid w:val="000042C3"/>
    <w:rsid w:val="000043B9"/>
    <w:rsid w:val="000046C6"/>
    <w:rsid w:val="00004794"/>
    <w:rsid w:val="00004885"/>
    <w:rsid w:val="00004BE4"/>
    <w:rsid w:val="00004D1D"/>
    <w:rsid w:val="00004D6D"/>
    <w:rsid w:val="00004D8C"/>
    <w:rsid w:val="00004DCB"/>
    <w:rsid w:val="00004FFC"/>
    <w:rsid w:val="000051DF"/>
    <w:rsid w:val="000051F0"/>
    <w:rsid w:val="00005269"/>
    <w:rsid w:val="00005300"/>
    <w:rsid w:val="00005453"/>
    <w:rsid w:val="00005460"/>
    <w:rsid w:val="00005499"/>
    <w:rsid w:val="0000553B"/>
    <w:rsid w:val="00005B96"/>
    <w:rsid w:val="00005EBF"/>
    <w:rsid w:val="00005F69"/>
    <w:rsid w:val="00005F7B"/>
    <w:rsid w:val="000062D2"/>
    <w:rsid w:val="000063BC"/>
    <w:rsid w:val="000066F3"/>
    <w:rsid w:val="00006780"/>
    <w:rsid w:val="00006788"/>
    <w:rsid w:val="00006C7A"/>
    <w:rsid w:val="00006F06"/>
    <w:rsid w:val="00006F0C"/>
    <w:rsid w:val="00006F36"/>
    <w:rsid w:val="00006FA9"/>
    <w:rsid w:val="0000739C"/>
    <w:rsid w:val="000073D2"/>
    <w:rsid w:val="00007495"/>
    <w:rsid w:val="000075A3"/>
    <w:rsid w:val="000075D4"/>
    <w:rsid w:val="000075DF"/>
    <w:rsid w:val="0000773C"/>
    <w:rsid w:val="0000788F"/>
    <w:rsid w:val="0000792C"/>
    <w:rsid w:val="00007AA1"/>
    <w:rsid w:val="00007B4B"/>
    <w:rsid w:val="00007D2E"/>
    <w:rsid w:val="00007E0A"/>
    <w:rsid w:val="00010102"/>
    <w:rsid w:val="00010182"/>
    <w:rsid w:val="000101EF"/>
    <w:rsid w:val="00010408"/>
    <w:rsid w:val="00010A5C"/>
    <w:rsid w:val="00010E4E"/>
    <w:rsid w:val="00010E97"/>
    <w:rsid w:val="00010F61"/>
    <w:rsid w:val="00010FD1"/>
    <w:rsid w:val="000110B2"/>
    <w:rsid w:val="000110C9"/>
    <w:rsid w:val="000110ED"/>
    <w:rsid w:val="0001117C"/>
    <w:rsid w:val="00011185"/>
    <w:rsid w:val="0001137B"/>
    <w:rsid w:val="000114FA"/>
    <w:rsid w:val="000116BF"/>
    <w:rsid w:val="000118B7"/>
    <w:rsid w:val="00011A5B"/>
    <w:rsid w:val="00011A5E"/>
    <w:rsid w:val="00011A8E"/>
    <w:rsid w:val="00011C52"/>
    <w:rsid w:val="00011C68"/>
    <w:rsid w:val="00011CC3"/>
    <w:rsid w:val="00011F43"/>
    <w:rsid w:val="0001200D"/>
    <w:rsid w:val="00012105"/>
    <w:rsid w:val="0001213E"/>
    <w:rsid w:val="0001226C"/>
    <w:rsid w:val="00012296"/>
    <w:rsid w:val="00012317"/>
    <w:rsid w:val="000124D1"/>
    <w:rsid w:val="00012522"/>
    <w:rsid w:val="000125AE"/>
    <w:rsid w:val="00012CB2"/>
    <w:rsid w:val="00012D57"/>
    <w:rsid w:val="0001303C"/>
    <w:rsid w:val="0001321B"/>
    <w:rsid w:val="00013303"/>
    <w:rsid w:val="00013353"/>
    <w:rsid w:val="000137B1"/>
    <w:rsid w:val="000137BA"/>
    <w:rsid w:val="00013804"/>
    <w:rsid w:val="000139F1"/>
    <w:rsid w:val="00013B63"/>
    <w:rsid w:val="00013C75"/>
    <w:rsid w:val="00013F64"/>
    <w:rsid w:val="00014046"/>
    <w:rsid w:val="000141F0"/>
    <w:rsid w:val="00014320"/>
    <w:rsid w:val="00014354"/>
    <w:rsid w:val="00014631"/>
    <w:rsid w:val="00014B22"/>
    <w:rsid w:val="00014E0E"/>
    <w:rsid w:val="00014F16"/>
    <w:rsid w:val="000151C9"/>
    <w:rsid w:val="000152B4"/>
    <w:rsid w:val="000155F3"/>
    <w:rsid w:val="000156E5"/>
    <w:rsid w:val="00015747"/>
    <w:rsid w:val="000159C4"/>
    <w:rsid w:val="00015A7E"/>
    <w:rsid w:val="00015BCB"/>
    <w:rsid w:val="00015C51"/>
    <w:rsid w:val="00015CED"/>
    <w:rsid w:val="00015FE7"/>
    <w:rsid w:val="000161C8"/>
    <w:rsid w:val="000162B2"/>
    <w:rsid w:val="0001645D"/>
    <w:rsid w:val="000164BB"/>
    <w:rsid w:val="00016639"/>
    <w:rsid w:val="000167A6"/>
    <w:rsid w:val="000168F9"/>
    <w:rsid w:val="00016DCE"/>
    <w:rsid w:val="00016F0C"/>
    <w:rsid w:val="00016FD1"/>
    <w:rsid w:val="000171A8"/>
    <w:rsid w:val="00017309"/>
    <w:rsid w:val="000175E5"/>
    <w:rsid w:val="0001765D"/>
    <w:rsid w:val="00017928"/>
    <w:rsid w:val="000179E0"/>
    <w:rsid w:val="00017AA4"/>
    <w:rsid w:val="00017BEB"/>
    <w:rsid w:val="00017DAB"/>
    <w:rsid w:val="0002002A"/>
    <w:rsid w:val="00020169"/>
    <w:rsid w:val="000201BF"/>
    <w:rsid w:val="000201C1"/>
    <w:rsid w:val="000202CB"/>
    <w:rsid w:val="000202E6"/>
    <w:rsid w:val="000204A2"/>
    <w:rsid w:val="000205C1"/>
    <w:rsid w:val="000206F4"/>
    <w:rsid w:val="0002072C"/>
    <w:rsid w:val="0002085F"/>
    <w:rsid w:val="000209D8"/>
    <w:rsid w:val="00020A45"/>
    <w:rsid w:val="00020BE4"/>
    <w:rsid w:val="00020CD5"/>
    <w:rsid w:val="00020D2C"/>
    <w:rsid w:val="00020D61"/>
    <w:rsid w:val="00020D64"/>
    <w:rsid w:val="00020DC4"/>
    <w:rsid w:val="00021001"/>
    <w:rsid w:val="0002113C"/>
    <w:rsid w:val="00021272"/>
    <w:rsid w:val="0002130A"/>
    <w:rsid w:val="00021498"/>
    <w:rsid w:val="0002153A"/>
    <w:rsid w:val="00021626"/>
    <w:rsid w:val="00021911"/>
    <w:rsid w:val="00021953"/>
    <w:rsid w:val="00021A43"/>
    <w:rsid w:val="00021C67"/>
    <w:rsid w:val="00021D30"/>
    <w:rsid w:val="00021DEC"/>
    <w:rsid w:val="00021EAD"/>
    <w:rsid w:val="000221EB"/>
    <w:rsid w:val="0002225E"/>
    <w:rsid w:val="000222D4"/>
    <w:rsid w:val="000222F7"/>
    <w:rsid w:val="0002238C"/>
    <w:rsid w:val="000223B5"/>
    <w:rsid w:val="000223D4"/>
    <w:rsid w:val="00022871"/>
    <w:rsid w:val="0002299C"/>
    <w:rsid w:val="00022B3F"/>
    <w:rsid w:val="00022D06"/>
    <w:rsid w:val="00022E20"/>
    <w:rsid w:val="00022EF0"/>
    <w:rsid w:val="000230AF"/>
    <w:rsid w:val="00023164"/>
    <w:rsid w:val="0002323E"/>
    <w:rsid w:val="000233F4"/>
    <w:rsid w:val="0002343E"/>
    <w:rsid w:val="000234EB"/>
    <w:rsid w:val="00023880"/>
    <w:rsid w:val="00023BB0"/>
    <w:rsid w:val="00023C29"/>
    <w:rsid w:val="00023CE0"/>
    <w:rsid w:val="00023D9B"/>
    <w:rsid w:val="00023E59"/>
    <w:rsid w:val="000240FD"/>
    <w:rsid w:val="0002414C"/>
    <w:rsid w:val="00024336"/>
    <w:rsid w:val="00024472"/>
    <w:rsid w:val="000244F6"/>
    <w:rsid w:val="0002451C"/>
    <w:rsid w:val="00024683"/>
    <w:rsid w:val="00024794"/>
    <w:rsid w:val="000248C9"/>
    <w:rsid w:val="0002496A"/>
    <w:rsid w:val="00024974"/>
    <w:rsid w:val="000249B3"/>
    <w:rsid w:val="00024B4F"/>
    <w:rsid w:val="00024B7F"/>
    <w:rsid w:val="00024BAB"/>
    <w:rsid w:val="00024C00"/>
    <w:rsid w:val="00024D64"/>
    <w:rsid w:val="00024E37"/>
    <w:rsid w:val="00024E6E"/>
    <w:rsid w:val="0002506A"/>
    <w:rsid w:val="00025336"/>
    <w:rsid w:val="000255A1"/>
    <w:rsid w:val="000258DD"/>
    <w:rsid w:val="0002591B"/>
    <w:rsid w:val="00025C9A"/>
    <w:rsid w:val="00025D06"/>
    <w:rsid w:val="00025E4F"/>
    <w:rsid w:val="000261A3"/>
    <w:rsid w:val="000262ED"/>
    <w:rsid w:val="000264A3"/>
    <w:rsid w:val="000266AE"/>
    <w:rsid w:val="000267EB"/>
    <w:rsid w:val="000267F4"/>
    <w:rsid w:val="000268EA"/>
    <w:rsid w:val="00026905"/>
    <w:rsid w:val="00026977"/>
    <w:rsid w:val="000269D3"/>
    <w:rsid w:val="00026B7D"/>
    <w:rsid w:val="00026C64"/>
    <w:rsid w:val="00026EF9"/>
    <w:rsid w:val="00026FED"/>
    <w:rsid w:val="00027247"/>
    <w:rsid w:val="00027333"/>
    <w:rsid w:val="000273DF"/>
    <w:rsid w:val="000276E7"/>
    <w:rsid w:val="00027BAC"/>
    <w:rsid w:val="00027D56"/>
    <w:rsid w:val="00027EB4"/>
    <w:rsid w:val="00027EDE"/>
    <w:rsid w:val="00027F16"/>
    <w:rsid w:val="000300D5"/>
    <w:rsid w:val="000300FE"/>
    <w:rsid w:val="000301B8"/>
    <w:rsid w:val="0003033C"/>
    <w:rsid w:val="0003053F"/>
    <w:rsid w:val="00030619"/>
    <w:rsid w:val="00030744"/>
    <w:rsid w:val="0003075F"/>
    <w:rsid w:val="000307B3"/>
    <w:rsid w:val="000307C6"/>
    <w:rsid w:val="0003081B"/>
    <w:rsid w:val="000308EA"/>
    <w:rsid w:val="00030A5C"/>
    <w:rsid w:val="00030E50"/>
    <w:rsid w:val="00030F74"/>
    <w:rsid w:val="00030F82"/>
    <w:rsid w:val="00030F85"/>
    <w:rsid w:val="000310DC"/>
    <w:rsid w:val="000312B4"/>
    <w:rsid w:val="000312B7"/>
    <w:rsid w:val="0003134F"/>
    <w:rsid w:val="0003143B"/>
    <w:rsid w:val="00031640"/>
    <w:rsid w:val="000317B2"/>
    <w:rsid w:val="0003186A"/>
    <w:rsid w:val="00031AE3"/>
    <w:rsid w:val="00031BC7"/>
    <w:rsid w:val="00031C81"/>
    <w:rsid w:val="00031D42"/>
    <w:rsid w:val="00031D58"/>
    <w:rsid w:val="00031D86"/>
    <w:rsid w:val="00031DE7"/>
    <w:rsid w:val="00031ED7"/>
    <w:rsid w:val="00031EDD"/>
    <w:rsid w:val="00032037"/>
    <w:rsid w:val="00032063"/>
    <w:rsid w:val="000321DC"/>
    <w:rsid w:val="0003249B"/>
    <w:rsid w:val="000325EF"/>
    <w:rsid w:val="000329D2"/>
    <w:rsid w:val="000329E9"/>
    <w:rsid w:val="00032A0C"/>
    <w:rsid w:val="00032AF0"/>
    <w:rsid w:val="00032C57"/>
    <w:rsid w:val="00032CC5"/>
    <w:rsid w:val="00032F26"/>
    <w:rsid w:val="00032F8C"/>
    <w:rsid w:val="00033AFC"/>
    <w:rsid w:val="00033CA9"/>
    <w:rsid w:val="00033CE8"/>
    <w:rsid w:val="000343D7"/>
    <w:rsid w:val="000344C3"/>
    <w:rsid w:val="00034882"/>
    <w:rsid w:val="000349B7"/>
    <w:rsid w:val="00034A76"/>
    <w:rsid w:val="00034BC1"/>
    <w:rsid w:val="00034C00"/>
    <w:rsid w:val="0003504F"/>
    <w:rsid w:val="000352CE"/>
    <w:rsid w:val="000352CF"/>
    <w:rsid w:val="0003540B"/>
    <w:rsid w:val="0003543D"/>
    <w:rsid w:val="000354D4"/>
    <w:rsid w:val="00035574"/>
    <w:rsid w:val="0003570F"/>
    <w:rsid w:val="0003578B"/>
    <w:rsid w:val="0003579F"/>
    <w:rsid w:val="00035963"/>
    <w:rsid w:val="00035A4E"/>
    <w:rsid w:val="00035B33"/>
    <w:rsid w:val="00035B75"/>
    <w:rsid w:val="00035DA6"/>
    <w:rsid w:val="00035E08"/>
    <w:rsid w:val="0003614F"/>
    <w:rsid w:val="00036199"/>
    <w:rsid w:val="0003623F"/>
    <w:rsid w:val="00036559"/>
    <w:rsid w:val="000365A2"/>
    <w:rsid w:val="0003681D"/>
    <w:rsid w:val="000368FB"/>
    <w:rsid w:val="0003698E"/>
    <w:rsid w:val="00036AC7"/>
    <w:rsid w:val="00036C45"/>
    <w:rsid w:val="00036C59"/>
    <w:rsid w:val="00036C9C"/>
    <w:rsid w:val="00036E00"/>
    <w:rsid w:val="00036FA7"/>
    <w:rsid w:val="00037002"/>
    <w:rsid w:val="000370B4"/>
    <w:rsid w:val="00037159"/>
    <w:rsid w:val="0003723F"/>
    <w:rsid w:val="0003733E"/>
    <w:rsid w:val="00037353"/>
    <w:rsid w:val="00037633"/>
    <w:rsid w:val="000377E3"/>
    <w:rsid w:val="0003790D"/>
    <w:rsid w:val="00037928"/>
    <w:rsid w:val="00037975"/>
    <w:rsid w:val="00037993"/>
    <w:rsid w:val="00037A21"/>
    <w:rsid w:val="00037C2D"/>
    <w:rsid w:val="00037EBB"/>
    <w:rsid w:val="00037FA8"/>
    <w:rsid w:val="000400DA"/>
    <w:rsid w:val="000402B6"/>
    <w:rsid w:val="00040450"/>
    <w:rsid w:val="000404BD"/>
    <w:rsid w:val="000404F2"/>
    <w:rsid w:val="00040A3D"/>
    <w:rsid w:val="00040A96"/>
    <w:rsid w:val="00040AAD"/>
    <w:rsid w:val="00040BB1"/>
    <w:rsid w:val="00040C15"/>
    <w:rsid w:val="00040CEF"/>
    <w:rsid w:val="00040EC2"/>
    <w:rsid w:val="00040ED9"/>
    <w:rsid w:val="000413B8"/>
    <w:rsid w:val="00041487"/>
    <w:rsid w:val="000416DE"/>
    <w:rsid w:val="000417A7"/>
    <w:rsid w:val="000417DF"/>
    <w:rsid w:val="0004182E"/>
    <w:rsid w:val="000418C8"/>
    <w:rsid w:val="0004198A"/>
    <w:rsid w:val="0004198E"/>
    <w:rsid w:val="00041A46"/>
    <w:rsid w:val="00041B47"/>
    <w:rsid w:val="00041C5A"/>
    <w:rsid w:val="00041C85"/>
    <w:rsid w:val="00041D52"/>
    <w:rsid w:val="00041EC3"/>
    <w:rsid w:val="00041FE3"/>
    <w:rsid w:val="00042037"/>
    <w:rsid w:val="00042096"/>
    <w:rsid w:val="000423D8"/>
    <w:rsid w:val="000424FA"/>
    <w:rsid w:val="0004264B"/>
    <w:rsid w:val="0004268F"/>
    <w:rsid w:val="0004285B"/>
    <w:rsid w:val="0004289D"/>
    <w:rsid w:val="00042A11"/>
    <w:rsid w:val="00042BB0"/>
    <w:rsid w:val="00042BFC"/>
    <w:rsid w:val="00042CB0"/>
    <w:rsid w:val="0004302D"/>
    <w:rsid w:val="000430CF"/>
    <w:rsid w:val="00043215"/>
    <w:rsid w:val="00043407"/>
    <w:rsid w:val="000434DE"/>
    <w:rsid w:val="00043620"/>
    <w:rsid w:val="000436A3"/>
    <w:rsid w:val="00043703"/>
    <w:rsid w:val="0004371B"/>
    <w:rsid w:val="0004399B"/>
    <w:rsid w:val="000439D0"/>
    <w:rsid w:val="00043BF3"/>
    <w:rsid w:val="00043F2D"/>
    <w:rsid w:val="00044225"/>
    <w:rsid w:val="00044576"/>
    <w:rsid w:val="000445DB"/>
    <w:rsid w:val="000447AC"/>
    <w:rsid w:val="00044872"/>
    <w:rsid w:val="0004494B"/>
    <w:rsid w:val="00044A34"/>
    <w:rsid w:val="00044AE0"/>
    <w:rsid w:val="00044BEA"/>
    <w:rsid w:val="00044C80"/>
    <w:rsid w:val="00044DBF"/>
    <w:rsid w:val="00044E0F"/>
    <w:rsid w:val="00044F4F"/>
    <w:rsid w:val="00044FC4"/>
    <w:rsid w:val="000451E5"/>
    <w:rsid w:val="000452D6"/>
    <w:rsid w:val="000453F6"/>
    <w:rsid w:val="000455CC"/>
    <w:rsid w:val="00045740"/>
    <w:rsid w:val="0004595A"/>
    <w:rsid w:val="00045A54"/>
    <w:rsid w:val="00045A6C"/>
    <w:rsid w:val="00045C7E"/>
    <w:rsid w:val="00045D21"/>
    <w:rsid w:val="0004608F"/>
    <w:rsid w:val="000464FE"/>
    <w:rsid w:val="00046605"/>
    <w:rsid w:val="000466CD"/>
    <w:rsid w:val="00046AB2"/>
    <w:rsid w:val="00046B5E"/>
    <w:rsid w:val="00046CD6"/>
    <w:rsid w:val="00046CE4"/>
    <w:rsid w:val="00046E6F"/>
    <w:rsid w:val="00046F38"/>
    <w:rsid w:val="00046F8A"/>
    <w:rsid w:val="00046F9A"/>
    <w:rsid w:val="00047033"/>
    <w:rsid w:val="000472F3"/>
    <w:rsid w:val="00047383"/>
    <w:rsid w:val="00047449"/>
    <w:rsid w:val="0004747A"/>
    <w:rsid w:val="0004769C"/>
    <w:rsid w:val="000477BB"/>
    <w:rsid w:val="0004799B"/>
    <w:rsid w:val="00047A40"/>
    <w:rsid w:val="00047A82"/>
    <w:rsid w:val="00047B11"/>
    <w:rsid w:val="00047BCB"/>
    <w:rsid w:val="00047DCA"/>
    <w:rsid w:val="00047DE6"/>
    <w:rsid w:val="00047E32"/>
    <w:rsid w:val="00047FC0"/>
    <w:rsid w:val="00050072"/>
    <w:rsid w:val="000501A4"/>
    <w:rsid w:val="0005028B"/>
    <w:rsid w:val="00050335"/>
    <w:rsid w:val="000503A9"/>
    <w:rsid w:val="00050489"/>
    <w:rsid w:val="0005055B"/>
    <w:rsid w:val="000505E0"/>
    <w:rsid w:val="000509A6"/>
    <w:rsid w:val="000509B9"/>
    <w:rsid w:val="00050A47"/>
    <w:rsid w:val="00050CE3"/>
    <w:rsid w:val="00050D4C"/>
    <w:rsid w:val="00050F7F"/>
    <w:rsid w:val="00051135"/>
    <w:rsid w:val="00051273"/>
    <w:rsid w:val="0005134D"/>
    <w:rsid w:val="000515F7"/>
    <w:rsid w:val="00051938"/>
    <w:rsid w:val="0005193E"/>
    <w:rsid w:val="00051AB3"/>
    <w:rsid w:val="00051B10"/>
    <w:rsid w:val="00051BFF"/>
    <w:rsid w:val="0005201C"/>
    <w:rsid w:val="000520A0"/>
    <w:rsid w:val="0005241E"/>
    <w:rsid w:val="00052459"/>
    <w:rsid w:val="0005249C"/>
    <w:rsid w:val="000524BA"/>
    <w:rsid w:val="000525B8"/>
    <w:rsid w:val="000525FD"/>
    <w:rsid w:val="00052621"/>
    <w:rsid w:val="0005289E"/>
    <w:rsid w:val="000528E6"/>
    <w:rsid w:val="0005291A"/>
    <w:rsid w:val="00052925"/>
    <w:rsid w:val="00052AE3"/>
    <w:rsid w:val="00052C77"/>
    <w:rsid w:val="00052CD1"/>
    <w:rsid w:val="00052F39"/>
    <w:rsid w:val="0005309A"/>
    <w:rsid w:val="000530F0"/>
    <w:rsid w:val="00053150"/>
    <w:rsid w:val="000531A8"/>
    <w:rsid w:val="000531F5"/>
    <w:rsid w:val="000532B4"/>
    <w:rsid w:val="000532C1"/>
    <w:rsid w:val="00053304"/>
    <w:rsid w:val="000537A9"/>
    <w:rsid w:val="00053849"/>
    <w:rsid w:val="00053A47"/>
    <w:rsid w:val="00053AD4"/>
    <w:rsid w:val="00053B14"/>
    <w:rsid w:val="00053E05"/>
    <w:rsid w:val="00053F6B"/>
    <w:rsid w:val="00054089"/>
    <w:rsid w:val="000543B1"/>
    <w:rsid w:val="0005456E"/>
    <w:rsid w:val="00054649"/>
    <w:rsid w:val="00054694"/>
    <w:rsid w:val="000547BE"/>
    <w:rsid w:val="00054ACE"/>
    <w:rsid w:val="00054AE4"/>
    <w:rsid w:val="00054B6B"/>
    <w:rsid w:val="00054DAB"/>
    <w:rsid w:val="00054EC9"/>
    <w:rsid w:val="0005504C"/>
    <w:rsid w:val="00055199"/>
    <w:rsid w:val="0005558A"/>
    <w:rsid w:val="000557D7"/>
    <w:rsid w:val="00055873"/>
    <w:rsid w:val="0005589B"/>
    <w:rsid w:val="00055A62"/>
    <w:rsid w:val="00055B8E"/>
    <w:rsid w:val="00055C1F"/>
    <w:rsid w:val="00055C4A"/>
    <w:rsid w:val="00055DA6"/>
    <w:rsid w:val="00055F0B"/>
    <w:rsid w:val="00055F19"/>
    <w:rsid w:val="00055F24"/>
    <w:rsid w:val="00055FF3"/>
    <w:rsid w:val="0005602E"/>
    <w:rsid w:val="00056057"/>
    <w:rsid w:val="00056303"/>
    <w:rsid w:val="000563E7"/>
    <w:rsid w:val="0005665C"/>
    <w:rsid w:val="00056671"/>
    <w:rsid w:val="00056673"/>
    <w:rsid w:val="00056874"/>
    <w:rsid w:val="00056A6A"/>
    <w:rsid w:val="00056BD3"/>
    <w:rsid w:val="00056BF3"/>
    <w:rsid w:val="00056BFD"/>
    <w:rsid w:val="00056C74"/>
    <w:rsid w:val="00056D9B"/>
    <w:rsid w:val="00056DAF"/>
    <w:rsid w:val="00056E6C"/>
    <w:rsid w:val="00056E8C"/>
    <w:rsid w:val="00056F41"/>
    <w:rsid w:val="0005709B"/>
    <w:rsid w:val="00057231"/>
    <w:rsid w:val="000572A7"/>
    <w:rsid w:val="00057388"/>
    <w:rsid w:val="000575BC"/>
    <w:rsid w:val="00057A16"/>
    <w:rsid w:val="00057BB4"/>
    <w:rsid w:val="00057BEC"/>
    <w:rsid w:val="00057C16"/>
    <w:rsid w:val="00057CE5"/>
    <w:rsid w:val="00057DCA"/>
    <w:rsid w:val="00057DF9"/>
    <w:rsid w:val="00057F68"/>
    <w:rsid w:val="00057F6C"/>
    <w:rsid w:val="000602B9"/>
    <w:rsid w:val="000602E9"/>
    <w:rsid w:val="000602F9"/>
    <w:rsid w:val="0006031E"/>
    <w:rsid w:val="00060586"/>
    <w:rsid w:val="0006058B"/>
    <w:rsid w:val="0006090A"/>
    <w:rsid w:val="00060AD6"/>
    <w:rsid w:val="00060B9E"/>
    <w:rsid w:val="00060F2D"/>
    <w:rsid w:val="00060FDB"/>
    <w:rsid w:val="00061190"/>
    <w:rsid w:val="0006129E"/>
    <w:rsid w:val="000612C5"/>
    <w:rsid w:val="00061359"/>
    <w:rsid w:val="000613A5"/>
    <w:rsid w:val="000613C1"/>
    <w:rsid w:val="000616E1"/>
    <w:rsid w:val="000617E2"/>
    <w:rsid w:val="0006185A"/>
    <w:rsid w:val="00061A20"/>
    <w:rsid w:val="00061A59"/>
    <w:rsid w:val="00061BDC"/>
    <w:rsid w:val="00061BFD"/>
    <w:rsid w:val="00061CB9"/>
    <w:rsid w:val="00061D2A"/>
    <w:rsid w:val="00061D31"/>
    <w:rsid w:val="00061D85"/>
    <w:rsid w:val="00061DC4"/>
    <w:rsid w:val="000620AE"/>
    <w:rsid w:val="000621A9"/>
    <w:rsid w:val="0006221A"/>
    <w:rsid w:val="0006246B"/>
    <w:rsid w:val="0006247F"/>
    <w:rsid w:val="00062556"/>
    <w:rsid w:val="000625E0"/>
    <w:rsid w:val="0006263A"/>
    <w:rsid w:val="0006265C"/>
    <w:rsid w:val="0006294F"/>
    <w:rsid w:val="00062D9A"/>
    <w:rsid w:val="0006300F"/>
    <w:rsid w:val="000631CE"/>
    <w:rsid w:val="000632F7"/>
    <w:rsid w:val="00063485"/>
    <w:rsid w:val="000634A9"/>
    <w:rsid w:val="000634FE"/>
    <w:rsid w:val="00063502"/>
    <w:rsid w:val="00063837"/>
    <w:rsid w:val="000639E0"/>
    <w:rsid w:val="00063C68"/>
    <w:rsid w:val="00063F57"/>
    <w:rsid w:val="000644E4"/>
    <w:rsid w:val="000644EE"/>
    <w:rsid w:val="00064547"/>
    <w:rsid w:val="000647A7"/>
    <w:rsid w:val="0006480B"/>
    <w:rsid w:val="00064A2B"/>
    <w:rsid w:val="00064AD8"/>
    <w:rsid w:val="00064B46"/>
    <w:rsid w:val="00064C34"/>
    <w:rsid w:val="00064F4B"/>
    <w:rsid w:val="00064FF1"/>
    <w:rsid w:val="00065016"/>
    <w:rsid w:val="00065031"/>
    <w:rsid w:val="00065095"/>
    <w:rsid w:val="000650C1"/>
    <w:rsid w:val="0006549C"/>
    <w:rsid w:val="0006550F"/>
    <w:rsid w:val="0006571D"/>
    <w:rsid w:val="000659DD"/>
    <w:rsid w:val="00065A0F"/>
    <w:rsid w:val="00065ADC"/>
    <w:rsid w:val="00065B57"/>
    <w:rsid w:val="00065BB9"/>
    <w:rsid w:val="00065C9D"/>
    <w:rsid w:val="00065D64"/>
    <w:rsid w:val="00065FAA"/>
    <w:rsid w:val="00066173"/>
    <w:rsid w:val="000661AE"/>
    <w:rsid w:val="000665CE"/>
    <w:rsid w:val="000667D1"/>
    <w:rsid w:val="00066A7C"/>
    <w:rsid w:val="00066A94"/>
    <w:rsid w:val="00066C74"/>
    <w:rsid w:val="00066E68"/>
    <w:rsid w:val="00066E74"/>
    <w:rsid w:val="0006703F"/>
    <w:rsid w:val="00067087"/>
    <w:rsid w:val="0006709B"/>
    <w:rsid w:val="00067195"/>
    <w:rsid w:val="00067359"/>
    <w:rsid w:val="0006739D"/>
    <w:rsid w:val="00067463"/>
    <w:rsid w:val="000675F1"/>
    <w:rsid w:val="00067647"/>
    <w:rsid w:val="0006772A"/>
    <w:rsid w:val="0006777C"/>
    <w:rsid w:val="0006782C"/>
    <w:rsid w:val="00067A46"/>
    <w:rsid w:val="00067B0F"/>
    <w:rsid w:val="00067DA2"/>
    <w:rsid w:val="00067FE2"/>
    <w:rsid w:val="000700AB"/>
    <w:rsid w:val="00070192"/>
    <w:rsid w:val="00070392"/>
    <w:rsid w:val="00070519"/>
    <w:rsid w:val="00070647"/>
    <w:rsid w:val="000706E1"/>
    <w:rsid w:val="0007078A"/>
    <w:rsid w:val="00070827"/>
    <w:rsid w:val="00070913"/>
    <w:rsid w:val="00070DFD"/>
    <w:rsid w:val="00070F74"/>
    <w:rsid w:val="0007118F"/>
    <w:rsid w:val="000711C1"/>
    <w:rsid w:val="00071260"/>
    <w:rsid w:val="00071430"/>
    <w:rsid w:val="0007162A"/>
    <w:rsid w:val="000716FB"/>
    <w:rsid w:val="00071740"/>
    <w:rsid w:val="0007177B"/>
    <w:rsid w:val="00071939"/>
    <w:rsid w:val="000719E7"/>
    <w:rsid w:val="00071AB9"/>
    <w:rsid w:val="00071EE1"/>
    <w:rsid w:val="00071FD0"/>
    <w:rsid w:val="0007208D"/>
    <w:rsid w:val="000721EC"/>
    <w:rsid w:val="000725FD"/>
    <w:rsid w:val="00072638"/>
    <w:rsid w:val="000727CD"/>
    <w:rsid w:val="00072C3A"/>
    <w:rsid w:val="00072CB5"/>
    <w:rsid w:val="00072D33"/>
    <w:rsid w:val="00072E75"/>
    <w:rsid w:val="00072EFA"/>
    <w:rsid w:val="00072FF7"/>
    <w:rsid w:val="0007325B"/>
    <w:rsid w:val="0007337F"/>
    <w:rsid w:val="0007339A"/>
    <w:rsid w:val="00073418"/>
    <w:rsid w:val="0007368E"/>
    <w:rsid w:val="000736C7"/>
    <w:rsid w:val="00073785"/>
    <w:rsid w:val="00073974"/>
    <w:rsid w:val="00073B97"/>
    <w:rsid w:val="00073D7B"/>
    <w:rsid w:val="00073DE2"/>
    <w:rsid w:val="00073E1A"/>
    <w:rsid w:val="00073EDE"/>
    <w:rsid w:val="00073EE4"/>
    <w:rsid w:val="00073F5C"/>
    <w:rsid w:val="000740B3"/>
    <w:rsid w:val="000741B3"/>
    <w:rsid w:val="00074375"/>
    <w:rsid w:val="000743A0"/>
    <w:rsid w:val="000744B1"/>
    <w:rsid w:val="000747FD"/>
    <w:rsid w:val="00074A9E"/>
    <w:rsid w:val="00074BF5"/>
    <w:rsid w:val="00074CFB"/>
    <w:rsid w:val="00074ED6"/>
    <w:rsid w:val="00074FA9"/>
    <w:rsid w:val="000750E4"/>
    <w:rsid w:val="000752CD"/>
    <w:rsid w:val="00075381"/>
    <w:rsid w:val="0007553E"/>
    <w:rsid w:val="00075680"/>
    <w:rsid w:val="00075713"/>
    <w:rsid w:val="000757B9"/>
    <w:rsid w:val="00075999"/>
    <w:rsid w:val="00075AB6"/>
    <w:rsid w:val="00075B29"/>
    <w:rsid w:val="00075D34"/>
    <w:rsid w:val="00075D40"/>
    <w:rsid w:val="00075DAB"/>
    <w:rsid w:val="00075F9A"/>
    <w:rsid w:val="0007613B"/>
    <w:rsid w:val="00076408"/>
    <w:rsid w:val="00076430"/>
    <w:rsid w:val="000764EE"/>
    <w:rsid w:val="0007661E"/>
    <w:rsid w:val="00076629"/>
    <w:rsid w:val="00076815"/>
    <w:rsid w:val="00076880"/>
    <w:rsid w:val="0007688B"/>
    <w:rsid w:val="00076A6C"/>
    <w:rsid w:val="00076A90"/>
    <w:rsid w:val="00076B84"/>
    <w:rsid w:val="00076B98"/>
    <w:rsid w:val="00076C83"/>
    <w:rsid w:val="00076D3D"/>
    <w:rsid w:val="00076F7F"/>
    <w:rsid w:val="00076FD1"/>
    <w:rsid w:val="00077070"/>
    <w:rsid w:val="00077073"/>
    <w:rsid w:val="0007722D"/>
    <w:rsid w:val="0007776E"/>
    <w:rsid w:val="00077786"/>
    <w:rsid w:val="0007794C"/>
    <w:rsid w:val="0007796F"/>
    <w:rsid w:val="00077BBF"/>
    <w:rsid w:val="00080174"/>
    <w:rsid w:val="0008022A"/>
    <w:rsid w:val="0008024C"/>
    <w:rsid w:val="00080418"/>
    <w:rsid w:val="00080542"/>
    <w:rsid w:val="000805B2"/>
    <w:rsid w:val="000805FD"/>
    <w:rsid w:val="00080677"/>
    <w:rsid w:val="00080696"/>
    <w:rsid w:val="000808A3"/>
    <w:rsid w:val="00080D74"/>
    <w:rsid w:val="00080DC8"/>
    <w:rsid w:val="00080FC1"/>
    <w:rsid w:val="0008112E"/>
    <w:rsid w:val="000811AE"/>
    <w:rsid w:val="00081383"/>
    <w:rsid w:val="0008140A"/>
    <w:rsid w:val="0008140D"/>
    <w:rsid w:val="00081437"/>
    <w:rsid w:val="00081B61"/>
    <w:rsid w:val="00081C78"/>
    <w:rsid w:val="00081E39"/>
    <w:rsid w:val="0008201A"/>
    <w:rsid w:val="000820A2"/>
    <w:rsid w:val="0008211F"/>
    <w:rsid w:val="0008237B"/>
    <w:rsid w:val="000823F6"/>
    <w:rsid w:val="000826FE"/>
    <w:rsid w:val="000826FF"/>
    <w:rsid w:val="00082768"/>
    <w:rsid w:val="0008283C"/>
    <w:rsid w:val="00082898"/>
    <w:rsid w:val="0008289D"/>
    <w:rsid w:val="000828F0"/>
    <w:rsid w:val="0008298C"/>
    <w:rsid w:val="000829EE"/>
    <w:rsid w:val="00082A49"/>
    <w:rsid w:val="00082BDD"/>
    <w:rsid w:val="00082C90"/>
    <w:rsid w:val="00082D7B"/>
    <w:rsid w:val="00082D8D"/>
    <w:rsid w:val="00083233"/>
    <w:rsid w:val="000832D0"/>
    <w:rsid w:val="00083312"/>
    <w:rsid w:val="00083322"/>
    <w:rsid w:val="0008367C"/>
    <w:rsid w:val="0008376B"/>
    <w:rsid w:val="000838E5"/>
    <w:rsid w:val="0008399B"/>
    <w:rsid w:val="00083A06"/>
    <w:rsid w:val="00083ABE"/>
    <w:rsid w:val="00083D3B"/>
    <w:rsid w:val="00083D3C"/>
    <w:rsid w:val="00083E9C"/>
    <w:rsid w:val="0008407B"/>
    <w:rsid w:val="00084108"/>
    <w:rsid w:val="000841F5"/>
    <w:rsid w:val="0008424F"/>
    <w:rsid w:val="00084255"/>
    <w:rsid w:val="000842C9"/>
    <w:rsid w:val="0008473D"/>
    <w:rsid w:val="000849DE"/>
    <w:rsid w:val="00084A59"/>
    <w:rsid w:val="00084A72"/>
    <w:rsid w:val="00084B80"/>
    <w:rsid w:val="00084B97"/>
    <w:rsid w:val="00084EF7"/>
    <w:rsid w:val="000850B3"/>
    <w:rsid w:val="00085239"/>
    <w:rsid w:val="000855D7"/>
    <w:rsid w:val="0008580E"/>
    <w:rsid w:val="00085841"/>
    <w:rsid w:val="000859AB"/>
    <w:rsid w:val="00085AAD"/>
    <w:rsid w:val="00085AB0"/>
    <w:rsid w:val="00085F08"/>
    <w:rsid w:val="000860A2"/>
    <w:rsid w:val="000860E0"/>
    <w:rsid w:val="0008612C"/>
    <w:rsid w:val="00086271"/>
    <w:rsid w:val="000862BA"/>
    <w:rsid w:val="000862F6"/>
    <w:rsid w:val="00086530"/>
    <w:rsid w:val="000866CA"/>
    <w:rsid w:val="0008671B"/>
    <w:rsid w:val="00086774"/>
    <w:rsid w:val="000868B5"/>
    <w:rsid w:val="00086936"/>
    <w:rsid w:val="00086ADD"/>
    <w:rsid w:val="00086B50"/>
    <w:rsid w:val="00086B78"/>
    <w:rsid w:val="00086C4D"/>
    <w:rsid w:val="00086EF0"/>
    <w:rsid w:val="000872D4"/>
    <w:rsid w:val="000873DD"/>
    <w:rsid w:val="0008760B"/>
    <w:rsid w:val="0008782D"/>
    <w:rsid w:val="000878FD"/>
    <w:rsid w:val="00087DC8"/>
    <w:rsid w:val="00087E29"/>
    <w:rsid w:val="00090010"/>
    <w:rsid w:val="000900E0"/>
    <w:rsid w:val="0009018D"/>
    <w:rsid w:val="0009037D"/>
    <w:rsid w:val="00090394"/>
    <w:rsid w:val="00090573"/>
    <w:rsid w:val="00090586"/>
    <w:rsid w:val="000905B8"/>
    <w:rsid w:val="00090674"/>
    <w:rsid w:val="00090779"/>
    <w:rsid w:val="000908CD"/>
    <w:rsid w:val="00090BCA"/>
    <w:rsid w:val="00090C13"/>
    <w:rsid w:val="00090F3C"/>
    <w:rsid w:val="00090F91"/>
    <w:rsid w:val="000910ED"/>
    <w:rsid w:val="0009111D"/>
    <w:rsid w:val="0009152F"/>
    <w:rsid w:val="0009168D"/>
    <w:rsid w:val="00091AEF"/>
    <w:rsid w:val="00091CE4"/>
    <w:rsid w:val="00091DA6"/>
    <w:rsid w:val="00091DD5"/>
    <w:rsid w:val="000921B9"/>
    <w:rsid w:val="000921E3"/>
    <w:rsid w:val="0009267A"/>
    <w:rsid w:val="00092987"/>
    <w:rsid w:val="00092A3D"/>
    <w:rsid w:val="00092BEA"/>
    <w:rsid w:val="00092E33"/>
    <w:rsid w:val="00092EE1"/>
    <w:rsid w:val="00092F03"/>
    <w:rsid w:val="00092FDF"/>
    <w:rsid w:val="000931C3"/>
    <w:rsid w:val="00093381"/>
    <w:rsid w:val="00093566"/>
    <w:rsid w:val="00093CF6"/>
    <w:rsid w:val="00093E0C"/>
    <w:rsid w:val="00093EF0"/>
    <w:rsid w:val="00093F75"/>
    <w:rsid w:val="00094013"/>
    <w:rsid w:val="00094031"/>
    <w:rsid w:val="00094153"/>
    <w:rsid w:val="00094179"/>
    <w:rsid w:val="00094378"/>
    <w:rsid w:val="0009437A"/>
    <w:rsid w:val="00094489"/>
    <w:rsid w:val="0009448B"/>
    <w:rsid w:val="00094627"/>
    <w:rsid w:val="000947B7"/>
    <w:rsid w:val="00094825"/>
    <w:rsid w:val="00094AA8"/>
    <w:rsid w:val="00094CD7"/>
    <w:rsid w:val="00094D0A"/>
    <w:rsid w:val="00094E86"/>
    <w:rsid w:val="00094F09"/>
    <w:rsid w:val="00094F16"/>
    <w:rsid w:val="000950B9"/>
    <w:rsid w:val="0009512D"/>
    <w:rsid w:val="00095327"/>
    <w:rsid w:val="00095385"/>
    <w:rsid w:val="000954C6"/>
    <w:rsid w:val="00095671"/>
    <w:rsid w:val="000956BC"/>
    <w:rsid w:val="0009574A"/>
    <w:rsid w:val="0009576C"/>
    <w:rsid w:val="000957FF"/>
    <w:rsid w:val="00095920"/>
    <w:rsid w:val="00095947"/>
    <w:rsid w:val="00095F53"/>
    <w:rsid w:val="00095F96"/>
    <w:rsid w:val="00096016"/>
    <w:rsid w:val="000960C2"/>
    <w:rsid w:val="00096146"/>
    <w:rsid w:val="00096246"/>
    <w:rsid w:val="0009640D"/>
    <w:rsid w:val="0009644F"/>
    <w:rsid w:val="000964F5"/>
    <w:rsid w:val="0009653B"/>
    <w:rsid w:val="00096570"/>
    <w:rsid w:val="000965FB"/>
    <w:rsid w:val="000968D8"/>
    <w:rsid w:val="00096D0D"/>
    <w:rsid w:val="00096D47"/>
    <w:rsid w:val="00096D48"/>
    <w:rsid w:val="00096DA2"/>
    <w:rsid w:val="00096DBC"/>
    <w:rsid w:val="0009709B"/>
    <w:rsid w:val="000970D0"/>
    <w:rsid w:val="00097163"/>
    <w:rsid w:val="000971CA"/>
    <w:rsid w:val="0009720E"/>
    <w:rsid w:val="00097218"/>
    <w:rsid w:val="0009736D"/>
    <w:rsid w:val="00097407"/>
    <w:rsid w:val="000975FD"/>
    <w:rsid w:val="00097702"/>
    <w:rsid w:val="00097823"/>
    <w:rsid w:val="000978CF"/>
    <w:rsid w:val="00097941"/>
    <w:rsid w:val="000979B2"/>
    <w:rsid w:val="000979F0"/>
    <w:rsid w:val="00097AE8"/>
    <w:rsid w:val="00097EFA"/>
    <w:rsid w:val="00097F5A"/>
    <w:rsid w:val="00097FEC"/>
    <w:rsid w:val="00097FF5"/>
    <w:rsid w:val="00097FF9"/>
    <w:rsid w:val="000A00DC"/>
    <w:rsid w:val="000A01C6"/>
    <w:rsid w:val="000A02DC"/>
    <w:rsid w:val="000A0371"/>
    <w:rsid w:val="000A03C9"/>
    <w:rsid w:val="000A03E5"/>
    <w:rsid w:val="000A0592"/>
    <w:rsid w:val="000A090D"/>
    <w:rsid w:val="000A09A2"/>
    <w:rsid w:val="000A0B0C"/>
    <w:rsid w:val="000A0C19"/>
    <w:rsid w:val="000A0CA1"/>
    <w:rsid w:val="000A0D19"/>
    <w:rsid w:val="000A0D2C"/>
    <w:rsid w:val="000A0D70"/>
    <w:rsid w:val="000A0E99"/>
    <w:rsid w:val="000A0F4B"/>
    <w:rsid w:val="000A1096"/>
    <w:rsid w:val="000A128A"/>
    <w:rsid w:val="000A14BC"/>
    <w:rsid w:val="000A1692"/>
    <w:rsid w:val="000A1792"/>
    <w:rsid w:val="000A1828"/>
    <w:rsid w:val="000A18E3"/>
    <w:rsid w:val="000A1AD3"/>
    <w:rsid w:val="000A1BBD"/>
    <w:rsid w:val="000A1D49"/>
    <w:rsid w:val="000A1E7B"/>
    <w:rsid w:val="000A1F57"/>
    <w:rsid w:val="000A204C"/>
    <w:rsid w:val="000A2060"/>
    <w:rsid w:val="000A217B"/>
    <w:rsid w:val="000A21AE"/>
    <w:rsid w:val="000A2271"/>
    <w:rsid w:val="000A23E5"/>
    <w:rsid w:val="000A24AA"/>
    <w:rsid w:val="000A2538"/>
    <w:rsid w:val="000A2627"/>
    <w:rsid w:val="000A26E4"/>
    <w:rsid w:val="000A2ADE"/>
    <w:rsid w:val="000A2AED"/>
    <w:rsid w:val="000A2B25"/>
    <w:rsid w:val="000A2B42"/>
    <w:rsid w:val="000A2D70"/>
    <w:rsid w:val="000A2DA8"/>
    <w:rsid w:val="000A31F7"/>
    <w:rsid w:val="000A36DB"/>
    <w:rsid w:val="000A39F2"/>
    <w:rsid w:val="000A3ACB"/>
    <w:rsid w:val="000A3DFD"/>
    <w:rsid w:val="000A3E47"/>
    <w:rsid w:val="000A46AA"/>
    <w:rsid w:val="000A48F6"/>
    <w:rsid w:val="000A49DE"/>
    <w:rsid w:val="000A4B74"/>
    <w:rsid w:val="000A4F44"/>
    <w:rsid w:val="000A4FEA"/>
    <w:rsid w:val="000A50EC"/>
    <w:rsid w:val="000A527C"/>
    <w:rsid w:val="000A52F5"/>
    <w:rsid w:val="000A53F8"/>
    <w:rsid w:val="000A547A"/>
    <w:rsid w:val="000A54DF"/>
    <w:rsid w:val="000A5796"/>
    <w:rsid w:val="000A588C"/>
    <w:rsid w:val="000A5E7A"/>
    <w:rsid w:val="000A6023"/>
    <w:rsid w:val="000A61CB"/>
    <w:rsid w:val="000A6243"/>
    <w:rsid w:val="000A6252"/>
    <w:rsid w:val="000A6418"/>
    <w:rsid w:val="000A64D8"/>
    <w:rsid w:val="000A66C3"/>
    <w:rsid w:val="000A6723"/>
    <w:rsid w:val="000A6724"/>
    <w:rsid w:val="000A6788"/>
    <w:rsid w:val="000A68A9"/>
    <w:rsid w:val="000A6AC6"/>
    <w:rsid w:val="000A6B4E"/>
    <w:rsid w:val="000A6CFE"/>
    <w:rsid w:val="000A6F12"/>
    <w:rsid w:val="000A72FC"/>
    <w:rsid w:val="000A7327"/>
    <w:rsid w:val="000A735D"/>
    <w:rsid w:val="000A73F5"/>
    <w:rsid w:val="000A7734"/>
    <w:rsid w:val="000A77E2"/>
    <w:rsid w:val="000A79FE"/>
    <w:rsid w:val="000A7BD1"/>
    <w:rsid w:val="000A7C88"/>
    <w:rsid w:val="000A7C96"/>
    <w:rsid w:val="000A7F14"/>
    <w:rsid w:val="000A7FBA"/>
    <w:rsid w:val="000A7FBC"/>
    <w:rsid w:val="000B0183"/>
    <w:rsid w:val="000B028D"/>
    <w:rsid w:val="000B0292"/>
    <w:rsid w:val="000B02C2"/>
    <w:rsid w:val="000B0592"/>
    <w:rsid w:val="000B081C"/>
    <w:rsid w:val="000B0B08"/>
    <w:rsid w:val="000B0C33"/>
    <w:rsid w:val="000B0D5D"/>
    <w:rsid w:val="000B0E0C"/>
    <w:rsid w:val="000B0E8D"/>
    <w:rsid w:val="000B0FD7"/>
    <w:rsid w:val="000B1057"/>
    <w:rsid w:val="000B10AB"/>
    <w:rsid w:val="000B10E2"/>
    <w:rsid w:val="000B1127"/>
    <w:rsid w:val="000B1295"/>
    <w:rsid w:val="000B12C1"/>
    <w:rsid w:val="000B12D1"/>
    <w:rsid w:val="000B130E"/>
    <w:rsid w:val="000B1337"/>
    <w:rsid w:val="000B15D9"/>
    <w:rsid w:val="000B1635"/>
    <w:rsid w:val="000B1B50"/>
    <w:rsid w:val="000B1CD3"/>
    <w:rsid w:val="000B1D97"/>
    <w:rsid w:val="000B1ED3"/>
    <w:rsid w:val="000B1F4C"/>
    <w:rsid w:val="000B216A"/>
    <w:rsid w:val="000B21B4"/>
    <w:rsid w:val="000B235E"/>
    <w:rsid w:val="000B256B"/>
    <w:rsid w:val="000B2605"/>
    <w:rsid w:val="000B272D"/>
    <w:rsid w:val="000B285D"/>
    <w:rsid w:val="000B29F6"/>
    <w:rsid w:val="000B2CD8"/>
    <w:rsid w:val="000B31B9"/>
    <w:rsid w:val="000B32D4"/>
    <w:rsid w:val="000B333B"/>
    <w:rsid w:val="000B3413"/>
    <w:rsid w:val="000B349B"/>
    <w:rsid w:val="000B3781"/>
    <w:rsid w:val="000B38CA"/>
    <w:rsid w:val="000B38DA"/>
    <w:rsid w:val="000B3904"/>
    <w:rsid w:val="000B3A2B"/>
    <w:rsid w:val="000B3BA0"/>
    <w:rsid w:val="000B3EAE"/>
    <w:rsid w:val="000B3F37"/>
    <w:rsid w:val="000B401E"/>
    <w:rsid w:val="000B41AC"/>
    <w:rsid w:val="000B424A"/>
    <w:rsid w:val="000B427B"/>
    <w:rsid w:val="000B43FC"/>
    <w:rsid w:val="000B444F"/>
    <w:rsid w:val="000B4516"/>
    <w:rsid w:val="000B45E6"/>
    <w:rsid w:val="000B4788"/>
    <w:rsid w:val="000B478C"/>
    <w:rsid w:val="000B4971"/>
    <w:rsid w:val="000B49D7"/>
    <w:rsid w:val="000B4AEB"/>
    <w:rsid w:val="000B4EB2"/>
    <w:rsid w:val="000B4FF1"/>
    <w:rsid w:val="000B546F"/>
    <w:rsid w:val="000B56A3"/>
    <w:rsid w:val="000B5827"/>
    <w:rsid w:val="000B590A"/>
    <w:rsid w:val="000B5A84"/>
    <w:rsid w:val="000B5AF7"/>
    <w:rsid w:val="000B5C1C"/>
    <w:rsid w:val="000B5D01"/>
    <w:rsid w:val="000B5D0E"/>
    <w:rsid w:val="000B5D4A"/>
    <w:rsid w:val="000B5F3F"/>
    <w:rsid w:val="000B5F40"/>
    <w:rsid w:val="000B6030"/>
    <w:rsid w:val="000B60BE"/>
    <w:rsid w:val="000B6428"/>
    <w:rsid w:val="000B65BE"/>
    <w:rsid w:val="000B6806"/>
    <w:rsid w:val="000B686E"/>
    <w:rsid w:val="000B6BDF"/>
    <w:rsid w:val="000B6C2D"/>
    <w:rsid w:val="000B6E62"/>
    <w:rsid w:val="000B6F56"/>
    <w:rsid w:val="000B7156"/>
    <w:rsid w:val="000B71B6"/>
    <w:rsid w:val="000B71CC"/>
    <w:rsid w:val="000B731F"/>
    <w:rsid w:val="000B73AD"/>
    <w:rsid w:val="000B740F"/>
    <w:rsid w:val="000B7424"/>
    <w:rsid w:val="000B748E"/>
    <w:rsid w:val="000B74C3"/>
    <w:rsid w:val="000B757F"/>
    <w:rsid w:val="000B75AB"/>
    <w:rsid w:val="000B772D"/>
    <w:rsid w:val="000B7859"/>
    <w:rsid w:val="000B796B"/>
    <w:rsid w:val="000B7B2B"/>
    <w:rsid w:val="000B7D5E"/>
    <w:rsid w:val="000C0082"/>
    <w:rsid w:val="000C0145"/>
    <w:rsid w:val="000C0233"/>
    <w:rsid w:val="000C028F"/>
    <w:rsid w:val="000C066C"/>
    <w:rsid w:val="000C077A"/>
    <w:rsid w:val="000C07CC"/>
    <w:rsid w:val="000C085C"/>
    <w:rsid w:val="000C08CD"/>
    <w:rsid w:val="000C0B79"/>
    <w:rsid w:val="000C0D5A"/>
    <w:rsid w:val="000C0F57"/>
    <w:rsid w:val="000C109F"/>
    <w:rsid w:val="000C1301"/>
    <w:rsid w:val="000C132D"/>
    <w:rsid w:val="000C133A"/>
    <w:rsid w:val="000C1396"/>
    <w:rsid w:val="000C1454"/>
    <w:rsid w:val="000C1490"/>
    <w:rsid w:val="000C1545"/>
    <w:rsid w:val="000C1567"/>
    <w:rsid w:val="000C15D9"/>
    <w:rsid w:val="000C1756"/>
    <w:rsid w:val="000C1769"/>
    <w:rsid w:val="000C17DB"/>
    <w:rsid w:val="000C1856"/>
    <w:rsid w:val="000C1A3D"/>
    <w:rsid w:val="000C1A55"/>
    <w:rsid w:val="000C1A70"/>
    <w:rsid w:val="000C1C49"/>
    <w:rsid w:val="000C1DBD"/>
    <w:rsid w:val="000C2109"/>
    <w:rsid w:val="000C23E7"/>
    <w:rsid w:val="000C240A"/>
    <w:rsid w:val="000C2438"/>
    <w:rsid w:val="000C25C6"/>
    <w:rsid w:val="000C285B"/>
    <w:rsid w:val="000C2918"/>
    <w:rsid w:val="000C2931"/>
    <w:rsid w:val="000C2B26"/>
    <w:rsid w:val="000C2D3F"/>
    <w:rsid w:val="000C2DE1"/>
    <w:rsid w:val="000C2E7E"/>
    <w:rsid w:val="000C3400"/>
    <w:rsid w:val="000C393F"/>
    <w:rsid w:val="000C3A43"/>
    <w:rsid w:val="000C3A7D"/>
    <w:rsid w:val="000C3E83"/>
    <w:rsid w:val="000C4065"/>
    <w:rsid w:val="000C4137"/>
    <w:rsid w:val="000C423F"/>
    <w:rsid w:val="000C4282"/>
    <w:rsid w:val="000C43AD"/>
    <w:rsid w:val="000C4538"/>
    <w:rsid w:val="000C487F"/>
    <w:rsid w:val="000C4B1D"/>
    <w:rsid w:val="000C4C76"/>
    <w:rsid w:val="000C4DB9"/>
    <w:rsid w:val="000C507C"/>
    <w:rsid w:val="000C5092"/>
    <w:rsid w:val="000C566B"/>
    <w:rsid w:val="000C568D"/>
    <w:rsid w:val="000C5715"/>
    <w:rsid w:val="000C5721"/>
    <w:rsid w:val="000C5759"/>
    <w:rsid w:val="000C581C"/>
    <w:rsid w:val="000C5AE3"/>
    <w:rsid w:val="000C5BCC"/>
    <w:rsid w:val="000C5E7D"/>
    <w:rsid w:val="000C6134"/>
    <w:rsid w:val="000C61E2"/>
    <w:rsid w:val="000C63E6"/>
    <w:rsid w:val="000C6479"/>
    <w:rsid w:val="000C64FC"/>
    <w:rsid w:val="000C6554"/>
    <w:rsid w:val="000C6564"/>
    <w:rsid w:val="000C673C"/>
    <w:rsid w:val="000C6963"/>
    <w:rsid w:val="000C69F8"/>
    <w:rsid w:val="000C6A01"/>
    <w:rsid w:val="000C6C5F"/>
    <w:rsid w:val="000C6E1C"/>
    <w:rsid w:val="000C6E40"/>
    <w:rsid w:val="000C7037"/>
    <w:rsid w:val="000C71D9"/>
    <w:rsid w:val="000C7756"/>
    <w:rsid w:val="000C7917"/>
    <w:rsid w:val="000C7D24"/>
    <w:rsid w:val="000C7DD6"/>
    <w:rsid w:val="000D0153"/>
    <w:rsid w:val="000D036A"/>
    <w:rsid w:val="000D037E"/>
    <w:rsid w:val="000D03FB"/>
    <w:rsid w:val="000D0486"/>
    <w:rsid w:val="000D05D8"/>
    <w:rsid w:val="000D0760"/>
    <w:rsid w:val="000D0A0F"/>
    <w:rsid w:val="000D0AB8"/>
    <w:rsid w:val="000D0BCC"/>
    <w:rsid w:val="000D0C9A"/>
    <w:rsid w:val="000D0F29"/>
    <w:rsid w:val="000D0F9A"/>
    <w:rsid w:val="000D10A8"/>
    <w:rsid w:val="000D1177"/>
    <w:rsid w:val="000D11E4"/>
    <w:rsid w:val="000D1393"/>
    <w:rsid w:val="000D1447"/>
    <w:rsid w:val="000D148D"/>
    <w:rsid w:val="000D14EB"/>
    <w:rsid w:val="000D1610"/>
    <w:rsid w:val="000D18B8"/>
    <w:rsid w:val="000D1A1F"/>
    <w:rsid w:val="000D1B60"/>
    <w:rsid w:val="000D1BB6"/>
    <w:rsid w:val="000D1FB3"/>
    <w:rsid w:val="000D201C"/>
    <w:rsid w:val="000D206C"/>
    <w:rsid w:val="000D2185"/>
    <w:rsid w:val="000D2257"/>
    <w:rsid w:val="000D2379"/>
    <w:rsid w:val="000D2925"/>
    <w:rsid w:val="000D2AE0"/>
    <w:rsid w:val="000D2B58"/>
    <w:rsid w:val="000D2BC9"/>
    <w:rsid w:val="000D2CDA"/>
    <w:rsid w:val="000D2F35"/>
    <w:rsid w:val="000D300A"/>
    <w:rsid w:val="000D30BC"/>
    <w:rsid w:val="000D3441"/>
    <w:rsid w:val="000D3563"/>
    <w:rsid w:val="000D362A"/>
    <w:rsid w:val="000D37FA"/>
    <w:rsid w:val="000D3821"/>
    <w:rsid w:val="000D386D"/>
    <w:rsid w:val="000D389E"/>
    <w:rsid w:val="000D38EE"/>
    <w:rsid w:val="000D3B38"/>
    <w:rsid w:val="000D3BC3"/>
    <w:rsid w:val="000D3DEC"/>
    <w:rsid w:val="000D3DF1"/>
    <w:rsid w:val="000D3F8F"/>
    <w:rsid w:val="000D4324"/>
    <w:rsid w:val="000D4477"/>
    <w:rsid w:val="000D4533"/>
    <w:rsid w:val="000D467C"/>
    <w:rsid w:val="000D46D6"/>
    <w:rsid w:val="000D46EE"/>
    <w:rsid w:val="000D4896"/>
    <w:rsid w:val="000D49D0"/>
    <w:rsid w:val="000D4CB6"/>
    <w:rsid w:val="000D4DE6"/>
    <w:rsid w:val="000D4E7B"/>
    <w:rsid w:val="000D5158"/>
    <w:rsid w:val="000D5433"/>
    <w:rsid w:val="000D55EA"/>
    <w:rsid w:val="000D56F8"/>
    <w:rsid w:val="000D5965"/>
    <w:rsid w:val="000D59D6"/>
    <w:rsid w:val="000D5AB0"/>
    <w:rsid w:val="000D5AD1"/>
    <w:rsid w:val="000D5B36"/>
    <w:rsid w:val="000D5BD6"/>
    <w:rsid w:val="000D5C5A"/>
    <w:rsid w:val="000D5E4D"/>
    <w:rsid w:val="000D65BC"/>
    <w:rsid w:val="000D6A4C"/>
    <w:rsid w:val="000D6E27"/>
    <w:rsid w:val="000D6E96"/>
    <w:rsid w:val="000D6F5B"/>
    <w:rsid w:val="000D7268"/>
    <w:rsid w:val="000D7387"/>
    <w:rsid w:val="000D7783"/>
    <w:rsid w:val="000D779C"/>
    <w:rsid w:val="000D77B3"/>
    <w:rsid w:val="000D7A95"/>
    <w:rsid w:val="000D7BBE"/>
    <w:rsid w:val="000D7EB6"/>
    <w:rsid w:val="000D7FB8"/>
    <w:rsid w:val="000E011D"/>
    <w:rsid w:val="000E03CF"/>
    <w:rsid w:val="000E03F8"/>
    <w:rsid w:val="000E041A"/>
    <w:rsid w:val="000E0444"/>
    <w:rsid w:val="000E05AD"/>
    <w:rsid w:val="000E05ED"/>
    <w:rsid w:val="000E0614"/>
    <w:rsid w:val="000E068C"/>
    <w:rsid w:val="000E0811"/>
    <w:rsid w:val="000E085C"/>
    <w:rsid w:val="000E0957"/>
    <w:rsid w:val="000E0B6E"/>
    <w:rsid w:val="000E0D89"/>
    <w:rsid w:val="000E1003"/>
    <w:rsid w:val="000E1009"/>
    <w:rsid w:val="000E12C3"/>
    <w:rsid w:val="000E14B9"/>
    <w:rsid w:val="000E1547"/>
    <w:rsid w:val="000E16E4"/>
    <w:rsid w:val="000E1722"/>
    <w:rsid w:val="000E1820"/>
    <w:rsid w:val="000E182B"/>
    <w:rsid w:val="000E1E8E"/>
    <w:rsid w:val="000E2401"/>
    <w:rsid w:val="000E2666"/>
    <w:rsid w:val="000E2787"/>
    <w:rsid w:val="000E279B"/>
    <w:rsid w:val="000E2886"/>
    <w:rsid w:val="000E288D"/>
    <w:rsid w:val="000E28AC"/>
    <w:rsid w:val="000E28DA"/>
    <w:rsid w:val="000E2A2E"/>
    <w:rsid w:val="000E2C7C"/>
    <w:rsid w:val="000E2EE0"/>
    <w:rsid w:val="000E2F65"/>
    <w:rsid w:val="000E3075"/>
    <w:rsid w:val="000E3226"/>
    <w:rsid w:val="000E3317"/>
    <w:rsid w:val="000E331F"/>
    <w:rsid w:val="000E3358"/>
    <w:rsid w:val="000E3456"/>
    <w:rsid w:val="000E36C4"/>
    <w:rsid w:val="000E36CE"/>
    <w:rsid w:val="000E3767"/>
    <w:rsid w:val="000E3839"/>
    <w:rsid w:val="000E38ED"/>
    <w:rsid w:val="000E3930"/>
    <w:rsid w:val="000E3DD8"/>
    <w:rsid w:val="000E3F84"/>
    <w:rsid w:val="000E40C3"/>
    <w:rsid w:val="000E414C"/>
    <w:rsid w:val="000E4307"/>
    <w:rsid w:val="000E44EC"/>
    <w:rsid w:val="000E4B50"/>
    <w:rsid w:val="000E4C9B"/>
    <w:rsid w:val="000E4D01"/>
    <w:rsid w:val="000E4E30"/>
    <w:rsid w:val="000E51F0"/>
    <w:rsid w:val="000E5215"/>
    <w:rsid w:val="000E56BE"/>
    <w:rsid w:val="000E57A3"/>
    <w:rsid w:val="000E57B6"/>
    <w:rsid w:val="000E5830"/>
    <w:rsid w:val="000E5A0A"/>
    <w:rsid w:val="000E5A27"/>
    <w:rsid w:val="000E5B39"/>
    <w:rsid w:val="000E5C4E"/>
    <w:rsid w:val="000E5C50"/>
    <w:rsid w:val="000E5CA5"/>
    <w:rsid w:val="000E5CD4"/>
    <w:rsid w:val="000E5E3A"/>
    <w:rsid w:val="000E5FBB"/>
    <w:rsid w:val="000E60E1"/>
    <w:rsid w:val="000E6187"/>
    <w:rsid w:val="000E6188"/>
    <w:rsid w:val="000E61E7"/>
    <w:rsid w:val="000E63FD"/>
    <w:rsid w:val="000E6576"/>
    <w:rsid w:val="000E659C"/>
    <w:rsid w:val="000E659F"/>
    <w:rsid w:val="000E65A7"/>
    <w:rsid w:val="000E6635"/>
    <w:rsid w:val="000E67EB"/>
    <w:rsid w:val="000E6AA9"/>
    <w:rsid w:val="000E6AC0"/>
    <w:rsid w:val="000E6ACA"/>
    <w:rsid w:val="000E6BAF"/>
    <w:rsid w:val="000E6EED"/>
    <w:rsid w:val="000E6F62"/>
    <w:rsid w:val="000E700B"/>
    <w:rsid w:val="000E7275"/>
    <w:rsid w:val="000E7304"/>
    <w:rsid w:val="000E789B"/>
    <w:rsid w:val="000E7966"/>
    <w:rsid w:val="000E7C3A"/>
    <w:rsid w:val="000E7F51"/>
    <w:rsid w:val="000F00D8"/>
    <w:rsid w:val="000F036A"/>
    <w:rsid w:val="000F0454"/>
    <w:rsid w:val="000F08D1"/>
    <w:rsid w:val="000F095B"/>
    <w:rsid w:val="000F0AAF"/>
    <w:rsid w:val="000F0B6D"/>
    <w:rsid w:val="000F0BF8"/>
    <w:rsid w:val="000F0E4F"/>
    <w:rsid w:val="000F0F4D"/>
    <w:rsid w:val="000F1130"/>
    <w:rsid w:val="000F13B0"/>
    <w:rsid w:val="000F13BF"/>
    <w:rsid w:val="000F13C4"/>
    <w:rsid w:val="000F13D7"/>
    <w:rsid w:val="000F13F3"/>
    <w:rsid w:val="000F17E4"/>
    <w:rsid w:val="000F1878"/>
    <w:rsid w:val="000F1992"/>
    <w:rsid w:val="000F1CBA"/>
    <w:rsid w:val="000F1CF3"/>
    <w:rsid w:val="000F1D1C"/>
    <w:rsid w:val="000F1E17"/>
    <w:rsid w:val="000F1F14"/>
    <w:rsid w:val="000F1F98"/>
    <w:rsid w:val="000F20CD"/>
    <w:rsid w:val="000F219B"/>
    <w:rsid w:val="000F21F5"/>
    <w:rsid w:val="000F21F6"/>
    <w:rsid w:val="000F251A"/>
    <w:rsid w:val="000F25ED"/>
    <w:rsid w:val="000F2649"/>
    <w:rsid w:val="000F271B"/>
    <w:rsid w:val="000F2875"/>
    <w:rsid w:val="000F2965"/>
    <w:rsid w:val="000F2A55"/>
    <w:rsid w:val="000F2B66"/>
    <w:rsid w:val="000F2E35"/>
    <w:rsid w:val="000F2E48"/>
    <w:rsid w:val="000F2F5A"/>
    <w:rsid w:val="000F326F"/>
    <w:rsid w:val="000F34A0"/>
    <w:rsid w:val="000F34C7"/>
    <w:rsid w:val="000F34D4"/>
    <w:rsid w:val="000F34E4"/>
    <w:rsid w:val="000F3733"/>
    <w:rsid w:val="000F3996"/>
    <w:rsid w:val="000F3A1B"/>
    <w:rsid w:val="000F3A2C"/>
    <w:rsid w:val="000F3B40"/>
    <w:rsid w:val="000F3C06"/>
    <w:rsid w:val="000F3C0F"/>
    <w:rsid w:val="000F3C99"/>
    <w:rsid w:val="000F3D60"/>
    <w:rsid w:val="000F3D6E"/>
    <w:rsid w:val="000F3F2F"/>
    <w:rsid w:val="000F4132"/>
    <w:rsid w:val="000F42EA"/>
    <w:rsid w:val="000F4327"/>
    <w:rsid w:val="000F444C"/>
    <w:rsid w:val="000F4504"/>
    <w:rsid w:val="000F467D"/>
    <w:rsid w:val="000F47DF"/>
    <w:rsid w:val="000F4A2E"/>
    <w:rsid w:val="000F4A72"/>
    <w:rsid w:val="000F4A84"/>
    <w:rsid w:val="000F4AE0"/>
    <w:rsid w:val="000F4B35"/>
    <w:rsid w:val="000F4CAF"/>
    <w:rsid w:val="000F4D2F"/>
    <w:rsid w:val="000F4E96"/>
    <w:rsid w:val="000F4F44"/>
    <w:rsid w:val="000F4FA3"/>
    <w:rsid w:val="000F52C0"/>
    <w:rsid w:val="000F53B9"/>
    <w:rsid w:val="000F53CB"/>
    <w:rsid w:val="000F5495"/>
    <w:rsid w:val="000F56A3"/>
    <w:rsid w:val="000F5BB7"/>
    <w:rsid w:val="000F5BF0"/>
    <w:rsid w:val="000F6099"/>
    <w:rsid w:val="000F626E"/>
    <w:rsid w:val="000F6799"/>
    <w:rsid w:val="000F67F0"/>
    <w:rsid w:val="000F684C"/>
    <w:rsid w:val="000F6881"/>
    <w:rsid w:val="000F68FE"/>
    <w:rsid w:val="000F6953"/>
    <w:rsid w:val="000F6C32"/>
    <w:rsid w:val="000F6C5F"/>
    <w:rsid w:val="000F6D86"/>
    <w:rsid w:val="000F6E0B"/>
    <w:rsid w:val="000F6EF0"/>
    <w:rsid w:val="000F6F01"/>
    <w:rsid w:val="000F6F2C"/>
    <w:rsid w:val="000F726F"/>
    <w:rsid w:val="000F72B2"/>
    <w:rsid w:val="000F744D"/>
    <w:rsid w:val="000F7975"/>
    <w:rsid w:val="000F7CAD"/>
    <w:rsid w:val="000F7D0A"/>
    <w:rsid w:val="000F7FDC"/>
    <w:rsid w:val="00100097"/>
    <w:rsid w:val="001000A2"/>
    <w:rsid w:val="001000E9"/>
    <w:rsid w:val="00100161"/>
    <w:rsid w:val="00100169"/>
    <w:rsid w:val="0010017A"/>
    <w:rsid w:val="001002D5"/>
    <w:rsid w:val="001003C3"/>
    <w:rsid w:val="001003C5"/>
    <w:rsid w:val="001005CE"/>
    <w:rsid w:val="0010067A"/>
    <w:rsid w:val="0010076E"/>
    <w:rsid w:val="00100AF5"/>
    <w:rsid w:val="00100CA2"/>
    <w:rsid w:val="00100CD9"/>
    <w:rsid w:val="00100D6A"/>
    <w:rsid w:val="00100D9B"/>
    <w:rsid w:val="00100EF6"/>
    <w:rsid w:val="0010104F"/>
    <w:rsid w:val="00101081"/>
    <w:rsid w:val="001010D7"/>
    <w:rsid w:val="00101119"/>
    <w:rsid w:val="00101306"/>
    <w:rsid w:val="00101489"/>
    <w:rsid w:val="0010166A"/>
    <w:rsid w:val="0010173D"/>
    <w:rsid w:val="001017C8"/>
    <w:rsid w:val="001017EC"/>
    <w:rsid w:val="00101A0E"/>
    <w:rsid w:val="00101ACE"/>
    <w:rsid w:val="00101CCA"/>
    <w:rsid w:val="00101D6C"/>
    <w:rsid w:val="00102147"/>
    <w:rsid w:val="001021DD"/>
    <w:rsid w:val="001021F1"/>
    <w:rsid w:val="0010229C"/>
    <w:rsid w:val="00102366"/>
    <w:rsid w:val="001025E4"/>
    <w:rsid w:val="001026E6"/>
    <w:rsid w:val="00102898"/>
    <w:rsid w:val="001029D6"/>
    <w:rsid w:val="00102A33"/>
    <w:rsid w:val="00102A9B"/>
    <w:rsid w:val="00102DF2"/>
    <w:rsid w:val="00102E56"/>
    <w:rsid w:val="00102F70"/>
    <w:rsid w:val="00103073"/>
    <w:rsid w:val="00103658"/>
    <w:rsid w:val="0010366C"/>
    <w:rsid w:val="001037D6"/>
    <w:rsid w:val="001037FA"/>
    <w:rsid w:val="00103B3C"/>
    <w:rsid w:val="00103B77"/>
    <w:rsid w:val="00103C50"/>
    <w:rsid w:val="00103E10"/>
    <w:rsid w:val="00103E89"/>
    <w:rsid w:val="00103FB7"/>
    <w:rsid w:val="00104058"/>
    <w:rsid w:val="0010405D"/>
    <w:rsid w:val="001041E7"/>
    <w:rsid w:val="0010421D"/>
    <w:rsid w:val="00104228"/>
    <w:rsid w:val="00104905"/>
    <w:rsid w:val="00104979"/>
    <w:rsid w:val="00104A80"/>
    <w:rsid w:val="00104AF7"/>
    <w:rsid w:val="00104B0E"/>
    <w:rsid w:val="00104BB1"/>
    <w:rsid w:val="00104FBD"/>
    <w:rsid w:val="00105013"/>
    <w:rsid w:val="0010508E"/>
    <w:rsid w:val="001050B7"/>
    <w:rsid w:val="001050F9"/>
    <w:rsid w:val="0010512E"/>
    <w:rsid w:val="0010521E"/>
    <w:rsid w:val="001052CC"/>
    <w:rsid w:val="00105417"/>
    <w:rsid w:val="001054F7"/>
    <w:rsid w:val="0010568A"/>
    <w:rsid w:val="001056C5"/>
    <w:rsid w:val="001056CD"/>
    <w:rsid w:val="001057B5"/>
    <w:rsid w:val="001057CE"/>
    <w:rsid w:val="00105820"/>
    <w:rsid w:val="0010587E"/>
    <w:rsid w:val="00105A2E"/>
    <w:rsid w:val="00105B4F"/>
    <w:rsid w:val="00105CEE"/>
    <w:rsid w:val="00105DA1"/>
    <w:rsid w:val="00106031"/>
    <w:rsid w:val="00106093"/>
    <w:rsid w:val="00106491"/>
    <w:rsid w:val="0010660E"/>
    <w:rsid w:val="001066CE"/>
    <w:rsid w:val="0010675A"/>
    <w:rsid w:val="00106A95"/>
    <w:rsid w:val="00106B3C"/>
    <w:rsid w:val="00106BD1"/>
    <w:rsid w:val="00106CC3"/>
    <w:rsid w:val="00106DE6"/>
    <w:rsid w:val="00106E7E"/>
    <w:rsid w:val="00106E88"/>
    <w:rsid w:val="00106FE3"/>
    <w:rsid w:val="00106FF1"/>
    <w:rsid w:val="001073C9"/>
    <w:rsid w:val="0010751C"/>
    <w:rsid w:val="00107761"/>
    <w:rsid w:val="0010795D"/>
    <w:rsid w:val="00107B09"/>
    <w:rsid w:val="00110074"/>
    <w:rsid w:val="00110165"/>
    <w:rsid w:val="00110282"/>
    <w:rsid w:val="0011028F"/>
    <w:rsid w:val="0011029B"/>
    <w:rsid w:val="00110325"/>
    <w:rsid w:val="0011034F"/>
    <w:rsid w:val="00110380"/>
    <w:rsid w:val="0011043F"/>
    <w:rsid w:val="001105A2"/>
    <w:rsid w:val="001107F9"/>
    <w:rsid w:val="00110801"/>
    <w:rsid w:val="00110851"/>
    <w:rsid w:val="001108AC"/>
    <w:rsid w:val="00110939"/>
    <w:rsid w:val="00110A47"/>
    <w:rsid w:val="00110F85"/>
    <w:rsid w:val="00110FB1"/>
    <w:rsid w:val="00111021"/>
    <w:rsid w:val="001111C0"/>
    <w:rsid w:val="0011145F"/>
    <w:rsid w:val="001115C0"/>
    <w:rsid w:val="001115F4"/>
    <w:rsid w:val="001116D2"/>
    <w:rsid w:val="00111702"/>
    <w:rsid w:val="0011179B"/>
    <w:rsid w:val="0011190B"/>
    <w:rsid w:val="00111AA8"/>
    <w:rsid w:val="00111AD9"/>
    <w:rsid w:val="00111FEE"/>
    <w:rsid w:val="00111FFF"/>
    <w:rsid w:val="001120A5"/>
    <w:rsid w:val="001120BD"/>
    <w:rsid w:val="001122EC"/>
    <w:rsid w:val="0011230B"/>
    <w:rsid w:val="001125DA"/>
    <w:rsid w:val="001126ED"/>
    <w:rsid w:val="001127C8"/>
    <w:rsid w:val="00112975"/>
    <w:rsid w:val="001129EB"/>
    <w:rsid w:val="00112B8F"/>
    <w:rsid w:val="00112D53"/>
    <w:rsid w:val="0011303F"/>
    <w:rsid w:val="0011341F"/>
    <w:rsid w:val="001134DA"/>
    <w:rsid w:val="001136C2"/>
    <w:rsid w:val="001136F9"/>
    <w:rsid w:val="00113725"/>
    <w:rsid w:val="0011372B"/>
    <w:rsid w:val="00113775"/>
    <w:rsid w:val="001139E7"/>
    <w:rsid w:val="00113D8F"/>
    <w:rsid w:val="00113F0E"/>
    <w:rsid w:val="001140FA"/>
    <w:rsid w:val="001141CF"/>
    <w:rsid w:val="00114379"/>
    <w:rsid w:val="00114489"/>
    <w:rsid w:val="00114636"/>
    <w:rsid w:val="001146A3"/>
    <w:rsid w:val="001146C6"/>
    <w:rsid w:val="001147B8"/>
    <w:rsid w:val="00114949"/>
    <w:rsid w:val="00114D49"/>
    <w:rsid w:val="00114D75"/>
    <w:rsid w:val="00114E61"/>
    <w:rsid w:val="00114EA7"/>
    <w:rsid w:val="00114F18"/>
    <w:rsid w:val="00115288"/>
    <w:rsid w:val="0011536C"/>
    <w:rsid w:val="001155DE"/>
    <w:rsid w:val="00115716"/>
    <w:rsid w:val="001157D9"/>
    <w:rsid w:val="00115801"/>
    <w:rsid w:val="0011584C"/>
    <w:rsid w:val="001158D5"/>
    <w:rsid w:val="00115AB7"/>
    <w:rsid w:val="00115B68"/>
    <w:rsid w:val="00115EA2"/>
    <w:rsid w:val="00116339"/>
    <w:rsid w:val="001163F2"/>
    <w:rsid w:val="00116661"/>
    <w:rsid w:val="00116988"/>
    <w:rsid w:val="00116A2D"/>
    <w:rsid w:val="00116B1D"/>
    <w:rsid w:val="00116DFA"/>
    <w:rsid w:val="00116EDB"/>
    <w:rsid w:val="00116F51"/>
    <w:rsid w:val="0011719F"/>
    <w:rsid w:val="001171F7"/>
    <w:rsid w:val="001175EF"/>
    <w:rsid w:val="00117677"/>
    <w:rsid w:val="001177B9"/>
    <w:rsid w:val="00117957"/>
    <w:rsid w:val="00117AFA"/>
    <w:rsid w:val="00117BA3"/>
    <w:rsid w:val="00117C78"/>
    <w:rsid w:val="00117CAB"/>
    <w:rsid w:val="001201A2"/>
    <w:rsid w:val="001201EA"/>
    <w:rsid w:val="001203DB"/>
    <w:rsid w:val="0012063B"/>
    <w:rsid w:val="0012079F"/>
    <w:rsid w:val="001207F3"/>
    <w:rsid w:val="00120BC8"/>
    <w:rsid w:val="00120C0C"/>
    <w:rsid w:val="00120C13"/>
    <w:rsid w:val="00120C56"/>
    <w:rsid w:val="00120C95"/>
    <w:rsid w:val="00120D1A"/>
    <w:rsid w:val="0012106B"/>
    <w:rsid w:val="0012127A"/>
    <w:rsid w:val="00121321"/>
    <w:rsid w:val="00121538"/>
    <w:rsid w:val="00121769"/>
    <w:rsid w:val="00121AC6"/>
    <w:rsid w:val="00121BDE"/>
    <w:rsid w:val="00121E1A"/>
    <w:rsid w:val="00121F60"/>
    <w:rsid w:val="001220F0"/>
    <w:rsid w:val="001222BE"/>
    <w:rsid w:val="00122727"/>
    <w:rsid w:val="0012272D"/>
    <w:rsid w:val="00122842"/>
    <w:rsid w:val="001229AA"/>
    <w:rsid w:val="00122BD6"/>
    <w:rsid w:val="00122C42"/>
    <w:rsid w:val="00122CE6"/>
    <w:rsid w:val="00122D3F"/>
    <w:rsid w:val="00122EE3"/>
    <w:rsid w:val="00122F9C"/>
    <w:rsid w:val="001232D2"/>
    <w:rsid w:val="0012345C"/>
    <w:rsid w:val="0012358D"/>
    <w:rsid w:val="0012381C"/>
    <w:rsid w:val="00123975"/>
    <w:rsid w:val="00123C51"/>
    <w:rsid w:val="00123C7B"/>
    <w:rsid w:val="00123D68"/>
    <w:rsid w:val="00123DBA"/>
    <w:rsid w:val="00123DED"/>
    <w:rsid w:val="00123EF1"/>
    <w:rsid w:val="00123F4B"/>
    <w:rsid w:val="00124441"/>
    <w:rsid w:val="0012448F"/>
    <w:rsid w:val="0012467D"/>
    <w:rsid w:val="001246EC"/>
    <w:rsid w:val="001249D7"/>
    <w:rsid w:val="001249FC"/>
    <w:rsid w:val="00124E10"/>
    <w:rsid w:val="00124E59"/>
    <w:rsid w:val="00124EF1"/>
    <w:rsid w:val="00125078"/>
    <w:rsid w:val="00125235"/>
    <w:rsid w:val="00125289"/>
    <w:rsid w:val="001252FE"/>
    <w:rsid w:val="001253D0"/>
    <w:rsid w:val="001255A6"/>
    <w:rsid w:val="001255C4"/>
    <w:rsid w:val="001257D5"/>
    <w:rsid w:val="00125804"/>
    <w:rsid w:val="0012581A"/>
    <w:rsid w:val="00125AFC"/>
    <w:rsid w:val="00125B18"/>
    <w:rsid w:val="00125C82"/>
    <w:rsid w:val="00125D34"/>
    <w:rsid w:val="00125D80"/>
    <w:rsid w:val="00125E8C"/>
    <w:rsid w:val="001260C8"/>
    <w:rsid w:val="0012636F"/>
    <w:rsid w:val="0012638F"/>
    <w:rsid w:val="001263E7"/>
    <w:rsid w:val="001264B2"/>
    <w:rsid w:val="0012651A"/>
    <w:rsid w:val="001266E8"/>
    <w:rsid w:val="001268D1"/>
    <w:rsid w:val="001269AB"/>
    <w:rsid w:val="00126C5A"/>
    <w:rsid w:val="00126CC9"/>
    <w:rsid w:val="0012738E"/>
    <w:rsid w:val="001274AC"/>
    <w:rsid w:val="001274D4"/>
    <w:rsid w:val="001275E6"/>
    <w:rsid w:val="00127704"/>
    <w:rsid w:val="0012773D"/>
    <w:rsid w:val="0012783F"/>
    <w:rsid w:val="001278E2"/>
    <w:rsid w:val="00127AD5"/>
    <w:rsid w:val="00127DE2"/>
    <w:rsid w:val="00127E13"/>
    <w:rsid w:val="00127F0F"/>
    <w:rsid w:val="00127F28"/>
    <w:rsid w:val="0013016D"/>
    <w:rsid w:val="00130191"/>
    <w:rsid w:val="00130396"/>
    <w:rsid w:val="001303AE"/>
    <w:rsid w:val="00130438"/>
    <w:rsid w:val="001304AA"/>
    <w:rsid w:val="00130714"/>
    <w:rsid w:val="00130888"/>
    <w:rsid w:val="00130953"/>
    <w:rsid w:val="00130A69"/>
    <w:rsid w:val="00130BBD"/>
    <w:rsid w:val="00130E1B"/>
    <w:rsid w:val="001314A9"/>
    <w:rsid w:val="00131683"/>
    <w:rsid w:val="001316AA"/>
    <w:rsid w:val="0013185E"/>
    <w:rsid w:val="00131A03"/>
    <w:rsid w:val="00131A35"/>
    <w:rsid w:val="00131A6B"/>
    <w:rsid w:val="00131AC6"/>
    <w:rsid w:val="00131C57"/>
    <w:rsid w:val="001321CE"/>
    <w:rsid w:val="001322B0"/>
    <w:rsid w:val="001323BA"/>
    <w:rsid w:val="00132500"/>
    <w:rsid w:val="00132671"/>
    <w:rsid w:val="00132745"/>
    <w:rsid w:val="00132767"/>
    <w:rsid w:val="00132842"/>
    <w:rsid w:val="001328BD"/>
    <w:rsid w:val="00132917"/>
    <w:rsid w:val="00132B51"/>
    <w:rsid w:val="00132BD2"/>
    <w:rsid w:val="00132E89"/>
    <w:rsid w:val="00133020"/>
    <w:rsid w:val="0013305B"/>
    <w:rsid w:val="0013327F"/>
    <w:rsid w:val="001332D8"/>
    <w:rsid w:val="0013334C"/>
    <w:rsid w:val="0013340D"/>
    <w:rsid w:val="0013346C"/>
    <w:rsid w:val="00133482"/>
    <w:rsid w:val="001334AF"/>
    <w:rsid w:val="0013368A"/>
    <w:rsid w:val="001337CD"/>
    <w:rsid w:val="0013399B"/>
    <w:rsid w:val="00133B70"/>
    <w:rsid w:val="00133EBD"/>
    <w:rsid w:val="00133F56"/>
    <w:rsid w:val="00133F75"/>
    <w:rsid w:val="001341C8"/>
    <w:rsid w:val="0013421B"/>
    <w:rsid w:val="001342C3"/>
    <w:rsid w:val="0013449B"/>
    <w:rsid w:val="0013450B"/>
    <w:rsid w:val="00134521"/>
    <w:rsid w:val="0013471A"/>
    <w:rsid w:val="00134BD9"/>
    <w:rsid w:val="00134C0D"/>
    <w:rsid w:val="00134CCA"/>
    <w:rsid w:val="00135015"/>
    <w:rsid w:val="00135095"/>
    <w:rsid w:val="001352A6"/>
    <w:rsid w:val="00135329"/>
    <w:rsid w:val="001353DE"/>
    <w:rsid w:val="00135517"/>
    <w:rsid w:val="0013556B"/>
    <w:rsid w:val="00135829"/>
    <w:rsid w:val="00135848"/>
    <w:rsid w:val="00135884"/>
    <w:rsid w:val="001358A7"/>
    <w:rsid w:val="001358F4"/>
    <w:rsid w:val="00135CA3"/>
    <w:rsid w:val="00135D60"/>
    <w:rsid w:val="00135E9A"/>
    <w:rsid w:val="0013612A"/>
    <w:rsid w:val="0013621F"/>
    <w:rsid w:val="001365DD"/>
    <w:rsid w:val="00136661"/>
    <w:rsid w:val="001366CE"/>
    <w:rsid w:val="001366E7"/>
    <w:rsid w:val="0013682A"/>
    <w:rsid w:val="00136998"/>
    <w:rsid w:val="00136AAD"/>
    <w:rsid w:val="00136BCF"/>
    <w:rsid w:val="00136C34"/>
    <w:rsid w:val="00136C7D"/>
    <w:rsid w:val="00136D25"/>
    <w:rsid w:val="00136E26"/>
    <w:rsid w:val="0013706D"/>
    <w:rsid w:val="00137076"/>
    <w:rsid w:val="0013707E"/>
    <w:rsid w:val="001370D9"/>
    <w:rsid w:val="001371D9"/>
    <w:rsid w:val="00137280"/>
    <w:rsid w:val="00137288"/>
    <w:rsid w:val="00137480"/>
    <w:rsid w:val="0013748C"/>
    <w:rsid w:val="001375B9"/>
    <w:rsid w:val="001375BD"/>
    <w:rsid w:val="001376F7"/>
    <w:rsid w:val="0013793E"/>
    <w:rsid w:val="00137CB6"/>
    <w:rsid w:val="00137EA0"/>
    <w:rsid w:val="001403C3"/>
    <w:rsid w:val="0014058D"/>
    <w:rsid w:val="00140608"/>
    <w:rsid w:val="00140665"/>
    <w:rsid w:val="0014073C"/>
    <w:rsid w:val="00140762"/>
    <w:rsid w:val="001407F4"/>
    <w:rsid w:val="00140825"/>
    <w:rsid w:val="0014086C"/>
    <w:rsid w:val="00140925"/>
    <w:rsid w:val="00140B1E"/>
    <w:rsid w:val="00140BAB"/>
    <w:rsid w:val="00140BBB"/>
    <w:rsid w:val="00140CCA"/>
    <w:rsid w:val="00140E5E"/>
    <w:rsid w:val="00140F7A"/>
    <w:rsid w:val="001410AA"/>
    <w:rsid w:val="001410F1"/>
    <w:rsid w:val="00141263"/>
    <w:rsid w:val="0014142E"/>
    <w:rsid w:val="0014145E"/>
    <w:rsid w:val="00141578"/>
    <w:rsid w:val="0014158A"/>
    <w:rsid w:val="00141853"/>
    <w:rsid w:val="001418FE"/>
    <w:rsid w:val="00141D22"/>
    <w:rsid w:val="00141D49"/>
    <w:rsid w:val="00141E16"/>
    <w:rsid w:val="00141E46"/>
    <w:rsid w:val="00141E65"/>
    <w:rsid w:val="00141ED1"/>
    <w:rsid w:val="00141F72"/>
    <w:rsid w:val="00141FD3"/>
    <w:rsid w:val="0014201C"/>
    <w:rsid w:val="0014206B"/>
    <w:rsid w:val="00142093"/>
    <w:rsid w:val="00142240"/>
    <w:rsid w:val="001422CC"/>
    <w:rsid w:val="0014250A"/>
    <w:rsid w:val="001428DC"/>
    <w:rsid w:val="00142B33"/>
    <w:rsid w:val="00142D6C"/>
    <w:rsid w:val="00142E42"/>
    <w:rsid w:val="0014313F"/>
    <w:rsid w:val="00143153"/>
    <w:rsid w:val="00143398"/>
    <w:rsid w:val="00143674"/>
    <w:rsid w:val="0014371C"/>
    <w:rsid w:val="0014377A"/>
    <w:rsid w:val="001439F8"/>
    <w:rsid w:val="00143B01"/>
    <w:rsid w:val="00143D85"/>
    <w:rsid w:val="00143DF3"/>
    <w:rsid w:val="00143E74"/>
    <w:rsid w:val="00143E96"/>
    <w:rsid w:val="00143EFE"/>
    <w:rsid w:val="00143FFE"/>
    <w:rsid w:val="00144349"/>
    <w:rsid w:val="001443F5"/>
    <w:rsid w:val="0014445F"/>
    <w:rsid w:val="00144479"/>
    <w:rsid w:val="0014460F"/>
    <w:rsid w:val="0014471E"/>
    <w:rsid w:val="001447A6"/>
    <w:rsid w:val="00144863"/>
    <w:rsid w:val="0014489C"/>
    <w:rsid w:val="001448BB"/>
    <w:rsid w:val="0014491B"/>
    <w:rsid w:val="00144973"/>
    <w:rsid w:val="00144B3F"/>
    <w:rsid w:val="00144B8E"/>
    <w:rsid w:val="00144CB2"/>
    <w:rsid w:val="00144D67"/>
    <w:rsid w:val="00144E04"/>
    <w:rsid w:val="00145317"/>
    <w:rsid w:val="001454C4"/>
    <w:rsid w:val="001455CB"/>
    <w:rsid w:val="0014579E"/>
    <w:rsid w:val="001458F4"/>
    <w:rsid w:val="00145920"/>
    <w:rsid w:val="0014595C"/>
    <w:rsid w:val="00145B83"/>
    <w:rsid w:val="00145CF5"/>
    <w:rsid w:val="001461F9"/>
    <w:rsid w:val="00146244"/>
    <w:rsid w:val="001462D7"/>
    <w:rsid w:val="00146535"/>
    <w:rsid w:val="00146577"/>
    <w:rsid w:val="0014662E"/>
    <w:rsid w:val="00146725"/>
    <w:rsid w:val="00146773"/>
    <w:rsid w:val="00146846"/>
    <w:rsid w:val="00146AE1"/>
    <w:rsid w:val="0014703E"/>
    <w:rsid w:val="001472D5"/>
    <w:rsid w:val="001473DB"/>
    <w:rsid w:val="0014746E"/>
    <w:rsid w:val="001476BB"/>
    <w:rsid w:val="00147923"/>
    <w:rsid w:val="00147D65"/>
    <w:rsid w:val="00147D91"/>
    <w:rsid w:val="00147F9D"/>
    <w:rsid w:val="0015001F"/>
    <w:rsid w:val="001500A3"/>
    <w:rsid w:val="00150376"/>
    <w:rsid w:val="00150427"/>
    <w:rsid w:val="001507E3"/>
    <w:rsid w:val="001508E1"/>
    <w:rsid w:val="001509B3"/>
    <w:rsid w:val="00150AB0"/>
    <w:rsid w:val="00150E73"/>
    <w:rsid w:val="001510ED"/>
    <w:rsid w:val="0015130D"/>
    <w:rsid w:val="0015135B"/>
    <w:rsid w:val="001513D2"/>
    <w:rsid w:val="001514F8"/>
    <w:rsid w:val="001517AB"/>
    <w:rsid w:val="00151805"/>
    <w:rsid w:val="00151816"/>
    <w:rsid w:val="00151826"/>
    <w:rsid w:val="00151897"/>
    <w:rsid w:val="00151A8A"/>
    <w:rsid w:val="00151ACC"/>
    <w:rsid w:val="00151D46"/>
    <w:rsid w:val="00151F79"/>
    <w:rsid w:val="00152066"/>
    <w:rsid w:val="00152238"/>
    <w:rsid w:val="001522AB"/>
    <w:rsid w:val="0015246A"/>
    <w:rsid w:val="00152559"/>
    <w:rsid w:val="001525F7"/>
    <w:rsid w:val="00152A3B"/>
    <w:rsid w:val="00152A97"/>
    <w:rsid w:val="00152D4B"/>
    <w:rsid w:val="00152E1D"/>
    <w:rsid w:val="00152E93"/>
    <w:rsid w:val="00152F92"/>
    <w:rsid w:val="00153209"/>
    <w:rsid w:val="00153334"/>
    <w:rsid w:val="0015347E"/>
    <w:rsid w:val="001534DE"/>
    <w:rsid w:val="0015356F"/>
    <w:rsid w:val="00153833"/>
    <w:rsid w:val="00153A48"/>
    <w:rsid w:val="00153A6B"/>
    <w:rsid w:val="00153C2D"/>
    <w:rsid w:val="00153E69"/>
    <w:rsid w:val="00153EEF"/>
    <w:rsid w:val="00153F04"/>
    <w:rsid w:val="00153F29"/>
    <w:rsid w:val="00154078"/>
    <w:rsid w:val="00154188"/>
    <w:rsid w:val="00154279"/>
    <w:rsid w:val="0015449B"/>
    <w:rsid w:val="001544AB"/>
    <w:rsid w:val="0015483B"/>
    <w:rsid w:val="00154ADC"/>
    <w:rsid w:val="00154F0D"/>
    <w:rsid w:val="00155178"/>
    <w:rsid w:val="00155385"/>
    <w:rsid w:val="001555D6"/>
    <w:rsid w:val="001556D6"/>
    <w:rsid w:val="00155803"/>
    <w:rsid w:val="0015591B"/>
    <w:rsid w:val="00155975"/>
    <w:rsid w:val="00155A5A"/>
    <w:rsid w:val="00155AE7"/>
    <w:rsid w:val="00155BCA"/>
    <w:rsid w:val="00155D03"/>
    <w:rsid w:val="00155D53"/>
    <w:rsid w:val="00155E60"/>
    <w:rsid w:val="00156164"/>
    <w:rsid w:val="0015622B"/>
    <w:rsid w:val="00156260"/>
    <w:rsid w:val="00156271"/>
    <w:rsid w:val="00156284"/>
    <w:rsid w:val="00156446"/>
    <w:rsid w:val="00156502"/>
    <w:rsid w:val="00156600"/>
    <w:rsid w:val="001567E7"/>
    <w:rsid w:val="00156DD1"/>
    <w:rsid w:val="00156F9E"/>
    <w:rsid w:val="001571B7"/>
    <w:rsid w:val="0015722B"/>
    <w:rsid w:val="00157248"/>
    <w:rsid w:val="0015740E"/>
    <w:rsid w:val="00157AE2"/>
    <w:rsid w:val="00157B70"/>
    <w:rsid w:val="00157DFA"/>
    <w:rsid w:val="00157EA1"/>
    <w:rsid w:val="00157FD0"/>
    <w:rsid w:val="0016019C"/>
    <w:rsid w:val="001601C7"/>
    <w:rsid w:val="001602C2"/>
    <w:rsid w:val="001603B9"/>
    <w:rsid w:val="001603DC"/>
    <w:rsid w:val="001605C1"/>
    <w:rsid w:val="00160622"/>
    <w:rsid w:val="00160674"/>
    <w:rsid w:val="0016067B"/>
    <w:rsid w:val="00160786"/>
    <w:rsid w:val="001607A2"/>
    <w:rsid w:val="001609D6"/>
    <w:rsid w:val="00160B9D"/>
    <w:rsid w:val="00160C68"/>
    <w:rsid w:val="00160ECA"/>
    <w:rsid w:val="00160FCC"/>
    <w:rsid w:val="0016120E"/>
    <w:rsid w:val="001612A5"/>
    <w:rsid w:val="00161396"/>
    <w:rsid w:val="001616A6"/>
    <w:rsid w:val="00161B3C"/>
    <w:rsid w:val="00161D0F"/>
    <w:rsid w:val="00162262"/>
    <w:rsid w:val="00162333"/>
    <w:rsid w:val="001623A3"/>
    <w:rsid w:val="001626DB"/>
    <w:rsid w:val="0016273F"/>
    <w:rsid w:val="0016281D"/>
    <w:rsid w:val="00162821"/>
    <w:rsid w:val="001629E0"/>
    <w:rsid w:val="00162BAC"/>
    <w:rsid w:val="00162BD5"/>
    <w:rsid w:val="00162CF1"/>
    <w:rsid w:val="00162F82"/>
    <w:rsid w:val="00163071"/>
    <w:rsid w:val="001630E4"/>
    <w:rsid w:val="0016313F"/>
    <w:rsid w:val="0016366C"/>
    <w:rsid w:val="0016368F"/>
    <w:rsid w:val="001636EF"/>
    <w:rsid w:val="001636FF"/>
    <w:rsid w:val="00163762"/>
    <w:rsid w:val="001639BC"/>
    <w:rsid w:val="00163AFC"/>
    <w:rsid w:val="00163BAC"/>
    <w:rsid w:val="00163BAF"/>
    <w:rsid w:val="00163C5A"/>
    <w:rsid w:val="00163C9A"/>
    <w:rsid w:val="00163EEC"/>
    <w:rsid w:val="001641FE"/>
    <w:rsid w:val="001642AB"/>
    <w:rsid w:val="00164526"/>
    <w:rsid w:val="00164646"/>
    <w:rsid w:val="00164782"/>
    <w:rsid w:val="001647FA"/>
    <w:rsid w:val="00165137"/>
    <w:rsid w:val="00165260"/>
    <w:rsid w:val="001652DD"/>
    <w:rsid w:val="00165448"/>
    <w:rsid w:val="00165532"/>
    <w:rsid w:val="00165731"/>
    <w:rsid w:val="00165764"/>
    <w:rsid w:val="001657B9"/>
    <w:rsid w:val="00165835"/>
    <w:rsid w:val="001658C9"/>
    <w:rsid w:val="00165987"/>
    <w:rsid w:val="00165B2B"/>
    <w:rsid w:val="00165B79"/>
    <w:rsid w:val="00165BE6"/>
    <w:rsid w:val="00165C97"/>
    <w:rsid w:val="00165D9A"/>
    <w:rsid w:val="00165D9C"/>
    <w:rsid w:val="00165E28"/>
    <w:rsid w:val="00165F99"/>
    <w:rsid w:val="00165FA6"/>
    <w:rsid w:val="001661D6"/>
    <w:rsid w:val="0016634F"/>
    <w:rsid w:val="00166470"/>
    <w:rsid w:val="00166515"/>
    <w:rsid w:val="00166809"/>
    <w:rsid w:val="00166879"/>
    <w:rsid w:val="001669F9"/>
    <w:rsid w:val="00166BAF"/>
    <w:rsid w:val="00166D9E"/>
    <w:rsid w:val="00166EE2"/>
    <w:rsid w:val="00166F2F"/>
    <w:rsid w:val="00166FD8"/>
    <w:rsid w:val="0016700E"/>
    <w:rsid w:val="00167099"/>
    <w:rsid w:val="00167125"/>
    <w:rsid w:val="0016733C"/>
    <w:rsid w:val="001674D7"/>
    <w:rsid w:val="001675E8"/>
    <w:rsid w:val="0016764C"/>
    <w:rsid w:val="00167BBE"/>
    <w:rsid w:val="00167C2C"/>
    <w:rsid w:val="00167E00"/>
    <w:rsid w:val="00167EC0"/>
    <w:rsid w:val="00167EDB"/>
    <w:rsid w:val="00170030"/>
    <w:rsid w:val="0017014F"/>
    <w:rsid w:val="0017021A"/>
    <w:rsid w:val="001702C8"/>
    <w:rsid w:val="00170397"/>
    <w:rsid w:val="00170482"/>
    <w:rsid w:val="0017052A"/>
    <w:rsid w:val="001706E4"/>
    <w:rsid w:val="001708D0"/>
    <w:rsid w:val="00170964"/>
    <w:rsid w:val="001709AB"/>
    <w:rsid w:val="001709ED"/>
    <w:rsid w:val="00170A0D"/>
    <w:rsid w:val="00170E05"/>
    <w:rsid w:val="001711B9"/>
    <w:rsid w:val="00171661"/>
    <w:rsid w:val="00171687"/>
    <w:rsid w:val="001716AD"/>
    <w:rsid w:val="00171727"/>
    <w:rsid w:val="00171B5E"/>
    <w:rsid w:val="00171BC2"/>
    <w:rsid w:val="00171C1F"/>
    <w:rsid w:val="00171D32"/>
    <w:rsid w:val="00171D7E"/>
    <w:rsid w:val="00171DA2"/>
    <w:rsid w:val="00171F14"/>
    <w:rsid w:val="001720AE"/>
    <w:rsid w:val="00172471"/>
    <w:rsid w:val="0017282D"/>
    <w:rsid w:val="001728E7"/>
    <w:rsid w:val="00172977"/>
    <w:rsid w:val="001729E1"/>
    <w:rsid w:val="00172A66"/>
    <w:rsid w:val="00172A84"/>
    <w:rsid w:val="00172AFD"/>
    <w:rsid w:val="00172B61"/>
    <w:rsid w:val="00172BDB"/>
    <w:rsid w:val="00172C20"/>
    <w:rsid w:val="00172D17"/>
    <w:rsid w:val="00172E68"/>
    <w:rsid w:val="00172F4C"/>
    <w:rsid w:val="00172F93"/>
    <w:rsid w:val="001732CF"/>
    <w:rsid w:val="001732FE"/>
    <w:rsid w:val="00173657"/>
    <w:rsid w:val="001738A5"/>
    <w:rsid w:val="00173A00"/>
    <w:rsid w:val="00173D38"/>
    <w:rsid w:val="00174096"/>
    <w:rsid w:val="00174503"/>
    <w:rsid w:val="00174554"/>
    <w:rsid w:val="00174555"/>
    <w:rsid w:val="00174659"/>
    <w:rsid w:val="001749A2"/>
    <w:rsid w:val="00174BEA"/>
    <w:rsid w:val="00174D8A"/>
    <w:rsid w:val="00174DDB"/>
    <w:rsid w:val="00174FEC"/>
    <w:rsid w:val="00175009"/>
    <w:rsid w:val="00175043"/>
    <w:rsid w:val="001750AD"/>
    <w:rsid w:val="001752EC"/>
    <w:rsid w:val="001754C1"/>
    <w:rsid w:val="001754E4"/>
    <w:rsid w:val="0017559F"/>
    <w:rsid w:val="00175747"/>
    <w:rsid w:val="00175A6E"/>
    <w:rsid w:val="00175B5A"/>
    <w:rsid w:val="00175D05"/>
    <w:rsid w:val="00175EF2"/>
    <w:rsid w:val="001760B4"/>
    <w:rsid w:val="001760DC"/>
    <w:rsid w:val="0017615F"/>
    <w:rsid w:val="00176228"/>
    <w:rsid w:val="001762C8"/>
    <w:rsid w:val="00176414"/>
    <w:rsid w:val="00176BDB"/>
    <w:rsid w:val="00176CC9"/>
    <w:rsid w:val="00176FD9"/>
    <w:rsid w:val="0017714C"/>
    <w:rsid w:val="0017722E"/>
    <w:rsid w:val="0017735B"/>
    <w:rsid w:val="00177482"/>
    <w:rsid w:val="00177711"/>
    <w:rsid w:val="00177950"/>
    <w:rsid w:val="00177A0D"/>
    <w:rsid w:val="00177A3B"/>
    <w:rsid w:val="00177AC2"/>
    <w:rsid w:val="00177BAC"/>
    <w:rsid w:val="00177DBC"/>
    <w:rsid w:val="00177DFF"/>
    <w:rsid w:val="00177EBD"/>
    <w:rsid w:val="0018016C"/>
    <w:rsid w:val="0018033C"/>
    <w:rsid w:val="00180468"/>
    <w:rsid w:val="001806A9"/>
    <w:rsid w:val="00180860"/>
    <w:rsid w:val="001809A1"/>
    <w:rsid w:val="00180A66"/>
    <w:rsid w:val="00180B0A"/>
    <w:rsid w:val="00180B9D"/>
    <w:rsid w:val="00180D96"/>
    <w:rsid w:val="00180E60"/>
    <w:rsid w:val="00180EDC"/>
    <w:rsid w:val="00180F5B"/>
    <w:rsid w:val="001810AD"/>
    <w:rsid w:val="0018136F"/>
    <w:rsid w:val="00181495"/>
    <w:rsid w:val="001814AF"/>
    <w:rsid w:val="0018160F"/>
    <w:rsid w:val="0018171A"/>
    <w:rsid w:val="0018179F"/>
    <w:rsid w:val="001817BA"/>
    <w:rsid w:val="0018186F"/>
    <w:rsid w:val="001818E0"/>
    <w:rsid w:val="001818E1"/>
    <w:rsid w:val="00181950"/>
    <w:rsid w:val="00181B3A"/>
    <w:rsid w:val="00181B43"/>
    <w:rsid w:val="001820B2"/>
    <w:rsid w:val="001821E9"/>
    <w:rsid w:val="0018239F"/>
    <w:rsid w:val="001823DC"/>
    <w:rsid w:val="0018246F"/>
    <w:rsid w:val="0018259F"/>
    <w:rsid w:val="00182608"/>
    <w:rsid w:val="00182718"/>
    <w:rsid w:val="00182C84"/>
    <w:rsid w:val="00182FBF"/>
    <w:rsid w:val="00183064"/>
    <w:rsid w:val="0018357D"/>
    <w:rsid w:val="0018358F"/>
    <w:rsid w:val="001836B6"/>
    <w:rsid w:val="001836DF"/>
    <w:rsid w:val="00183733"/>
    <w:rsid w:val="00183797"/>
    <w:rsid w:val="001837CA"/>
    <w:rsid w:val="001839C7"/>
    <w:rsid w:val="00183CB7"/>
    <w:rsid w:val="00183CC6"/>
    <w:rsid w:val="00183F08"/>
    <w:rsid w:val="00183F11"/>
    <w:rsid w:val="001840F5"/>
    <w:rsid w:val="001840FB"/>
    <w:rsid w:val="0018480D"/>
    <w:rsid w:val="001848BF"/>
    <w:rsid w:val="00184A29"/>
    <w:rsid w:val="00184C9F"/>
    <w:rsid w:val="00184DAB"/>
    <w:rsid w:val="00184F51"/>
    <w:rsid w:val="0018501F"/>
    <w:rsid w:val="00185249"/>
    <w:rsid w:val="00185257"/>
    <w:rsid w:val="001854A8"/>
    <w:rsid w:val="0018585B"/>
    <w:rsid w:val="00185967"/>
    <w:rsid w:val="00185C96"/>
    <w:rsid w:val="00185DE7"/>
    <w:rsid w:val="00185E05"/>
    <w:rsid w:val="00185E59"/>
    <w:rsid w:val="00185F10"/>
    <w:rsid w:val="00185FDA"/>
    <w:rsid w:val="00186144"/>
    <w:rsid w:val="00186179"/>
    <w:rsid w:val="001862CA"/>
    <w:rsid w:val="00186395"/>
    <w:rsid w:val="001863CF"/>
    <w:rsid w:val="001863E3"/>
    <w:rsid w:val="001863F1"/>
    <w:rsid w:val="0018695F"/>
    <w:rsid w:val="00186983"/>
    <w:rsid w:val="00186A90"/>
    <w:rsid w:val="00186AD2"/>
    <w:rsid w:val="00186B4D"/>
    <w:rsid w:val="00186B8A"/>
    <w:rsid w:val="00186BF2"/>
    <w:rsid w:val="00186CEA"/>
    <w:rsid w:val="00186FC8"/>
    <w:rsid w:val="00186FE6"/>
    <w:rsid w:val="00187040"/>
    <w:rsid w:val="00187164"/>
    <w:rsid w:val="001875DD"/>
    <w:rsid w:val="0018767B"/>
    <w:rsid w:val="0018773D"/>
    <w:rsid w:val="00187972"/>
    <w:rsid w:val="00187C7A"/>
    <w:rsid w:val="00187F7F"/>
    <w:rsid w:val="0019002A"/>
    <w:rsid w:val="001900A4"/>
    <w:rsid w:val="00190296"/>
    <w:rsid w:val="0019041C"/>
    <w:rsid w:val="00190838"/>
    <w:rsid w:val="001908C5"/>
    <w:rsid w:val="00190927"/>
    <w:rsid w:val="00190BD5"/>
    <w:rsid w:val="00190C5A"/>
    <w:rsid w:val="00190D28"/>
    <w:rsid w:val="00190F7D"/>
    <w:rsid w:val="00191166"/>
    <w:rsid w:val="001911C5"/>
    <w:rsid w:val="00191417"/>
    <w:rsid w:val="00191445"/>
    <w:rsid w:val="0019157B"/>
    <w:rsid w:val="00191593"/>
    <w:rsid w:val="00191627"/>
    <w:rsid w:val="001916E3"/>
    <w:rsid w:val="00191727"/>
    <w:rsid w:val="0019181A"/>
    <w:rsid w:val="00191925"/>
    <w:rsid w:val="00191958"/>
    <w:rsid w:val="00191BE2"/>
    <w:rsid w:val="00191CD3"/>
    <w:rsid w:val="00191D19"/>
    <w:rsid w:val="00191D3F"/>
    <w:rsid w:val="00191D5E"/>
    <w:rsid w:val="00191D7D"/>
    <w:rsid w:val="00191D8B"/>
    <w:rsid w:val="00191DA1"/>
    <w:rsid w:val="00191EBF"/>
    <w:rsid w:val="001920A1"/>
    <w:rsid w:val="00192125"/>
    <w:rsid w:val="001921D1"/>
    <w:rsid w:val="00192338"/>
    <w:rsid w:val="00192484"/>
    <w:rsid w:val="00192487"/>
    <w:rsid w:val="00192589"/>
    <w:rsid w:val="001925E5"/>
    <w:rsid w:val="001929F7"/>
    <w:rsid w:val="00192BB2"/>
    <w:rsid w:val="00192CBA"/>
    <w:rsid w:val="00192CEC"/>
    <w:rsid w:val="00192DFE"/>
    <w:rsid w:val="00192F82"/>
    <w:rsid w:val="0019340B"/>
    <w:rsid w:val="001936CC"/>
    <w:rsid w:val="00193760"/>
    <w:rsid w:val="00193815"/>
    <w:rsid w:val="00193987"/>
    <w:rsid w:val="00193A4E"/>
    <w:rsid w:val="00193CE0"/>
    <w:rsid w:val="00193EE6"/>
    <w:rsid w:val="00193F9B"/>
    <w:rsid w:val="001941AA"/>
    <w:rsid w:val="0019443E"/>
    <w:rsid w:val="001944FE"/>
    <w:rsid w:val="001946E8"/>
    <w:rsid w:val="0019471A"/>
    <w:rsid w:val="00194955"/>
    <w:rsid w:val="00194BD7"/>
    <w:rsid w:val="00194E3C"/>
    <w:rsid w:val="00195268"/>
    <w:rsid w:val="001952A4"/>
    <w:rsid w:val="001953A8"/>
    <w:rsid w:val="001953D5"/>
    <w:rsid w:val="00195517"/>
    <w:rsid w:val="00195657"/>
    <w:rsid w:val="0019573B"/>
    <w:rsid w:val="0019589F"/>
    <w:rsid w:val="00195919"/>
    <w:rsid w:val="0019592C"/>
    <w:rsid w:val="001959D9"/>
    <w:rsid w:val="00195B42"/>
    <w:rsid w:val="00195C94"/>
    <w:rsid w:val="00195C9C"/>
    <w:rsid w:val="00195DAD"/>
    <w:rsid w:val="00195F6A"/>
    <w:rsid w:val="00196085"/>
    <w:rsid w:val="00196183"/>
    <w:rsid w:val="0019661A"/>
    <w:rsid w:val="001966DF"/>
    <w:rsid w:val="001966FD"/>
    <w:rsid w:val="0019676A"/>
    <w:rsid w:val="00196A2A"/>
    <w:rsid w:val="00196B90"/>
    <w:rsid w:val="00196D11"/>
    <w:rsid w:val="00196D1B"/>
    <w:rsid w:val="00196DE8"/>
    <w:rsid w:val="00196E1C"/>
    <w:rsid w:val="00196ECD"/>
    <w:rsid w:val="00196EF9"/>
    <w:rsid w:val="00196F4A"/>
    <w:rsid w:val="00196FF4"/>
    <w:rsid w:val="0019724B"/>
    <w:rsid w:val="001972F3"/>
    <w:rsid w:val="00197310"/>
    <w:rsid w:val="0019734F"/>
    <w:rsid w:val="001974BC"/>
    <w:rsid w:val="00197526"/>
    <w:rsid w:val="001978F8"/>
    <w:rsid w:val="00197BFC"/>
    <w:rsid w:val="00197D73"/>
    <w:rsid w:val="001A003A"/>
    <w:rsid w:val="001A0303"/>
    <w:rsid w:val="001A0313"/>
    <w:rsid w:val="001A05A0"/>
    <w:rsid w:val="001A064F"/>
    <w:rsid w:val="001A0676"/>
    <w:rsid w:val="001A067A"/>
    <w:rsid w:val="001A06A0"/>
    <w:rsid w:val="001A06C8"/>
    <w:rsid w:val="001A0B39"/>
    <w:rsid w:val="001A0C4E"/>
    <w:rsid w:val="001A0DEE"/>
    <w:rsid w:val="001A10DB"/>
    <w:rsid w:val="001A129D"/>
    <w:rsid w:val="001A1337"/>
    <w:rsid w:val="001A1433"/>
    <w:rsid w:val="001A1472"/>
    <w:rsid w:val="001A1B2A"/>
    <w:rsid w:val="001A1B61"/>
    <w:rsid w:val="001A1C03"/>
    <w:rsid w:val="001A1C7C"/>
    <w:rsid w:val="001A1CB4"/>
    <w:rsid w:val="001A1CC6"/>
    <w:rsid w:val="001A1E25"/>
    <w:rsid w:val="001A1F22"/>
    <w:rsid w:val="001A1FDA"/>
    <w:rsid w:val="001A2001"/>
    <w:rsid w:val="001A2123"/>
    <w:rsid w:val="001A2254"/>
    <w:rsid w:val="001A22D4"/>
    <w:rsid w:val="001A273B"/>
    <w:rsid w:val="001A292F"/>
    <w:rsid w:val="001A2939"/>
    <w:rsid w:val="001A29B6"/>
    <w:rsid w:val="001A2ABC"/>
    <w:rsid w:val="001A2C74"/>
    <w:rsid w:val="001A2EB3"/>
    <w:rsid w:val="001A2F60"/>
    <w:rsid w:val="001A2FD5"/>
    <w:rsid w:val="001A3037"/>
    <w:rsid w:val="001A306F"/>
    <w:rsid w:val="001A30FB"/>
    <w:rsid w:val="001A31BE"/>
    <w:rsid w:val="001A368E"/>
    <w:rsid w:val="001A36C7"/>
    <w:rsid w:val="001A36CF"/>
    <w:rsid w:val="001A37E1"/>
    <w:rsid w:val="001A38DD"/>
    <w:rsid w:val="001A393E"/>
    <w:rsid w:val="001A3974"/>
    <w:rsid w:val="001A3B31"/>
    <w:rsid w:val="001A3BBA"/>
    <w:rsid w:val="001A3BD4"/>
    <w:rsid w:val="001A3C92"/>
    <w:rsid w:val="001A3D2C"/>
    <w:rsid w:val="001A3F0F"/>
    <w:rsid w:val="001A3FA5"/>
    <w:rsid w:val="001A4188"/>
    <w:rsid w:val="001A438D"/>
    <w:rsid w:val="001A4598"/>
    <w:rsid w:val="001A4707"/>
    <w:rsid w:val="001A491C"/>
    <w:rsid w:val="001A4AE4"/>
    <w:rsid w:val="001A4CE0"/>
    <w:rsid w:val="001A4D34"/>
    <w:rsid w:val="001A4E93"/>
    <w:rsid w:val="001A4EDF"/>
    <w:rsid w:val="001A5189"/>
    <w:rsid w:val="001A5308"/>
    <w:rsid w:val="001A53A7"/>
    <w:rsid w:val="001A54DA"/>
    <w:rsid w:val="001A54E5"/>
    <w:rsid w:val="001A5543"/>
    <w:rsid w:val="001A55B5"/>
    <w:rsid w:val="001A56E7"/>
    <w:rsid w:val="001A5C86"/>
    <w:rsid w:val="001A5D97"/>
    <w:rsid w:val="001A5EBA"/>
    <w:rsid w:val="001A6164"/>
    <w:rsid w:val="001A61A0"/>
    <w:rsid w:val="001A61A5"/>
    <w:rsid w:val="001A62F8"/>
    <w:rsid w:val="001A64B2"/>
    <w:rsid w:val="001A682E"/>
    <w:rsid w:val="001A6AFE"/>
    <w:rsid w:val="001A6E27"/>
    <w:rsid w:val="001A6EF8"/>
    <w:rsid w:val="001A706D"/>
    <w:rsid w:val="001A716F"/>
    <w:rsid w:val="001A71EB"/>
    <w:rsid w:val="001A72B2"/>
    <w:rsid w:val="001A72EE"/>
    <w:rsid w:val="001A73BE"/>
    <w:rsid w:val="001A770D"/>
    <w:rsid w:val="001A781C"/>
    <w:rsid w:val="001A7826"/>
    <w:rsid w:val="001A78EE"/>
    <w:rsid w:val="001A79DA"/>
    <w:rsid w:val="001A7DB5"/>
    <w:rsid w:val="001B00B2"/>
    <w:rsid w:val="001B0109"/>
    <w:rsid w:val="001B0149"/>
    <w:rsid w:val="001B0251"/>
    <w:rsid w:val="001B029D"/>
    <w:rsid w:val="001B03AA"/>
    <w:rsid w:val="001B0515"/>
    <w:rsid w:val="001B0716"/>
    <w:rsid w:val="001B0B97"/>
    <w:rsid w:val="001B0BF8"/>
    <w:rsid w:val="001B0C7D"/>
    <w:rsid w:val="001B0E78"/>
    <w:rsid w:val="001B0F80"/>
    <w:rsid w:val="001B1039"/>
    <w:rsid w:val="001B1098"/>
    <w:rsid w:val="001B113B"/>
    <w:rsid w:val="001B120B"/>
    <w:rsid w:val="001B13C1"/>
    <w:rsid w:val="001B13E8"/>
    <w:rsid w:val="001B13E9"/>
    <w:rsid w:val="001B152A"/>
    <w:rsid w:val="001B1565"/>
    <w:rsid w:val="001B158B"/>
    <w:rsid w:val="001B16B3"/>
    <w:rsid w:val="001B17A5"/>
    <w:rsid w:val="001B19F5"/>
    <w:rsid w:val="001B1F53"/>
    <w:rsid w:val="001B1FA5"/>
    <w:rsid w:val="001B209A"/>
    <w:rsid w:val="001B22B1"/>
    <w:rsid w:val="001B2404"/>
    <w:rsid w:val="001B24A0"/>
    <w:rsid w:val="001B2620"/>
    <w:rsid w:val="001B2651"/>
    <w:rsid w:val="001B26E9"/>
    <w:rsid w:val="001B2811"/>
    <w:rsid w:val="001B28A9"/>
    <w:rsid w:val="001B2993"/>
    <w:rsid w:val="001B29C3"/>
    <w:rsid w:val="001B2B6D"/>
    <w:rsid w:val="001B2C18"/>
    <w:rsid w:val="001B2DBC"/>
    <w:rsid w:val="001B3037"/>
    <w:rsid w:val="001B31C6"/>
    <w:rsid w:val="001B33C7"/>
    <w:rsid w:val="001B35C1"/>
    <w:rsid w:val="001B3748"/>
    <w:rsid w:val="001B3754"/>
    <w:rsid w:val="001B3A10"/>
    <w:rsid w:val="001B3BDA"/>
    <w:rsid w:val="001B3EC1"/>
    <w:rsid w:val="001B4094"/>
    <w:rsid w:val="001B41E4"/>
    <w:rsid w:val="001B4371"/>
    <w:rsid w:val="001B4452"/>
    <w:rsid w:val="001B4787"/>
    <w:rsid w:val="001B4B4C"/>
    <w:rsid w:val="001B4DF2"/>
    <w:rsid w:val="001B4E50"/>
    <w:rsid w:val="001B5066"/>
    <w:rsid w:val="001B510D"/>
    <w:rsid w:val="001B523B"/>
    <w:rsid w:val="001B5332"/>
    <w:rsid w:val="001B54E9"/>
    <w:rsid w:val="001B55DE"/>
    <w:rsid w:val="001B57CB"/>
    <w:rsid w:val="001B5E40"/>
    <w:rsid w:val="001B63AF"/>
    <w:rsid w:val="001B63CC"/>
    <w:rsid w:val="001B6587"/>
    <w:rsid w:val="001B6740"/>
    <w:rsid w:val="001B68BE"/>
    <w:rsid w:val="001B6A15"/>
    <w:rsid w:val="001B6BBD"/>
    <w:rsid w:val="001B6CDB"/>
    <w:rsid w:val="001B7038"/>
    <w:rsid w:val="001B7066"/>
    <w:rsid w:val="001B708F"/>
    <w:rsid w:val="001B7092"/>
    <w:rsid w:val="001B70CF"/>
    <w:rsid w:val="001B717C"/>
    <w:rsid w:val="001B748B"/>
    <w:rsid w:val="001B76F6"/>
    <w:rsid w:val="001B784F"/>
    <w:rsid w:val="001B7905"/>
    <w:rsid w:val="001B7979"/>
    <w:rsid w:val="001B7FA0"/>
    <w:rsid w:val="001B7FB8"/>
    <w:rsid w:val="001B7FBB"/>
    <w:rsid w:val="001B7FDD"/>
    <w:rsid w:val="001C0085"/>
    <w:rsid w:val="001C0097"/>
    <w:rsid w:val="001C0148"/>
    <w:rsid w:val="001C02C2"/>
    <w:rsid w:val="001C063F"/>
    <w:rsid w:val="001C06AF"/>
    <w:rsid w:val="001C06D2"/>
    <w:rsid w:val="001C0820"/>
    <w:rsid w:val="001C0874"/>
    <w:rsid w:val="001C0883"/>
    <w:rsid w:val="001C0AD5"/>
    <w:rsid w:val="001C0B90"/>
    <w:rsid w:val="001C12A0"/>
    <w:rsid w:val="001C12B2"/>
    <w:rsid w:val="001C144A"/>
    <w:rsid w:val="001C148B"/>
    <w:rsid w:val="001C16A9"/>
    <w:rsid w:val="001C1729"/>
    <w:rsid w:val="001C17B8"/>
    <w:rsid w:val="001C19EB"/>
    <w:rsid w:val="001C1C35"/>
    <w:rsid w:val="001C1E53"/>
    <w:rsid w:val="001C211D"/>
    <w:rsid w:val="001C21F5"/>
    <w:rsid w:val="001C2352"/>
    <w:rsid w:val="001C2484"/>
    <w:rsid w:val="001C25AB"/>
    <w:rsid w:val="001C2865"/>
    <w:rsid w:val="001C2A8B"/>
    <w:rsid w:val="001C2BBE"/>
    <w:rsid w:val="001C312D"/>
    <w:rsid w:val="001C330B"/>
    <w:rsid w:val="001C3434"/>
    <w:rsid w:val="001C3474"/>
    <w:rsid w:val="001C3506"/>
    <w:rsid w:val="001C39E9"/>
    <w:rsid w:val="001C3B34"/>
    <w:rsid w:val="001C3B4A"/>
    <w:rsid w:val="001C3B71"/>
    <w:rsid w:val="001C3BA9"/>
    <w:rsid w:val="001C3C3C"/>
    <w:rsid w:val="001C3D24"/>
    <w:rsid w:val="001C3DC6"/>
    <w:rsid w:val="001C3E02"/>
    <w:rsid w:val="001C3EA5"/>
    <w:rsid w:val="001C40D2"/>
    <w:rsid w:val="001C4114"/>
    <w:rsid w:val="001C446A"/>
    <w:rsid w:val="001C4501"/>
    <w:rsid w:val="001C46FE"/>
    <w:rsid w:val="001C47B9"/>
    <w:rsid w:val="001C4A39"/>
    <w:rsid w:val="001C4D3A"/>
    <w:rsid w:val="001C4DAB"/>
    <w:rsid w:val="001C4E6C"/>
    <w:rsid w:val="001C4EB9"/>
    <w:rsid w:val="001C4F5F"/>
    <w:rsid w:val="001C5251"/>
    <w:rsid w:val="001C54B8"/>
    <w:rsid w:val="001C553B"/>
    <w:rsid w:val="001C5741"/>
    <w:rsid w:val="001C57C2"/>
    <w:rsid w:val="001C580D"/>
    <w:rsid w:val="001C589B"/>
    <w:rsid w:val="001C58A6"/>
    <w:rsid w:val="001C5A6C"/>
    <w:rsid w:val="001C5A99"/>
    <w:rsid w:val="001C5BC8"/>
    <w:rsid w:val="001C5DBB"/>
    <w:rsid w:val="001C5E9C"/>
    <w:rsid w:val="001C5F66"/>
    <w:rsid w:val="001C5F6D"/>
    <w:rsid w:val="001C5F88"/>
    <w:rsid w:val="001C5FD7"/>
    <w:rsid w:val="001C60C3"/>
    <w:rsid w:val="001C6182"/>
    <w:rsid w:val="001C619C"/>
    <w:rsid w:val="001C6269"/>
    <w:rsid w:val="001C62FA"/>
    <w:rsid w:val="001C6488"/>
    <w:rsid w:val="001C6576"/>
    <w:rsid w:val="001C6609"/>
    <w:rsid w:val="001C66D2"/>
    <w:rsid w:val="001C67DD"/>
    <w:rsid w:val="001C6827"/>
    <w:rsid w:val="001C6888"/>
    <w:rsid w:val="001C6899"/>
    <w:rsid w:val="001C6B68"/>
    <w:rsid w:val="001C6DF9"/>
    <w:rsid w:val="001C75E9"/>
    <w:rsid w:val="001C760E"/>
    <w:rsid w:val="001C7625"/>
    <w:rsid w:val="001C78D2"/>
    <w:rsid w:val="001C78F7"/>
    <w:rsid w:val="001C78FD"/>
    <w:rsid w:val="001C7991"/>
    <w:rsid w:val="001C7E82"/>
    <w:rsid w:val="001C7EB3"/>
    <w:rsid w:val="001C7F47"/>
    <w:rsid w:val="001C7F69"/>
    <w:rsid w:val="001C7FF0"/>
    <w:rsid w:val="001D006C"/>
    <w:rsid w:val="001D02BD"/>
    <w:rsid w:val="001D056A"/>
    <w:rsid w:val="001D056C"/>
    <w:rsid w:val="001D0578"/>
    <w:rsid w:val="001D0593"/>
    <w:rsid w:val="001D0842"/>
    <w:rsid w:val="001D0CB7"/>
    <w:rsid w:val="001D0D8E"/>
    <w:rsid w:val="001D0D95"/>
    <w:rsid w:val="001D0EF2"/>
    <w:rsid w:val="001D11CD"/>
    <w:rsid w:val="001D1258"/>
    <w:rsid w:val="001D13D6"/>
    <w:rsid w:val="001D143E"/>
    <w:rsid w:val="001D156D"/>
    <w:rsid w:val="001D1577"/>
    <w:rsid w:val="001D1611"/>
    <w:rsid w:val="001D1745"/>
    <w:rsid w:val="001D178F"/>
    <w:rsid w:val="001D17A6"/>
    <w:rsid w:val="001D1802"/>
    <w:rsid w:val="001D19F8"/>
    <w:rsid w:val="001D1AC0"/>
    <w:rsid w:val="001D1BE8"/>
    <w:rsid w:val="001D1CFF"/>
    <w:rsid w:val="001D1DF9"/>
    <w:rsid w:val="001D2088"/>
    <w:rsid w:val="001D20D2"/>
    <w:rsid w:val="001D210F"/>
    <w:rsid w:val="001D216E"/>
    <w:rsid w:val="001D21B0"/>
    <w:rsid w:val="001D2417"/>
    <w:rsid w:val="001D2441"/>
    <w:rsid w:val="001D25B8"/>
    <w:rsid w:val="001D28C1"/>
    <w:rsid w:val="001D29AE"/>
    <w:rsid w:val="001D2A89"/>
    <w:rsid w:val="001D2B3C"/>
    <w:rsid w:val="001D2BAD"/>
    <w:rsid w:val="001D2D03"/>
    <w:rsid w:val="001D2E6C"/>
    <w:rsid w:val="001D30A9"/>
    <w:rsid w:val="001D35DC"/>
    <w:rsid w:val="001D3902"/>
    <w:rsid w:val="001D390E"/>
    <w:rsid w:val="001D39E6"/>
    <w:rsid w:val="001D3E00"/>
    <w:rsid w:val="001D41B6"/>
    <w:rsid w:val="001D421A"/>
    <w:rsid w:val="001D425A"/>
    <w:rsid w:val="001D4307"/>
    <w:rsid w:val="001D43C0"/>
    <w:rsid w:val="001D448E"/>
    <w:rsid w:val="001D45AE"/>
    <w:rsid w:val="001D45DB"/>
    <w:rsid w:val="001D4936"/>
    <w:rsid w:val="001D4969"/>
    <w:rsid w:val="001D497E"/>
    <w:rsid w:val="001D4A18"/>
    <w:rsid w:val="001D4AF0"/>
    <w:rsid w:val="001D4B1F"/>
    <w:rsid w:val="001D4B96"/>
    <w:rsid w:val="001D4D98"/>
    <w:rsid w:val="001D4DFA"/>
    <w:rsid w:val="001D4EC9"/>
    <w:rsid w:val="001D4F24"/>
    <w:rsid w:val="001D506F"/>
    <w:rsid w:val="001D513D"/>
    <w:rsid w:val="001D5149"/>
    <w:rsid w:val="001D519F"/>
    <w:rsid w:val="001D5325"/>
    <w:rsid w:val="001D555F"/>
    <w:rsid w:val="001D55F9"/>
    <w:rsid w:val="001D57BC"/>
    <w:rsid w:val="001D58C8"/>
    <w:rsid w:val="001D59C1"/>
    <w:rsid w:val="001D5B89"/>
    <w:rsid w:val="001D5C02"/>
    <w:rsid w:val="001D5E7E"/>
    <w:rsid w:val="001D5FD3"/>
    <w:rsid w:val="001D6382"/>
    <w:rsid w:val="001D644A"/>
    <w:rsid w:val="001D6649"/>
    <w:rsid w:val="001D67D8"/>
    <w:rsid w:val="001D686D"/>
    <w:rsid w:val="001D6A47"/>
    <w:rsid w:val="001D6E61"/>
    <w:rsid w:val="001D6F30"/>
    <w:rsid w:val="001D7019"/>
    <w:rsid w:val="001D721B"/>
    <w:rsid w:val="001D7260"/>
    <w:rsid w:val="001D730C"/>
    <w:rsid w:val="001D733C"/>
    <w:rsid w:val="001D7744"/>
    <w:rsid w:val="001D7816"/>
    <w:rsid w:val="001D7894"/>
    <w:rsid w:val="001D7898"/>
    <w:rsid w:val="001D78D5"/>
    <w:rsid w:val="001D7939"/>
    <w:rsid w:val="001D79A1"/>
    <w:rsid w:val="001D7A13"/>
    <w:rsid w:val="001D7ADE"/>
    <w:rsid w:val="001D7B58"/>
    <w:rsid w:val="001D7B96"/>
    <w:rsid w:val="001D7CB3"/>
    <w:rsid w:val="001D7DA4"/>
    <w:rsid w:val="001D7ED7"/>
    <w:rsid w:val="001D7EF2"/>
    <w:rsid w:val="001D7FE2"/>
    <w:rsid w:val="001E00D1"/>
    <w:rsid w:val="001E00D4"/>
    <w:rsid w:val="001E054C"/>
    <w:rsid w:val="001E06B7"/>
    <w:rsid w:val="001E0750"/>
    <w:rsid w:val="001E09F4"/>
    <w:rsid w:val="001E0A73"/>
    <w:rsid w:val="001E0B50"/>
    <w:rsid w:val="001E0DFF"/>
    <w:rsid w:val="001E0F8B"/>
    <w:rsid w:val="001E10F9"/>
    <w:rsid w:val="001E111F"/>
    <w:rsid w:val="001E1155"/>
    <w:rsid w:val="001E119F"/>
    <w:rsid w:val="001E1284"/>
    <w:rsid w:val="001E12F4"/>
    <w:rsid w:val="001E1384"/>
    <w:rsid w:val="001E13F6"/>
    <w:rsid w:val="001E1524"/>
    <w:rsid w:val="001E167D"/>
    <w:rsid w:val="001E16D8"/>
    <w:rsid w:val="001E1710"/>
    <w:rsid w:val="001E1CD9"/>
    <w:rsid w:val="001E1D3C"/>
    <w:rsid w:val="001E1DDA"/>
    <w:rsid w:val="001E1E42"/>
    <w:rsid w:val="001E206B"/>
    <w:rsid w:val="001E21DF"/>
    <w:rsid w:val="001E220A"/>
    <w:rsid w:val="001E22B3"/>
    <w:rsid w:val="001E2350"/>
    <w:rsid w:val="001E251E"/>
    <w:rsid w:val="001E25D4"/>
    <w:rsid w:val="001E266E"/>
    <w:rsid w:val="001E2710"/>
    <w:rsid w:val="001E2744"/>
    <w:rsid w:val="001E2841"/>
    <w:rsid w:val="001E2EEF"/>
    <w:rsid w:val="001E3188"/>
    <w:rsid w:val="001E319E"/>
    <w:rsid w:val="001E31D1"/>
    <w:rsid w:val="001E3219"/>
    <w:rsid w:val="001E32BE"/>
    <w:rsid w:val="001E32DF"/>
    <w:rsid w:val="001E3451"/>
    <w:rsid w:val="001E373B"/>
    <w:rsid w:val="001E3838"/>
    <w:rsid w:val="001E3962"/>
    <w:rsid w:val="001E39BF"/>
    <w:rsid w:val="001E3A45"/>
    <w:rsid w:val="001E3B94"/>
    <w:rsid w:val="001E3FE1"/>
    <w:rsid w:val="001E40F7"/>
    <w:rsid w:val="001E420B"/>
    <w:rsid w:val="001E4624"/>
    <w:rsid w:val="001E4704"/>
    <w:rsid w:val="001E48CC"/>
    <w:rsid w:val="001E4923"/>
    <w:rsid w:val="001E4DEC"/>
    <w:rsid w:val="001E5184"/>
    <w:rsid w:val="001E52BD"/>
    <w:rsid w:val="001E5390"/>
    <w:rsid w:val="001E5721"/>
    <w:rsid w:val="001E5994"/>
    <w:rsid w:val="001E5A21"/>
    <w:rsid w:val="001E5A37"/>
    <w:rsid w:val="001E5BB2"/>
    <w:rsid w:val="001E5C9C"/>
    <w:rsid w:val="001E5D1F"/>
    <w:rsid w:val="001E5EBB"/>
    <w:rsid w:val="001E5FAB"/>
    <w:rsid w:val="001E6186"/>
    <w:rsid w:val="001E6199"/>
    <w:rsid w:val="001E625E"/>
    <w:rsid w:val="001E6313"/>
    <w:rsid w:val="001E6353"/>
    <w:rsid w:val="001E68C5"/>
    <w:rsid w:val="001E6999"/>
    <w:rsid w:val="001E699C"/>
    <w:rsid w:val="001E6B0B"/>
    <w:rsid w:val="001E6BDA"/>
    <w:rsid w:val="001E6C1B"/>
    <w:rsid w:val="001E6CC2"/>
    <w:rsid w:val="001E6F1F"/>
    <w:rsid w:val="001E6F3C"/>
    <w:rsid w:val="001E704F"/>
    <w:rsid w:val="001E7173"/>
    <w:rsid w:val="001E719A"/>
    <w:rsid w:val="001E750C"/>
    <w:rsid w:val="001E75AE"/>
    <w:rsid w:val="001E760A"/>
    <w:rsid w:val="001E7781"/>
    <w:rsid w:val="001E7A8F"/>
    <w:rsid w:val="001E7D26"/>
    <w:rsid w:val="001F020C"/>
    <w:rsid w:val="001F02A6"/>
    <w:rsid w:val="001F04E5"/>
    <w:rsid w:val="001F0531"/>
    <w:rsid w:val="001F0546"/>
    <w:rsid w:val="001F05FC"/>
    <w:rsid w:val="001F0BAF"/>
    <w:rsid w:val="001F0C8F"/>
    <w:rsid w:val="001F0DDF"/>
    <w:rsid w:val="001F1079"/>
    <w:rsid w:val="001F112D"/>
    <w:rsid w:val="001F1177"/>
    <w:rsid w:val="001F11F0"/>
    <w:rsid w:val="001F1527"/>
    <w:rsid w:val="001F18C3"/>
    <w:rsid w:val="001F18E2"/>
    <w:rsid w:val="001F193D"/>
    <w:rsid w:val="001F19E4"/>
    <w:rsid w:val="001F1B1E"/>
    <w:rsid w:val="001F1BEA"/>
    <w:rsid w:val="001F1DDE"/>
    <w:rsid w:val="001F1DFA"/>
    <w:rsid w:val="001F1E26"/>
    <w:rsid w:val="001F2046"/>
    <w:rsid w:val="001F20AD"/>
    <w:rsid w:val="001F22A9"/>
    <w:rsid w:val="001F253A"/>
    <w:rsid w:val="001F26E9"/>
    <w:rsid w:val="001F2850"/>
    <w:rsid w:val="001F28B9"/>
    <w:rsid w:val="001F2928"/>
    <w:rsid w:val="001F2982"/>
    <w:rsid w:val="001F29D5"/>
    <w:rsid w:val="001F2CD1"/>
    <w:rsid w:val="001F2E08"/>
    <w:rsid w:val="001F2F71"/>
    <w:rsid w:val="001F3070"/>
    <w:rsid w:val="001F33A0"/>
    <w:rsid w:val="001F350F"/>
    <w:rsid w:val="001F35A8"/>
    <w:rsid w:val="001F36BC"/>
    <w:rsid w:val="001F39AB"/>
    <w:rsid w:val="001F3D53"/>
    <w:rsid w:val="001F3E14"/>
    <w:rsid w:val="001F3F52"/>
    <w:rsid w:val="001F4286"/>
    <w:rsid w:val="001F4331"/>
    <w:rsid w:val="001F4518"/>
    <w:rsid w:val="001F45E8"/>
    <w:rsid w:val="001F4650"/>
    <w:rsid w:val="001F475B"/>
    <w:rsid w:val="001F4817"/>
    <w:rsid w:val="001F4A04"/>
    <w:rsid w:val="001F4A57"/>
    <w:rsid w:val="001F4BAF"/>
    <w:rsid w:val="001F4CBF"/>
    <w:rsid w:val="001F4D1E"/>
    <w:rsid w:val="001F4E57"/>
    <w:rsid w:val="001F4F55"/>
    <w:rsid w:val="001F50E0"/>
    <w:rsid w:val="001F5106"/>
    <w:rsid w:val="001F5128"/>
    <w:rsid w:val="001F5172"/>
    <w:rsid w:val="001F53A2"/>
    <w:rsid w:val="001F53CA"/>
    <w:rsid w:val="001F5459"/>
    <w:rsid w:val="001F550B"/>
    <w:rsid w:val="001F56C1"/>
    <w:rsid w:val="001F574D"/>
    <w:rsid w:val="001F5976"/>
    <w:rsid w:val="001F5A9F"/>
    <w:rsid w:val="001F5B53"/>
    <w:rsid w:val="001F5B83"/>
    <w:rsid w:val="001F5C95"/>
    <w:rsid w:val="001F5C9E"/>
    <w:rsid w:val="001F5E73"/>
    <w:rsid w:val="001F5ED8"/>
    <w:rsid w:val="001F5F10"/>
    <w:rsid w:val="001F60B5"/>
    <w:rsid w:val="001F60DA"/>
    <w:rsid w:val="001F644E"/>
    <w:rsid w:val="001F64EA"/>
    <w:rsid w:val="001F662A"/>
    <w:rsid w:val="001F68D7"/>
    <w:rsid w:val="001F6960"/>
    <w:rsid w:val="001F6DA3"/>
    <w:rsid w:val="001F6E45"/>
    <w:rsid w:val="001F6F0D"/>
    <w:rsid w:val="001F7291"/>
    <w:rsid w:val="001F7317"/>
    <w:rsid w:val="001F73A0"/>
    <w:rsid w:val="001F7408"/>
    <w:rsid w:val="001F753C"/>
    <w:rsid w:val="001F7647"/>
    <w:rsid w:val="001F7680"/>
    <w:rsid w:val="001F76B6"/>
    <w:rsid w:val="001F7794"/>
    <w:rsid w:val="001F798D"/>
    <w:rsid w:val="001F7B17"/>
    <w:rsid w:val="001F7BB8"/>
    <w:rsid w:val="001F7DD6"/>
    <w:rsid w:val="001F7EC0"/>
    <w:rsid w:val="002000C9"/>
    <w:rsid w:val="002000F2"/>
    <w:rsid w:val="002000FC"/>
    <w:rsid w:val="0020018B"/>
    <w:rsid w:val="002001B3"/>
    <w:rsid w:val="00200445"/>
    <w:rsid w:val="0020054C"/>
    <w:rsid w:val="00200576"/>
    <w:rsid w:val="0020073B"/>
    <w:rsid w:val="00200843"/>
    <w:rsid w:val="0020087C"/>
    <w:rsid w:val="00200931"/>
    <w:rsid w:val="00200A6B"/>
    <w:rsid w:val="00200A92"/>
    <w:rsid w:val="00200B81"/>
    <w:rsid w:val="00200BF9"/>
    <w:rsid w:val="00200CC2"/>
    <w:rsid w:val="00200D35"/>
    <w:rsid w:val="00200E10"/>
    <w:rsid w:val="0020101D"/>
    <w:rsid w:val="002010F1"/>
    <w:rsid w:val="002011B4"/>
    <w:rsid w:val="0020142D"/>
    <w:rsid w:val="00201446"/>
    <w:rsid w:val="00201488"/>
    <w:rsid w:val="00201555"/>
    <w:rsid w:val="002016C0"/>
    <w:rsid w:val="00201726"/>
    <w:rsid w:val="0020185F"/>
    <w:rsid w:val="00201942"/>
    <w:rsid w:val="002019F7"/>
    <w:rsid w:val="00201A5F"/>
    <w:rsid w:val="00201B59"/>
    <w:rsid w:val="00201D25"/>
    <w:rsid w:val="00201DEC"/>
    <w:rsid w:val="00201E25"/>
    <w:rsid w:val="00201F13"/>
    <w:rsid w:val="00201FD8"/>
    <w:rsid w:val="00202190"/>
    <w:rsid w:val="00202272"/>
    <w:rsid w:val="002022D6"/>
    <w:rsid w:val="0020233D"/>
    <w:rsid w:val="0020239C"/>
    <w:rsid w:val="002024B8"/>
    <w:rsid w:val="002024E6"/>
    <w:rsid w:val="002025CC"/>
    <w:rsid w:val="002025CF"/>
    <w:rsid w:val="00202615"/>
    <w:rsid w:val="002026AF"/>
    <w:rsid w:val="00202760"/>
    <w:rsid w:val="00202883"/>
    <w:rsid w:val="00202D2E"/>
    <w:rsid w:val="00202DE9"/>
    <w:rsid w:val="00202E51"/>
    <w:rsid w:val="00203159"/>
    <w:rsid w:val="00203668"/>
    <w:rsid w:val="00203734"/>
    <w:rsid w:val="00203A6E"/>
    <w:rsid w:val="00203BB7"/>
    <w:rsid w:val="00203F00"/>
    <w:rsid w:val="00203F3B"/>
    <w:rsid w:val="00203F5C"/>
    <w:rsid w:val="00203F68"/>
    <w:rsid w:val="002040FC"/>
    <w:rsid w:val="0020416B"/>
    <w:rsid w:val="0020428A"/>
    <w:rsid w:val="002045A0"/>
    <w:rsid w:val="0020468B"/>
    <w:rsid w:val="00204768"/>
    <w:rsid w:val="002047DE"/>
    <w:rsid w:val="00204935"/>
    <w:rsid w:val="00204981"/>
    <w:rsid w:val="00204A5A"/>
    <w:rsid w:val="00204B2A"/>
    <w:rsid w:val="00204B72"/>
    <w:rsid w:val="00204C12"/>
    <w:rsid w:val="00204E24"/>
    <w:rsid w:val="00204EB1"/>
    <w:rsid w:val="00204EF8"/>
    <w:rsid w:val="00204F32"/>
    <w:rsid w:val="00204F40"/>
    <w:rsid w:val="00204F5B"/>
    <w:rsid w:val="0020523A"/>
    <w:rsid w:val="002053CD"/>
    <w:rsid w:val="00205635"/>
    <w:rsid w:val="002057A0"/>
    <w:rsid w:val="0020580E"/>
    <w:rsid w:val="002059A3"/>
    <w:rsid w:val="00205A43"/>
    <w:rsid w:val="00205AB2"/>
    <w:rsid w:val="00205B64"/>
    <w:rsid w:val="00205C95"/>
    <w:rsid w:val="00205CB2"/>
    <w:rsid w:val="00205D98"/>
    <w:rsid w:val="00205DA2"/>
    <w:rsid w:val="00206015"/>
    <w:rsid w:val="00206016"/>
    <w:rsid w:val="0020610B"/>
    <w:rsid w:val="002061C7"/>
    <w:rsid w:val="00206204"/>
    <w:rsid w:val="002062F1"/>
    <w:rsid w:val="00206329"/>
    <w:rsid w:val="002063A7"/>
    <w:rsid w:val="002063FF"/>
    <w:rsid w:val="002064AC"/>
    <w:rsid w:val="002064CC"/>
    <w:rsid w:val="002065FC"/>
    <w:rsid w:val="00206602"/>
    <w:rsid w:val="002066AE"/>
    <w:rsid w:val="002066EF"/>
    <w:rsid w:val="0020671A"/>
    <w:rsid w:val="0020674D"/>
    <w:rsid w:val="00206804"/>
    <w:rsid w:val="002069A1"/>
    <w:rsid w:val="00206A0D"/>
    <w:rsid w:val="00206B53"/>
    <w:rsid w:val="00206BF6"/>
    <w:rsid w:val="00206E5A"/>
    <w:rsid w:val="00207085"/>
    <w:rsid w:val="00207228"/>
    <w:rsid w:val="0020760F"/>
    <w:rsid w:val="00207613"/>
    <w:rsid w:val="00207847"/>
    <w:rsid w:val="0020791C"/>
    <w:rsid w:val="002079B8"/>
    <w:rsid w:val="00207ADF"/>
    <w:rsid w:val="00207AF9"/>
    <w:rsid w:val="00207B02"/>
    <w:rsid w:val="00207B5F"/>
    <w:rsid w:val="00207BB9"/>
    <w:rsid w:val="00207EB6"/>
    <w:rsid w:val="00207F1B"/>
    <w:rsid w:val="00207F1D"/>
    <w:rsid w:val="00210174"/>
    <w:rsid w:val="0021036C"/>
    <w:rsid w:val="0021065B"/>
    <w:rsid w:val="002106E0"/>
    <w:rsid w:val="00210767"/>
    <w:rsid w:val="0021091C"/>
    <w:rsid w:val="00210963"/>
    <w:rsid w:val="002109D5"/>
    <w:rsid w:val="00210A2E"/>
    <w:rsid w:val="00210B05"/>
    <w:rsid w:val="00210C84"/>
    <w:rsid w:val="00210C91"/>
    <w:rsid w:val="00210DAE"/>
    <w:rsid w:val="00210F42"/>
    <w:rsid w:val="00210F93"/>
    <w:rsid w:val="00211042"/>
    <w:rsid w:val="0021104F"/>
    <w:rsid w:val="0021127C"/>
    <w:rsid w:val="00211345"/>
    <w:rsid w:val="002113F2"/>
    <w:rsid w:val="002114FA"/>
    <w:rsid w:val="00211689"/>
    <w:rsid w:val="0021197C"/>
    <w:rsid w:val="00211D31"/>
    <w:rsid w:val="00211DD9"/>
    <w:rsid w:val="00211E2F"/>
    <w:rsid w:val="002120D3"/>
    <w:rsid w:val="002121C0"/>
    <w:rsid w:val="00212241"/>
    <w:rsid w:val="00212444"/>
    <w:rsid w:val="0021247E"/>
    <w:rsid w:val="002124A6"/>
    <w:rsid w:val="0021273A"/>
    <w:rsid w:val="002127FA"/>
    <w:rsid w:val="00212816"/>
    <w:rsid w:val="002130A9"/>
    <w:rsid w:val="002130BD"/>
    <w:rsid w:val="002135B1"/>
    <w:rsid w:val="00213851"/>
    <w:rsid w:val="002138A9"/>
    <w:rsid w:val="00213BC9"/>
    <w:rsid w:val="00213DBB"/>
    <w:rsid w:val="00213F6A"/>
    <w:rsid w:val="00214298"/>
    <w:rsid w:val="00214548"/>
    <w:rsid w:val="0021472A"/>
    <w:rsid w:val="00214763"/>
    <w:rsid w:val="00214789"/>
    <w:rsid w:val="002149DB"/>
    <w:rsid w:val="00214BB4"/>
    <w:rsid w:val="00214CE7"/>
    <w:rsid w:val="00214E0D"/>
    <w:rsid w:val="00214E26"/>
    <w:rsid w:val="00214F2E"/>
    <w:rsid w:val="00215059"/>
    <w:rsid w:val="0021512E"/>
    <w:rsid w:val="002151FA"/>
    <w:rsid w:val="00215530"/>
    <w:rsid w:val="00215605"/>
    <w:rsid w:val="00215668"/>
    <w:rsid w:val="002156E3"/>
    <w:rsid w:val="0021586D"/>
    <w:rsid w:val="00215AB7"/>
    <w:rsid w:val="00215BB1"/>
    <w:rsid w:val="00215D76"/>
    <w:rsid w:val="00215E67"/>
    <w:rsid w:val="00215F86"/>
    <w:rsid w:val="00216099"/>
    <w:rsid w:val="00216130"/>
    <w:rsid w:val="002161F0"/>
    <w:rsid w:val="002162EA"/>
    <w:rsid w:val="00216368"/>
    <w:rsid w:val="00216491"/>
    <w:rsid w:val="00216498"/>
    <w:rsid w:val="002165F9"/>
    <w:rsid w:val="00216685"/>
    <w:rsid w:val="00216697"/>
    <w:rsid w:val="00216957"/>
    <w:rsid w:val="00216A95"/>
    <w:rsid w:val="00216B17"/>
    <w:rsid w:val="00216BBF"/>
    <w:rsid w:val="00216C53"/>
    <w:rsid w:val="00216C7A"/>
    <w:rsid w:val="00216D0D"/>
    <w:rsid w:val="00216DA0"/>
    <w:rsid w:val="00216E40"/>
    <w:rsid w:val="00216F08"/>
    <w:rsid w:val="00216FB3"/>
    <w:rsid w:val="00217135"/>
    <w:rsid w:val="00217381"/>
    <w:rsid w:val="0021759A"/>
    <w:rsid w:val="00217634"/>
    <w:rsid w:val="0021791A"/>
    <w:rsid w:val="0021797D"/>
    <w:rsid w:val="00217A65"/>
    <w:rsid w:val="00217AA8"/>
    <w:rsid w:val="00217B19"/>
    <w:rsid w:val="00217C32"/>
    <w:rsid w:val="00217CE8"/>
    <w:rsid w:val="00217F49"/>
    <w:rsid w:val="00217F66"/>
    <w:rsid w:val="00217FBD"/>
    <w:rsid w:val="0022003A"/>
    <w:rsid w:val="002201F0"/>
    <w:rsid w:val="0022028C"/>
    <w:rsid w:val="002202EC"/>
    <w:rsid w:val="00220441"/>
    <w:rsid w:val="002204ED"/>
    <w:rsid w:val="0022059D"/>
    <w:rsid w:val="00220600"/>
    <w:rsid w:val="00220658"/>
    <w:rsid w:val="00220712"/>
    <w:rsid w:val="0022073E"/>
    <w:rsid w:val="002208BE"/>
    <w:rsid w:val="0022091D"/>
    <w:rsid w:val="00220991"/>
    <w:rsid w:val="00220A4C"/>
    <w:rsid w:val="00220A5F"/>
    <w:rsid w:val="00220AD3"/>
    <w:rsid w:val="00220DC6"/>
    <w:rsid w:val="00220E92"/>
    <w:rsid w:val="00221022"/>
    <w:rsid w:val="0022135D"/>
    <w:rsid w:val="002213D6"/>
    <w:rsid w:val="0022164F"/>
    <w:rsid w:val="002216A4"/>
    <w:rsid w:val="002216AB"/>
    <w:rsid w:val="0022179E"/>
    <w:rsid w:val="00221A25"/>
    <w:rsid w:val="00221AD1"/>
    <w:rsid w:val="00221BA4"/>
    <w:rsid w:val="00221EA5"/>
    <w:rsid w:val="00221F12"/>
    <w:rsid w:val="00221F85"/>
    <w:rsid w:val="00222052"/>
    <w:rsid w:val="002220AD"/>
    <w:rsid w:val="002221D4"/>
    <w:rsid w:val="002222A4"/>
    <w:rsid w:val="0022232E"/>
    <w:rsid w:val="0022236F"/>
    <w:rsid w:val="002223A4"/>
    <w:rsid w:val="00222472"/>
    <w:rsid w:val="0022256D"/>
    <w:rsid w:val="00222668"/>
    <w:rsid w:val="0022290C"/>
    <w:rsid w:val="002229D2"/>
    <w:rsid w:val="002229F6"/>
    <w:rsid w:val="00222A21"/>
    <w:rsid w:val="00222AB8"/>
    <w:rsid w:val="00222B25"/>
    <w:rsid w:val="00222D00"/>
    <w:rsid w:val="00222FE7"/>
    <w:rsid w:val="00223162"/>
    <w:rsid w:val="002231E7"/>
    <w:rsid w:val="002234BE"/>
    <w:rsid w:val="002235DF"/>
    <w:rsid w:val="00223833"/>
    <w:rsid w:val="00223893"/>
    <w:rsid w:val="00223944"/>
    <w:rsid w:val="00223A3F"/>
    <w:rsid w:val="00223ACD"/>
    <w:rsid w:val="00223D7E"/>
    <w:rsid w:val="00223E05"/>
    <w:rsid w:val="00224002"/>
    <w:rsid w:val="002240D6"/>
    <w:rsid w:val="00224234"/>
    <w:rsid w:val="002243A1"/>
    <w:rsid w:val="00224588"/>
    <w:rsid w:val="00224619"/>
    <w:rsid w:val="0022474F"/>
    <w:rsid w:val="002247BA"/>
    <w:rsid w:val="0022488D"/>
    <w:rsid w:val="002249E4"/>
    <w:rsid w:val="00224A38"/>
    <w:rsid w:val="00224A9B"/>
    <w:rsid w:val="00224ADC"/>
    <w:rsid w:val="00224EB8"/>
    <w:rsid w:val="00224FEC"/>
    <w:rsid w:val="00225043"/>
    <w:rsid w:val="00225269"/>
    <w:rsid w:val="002254F6"/>
    <w:rsid w:val="0022550A"/>
    <w:rsid w:val="00225A83"/>
    <w:rsid w:val="00225B1A"/>
    <w:rsid w:val="00225D1F"/>
    <w:rsid w:val="00225DC1"/>
    <w:rsid w:val="00226177"/>
    <w:rsid w:val="00226262"/>
    <w:rsid w:val="002262A2"/>
    <w:rsid w:val="002262B0"/>
    <w:rsid w:val="002262DD"/>
    <w:rsid w:val="00226369"/>
    <w:rsid w:val="00226442"/>
    <w:rsid w:val="00226467"/>
    <w:rsid w:val="0022657F"/>
    <w:rsid w:val="0022687B"/>
    <w:rsid w:val="002268A2"/>
    <w:rsid w:val="002269A7"/>
    <w:rsid w:val="00226A4A"/>
    <w:rsid w:val="00226A52"/>
    <w:rsid w:val="00226AE0"/>
    <w:rsid w:val="00226BD3"/>
    <w:rsid w:val="00226D75"/>
    <w:rsid w:val="00226FBF"/>
    <w:rsid w:val="00226FF4"/>
    <w:rsid w:val="00227028"/>
    <w:rsid w:val="00227123"/>
    <w:rsid w:val="0022712E"/>
    <w:rsid w:val="0022735A"/>
    <w:rsid w:val="00227473"/>
    <w:rsid w:val="00227652"/>
    <w:rsid w:val="00227766"/>
    <w:rsid w:val="0022776D"/>
    <w:rsid w:val="00227850"/>
    <w:rsid w:val="00227873"/>
    <w:rsid w:val="002279D2"/>
    <w:rsid w:val="00227A1E"/>
    <w:rsid w:val="00227CB6"/>
    <w:rsid w:val="00227D0D"/>
    <w:rsid w:val="00227E7F"/>
    <w:rsid w:val="00227F89"/>
    <w:rsid w:val="00227F9E"/>
    <w:rsid w:val="00230040"/>
    <w:rsid w:val="00230189"/>
    <w:rsid w:val="0023019A"/>
    <w:rsid w:val="00230431"/>
    <w:rsid w:val="00230637"/>
    <w:rsid w:val="00230855"/>
    <w:rsid w:val="0023085F"/>
    <w:rsid w:val="0023089E"/>
    <w:rsid w:val="00230AD3"/>
    <w:rsid w:val="00230B56"/>
    <w:rsid w:val="00230B62"/>
    <w:rsid w:val="00230BB1"/>
    <w:rsid w:val="00230C62"/>
    <w:rsid w:val="002310E8"/>
    <w:rsid w:val="002311D7"/>
    <w:rsid w:val="002311E9"/>
    <w:rsid w:val="00231223"/>
    <w:rsid w:val="0023124C"/>
    <w:rsid w:val="0023148A"/>
    <w:rsid w:val="002314EE"/>
    <w:rsid w:val="0023165B"/>
    <w:rsid w:val="002316BB"/>
    <w:rsid w:val="00231740"/>
    <w:rsid w:val="0023188B"/>
    <w:rsid w:val="00231983"/>
    <w:rsid w:val="00231B70"/>
    <w:rsid w:val="00231B71"/>
    <w:rsid w:val="00231D5E"/>
    <w:rsid w:val="00231D67"/>
    <w:rsid w:val="00231E1B"/>
    <w:rsid w:val="00231E27"/>
    <w:rsid w:val="00231E5D"/>
    <w:rsid w:val="002320FA"/>
    <w:rsid w:val="00232145"/>
    <w:rsid w:val="00232149"/>
    <w:rsid w:val="00232191"/>
    <w:rsid w:val="002324FA"/>
    <w:rsid w:val="00232546"/>
    <w:rsid w:val="0023260D"/>
    <w:rsid w:val="0023287C"/>
    <w:rsid w:val="002329B4"/>
    <w:rsid w:val="00232A87"/>
    <w:rsid w:val="00232B67"/>
    <w:rsid w:val="00232BB4"/>
    <w:rsid w:val="00232CAA"/>
    <w:rsid w:val="00232E9D"/>
    <w:rsid w:val="00232EFA"/>
    <w:rsid w:val="00232F62"/>
    <w:rsid w:val="0023324F"/>
    <w:rsid w:val="00233383"/>
    <w:rsid w:val="00233494"/>
    <w:rsid w:val="002336FD"/>
    <w:rsid w:val="002337C0"/>
    <w:rsid w:val="0023387A"/>
    <w:rsid w:val="002343C6"/>
    <w:rsid w:val="0023442E"/>
    <w:rsid w:val="002344C8"/>
    <w:rsid w:val="00234765"/>
    <w:rsid w:val="002349C5"/>
    <w:rsid w:val="00234B73"/>
    <w:rsid w:val="00234D6F"/>
    <w:rsid w:val="00234FF3"/>
    <w:rsid w:val="00235025"/>
    <w:rsid w:val="0023514F"/>
    <w:rsid w:val="00235175"/>
    <w:rsid w:val="002353C5"/>
    <w:rsid w:val="00235581"/>
    <w:rsid w:val="00235698"/>
    <w:rsid w:val="00235789"/>
    <w:rsid w:val="002357C6"/>
    <w:rsid w:val="0023585E"/>
    <w:rsid w:val="002358AB"/>
    <w:rsid w:val="002358E8"/>
    <w:rsid w:val="00235962"/>
    <w:rsid w:val="00235B55"/>
    <w:rsid w:val="00235BBB"/>
    <w:rsid w:val="00235F14"/>
    <w:rsid w:val="00235FB0"/>
    <w:rsid w:val="00236106"/>
    <w:rsid w:val="0023632C"/>
    <w:rsid w:val="00236426"/>
    <w:rsid w:val="00236561"/>
    <w:rsid w:val="0023670E"/>
    <w:rsid w:val="0023670F"/>
    <w:rsid w:val="00236817"/>
    <w:rsid w:val="00236A2E"/>
    <w:rsid w:val="00236DD4"/>
    <w:rsid w:val="00236F71"/>
    <w:rsid w:val="00236F88"/>
    <w:rsid w:val="002373FC"/>
    <w:rsid w:val="0023743C"/>
    <w:rsid w:val="002374A7"/>
    <w:rsid w:val="002374EB"/>
    <w:rsid w:val="00237605"/>
    <w:rsid w:val="0023760A"/>
    <w:rsid w:val="00237C6F"/>
    <w:rsid w:val="00237D22"/>
    <w:rsid w:val="0024019A"/>
    <w:rsid w:val="00240210"/>
    <w:rsid w:val="00240270"/>
    <w:rsid w:val="0024029F"/>
    <w:rsid w:val="00240487"/>
    <w:rsid w:val="0024086D"/>
    <w:rsid w:val="00240889"/>
    <w:rsid w:val="00240956"/>
    <w:rsid w:val="00240A32"/>
    <w:rsid w:val="00240B7D"/>
    <w:rsid w:val="00240BFD"/>
    <w:rsid w:val="00240C63"/>
    <w:rsid w:val="00240C75"/>
    <w:rsid w:val="00240D0E"/>
    <w:rsid w:val="00240F03"/>
    <w:rsid w:val="00240F65"/>
    <w:rsid w:val="0024103F"/>
    <w:rsid w:val="002413D0"/>
    <w:rsid w:val="0024158A"/>
    <w:rsid w:val="00241851"/>
    <w:rsid w:val="0024199F"/>
    <w:rsid w:val="00241C7B"/>
    <w:rsid w:val="00241D6D"/>
    <w:rsid w:val="00241DCC"/>
    <w:rsid w:val="00241EE8"/>
    <w:rsid w:val="00241F10"/>
    <w:rsid w:val="00241FEC"/>
    <w:rsid w:val="002421F2"/>
    <w:rsid w:val="00242303"/>
    <w:rsid w:val="0024232B"/>
    <w:rsid w:val="00242483"/>
    <w:rsid w:val="002426A3"/>
    <w:rsid w:val="00242755"/>
    <w:rsid w:val="002427F7"/>
    <w:rsid w:val="0024284B"/>
    <w:rsid w:val="0024286B"/>
    <w:rsid w:val="00242B2A"/>
    <w:rsid w:val="00242CAE"/>
    <w:rsid w:val="00242DBC"/>
    <w:rsid w:val="00242E42"/>
    <w:rsid w:val="00242ED9"/>
    <w:rsid w:val="00243279"/>
    <w:rsid w:val="002433C6"/>
    <w:rsid w:val="0024363F"/>
    <w:rsid w:val="0024373B"/>
    <w:rsid w:val="002437A9"/>
    <w:rsid w:val="00243ACD"/>
    <w:rsid w:val="00243B51"/>
    <w:rsid w:val="00243E8F"/>
    <w:rsid w:val="00243F4A"/>
    <w:rsid w:val="00243FE1"/>
    <w:rsid w:val="0024437A"/>
    <w:rsid w:val="0024445A"/>
    <w:rsid w:val="00244606"/>
    <w:rsid w:val="00244924"/>
    <w:rsid w:val="002449F4"/>
    <w:rsid w:val="00244B18"/>
    <w:rsid w:val="00244C7A"/>
    <w:rsid w:val="00244D81"/>
    <w:rsid w:val="00244DB7"/>
    <w:rsid w:val="00244F2D"/>
    <w:rsid w:val="00244F6B"/>
    <w:rsid w:val="00244F9E"/>
    <w:rsid w:val="0024520E"/>
    <w:rsid w:val="0024530E"/>
    <w:rsid w:val="00245492"/>
    <w:rsid w:val="0024569C"/>
    <w:rsid w:val="00245A41"/>
    <w:rsid w:val="00245B70"/>
    <w:rsid w:val="00245D7D"/>
    <w:rsid w:val="00245E39"/>
    <w:rsid w:val="00245FBA"/>
    <w:rsid w:val="00245FDB"/>
    <w:rsid w:val="00246132"/>
    <w:rsid w:val="0024620F"/>
    <w:rsid w:val="00246330"/>
    <w:rsid w:val="002463C9"/>
    <w:rsid w:val="00246435"/>
    <w:rsid w:val="00246514"/>
    <w:rsid w:val="0024659F"/>
    <w:rsid w:val="002465C3"/>
    <w:rsid w:val="0024662D"/>
    <w:rsid w:val="00246753"/>
    <w:rsid w:val="00246757"/>
    <w:rsid w:val="002467F6"/>
    <w:rsid w:val="002468E4"/>
    <w:rsid w:val="00246BEB"/>
    <w:rsid w:val="00246C4A"/>
    <w:rsid w:val="00246C52"/>
    <w:rsid w:val="00246DE0"/>
    <w:rsid w:val="00246EB6"/>
    <w:rsid w:val="00246FF7"/>
    <w:rsid w:val="00247030"/>
    <w:rsid w:val="00247376"/>
    <w:rsid w:val="00247393"/>
    <w:rsid w:val="002474C2"/>
    <w:rsid w:val="002475AC"/>
    <w:rsid w:val="002475BE"/>
    <w:rsid w:val="00247660"/>
    <w:rsid w:val="00247699"/>
    <w:rsid w:val="002477BC"/>
    <w:rsid w:val="002477EB"/>
    <w:rsid w:val="0024785A"/>
    <w:rsid w:val="00247B8F"/>
    <w:rsid w:val="00247BC9"/>
    <w:rsid w:val="00247BD2"/>
    <w:rsid w:val="00247C92"/>
    <w:rsid w:val="00247DD1"/>
    <w:rsid w:val="00247DF6"/>
    <w:rsid w:val="00247E50"/>
    <w:rsid w:val="00247EB3"/>
    <w:rsid w:val="00247F5E"/>
    <w:rsid w:val="00250237"/>
    <w:rsid w:val="00250563"/>
    <w:rsid w:val="002506F5"/>
    <w:rsid w:val="002508C7"/>
    <w:rsid w:val="002508D9"/>
    <w:rsid w:val="00250A8E"/>
    <w:rsid w:val="00250D9C"/>
    <w:rsid w:val="00250DBD"/>
    <w:rsid w:val="00251117"/>
    <w:rsid w:val="002511A2"/>
    <w:rsid w:val="002512A9"/>
    <w:rsid w:val="002515EA"/>
    <w:rsid w:val="0025169E"/>
    <w:rsid w:val="00251723"/>
    <w:rsid w:val="00251728"/>
    <w:rsid w:val="00251817"/>
    <w:rsid w:val="00251843"/>
    <w:rsid w:val="00251929"/>
    <w:rsid w:val="00251AB2"/>
    <w:rsid w:val="00251BEA"/>
    <w:rsid w:val="00251BF7"/>
    <w:rsid w:val="00251F5E"/>
    <w:rsid w:val="00251F78"/>
    <w:rsid w:val="0025204B"/>
    <w:rsid w:val="002520D9"/>
    <w:rsid w:val="00252809"/>
    <w:rsid w:val="00252908"/>
    <w:rsid w:val="00252948"/>
    <w:rsid w:val="00252ADB"/>
    <w:rsid w:val="00252AEF"/>
    <w:rsid w:val="00252B21"/>
    <w:rsid w:val="00252C6B"/>
    <w:rsid w:val="00252D28"/>
    <w:rsid w:val="00252E2A"/>
    <w:rsid w:val="002530D6"/>
    <w:rsid w:val="002530D9"/>
    <w:rsid w:val="002531B8"/>
    <w:rsid w:val="0025325D"/>
    <w:rsid w:val="002533FF"/>
    <w:rsid w:val="00253400"/>
    <w:rsid w:val="002535B1"/>
    <w:rsid w:val="002535D7"/>
    <w:rsid w:val="0025370C"/>
    <w:rsid w:val="0025376B"/>
    <w:rsid w:val="002537F5"/>
    <w:rsid w:val="002538EA"/>
    <w:rsid w:val="00253905"/>
    <w:rsid w:val="00253990"/>
    <w:rsid w:val="00253AE8"/>
    <w:rsid w:val="00253BEF"/>
    <w:rsid w:val="00253BF8"/>
    <w:rsid w:val="00253CB1"/>
    <w:rsid w:val="00253E22"/>
    <w:rsid w:val="00253F7E"/>
    <w:rsid w:val="00254016"/>
    <w:rsid w:val="0025420E"/>
    <w:rsid w:val="0025429A"/>
    <w:rsid w:val="00254313"/>
    <w:rsid w:val="0025431A"/>
    <w:rsid w:val="00254542"/>
    <w:rsid w:val="00254714"/>
    <w:rsid w:val="0025476C"/>
    <w:rsid w:val="00254985"/>
    <w:rsid w:val="00254AD9"/>
    <w:rsid w:val="00254AE2"/>
    <w:rsid w:val="00254AE8"/>
    <w:rsid w:val="00254B27"/>
    <w:rsid w:val="00254B2C"/>
    <w:rsid w:val="00254D05"/>
    <w:rsid w:val="0025503D"/>
    <w:rsid w:val="002553DC"/>
    <w:rsid w:val="00255C71"/>
    <w:rsid w:val="00255CD1"/>
    <w:rsid w:val="00255DA7"/>
    <w:rsid w:val="00255E74"/>
    <w:rsid w:val="00255F8C"/>
    <w:rsid w:val="00256572"/>
    <w:rsid w:val="002565D5"/>
    <w:rsid w:val="002568D7"/>
    <w:rsid w:val="00256A58"/>
    <w:rsid w:val="00256B22"/>
    <w:rsid w:val="00256BCB"/>
    <w:rsid w:val="00256D51"/>
    <w:rsid w:val="00256F02"/>
    <w:rsid w:val="00256F93"/>
    <w:rsid w:val="00257034"/>
    <w:rsid w:val="0025703E"/>
    <w:rsid w:val="002571C0"/>
    <w:rsid w:val="002571C8"/>
    <w:rsid w:val="002572F1"/>
    <w:rsid w:val="0025751D"/>
    <w:rsid w:val="0025773F"/>
    <w:rsid w:val="002578AC"/>
    <w:rsid w:val="00257A0F"/>
    <w:rsid w:val="00257A62"/>
    <w:rsid w:val="00257B59"/>
    <w:rsid w:val="00257D2A"/>
    <w:rsid w:val="002600A8"/>
    <w:rsid w:val="00260156"/>
    <w:rsid w:val="002601F1"/>
    <w:rsid w:val="0026031B"/>
    <w:rsid w:val="002605AD"/>
    <w:rsid w:val="00260638"/>
    <w:rsid w:val="0026075E"/>
    <w:rsid w:val="002607FB"/>
    <w:rsid w:val="002608BD"/>
    <w:rsid w:val="00260907"/>
    <w:rsid w:val="00260BFF"/>
    <w:rsid w:val="00260E72"/>
    <w:rsid w:val="00260F41"/>
    <w:rsid w:val="00260FAD"/>
    <w:rsid w:val="0026114E"/>
    <w:rsid w:val="002612BC"/>
    <w:rsid w:val="002612BD"/>
    <w:rsid w:val="0026164A"/>
    <w:rsid w:val="0026166E"/>
    <w:rsid w:val="00261748"/>
    <w:rsid w:val="002617BB"/>
    <w:rsid w:val="002617F6"/>
    <w:rsid w:val="00261B28"/>
    <w:rsid w:val="00261BDB"/>
    <w:rsid w:val="00261C7F"/>
    <w:rsid w:val="00261C8D"/>
    <w:rsid w:val="00261D05"/>
    <w:rsid w:val="00261DD9"/>
    <w:rsid w:val="0026203C"/>
    <w:rsid w:val="0026211D"/>
    <w:rsid w:val="00262354"/>
    <w:rsid w:val="002623AC"/>
    <w:rsid w:val="0026242C"/>
    <w:rsid w:val="002628B6"/>
    <w:rsid w:val="00262979"/>
    <w:rsid w:val="00262A06"/>
    <w:rsid w:val="00262BDA"/>
    <w:rsid w:val="00262D64"/>
    <w:rsid w:val="00262EA5"/>
    <w:rsid w:val="00262EC8"/>
    <w:rsid w:val="00263038"/>
    <w:rsid w:val="002631DC"/>
    <w:rsid w:val="002631F6"/>
    <w:rsid w:val="0026334D"/>
    <w:rsid w:val="002633EA"/>
    <w:rsid w:val="00263627"/>
    <w:rsid w:val="0026382D"/>
    <w:rsid w:val="0026385F"/>
    <w:rsid w:val="0026386F"/>
    <w:rsid w:val="00263909"/>
    <w:rsid w:val="00263A51"/>
    <w:rsid w:val="00263AB9"/>
    <w:rsid w:val="00263DB2"/>
    <w:rsid w:val="00263DD9"/>
    <w:rsid w:val="00263E09"/>
    <w:rsid w:val="00264216"/>
    <w:rsid w:val="00264256"/>
    <w:rsid w:val="0026432F"/>
    <w:rsid w:val="002643BF"/>
    <w:rsid w:val="002643EB"/>
    <w:rsid w:val="0026455A"/>
    <w:rsid w:val="0026460B"/>
    <w:rsid w:val="0026468A"/>
    <w:rsid w:val="002648FF"/>
    <w:rsid w:val="00264AD1"/>
    <w:rsid w:val="00264C28"/>
    <w:rsid w:val="00264CE4"/>
    <w:rsid w:val="00264E18"/>
    <w:rsid w:val="00264F11"/>
    <w:rsid w:val="00265273"/>
    <w:rsid w:val="0026542E"/>
    <w:rsid w:val="002654D9"/>
    <w:rsid w:val="00265627"/>
    <w:rsid w:val="00265701"/>
    <w:rsid w:val="0026574F"/>
    <w:rsid w:val="002657AA"/>
    <w:rsid w:val="00265AB9"/>
    <w:rsid w:val="00265AC2"/>
    <w:rsid w:val="00265AEA"/>
    <w:rsid w:val="00265AEF"/>
    <w:rsid w:val="00265B5E"/>
    <w:rsid w:val="00265C5F"/>
    <w:rsid w:val="00265CAE"/>
    <w:rsid w:val="00265CB1"/>
    <w:rsid w:val="00265E9A"/>
    <w:rsid w:val="00265F4B"/>
    <w:rsid w:val="00265F98"/>
    <w:rsid w:val="00266111"/>
    <w:rsid w:val="0026613D"/>
    <w:rsid w:val="0026613E"/>
    <w:rsid w:val="002661E1"/>
    <w:rsid w:val="00266210"/>
    <w:rsid w:val="00266333"/>
    <w:rsid w:val="002664FA"/>
    <w:rsid w:val="0026658A"/>
    <w:rsid w:val="00266867"/>
    <w:rsid w:val="002669A0"/>
    <w:rsid w:val="00266A12"/>
    <w:rsid w:val="00266AF8"/>
    <w:rsid w:val="00266B56"/>
    <w:rsid w:val="00266DC7"/>
    <w:rsid w:val="0026716C"/>
    <w:rsid w:val="002671F4"/>
    <w:rsid w:val="00267307"/>
    <w:rsid w:val="00267844"/>
    <w:rsid w:val="00267C07"/>
    <w:rsid w:val="00267D89"/>
    <w:rsid w:val="002700BA"/>
    <w:rsid w:val="002700D8"/>
    <w:rsid w:val="0027027E"/>
    <w:rsid w:val="00270449"/>
    <w:rsid w:val="0027053E"/>
    <w:rsid w:val="002705D5"/>
    <w:rsid w:val="002706CC"/>
    <w:rsid w:val="002708D5"/>
    <w:rsid w:val="002708DA"/>
    <w:rsid w:val="00270995"/>
    <w:rsid w:val="00270A44"/>
    <w:rsid w:val="00270AED"/>
    <w:rsid w:val="00270BC9"/>
    <w:rsid w:val="00270C63"/>
    <w:rsid w:val="00270C73"/>
    <w:rsid w:val="00270C98"/>
    <w:rsid w:val="00270CF1"/>
    <w:rsid w:val="00270D81"/>
    <w:rsid w:val="00270DBD"/>
    <w:rsid w:val="00270E37"/>
    <w:rsid w:val="00270E57"/>
    <w:rsid w:val="00270E89"/>
    <w:rsid w:val="00270F79"/>
    <w:rsid w:val="002711C3"/>
    <w:rsid w:val="00271303"/>
    <w:rsid w:val="00271371"/>
    <w:rsid w:val="00271388"/>
    <w:rsid w:val="002713CE"/>
    <w:rsid w:val="002715B2"/>
    <w:rsid w:val="002715F0"/>
    <w:rsid w:val="0027160B"/>
    <w:rsid w:val="0027162C"/>
    <w:rsid w:val="0027193C"/>
    <w:rsid w:val="0027193F"/>
    <w:rsid w:val="00271CC3"/>
    <w:rsid w:val="00271D90"/>
    <w:rsid w:val="00271EEF"/>
    <w:rsid w:val="00271F18"/>
    <w:rsid w:val="00271FBE"/>
    <w:rsid w:val="0027227A"/>
    <w:rsid w:val="0027242C"/>
    <w:rsid w:val="00272474"/>
    <w:rsid w:val="0027257A"/>
    <w:rsid w:val="002726FE"/>
    <w:rsid w:val="00272736"/>
    <w:rsid w:val="0027275F"/>
    <w:rsid w:val="00272A78"/>
    <w:rsid w:val="00272B85"/>
    <w:rsid w:val="00272CDA"/>
    <w:rsid w:val="00272D06"/>
    <w:rsid w:val="00272D44"/>
    <w:rsid w:val="00272F3E"/>
    <w:rsid w:val="00272FAE"/>
    <w:rsid w:val="00272FEB"/>
    <w:rsid w:val="002730D6"/>
    <w:rsid w:val="002730F0"/>
    <w:rsid w:val="0027313A"/>
    <w:rsid w:val="00273252"/>
    <w:rsid w:val="0027363A"/>
    <w:rsid w:val="00273644"/>
    <w:rsid w:val="002736A1"/>
    <w:rsid w:val="002737CD"/>
    <w:rsid w:val="002737D3"/>
    <w:rsid w:val="002738C9"/>
    <w:rsid w:val="002739AD"/>
    <w:rsid w:val="00273A90"/>
    <w:rsid w:val="00273ADA"/>
    <w:rsid w:val="00273B2D"/>
    <w:rsid w:val="00273CB0"/>
    <w:rsid w:val="00273CFB"/>
    <w:rsid w:val="00273D76"/>
    <w:rsid w:val="00273E66"/>
    <w:rsid w:val="00273EF5"/>
    <w:rsid w:val="00274172"/>
    <w:rsid w:val="00274326"/>
    <w:rsid w:val="00274347"/>
    <w:rsid w:val="0027434C"/>
    <w:rsid w:val="002743E6"/>
    <w:rsid w:val="00274488"/>
    <w:rsid w:val="00274668"/>
    <w:rsid w:val="002749A9"/>
    <w:rsid w:val="00274CE5"/>
    <w:rsid w:val="00274D08"/>
    <w:rsid w:val="00274DE3"/>
    <w:rsid w:val="00274E3B"/>
    <w:rsid w:val="0027506E"/>
    <w:rsid w:val="00275081"/>
    <w:rsid w:val="0027540F"/>
    <w:rsid w:val="00275464"/>
    <w:rsid w:val="0027568B"/>
    <w:rsid w:val="002756D5"/>
    <w:rsid w:val="002758F7"/>
    <w:rsid w:val="00275B92"/>
    <w:rsid w:val="00275D8C"/>
    <w:rsid w:val="00275DDD"/>
    <w:rsid w:val="00275E10"/>
    <w:rsid w:val="00275E2C"/>
    <w:rsid w:val="00275E63"/>
    <w:rsid w:val="00275F3B"/>
    <w:rsid w:val="00276001"/>
    <w:rsid w:val="00276243"/>
    <w:rsid w:val="00276364"/>
    <w:rsid w:val="002763BD"/>
    <w:rsid w:val="002764FB"/>
    <w:rsid w:val="00276660"/>
    <w:rsid w:val="002766C9"/>
    <w:rsid w:val="00276726"/>
    <w:rsid w:val="00276755"/>
    <w:rsid w:val="0027687F"/>
    <w:rsid w:val="002768E3"/>
    <w:rsid w:val="00276BF6"/>
    <w:rsid w:val="0027722C"/>
    <w:rsid w:val="00277428"/>
    <w:rsid w:val="00277512"/>
    <w:rsid w:val="00277513"/>
    <w:rsid w:val="00277522"/>
    <w:rsid w:val="002777E4"/>
    <w:rsid w:val="00277D03"/>
    <w:rsid w:val="00277E66"/>
    <w:rsid w:val="00277ED6"/>
    <w:rsid w:val="002800A5"/>
    <w:rsid w:val="002801E2"/>
    <w:rsid w:val="00280362"/>
    <w:rsid w:val="002803BD"/>
    <w:rsid w:val="00280612"/>
    <w:rsid w:val="00280728"/>
    <w:rsid w:val="0028073A"/>
    <w:rsid w:val="00280960"/>
    <w:rsid w:val="00280F05"/>
    <w:rsid w:val="0028103C"/>
    <w:rsid w:val="002810FC"/>
    <w:rsid w:val="002811FF"/>
    <w:rsid w:val="00281222"/>
    <w:rsid w:val="002812FC"/>
    <w:rsid w:val="0028132F"/>
    <w:rsid w:val="0028164E"/>
    <w:rsid w:val="0028168F"/>
    <w:rsid w:val="002816EC"/>
    <w:rsid w:val="002818E4"/>
    <w:rsid w:val="00281D64"/>
    <w:rsid w:val="00281ED6"/>
    <w:rsid w:val="002821D8"/>
    <w:rsid w:val="0028226C"/>
    <w:rsid w:val="002822E5"/>
    <w:rsid w:val="00282533"/>
    <w:rsid w:val="002825CE"/>
    <w:rsid w:val="002825EF"/>
    <w:rsid w:val="002826BD"/>
    <w:rsid w:val="00282A3B"/>
    <w:rsid w:val="00282B3C"/>
    <w:rsid w:val="00282B88"/>
    <w:rsid w:val="00282C36"/>
    <w:rsid w:val="00282E5B"/>
    <w:rsid w:val="00282EB8"/>
    <w:rsid w:val="00282FBC"/>
    <w:rsid w:val="00283137"/>
    <w:rsid w:val="00283165"/>
    <w:rsid w:val="002832E7"/>
    <w:rsid w:val="0028348C"/>
    <w:rsid w:val="002836D1"/>
    <w:rsid w:val="00283852"/>
    <w:rsid w:val="002838DD"/>
    <w:rsid w:val="00283919"/>
    <w:rsid w:val="00283B20"/>
    <w:rsid w:val="00283FFA"/>
    <w:rsid w:val="00284089"/>
    <w:rsid w:val="002840C2"/>
    <w:rsid w:val="00284293"/>
    <w:rsid w:val="0028441E"/>
    <w:rsid w:val="0028456D"/>
    <w:rsid w:val="0028459F"/>
    <w:rsid w:val="00284774"/>
    <w:rsid w:val="00284937"/>
    <w:rsid w:val="00284AE5"/>
    <w:rsid w:val="00284B96"/>
    <w:rsid w:val="00284C4F"/>
    <w:rsid w:val="00284C7A"/>
    <w:rsid w:val="00284D97"/>
    <w:rsid w:val="00284D9B"/>
    <w:rsid w:val="00284E7F"/>
    <w:rsid w:val="00284E89"/>
    <w:rsid w:val="00284F95"/>
    <w:rsid w:val="002850E3"/>
    <w:rsid w:val="002850EE"/>
    <w:rsid w:val="002854A9"/>
    <w:rsid w:val="0028550D"/>
    <w:rsid w:val="00285520"/>
    <w:rsid w:val="002855D6"/>
    <w:rsid w:val="002855FE"/>
    <w:rsid w:val="00285738"/>
    <w:rsid w:val="00285894"/>
    <w:rsid w:val="00285A47"/>
    <w:rsid w:val="00285A6F"/>
    <w:rsid w:val="00285B9B"/>
    <w:rsid w:val="00285BB8"/>
    <w:rsid w:val="00285C8C"/>
    <w:rsid w:val="00285E28"/>
    <w:rsid w:val="00285F64"/>
    <w:rsid w:val="002861F5"/>
    <w:rsid w:val="0028639F"/>
    <w:rsid w:val="002863A8"/>
    <w:rsid w:val="002864C0"/>
    <w:rsid w:val="00286631"/>
    <w:rsid w:val="002867DE"/>
    <w:rsid w:val="00286ADA"/>
    <w:rsid w:val="00286BDB"/>
    <w:rsid w:val="00286D97"/>
    <w:rsid w:val="00286E3C"/>
    <w:rsid w:val="00286E60"/>
    <w:rsid w:val="00286F76"/>
    <w:rsid w:val="00287347"/>
    <w:rsid w:val="00287376"/>
    <w:rsid w:val="00287433"/>
    <w:rsid w:val="002877DE"/>
    <w:rsid w:val="002877FC"/>
    <w:rsid w:val="00287821"/>
    <w:rsid w:val="00287A08"/>
    <w:rsid w:val="00287B27"/>
    <w:rsid w:val="00287C28"/>
    <w:rsid w:val="00287C39"/>
    <w:rsid w:val="00287C98"/>
    <w:rsid w:val="00290254"/>
    <w:rsid w:val="00290A06"/>
    <w:rsid w:val="00290C75"/>
    <w:rsid w:val="00290C83"/>
    <w:rsid w:val="00290E63"/>
    <w:rsid w:val="00291124"/>
    <w:rsid w:val="0029130D"/>
    <w:rsid w:val="0029142E"/>
    <w:rsid w:val="002915DA"/>
    <w:rsid w:val="0029178F"/>
    <w:rsid w:val="00291AFC"/>
    <w:rsid w:val="00291C45"/>
    <w:rsid w:val="00291DDF"/>
    <w:rsid w:val="00291E58"/>
    <w:rsid w:val="00291F5A"/>
    <w:rsid w:val="0029219D"/>
    <w:rsid w:val="00292216"/>
    <w:rsid w:val="00292540"/>
    <w:rsid w:val="0029269D"/>
    <w:rsid w:val="0029279E"/>
    <w:rsid w:val="00292929"/>
    <w:rsid w:val="00292993"/>
    <w:rsid w:val="00292A59"/>
    <w:rsid w:val="00292A87"/>
    <w:rsid w:val="00292A90"/>
    <w:rsid w:val="00292E78"/>
    <w:rsid w:val="00292F8E"/>
    <w:rsid w:val="0029317F"/>
    <w:rsid w:val="002931AA"/>
    <w:rsid w:val="00293271"/>
    <w:rsid w:val="00293313"/>
    <w:rsid w:val="002933CD"/>
    <w:rsid w:val="00293504"/>
    <w:rsid w:val="00293569"/>
    <w:rsid w:val="002937E2"/>
    <w:rsid w:val="0029383F"/>
    <w:rsid w:val="002938A5"/>
    <w:rsid w:val="00293A97"/>
    <w:rsid w:val="00293C49"/>
    <w:rsid w:val="00293F6C"/>
    <w:rsid w:val="00293FDF"/>
    <w:rsid w:val="002941DB"/>
    <w:rsid w:val="00294266"/>
    <w:rsid w:val="00294273"/>
    <w:rsid w:val="00294496"/>
    <w:rsid w:val="002944B9"/>
    <w:rsid w:val="002944CA"/>
    <w:rsid w:val="00294504"/>
    <w:rsid w:val="00294722"/>
    <w:rsid w:val="00294814"/>
    <w:rsid w:val="002948A2"/>
    <w:rsid w:val="00294AB1"/>
    <w:rsid w:val="00294B88"/>
    <w:rsid w:val="00294C8C"/>
    <w:rsid w:val="00294D9F"/>
    <w:rsid w:val="00294E77"/>
    <w:rsid w:val="00294E90"/>
    <w:rsid w:val="002951B2"/>
    <w:rsid w:val="00295226"/>
    <w:rsid w:val="0029527C"/>
    <w:rsid w:val="002952F5"/>
    <w:rsid w:val="002953CE"/>
    <w:rsid w:val="002953D0"/>
    <w:rsid w:val="00295400"/>
    <w:rsid w:val="00295517"/>
    <w:rsid w:val="00295890"/>
    <w:rsid w:val="00295965"/>
    <w:rsid w:val="00295A07"/>
    <w:rsid w:val="00295A66"/>
    <w:rsid w:val="00295C87"/>
    <w:rsid w:val="00295CF1"/>
    <w:rsid w:val="00295D32"/>
    <w:rsid w:val="00295D5F"/>
    <w:rsid w:val="00295E32"/>
    <w:rsid w:val="00295F1C"/>
    <w:rsid w:val="00295F52"/>
    <w:rsid w:val="00296013"/>
    <w:rsid w:val="002960D8"/>
    <w:rsid w:val="002960ED"/>
    <w:rsid w:val="00296189"/>
    <w:rsid w:val="0029633B"/>
    <w:rsid w:val="002963F3"/>
    <w:rsid w:val="0029642B"/>
    <w:rsid w:val="00296566"/>
    <w:rsid w:val="00296619"/>
    <w:rsid w:val="00296758"/>
    <w:rsid w:val="0029687B"/>
    <w:rsid w:val="0029696C"/>
    <w:rsid w:val="002969C6"/>
    <w:rsid w:val="00296C7D"/>
    <w:rsid w:val="00296D16"/>
    <w:rsid w:val="00296D39"/>
    <w:rsid w:val="00296D93"/>
    <w:rsid w:val="00296FD8"/>
    <w:rsid w:val="00297135"/>
    <w:rsid w:val="002972E0"/>
    <w:rsid w:val="0029743A"/>
    <w:rsid w:val="00297499"/>
    <w:rsid w:val="002974AA"/>
    <w:rsid w:val="002974BA"/>
    <w:rsid w:val="00297796"/>
    <w:rsid w:val="002977A0"/>
    <w:rsid w:val="0029780A"/>
    <w:rsid w:val="002978EC"/>
    <w:rsid w:val="00297CC4"/>
    <w:rsid w:val="00297D81"/>
    <w:rsid w:val="00297E6E"/>
    <w:rsid w:val="00297F46"/>
    <w:rsid w:val="002A0064"/>
    <w:rsid w:val="002A01DD"/>
    <w:rsid w:val="002A025C"/>
    <w:rsid w:val="002A0331"/>
    <w:rsid w:val="002A0581"/>
    <w:rsid w:val="002A0588"/>
    <w:rsid w:val="002A05EF"/>
    <w:rsid w:val="002A0724"/>
    <w:rsid w:val="002A097E"/>
    <w:rsid w:val="002A0B64"/>
    <w:rsid w:val="002A0BB1"/>
    <w:rsid w:val="002A0C53"/>
    <w:rsid w:val="002A1089"/>
    <w:rsid w:val="002A10D7"/>
    <w:rsid w:val="002A11FB"/>
    <w:rsid w:val="002A1355"/>
    <w:rsid w:val="002A1411"/>
    <w:rsid w:val="002A15D8"/>
    <w:rsid w:val="002A17B9"/>
    <w:rsid w:val="002A183A"/>
    <w:rsid w:val="002A1916"/>
    <w:rsid w:val="002A19D8"/>
    <w:rsid w:val="002A1A57"/>
    <w:rsid w:val="002A1BB2"/>
    <w:rsid w:val="002A1C0D"/>
    <w:rsid w:val="002A1C19"/>
    <w:rsid w:val="002A1C7D"/>
    <w:rsid w:val="002A1DA1"/>
    <w:rsid w:val="002A205B"/>
    <w:rsid w:val="002A209D"/>
    <w:rsid w:val="002A20B1"/>
    <w:rsid w:val="002A20E5"/>
    <w:rsid w:val="002A27AF"/>
    <w:rsid w:val="002A27E5"/>
    <w:rsid w:val="002A29C7"/>
    <w:rsid w:val="002A2AA4"/>
    <w:rsid w:val="002A2AF3"/>
    <w:rsid w:val="002A2B60"/>
    <w:rsid w:val="002A2D66"/>
    <w:rsid w:val="002A2E7F"/>
    <w:rsid w:val="002A2E89"/>
    <w:rsid w:val="002A2EEA"/>
    <w:rsid w:val="002A2FB8"/>
    <w:rsid w:val="002A30BB"/>
    <w:rsid w:val="002A31FF"/>
    <w:rsid w:val="002A32F5"/>
    <w:rsid w:val="002A3450"/>
    <w:rsid w:val="002A351F"/>
    <w:rsid w:val="002A3668"/>
    <w:rsid w:val="002A3771"/>
    <w:rsid w:val="002A37C5"/>
    <w:rsid w:val="002A382D"/>
    <w:rsid w:val="002A3A08"/>
    <w:rsid w:val="002A3A5F"/>
    <w:rsid w:val="002A3AFD"/>
    <w:rsid w:val="002A3B12"/>
    <w:rsid w:val="002A3B3E"/>
    <w:rsid w:val="002A3EE5"/>
    <w:rsid w:val="002A3FB5"/>
    <w:rsid w:val="002A4102"/>
    <w:rsid w:val="002A43B1"/>
    <w:rsid w:val="002A4412"/>
    <w:rsid w:val="002A46EC"/>
    <w:rsid w:val="002A4918"/>
    <w:rsid w:val="002A4956"/>
    <w:rsid w:val="002A4A3B"/>
    <w:rsid w:val="002A4B7D"/>
    <w:rsid w:val="002A4E20"/>
    <w:rsid w:val="002A4FAF"/>
    <w:rsid w:val="002A5052"/>
    <w:rsid w:val="002A50E2"/>
    <w:rsid w:val="002A523D"/>
    <w:rsid w:val="002A52AB"/>
    <w:rsid w:val="002A52C2"/>
    <w:rsid w:val="002A542C"/>
    <w:rsid w:val="002A546D"/>
    <w:rsid w:val="002A547E"/>
    <w:rsid w:val="002A557C"/>
    <w:rsid w:val="002A5623"/>
    <w:rsid w:val="002A5859"/>
    <w:rsid w:val="002A589B"/>
    <w:rsid w:val="002A5FC1"/>
    <w:rsid w:val="002A601D"/>
    <w:rsid w:val="002A603B"/>
    <w:rsid w:val="002A633D"/>
    <w:rsid w:val="002A63F5"/>
    <w:rsid w:val="002A647A"/>
    <w:rsid w:val="002A658C"/>
    <w:rsid w:val="002A665B"/>
    <w:rsid w:val="002A687B"/>
    <w:rsid w:val="002A6891"/>
    <w:rsid w:val="002A68B0"/>
    <w:rsid w:val="002A6B4A"/>
    <w:rsid w:val="002A6C53"/>
    <w:rsid w:val="002A6EF8"/>
    <w:rsid w:val="002A709D"/>
    <w:rsid w:val="002A7180"/>
    <w:rsid w:val="002A722D"/>
    <w:rsid w:val="002A732C"/>
    <w:rsid w:val="002A7446"/>
    <w:rsid w:val="002A763A"/>
    <w:rsid w:val="002A7757"/>
    <w:rsid w:val="002A77C6"/>
    <w:rsid w:val="002A7A6A"/>
    <w:rsid w:val="002A7AB4"/>
    <w:rsid w:val="002A7AE1"/>
    <w:rsid w:val="002A7AE3"/>
    <w:rsid w:val="002A7C20"/>
    <w:rsid w:val="002A7E15"/>
    <w:rsid w:val="002A7E20"/>
    <w:rsid w:val="002A7E7D"/>
    <w:rsid w:val="002B053A"/>
    <w:rsid w:val="002B05B6"/>
    <w:rsid w:val="002B06D1"/>
    <w:rsid w:val="002B07BF"/>
    <w:rsid w:val="002B0805"/>
    <w:rsid w:val="002B086D"/>
    <w:rsid w:val="002B0886"/>
    <w:rsid w:val="002B0960"/>
    <w:rsid w:val="002B0BEF"/>
    <w:rsid w:val="002B0C6A"/>
    <w:rsid w:val="002B0C99"/>
    <w:rsid w:val="002B108B"/>
    <w:rsid w:val="002B10F9"/>
    <w:rsid w:val="002B12C7"/>
    <w:rsid w:val="002B1386"/>
    <w:rsid w:val="002B139B"/>
    <w:rsid w:val="002B13E2"/>
    <w:rsid w:val="002B1AFA"/>
    <w:rsid w:val="002B1AFC"/>
    <w:rsid w:val="002B1BC4"/>
    <w:rsid w:val="002B1C7F"/>
    <w:rsid w:val="002B1D94"/>
    <w:rsid w:val="002B2157"/>
    <w:rsid w:val="002B21D6"/>
    <w:rsid w:val="002B25C5"/>
    <w:rsid w:val="002B2697"/>
    <w:rsid w:val="002B26F4"/>
    <w:rsid w:val="002B28EA"/>
    <w:rsid w:val="002B29CF"/>
    <w:rsid w:val="002B2A76"/>
    <w:rsid w:val="002B2C33"/>
    <w:rsid w:val="002B2C92"/>
    <w:rsid w:val="002B2ED4"/>
    <w:rsid w:val="002B2F4E"/>
    <w:rsid w:val="002B3081"/>
    <w:rsid w:val="002B315D"/>
    <w:rsid w:val="002B318B"/>
    <w:rsid w:val="002B32BC"/>
    <w:rsid w:val="002B340B"/>
    <w:rsid w:val="002B3468"/>
    <w:rsid w:val="002B34AE"/>
    <w:rsid w:val="002B3D90"/>
    <w:rsid w:val="002B4219"/>
    <w:rsid w:val="002B4293"/>
    <w:rsid w:val="002B453B"/>
    <w:rsid w:val="002B4924"/>
    <w:rsid w:val="002B4A0C"/>
    <w:rsid w:val="002B4A3B"/>
    <w:rsid w:val="002B4C39"/>
    <w:rsid w:val="002B4CD6"/>
    <w:rsid w:val="002B4E49"/>
    <w:rsid w:val="002B50A1"/>
    <w:rsid w:val="002B51FC"/>
    <w:rsid w:val="002B52C2"/>
    <w:rsid w:val="002B54A6"/>
    <w:rsid w:val="002B54E7"/>
    <w:rsid w:val="002B5574"/>
    <w:rsid w:val="002B56E7"/>
    <w:rsid w:val="002B5814"/>
    <w:rsid w:val="002B586F"/>
    <w:rsid w:val="002B5A28"/>
    <w:rsid w:val="002B5B05"/>
    <w:rsid w:val="002B5E7F"/>
    <w:rsid w:val="002B601A"/>
    <w:rsid w:val="002B603D"/>
    <w:rsid w:val="002B6164"/>
    <w:rsid w:val="002B61F1"/>
    <w:rsid w:val="002B6207"/>
    <w:rsid w:val="002B6360"/>
    <w:rsid w:val="002B64FE"/>
    <w:rsid w:val="002B68F7"/>
    <w:rsid w:val="002B694E"/>
    <w:rsid w:val="002B6B1D"/>
    <w:rsid w:val="002B6C46"/>
    <w:rsid w:val="002B6D31"/>
    <w:rsid w:val="002B6E11"/>
    <w:rsid w:val="002B6E12"/>
    <w:rsid w:val="002B7075"/>
    <w:rsid w:val="002B70A2"/>
    <w:rsid w:val="002B71B1"/>
    <w:rsid w:val="002B7246"/>
    <w:rsid w:val="002B7385"/>
    <w:rsid w:val="002B73BC"/>
    <w:rsid w:val="002B7553"/>
    <w:rsid w:val="002B756E"/>
    <w:rsid w:val="002B75FA"/>
    <w:rsid w:val="002B77A3"/>
    <w:rsid w:val="002B780C"/>
    <w:rsid w:val="002B781D"/>
    <w:rsid w:val="002B79E0"/>
    <w:rsid w:val="002B7A40"/>
    <w:rsid w:val="002B7B43"/>
    <w:rsid w:val="002B7BE9"/>
    <w:rsid w:val="002B7CF7"/>
    <w:rsid w:val="002B7D43"/>
    <w:rsid w:val="002B7D56"/>
    <w:rsid w:val="002B7E91"/>
    <w:rsid w:val="002C01AF"/>
    <w:rsid w:val="002C0290"/>
    <w:rsid w:val="002C03A1"/>
    <w:rsid w:val="002C0411"/>
    <w:rsid w:val="002C04C2"/>
    <w:rsid w:val="002C0601"/>
    <w:rsid w:val="002C07B2"/>
    <w:rsid w:val="002C0818"/>
    <w:rsid w:val="002C0866"/>
    <w:rsid w:val="002C08E3"/>
    <w:rsid w:val="002C0A6F"/>
    <w:rsid w:val="002C0D11"/>
    <w:rsid w:val="002C0F0D"/>
    <w:rsid w:val="002C0F54"/>
    <w:rsid w:val="002C0FD1"/>
    <w:rsid w:val="002C0FE8"/>
    <w:rsid w:val="002C116E"/>
    <w:rsid w:val="002C1283"/>
    <w:rsid w:val="002C1918"/>
    <w:rsid w:val="002C1B17"/>
    <w:rsid w:val="002C1BFF"/>
    <w:rsid w:val="002C1D61"/>
    <w:rsid w:val="002C1E8E"/>
    <w:rsid w:val="002C1EF8"/>
    <w:rsid w:val="002C1F3B"/>
    <w:rsid w:val="002C203A"/>
    <w:rsid w:val="002C20CF"/>
    <w:rsid w:val="002C24D8"/>
    <w:rsid w:val="002C2795"/>
    <w:rsid w:val="002C2845"/>
    <w:rsid w:val="002C2AE9"/>
    <w:rsid w:val="002C2B29"/>
    <w:rsid w:val="002C2D14"/>
    <w:rsid w:val="002C2E50"/>
    <w:rsid w:val="002C2E8A"/>
    <w:rsid w:val="002C2EC1"/>
    <w:rsid w:val="002C2FCD"/>
    <w:rsid w:val="002C2FE0"/>
    <w:rsid w:val="002C30C5"/>
    <w:rsid w:val="002C3118"/>
    <w:rsid w:val="002C3AE4"/>
    <w:rsid w:val="002C3BF1"/>
    <w:rsid w:val="002C3D62"/>
    <w:rsid w:val="002C3E89"/>
    <w:rsid w:val="002C4236"/>
    <w:rsid w:val="002C4258"/>
    <w:rsid w:val="002C42AA"/>
    <w:rsid w:val="002C4853"/>
    <w:rsid w:val="002C490A"/>
    <w:rsid w:val="002C4945"/>
    <w:rsid w:val="002C4AF6"/>
    <w:rsid w:val="002C4B64"/>
    <w:rsid w:val="002C4BB1"/>
    <w:rsid w:val="002C4C29"/>
    <w:rsid w:val="002C5022"/>
    <w:rsid w:val="002C504C"/>
    <w:rsid w:val="002C5355"/>
    <w:rsid w:val="002C5533"/>
    <w:rsid w:val="002C55D3"/>
    <w:rsid w:val="002C5620"/>
    <w:rsid w:val="002C5A6B"/>
    <w:rsid w:val="002C5C12"/>
    <w:rsid w:val="002C5FDE"/>
    <w:rsid w:val="002C61E0"/>
    <w:rsid w:val="002C640C"/>
    <w:rsid w:val="002C6422"/>
    <w:rsid w:val="002C6B8A"/>
    <w:rsid w:val="002C6D3C"/>
    <w:rsid w:val="002C7000"/>
    <w:rsid w:val="002C71EE"/>
    <w:rsid w:val="002C759E"/>
    <w:rsid w:val="002C77A7"/>
    <w:rsid w:val="002C77FD"/>
    <w:rsid w:val="002C782F"/>
    <w:rsid w:val="002C7A58"/>
    <w:rsid w:val="002C7B03"/>
    <w:rsid w:val="002C7B0D"/>
    <w:rsid w:val="002C7E9A"/>
    <w:rsid w:val="002C7EBB"/>
    <w:rsid w:val="002C7F74"/>
    <w:rsid w:val="002C7FE2"/>
    <w:rsid w:val="002D001E"/>
    <w:rsid w:val="002D0081"/>
    <w:rsid w:val="002D0115"/>
    <w:rsid w:val="002D0212"/>
    <w:rsid w:val="002D0293"/>
    <w:rsid w:val="002D0298"/>
    <w:rsid w:val="002D0371"/>
    <w:rsid w:val="002D03AF"/>
    <w:rsid w:val="002D049F"/>
    <w:rsid w:val="002D04BD"/>
    <w:rsid w:val="002D04DC"/>
    <w:rsid w:val="002D0657"/>
    <w:rsid w:val="002D0820"/>
    <w:rsid w:val="002D0885"/>
    <w:rsid w:val="002D09B3"/>
    <w:rsid w:val="002D0AF3"/>
    <w:rsid w:val="002D0CF9"/>
    <w:rsid w:val="002D0F10"/>
    <w:rsid w:val="002D107C"/>
    <w:rsid w:val="002D10C1"/>
    <w:rsid w:val="002D1224"/>
    <w:rsid w:val="002D1258"/>
    <w:rsid w:val="002D13B7"/>
    <w:rsid w:val="002D14CF"/>
    <w:rsid w:val="002D15A8"/>
    <w:rsid w:val="002D1684"/>
    <w:rsid w:val="002D16A1"/>
    <w:rsid w:val="002D186D"/>
    <w:rsid w:val="002D18A3"/>
    <w:rsid w:val="002D1950"/>
    <w:rsid w:val="002D198B"/>
    <w:rsid w:val="002D1C11"/>
    <w:rsid w:val="002D1F84"/>
    <w:rsid w:val="002D2157"/>
    <w:rsid w:val="002D2290"/>
    <w:rsid w:val="002D2680"/>
    <w:rsid w:val="002D2720"/>
    <w:rsid w:val="002D27AD"/>
    <w:rsid w:val="002D2A6F"/>
    <w:rsid w:val="002D2AFE"/>
    <w:rsid w:val="002D2B32"/>
    <w:rsid w:val="002D2B4E"/>
    <w:rsid w:val="002D2B80"/>
    <w:rsid w:val="002D2B96"/>
    <w:rsid w:val="002D2DA9"/>
    <w:rsid w:val="002D3022"/>
    <w:rsid w:val="002D31E6"/>
    <w:rsid w:val="002D3351"/>
    <w:rsid w:val="002D3385"/>
    <w:rsid w:val="002D3416"/>
    <w:rsid w:val="002D34CC"/>
    <w:rsid w:val="002D38B7"/>
    <w:rsid w:val="002D3921"/>
    <w:rsid w:val="002D392A"/>
    <w:rsid w:val="002D3932"/>
    <w:rsid w:val="002D3968"/>
    <w:rsid w:val="002D39DB"/>
    <w:rsid w:val="002D3D37"/>
    <w:rsid w:val="002D425A"/>
    <w:rsid w:val="002D4314"/>
    <w:rsid w:val="002D4326"/>
    <w:rsid w:val="002D4547"/>
    <w:rsid w:val="002D4591"/>
    <w:rsid w:val="002D48B8"/>
    <w:rsid w:val="002D4997"/>
    <w:rsid w:val="002D4A54"/>
    <w:rsid w:val="002D4AD2"/>
    <w:rsid w:val="002D4C87"/>
    <w:rsid w:val="002D4DA7"/>
    <w:rsid w:val="002D4DEF"/>
    <w:rsid w:val="002D4E37"/>
    <w:rsid w:val="002D518C"/>
    <w:rsid w:val="002D51F1"/>
    <w:rsid w:val="002D52E0"/>
    <w:rsid w:val="002D5367"/>
    <w:rsid w:val="002D5478"/>
    <w:rsid w:val="002D5515"/>
    <w:rsid w:val="002D5520"/>
    <w:rsid w:val="002D5945"/>
    <w:rsid w:val="002D5AE2"/>
    <w:rsid w:val="002D5B4C"/>
    <w:rsid w:val="002D5BDC"/>
    <w:rsid w:val="002D5D14"/>
    <w:rsid w:val="002D5DEA"/>
    <w:rsid w:val="002D5F83"/>
    <w:rsid w:val="002D6127"/>
    <w:rsid w:val="002D61BE"/>
    <w:rsid w:val="002D61F0"/>
    <w:rsid w:val="002D64F0"/>
    <w:rsid w:val="002D6550"/>
    <w:rsid w:val="002D68AB"/>
    <w:rsid w:val="002D6B50"/>
    <w:rsid w:val="002D6BD2"/>
    <w:rsid w:val="002D6C19"/>
    <w:rsid w:val="002D6C1E"/>
    <w:rsid w:val="002D6E84"/>
    <w:rsid w:val="002D6F09"/>
    <w:rsid w:val="002D6F72"/>
    <w:rsid w:val="002D70A0"/>
    <w:rsid w:val="002D7235"/>
    <w:rsid w:val="002D72B3"/>
    <w:rsid w:val="002D7395"/>
    <w:rsid w:val="002D7522"/>
    <w:rsid w:val="002D759D"/>
    <w:rsid w:val="002D76E8"/>
    <w:rsid w:val="002D7721"/>
    <w:rsid w:val="002D7909"/>
    <w:rsid w:val="002D7B98"/>
    <w:rsid w:val="002D7E87"/>
    <w:rsid w:val="002E0303"/>
    <w:rsid w:val="002E0440"/>
    <w:rsid w:val="002E049B"/>
    <w:rsid w:val="002E04B4"/>
    <w:rsid w:val="002E0782"/>
    <w:rsid w:val="002E08F4"/>
    <w:rsid w:val="002E0C83"/>
    <w:rsid w:val="002E0E94"/>
    <w:rsid w:val="002E0EF6"/>
    <w:rsid w:val="002E1337"/>
    <w:rsid w:val="002E1568"/>
    <w:rsid w:val="002E15A5"/>
    <w:rsid w:val="002E16BC"/>
    <w:rsid w:val="002E1B11"/>
    <w:rsid w:val="002E1BA8"/>
    <w:rsid w:val="002E2227"/>
    <w:rsid w:val="002E222E"/>
    <w:rsid w:val="002E2254"/>
    <w:rsid w:val="002E22F4"/>
    <w:rsid w:val="002E2432"/>
    <w:rsid w:val="002E24D2"/>
    <w:rsid w:val="002E25D2"/>
    <w:rsid w:val="002E2738"/>
    <w:rsid w:val="002E27A7"/>
    <w:rsid w:val="002E2923"/>
    <w:rsid w:val="002E29AD"/>
    <w:rsid w:val="002E2A11"/>
    <w:rsid w:val="002E2A76"/>
    <w:rsid w:val="002E2C6C"/>
    <w:rsid w:val="002E2CD5"/>
    <w:rsid w:val="002E2F6A"/>
    <w:rsid w:val="002E306D"/>
    <w:rsid w:val="002E3485"/>
    <w:rsid w:val="002E3518"/>
    <w:rsid w:val="002E35EC"/>
    <w:rsid w:val="002E3653"/>
    <w:rsid w:val="002E37BF"/>
    <w:rsid w:val="002E37FF"/>
    <w:rsid w:val="002E3871"/>
    <w:rsid w:val="002E38B7"/>
    <w:rsid w:val="002E3A57"/>
    <w:rsid w:val="002E3B85"/>
    <w:rsid w:val="002E3CA8"/>
    <w:rsid w:val="002E3E06"/>
    <w:rsid w:val="002E3E15"/>
    <w:rsid w:val="002E407C"/>
    <w:rsid w:val="002E4156"/>
    <w:rsid w:val="002E4301"/>
    <w:rsid w:val="002E437F"/>
    <w:rsid w:val="002E45D1"/>
    <w:rsid w:val="002E465B"/>
    <w:rsid w:val="002E46B5"/>
    <w:rsid w:val="002E474D"/>
    <w:rsid w:val="002E4881"/>
    <w:rsid w:val="002E489D"/>
    <w:rsid w:val="002E498D"/>
    <w:rsid w:val="002E505E"/>
    <w:rsid w:val="002E5214"/>
    <w:rsid w:val="002E5338"/>
    <w:rsid w:val="002E53B5"/>
    <w:rsid w:val="002E5545"/>
    <w:rsid w:val="002E58E1"/>
    <w:rsid w:val="002E59A3"/>
    <w:rsid w:val="002E59C5"/>
    <w:rsid w:val="002E5BDD"/>
    <w:rsid w:val="002E5C56"/>
    <w:rsid w:val="002E5CC8"/>
    <w:rsid w:val="002E5D86"/>
    <w:rsid w:val="002E5DD7"/>
    <w:rsid w:val="002E5EAD"/>
    <w:rsid w:val="002E6226"/>
    <w:rsid w:val="002E633B"/>
    <w:rsid w:val="002E6663"/>
    <w:rsid w:val="002E6664"/>
    <w:rsid w:val="002E678A"/>
    <w:rsid w:val="002E6809"/>
    <w:rsid w:val="002E6A8B"/>
    <w:rsid w:val="002E6D99"/>
    <w:rsid w:val="002E6EB1"/>
    <w:rsid w:val="002E6EF2"/>
    <w:rsid w:val="002E706F"/>
    <w:rsid w:val="002E7124"/>
    <w:rsid w:val="002E742C"/>
    <w:rsid w:val="002E75F6"/>
    <w:rsid w:val="002E770B"/>
    <w:rsid w:val="002E79F7"/>
    <w:rsid w:val="002E7A86"/>
    <w:rsid w:val="002E7C18"/>
    <w:rsid w:val="002E7F2A"/>
    <w:rsid w:val="002F0045"/>
    <w:rsid w:val="002F00F0"/>
    <w:rsid w:val="002F025B"/>
    <w:rsid w:val="002F02D0"/>
    <w:rsid w:val="002F03BE"/>
    <w:rsid w:val="002F0684"/>
    <w:rsid w:val="002F07EE"/>
    <w:rsid w:val="002F08CF"/>
    <w:rsid w:val="002F08F8"/>
    <w:rsid w:val="002F0948"/>
    <w:rsid w:val="002F09C0"/>
    <w:rsid w:val="002F0ADB"/>
    <w:rsid w:val="002F0B68"/>
    <w:rsid w:val="002F0BAE"/>
    <w:rsid w:val="002F0BD3"/>
    <w:rsid w:val="002F0CBE"/>
    <w:rsid w:val="002F0D10"/>
    <w:rsid w:val="002F0DFF"/>
    <w:rsid w:val="002F0E34"/>
    <w:rsid w:val="002F0EC7"/>
    <w:rsid w:val="002F15F3"/>
    <w:rsid w:val="002F18BF"/>
    <w:rsid w:val="002F1C50"/>
    <w:rsid w:val="002F1F61"/>
    <w:rsid w:val="002F20AD"/>
    <w:rsid w:val="002F20C3"/>
    <w:rsid w:val="002F20C4"/>
    <w:rsid w:val="002F2316"/>
    <w:rsid w:val="002F2329"/>
    <w:rsid w:val="002F2453"/>
    <w:rsid w:val="002F24EA"/>
    <w:rsid w:val="002F2561"/>
    <w:rsid w:val="002F2650"/>
    <w:rsid w:val="002F277E"/>
    <w:rsid w:val="002F28DC"/>
    <w:rsid w:val="002F28F2"/>
    <w:rsid w:val="002F2AE0"/>
    <w:rsid w:val="002F3122"/>
    <w:rsid w:val="002F31AD"/>
    <w:rsid w:val="002F31C4"/>
    <w:rsid w:val="002F31C6"/>
    <w:rsid w:val="002F322F"/>
    <w:rsid w:val="002F3465"/>
    <w:rsid w:val="002F37BD"/>
    <w:rsid w:val="002F3D28"/>
    <w:rsid w:val="002F3F16"/>
    <w:rsid w:val="002F3FCF"/>
    <w:rsid w:val="002F3FE0"/>
    <w:rsid w:val="002F4134"/>
    <w:rsid w:val="002F413F"/>
    <w:rsid w:val="002F4368"/>
    <w:rsid w:val="002F446A"/>
    <w:rsid w:val="002F44AD"/>
    <w:rsid w:val="002F45D3"/>
    <w:rsid w:val="002F4660"/>
    <w:rsid w:val="002F4769"/>
    <w:rsid w:val="002F4934"/>
    <w:rsid w:val="002F4A52"/>
    <w:rsid w:val="002F4CAE"/>
    <w:rsid w:val="002F4CF5"/>
    <w:rsid w:val="002F4DFC"/>
    <w:rsid w:val="002F4E70"/>
    <w:rsid w:val="002F4E98"/>
    <w:rsid w:val="002F4ED9"/>
    <w:rsid w:val="002F4FC5"/>
    <w:rsid w:val="002F5096"/>
    <w:rsid w:val="002F5135"/>
    <w:rsid w:val="002F51B6"/>
    <w:rsid w:val="002F52E2"/>
    <w:rsid w:val="002F5312"/>
    <w:rsid w:val="002F5422"/>
    <w:rsid w:val="002F551D"/>
    <w:rsid w:val="002F5634"/>
    <w:rsid w:val="002F566C"/>
    <w:rsid w:val="002F5680"/>
    <w:rsid w:val="002F5809"/>
    <w:rsid w:val="002F5874"/>
    <w:rsid w:val="002F5881"/>
    <w:rsid w:val="002F5D83"/>
    <w:rsid w:val="002F5F71"/>
    <w:rsid w:val="002F5FDA"/>
    <w:rsid w:val="002F6372"/>
    <w:rsid w:val="002F63ED"/>
    <w:rsid w:val="002F677C"/>
    <w:rsid w:val="002F683D"/>
    <w:rsid w:val="002F691B"/>
    <w:rsid w:val="002F6955"/>
    <w:rsid w:val="002F6AC6"/>
    <w:rsid w:val="002F6BDA"/>
    <w:rsid w:val="002F6C51"/>
    <w:rsid w:val="002F6FCF"/>
    <w:rsid w:val="002F701E"/>
    <w:rsid w:val="002F70C0"/>
    <w:rsid w:val="002F7267"/>
    <w:rsid w:val="002F72DE"/>
    <w:rsid w:val="002F734C"/>
    <w:rsid w:val="002F7350"/>
    <w:rsid w:val="002F73BE"/>
    <w:rsid w:val="002F76F1"/>
    <w:rsid w:val="002F7919"/>
    <w:rsid w:val="002F797A"/>
    <w:rsid w:val="002F7B6D"/>
    <w:rsid w:val="002F7CD1"/>
    <w:rsid w:val="002F7D35"/>
    <w:rsid w:val="002F7D48"/>
    <w:rsid w:val="002F7E7B"/>
    <w:rsid w:val="002F7EC5"/>
    <w:rsid w:val="002F7F60"/>
    <w:rsid w:val="00300085"/>
    <w:rsid w:val="00300150"/>
    <w:rsid w:val="0030027C"/>
    <w:rsid w:val="003003AD"/>
    <w:rsid w:val="003007F8"/>
    <w:rsid w:val="00300A5C"/>
    <w:rsid w:val="00300B29"/>
    <w:rsid w:val="00300B57"/>
    <w:rsid w:val="00300B69"/>
    <w:rsid w:val="00300E22"/>
    <w:rsid w:val="00300E5F"/>
    <w:rsid w:val="0030114A"/>
    <w:rsid w:val="00301151"/>
    <w:rsid w:val="003011C0"/>
    <w:rsid w:val="0030129E"/>
    <w:rsid w:val="00301686"/>
    <w:rsid w:val="00301710"/>
    <w:rsid w:val="0030175C"/>
    <w:rsid w:val="00301846"/>
    <w:rsid w:val="00301848"/>
    <w:rsid w:val="0030185C"/>
    <w:rsid w:val="00301B45"/>
    <w:rsid w:val="00301DA6"/>
    <w:rsid w:val="00301DF8"/>
    <w:rsid w:val="00301DFC"/>
    <w:rsid w:val="00301E6B"/>
    <w:rsid w:val="00301EE4"/>
    <w:rsid w:val="00302047"/>
    <w:rsid w:val="003024DE"/>
    <w:rsid w:val="003024E6"/>
    <w:rsid w:val="00302559"/>
    <w:rsid w:val="0030255B"/>
    <w:rsid w:val="00302701"/>
    <w:rsid w:val="00302739"/>
    <w:rsid w:val="00302887"/>
    <w:rsid w:val="00302909"/>
    <w:rsid w:val="00302B48"/>
    <w:rsid w:val="00302BE2"/>
    <w:rsid w:val="00302C77"/>
    <w:rsid w:val="00302EDE"/>
    <w:rsid w:val="00302FEF"/>
    <w:rsid w:val="0030318E"/>
    <w:rsid w:val="003031BF"/>
    <w:rsid w:val="0030325C"/>
    <w:rsid w:val="00303372"/>
    <w:rsid w:val="003033B1"/>
    <w:rsid w:val="003035AB"/>
    <w:rsid w:val="003035F3"/>
    <w:rsid w:val="00303843"/>
    <w:rsid w:val="00303A8E"/>
    <w:rsid w:val="00303B5E"/>
    <w:rsid w:val="00304030"/>
    <w:rsid w:val="00304198"/>
    <w:rsid w:val="003043B4"/>
    <w:rsid w:val="003043C9"/>
    <w:rsid w:val="00304556"/>
    <w:rsid w:val="0030465E"/>
    <w:rsid w:val="00304670"/>
    <w:rsid w:val="0030482F"/>
    <w:rsid w:val="00304A1D"/>
    <w:rsid w:val="00304AC5"/>
    <w:rsid w:val="00304AD7"/>
    <w:rsid w:val="00304C6B"/>
    <w:rsid w:val="00304C9E"/>
    <w:rsid w:val="00304CCC"/>
    <w:rsid w:val="00304D42"/>
    <w:rsid w:val="00304F89"/>
    <w:rsid w:val="00304FBC"/>
    <w:rsid w:val="003053A6"/>
    <w:rsid w:val="00305697"/>
    <w:rsid w:val="0030569C"/>
    <w:rsid w:val="003057F6"/>
    <w:rsid w:val="00305AF4"/>
    <w:rsid w:val="00305B51"/>
    <w:rsid w:val="00305E4D"/>
    <w:rsid w:val="0030615E"/>
    <w:rsid w:val="003065FB"/>
    <w:rsid w:val="003066DC"/>
    <w:rsid w:val="003066E9"/>
    <w:rsid w:val="003068DD"/>
    <w:rsid w:val="003069F9"/>
    <w:rsid w:val="00306AD3"/>
    <w:rsid w:val="00306AF9"/>
    <w:rsid w:val="00306CA5"/>
    <w:rsid w:val="00306ED2"/>
    <w:rsid w:val="00306F0A"/>
    <w:rsid w:val="00306F0D"/>
    <w:rsid w:val="00306F89"/>
    <w:rsid w:val="00307439"/>
    <w:rsid w:val="0030749E"/>
    <w:rsid w:val="003075FD"/>
    <w:rsid w:val="003076CD"/>
    <w:rsid w:val="00307794"/>
    <w:rsid w:val="00307877"/>
    <w:rsid w:val="00307A86"/>
    <w:rsid w:val="00307B27"/>
    <w:rsid w:val="00307F28"/>
    <w:rsid w:val="00307F51"/>
    <w:rsid w:val="00307FA9"/>
    <w:rsid w:val="0031006A"/>
    <w:rsid w:val="003101DC"/>
    <w:rsid w:val="0031039C"/>
    <w:rsid w:val="003103FF"/>
    <w:rsid w:val="0031049F"/>
    <w:rsid w:val="0031062C"/>
    <w:rsid w:val="00310640"/>
    <w:rsid w:val="0031083B"/>
    <w:rsid w:val="0031087D"/>
    <w:rsid w:val="003108A1"/>
    <w:rsid w:val="00310958"/>
    <w:rsid w:val="00310978"/>
    <w:rsid w:val="00310A9A"/>
    <w:rsid w:val="00310C29"/>
    <w:rsid w:val="00310C5E"/>
    <w:rsid w:val="00310CC6"/>
    <w:rsid w:val="00310F30"/>
    <w:rsid w:val="00311026"/>
    <w:rsid w:val="00311089"/>
    <w:rsid w:val="0031137F"/>
    <w:rsid w:val="003113D8"/>
    <w:rsid w:val="00311580"/>
    <w:rsid w:val="003115E5"/>
    <w:rsid w:val="00311642"/>
    <w:rsid w:val="003116B5"/>
    <w:rsid w:val="0031175D"/>
    <w:rsid w:val="00311761"/>
    <w:rsid w:val="003117EC"/>
    <w:rsid w:val="0031180E"/>
    <w:rsid w:val="0031187E"/>
    <w:rsid w:val="00311941"/>
    <w:rsid w:val="00311ADC"/>
    <w:rsid w:val="00311C69"/>
    <w:rsid w:val="00311E5A"/>
    <w:rsid w:val="00311F29"/>
    <w:rsid w:val="003121E0"/>
    <w:rsid w:val="003122B4"/>
    <w:rsid w:val="00312442"/>
    <w:rsid w:val="003124AA"/>
    <w:rsid w:val="00312709"/>
    <w:rsid w:val="003127E1"/>
    <w:rsid w:val="003129A0"/>
    <w:rsid w:val="00312A76"/>
    <w:rsid w:val="00312BD0"/>
    <w:rsid w:val="0031337F"/>
    <w:rsid w:val="00313428"/>
    <w:rsid w:val="003135B8"/>
    <w:rsid w:val="00313765"/>
    <w:rsid w:val="003137A0"/>
    <w:rsid w:val="003137F9"/>
    <w:rsid w:val="003138AD"/>
    <w:rsid w:val="00313BC1"/>
    <w:rsid w:val="00313C4F"/>
    <w:rsid w:val="00313F9D"/>
    <w:rsid w:val="003141C2"/>
    <w:rsid w:val="0031427A"/>
    <w:rsid w:val="003142B5"/>
    <w:rsid w:val="0031451D"/>
    <w:rsid w:val="00314602"/>
    <w:rsid w:val="003146D2"/>
    <w:rsid w:val="003146EB"/>
    <w:rsid w:val="00314821"/>
    <w:rsid w:val="003149D4"/>
    <w:rsid w:val="00314ACB"/>
    <w:rsid w:val="00314AF5"/>
    <w:rsid w:val="00314B1F"/>
    <w:rsid w:val="00314C05"/>
    <w:rsid w:val="00314CBB"/>
    <w:rsid w:val="00315000"/>
    <w:rsid w:val="003151F0"/>
    <w:rsid w:val="00315358"/>
    <w:rsid w:val="00315857"/>
    <w:rsid w:val="0031599D"/>
    <w:rsid w:val="00315A52"/>
    <w:rsid w:val="00315B9C"/>
    <w:rsid w:val="00315D47"/>
    <w:rsid w:val="00315E36"/>
    <w:rsid w:val="00315E4B"/>
    <w:rsid w:val="00315E64"/>
    <w:rsid w:val="00315EAF"/>
    <w:rsid w:val="00315EBD"/>
    <w:rsid w:val="00316064"/>
    <w:rsid w:val="003161FF"/>
    <w:rsid w:val="00316279"/>
    <w:rsid w:val="00316347"/>
    <w:rsid w:val="00316405"/>
    <w:rsid w:val="00316C58"/>
    <w:rsid w:val="00316CB8"/>
    <w:rsid w:val="00316EAE"/>
    <w:rsid w:val="00317050"/>
    <w:rsid w:val="003171AB"/>
    <w:rsid w:val="0031720B"/>
    <w:rsid w:val="00317318"/>
    <w:rsid w:val="00317548"/>
    <w:rsid w:val="00317625"/>
    <w:rsid w:val="0031767A"/>
    <w:rsid w:val="00317731"/>
    <w:rsid w:val="00317765"/>
    <w:rsid w:val="003177FF"/>
    <w:rsid w:val="00317869"/>
    <w:rsid w:val="0031788D"/>
    <w:rsid w:val="003178E8"/>
    <w:rsid w:val="00317A46"/>
    <w:rsid w:val="00317AFE"/>
    <w:rsid w:val="00317B7A"/>
    <w:rsid w:val="00317C5E"/>
    <w:rsid w:val="00317C90"/>
    <w:rsid w:val="00317D26"/>
    <w:rsid w:val="00320080"/>
    <w:rsid w:val="0032013F"/>
    <w:rsid w:val="00320166"/>
    <w:rsid w:val="0032018E"/>
    <w:rsid w:val="0032055A"/>
    <w:rsid w:val="003205B4"/>
    <w:rsid w:val="003205BC"/>
    <w:rsid w:val="00320626"/>
    <w:rsid w:val="0032067D"/>
    <w:rsid w:val="003209A8"/>
    <w:rsid w:val="00320B1B"/>
    <w:rsid w:val="00320BA7"/>
    <w:rsid w:val="00320C3C"/>
    <w:rsid w:val="00320C7B"/>
    <w:rsid w:val="00320D63"/>
    <w:rsid w:val="00320DFB"/>
    <w:rsid w:val="00320F1B"/>
    <w:rsid w:val="003210C1"/>
    <w:rsid w:val="00321219"/>
    <w:rsid w:val="003213C8"/>
    <w:rsid w:val="003214EB"/>
    <w:rsid w:val="0032151E"/>
    <w:rsid w:val="0032168C"/>
    <w:rsid w:val="0032172E"/>
    <w:rsid w:val="00321822"/>
    <w:rsid w:val="003218EE"/>
    <w:rsid w:val="00321A0E"/>
    <w:rsid w:val="00321B02"/>
    <w:rsid w:val="00321C21"/>
    <w:rsid w:val="00321D89"/>
    <w:rsid w:val="00321EEC"/>
    <w:rsid w:val="00322124"/>
    <w:rsid w:val="003223E0"/>
    <w:rsid w:val="00322784"/>
    <w:rsid w:val="0032286C"/>
    <w:rsid w:val="003228E9"/>
    <w:rsid w:val="00322B71"/>
    <w:rsid w:val="00322BC3"/>
    <w:rsid w:val="00322C2B"/>
    <w:rsid w:val="00322E3B"/>
    <w:rsid w:val="00323066"/>
    <w:rsid w:val="00323173"/>
    <w:rsid w:val="003232E3"/>
    <w:rsid w:val="0032344E"/>
    <w:rsid w:val="0032385A"/>
    <w:rsid w:val="003238BA"/>
    <w:rsid w:val="003238CF"/>
    <w:rsid w:val="003238DE"/>
    <w:rsid w:val="003239F3"/>
    <w:rsid w:val="00323D8A"/>
    <w:rsid w:val="00323DB4"/>
    <w:rsid w:val="00323FAD"/>
    <w:rsid w:val="00324089"/>
    <w:rsid w:val="00324199"/>
    <w:rsid w:val="003242D8"/>
    <w:rsid w:val="0032463B"/>
    <w:rsid w:val="0032466A"/>
    <w:rsid w:val="00324701"/>
    <w:rsid w:val="00324764"/>
    <w:rsid w:val="0032489D"/>
    <w:rsid w:val="003249F8"/>
    <w:rsid w:val="00324A30"/>
    <w:rsid w:val="00324C99"/>
    <w:rsid w:val="00324F7C"/>
    <w:rsid w:val="003250B8"/>
    <w:rsid w:val="00325440"/>
    <w:rsid w:val="0032556B"/>
    <w:rsid w:val="00325685"/>
    <w:rsid w:val="0032573E"/>
    <w:rsid w:val="00325A6B"/>
    <w:rsid w:val="00325D49"/>
    <w:rsid w:val="00325E29"/>
    <w:rsid w:val="00325EAE"/>
    <w:rsid w:val="00325F11"/>
    <w:rsid w:val="00325FC7"/>
    <w:rsid w:val="00326175"/>
    <w:rsid w:val="0032651E"/>
    <w:rsid w:val="0032657A"/>
    <w:rsid w:val="0032662B"/>
    <w:rsid w:val="003267A6"/>
    <w:rsid w:val="00326898"/>
    <w:rsid w:val="003268D6"/>
    <w:rsid w:val="00326930"/>
    <w:rsid w:val="00326B28"/>
    <w:rsid w:val="00326C2E"/>
    <w:rsid w:val="00326ECE"/>
    <w:rsid w:val="003271E3"/>
    <w:rsid w:val="003272D0"/>
    <w:rsid w:val="003273DE"/>
    <w:rsid w:val="003276C7"/>
    <w:rsid w:val="003277FE"/>
    <w:rsid w:val="00327886"/>
    <w:rsid w:val="003278C7"/>
    <w:rsid w:val="00327911"/>
    <w:rsid w:val="0032793B"/>
    <w:rsid w:val="003279AE"/>
    <w:rsid w:val="00327AEA"/>
    <w:rsid w:val="00327D99"/>
    <w:rsid w:val="00327FA5"/>
    <w:rsid w:val="003300D9"/>
    <w:rsid w:val="003300F9"/>
    <w:rsid w:val="00330479"/>
    <w:rsid w:val="003304DB"/>
    <w:rsid w:val="003305D8"/>
    <w:rsid w:val="003308C4"/>
    <w:rsid w:val="00330C12"/>
    <w:rsid w:val="00330C30"/>
    <w:rsid w:val="00330DE8"/>
    <w:rsid w:val="00330E66"/>
    <w:rsid w:val="00331007"/>
    <w:rsid w:val="00331613"/>
    <w:rsid w:val="00331729"/>
    <w:rsid w:val="00331A93"/>
    <w:rsid w:val="00331B65"/>
    <w:rsid w:val="00331B82"/>
    <w:rsid w:val="00331CB3"/>
    <w:rsid w:val="00331DC1"/>
    <w:rsid w:val="0033208A"/>
    <w:rsid w:val="00332123"/>
    <w:rsid w:val="003321C3"/>
    <w:rsid w:val="0033251F"/>
    <w:rsid w:val="00332628"/>
    <w:rsid w:val="0033277B"/>
    <w:rsid w:val="00332783"/>
    <w:rsid w:val="003327F8"/>
    <w:rsid w:val="00332950"/>
    <w:rsid w:val="00332962"/>
    <w:rsid w:val="00332A07"/>
    <w:rsid w:val="00332A8B"/>
    <w:rsid w:val="00332AF1"/>
    <w:rsid w:val="00332AF8"/>
    <w:rsid w:val="00332B5A"/>
    <w:rsid w:val="00332D1D"/>
    <w:rsid w:val="00332D99"/>
    <w:rsid w:val="00332E72"/>
    <w:rsid w:val="00332ED4"/>
    <w:rsid w:val="00332F92"/>
    <w:rsid w:val="003330F1"/>
    <w:rsid w:val="00333109"/>
    <w:rsid w:val="003332AB"/>
    <w:rsid w:val="003336B8"/>
    <w:rsid w:val="0033374E"/>
    <w:rsid w:val="003337DE"/>
    <w:rsid w:val="00333A35"/>
    <w:rsid w:val="00333A5C"/>
    <w:rsid w:val="00333BAA"/>
    <w:rsid w:val="00333EB0"/>
    <w:rsid w:val="00334322"/>
    <w:rsid w:val="0033437C"/>
    <w:rsid w:val="00334386"/>
    <w:rsid w:val="003343F8"/>
    <w:rsid w:val="00334532"/>
    <w:rsid w:val="0033468E"/>
    <w:rsid w:val="003347E2"/>
    <w:rsid w:val="003348FB"/>
    <w:rsid w:val="00334A02"/>
    <w:rsid w:val="00334B28"/>
    <w:rsid w:val="00334E18"/>
    <w:rsid w:val="00335101"/>
    <w:rsid w:val="00335217"/>
    <w:rsid w:val="00335250"/>
    <w:rsid w:val="003352B5"/>
    <w:rsid w:val="00335359"/>
    <w:rsid w:val="00335471"/>
    <w:rsid w:val="00335670"/>
    <w:rsid w:val="0033572D"/>
    <w:rsid w:val="00335745"/>
    <w:rsid w:val="00335863"/>
    <w:rsid w:val="0033592C"/>
    <w:rsid w:val="00335938"/>
    <w:rsid w:val="00335A8E"/>
    <w:rsid w:val="00335C22"/>
    <w:rsid w:val="00335CBA"/>
    <w:rsid w:val="00335D4E"/>
    <w:rsid w:val="00335DA2"/>
    <w:rsid w:val="00335E2A"/>
    <w:rsid w:val="0033622B"/>
    <w:rsid w:val="0033623B"/>
    <w:rsid w:val="003365E1"/>
    <w:rsid w:val="00336625"/>
    <w:rsid w:val="00336769"/>
    <w:rsid w:val="00336780"/>
    <w:rsid w:val="003367C5"/>
    <w:rsid w:val="00336942"/>
    <w:rsid w:val="00336AA1"/>
    <w:rsid w:val="00336B90"/>
    <w:rsid w:val="00336DAD"/>
    <w:rsid w:val="00336DB3"/>
    <w:rsid w:val="00336DB5"/>
    <w:rsid w:val="00336F98"/>
    <w:rsid w:val="0033701E"/>
    <w:rsid w:val="00337048"/>
    <w:rsid w:val="00337065"/>
    <w:rsid w:val="003370A5"/>
    <w:rsid w:val="00337263"/>
    <w:rsid w:val="00337AAB"/>
    <w:rsid w:val="00337B29"/>
    <w:rsid w:val="00337B39"/>
    <w:rsid w:val="00337B4F"/>
    <w:rsid w:val="00337B8A"/>
    <w:rsid w:val="00337C71"/>
    <w:rsid w:val="00337E40"/>
    <w:rsid w:val="00337E7B"/>
    <w:rsid w:val="00340055"/>
    <w:rsid w:val="00340282"/>
    <w:rsid w:val="00340959"/>
    <w:rsid w:val="003409B9"/>
    <w:rsid w:val="00340A25"/>
    <w:rsid w:val="00340AD1"/>
    <w:rsid w:val="00340B54"/>
    <w:rsid w:val="00340B60"/>
    <w:rsid w:val="00340B61"/>
    <w:rsid w:val="00340B9E"/>
    <w:rsid w:val="00340CC6"/>
    <w:rsid w:val="00340CD2"/>
    <w:rsid w:val="00340E58"/>
    <w:rsid w:val="0034101E"/>
    <w:rsid w:val="00341087"/>
    <w:rsid w:val="00341322"/>
    <w:rsid w:val="003413D5"/>
    <w:rsid w:val="00341444"/>
    <w:rsid w:val="00341462"/>
    <w:rsid w:val="00341490"/>
    <w:rsid w:val="00341641"/>
    <w:rsid w:val="00341661"/>
    <w:rsid w:val="003416B4"/>
    <w:rsid w:val="003416B6"/>
    <w:rsid w:val="00341706"/>
    <w:rsid w:val="0034192F"/>
    <w:rsid w:val="00341CFA"/>
    <w:rsid w:val="00341D54"/>
    <w:rsid w:val="00341D65"/>
    <w:rsid w:val="003420F7"/>
    <w:rsid w:val="00342176"/>
    <w:rsid w:val="003422F0"/>
    <w:rsid w:val="0034230C"/>
    <w:rsid w:val="003423D4"/>
    <w:rsid w:val="0034246D"/>
    <w:rsid w:val="003427DD"/>
    <w:rsid w:val="00342C3F"/>
    <w:rsid w:val="00342F3B"/>
    <w:rsid w:val="00342F6F"/>
    <w:rsid w:val="00342F90"/>
    <w:rsid w:val="00342FA0"/>
    <w:rsid w:val="0034305B"/>
    <w:rsid w:val="00343375"/>
    <w:rsid w:val="00343435"/>
    <w:rsid w:val="00343779"/>
    <w:rsid w:val="003437C6"/>
    <w:rsid w:val="003437F3"/>
    <w:rsid w:val="00343C24"/>
    <w:rsid w:val="00343E80"/>
    <w:rsid w:val="00343FA6"/>
    <w:rsid w:val="00344056"/>
    <w:rsid w:val="003440B0"/>
    <w:rsid w:val="00344416"/>
    <w:rsid w:val="003445AF"/>
    <w:rsid w:val="00344725"/>
    <w:rsid w:val="00344901"/>
    <w:rsid w:val="00344DBF"/>
    <w:rsid w:val="003450F2"/>
    <w:rsid w:val="0034511B"/>
    <w:rsid w:val="00345196"/>
    <w:rsid w:val="003451F3"/>
    <w:rsid w:val="00345217"/>
    <w:rsid w:val="0034556F"/>
    <w:rsid w:val="00345648"/>
    <w:rsid w:val="003457AA"/>
    <w:rsid w:val="00345BEC"/>
    <w:rsid w:val="00345CA9"/>
    <w:rsid w:val="00345D7A"/>
    <w:rsid w:val="003461D4"/>
    <w:rsid w:val="003463D6"/>
    <w:rsid w:val="003463E6"/>
    <w:rsid w:val="003464A9"/>
    <w:rsid w:val="00346B29"/>
    <w:rsid w:val="00346F99"/>
    <w:rsid w:val="00346FAA"/>
    <w:rsid w:val="003472B7"/>
    <w:rsid w:val="00347336"/>
    <w:rsid w:val="00347339"/>
    <w:rsid w:val="00347357"/>
    <w:rsid w:val="0034745C"/>
    <w:rsid w:val="003474CD"/>
    <w:rsid w:val="003477F7"/>
    <w:rsid w:val="0034799F"/>
    <w:rsid w:val="003479B6"/>
    <w:rsid w:val="003479FB"/>
    <w:rsid w:val="00347D49"/>
    <w:rsid w:val="0035025F"/>
    <w:rsid w:val="00350360"/>
    <w:rsid w:val="003503A3"/>
    <w:rsid w:val="0035041A"/>
    <w:rsid w:val="0035051E"/>
    <w:rsid w:val="003505AD"/>
    <w:rsid w:val="00350631"/>
    <w:rsid w:val="00350741"/>
    <w:rsid w:val="0035083D"/>
    <w:rsid w:val="00350873"/>
    <w:rsid w:val="00350895"/>
    <w:rsid w:val="00350B4C"/>
    <w:rsid w:val="00350CCE"/>
    <w:rsid w:val="00350E35"/>
    <w:rsid w:val="00350EE7"/>
    <w:rsid w:val="00351307"/>
    <w:rsid w:val="00351355"/>
    <w:rsid w:val="00351439"/>
    <w:rsid w:val="0035169E"/>
    <w:rsid w:val="0035180B"/>
    <w:rsid w:val="00351961"/>
    <w:rsid w:val="00351AC8"/>
    <w:rsid w:val="00351C98"/>
    <w:rsid w:val="00351EB1"/>
    <w:rsid w:val="00351F4B"/>
    <w:rsid w:val="0035216E"/>
    <w:rsid w:val="00352367"/>
    <w:rsid w:val="00352427"/>
    <w:rsid w:val="003525EF"/>
    <w:rsid w:val="00352759"/>
    <w:rsid w:val="003527F6"/>
    <w:rsid w:val="00352828"/>
    <w:rsid w:val="00352952"/>
    <w:rsid w:val="003529F4"/>
    <w:rsid w:val="00352A85"/>
    <w:rsid w:val="00352B51"/>
    <w:rsid w:val="00352C36"/>
    <w:rsid w:val="00352C3F"/>
    <w:rsid w:val="00352DAE"/>
    <w:rsid w:val="00352E7E"/>
    <w:rsid w:val="00352EBA"/>
    <w:rsid w:val="003530A0"/>
    <w:rsid w:val="003531B0"/>
    <w:rsid w:val="003531F3"/>
    <w:rsid w:val="003532D2"/>
    <w:rsid w:val="00353466"/>
    <w:rsid w:val="003535F6"/>
    <w:rsid w:val="003536C6"/>
    <w:rsid w:val="003536CB"/>
    <w:rsid w:val="00353811"/>
    <w:rsid w:val="0035390F"/>
    <w:rsid w:val="00353984"/>
    <w:rsid w:val="00353985"/>
    <w:rsid w:val="003539B2"/>
    <w:rsid w:val="00353A5A"/>
    <w:rsid w:val="00353CDF"/>
    <w:rsid w:val="00353E39"/>
    <w:rsid w:val="00353EB0"/>
    <w:rsid w:val="00353EE6"/>
    <w:rsid w:val="00353F2A"/>
    <w:rsid w:val="00353FA4"/>
    <w:rsid w:val="003540D0"/>
    <w:rsid w:val="0035414B"/>
    <w:rsid w:val="00354CAB"/>
    <w:rsid w:val="00354F3B"/>
    <w:rsid w:val="00354FE6"/>
    <w:rsid w:val="0035511C"/>
    <w:rsid w:val="003552C6"/>
    <w:rsid w:val="00355313"/>
    <w:rsid w:val="003553DA"/>
    <w:rsid w:val="003558F8"/>
    <w:rsid w:val="003558FD"/>
    <w:rsid w:val="00355935"/>
    <w:rsid w:val="00355A83"/>
    <w:rsid w:val="00355B20"/>
    <w:rsid w:val="00355EC1"/>
    <w:rsid w:val="00355FC1"/>
    <w:rsid w:val="00356003"/>
    <w:rsid w:val="003561CD"/>
    <w:rsid w:val="003561EA"/>
    <w:rsid w:val="003562D7"/>
    <w:rsid w:val="00356353"/>
    <w:rsid w:val="0035637D"/>
    <w:rsid w:val="003563A8"/>
    <w:rsid w:val="003563F4"/>
    <w:rsid w:val="00356427"/>
    <w:rsid w:val="0035647B"/>
    <w:rsid w:val="003564B4"/>
    <w:rsid w:val="003564BB"/>
    <w:rsid w:val="003564F0"/>
    <w:rsid w:val="003567C9"/>
    <w:rsid w:val="0035698C"/>
    <w:rsid w:val="00356B88"/>
    <w:rsid w:val="00356C47"/>
    <w:rsid w:val="00356C5F"/>
    <w:rsid w:val="00356CEC"/>
    <w:rsid w:val="00356D53"/>
    <w:rsid w:val="00356E1E"/>
    <w:rsid w:val="0035702E"/>
    <w:rsid w:val="00357111"/>
    <w:rsid w:val="003572DE"/>
    <w:rsid w:val="00357659"/>
    <w:rsid w:val="00357712"/>
    <w:rsid w:val="00357ABA"/>
    <w:rsid w:val="00357AC4"/>
    <w:rsid w:val="00357C23"/>
    <w:rsid w:val="00357CAE"/>
    <w:rsid w:val="00357D80"/>
    <w:rsid w:val="00357E95"/>
    <w:rsid w:val="00357EEE"/>
    <w:rsid w:val="00360242"/>
    <w:rsid w:val="003603A5"/>
    <w:rsid w:val="0036046C"/>
    <w:rsid w:val="003604DB"/>
    <w:rsid w:val="0036057B"/>
    <w:rsid w:val="003605D7"/>
    <w:rsid w:val="0036084D"/>
    <w:rsid w:val="003609A1"/>
    <w:rsid w:val="00360A7D"/>
    <w:rsid w:val="00360A97"/>
    <w:rsid w:val="00360B25"/>
    <w:rsid w:val="00360B36"/>
    <w:rsid w:val="00360C0D"/>
    <w:rsid w:val="0036101C"/>
    <w:rsid w:val="00361149"/>
    <w:rsid w:val="003613F2"/>
    <w:rsid w:val="00361427"/>
    <w:rsid w:val="003614A9"/>
    <w:rsid w:val="003617B5"/>
    <w:rsid w:val="0036185C"/>
    <w:rsid w:val="0036185E"/>
    <w:rsid w:val="00361ADF"/>
    <w:rsid w:val="00361B1A"/>
    <w:rsid w:val="00361B30"/>
    <w:rsid w:val="00361CC9"/>
    <w:rsid w:val="00361CCD"/>
    <w:rsid w:val="00361E17"/>
    <w:rsid w:val="00362085"/>
    <w:rsid w:val="003620D0"/>
    <w:rsid w:val="0036213A"/>
    <w:rsid w:val="00362172"/>
    <w:rsid w:val="0036227D"/>
    <w:rsid w:val="003622AB"/>
    <w:rsid w:val="003622E7"/>
    <w:rsid w:val="0036248B"/>
    <w:rsid w:val="00362563"/>
    <w:rsid w:val="0036262C"/>
    <w:rsid w:val="00362679"/>
    <w:rsid w:val="00362981"/>
    <w:rsid w:val="00362B17"/>
    <w:rsid w:val="00362C05"/>
    <w:rsid w:val="00362C5A"/>
    <w:rsid w:val="00362C95"/>
    <w:rsid w:val="00363007"/>
    <w:rsid w:val="00363038"/>
    <w:rsid w:val="00363210"/>
    <w:rsid w:val="003632E6"/>
    <w:rsid w:val="00363302"/>
    <w:rsid w:val="003635B6"/>
    <w:rsid w:val="00363C65"/>
    <w:rsid w:val="00363EA3"/>
    <w:rsid w:val="00363FC9"/>
    <w:rsid w:val="00364131"/>
    <w:rsid w:val="00364261"/>
    <w:rsid w:val="003645FD"/>
    <w:rsid w:val="0036484F"/>
    <w:rsid w:val="003649B5"/>
    <w:rsid w:val="00364BED"/>
    <w:rsid w:val="00364C3D"/>
    <w:rsid w:val="00364C5E"/>
    <w:rsid w:val="00364F41"/>
    <w:rsid w:val="00365002"/>
    <w:rsid w:val="00365023"/>
    <w:rsid w:val="00365137"/>
    <w:rsid w:val="0036515E"/>
    <w:rsid w:val="00365644"/>
    <w:rsid w:val="003657E3"/>
    <w:rsid w:val="0036590C"/>
    <w:rsid w:val="00365DB8"/>
    <w:rsid w:val="003660F3"/>
    <w:rsid w:val="003661AD"/>
    <w:rsid w:val="003662A1"/>
    <w:rsid w:val="003665C5"/>
    <w:rsid w:val="0036666D"/>
    <w:rsid w:val="0036670E"/>
    <w:rsid w:val="003667E7"/>
    <w:rsid w:val="00366B3A"/>
    <w:rsid w:val="00366C39"/>
    <w:rsid w:val="00366C5F"/>
    <w:rsid w:val="00366DC4"/>
    <w:rsid w:val="00366F93"/>
    <w:rsid w:val="00366FC0"/>
    <w:rsid w:val="00367229"/>
    <w:rsid w:val="003677DA"/>
    <w:rsid w:val="00367814"/>
    <w:rsid w:val="00367BA4"/>
    <w:rsid w:val="00367BC3"/>
    <w:rsid w:val="00367C2D"/>
    <w:rsid w:val="00367D3A"/>
    <w:rsid w:val="00367DC0"/>
    <w:rsid w:val="00367EAB"/>
    <w:rsid w:val="00370285"/>
    <w:rsid w:val="003702FC"/>
    <w:rsid w:val="00370349"/>
    <w:rsid w:val="00370483"/>
    <w:rsid w:val="003704EE"/>
    <w:rsid w:val="00370880"/>
    <w:rsid w:val="00370910"/>
    <w:rsid w:val="00370C86"/>
    <w:rsid w:val="00370D7A"/>
    <w:rsid w:val="00370EFD"/>
    <w:rsid w:val="00370F82"/>
    <w:rsid w:val="00371130"/>
    <w:rsid w:val="00371137"/>
    <w:rsid w:val="00371308"/>
    <w:rsid w:val="003713AE"/>
    <w:rsid w:val="00371967"/>
    <w:rsid w:val="003719F5"/>
    <w:rsid w:val="00371A09"/>
    <w:rsid w:val="00371B8D"/>
    <w:rsid w:val="00371C90"/>
    <w:rsid w:val="00371CA0"/>
    <w:rsid w:val="00371DB7"/>
    <w:rsid w:val="00371DFB"/>
    <w:rsid w:val="00371E6B"/>
    <w:rsid w:val="00371EC8"/>
    <w:rsid w:val="00372019"/>
    <w:rsid w:val="00372029"/>
    <w:rsid w:val="00372187"/>
    <w:rsid w:val="0037224F"/>
    <w:rsid w:val="003723AE"/>
    <w:rsid w:val="003723B7"/>
    <w:rsid w:val="003723C7"/>
    <w:rsid w:val="003724A1"/>
    <w:rsid w:val="003724D9"/>
    <w:rsid w:val="00372592"/>
    <w:rsid w:val="00372836"/>
    <w:rsid w:val="0037298C"/>
    <w:rsid w:val="00372A6B"/>
    <w:rsid w:val="00372C12"/>
    <w:rsid w:val="00372F6E"/>
    <w:rsid w:val="00373050"/>
    <w:rsid w:val="003730DE"/>
    <w:rsid w:val="003734F4"/>
    <w:rsid w:val="00373B3C"/>
    <w:rsid w:val="00373B3D"/>
    <w:rsid w:val="00373D73"/>
    <w:rsid w:val="00373E10"/>
    <w:rsid w:val="00373F2C"/>
    <w:rsid w:val="0037400B"/>
    <w:rsid w:val="0037406C"/>
    <w:rsid w:val="003741D2"/>
    <w:rsid w:val="003741D9"/>
    <w:rsid w:val="003744CB"/>
    <w:rsid w:val="00374503"/>
    <w:rsid w:val="0037450B"/>
    <w:rsid w:val="00374570"/>
    <w:rsid w:val="00374804"/>
    <w:rsid w:val="003748F9"/>
    <w:rsid w:val="00374A8F"/>
    <w:rsid w:val="00374B0A"/>
    <w:rsid w:val="00374C44"/>
    <w:rsid w:val="00374C80"/>
    <w:rsid w:val="00374E3F"/>
    <w:rsid w:val="00374F06"/>
    <w:rsid w:val="00374F83"/>
    <w:rsid w:val="003750AE"/>
    <w:rsid w:val="00375145"/>
    <w:rsid w:val="00375217"/>
    <w:rsid w:val="00375222"/>
    <w:rsid w:val="00375931"/>
    <w:rsid w:val="00375BA2"/>
    <w:rsid w:val="00375C6D"/>
    <w:rsid w:val="00375D3B"/>
    <w:rsid w:val="00375D9C"/>
    <w:rsid w:val="00375FFC"/>
    <w:rsid w:val="00376195"/>
    <w:rsid w:val="00376228"/>
    <w:rsid w:val="00376234"/>
    <w:rsid w:val="003763C3"/>
    <w:rsid w:val="003764FA"/>
    <w:rsid w:val="0037650A"/>
    <w:rsid w:val="00376838"/>
    <w:rsid w:val="00376B73"/>
    <w:rsid w:val="00376C27"/>
    <w:rsid w:val="00376C38"/>
    <w:rsid w:val="00376C7C"/>
    <w:rsid w:val="00376D13"/>
    <w:rsid w:val="00376E0C"/>
    <w:rsid w:val="00376E5B"/>
    <w:rsid w:val="00376E8E"/>
    <w:rsid w:val="0037709A"/>
    <w:rsid w:val="00377146"/>
    <w:rsid w:val="0037718E"/>
    <w:rsid w:val="003771CA"/>
    <w:rsid w:val="0037729D"/>
    <w:rsid w:val="003772B4"/>
    <w:rsid w:val="00377397"/>
    <w:rsid w:val="00377463"/>
    <w:rsid w:val="0037746B"/>
    <w:rsid w:val="003774E6"/>
    <w:rsid w:val="0037757C"/>
    <w:rsid w:val="003775BD"/>
    <w:rsid w:val="003775CB"/>
    <w:rsid w:val="00377A2A"/>
    <w:rsid w:val="00377C96"/>
    <w:rsid w:val="00377D60"/>
    <w:rsid w:val="00377F26"/>
    <w:rsid w:val="00380237"/>
    <w:rsid w:val="003803D4"/>
    <w:rsid w:val="003804CC"/>
    <w:rsid w:val="0038051B"/>
    <w:rsid w:val="00380543"/>
    <w:rsid w:val="00380568"/>
    <w:rsid w:val="00380602"/>
    <w:rsid w:val="00380892"/>
    <w:rsid w:val="003808CE"/>
    <w:rsid w:val="00380BBD"/>
    <w:rsid w:val="00380C02"/>
    <w:rsid w:val="00380C2A"/>
    <w:rsid w:val="00380D42"/>
    <w:rsid w:val="00380DA6"/>
    <w:rsid w:val="00380F1F"/>
    <w:rsid w:val="00381148"/>
    <w:rsid w:val="0038120F"/>
    <w:rsid w:val="0038129A"/>
    <w:rsid w:val="003816FA"/>
    <w:rsid w:val="0038174F"/>
    <w:rsid w:val="003817E8"/>
    <w:rsid w:val="00381914"/>
    <w:rsid w:val="00381B03"/>
    <w:rsid w:val="00381BC5"/>
    <w:rsid w:val="00381C29"/>
    <w:rsid w:val="00381CEF"/>
    <w:rsid w:val="00381E5E"/>
    <w:rsid w:val="00381F58"/>
    <w:rsid w:val="00382190"/>
    <w:rsid w:val="003821E7"/>
    <w:rsid w:val="00382304"/>
    <w:rsid w:val="003824B5"/>
    <w:rsid w:val="00382882"/>
    <w:rsid w:val="00382903"/>
    <w:rsid w:val="00382E35"/>
    <w:rsid w:val="00382F84"/>
    <w:rsid w:val="00383010"/>
    <w:rsid w:val="0038306E"/>
    <w:rsid w:val="003830A6"/>
    <w:rsid w:val="003832FB"/>
    <w:rsid w:val="0038350F"/>
    <w:rsid w:val="003835FC"/>
    <w:rsid w:val="003836CC"/>
    <w:rsid w:val="003838EE"/>
    <w:rsid w:val="003839EB"/>
    <w:rsid w:val="00383A71"/>
    <w:rsid w:val="00383AE6"/>
    <w:rsid w:val="00383B6C"/>
    <w:rsid w:val="00383CB2"/>
    <w:rsid w:val="00383D4B"/>
    <w:rsid w:val="00383DDB"/>
    <w:rsid w:val="00383F35"/>
    <w:rsid w:val="00384017"/>
    <w:rsid w:val="003840CD"/>
    <w:rsid w:val="0038410B"/>
    <w:rsid w:val="003842A8"/>
    <w:rsid w:val="003842B4"/>
    <w:rsid w:val="003843CB"/>
    <w:rsid w:val="003843DE"/>
    <w:rsid w:val="003845E0"/>
    <w:rsid w:val="0038471E"/>
    <w:rsid w:val="00384747"/>
    <w:rsid w:val="003848D9"/>
    <w:rsid w:val="00384934"/>
    <w:rsid w:val="00384B63"/>
    <w:rsid w:val="00384BC0"/>
    <w:rsid w:val="00384C01"/>
    <w:rsid w:val="00384EFD"/>
    <w:rsid w:val="003852A6"/>
    <w:rsid w:val="003852CC"/>
    <w:rsid w:val="00385419"/>
    <w:rsid w:val="003855C1"/>
    <w:rsid w:val="0038585D"/>
    <w:rsid w:val="00385866"/>
    <w:rsid w:val="00385A70"/>
    <w:rsid w:val="00385BD7"/>
    <w:rsid w:val="00385DED"/>
    <w:rsid w:val="00385E53"/>
    <w:rsid w:val="003863AF"/>
    <w:rsid w:val="00386536"/>
    <w:rsid w:val="0038653E"/>
    <w:rsid w:val="00386556"/>
    <w:rsid w:val="00386688"/>
    <w:rsid w:val="00386762"/>
    <w:rsid w:val="003867CA"/>
    <w:rsid w:val="00386A15"/>
    <w:rsid w:val="00386A54"/>
    <w:rsid w:val="00386A89"/>
    <w:rsid w:val="00386B5C"/>
    <w:rsid w:val="00386B71"/>
    <w:rsid w:val="00386DAB"/>
    <w:rsid w:val="0038702D"/>
    <w:rsid w:val="003870BC"/>
    <w:rsid w:val="0038717E"/>
    <w:rsid w:val="0038732E"/>
    <w:rsid w:val="003875A7"/>
    <w:rsid w:val="00387675"/>
    <w:rsid w:val="003876CE"/>
    <w:rsid w:val="00387771"/>
    <w:rsid w:val="0038780F"/>
    <w:rsid w:val="00387866"/>
    <w:rsid w:val="00387A46"/>
    <w:rsid w:val="00387B2B"/>
    <w:rsid w:val="00387BF5"/>
    <w:rsid w:val="00387F14"/>
    <w:rsid w:val="003901BA"/>
    <w:rsid w:val="003901F8"/>
    <w:rsid w:val="003903E7"/>
    <w:rsid w:val="00390449"/>
    <w:rsid w:val="003904B1"/>
    <w:rsid w:val="00390536"/>
    <w:rsid w:val="0039078B"/>
    <w:rsid w:val="003907D2"/>
    <w:rsid w:val="00390A98"/>
    <w:rsid w:val="00390BDF"/>
    <w:rsid w:val="00390C56"/>
    <w:rsid w:val="003910C7"/>
    <w:rsid w:val="00391130"/>
    <w:rsid w:val="0039122C"/>
    <w:rsid w:val="0039124D"/>
    <w:rsid w:val="00391266"/>
    <w:rsid w:val="00391276"/>
    <w:rsid w:val="00391457"/>
    <w:rsid w:val="00391605"/>
    <w:rsid w:val="00391766"/>
    <w:rsid w:val="00391A92"/>
    <w:rsid w:val="00391C78"/>
    <w:rsid w:val="00391C94"/>
    <w:rsid w:val="00391C99"/>
    <w:rsid w:val="00391CD1"/>
    <w:rsid w:val="00391E0C"/>
    <w:rsid w:val="00392206"/>
    <w:rsid w:val="00392415"/>
    <w:rsid w:val="003926BE"/>
    <w:rsid w:val="003928BD"/>
    <w:rsid w:val="003929BE"/>
    <w:rsid w:val="003929FA"/>
    <w:rsid w:val="00392A1F"/>
    <w:rsid w:val="00392A63"/>
    <w:rsid w:val="00392B66"/>
    <w:rsid w:val="00392CC6"/>
    <w:rsid w:val="00392D16"/>
    <w:rsid w:val="00392DB8"/>
    <w:rsid w:val="00392FE9"/>
    <w:rsid w:val="003932A5"/>
    <w:rsid w:val="003932C3"/>
    <w:rsid w:val="00393323"/>
    <w:rsid w:val="0039348A"/>
    <w:rsid w:val="003935A6"/>
    <w:rsid w:val="003936E0"/>
    <w:rsid w:val="003937AC"/>
    <w:rsid w:val="0039380B"/>
    <w:rsid w:val="003938D3"/>
    <w:rsid w:val="00393922"/>
    <w:rsid w:val="00393A68"/>
    <w:rsid w:val="00393A69"/>
    <w:rsid w:val="00393A78"/>
    <w:rsid w:val="00393B71"/>
    <w:rsid w:val="00393B78"/>
    <w:rsid w:val="00393C23"/>
    <w:rsid w:val="00393CA3"/>
    <w:rsid w:val="00393E91"/>
    <w:rsid w:val="00393EF8"/>
    <w:rsid w:val="00393F08"/>
    <w:rsid w:val="0039441F"/>
    <w:rsid w:val="00394571"/>
    <w:rsid w:val="003946B1"/>
    <w:rsid w:val="00394775"/>
    <w:rsid w:val="00394832"/>
    <w:rsid w:val="003948FC"/>
    <w:rsid w:val="00394932"/>
    <w:rsid w:val="00394948"/>
    <w:rsid w:val="00394A63"/>
    <w:rsid w:val="00394B44"/>
    <w:rsid w:val="00394D6C"/>
    <w:rsid w:val="00394D94"/>
    <w:rsid w:val="00394DBB"/>
    <w:rsid w:val="0039502C"/>
    <w:rsid w:val="0039511F"/>
    <w:rsid w:val="0039525B"/>
    <w:rsid w:val="0039531E"/>
    <w:rsid w:val="00395469"/>
    <w:rsid w:val="003955C1"/>
    <w:rsid w:val="003956E4"/>
    <w:rsid w:val="003956FE"/>
    <w:rsid w:val="0039581B"/>
    <w:rsid w:val="003958F1"/>
    <w:rsid w:val="0039598F"/>
    <w:rsid w:val="00395E97"/>
    <w:rsid w:val="00395F18"/>
    <w:rsid w:val="00395F7A"/>
    <w:rsid w:val="00395F81"/>
    <w:rsid w:val="00396043"/>
    <w:rsid w:val="0039610F"/>
    <w:rsid w:val="003961D9"/>
    <w:rsid w:val="003962EC"/>
    <w:rsid w:val="003963E6"/>
    <w:rsid w:val="003965AE"/>
    <w:rsid w:val="00396643"/>
    <w:rsid w:val="0039665F"/>
    <w:rsid w:val="003967C0"/>
    <w:rsid w:val="00396925"/>
    <w:rsid w:val="00396955"/>
    <w:rsid w:val="00396A46"/>
    <w:rsid w:val="00396A75"/>
    <w:rsid w:val="00396BBB"/>
    <w:rsid w:val="00396C15"/>
    <w:rsid w:val="00396C21"/>
    <w:rsid w:val="00397027"/>
    <w:rsid w:val="00397058"/>
    <w:rsid w:val="0039707D"/>
    <w:rsid w:val="00397086"/>
    <w:rsid w:val="0039709F"/>
    <w:rsid w:val="00397292"/>
    <w:rsid w:val="0039734C"/>
    <w:rsid w:val="0039740E"/>
    <w:rsid w:val="0039756D"/>
    <w:rsid w:val="003976DD"/>
    <w:rsid w:val="003978B8"/>
    <w:rsid w:val="00397AD4"/>
    <w:rsid w:val="00397B04"/>
    <w:rsid w:val="00397C75"/>
    <w:rsid w:val="00397C89"/>
    <w:rsid w:val="00397DB7"/>
    <w:rsid w:val="003A0311"/>
    <w:rsid w:val="003A03C2"/>
    <w:rsid w:val="003A0592"/>
    <w:rsid w:val="003A0736"/>
    <w:rsid w:val="003A08B6"/>
    <w:rsid w:val="003A09D3"/>
    <w:rsid w:val="003A09E2"/>
    <w:rsid w:val="003A0CCA"/>
    <w:rsid w:val="003A0CD4"/>
    <w:rsid w:val="003A0EB2"/>
    <w:rsid w:val="003A1009"/>
    <w:rsid w:val="003A10A0"/>
    <w:rsid w:val="003A1135"/>
    <w:rsid w:val="003A1341"/>
    <w:rsid w:val="003A158A"/>
    <w:rsid w:val="003A17BA"/>
    <w:rsid w:val="003A19E0"/>
    <w:rsid w:val="003A1ABE"/>
    <w:rsid w:val="003A1B5C"/>
    <w:rsid w:val="003A1BE1"/>
    <w:rsid w:val="003A1C54"/>
    <w:rsid w:val="003A1DD5"/>
    <w:rsid w:val="003A1EC4"/>
    <w:rsid w:val="003A2019"/>
    <w:rsid w:val="003A21AC"/>
    <w:rsid w:val="003A224C"/>
    <w:rsid w:val="003A22B8"/>
    <w:rsid w:val="003A22E9"/>
    <w:rsid w:val="003A266C"/>
    <w:rsid w:val="003A274B"/>
    <w:rsid w:val="003A28D3"/>
    <w:rsid w:val="003A29F9"/>
    <w:rsid w:val="003A2A3D"/>
    <w:rsid w:val="003A2C50"/>
    <w:rsid w:val="003A2D39"/>
    <w:rsid w:val="003A2E43"/>
    <w:rsid w:val="003A2F20"/>
    <w:rsid w:val="003A2FB5"/>
    <w:rsid w:val="003A2FE7"/>
    <w:rsid w:val="003A30B1"/>
    <w:rsid w:val="003A346B"/>
    <w:rsid w:val="003A349E"/>
    <w:rsid w:val="003A36AA"/>
    <w:rsid w:val="003A36F5"/>
    <w:rsid w:val="003A3707"/>
    <w:rsid w:val="003A374F"/>
    <w:rsid w:val="003A38AC"/>
    <w:rsid w:val="003A410F"/>
    <w:rsid w:val="003A42BB"/>
    <w:rsid w:val="003A43F6"/>
    <w:rsid w:val="003A44AA"/>
    <w:rsid w:val="003A4511"/>
    <w:rsid w:val="003A45FB"/>
    <w:rsid w:val="003A48FC"/>
    <w:rsid w:val="003A4BC0"/>
    <w:rsid w:val="003A4C45"/>
    <w:rsid w:val="003A4E4A"/>
    <w:rsid w:val="003A4E82"/>
    <w:rsid w:val="003A5007"/>
    <w:rsid w:val="003A506E"/>
    <w:rsid w:val="003A51AE"/>
    <w:rsid w:val="003A523B"/>
    <w:rsid w:val="003A5342"/>
    <w:rsid w:val="003A55F7"/>
    <w:rsid w:val="003A56C3"/>
    <w:rsid w:val="003A5865"/>
    <w:rsid w:val="003A590E"/>
    <w:rsid w:val="003A5E8B"/>
    <w:rsid w:val="003A5EC6"/>
    <w:rsid w:val="003A5F48"/>
    <w:rsid w:val="003A5FB3"/>
    <w:rsid w:val="003A61DA"/>
    <w:rsid w:val="003A621C"/>
    <w:rsid w:val="003A6330"/>
    <w:rsid w:val="003A63CE"/>
    <w:rsid w:val="003A6619"/>
    <w:rsid w:val="003A67FD"/>
    <w:rsid w:val="003A696C"/>
    <w:rsid w:val="003A6A2D"/>
    <w:rsid w:val="003A6CC0"/>
    <w:rsid w:val="003A7002"/>
    <w:rsid w:val="003A71E1"/>
    <w:rsid w:val="003A76A9"/>
    <w:rsid w:val="003A7747"/>
    <w:rsid w:val="003A794D"/>
    <w:rsid w:val="003A7B2F"/>
    <w:rsid w:val="003A7DB9"/>
    <w:rsid w:val="003A7E46"/>
    <w:rsid w:val="003A7F4A"/>
    <w:rsid w:val="003B0053"/>
    <w:rsid w:val="003B0227"/>
    <w:rsid w:val="003B0299"/>
    <w:rsid w:val="003B0359"/>
    <w:rsid w:val="003B0817"/>
    <w:rsid w:val="003B0985"/>
    <w:rsid w:val="003B0AE3"/>
    <w:rsid w:val="003B0B4D"/>
    <w:rsid w:val="003B0B5A"/>
    <w:rsid w:val="003B0C64"/>
    <w:rsid w:val="003B0D66"/>
    <w:rsid w:val="003B0F0A"/>
    <w:rsid w:val="003B111E"/>
    <w:rsid w:val="003B11E5"/>
    <w:rsid w:val="003B140A"/>
    <w:rsid w:val="003B1429"/>
    <w:rsid w:val="003B14D0"/>
    <w:rsid w:val="003B1650"/>
    <w:rsid w:val="003B16AF"/>
    <w:rsid w:val="003B1797"/>
    <w:rsid w:val="003B1931"/>
    <w:rsid w:val="003B1A94"/>
    <w:rsid w:val="003B2058"/>
    <w:rsid w:val="003B2265"/>
    <w:rsid w:val="003B2422"/>
    <w:rsid w:val="003B248F"/>
    <w:rsid w:val="003B25A3"/>
    <w:rsid w:val="003B284A"/>
    <w:rsid w:val="003B28D3"/>
    <w:rsid w:val="003B29F6"/>
    <w:rsid w:val="003B2B68"/>
    <w:rsid w:val="003B2B79"/>
    <w:rsid w:val="003B2BF9"/>
    <w:rsid w:val="003B2C70"/>
    <w:rsid w:val="003B2EFF"/>
    <w:rsid w:val="003B2F49"/>
    <w:rsid w:val="003B3009"/>
    <w:rsid w:val="003B3171"/>
    <w:rsid w:val="003B332F"/>
    <w:rsid w:val="003B382E"/>
    <w:rsid w:val="003B3BEC"/>
    <w:rsid w:val="003B3E56"/>
    <w:rsid w:val="003B3FC2"/>
    <w:rsid w:val="003B3FD2"/>
    <w:rsid w:val="003B4039"/>
    <w:rsid w:val="003B40AE"/>
    <w:rsid w:val="003B42AE"/>
    <w:rsid w:val="003B43F6"/>
    <w:rsid w:val="003B445E"/>
    <w:rsid w:val="003B4482"/>
    <w:rsid w:val="003B450E"/>
    <w:rsid w:val="003B47B4"/>
    <w:rsid w:val="003B495C"/>
    <w:rsid w:val="003B4B02"/>
    <w:rsid w:val="003B4B90"/>
    <w:rsid w:val="003B4C4E"/>
    <w:rsid w:val="003B4D9B"/>
    <w:rsid w:val="003B4E9C"/>
    <w:rsid w:val="003B4F59"/>
    <w:rsid w:val="003B4F62"/>
    <w:rsid w:val="003B5057"/>
    <w:rsid w:val="003B540C"/>
    <w:rsid w:val="003B5457"/>
    <w:rsid w:val="003B54E4"/>
    <w:rsid w:val="003B56B2"/>
    <w:rsid w:val="003B570F"/>
    <w:rsid w:val="003B583C"/>
    <w:rsid w:val="003B596B"/>
    <w:rsid w:val="003B5A0A"/>
    <w:rsid w:val="003B5B38"/>
    <w:rsid w:val="003B5B4F"/>
    <w:rsid w:val="003B5B57"/>
    <w:rsid w:val="003B5B7E"/>
    <w:rsid w:val="003B5BCB"/>
    <w:rsid w:val="003B5C7C"/>
    <w:rsid w:val="003B5D75"/>
    <w:rsid w:val="003B5E30"/>
    <w:rsid w:val="003B5F43"/>
    <w:rsid w:val="003B6152"/>
    <w:rsid w:val="003B64DC"/>
    <w:rsid w:val="003B6633"/>
    <w:rsid w:val="003B6728"/>
    <w:rsid w:val="003B6806"/>
    <w:rsid w:val="003B6819"/>
    <w:rsid w:val="003B69F5"/>
    <w:rsid w:val="003B6CD6"/>
    <w:rsid w:val="003B6FCB"/>
    <w:rsid w:val="003B7020"/>
    <w:rsid w:val="003B70B3"/>
    <w:rsid w:val="003B7274"/>
    <w:rsid w:val="003B7294"/>
    <w:rsid w:val="003B72CC"/>
    <w:rsid w:val="003B76FE"/>
    <w:rsid w:val="003B78A6"/>
    <w:rsid w:val="003B7D97"/>
    <w:rsid w:val="003B7E3E"/>
    <w:rsid w:val="003B7F17"/>
    <w:rsid w:val="003B7FDA"/>
    <w:rsid w:val="003C0052"/>
    <w:rsid w:val="003C009A"/>
    <w:rsid w:val="003C0261"/>
    <w:rsid w:val="003C0552"/>
    <w:rsid w:val="003C0602"/>
    <w:rsid w:val="003C0697"/>
    <w:rsid w:val="003C07D7"/>
    <w:rsid w:val="003C07E6"/>
    <w:rsid w:val="003C092B"/>
    <w:rsid w:val="003C0985"/>
    <w:rsid w:val="003C0B7D"/>
    <w:rsid w:val="003C0DA6"/>
    <w:rsid w:val="003C106B"/>
    <w:rsid w:val="003C10A5"/>
    <w:rsid w:val="003C10B8"/>
    <w:rsid w:val="003C1337"/>
    <w:rsid w:val="003C1DD7"/>
    <w:rsid w:val="003C1E72"/>
    <w:rsid w:val="003C1EEE"/>
    <w:rsid w:val="003C20A1"/>
    <w:rsid w:val="003C2127"/>
    <w:rsid w:val="003C21F4"/>
    <w:rsid w:val="003C2200"/>
    <w:rsid w:val="003C257A"/>
    <w:rsid w:val="003C29B7"/>
    <w:rsid w:val="003C2B88"/>
    <w:rsid w:val="003C2C9D"/>
    <w:rsid w:val="003C2F0A"/>
    <w:rsid w:val="003C2F24"/>
    <w:rsid w:val="003C301D"/>
    <w:rsid w:val="003C317A"/>
    <w:rsid w:val="003C3459"/>
    <w:rsid w:val="003C3507"/>
    <w:rsid w:val="003C3A2F"/>
    <w:rsid w:val="003C3AB8"/>
    <w:rsid w:val="003C3B73"/>
    <w:rsid w:val="003C3CAF"/>
    <w:rsid w:val="003C3D6E"/>
    <w:rsid w:val="003C3EF5"/>
    <w:rsid w:val="003C3F8B"/>
    <w:rsid w:val="003C3FB0"/>
    <w:rsid w:val="003C4097"/>
    <w:rsid w:val="003C4213"/>
    <w:rsid w:val="003C4250"/>
    <w:rsid w:val="003C436E"/>
    <w:rsid w:val="003C441C"/>
    <w:rsid w:val="003C44DB"/>
    <w:rsid w:val="003C45B5"/>
    <w:rsid w:val="003C48C2"/>
    <w:rsid w:val="003C4F25"/>
    <w:rsid w:val="003C5074"/>
    <w:rsid w:val="003C544A"/>
    <w:rsid w:val="003C5626"/>
    <w:rsid w:val="003C566D"/>
    <w:rsid w:val="003C5719"/>
    <w:rsid w:val="003C5722"/>
    <w:rsid w:val="003C58B9"/>
    <w:rsid w:val="003C5E20"/>
    <w:rsid w:val="003C63FC"/>
    <w:rsid w:val="003C6474"/>
    <w:rsid w:val="003C64CD"/>
    <w:rsid w:val="003C6543"/>
    <w:rsid w:val="003C6580"/>
    <w:rsid w:val="003C66F3"/>
    <w:rsid w:val="003C674B"/>
    <w:rsid w:val="003C674E"/>
    <w:rsid w:val="003C680F"/>
    <w:rsid w:val="003C6CCB"/>
    <w:rsid w:val="003C6DA9"/>
    <w:rsid w:val="003C6F18"/>
    <w:rsid w:val="003C7078"/>
    <w:rsid w:val="003C71EA"/>
    <w:rsid w:val="003C72D4"/>
    <w:rsid w:val="003C7855"/>
    <w:rsid w:val="003C7A63"/>
    <w:rsid w:val="003C7A98"/>
    <w:rsid w:val="003C7D84"/>
    <w:rsid w:val="003C7DDB"/>
    <w:rsid w:val="003C7F31"/>
    <w:rsid w:val="003D006E"/>
    <w:rsid w:val="003D0111"/>
    <w:rsid w:val="003D0216"/>
    <w:rsid w:val="003D0240"/>
    <w:rsid w:val="003D0493"/>
    <w:rsid w:val="003D06A7"/>
    <w:rsid w:val="003D0868"/>
    <w:rsid w:val="003D09DA"/>
    <w:rsid w:val="003D0AF2"/>
    <w:rsid w:val="003D0D75"/>
    <w:rsid w:val="003D0EEC"/>
    <w:rsid w:val="003D0FE3"/>
    <w:rsid w:val="003D106A"/>
    <w:rsid w:val="003D12F5"/>
    <w:rsid w:val="003D1342"/>
    <w:rsid w:val="003D1371"/>
    <w:rsid w:val="003D140B"/>
    <w:rsid w:val="003D18F1"/>
    <w:rsid w:val="003D1924"/>
    <w:rsid w:val="003D1F11"/>
    <w:rsid w:val="003D1F57"/>
    <w:rsid w:val="003D1F93"/>
    <w:rsid w:val="003D22AC"/>
    <w:rsid w:val="003D2339"/>
    <w:rsid w:val="003D26AA"/>
    <w:rsid w:val="003D26DA"/>
    <w:rsid w:val="003D299A"/>
    <w:rsid w:val="003D2D06"/>
    <w:rsid w:val="003D2E43"/>
    <w:rsid w:val="003D2F6C"/>
    <w:rsid w:val="003D33A4"/>
    <w:rsid w:val="003D36E0"/>
    <w:rsid w:val="003D3967"/>
    <w:rsid w:val="003D39F4"/>
    <w:rsid w:val="003D3AD8"/>
    <w:rsid w:val="003D3B7E"/>
    <w:rsid w:val="003D3D44"/>
    <w:rsid w:val="003D3EE3"/>
    <w:rsid w:val="003D3F7A"/>
    <w:rsid w:val="003D4270"/>
    <w:rsid w:val="003D4350"/>
    <w:rsid w:val="003D4409"/>
    <w:rsid w:val="003D47D1"/>
    <w:rsid w:val="003D4A94"/>
    <w:rsid w:val="003D4E14"/>
    <w:rsid w:val="003D519A"/>
    <w:rsid w:val="003D51B1"/>
    <w:rsid w:val="003D52BE"/>
    <w:rsid w:val="003D5717"/>
    <w:rsid w:val="003D57CB"/>
    <w:rsid w:val="003D5878"/>
    <w:rsid w:val="003D599F"/>
    <w:rsid w:val="003D59FE"/>
    <w:rsid w:val="003D5CB4"/>
    <w:rsid w:val="003D5E7F"/>
    <w:rsid w:val="003D5F7F"/>
    <w:rsid w:val="003D6156"/>
    <w:rsid w:val="003D62BA"/>
    <w:rsid w:val="003D6331"/>
    <w:rsid w:val="003D6332"/>
    <w:rsid w:val="003D63BA"/>
    <w:rsid w:val="003D6449"/>
    <w:rsid w:val="003D644D"/>
    <w:rsid w:val="003D672B"/>
    <w:rsid w:val="003D680E"/>
    <w:rsid w:val="003D6814"/>
    <w:rsid w:val="003D6856"/>
    <w:rsid w:val="003D68FD"/>
    <w:rsid w:val="003D6943"/>
    <w:rsid w:val="003D69CF"/>
    <w:rsid w:val="003D69ED"/>
    <w:rsid w:val="003D6B09"/>
    <w:rsid w:val="003D6B43"/>
    <w:rsid w:val="003D6BBA"/>
    <w:rsid w:val="003D6C26"/>
    <w:rsid w:val="003D6D20"/>
    <w:rsid w:val="003D6E7D"/>
    <w:rsid w:val="003D6F36"/>
    <w:rsid w:val="003D740C"/>
    <w:rsid w:val="003D7525"/>
    <w:rsid w:val="003D75E9"/>
    <w:rsid w:val="003D7855"/>
    <w:rsid w:val="003D790B"/>
    <w:rsid w:val="003D79E8"/>
    <w:rsid w:val="003D7AD1"/>
    <w:rsid w:val="003D7C07"/>
    <w:rsid w:val="003D7EB9"/>
    <w:rsid w:val="003D7F07"/>
    <w:rsid w:val="003D7F64"/>
    <w:rsid w:val="003E010D"/>
    <w:rsid w:val="003E0694"/>
    <w:rsid w:val="003E089F"/>
    <w:rsid w:val="003E093F"/>
    <w:rsid w:val="003E0974"/>
    <w:rsid w:val="003E09BF"/>
    <w:rsid w:val="003E0ADB"/>
    <w:rsid w:val="003E0AF2"/>
    <w:rsid w:val="003E0C38"/>
    <w:rsid w:val="003E0C70"/>
    <w:rsid w:val="003E0CE4"/>
    <w:rsid w:val="003E0D23"/>
    <w:rsid w:val="003E0D3A"/>
    <w:rsid w:val="003E0D6C"/>
    <w:rsid w:val="003E0FDE"/>
    <w:rsid w:val="003E11BA"/>
    <w:rsid w:val="003E16FD"/>
    <w:rsid w:val="003E1868"/>
    <w:rsid w:val="003E1978"/>
    <w:rsid w:val="003E1AD9"/>
    <w:rsid w:val="003E1B00"/>
    <w:rsid w:val="003E1C4F"/>
    <w:rsid w:val="003E1CF4"/>
    <w:rsid w:val="003E1EE6"/>
    <w:rsid w:val="003E1F7C"/>
    <w:rsid w:val="003E2213"/>
    <w:rsid w:val="003E223B"/>
    <w:rsid w:val="003E2267"/>
    <w:rsid w:val="003E22B3"/>
    <w:rsid w:val="003E23A4"/>
    <w:rsid w:val="003E248C"/>
    <w:rsid w:val="003E25E9"/>
    <w:rsid w:val="003E26AE"/>
    <w:rsid w:val="003E27B0"/>
    <w:rsid w:val="003E2819"/>
    <w:rsid w:val="003E28CC"/>
    <w:rsid w:val="003E2941"/>
    <w:rsid w:val="003E2A24"/>
    <w:rsid w:val="003E2B01"/>
    <w:rsid w:val="003E2BF4"/>
    <w:rsid w:val="003E2C6F"/>
    <w:rsid w:val="003E300E"/>
    <w:rsid w:val="003E3015"/>
    <w:rsid w:val="003E3149"/>
    <w:rsid w:val="003E3204"/>
    <w:rsid w:val="003E326E"/>
    <w:rsid w:val="003E3524"/>
    <w:rsid w:val="003E3530"/>
    <w:rsid w:val="003E3777"/>
    <w:rsid w:val="003E37AD"/>
    <w:rsid w:val="003E37FC"/>
    <w:rsid w:val="003E381E"/>
    <w:rsid w:val="003E3944"/>
    <w:rsid w:val="003E3B07"/>
    <w:rsid w:val="003E3C5B"/>
    <w:rsid w:val="003E3C6C"/>
    <w:rsid w:val="003E3CA6"/>
    <w:rsid w:val="003E3F26"/>
    <w:rsid w:val="003E4052"/>
    <w:rsid w:val="003E40C9"/>
    <w:rsid w:val="003E416F"/>
    <w:rsid w:val="003E437E"/>
    <w:rsid w:val="003E43D4"/>
    <w:rsid w:val="003E440E"/>
    <w:rsid w:val="003E44DC"/>
    <w:rsid w:val="003E4851"/>
    <w:rsid w:val="003E4A34"/>
    <w:rsid w:val="003E4B16"/>
    <w:rsid w:val="003E4CDB"/>
    <w:rsid w:val="003E4CFE"/>
    <w:rsid w:val="003E5263"/>
    <w:rsid w:val="003E55BD"/>
    <w:rsid w:val="003E5828"/>
    <w:rsid w:val="003E5D7C"/>
    <w:rsid w:val="003E5DFB"/>
    <w:rsid w:val="003E60C1"/>
    <w:rsid w:val="003E61B9"/>
    <w:rsid w:val="003E61F5"/>
    <w:rsid w:val="003E6289"/>
    <w:rsid w:val="003E62AF"/>
    <w:rsid w:val="003E6592"/>
    <w:rsid w:val="003E668B"/>
    <w:rsid w:val="003E679D"/>
    <w:rsid w:val="003E6A3C"/>
    <w:rsid w:val="003E6B1B"/>
    <w:rsid w:val="003E6CD8"/>
    <w:rsid w:val="003E6DA7"/>
    <w:rsid w:val="003E700A"/>
    <w:rsid w:val="003E702F"/>
    <w:rsid w:val="003E71CB"/>
    <w:rsid w:val="003E7313"/>
    <w:rsid w:val="003E731B"/>
    <w:rsid w:val="003E73BC"/>
    <w:rsid w:val="003E7421"/>
    <w:rsid w:val="003E76BB"/>
    <w:rsid w:val="003E7706"/>
    <w:rsid w:val="003E7787"/>
    <w:rsid w:val="003E78FA"/>
    <w:rsid w:val="003E7A45"/>
    <w:rsid w:val="003E7C5E"/>
    <w:rsid w:val="003E7DD5"/>
    <w:rsid w:val="003E7F0E"/>
    <w:rsid w:val="003E7FBF"/>
    <w:rsid w:val="003F002D"/>
    <w:rsid w:val="003F00AC"/>
    <w:rsid w:val="003F03FA"/>
    <w:rsid w:val="003F042F"/>
    <w:rsid w:val="003F0440"/>
    <w:rsid w:val="003F0656"/>
    <w:rsid w:val="003F0663"/>
    <w:rsid w:val="003F073C"/>
    <w:rsid w:val="003F0905"/>
    <w:rsid w:val="003F0EAD"/>
    <w:rsid w:val="003F0FD4"/>
    <w:rsid w:val="003F1075"/>
    <w:rsid w:val="003F114A"/>
    <w:rsid w:val="003F11DA"/>
    <w:rsid w:val="003F134D"/>
    <w:rsid w:val="003F13D0"/>
    <w:rsid w:val="003F13D9"/>
    <w:rsid w:val="003F145C"/>
    <w:rsid w:val="003F148D"/>
    <w:rsid w:val="003F172C"/>
    <w:rsid w:val="003F18B6"/>
    <w:rsid w:val="003F198D"/>
    <w:rsid w:val="003F1B20"/>
    <w:rsid w:val="003F1B6D"/>
    <w:rsid w:val="003F1BC5"/>
    <w:rsid w:val="003F1C93"/>
    <w:rsid w:val="003F1C9D"/>
    <w:rsid w:val="003F1E48"/>
    <w:rsid w:val="003F1FC3"/>
    <w:rsid w:val="003F2023"/>
    <w:rsid w:val="003F2033"/>
    <w:rsid w:val="003F20B0"/>
    <w:rsid w:val="003F20E2"/>
    <w:rsid w:val="003F2244"/>
    <w:rsid w:val="003F23A7"/>
    <w:rsid w:val="003F23E4"/>
    <w:rsid w:val="003F2564"/>
    <w:rsid w:val="003F2624"/>
    <w:rsid w:val="003F2711"/>
    <w:rsid w:val="003F27E1"/>
    <w:rsid w:val="003F298C"/>
    <w:rsid w:val="003F2A56"/>
    <w:rsid w:val="003F2DC5"/>
    <w:rsid w:val="003F2E68"/>
    <w:rsid w:val="003F3307"/>
    <w:rsid w:val="003F3374"/>
    <w:rsid w:val="003F344E"/>
    <w:rsid w:val="003F348A"/>
    <w:rsid w:val="003F34F7"/>
    <w:rsid w:val="003F3717"/>
    <w:rsid w:val="003F371A"/>
    <w:rsid w:val="003F3817"/>
    <w:rsid w:val="003F3A8C"/>
    <w:rsid w:val="003F3B39"/>
    <w:rsid w:val="003F3D9B"/>
    <w:rsid w:val="003F3DB1"/>
    <w:rsid w:val="003F3FB0"/>
    <w:rsid w:val="003F4306"/>
    <w:rsid w:val="003F457C"/>
    <w:rsid w:val="003F4933"/>
    <w:rsid w:val="003F4977"/>
    <w:rsid w:val="003F4A21"/>
    <w:rsid w:val="003F4A43"/>
    <w:rsid w:val="003F4E1C"/>
    <w:rsid w:val="003F4F41"/>
    <w:rsid w:val="003F502F"/>
    <w:rsid w:val="003F536B"/>
    <w:rsid w:val="003F554D"/>
    <w:rsid w:val="003F5558"/>
    <w:rsid w:val="003F55F9"/>
    <w:rsid w:val="003F55FA"/>
    <w:rsid w:val="003F560A"/>
    <w:rsid w:val="003F561F"/>
    <w:rsid w:val="003F5657"/>
    <w:rsid w:val="003F5678"/>
    <w:rsid w:val="003F582E"/>
    <w:rsid w:val="003F586D"/>
    <w:rsid w:val="003F58E8"/>
    <w:rsid w:val="003F5900"/>
    <w:rsid w:val="003F5A5A"/>
    <w:rsid w:val="003F5BC2"/>
    <w:rsid w:val="003F61BF"/>
    <w:rsid w:val="003F62B4"/>
    <w:rsid w:val="003F6556"/>
    <w:rsid w:val="003F6671"/>
    <w:rsid w:val="003F6821"/>
    <w:rsid w:val="003F682D"/>
    <w:rsid w:val="003F6853"/>
    <w:rsid w:val="003F6930"/>
    <w:rsid w:val="003F697D"/>
    <w:rsid w:val="003F6A1D"/>
    <w:rsid w:val="003F6A55"/>
    <w:rsid w:val="003F6B93"/>
    <w:rsid w:val="003F6F13"/>
    <w:rsid w:val="003F7112"/>
    <w:rsid w:val="003F73A0"/>
    <w:rsid w:val="003F74EE"/>
    <w:rsid w:val="003F75DD"/>
    <w:rsid w:val="003F761C"/>
    <w:rsid w:val="003F7706"/>
    <w:rsid w:val="003F7720"/>
    <w:rsid w:val="003F77AE"/>
    <w:rsid w:val="003F7851"/>
    <w:rsid w:val="003F78AA"/>
    <w:rsid w:val="003F7908"/>
    <w:rsid w:val="003F7949"/>
    <w:rsid w:val="003F7A7C"/>
    <w:rsid w:val="003F7DFF"/>
    <w:rsid w:val="003F7E30"/>
    <w:rsid w:val="003F7F2C"/>
    <w:rsid w:val="0040015E"/>
    <w:rsid w:val="004001C9"/>
    <w:rsid w:val="00400427"/>
    <w:rsid w:val="00400615"/>
    <w:rsid w:val="0040068D"/>
    <w:rsid w:val="004006B0"/>
    <w:rsid w:val="004007DE"/>
    <w:rsid w:val="0040093D"/>
    <w:rsid w:val="00400A30"/>
    <w:rsid w:val="00400C3C"/>
    <w:rsid w:val="00400D09"/>
    <w:rsid w:val="00400D86"/>
    <w:rsid w:val="00400DEA"/>
    <w:rsid w:val="00400E4A"/>
    <w:rsid w:val="004010E9"/>
    <w:rsid w:val="004010EF"/>
    <w:rsid w:val="00401155"/>
    <w:rsid w:val="004011FF"/>
    <w:rsid w:val="0040136C"/>
    <w:rsid w:val="00401395"/>
    <w:rsid w:val="0040149A"/>
    <w:rsid w:val="004017C6"/>
    <w:rsid w:val="00401986"/>
    <w:rsid w:val="0040198A"/>
    <w:rsid w:val="00401A0B"/>
    <w:rsid w:val="00401A94"/>
    <w:rsid w:val="00401FD4"/>
    <w:rsid w:val="004021B5"/>
    <w:rsid w:val="004021E3"/>
    <w:rsid w:val="00402286"/>
    <w:rsid w:val="004024AB"/>
    <w:rsid w:val="004024B3"/>
    <w:rsid w:val="00402930"/>
    <w:rsid w:val="004029BA"/>
    <w:rsid w:val="00402ADC"/>
    <w:rsid w:val="00402B2C"/>
    <w:rsid w:val="00402C52"/>
    <w:rsid w:val="00402D5F"/>
    <w:rsid w:val="00402DC4"/>
    <w:rsid w:val="00402F2C"/>
    <w:rsid w:val="0040303D"/>
    <w:rsid w:val="00403115"/>
    <w:rsid w:val="004033E7"/>
    <w:rsid w:val="004034E6"/>
    <w:rsid w:val="004035A7"/>
    <w:rsid w:val="0040379F"/>
    <w:rsid w:val="00403805"/>
    <w:rsid w:val="004038D8"/>
    <w:rsid w:val="00403BA3"/>
    <w:rsid w:val="00403DC5"/>
    <w:rsid w:val="00403E0E"/>
    <w:rsid w:val="00403F25"/>
    <w:rsid w:val="00404011"/>
    <w:rsid w:val="004040AA"/>
    <w:rsid w:val="004042A7"/>
    <w:rsid w:val="004044BA"/>
    <w:rsid w:val="004044D7"/>
    <w:rsid w:val="0040495B"/>
    <w:rsid w:val="00404B2B"/>
    <w:rsid w:val="00404D4D"/>
    <w:rsid w:val="00404DE7"/>
    <w:rsid w:val="00404DF5"/>
    <w:rsid w:val="00404E70"/>
    <w:rsid w:val="00404FE9"/>
    <w:rsid w:val="00405176"/>
    <w:rsid w:val="0040529C"/>
    <w:rsid w:val="0040541F"/>
    <w:rsid w:val="00405616"/>
    <w:rsid w:val="0040561F"/>
    <w:rsid w:val="004056A1"/>
    <w:rsid w:val="00405898"/>
    <w:rsid w:val="00405A99"/>
    <w:rsid w:val="00405A9F"/>
    <w:rsid w:val="00405CCD"/>
    <w:rsid w:val="00405D95"/>
    <w:rsid w:val="00405F90"/>
    <w:rsid w:val="0040607A"/>
    <w:rsid w:val="0040609D"/>
    <w:rsid w:val="004060F0"/>
    <w:rsid w:val="00406108"/>
    <w:rsid w:val="00406304"/>
    <w:rsid w:val="00406412"/>
    <w:rsid w:val="0040653F"/>
    <w:rsid w:val="00406625"/>
    <w:rsid w:val="00406A55"/>
    <w:rsid w:val="00406D4A"/>
    <w:rsid w:val="00406F4B"/>
    <w:rsid w:val="00406FBD"/>
    <w:rsid w:val="00407005"/>
    <w:rsid w:val="0040702C"/>
    <w:rsid w:val="0040725C"/>
    <w:rsid w:val="00407261"/>
    <w:rsid w:val="004073B0"/>
    <w:rsid w:val="004074E9"/>
    <w:rsid w:val="00407612"/>
    <w:rsid w:val="00407B6F"/>
    <w:rsid w:val="00407E8F"/>
    <w:rsid w:val="00407F58"/>
    <w:rsid w:val="00407FFA"/>
    <w:rsid w:val="00410029"/>
    <w:rsid w:val="00410064"/>
    <w:rsid w:val="00410271"/>
    <w:rsid w:val="0041029D"/>
    <w:rsid w:val="004102A7"/>
    <w:rsid w:val="004103C3"/>
    <w:rsid w:val="00410942"/>
    <w:rsid w:val="00411096"/>
    <w:rsid w:val="004110FA"/>
    <w:rsid w:val="00411230"/>
    <w:rsid w:val="0041133F"/>
    <w:rsid w:val="00411546"/>
    <w:rsid w:val="004116C3"/>
    <w:rsid w:val="00411868"/>
    <w:rsid w:val="004118C9"/>
    <w:rsid w:val="00411B71"/>
    <w:rsid w:val="00411D2B"/>
    <w:rsid w:val="00411D47"/>
    <w:rsid w:val="004121FD"/>
    <w:rsid w:val="00412480"/>
    <w:rsid w:val="0041249C"/>
    <w:rsid w:val="00412596"/>
    <w:rsid w:val="00412614"/>
    <w:rsid w:val="00412630"/>
    <w:rsid w:val="00412697"/>
    <w:rsid w:val="00412B46"/>
    <w:rsid w:val="00412C50"/>
    <w:rsid w:val="004130C1"/>
    <w:rsid w:val="004132E8"/>
    <w:rsid w:val="00413369"/>
    <w:rsid w:val="004135C9"/>
    <w:rsid w:val="004136C4"/>
    <w:rsid w:val="00413AC6"/>
    <w:rsid w:val="00413B64"/>
    <w:rsid w:val="00413B6E"/>
    <w:rsid w:val="00413EE2"/>
    <w:rsid w:val="00413FF3"/>
    <w:rsid w:val="0041401A"/>
    <w:rsid w:val="00414598"/>
    <w:rsid w:val="004145AE"/>
    <w:rsid w:val="00414798"/>
    <w:rsid w:val="004147AA"/>
    <w:rsid w:val="004147F4"/>
    <w:rsid w:val="00414824"/>
    <w:rsid w:val="004149FC"/>
    <w:rsid w:val="00414A1F"/>
    <w:rsid w:val="00414BFA"/>
    <w:rsid w:val="00414C3F"/>
    <w:rsid w:val="00414F1D"/>
    <w:rsid w:val="00415178"/>
    <w:rsid w:val="004152AE"/>
    <w:rsid w:val="0041539C"/>
    <w:rsid w:val="00415419"/>
    <w:rsid w:val="00415646"/>
    <w:rsid w:val="0041577E"/>
    <w:rsid w:val="004157DB"/>
    <w:rsid w:val="004157E2"/>
    <w:rsid w:val="004157F6"/>
    <w:rsid w:val="004159D3"/>
    <w:rsid w:val="00415A14"/>
    <w:rsid w:val="00415A8B"/>
    <w:rsid w:val="00415BE8"/>
    <w:rsid w:val="00415E7A"/>
    <w:rsid w:val="00415EB9"/>
    <w:rsid w:val="00416091"/>
    <w:rsid w:val="00416166"/>
    <w:rsid w:val="0041616C"/>
    <w:rsid w:val="00416333"/>
    <w:rsid w:val="0041634C"/>
    <w:rsid w:val="0041638F"/>
    <w:rsid w:val="004165BA"/>
    <w:rsid w:val="0041664E"/>
    <w:rsid w:val="004166FA"/>
    <w:rsid w:val="00416994"/>
    <w:rsid w:val="00416A66"/>
    <w:rsid w:val="00416B30"/>
    <w:rsid w:val="00416C5A"/>
    <w:rsid w:val="00416C95"/>
    <w:rsid w:val="00416CE8"/>
    <w:rsid w:val="00416F28"/>
    <w:rsid w:val="00416F3B"/>
    <w:rsid w:val="00417201"/>
    <w:rsid w:val="0041723D"/>
    <w:rsid w:val="0041743D"/>
    <w:rsid w:val="004174FC"/>
    <w:rsid w:val="00417678"/>
    <w:rsid w:val="00417800"/>
    <w:rsid w:val="00417C75"/>
    <w:rsid w:val="00417D10"/>
    <w:rsid w:val="00417D96"/>
    <w:rsid w:val="004200FC"/>
    <w:rsid w:val="00420126"/>
    <w:rsid w:val="004201F8"/>
    <w:rsid w:val="0042021D"/>
    <w:rsid w:val="00420249"/>
    <w:rsid w:val="0042034C"/>
    <w:rsid w:val="004203CF"/>
    <w:rsid w:val="0042048D"/>
    <w:rsid w:val="00420755"/>
    <w:rsid w:val="0042076B"/>
    <w:rsid w:val="0042077C"/>
    <w:rsid w:val="00420848"/>
    <w:rsid w:val="00420ACD"/>
    <w:rsid w:val="00420B51"/>
    <w:rsid w:val="00420CB7"/>
    <w:rsid w:val="00420F6A"/>
    <w:rsid w:val="00420F8D"/>
    <w:rsid w:val="00421019"/>
    <w:rsid w:val="0042105E"/>
    <w:rsid w:val="004210CA"/>
    <w:rsid w:val="00421387"/>
    <w:rsid w:val="004213C2"/>
    <w:rsid w:val="004213E8"/>
    <w:rsid w:val="004213E9"/>
    <w:rsid w:val="0042156E"/>
    <w:rsid w:val="00421579"/>
    <w:rsid w:val="0042184B"/>
    <w:rsid w:val="00421922"/>
    <w:rsid w:val="00421960"/>
    <w:rsid w:val="004219E8"/>
    <w:rsid w:val="00421D3C"/>
    <w:rsid w:val="00421DD4"/>
    <w:rsid w:val="00421E05"/>
    <w:rsid w:val="00421E34"/>
    <w:rsid w:val="0042202E"/>
    <w:rsid w:val="004221CC"/>
    <w:rsid w:val="004222BF"/>
    <w:rsid w:val="004224E9"/>
    <w:rsid w:val="00422513"/>
    <w:rsid w:val="00422644"/>
    <w:rsid w:val="004229E5"/>
    <w:rsid w:val="00422A01"/>
    <w:rsid w:val="00422AA3"/>
    <w:rsid w:val="00422C8A"/>
    <w:rsid w:val="00422D62"/>
    <w:rsid w:val="00422DB5"/>
    <w:rsid w:val="00422F31"/>
    <w:rsid w:val="004230CA"/>
    <w:rsid w:val="004231CD"/>
    <w:rsid w:val="004232D4"/>
    <w:rsid w:val="00423326"/>
    <w:rsid w:val="004235A1"/>
    <w:rsid w:val="0042384A"/>
    <w:rsid w:val="0042389F"/>
    <w:rsid w:val="004239C3"/>
    <w:rsid w:val="00423A90"/>
    <w:rsid w:val="00423CA8"/>
    <w:rsid w:val="00423D0E"/>
    <w:rsid w:val="00423D1D"/>
    <w:rsid w:val="00423DFB"/>
    <w:rsid w:val="00423F86"/>
    <w:rsid w:val="004243F2"/>
    <w:rsid w:val="004244EC"/>
    <w:rsid w:val="00424767"/>
    <w:rsid w:val="00424788"/>
    <w:rsid w:val="00424844"/>
    <w:rsid w:val="0042486E"/>
    <w:rsid w:val="004248FC"/>
    <w:rsid w:val="00424910"/>
    <w:rsid w:val="00424BD3"/>
    <w:rsid w:val="00424C7D"/>
    <w:rsid w:val="00424E68"/>
    <w:rsid w:val="00424F8F"/>
    <w:rsid w:val="00425108"/>
    <w:rsid w:val="004251F8"/>
    <w:rsid w:val="00425385"/>
    <w:rsid w:val="004253B1"/>
    <w:rsid w:val="0042577F"/>
    <w:rsid w:val="0042592E"/>
    <w:rsid w:val="00425C97"/>
    <w:rsid w:val="00425CF1"/>
    <w:rsid w:val="00425E65"/>
    <w:rsid w:val="00425FFD"/>
    <w:rsid w:val="0042601A"/>
    <w:rsid w:val="00426063"/>
    <w:rsid w:val="00426125"/>
    <w:rsid w:val="00426253"/>
    <w:rsid w:val="004262F8"/>
    <w:rsid w:val="00426318"/>
    <w:rsid w:val="00426442"/>
    <w:rsid w:val="0042654A"/>
    <w:rsid w:val="00426659"/>
    <w:rsid w:val="00426844"/>
    <w:rsid w:val="0042694E"/>
    <w:rsid w:val="00426A22"/>
    <w:rsid w:val="00426A93"/>
    <w:rsid w:val="00426DFA"/>
    <w:rsid w:val="00426E7B"/>
    <w:rsid w:val="00427079"/>
    <w:rsid w:val="004270DC"/>
    <w:rsid w:val="0042722D"/>
    <w:rsid w:val="004272ED"/>
    <w:rsid w:val="0042732B"/>
    <w:rsid w:val="00427461"/>
    <w:rsid w:val="004274DB"/>
    <w:rsid w:val="004276E3"/>
    <w:rsid w:val="00427A95"/>
    <w:rsid w:val="00427B9D"/>
    <w:rsid w:val="00427BA5"/>
    <w:rsid w:val="00427BFB"/>
    <w:rsid w:val="00427C49"/>
    <w:rsid w:val="00427C82"/>
    <w:rsid w:val="00427E67"/>
    <w:rsid w:val="00427E88"/>
    <w:rsid w:val="00427E8B"/>
    <w:rsid w:val="00427FDD"/>
    <w:rsid w:val="00430178"/>
    <w:rsid w:val="004301AE"/>
    <w:rsid w:val="0043042C"/>
    <w:rsid w:val="00430495"/>
    <w:rsid w:val="0043063B"/>
    <w:rsid w:val="00430710"/>
    <w:rsid w:val="00430733"/>
    <w:rsid w:val="004307C6"/>
    <w:rsid w:val="00430814"/>
    <w:rsid w:val="00430993"/>
    <w:rsid w:val="00430A75"/>
    <w:rsid w:val="00430BDE"/>
    <w:rsid w:val="00430CB6"/>
    <w:rsid w:val="00430F39"/>
    <w:rsid w:val="00431034"/>
    <w:rsid w:val="00431149"/>
    <w:rsid w:val="004316D7"/>
    <w:rsid w:val="0043188D"/>
    <w:rsid w:val="0043189C"/>
    <w:rsid w:val="004318FF"/>
    <w:rsid w:val="00431938"/>
    <w:rsid w:val="00431A39"/>
    <w:rsid w:val="00431AED"/>
    <w:rsid w:val="00431B11"/>
    <w:rsid w:val="00431B2F"/>
    <w:rsid w:val="00431B9A"/>
    <w:rsid w:val="00431CB1"/>
    <w:rsid w:val="00431DB5"/>
    <w:rsid w:val="00431EFD"/>
    <w:rsid w:val="00431F81"/>
    <w:rsid w:val="00432627"/>
    <w:rsid w:val="00432707"/>
    <w:rsid w:val="0043270B"/>
    <w:rsid w:val="00432780"/>
    <w:rsid w:val="00432785"/>
    <w:rsid w:val="0043296E"/>
    <w:rsid w:val="00432B6D"/>
    <w:rsid w:val="00432CA6"/>
    <w:rsid w:val="00432D4E"/>
    <w:rsid w:val="00432D9C"/>
    <w:rsid w:val="00432EAE"/>
    <w:rsid w:val="00432F8F"/>
    <w:rsid w:val="00432F9E"/>
    <w:rsid w:val="004330D4"/>
    <w:rsid w:val="00433106"/>
    <w:rsid w:val="00433290"/>
    <w:rsid w:val="00433327"/>
    <w:rsid w:val="00433543"/>
    <w:rsid w:val="0043359F"/>
    <w:rsid w:val="004336D8"/>
    <w:rsid w:val="004337CF"/>
    <w:rsid w:val="00433BFB"/>
    <w:rsid w:val="00433C26"/>
    <w:rsid w:val="00433D8A"/>
    <w:rsid w:val="00433ED0"/>
    <w:rsid w:val="00434066"/>
    <w:rsid w:val="00434204"/>
    <w:rsid w:val="0043459B"/>
    <w:rsid w:val="00434639"/>
    <w:rsid w:val="00434754"/>
    <w:rsid w:val="0043480E"/>
    <w:rsid w:val="00434838"/>
    <w:rsid w:val="00434843"/>
    <w:rsid w:val="004348CB"/>
    <w:rsid w:val="004348EB"/>
    <w:rsid w:val="00434C24"/>
    <w:rsid w:val="00434C4D"/>
    <w:rsid w:val="00434CCE"/>
    <w:rsid w:val="00434D46"/>
    <w:rsid w:val="00434E68"/>
    <w:rsid w:val="0043500E"/>
    <w:rsid w:val="004350FA"/>
    <w:rsid w:val="00435202"/>
    <w:rsid w:val="00435248"/>
    <w:rsid w:val="0043532B"/>
    <w:rsid w:val="0043532F"/>
    <w:rsid w:val="0043542F"/>
    <w:rsid w:val="004355EB"/>
    <w:rsid w:val="00435602"/>
    <w:rsid w:val="004356FA"/>
    <w:rsid w:val="004357CD"/>
    <w:rsid w:val="004358F4"/>
    <w:rsid w:val="004359F4"/>
    <w:rsid w:val="00435BEB"/>
    <w:rsid w:val="00435C3B"/>
    <w:rsid w:val="00435CCF"/>
    <w:rsid w:val="00435F1C"/>
    <w:rsid w:val="00435F87"/>
    <w:rsid w:val="00436326"/>
    <w:rsid w:val="004363D6"/>
    <w:rsid w:val="004365F4"/>
    <w:rsid w:val="00436696"/>
    <w:rsid w:val="004366FC"/>
    <w:rsid w:val="0043689F"/>
    <w:rsid w:val="00436A3B"/>
    <w:rsid w:val="00436D7C"/>
    <w:rsid w:val="00436E29"/>
    <w:rsid w:val="00436EF6"/>
    <w:rsid w:val="00436FC3"/>
    <w:rsid w:val="00437006"/>
    <w:rsid w:val="004371AB"/>
    <w:rsid w:val="00437457"/>
    <w:rsid w:val="0043745E"/>
    <w:rsid w:val="0043752C"/>
    <w:rsid w:val="00437567"/>
    <w:rsid w:val="00437773"/>
    <w:rsid w:val="004377C0"/>
    <w:rsid w:val="00437895"/>
    <w:rsid w:val="00437B06"/>
    <w:rsid w:val="00437D5A"/>
    <w:rsid w:val="00437E02"/>
    <w:rsid w:val="00437E77"/>
    <w:rsid w:val="00440171"/>
    <w:rsid w:val="004402A7"/>
    <w:rsid w:val="0044035D"/>
    <w:rsid w:val="00440507"/>
    <w:rsid w:val="00440616"/>
    <w:rsid w:val="00440850"/>
    <w:rsid w:val="00440A50"/>
    <w:rsid w:val="00440B36"/>
    <w:rsid w:val="00440B3E"/>
    <w:rsid w:val="00440B86"/>
    <w:rsid w:val="00440C45"/>
    <w:rsid w:val="00440E87"/>
    <w:rsid w:val="00440EA5"/>
    <w:rsid w:val="00441062"/>
    <w:rsid w:val="00441076"/>
    <w:rsid w:val="0044142F"/>
    <w:rsid w:val="0044169D"/>
    <w:rsid w:val="00441775"/>
    <w:rsid w:val="00441898"/>
    <w:rsid w:val="00441A2C"/>
    <w:rsid w:val="00441AD9"/>
    <w:rsid w:val="00441BE3"/>
    <w:rsid w:val="00441FD5"/>
    <w:rsid w:val="00442209"/>
    <w:rsid w:val="00442522"/>
    <w:rsid w:val="004425C2"/>
    <w:rsid w:val="004426FE"/>
    <w:rsid w:val="004427AE"/>
    <w:rsid w:val="00442824"/>
    <w:rsid w:val="0044296E"/>
    <w:rsid w:val="00442F12"/>
    <w:rsid w:val="00442F53"/>
    <w:rsid w:val="00442FFB"/>
    <w:rsid w:val="0044306A"/>
    <w:rsid w:val="0044307B"/>
    <w:rsid w:val="004430FD"/>
    <w:rsid w:val="004430FE"/>
    <w:rsid w:val="00443186"/>
    <w:rsid w:val="00443586"/>
    <w:rsid w:val="004435B8"/>
    <w:rsid w:val="004435E2"/>
    <w:rsid w:val="00443694"/>
    <w:rsid w:val="004437C7"/>
    <w:rsid w:val="004439AB"/>
    <w:rsid w:val="00443A73"/>
    <w:rsid w:val="00443BE1"/>
    <w:rsid w:val="00443D24"/>
    <w:rsid w:val="00443FEC"/>
    <w:rsid w:val="0044404C"/>
    <w:rsid w:val="004440B1"/>
    <w:rsid w:val="004440FF"/>
    <w:rsid w:val="00444286"/>
    <w:rsid w:val="004442A7"/>
    <w:rsid w:val="00444413"/>
    <w:rsid w:val="00444470"/>
    <w:rsid w:val="00444634"/>
    <w:rsid w:val="00444728"/>
    <w:rsid w:val="00444819"/>
    <w:rsid w:val="00444901"/>
    <w:rsid w:val="00444934"/>
    <w:rsid w:val="00444960"/>
    <w:rsid w:val="00444967"/>
    <w:rsid w:val="00444DD6"/>
    <w:rsid w:val="00444DE5"/>
    <w:rsid w:val="00444F5E"/>
    <w:rsid w:val="0044503E"/>
    <w:rsid w:val="004450DE"/>
    <w:rsid w:val="00445189"/>
    <w:rsid w:val="00445255"/>
    <w:rsid w:val="00445483"/>
    <w:rsid w:val="00445513"/>
    <w:rsid w:val="00445625"/>
    <w:rsid w:val="004456E6"/>
    <w:rsid w:val="00445907"/>
    <w:rsid w:val="00445B13"/>
    <w:rsid w:val="00445CFF"/>
    <w:rsid w:val="00445E4B"/>
    <w:rsid w:val="00445E64"/>
    <w:rsid w:val="00445E7E"/>
    <w:rsid w:val="00445EAE"/>
    <w:rsid w:val="00445EBA"/>
    <w:rsid w:val="00445EBF"/>
    <w:rsid w:val="00445FB8"/>
    <w:rsid w:val="00446040"/>
    <w:rsid w:val="00446185"/>
    <w:rsid w:val="00446209"/>
    <w:rsid w:val="004462AF"/>
    <w:rsid w:val="00446424"/>
    <w:rsid w:val="00446620"/>
    <w:rsid w:val="0044662A"/>
    <w:rsid w:val="00446721"/>
    <w:rsid w:val="00446AE8"/>
    <w:rsid w:val="00446B46"/>
    <w:rsid w:val="00446D35"/>
    <w:rsid w:val="00446E05"/>
    <w:rsid w:val="00446E75"/>
    <w:rsid w:val="00446FEB"/>
    <w:rsid w:val="00447217"/>
    <w:rsid w:val="00447337"/>
    <w:rsid w:val="00447570"/>
    <w:rsid w:val="00447611"/>
    <w:rsid w:val="0044779D"/>
    <w:rsid w:val="004478FA"/>
    <w:rsid w:val="0044798C"/>
    <w:rsid w:val="00450003"/>
    <w:rsid w:val="004502F7"/>
    <w:rsid w:val="0045039C"/>
    <w:rsid w:val="004504D2"/>
    <w:rsid w:val="00450514"/>
    <w:rsid w:val="004505B9"/>
    <w:rsid w:val="0045073B"/>
    <w:rsid w:val="00450778"/>
    <w:rsid w:val="00450888"/>
    <w:rsid w:val="00450D22"/>
    <w:rsid w:val="00450D3B"/>
    <w:rsid w:val="00450E1F"/>
    <w:rsid w:val="00450E85"/>
    <w:rsid w:val="00451260"/>
    <w:rsid w:val="004512E9"/>
    <w:rsid w:val="00451317"/>
    <w:rsid w:val="0045157A"/>
    <w:rsid w:val="004515E9"/>
    <w:rsid w:val="0045169D"/>
    <w:rsid w:val="00451701"/>
    <w:rsid w:val="004518A2"/>
    <w:rsid w:val="004518D5"/>
    <w:rsid w:val="004519EF"/>
    <w:rsid w:val="00451A38"/>
    <w:rsid w:val="00451B06"/>
    <w:rsid w:val="00451B48"/>
    <w:rsid w:val="00451BEB"/>
    <w:rsid w:val="00451BFA"/>
    <w:rsid w:val="00451DAA"/>
    <w:rsid w:val="00451E52"/>
    <w:rsid w:val="00451E5B"/>
    <w:rsid w:val="004520FE"/>
    <w:rsid w:val="0045265C"/>
    <w:rsid w:val="00452687"/>
    <w:rsid w:val="00452691"/>
    <w:rsid w:val="004527C0"/>
    <w:rsid w:val="00452B92"/>
    <w:rsid w:val="00452C93"/>
    <w:rsid w:val="0045316D"/>
    <w:rsid w:val="004531FA"/>
    <w:rsid w:val="00453225"/>
    <w:rsid w:val="0045358D"/>
    <w:rsid w:val="00453651"/>
    <w:rsid w:val="004536D4"/>
    <w:rsid w:val="00453871"/>
    <w:rsid w:val="00453A4C"/>
    <w:rsid w:val="00453DEF"/>
    <w:rsid w:val="00453FD9"/>
    <w:rsid w:val="004540AC"/>
    <w:rsid w:val="00454129"/>
    <w:rsid w:val="004543E4"/>
    <w:rsid w:val="00454748"/>
    <w:rsid w:val="004548E5"/>
    <w:rsid w:val="00454ACD"/>
    <w:rsid w:val="00454D5B"/>
    <w:rsid w:val="00454D9D"/>
    <w:rsid w:val="00454E37"/>
    <w:rsid w:val="00454F08"/>
    <w:rsid w:val="00454F85"/>
    <w:rsid w:val="0045501E"/>
    <w:rsid w:val="00455105"/>
    <w:rsid w:val="00455229"/>
    <w:rsid w:val="0045553C"/>
    <w:rsid w:val="004556F2"/>
    <w:rsid w:val="00455C9D"/>
    <w:rsid w:val="00455E20"/>
    <w:rsid w:val="00455EDA"/>
    <w:rsid w:val="00456114"/>
    <w:rsid w:val="0045623E"/>
    <w:rsid w:val="00456364"/>
    <w:rsid w:val="00456670"/>
    <w:rsid w:val="00456799"/>
    <w:rsid w:val="004567CC"/>
    <w:rsid w:val="0045680B"/>
    <w:rsid w:val="00456971"/>
    <w:rsid w:val="00456A84"/>
    <w:rsid w:val="00456AC7"/>
    <w:rsid w:val="00456B4F"/>
    <w:rsid w:val="00456E5C"/>
    <w:rsid w:val="00457099"/>
    <w:rsid w:val="004571EE"/>
    <w:rsid w:val="00457340"/>
    <w:rsid w:val="0045742D"/>
    <w:rsid w:val="004576F4"/>
    <w:rsid w:val="0045798D"/>
    <w:rsid w:val="00457A54"/>
    <w:rsid w:val="00457B1E"/>
    <w:rsid w:val="00457C5E"/>
    <w:rsid w:val="00457F73"/>
    <w:rsid w:val="00460009"/>
    <w:rsid w:val="004600ED"/>
    <w:rsid w:val="0046013A"/>
    <w:rsid w:val="0046026D"/>
    <w:rsid w:val="0046027A"/>
    <w:rsid w:val="004602CC"/>
    <w:rsid w:val="00460373"/>
    <w:rsid w:val="004605CC"/>
    <w:rsid w:val="0046072D"/>
    <w:rsid w:val="00460921"/>
    <w:rsid w:val="00460958"/>
    <w:rsid w:val="00460AF7"/>
    <w:rsid w:val="00460B2D"/>
    <w:rsid w:val="00460D4A"/>
    <w:rsid w:val="00460D51"/>
    <w:rsid w:val="0046110A"/>
    <w:rsid w:val="0046125B"/>
    <w:rsid w:val="004612C8"/>
    <w:rsid w:val="0046136B"/>
    <w:rsid w:val="00461404"/>
    <w:rsid w:val="004614A1"/>
    <w:rsid w:val="0046164D"/>
    <w:rsid w:val="004616E5"/>
    <w:rsid w:val="004616FF"/>
    <w:rsid w:val="00461727"/>
    <w:rsid w:val="0046184F"/>
    <w:rsid w:val="0046194F"/>
    <w:rsid w:val="00461A45"/>
    <w:rsid w:val="00461B89"/>
    <w:rsid w:val="00461C00"/>
    <w:rsid w:val="00461CFE"/>
    <w:rsid w:val="00461EA1"/>
    <w:rsid w:val="00461EED"/>
    <w:rsid w:val="00462178"/>
    <w:rsid w:val="004621A9"/>
    <w:rsid w:val="00462274"/>
    <w:rsid w:val="004622A1"/>
    <w:rsid w:val="004622D0"/>
    <w:rsid w:val="00462380"/>
    <w:rsid w:val="00462420"/>
    <w:rsid w:val="0046260A"/>
    <w:rsid w:val="00462789"/>
    <w:rsid w:val="004627CB"/>
    <w:rsid w:val="00462867"/>
    <w:rsid w:val="00462AE4"/>
    <w:rsid w:val="00462B09"/>
    <w:rsid w:val="00462B31"/>
    <w:rsid w:val="00462C65"/>
    <w:rsid w:val="00462CB8"/>
    <w:rsid w:val="00462E98"/>
    <w:rsid w:val="004630BD"/>
    <w:rsid w:val="0046332C"/>
    <w:rsid w:val="00463337"/>
    <w:rsid w:val="00463448"/>
    <w:rsid w:val="0046353B"/>
    <w:rsid w:val="004635AC"/>
    <w:rsid w:val="00463687"/>
    <w:rsid w:val="004636FA"/>
    <w:rsid w:val="0046384F"/>
    <w:rsid w:val="004638A8"/>
    <w:rsid w:val="00463A02"/>
    <w:rsid w:val="00463A16"/>
    <w:rsid w:val="00463BAC"/>
    <w:rsid w:val="00463BE6"/>
    <w:rsid w:val="00463C9F"/>
    <w:rsid w:val="00463DEC"/>
    <w:rsid w:val="0046400B"/>
    <w:rsid w:val="0046405D"/>
    <w:rsid w:val="004640CE"/>
    <w:rsid w:val="004641A0"/>
    <w:rsid w:val="0046421E"/>
    <w:rsid w:val="0046434B"/>
    <w:rsid w:val="004643F8"/>
    <w:rsid w:val="0046440E"/>
    <w:rsid w:val="004647DC"/>
    <w:rsid w:val="00464897"/>
    <w:rsid w:val="004648E8"/>
    <w:rsid w:val="00464A82"/>
    <w:rsid w:val="00464AB6"/>
    <w:rsid w:val="00464B73"/>
    <w:rsid w:val="00464BD1"/>
    <w:rsid w:val="00464C30"/>
    <w:rsid w:val="00464C4C"/>
    <w:rsid w:val="00464DAD"/>
    <w:rsid w:val="00464EDA"/>
    <w:rsid w:val="00464EE0"/>
    <w:rsid w:val="00465073"/>
    <w:rsid w:val="00465089"/>
    <w:rsid w:val="004650FA"/>
    <w:rsid w:val="0046512B"/>
    <w:rsid w:val="00465180"/>
    <w:rsid w:val="004651C8"/>
    <w:rsid w:val="00465235"/>
    <w:rsid w:val="004653F0"/>
    <w:rsid w:val="00465467"/>
    <w:rsid w:val="00465573"/>
    <w:rsid w:val="004656AD"/>
    <w:rsid w:val="00465718"/>
    <w:rsid w:val="00465903"/>
    <w:rsid w:val="00465EB3"/>
    <w:rsid w:val="00465EDA"/>
    <w:rsid w:val="00466001"/>
    <w:rsid w:val="004661AC"/>
    <w:rsid w:val="0046677F"/>
    <w:rsid w:val="00466AAE"/>
    <w:rsid w:val="00466F30"/>
    <w:rsid w:val="004679B9"/>
    <w:rsid w:val="00467A4B"/>
    <w:rsid w:val="00467A5F"/>
    <w:rsid w:val="00467C50"/>
    <w:rsid w:val="00467EB4"/>
    <w:rsid w:val="00467EEE"/>
    <w:rsid w:val="00470010"/>
    <w:rsid w:val="004700BD"/>
    <w:rsid w:val="00470380"/>
    <w:rsid w:val="0047041E"/>
    <w:rsid w:val="00470450"/>
    <w:rsid w:val="00470511"/>
    <w:rsid w:val="00470628"/>
    <w:rsid w:val="00470750"/>
    <w:rsid w:val="004707C5"/>
    <w:rsid w:val="00470893"/>
    <w:rsid w:val="004708D0"/>
    <w:rsid w:val="004708FD"/>
    <w:rsid w:val="00470A2E"/>
    <w:rsid w:val="00470B31"/>
    <w:rsid w:val="00470C31"/>
    <w:rsid w:val="00470D56"/>
    <w:rsid w:val="00470E7F"/>
    <w:rsid w:val="00470FD9"/>
    <w:rsid w:val="00470FE4"/>
    <w:rsid w:val="00471097"/>
    <w:rsid w:val="00471412"/>
    <w:rsid w:val="0047145F"/>
    <w:rsid w:val="0047166D"/>
    <w:rsid w:val="00471856"/>
    <w:rsid w:val="00471926"/>
    <w:rsid w:val="00471B41"/>
    <w:rsid w:val="00471DB0"/>
    <w:rsid w:val="00471EEC"/>
    <w:rsid w:val="00471F3E"/>
    <w:rsid w:val="00471FAB"/>
    <w:rsid w:val="00471FC5"/>
    <w:rsid w:val="004720F4"/>
    <w:rsid w:val="0047247F"/>
    <w:rsid w:val="0047253B"/>
    <w:rsid w:val="004726A8"/>
    <w:rsid w:val="00472709"/>
    <w:rsid w:val="004727B4"/>
    <w:rsid w:val="00472802"/>
    <w:rsid w:val="0047293D"/>
    <w:rsid w:val="00472A5A"/>
    <w:rsid w:val="00472ACB"/>
    <w:rsid w:val="00472BD2"/>
    <w:rsid w:val="00472C9E"/>
    <w:rsid w:val="00472FB9"/>
    <w:rsid w:val="0047349E"/>
    <w:rsid w:val="004734CE"/>
    <w:rsid w:val="004735E8"/>
    <w:rsid w:val="00473631"/>
    <w:rsid w:val="004736A3"/>
    <w:rsid w:val="004737D3"/>
    <w:rsid w:val="004739DE"/>
    <w:rsid w:val="00473B7D"/>
    <w:rsid w:val="00473B94"/>
    <w:rsid w:val="00473E18"/>
    <w:rsid w:val="00473E44"/>
    <w:rsid w:val="00473ECB"/>
    <w:rsid w:val="00473EE6"/>
    <w:rsid w:val="00473EF3"/>
    <w:rsid w:val="00473F5F"/>
    <w:rsid w:val="0047410D"/>
    <w:rsid w:val="0047413B"/>
    <w:rsid w:val="00474199"/>
    <w:rsid w:val="004742C3"/>
    <w:rsid w:val="0047473D"/>
    <w:rsid w:val="0047475B"/>
    <w:rsid w:val="0047482E"/>
    <w:rsid w:val="004749D1"/>
    <w:rsid w:val="00474A07"/>
    <w:rsid w:val="00474B59"/>
    <w:rsid w:val="00474BEF"/>
    <w:rsid w:val="00475260"/>
    <w:rsid w:val="004752C4"/>
    <w:rsid w:val="0047539C"/>
    <w:rsid w:val="004753D8"/>
    <w:rsid w:val="00475458"/>
    <w:rsid w:val="004755D5"/>
    <w:rsid w:val="00475674"/>
    <w:rsid w:val="004758C7"/>
    <w:rsid w:val="0047590C"/>
    <w:rsid w:val="004759EE"/>
    <w:rsid w:val="00475BC8"/>
    <w:rsid w:val="00475D13"/>
    <w:rsid w:val="00475D1F"/>
    <w:rsid w:val="00475E50"/>
    <w:rsid w:val="00475E54"/>
    <w:rsid w:val="00475F90"/>
    <w:rsid w:val="004761B0"/>
    <w:rsid w:val="00476221"/>
    <w:rsid w:val="00476549"/>
    <w:rsid w:val="00476656"/>
    <w:rsid w:val="004767D8"/>
    <w:rsid w:val="004768E5"/>
    <w:rsid w:val="00476C16"/>
    <w:rsid w:val="00476D14"/>
    <w:rsid w:val="00476D8B"/>
    <w:rsid w:val="00476E98"/>
    <w:rsid w:val="00476EAE"/>
    <w:rsid w:val="004772CB"/>
    <w:rsid w:val="004772F3"/>
    <w:rsid w:val="00477423"/>
    <w:rsid w:val="00477436"/>
    <w:rsid w:val="004774C5"/>
    <w:rsid w:val="004774EA"/>
    <w:rsid w:val="004775ED"/>
    <w:rsid w:val="004778C0"/>
    <w:rsid w:val="004778EF"/>
    <w:rsid w:val="004779F0"/>
    <w:rsid w:val="00477B60"/>
    <w:rsid w:val="00477BF4"/>
    <w:rsid w:val="00477CEA"/>
    <w:rsid w:val="00480451"/>
    <w:rsid w:val="00480509"/>
    <w:rsid w:val="00480618"/>
    <w:rsid w:val="00480B03"/>
    <w:rsid w:val="00480B29"/>
    <w:rsid w:val="00480B2A"/>
    <w:rsid w:val="00480C70"/>
    <w:rsid w:val="00480CC5"/>
    <w:rsid w:val="00480EAA"/>
    <w:rsid w:val="004810AB"/>
    <w:rsid w:val="004810EC"/>
    <w:rsid w:val="0048117C"/>
    <w:rsid w:val="0048129B"/>
    <w:rsid w:val="0048148F"/>
    <w:rsid w:val="004814C6"/>
    <w:rsid w:val="00481503"/>
    <w:rsid w:val="00481522"/>
    <w:rsid w:val="00481607"/>
    <w:rsid w:val="00481611"/>
    <w:rsid w:val="0048189E"/>
    <w:rsid w:val="004818FF"/>
    <w:rsid w:val="004819E2"/>
    <w:rsid w:val="00481BE0"/>
    <w:rsid w:val="00481E0C"/>
    <w:rsid w:val="00481FDE"/>
    <w:rsid w:val="0048215F"/>
    <w:rsid w:val="00482389"/>
    <w:rsid w:val="0048240C"/>
    <w:rsid w:val="00482517"/>
    <w:rsid w:val="00482713"/>
    <w:rsid w:val="0048288D"/>
    <w:rsid w:val="00482943"/>
    <w:rsid w:val="00482A3B"/>
    <w:rsid w:val="00482A48"/>
    <w:rsid w:val="00482A7B"/>
    <w:rsid w:val="00482ADC"/>
    <w:rsid w:val="00482B38"/>
    <w:rsid w:val="00482C93"/>
    <w:rsid w:val="00482F79"/>
    <w:rsid w:val="00482FBB"/>
    <w:rsid w:val="00483222"/>
    <w:rsid w:val="0048327F"/>
    <w:rsid w:val="0048340F"/>
    <w:rsid w:val="004834C7"/>
    <w:rsid w:val="00483515"/>
    <w:rsid w:val="0048355F"/>
    <w:rsid w:val="00483719"/>
    <w:rsid w:val="0048395D"/>
    <w:rsid w:val="00483977"/>
    <w:rsid w:val="00483A84"/>
    <w:rsid w:val="00483D11"/>
    <w:rsid w:val="00483D20"/>
    <w:rsid w:val="0048406D"/>
    <w:rsid w:val="004842AB"/>
    <w:rsid w:val="00484811"/>
    <w:rsid w:val="00484943"/>
    <w:rsid w:val="004849EE"/>
    <w:rsid w:val="00484A06"/>
    <w:rsid w:val="00484A0C"/>
    <w:rsid w:val="00484BFB"/>
    <w:rsid w:val="00484C46"/>
    <w:rsid w:val="00484DA8"/>
    <w:rsid w:val="00484DC1"/>
    <w:rsid w:val="00484EB1"/>
    <w:rsid w:val="0048542B"/>
    <w:rsid w:val="00485525"/>
    <w:rsid w:val="00485526"/>
    <w:rsid w:val="004856EF"/>
    <w:rsid w:val="00485809"/>
    <w:rsid w:val="004858E2"/>
    <w:rsid w:val="0048598C"/>
    <w:rsid w:val="00485998"/>
    <w:rsid w:val="00485A0B"/>
    <w:rsid w:val="00485A9B"/>
    <w:rsid w:val="00485CD9"/>
    <w:rsid w:val="00485DFE"/>
    <w:rsid w:val="00485E8A"/>
    <w:rsid w:val="0048607C"/>
    <w:rsid w:val="004860EC"/>
    <w:rsid w:val="004862DE"/>
    <w:rsid w:val="0048636D"/>
    <w:rsid w:val="004863AA"/>
    <w:rsid w:val="004863BB"/>
    <w:rsid w:val="004863D7"/>
    <w:rsid w:val="0048648A"/>
    <w:rsid w:val="004864FB"/>
    <w:rsid w:val="004866F0"/>
    <w:rsid w:val="004868A9"/>
    <w:rsid w:val="004868FF"/>
    <w:rsid w:val="004869B5"/>
    <w:rsid w:val="00486BDB"/>
    <w:rsid w:val="00486F0C"/>
    <w:rsid w:val="0048722B"/>
    <w:rsid w:val="004872A7"/>
    <w:rsid w:val="00487437"/>
    <w:rsid w:val="00487451"/>
    <w:rsid w:val="004874D3"/>
    <w:rsid w:val="0048758A"/>
    <w:rsid w:val="00487821"/>
    <w:rsid w:val="00487866"/>
    <w:rsid w:val="0048792C"/>
    <w:rsid w:val="00487A6F"/>
    <w:rsid w:val="00487C04"/>
    <w:rsid w:val="00487D97"/>
    <w:rsid w:val="00487DDE"/>
    <w:rsid w:val="00487F28"/>
    <w:rsid w:val="00487F98"/>
    <w:rsid w:val="004900AA"/>
    <w:rsid w:val="00490185"/>
    <w:rsid w:val="0049046F"/>
    <w:rsid w:val="004904A9"/>
    <w:rsid w:val="00490532"/>
    <w:rsid w:val="00490553"/>
    <w:rsid w:val="004905F2"/>
    <w:rsid w:val="00490649"/>
    <w:rsid w:val="00490682"/>
    <w:rsid w:val="0049071D"/>
    <w:rsid w:val="00490731"/>
    <w:rsid w:val="00490825"/>
    <w:rsid w:val="0049093B"/>
    <w:rsid w:val="0049094D"/>
    <w:rsid w:val="00490AE5"/>
    <w:rsid w:val="00490B72"/>
    <w:rsid w:val="00490CD2"/>
    <w:rsid w:val="00490D6B"/>
    <w:rsid w:val="00490DAC"/>
    <w:rsid w:val="00490E94"/>
    <w:rsid w:val="00490EE3"/>
    <w:rsid w:val="00490F2E"/>
    <w:rsid w:val="0049102F"/>
    <w:rsid w:val="00491294"/>
    <w:rsid w:val="0049143D"/>
    <w:rsid w:val="0049168E"/>
    <w:rsid w:val="004917C1"/>
    <w:rsid w:val="00491865"/>
    <w:rsid w:val="004918A0"/>
    <w:rsid w:val="004918F4"/>
    <w:rsid w:val="00491AC8"/>
    <w:rsid w:val="00491BB4"/>
    <w:rsid w:val="00491E66"/>
    <w:rsid w:val="0049201A"/>
    <w:rsid w:val="00492074"/>
    <w:rsid w:val="004921BE"/>
    <w:rsid w:val="0049249A"/>
    <w:rsid w:val="004924E0"/>
    <w:rsid w:val="004924E5"/>
    <w:rsid w:val="00492597"/>
    <w:rsid w:val="00492619"/>
    <w:rsid w:val="0049261C"/>
    <w:rsid w:val="004927F3"/>
    <w:rsid w:val="0049291D"/>
    <w:rsid w:val="00492AFE"/>
    <w:rsid w:val="00492B58"/>
    <w:rsid w:val="00492CCD"/>
    <w:rsid w:val="00492DFB"/>
    <w:rsid w:val="00492F94"/>
    <w:rsid w:val="004932C1"/>
    <w:rsid w:val="00493331"/>
    <w:rsid w:val="0049349F"/>
    <w:rsid w:val="004935A4"/>
    <w:rsid w:val="0049360B"/>
    <w:rsid w:val="00493711"/>
    <w:rsid w:val="004938AA"/>
    <w:rsid w:val="00493CCC"/>
    <w:rsid w:val="00493CD8"/>
    <w:rsid w:val="00493D08"/>
    <w:rsid w:val="00494172"/>
    <w:rsid w:val="0049421A"/>
    <w:rsid w:val="00494353"/>
    <w:rsid w:val="0049454A"/>
    <w:rsid w:val="00494671"/>
    <w:rsid w:val="004946A5"/>
    <w:rsid w:val="004947DE"/>
    <w:rsid w:val="004949D8"/>
    <w:rsid w:val="004949F9"/>
    <w:rsid w:val="00494AF4"/>
    <w:rsid w:val="00494AF6"/>
    <w:rsid w:val="00494D52"/>
    <w:rsid w:val="00494E75"/>
    <w:rsid w:val="00494F6B"/>
    <w:rsid w:val="00495071"/>
    <w:rsid w:val="00495174"/>
    <w:rsid w:val="004951B0"/>
    <w:rsid w:val="00495505"/>
    <w:rsid w:val="00495567"/>
    <w:rsid w:val="00495884"/>
    <w:rsid w:val="00495951"/>
    <w:rsid w:val="00495A32"/>
    <w:rsid w:val="00495BA7"/>
    <w:rsid w:val="00495DD1"/>
    <w:rsid w:val="00495FBA"/>
    <w:rsid w:val="00495FED"/>
    <w:rsid w:val="00496037"/>
    <w:rsid w:val="004960F6"/>
    <w:rsid w:val="004961DB"/>
    <w:rsid w:val="00496316"/>
    <w:rsid w:val="0049653E"/>
    <w:rsid w:val="0049663D"/>
    <w:rsid w:val="00496A2D"/>
    <w:rsid w:val="00496A64"/>
    <w:rsid w:val="00496AF7"/>
    <w:rsid w:val="00496BDB"/>
    <w:rsid w:val="00496BEF"/>
    <w:rsid w:val="00496DC2"/>
    <w:rsid w:val="00496E38"/>
    <w:rsid w:val="00496FDB"/>
    <w:rsid w:val="004974F3"/>
    <w:rsid w:val="004977CE"/>
    <w:rsid w:val="0049785E"/>
    <w:rsid w:val="00497A36"/>
    <w:rsid w:val="00497A9A"/>
    <w:rsid w:val="00497C03"/>
    <w:rsid w:val="00497C6D"/>
    <w:rsid w:val="00497CCB"/>
    <w:rsid w:val="00497D04"/>
    <w:rsid w:val="00497F39"/>
    <w:rsid w:val="00497FB0"/>
    <w:rsid w:val="004A0026"/>
    <w:rsid w:val="004A00D9"/>
    <w:rsid w:val="004A01D5"/>
    <w:rsid w:val="004A01E1"/>
    <w:rsid w:val="004A02B2"/>
    <w:rsid w:val="004A0441"/>
    <w:rsid w:val="004A0450"/>
    <w:rsid w:val="004A0524"/>
    <w:rsid w:val="004A06F4"/>
    <w:rsid w:val="004A0758"/>
    <w:rsid w:val="004A085E"/>
    <w:rsid w:val="004A08C9"/>
    <w:rsid w:val="004A0E00"/>
    <w:rsid w:val="004A0E61"/>
    <w:rsid w:val="004A0EF7"/>
    <w:rsid w:val="004A10D3"/>
    <w:rsid w:val="004A13ED"/>
    <w:rsid w:val="004A1452"/>
    <w:rsid w:val="004A14C0"/>
    <w:rsid w:val="004A15F7"/>
    <w:rsid w:val="004A1600"/>
    <w:rsid w:val="004A1857"/>
    <w:rsid w:val="004A1899"/>
    <w:rsid w:val="004A1AAA"/>
    <w:rsid w:val="004A1AE5"/>
    <w:rsid w:val="004A1CDC"/>
    <w:rsid w:val="004A1DAA"/>
    <w:rsid w:val="004A1EB7"/>
    <w:rsid w:val="004A1F7A"/>
    <w:rsid w:val="004A201F"/>
    <w:rsid w:val="004A2350"/>
    <w:rsid w:val="004A23B8"/>
    <w:rsid w:val="004A23C0"/>
    <w:rsid w:val="004A23F9"/>
    <w:rsid w:val="004A28D4"/>
    <w:rsid w:val="004A2908"/>
    <w:rsid w:val="004A2A24"/>
    <w:rsid w:val="004A2BE1"/>
    <w:rsid w:val="004A2C23"/>
    <w:rsid w:val="004A2D13"/>
    <w:rsid w:val="004A2E44"/>
    <w:rsid w:val="004A2EB7"/>
    <w:rsid w:val="004A2F5F"/>
    <w:rsid w:val="004A31D0"/>
    <w:rsid w:val="004A328E"/>
    <w:rsid w:val="004A32C1"/>
    <w:rsid w:val="004A33C6"/>
    <w:rsid w:val="004A366E"/>
    <w:rsid w:val="004A36C0"/>
    <w:rsid w:val="004A3AA3"/>
    <w:rsid w:val="004A3B28"/>
    <w:rsid w:val="004A3BA9"/>
    <w:rsid w:val="004A3CB9"/>
    <w:rsid w:val="004A3CCD"/>
    <w:rsid w:val="004A4625"/>
    <w:rsid w:val="004A46E5"/>
    <w:rsid w:val="004A48A9"/>
    <w:rsid w:val="004A4900"/>
    <w:rsid w:val="004A4AB9"/>
    <w:rsid w:val="004A4D38"/>
    <w:rsid w:val="004A4E75"/>
    <w:rsid w:val="004A4E7E"/>
    <w:rsid w:val="004A4E95"/>
    <w:rsid w:val="004A4EB4"/>
    <w:rsid w:val="004A50A0"/>
    <w:rsid w:val="004A51FA"/>
    <w:rsid w:val="004A5270"/>
    <w:rsid w:val="004A5383"/>
    <w:rsid w:val="004A5491"/>
    <w:rsid w:val="004A55A3"/>
    <w:rsid w:val="004A5627"/>
    <w:rsid w:val="004A57FC"/>
    <w:rsid w:val="004A5955"/>
    <w:rsid w:val="004A5A8B"/>
    <w:rsid w:val="004A5AA0"/>
    <w:rsid w:val="004A5B1D"/>
    <w:rsid w:val="004A5BE5"/>
    <w:rsid w:val="004A5D34"/>
    <w:rsid w:val="004A5D36"/>
    <w:rsid w:val="004A5D78"/>
    <w:rsid w:val="004A5E34"/>
    <w:rsid w:val="004A5F87"/>
    <w:rsid w:val="004A5F94"/>
    <w:rsid w:val="004A5FD5"/>
    <w:rsid w:val="004A6255"/>
    <w:rsid w:val="004A628B"/>
    <w:rsid w:val="004A63C5"/>
    <w:rsid w:val="004A6404"/>
    <w:rsid w:val="004A6416"/>
    <w:rsid w:val="004A6511"/>
    <w:rsid w:val="004A6568"/>
    <w:rsid w:val="004A6741"/>
    <w:rsid w:val="004A6AE1"/>
    <w:rsid w:val="004A6C19"/>
    <w:rsid w:val="004A6C8A"/>
    <w:rsid w:val="004A6CA0"/>
    <w:rsid w:val="004A6EBE"/>
    <w:rsid w:val="004A7035"/>
    <w:rsid w:val="004A705C"/>
    <w:rsid w:val="004A7172"/>
    <w:rsid w:val="004A7276"/>
    <w:rsid w:val="004A7373"/>
    <w:rsid w:val="004A746B"/>
    <w:rsid w:val="004A7577"/>
    <w:rsid w:val="004A758B"/>
    <w:rsid w:val="004A7669"/>
    <w:rsid w:val="004A770C"/>
    <w:rsid w:val="004A7816"/>
    <w:rsid w:val="004A7820"/>
    <w:rsid w:val="004A7889"/>
    <w:rsid w:val="004A792C"/>
    <w:rsid w:val="004A7967"/>
    <w:rsid w:val="004A7B02"/>
    <w:rsid w:val="004A7DE4"/>
    <w:rsid w:val="004A7EE7"/>
    <w:rsid w:val="004A7FB0"/>
    <w:rsid w:val="004B0164"/>
    <w:rsid w:val="004B01EA"/>
    <w:rsid w:val="004B0260"/>
    <w:rsid w:val="004B0706"/>
    <w:rsid w:val="004B0780"/>
    <w:rsid w:val="004B0787"/>
    <w:rsid w:val="004B0896"/>
    <w:rsid w:val="004B0C72"/>
    <w:rsid w:val="004B0DDB"/>
    <w:rsid w:val="004B0FF1"/>
    <w:rsid w:val="004B11D0"/>
    <w:rsid w:val="004B1313"/>
    <w:rsid w:val="004B13D8"/>
    <w:rsid w:val="004B169E"/>
    <w:rsid w:val="004B16E1"/>
    <w:rsid w:val="004B19BB"/>
    <w:rsid w:val="004B1A40"/>
    <w:rsid w:val="004B1C42"/>
    <w:rsid w:val="004B1ED5"/>
    <w:rsid w:val="004B1F07"/>
    <w:rsid w:val="004B2060"/>
    <w:rsid w:val="004B20A7"/>
    <w:rsid w:val="004B2206"/>
    <w:rsid w:val="004B2398"/>
    <w:rsid w:val="004B23C3"/>
    <w:rsid w:val="004B24DB"/>
    <w:rsid w:val="004B269E"/>
    <w:rsid w:val="004B2700"/>
    <w:rsid w:val="004B2B31"/>
    <w:rsid w:val="004B2B66"/>
    <w:rsid w:val="004B2C03"/>
    <w:rsid w:val="004B2C33"/>
    <w:rsid w:val="004B2CDB"/>
    <w:rsid w:val="004B2DE8"/>
    <w:rsid w:val="004B2E8C"/>
    <w:rsid w:val="004B2EDA"/>
    <w:rsid w:val="004B2F6E"/>
    <w:rsid w:val="004B31AF"/>
    <w:rsid w:val="004B32A8"/>
    <w:rsid w:val="004B332E"/>
    <w:rsid w:val="004B3386"/>
    <w:rsid w:val="004B33AE"/>
    <w:rsid w:val="004B3557"/>
    <w:rsid w:val="004B35E1"/>
    <w:rsid w:val="004B3627"/>
    <w:rsid w:val="004B3944"/>
    <w:rsid w:val="004B3947"/>
    <w:rsid w:val="004B39CF"/>
    <w:rsid w:val="004B3AD4"/>
    <w:rsid w:val="004B3B14"/>
    <w:rsid w:val="004B3C3F"/>
    <w:rsid w:val="004B3C7E"/>
    <w:rsid w:val="004B3E0A"/>
    <w:rsid w:val="004B3E68"/>
    <w:rsid w:val="004B4051"/>
    <w:rsid w:val="004B45A2"/>
    <w:rsid w:val="004B46C3"/>
    <w:rsid w:val="004B4789"/>
    <w:rsid w:val="004B4907"/>
    <w:rsid w:val="004B4912"/>
    <w:rsid w:val="004B497A"/>
    <w:rsid w:val="004B4A0F"/>
    <w:rsid w:val="004B4C94"/>
    <w:rsid w:val="004B4D1E"/>
    <w:rsid w:val="004B4D93"/>
    <w:rsid w:val="004B4F6B"/>
    <w:rsid w:val="004B505E"/>
    <w:rsid w:val="004B50E0"/>
    <w:rsid w:val="004B527D"/>
    <w:rsid w:val="004B556C"/>
    <w:rsid w:val="004B55EC"/>
    <w:rsid w:val="004B560D"/>
    <w:rsid w:val="004B56DA"/>
    <w:rsid w:val="004B57CB"/>
    <w:rsid w:val="004B5C33"/>
    <w:rsid w:val="004B5F91"/>
    <w:rsid w:val="004B624C"/>
    <w:rsid w:val="004B6301"/>
    <w:rsid w:val="004B64C6"/>
    <w:rsid w:val="004B64EA"/>
    <w:rsid w:val="004B6516"/>
    <w:rsid w:val="004B6551"/>
    <w:rsid w:val="004B6AA9"/>
    <w:rsid w:val="004B6FD2"/>
    <w:rsid w:val="004B6FFB"/>
    <w:rsid w:val="004B70D1"/>
    <w:rsid w:val="004B7311"/>
    <w:rsid w:val="004B7362"/>
    <w:rsid w:val="004B73F2"/>
    <w:rsid w:val="004B743E"/>
    <w:rsid w:val="004B761B"/>
    <w:rsid w:val="004B795F"/>
    <w:rsid w:val="004B7AF8"/>
    <w:rsid w:val="004B7BA5"/>
    <w:rsid w:val="004B7BA6"/>
    <w:rsid w:val="004B7C6F"/>
    <w:rsid w:val="004B7D29"/>
    <w:rsid w:val="004B7E99"/>
    <w:rsid w:val="004B7F6A"/>
    <w:rsid w:val="004B7FAA"/>
    <w:rsid w:val="004C0346"/>
    <w:rsid w:val="004C038A"/>
    <w:rsid w:val="004C06F4"/>
    <w:rsid w:val="004C0862"/>
    <w:rsid w:val="004C088A"/>
    <w:rsid w:val="004C0A58"/>
    <w:rsid w:val="004C0B5B"/>
    <w:rsid w:val="004C0C5C"/>
    <w:rsid w:val="004C0DC3"/>
    <w:rsid w:val="004C0F99"/>
    <w:rsid w:val="004C0FFB"/>
    <w:rsid w:val="004C10AA"/>
    <w:rsid w:val="004C1125"/>
    <w:rsid w:val="004C12A0"/>
    <w:rsid w:val="004C130D"/>
    <w:rsid w:val="004C13B9"/>
    <w:rsid w:val="004C13DD"/>
    <w:rsid w:val="004C150D"/>
    <w:rsid w:val="004C1624"/>
    <w:rsid w:val="004C19E4"/>
    <w:rsid w:val="004C1C29"/>
    <w:rsid w:val="004C1ED8"/>
    <w:rsid w:val="004C217B"/>
    <w:rsid w:val="004C21FD"/>
    <w:rsid w:val="004C2371"/>
    <w:rsid w:val="004C245B"/>
    <w:rsid w:val="004C2832"/>
    <w:rsid w:val="004C2AB7"/>
    <w:rsid w:val="004C2F01"/>
    <w:rsid w:val="004C2FF8"/>
    <w:rsid w:val="004C307E"/>
    <w:rsid w:val="004C30C4"/>
    <w:rsid w:val="004C30D0"/>
    <w:rsid w:val="004C33EA"/>
    <w:rsid w:val="004C3472"/>
    <w:rsid w:val="004C34E8"/>
    <w:rsid w:val="004C3AD1"/>
    <w:rsid w:val="004C3BDF"/>
    <w:rsid w:val="004C3C51"/>
    <w:rsid w:val="004C3CD3"/>
    <w:rsid w:val="004C3E2E"/>
    <w:rsid w:val="004C3EE9"/>
    <w:rsid w:val="004C422D"/>
    <w:rsid w:val="004C429E"/>
    <w:rsid w:val="004C43C6"/>
    <w:rsid w:val="004C443B"/>
    <w:rsid w:val="004C464D"/>
    <w:rsid w:val="004C46C2"/>
    <w:rsid w:val="004C47FE"/>
    <w:rsid w:val="004C49C6"/>
    <w:rsid w:val="004C4BC1"/>
    <w:rsid w:val="004C4BCE"/>
    <w:rsid w:val="004C4BE4"/>
    <w:rsid w:val="004C4BF3"/>
    <w:rsid w:val="004C4C0D"/>
    <w:rsid w:val="004C4E5B"/>
    <w:rsid w:val="004C4EAE"/>
    <w:rsid w:val="004C4F33"/>
    <w:rsid w:val="004C521E"/>
    <w:rsid w:val="004C5283"/>
    <w:rsid w:val="004C566C"/>
    <w:rsid w:val="004C56E4"/>
    <w:rsid w:val="004C59FE"/>
    <w:rsid w:val="004C5A12"/>
    <w:rsid w:val="004C5A41"/>
    <w:rsid w:val="004C5B40"/>
    <w:rsid w:val="004C5C25"/>
    <w:rsid w:val="004C5C44"/>
    <w:rsid w:val="004C5EF0"/>
    <w:rsid w:val="004C5FCD"/>
    <w:rsid w:val="004C62C3"/>
    <w:rsid w:val="004C63D5"/>
    <w:rsid w:val="004C63D6"/>
    <w:rsid w:val="004C63E7"/>
    <w:rsid w:val="004C6412"/>
    <w:rsid w:val="004C655E"/>
    <w:rsid w:val="004C657D"/>
    <w:rsid w:val="004C660B"/>
    <w:rsid w:val="004C6951"/>
    <w:rsid w:val="004C6A4F"/>
    <w:rsid w:val="004C6DB4"/>
    <w:rsid w:val="004C715B"/>
    <w:rsid w:val="004C730E"/>
    <w:rsid w:val="004C75B8"/>
    <w:rsid w:val="004C7739"/>
    <w:rsid w:val="004C7944"/>
    <w:rsid w:val="004C7BAC"/>
    <w:rsid w:val="004C7BDF"/>
    <w:rsid w:val="004C7D1D"/>
    <w:rsid w:val="004C7E36"/>
    <w:rsid w:val="004D006D"/>
    <w:rsid w:val="004D0074"/>
    <w:rsid w:val="004D01B3"/>
    <w:rsid w:val="004D021F"/>
    <w:rsid w:val="004D0274"/>
    <w:rsid w:val="004D06D7"/>
    <w:rsid w:val="004D075E"/>
    <w:rsid w:val="004D0B5A"/>
    <w:rsid w:val="004D0BC1"/>
    <w:rsid w:val="004D0E42"/>
    <w:rsid w:val="004D0E5E"/>
    <w:rsid w:val="004D0F6E"/>
    <w:rsid w:val="004D0FA5"/>
    <w:rsid w:val="004D1059"/>
    <w:rsid w:val="004D1118"/>
    <w:rsid w:val="004D1187"/>
    <w:rsid w:val="004D1232"/>
    <w:rsid w:val="004D1415"/>
    <w:rsid w:val="004D144C"/>
    <w:rsid w:val="004D14D0"/>
    <w:rsid w:val="004D1555"/>
    <w:rsid w:val="004D173B"/>
    <w:rsid w:val="004D17E6"/>
    <w:rsid w:val="004D1856"/>
    <w:rsid w:val="004D18D6"/>
    <w:rsid w:val="004D1A33"/>
    <w:rsid w:val="004D1B41"/>
    <w:rsid w:val="004D1C35"/>
    <w:rsid w:val="004D1C98"/>
    <w:rsid w:val="004D1D64"/>
    <w:rsid w:val="004D1DBB"/>
    <w:rsid w:val="004D1DFE"/>
    <w:rsid w:val="004D1E6D"/>
    <w:rsid w:val="004D22B7"/>
    <w:rsid w:val="004D2474"/>
    <w:rsid w:val="004D250C"/>
    <w:rsid w:val="004D26DF"/>
    <w:rsid w:val="004D270D"/>
    <w:rsid w:val="004D27C4"/>
    <w:rsid w:val="004D2855"/>
    <w:rsid w:val="004D2870"/>
    <w:rsid w:val="004D2A69"/>
    <w:rsid w:val="004D2C9A"/>
    <w:rsid w:val="004D2CCD"/>
    <w:rsid w:val="004D2D29"/>
    <w:rsid w:val="004D2DF9"/>
    <w:rsid w:val="004D2E57"/>
    <w:rsid w:val="004D3005"/>
    <w:rsid w:val="004D30AD"/>
    <w:rsid w:val="004D30D0"/>
    <w:rsid w:val="004D3103"/>
    <w:rsid w:val="004D3251"/>
    <w:rsid w:val="004D3403"/>
    <w:rsid w:val="004D3426"/>
    <w:rsid w:val="004D345A"/>
    <w:rsid w:val="004D355D"/>
    <w:rsid w:val="004D3728"/>
    <w:rsid w:val="004D3771"/>
    <w:rsid w:val="004D3774"/>
    <w:rsid w:val="004D3972"/>
    <w:rsid w:val="004D39C6"/>
    <w:rsid w:val="004D39CA"/>
    <w:rsid w:val="004D3CAA"/>
    <w:rsid w:val="004D3F74"/>
    <w:rsid w:val="004D3F75"/>
    <w:rsid w:val="004D4048"/>
    <w:rsid w:val="004D407C"/>
    <w:rsid w:val="004D40D5"/>
    <w:rsid w:val="004D40D8"/>
    <w:rsid w:val="004D43F4"/>
    <w:rsid w:val="004D445B"/>
    <w:rsid w:val="004D45D2"/>
    <w:rsid w:val="004D45DF"/>
    <w:rsid w:val="004D466C"/>
    <w:rsid w:val="004D48BD"/>
    <w:rsid w:val="004D48E3"/>
    <w:rsid w:val="004D4968"/>
    <w:rsid w:val="004D4A8A"/>
    <w:rsid w:val="004D4ABF"/>
    <w:rsid w:val="004D4AD5"/>
    <w:rsid w:val="004D4B8E"/>
    <w:rsid w:val="004D4BCB"/>
    <w:rsid w:val="004D4CB6"/>
    <w:rsid w:val="004D4D31"/>
    <w:rsid w:val="004D50CC"/>
    <w:rsid w:val="004D5264"/>
    <w:rsid w:val="004D5507"/>
    <w:rsid w:val="004D5720"/>
    <w:rsid w:val="004D5728"/>
    <w:rsid w:val="004D57CC"/>
    <w:rsid w:val="004D58D1"/>
    <w:rsid w:val="004D59A0"/>
    <w:rsid w:val="004D5C36"/>
    <w:rsid w:val="004D5C5B"/>
    <w:rsid w:val="004D5CC8"/>
    <w:rsid w:val="004D5E87"/>
    <w:rsid w:val="004D5F02"/>
    <w:rsid w:val="004D5F5E"/>
    <w:rsid w:val="004D5FDF"/>
    <w:rsid w:val="004D602D"/>
    <w:rsid w:val="004D637C"/>
    <w:rsid w:val="004D65BA"/>
    <w:rsid w:val="004D6658"/>
    <w:rsid w:val="004D6708"/>
    <w:rsid w:val="004D673F"/>
    <w:rsid w:val="004D68C0"/>
    <w:rsid w:val="004D6975"/>
    <w:rsid w:val="004D6A25"/>
    <w:rsid w:val="004D6B64"/>
    <w:rsid w:val="004D6C1A"/>
    <w:rsid w:val="004D6CE8"/>
    <w:rsid w:val="004D70CE"/>
    <w:rsid w:val="004D70E1"/>
    <w:rsid w:val="004D710C"/>
    <w:rsid w:val="004D78C0"/>
    <w:rsid w:val="004D7A07"/>
    <w:rsid w:val="004D7A4B"/>
    <w:rsid w:val="004D7FB7"/>
    <w:rsid w:val="004E0033"/>
    <w:rsid w:val="004E00F1"/>
    <w:rsid w:val="004E03BE"/>
    <w:rsid w:val="004E04EF"/>
    <w:rsid w:val="004E0690"/>
    <w:rsid w:val="004E071E"/>
    <w:rsid w:val="004E0889"/>
    <w:rsid w:val="004E09E9"/>
    <w:rsid w:val="004E0AA4"/>
    <w:rsid w:val="004E0CD0"/>
    <w:rsid w:val="004E0F6B"/>
    <w:rsid w:val="004E1260"/>
    <w:rsid w:val="004E18C6"/>
    <w:rsid w:val="004E190A"/>
    <w:rsid w:val="004E1AAB"/>
    <w:rsid w:val="004E1AB0"/>
    <w:rsid w:val="004E1CBB"/>
    <w:rsid w:val="004E1D07"/>
    <w:rsid w:val="004E1E31"/>
    <w:rsid w:val="004E209D"/>
    <w:rsid w:val="004E216C"/>
    <w:rsid w:val="004E21D3"/>
    <w:rsid w:val="004E224B"/>
    <w:rsid w:val="004E2250"/>
    <w:rsid w:val="004E22D0"/>
    <w:rsid w:val="004E23AC"/>
    <w:rsid w:val="004E23DE"/>
    <w:rsid w:val="004E23F2"/>
    <w:rsid w:val="004E27C7"/>
    <w:rsid w:val="004E2A28"/>
    <w:rsid w:val="004E2E33"/>
    <w:rsid w:val="004E2F1B"/>
    <w:rsid w:val="004E2F51"/>
    <w:rsid w:val="004E30F7"/>
    <w:rsid w:val="004E33FA"/>
    <w:rsid w:val="004E340F"/>
    <w:rsid w:val="004E3410"/>
    <w:rsid w:val="004E3579"/>
    <w:rsid w:val="004E3892"/>
    <w:rsid w:val="004E3B0E"/>
    <w:rsid w:val="004E3C05"/>
    <w:rsid w:val="004E3CDE"/>
    <w:rsid w:val="004E3D87"/>
    <w:rsid w:val="004E3F5E"/>
    <w:rsid w:val="004E3FD8"/>
    <w:rsid w:val="004E410D"/>
    <w:rsid w:val="004E42C8"/>
    <w:rsid w:val="004E4489"/>
    <w:rsid w:val="004E45B1"/>
    <w:rsid w:val="004E45EA"/>
    <w:rsid w:val="004E4601"/>
    <w:rsid w:val="004E4675"/>
    <w:rsid w:val="004E471C"/>
    <w:rsid w:val="004E4976"/>
    <w:rsid w:val="004E4C9C"/>
    <w:rsid w:val="004E4D57"/>
    <w:rsid w:val="004E4DE3"/>
    <w:rsid w:val="004E4EF1"/>
    <w:rsid w:val="004E5070"/>
    <w:rsid w:val="004E50CA"/>
    <w:rsid w:val="004E524E"/>
    <w:rsid w:val="004E52C5"/>
    <w:rsid w:val="004E5313"/>
    <w:rsid w:val="004E53AE"/>
    <w:rsid w:val="004E5449"/>
    <w:rsid w:val="004E5670"/>
    <w:rsid w:val="004E5710"/>
    <w:rsid w:val="004E5788"/>
    <w:rsid w:val="004E596F"/>
    <w:rsid w:val="004E597C"/>
    <w:rsid w:val="004E59D9"/>
    <w:rsid w:val="004E5C61"/>
    <w:rsid w:val="004E5CEA"/>
    <w:rsid w:val="004E5ECD"/>
    <w:rsid w:val="004E5FDC"/>
    <w:rsid w:val="004E5FE8"/>
    <w:rsid w:val="004E6158"/>
    <w:rsid w:val="004E6184"/>
    <w:rsid w:val="004E6331"/>
    <w:rsid w:val="004E6463"/>
    <w:rsid w:val="004E655B"/>
    <w:rsid w:val="004E6609"/>
    <w:rsid w:val="004E6C4D"/>
    <w:rsid w:val="004E6CEA"/>
    <w:rsid w:val="004E6F18"/>
    <w:rsid w:val="004E70A7"/>
    <w:rsid w:val="004E72E2"/>
    <w:rsid w:val="004E76A5"/>
    <w:rsid w:val="004E78C5"/>
    <w:rsid w:val="004E7929"/>
    <w:rsid w:val="004E7B7F"/>
    <w:rsid w:val="004E7BD6"/>
    <w:rsid w:val="004E7BEB"/>
    <w:rsid w:val="004E7C85"/>
    <w:rsid w:val="004E7F7C"/>
    <w:rsid w:val="004F01B4"/>
    <w:rsid w:val="004F01DC"/>
    <w:rsid w:val="004F01ED"/>
    <w:rsid w:val="004F020A"/>
    <w:rsid w:val="004F0681"/>
    <w:rsid w:val="004F0864"/>
    <w:rsid w:val="004F095A"/>
    <w:rsid w:val="004F0C73"/>
    <w:rsid w:val="004F0CF7"/>
    <w:rsid w:val="004F1033"/>
    <w:rsid w:val="004F1165"/>
    <w:rsid w:val="004F12B3"/>
    <w:rsid w:val="004F133C"/>
    <w:rsid w:val="004F13D2"/>
    <w:rsid w:val="004F143B"/>
    <w:rsid w:val="004F1443"/>
    <w:rsid w:val="004F152A"/>
    <w:rsid w:val="004F1633"/>
    <w:rsid w:val="004F180E"/>
    <w:rsid w:val="004F18ED"/>
    <w:rsid w:val="004F1A00"/>
    <w:rsid w:val="004F1AEF"/>
    <w:rsid w:val="004F1F65"/>
    <w:rsid w:val="004F20FF"/>
    <w:rsid w:val="004F2261"/>
    <w:rsid w:val="004F2434"/>
    <w:rsid w:val="004F2444"/>
    <w:rsid w:val="004F244A"/>
    <w:rsid w:val="004F2826"/>
    <w:rsid w:val="004F2898"/>
    <w:rsid w:val="004F2AA6"/>
    <w:rsid w:val="004F2B9C"/>
    <w:rsid w:val="004F2CC4"/>
    <w:rsid w:val="004F2CCE"/>
    <w:rsid w:val="004F2CE6"/>
    <w:rsid w:val="004F2E30"/>
    <w:rsid w:val="004F2E70"/>
    <w:rsid w:val="004F2FDD"/>
    <w:rsid w:val="004F30CE"/>
    <w:rsid w:val="004F3352"/>
    <w:rsid w:val="004F3368"/>
    <w:rsid w:val="004F349F"/>
    <w:rsid w:val="004F3590"/>
    <w:rsid w:val="004F359A"/>
    <w:rsid w:val="004F35B5"/>
    <w:rsid w:val="004F36E2"/>
    <w:rsid w:val="004F3916"/>
    <w:rsid w:val="004F3ABC"/>
    <w:rsid w:val="004F3B88"/>
    <w:rsid w:val="004F3C5B"/>
    <w:rsid w:val="004F3C8B"/>
    <w:rsid w:val="004F3DD1"/>
    <w:rsid w:val="004F3E6E"/>
    <w:rsid w:val="004F3E9C"/>
    <w:rsid w:val="004F3F5C"/>
    <w:rsid w:val="004F3F9C"/>
    <w:rsid w:val="004F3FD7"/>
    <w:rsid w:val="004F3FE5"/>
    <w:rsid w:val="004F40CC"/>
    <w:rsid w:val="004F41EE"/>
    <w:rsid w:val="004F421F"/>
    <w:rsid w:val="004F4546"/>
    <w:rsid w:val="004F457A"/>
    <w:rsid w:val="004F45E3"/>
    <w:rsid w:val="004F4639"/>
    <w:rsid w:val="004F468D"/>
    <w:rsid w:val="004F46A7"/>
    <w:rsid w:val="004F470B"/>
    <w:rsid w:val="004F478C"/>
    <w:rsid w:val="004F4A52"/>
    <w:rsid w:val="004F4AB8"/>
    <w:rsid w:val="004F4E53"/>
    <w:rsid w:val="004F4F0C"/>
    <w:rsid w:val="004F5029"/>
    <w:rsid w:val="004F5074"/>
    <w:rsid w:val="004F5527"/>
    <w:rsid w:val="004F56BB"/>
    <w:rsid w:val="004F5748"/>
    <w:rsid w:val="004F5816"/>
    <w:rsid w:val="004F583A"/>
    <w:rsid w:val="004F58AB"/>
    <w:rsid w:val="004F5A2F"/>
    <w:rsid w:val="004F5D4A"/>
    <w:rsid w:val="004F5D6E"/>
    <w:rsid w:val="004F5EBB"/>
    <w:rsid w:val="004F5F4F"/>
    <w:rsid w:val="004F6142"/>
    <w:rsid w:val="004F6149"/>
    <w:rsid w:val="004F6167"/>
    <w:rsid w:val="004F6249"/>
    <w:rsid w:val="004F62E5"/>
    <w:rsid w:val="004F6318"/>
    <w:rsid w:val="004F6A6E"/>
    <w:rsid w:val="004F6AAD"/>
    <w:rsid w:val="004F6AFE"/>
    <w:rsid w:val="004F6B01"/>
    <w:rsid w:val="004F6BB3"/>
    <w:rsid w:val="004F6CE5"/>
    <w:rsid w:val="004F6E6B"/>
    <w:rsid w:val="004F6EC2"/>
    <w:rsid w:val="004F6F20"/>
    <w:rsid w:val="004F6FCD"/>
    <w:rsid w:val="004F70A2"/>
    <w:rsid w:val="004F7227"/>
    <w:rsid w:val="004F72DC"/>
    <w:rsid w:val="004F735F"/>
    <w:rsid w:val="004F7373"/>
    <w:rsid w:val="004F73A5"/>
    <w:rsid w:val="004F75D0"/>
    <w:rsid w:val="004F76A6"/>
    <w:rsid w:val="004F78C3"/>
    <w:rsid w:val="004F7A14"/>
    <w:rsid w:val="004F7B83"/>
    <w:rsid w:val="004F7C51"/>
    <w:rsid w:val="004F7D6B"/>
    <w:rsid w:val="004F7EE6"/>
    <w:rsid w:val="004F7F1A"/>
    <w:rsid w:val="004F7FE8"/>
    <w:rsid w:val="00500102"/>
    <w:rsid w:val="005001AB"/>
    <w:rsid w:val="005002A5"/>
    <w:rsid w:val="005002F9"/>
    <w:rsid w:val="0050031C"/>
    <w:rsid w:val="005004F7"/>
    <w:rsid w:val="0050066D"/>
    <w:rsid w:val="005006A1"/>
    <w:rsid w:val="0050075F"/>
    <w:rsid w:val="00500798"/>
    <w:rsid w:val="005007E7"/>
    <w:rsid w:val="00500925"/>
    <w:rsid w:val="00500A59"/>
    <w:rsid w:val="00500AB7"/>
    <w:rsid w:val="00500AE1"/>
    <w:rsid w:val="00500D57"/>
    <w:rsid w:val="00500EE4"/>
    <w:rsid w:val="005010C4"/>
    <w:rsid w:val="00501117"/>
    <w:rsid w:val="0050132F"/>
    <w:rsid w:val="00501723"/>
    <w:rsid w:val="00501A41"/>
    <w:rsid w:val="00501A8C"/>
    <w:rsid w:val="00501BFC"/>
    <w:rsid w:val="00501CA1"/>
    <w:rsid w:val="00501CE2"/>
    <w:rsid w:val="00501F0D"/>
    <w:rsid w:val="005022B2"/>
    <w:rsid w:val="005023DC"/>
    <w:rsid w:val="005024D6"/>
    <w:rsid w:val="0050255C"/>
    <w:rsid w:val="00502857"/>
    <w:rsid w:val="005028CC"/>
    <w:rsid w:val="005028D5"/>
    <w:rsid w:val="005029A2"/>
    <w:rsid w:val="00502A3C"/>
    <w:rsid w:val="00502FCA"/>
    <w:rsid w:val="0050309B"/>
    <w:rsid w:val="005030C8"/>
    <w:rsid w:val="005033EE"/>
    <w:rsid w:val="0050371D"/>
    <w:rsid w:val="0050377B"/>
    <w:rsid w:val="0050377D"/>
    <w:rsid w:val="005038A7"/>
    <w:rsid w:val="0050398B"/>
    <w:rsid w:val="005039A1"/>
    <w:rsid w:val="005039C3"/>
    <w:rsid w:val="00503A01"/>
    <w:rsid w:val="00503FAD"/>
    <w:rsid w:val="00504003"/>
    <w:rsid w:val="0050416C"/>
    <w:rsid w:val="0050420D"/>
    <w:rsid w:val="00504639"/>
    <w:rsid w:val="00504672"/>
    <w:rsid w:val="0050485D"/>
    <w:rsid w:val="00504BF5"/>
    <w:rsid w:val="00504C77"/>
    <w:rsid w:val="00504CBB"/>
    <w:rsid w:val="00504D44"/>
    <w:rsid w:val="00504D75"/>
    <w:rsid w:val="00504D9B"/>
    <w:rsid w:val="00504DB3"/>
    <w:rsid w:val="00504F81"/>
    <w:rsid w:val="00505168"/>
    <w:rsid w:val="0050521C"/>
    <w:rsid w:val="005052C4"/>
    <w:rsid w:val="0050538F"/>
    <w:rsid w:val="00505390"/>
    <w:rsid w:val="00505501"/>
    <w:rsid w:val="005055D4"/>
    <w:rsid w:val="005056AF"/>
    <w:rsid w:val="00505753"/>
    <w:rsid w:val="005057FB"/>
    <w:rsid w:val="005058CB"/>
    <w:rsid w:val="00505978"/>
    <w:rsid w:val="00505A13"/>
    <w:rsid w:val="00505A2A"/>
    <w:rsid w:val="00505AA1"/>
    <w:rsid w:val="00505AFA"/>
    <w:rsid w:val="00505B0D"/>
    <w:rsid w:val="00505B58"/>
    <w:rsid w:val="00505B7C"/>
    <w:rsid w:val="00505DBF"/>
    <w:rsid w:val="00505E28"/>
    <w:rsid w:val="00505E39"/>
    <w:rsid w:val="00505F55"/>
    <w:rsid w:val="0050614B"/>
    <w:rsid w:val="00506165"/>
    <w:rsid w:val="005063A6"/>
    <w:rsid w:val="0050646D"/>
    <w:rsid w:val="005064CB"/>
    <w:rsid w:val="005064CC"/>
    <w:rsid w:val="00506571"/>
    <w:rsid w:val="00506681"/>
    <w:rsid w:val="00506803"/>
    <w:rsid w:val="0050680A"/>
    <w:rsid w:val="00506879"/>
    <w:rsid w:val="005068F0"/>
    <w:rsid w:val="00506980"/>
    <w:rsid w:val="005069A5"/>
    <w:rsid w:val="00506A8D"/>
    <w:rsid w:val="00506A8F"/>
    <w:rsid w:val="00506B00"/>
    <w:rsid w:val="00506B94"/>
    <w:rsid w:val="00506C2E"/>
    <w:rsid w:val="00506C7A"/>
    <w:rsid w:val="00506CF4"/>
    <w:rsid w:val="00506D41"/>
    <w:rsid w:val="00506D5A"/>
    <w:rsid w:val="00506F05"/>
    <w:rsid w:val="00506F27"/>
    <w:rsid w:val="00507094"/>
    <w:rsid w:val="0050722C"/>
    <w:rsid w:val="005074C9"/>
    <w:rsid w:val="005074EE"/>
    <w:rsid w:val="00507754"/>
    <w:rsid w:val="005077B5"/>
    <w:rsid w:val="00507914"/>
    <w:rsid w:val="00507CAF"/>
    <w:rsid w:val="00507F86"/>
    <w:rsid w:val="0051022E"/>
    <w:rsid w:val="00510348"/>
    <w:rsid w:val="00510374"/>
    <w:rsid w:val="00510444"/>
    <w:rsid w:val="0051054D"/>
    <w:rsid w:val="0051079F"/>
    <w:rsid w:val="00510910"/>
    <w:rsid w:val="00510B48"/>
    <w:rsid w:val="00510B73"/>
    <w:rsid w:val="00510D7F"/>
    <w:rsid w:val="00510E06"/>
    <w:rsid w:val="00510E50"/>
    <w:rsid w:val="00510FFA"/>
    <w:rsid w:val="0051122F"/>
    <w:rsid w:val="005113E2"/>
    <w:rsid w:val="00511599"/>
    <w:rsid w:val="00511888"/>
    <w:rsid w:val="0051188C"/>
    <w:rsid w:val="005118ED"/>
    <w:rsid w:val="005119D6"/>
    <w:rsid w:val="00511BF7"/>
    <w:rsid w:val="00511D61"/>
    <w:rsid w:val="00511E67"/>
    <w:rsid w:val="00511FEE"/>
    <w:rsid w:val="00512032"/>
    <w:rsid w:val="00512096"/>
    <w:rsid w:val="00512678"/>
    <w:rsid w:val="005126B2"/>
    <w:rsid w:val="005126D2"/>
    <w:rsid w:val="00512747"/>
    <w:rsid w:val="00512A7B"/>
    <w:rsid w:val="00512AB7"/>
    <w:rsid w:val="00512B63"/>
    <w:rsid w:val="00512C5C"/>
    <w:rsid w:val="00512D39"/>
    <w:rsid w:val="00512D45"/>
    <w:rsid w:val="00512D9E"/>
    <w:rsid w:val="00512E1E"/>
    <w:rsid w:val="00512F4B"/>
    <w:rsid w:val="00513110"/>
    <w:rsid w:val="005131F1"/>
    <w:rsid w:val="005134AC"/>
    <w:rsid w:val="005135B1"/>
    <w:rsid w:val="0051399D"/>
    <w:rsid w:val="00513B8C"/>
    <w:rsid w:val="00513C5F"/>
    <w:rsid w:val="00513D16"/>
    <w:rsid w:val="00513F8F"/>
    <w:rsid w:val="00514045"/>
    <w:rsid w:val="0051438F"/>
    <w:rsid w:val="00514574"/>
    <w:rsid w:val="005147E7"/>
    <w:rsid w:val="005149A2"/>
    <w:rsid w:val="00514ADD"/>
    <w:rsid w:val="00514CEE"/>
    <w:rsid w:val="005150E4"/>
    <w:rsid w:val="00515507"/>
    <w:rsid w:val="005155C4"/>
    <w:rsid w:val="00515708"/>
    <w:rsid w:val="00515746"/>
    <w:rsid w:val="00515907"/>
    <w:rsid w:val="00515B25"/>
    <w:rsid w:val="00515CC9"/>
    <w:rsid w:val="00515E2B"/>
    <w:rsid w:val="00515E57"/>
    <w:rsid w:val="00516409"/>
    <w:rsid w:val="00516470"/>
    <w:rsid w:val="00516A12"/>
    <w:rsid w:val="00516B52"/>
    <w:rsid w:val="00516B96"/>
    <w:rsid w:val="00516C3E"/>
    <w:rsid w:val="00516E9E"/>
    <w:rsid w:val="0051713C"/>
    <w:rsid w:val="005173A4"/>
    <w:rsid w:val="00517555"/>
    <w:rsid w:val="005175F9"/>
    <w:rsid w:val="00517606"/>
    <w:rsid w:val="005179DC"/>
    <w:rsid w:val="00517C1E"/>
    <w:rsid w:val="00517E36"/>
    <w:rsid w:val="00517F1B"/>
    <w:rsid w:val="0052001B"/>
    <w:rsid w:val="00520085"/>
    <w:rsid w:val="0052014C"/>
    <w:rsid w:val="005203FA"/>
    <w:rsid w:val="00520641"/>
    <w:rsid w:val="005209F1"/>
    <w:rsid w:val="00520A09"/>
    <w:rsid w:val="00520AE3"/>
    <w:rsid w:val="00520D74"/>
    <w:rsid w:val="00520E9E"/>
    <w:rsid w:val="00520EFA"/>
    <w:rsid w:val="0052104D"/>
    <w:rsid w:val="00521097"/>
    <w:rsid w:val="005211F4"/>
    <w:rsid w:val="00521294"/>
    <w:rsid w:val="005212FC"/>
    <w:rsid w:val="005215B8"/>
    <w:rsid w:val="005215F7"/>
    <w:rsid w:val="00521970"/>
    <w:rsid w:val="00521ABC"/>
    <w:rsid w:val="00521D14"/>
    <w:rsid w:val="00521D5B"/>
    <w:rsid w:val="00521D65"/>
    <w:rsid w:val="00521FA6"/>
    <w:rsid w:val="005221A4"/>
    <w:rsid w:val="00522248"/>
    <w:rsid w:val="005225C5"/>
    <w:rsid w:val="00522603"/>
    <w:rsid w:val="0052275E"/>
    <w:rsid w:val="00522949"/>
    <w:rsid w:val="00522CD6"/>
    <w:rsid w:val="00522D43"/>
    <w:rsid w:val="00522D89"/>
    <w:rsid w:val="005231A1"/>
    <w:rsid w:val="00523366"/>
    <w:rsid w:val="005235B6"/>
    <w:rsid w:val="00523632"/>
    <w:rsid w:val="0052381F"/>
    <w:rsid w:val="0052392C"/>
    <w:rsid w:val="005239DE"/>
    <w:rsid w:val="00523CE6"/>
    <w:rsid w:val="00523E18"/>
    <w:rsid w:val="00523F32"/>
    <w:rsid w:val="005241AF"/>
    <w:rsid w:val="0052422C"/>
    <w:rsid w:val="005242F1"/>
    <w:rsid w:val="005244D5"/>
    <w:rsid w:val="00524962"/>
    <w:rsid w:val="00524ACA"/>
    <w:rsid w:val="00524AD1"/>
    <w:rsid w:val="00524AE9"/>
    <w:rsid w:val="00524C0D"/>
    <w:rsid w:val="00524E6A"/>
    <w:rsid w:val="00524F65"/>
    <w:rsid w:val="0052504F"/>
    <w:rsid w:val="005251DA"/>
    <w:rsid w:val="0052526C"/>
    <w:rsid w:val="0052531B"/>
    <w:rsid w:val="00525407"/>
    <w:rsid w:val="0052577B"/>
    <w:rsid w:val="005257E7"/>
    <w:rsid w:val="00525A07"/>
    <w:rsid w:val="00525BFB"/>
    <w:rsid w:val="00525F71"/>
    <w:rsid w:val="00526024"/>
    <w:rsid w:val="00526199"/>
    <w:rsid w:val="00526270"/>
    <w:rsid w:val="00526279"/>
    <w:rsid w:val="00526464"/>
    <w:rsid w:val="005268A1"/>
    <w:rsid w:val="0052690B"/>
    <w:rsid w:val="00526982"/>
    <w:rsid w:val="005269C2"/>
    <w:rsid w:val="00526A5E"/>
    <w:rsid w:val="00526A93"/>
    <w:rsid w:val="00526B95"/>
    <w:rsid w:val="00526B9F"/>
    <w:rsid w:val="00526C8A"/>
    <w:rsid w:val="00526CA4"/>
    <w:rsid w:val="00526D2A"/>
    <w:rsid w:val="00527069"/>
    <w:rsid w:val="0052715A"/>
    <w:rsid w:val="005272A8"/>
    <w:rsid w:val="00527489"/>
    <w:rsid w:val="005274D0"/>
    <w:rsid w:val="0052766C"/>
    <w:rsid w:val="005277C2"/>
    <w:rsid w:val="00527860"/>
    <w:rsid w:val="00527A58"/>
    <w:rsid w:val="00527CD2"/>
    <w:rsid w:val="00527D18"/>
    <w:rsid w:val="0053005D"/>
    <w:rsid w:val="0053012B"/>
    <w:rsid w:val="0053055E"/>
    <w:rsid w:val="0053066C"/>
    <w:rsid w:val="00530827"/>
    <w:rsid w:val="00530AFD"/>
    <w:rsid w:val="00530B11"/>
    <w:rsid w:val="00530BA2"/>
    <w:rsid w:val="00530E96"/>
    <w:rsid w:val="005311E5"/>
    <w:rsid w:val="00531562"/>
    <w:rsid w:val="0053173A"/>
    <w:rsid w:val="005317EC"/>
    <w:rsid w:val="00531824"/>
    <w:rsid w:val="0053189A"/>
    <w:rsid w:val="00531990"/>
    <w:rsid w:val="00531A52"/>
    <w:rsid w:val="00531AF4"/>
    <w:rsid w:val="00531DBA"/>
    <w:rsid w:val="00531DC2"/>
    <w:rsid w:val="00531EA2"/>
    <w:rsid w:val="00531F71"/>
    <w:rsid w:val="00531FCC"/>
    <w:rsid w:val="0053228C"/>
    <w:rsid w:val="00532292"/>
    <w:rsid w:val="00532462"/>
    <w:rsid w:val="0053267E"/>
    <w:rsid w:val="00532879"/>
    <w:rsid w:val="005328D8"/>
    <w:rsid w:val="00532B0B"/>
    <w:rsid w:val="00532B16"/>
    <w:rsid w:val="00532BB3"/>
    <w:rsid w:val="00532C4D"/>
    <w:rsid w:val="00532C9D"/>
    <w:rsid w:val="00532CB9"/>
    <w:rsid w:val="00532E51"/>
    <w:rsid w:val="00532EBD"/>
    <w:rsid w:val="00533215"/>
    <w:rsid w:val="00533260"/>
    <w:rsid w:val="005332D4"/>
    <w:rsid w:val="0053341A"/>
    <w:rsid w:val="005334E4"/>
    <w:rsid w:val="0053376F"/>
    <w:rsid w:val="00533886"/>
    <w:rsid w:val="005339E8"/>
    <w:rsid w:val="00533A50"/>
    <w:rsid w:val="00533A56"/>
    <w:rsid w:val="00533C61"/>
    <w:rsid w:val="00533DD2"/>
    <w:rsid w:val="00533DFB"/>
    <w:rsid w:val="00533E67"/>
    <w:rsid w:val="00533EE8"/>
    <w:rsid w:val="00533F36"/>
    <w:rsid w:val="00533F4E"/>
    <w:rsid w:val="00533F51"/>
    <w:rsid w:val="005340F9"/>
    <w:rsid w:val="00534416"/>
    <w:rsid w:val="00534428"/>
    <w:rsid w:val="00534471"/>
    <w:rsid w:val="005347FB"/>
    <w:rsid w:val="005348D3"/>
    <w:rsid w:val="005348DC"/>
    <w:rsid w:val="00534963"/>
    <w:rsid w:val="005349EB"/>
    <w:rsid w:val="00534AA6"/>
    <w:rsid w:val="00534BFA"/>
    <w:rsid w:val="00534C3E"/>
    <w:rsid w:val="00534C83"/>
    <w:rsid w:val="00534EE4"/>
    <w:rsid w:val="00534F4C"/>
    <w:rsid w:val="00534F8F"/>
    <w:rsid w:val="005352AE"/>
    <w:rsid w:val="005353F1"/>
    <w:rsid w:val="0053547D"/>
    <w:rsid w:val="005354AB"/>
    <w:rsid w:val="005356B7"/>
    <w:rsid w:val="0053588C"/>
    <w:rsid w:val="00535A27"/>
    <w:rsid w:val="00535B60"/>
    <w:rsid w:val="00535E73"/>
    <w:rsid w:val="00535F75"/>
    <w:rsid w:val="00536082"/>
    <w:rsid w:val="00536166"/>
    <w:rsid w:val="00536264"/>
    <w:rsid w:val="0053627A"/>
    <w:rsid w:val="005362D4"/>
    <w:rsid w:val="00536361"/>
    <w:rsid w:val="00536496"/>
    <w:rsid w:val="00536AEE"/>
    <w:rsid w:val="00536CBE"/>
    <w:rsid w:val="00536D2F"/>
    <w:rsid w:val="00536D47"/>
    <w:rsid w:val="00536D84"/>
    <w:rsid w:val="00537092"/>
    <w:rsid w:val="0053709F"/>
    <w:rsid w:val="0053733A"/>
    <w:rsid w:val="005374B5"/>
    <w:rsid w:val="0053750E"/>
    <w:rsid w:val="00537640"/>
    <w:rsid w:val="005376FD"/>
    <w:rsid w:val="0053794A"/>
    <w:rsid w:val="00537989"/>
    <w:rsid w:val="005379DD"/>
    <w:rsid w:val="00537BE9"/>
    <w:rsid w:val="00537C03"/>
    <w:rsid w:val="00540055"/>
    <w:rsid w:val="0054006E"/>
    <w:rsid w:val="00540147"/>
    <w:rsid w:val="0054019B"/>
    <w:rsid w:val="00540249"/>
    <w:rsid w:val="00540299"/>
    <w:rsid w:val="005402B9"/>
    <w:rsid w:val="0054030C"/>
    <w:rsid w:val="005403A0"/>
    <w:rsid w:val="0054052B"/>
    <w:rsid w:val="00540725"/>
    <w:rsid w:val="005407E5"/>
    <w:rsid w:val="00540C7A"/>
    <w:rsid w:val="00540E76"/>
    <w:rsid w:val="00541088"/>
    <w:rsid w:val="00541091"/>
    <w:rsid w:val="00541157"/>
    <w:rsid w:val="0054138D"/>
    <w:rsid w:val="005413D6"/>
    <w:rsid w:val="0054158E"/>
    <w:rsid w:val="005415A6"/>
    <w:rsid w:val="005417A0"/>
    <w:rsid w:val="0054180B"/>
    <w:rsid w:val="0054183A"/>
    <w:rsid w:val="005418A7"/>
    <w:rsid w:val="005418BA"/>
    <w:rsid w:val="00541AB7"/>
    <w:rsid w:val="00541C69"/>
    <w:rsid w:val="00541CBE"/>
    <w:rsid w:val="00541D0D"/>
    <w:rsid w:val="00541DC4"/>
    <w:rsid w:val="00541E2B"/>
    <w:rsid w:val="00541E7F"/>
    <w:rsid w:val="00542379"/>
    <w:rsid w:val="005425BA"/>
    <w:rsid w:val="0054261D"/>
    <w:rsid w:val="00542625"/>
    <w:rsid w:val="00542693"/>
    <w:rsid w:val="005428DB"/>
    <w:rsid w:val="00542AC8"/>
    <w:rsid w:val="00542C1F"/>
    <w:rsid w:val="00542D07"/>
    <w:rsid w:val="00542D10"/>
    <w:rsid w:val="00542D51"/>
    <w:rsid w:val="00543449"/>
    <w:rsid w:val="0054348B"/>
    <w:rsid w:val="0054351F"/>
    <w:rsid w:val="00543628"/>
    <w:rsid w:val="005436D7"/>
    <w:rsid w:val="00543703"/>
    <w:rsid w:val="0054378A"/>
    <w:rsid w:val="00543A06"/>
    <w:rsid w:val="00543A66"/>
    <w:rsid w:val="00543A83"/>
    <w:rsid w:val="00543FA3"/>
    <w:rsid w:val="005441CB"/>
    <w:rsid w:val="0054430A"/>
    <w:rsid w:val="0054434B"/>
    <w:rsid w:val="00544643"/>
    <w:rsid w:val="0054477F"/>
    <w:rsid w:val="00544ABD"/>
    <w:rsid w:val="00544B02"/>
    <w:rsid w:val="00544F0F"/>
    <w:rsid w:val="00545055"/>
    <w:rsid w:val="005450D1"/>
    <w:rsid w:val="0054512B"/>
    <w:rsid w:val="00545264"/>
    <w:rsid w:val="005452C0"/>
    <w:rsid w:val="005453B6"/>
    <w:rsid w:val="005454B1"/>
    <w:rsid w:val="0054556F"/>
    <w:rsid w:val="00545642"/>
    <w:rsid w:val="005456AD"/>
    <w:rsid w:val="0054576C"/>
    <w:rsid w:val="005459D2"/>
    <w:rsid w:val="00545A0E"/>
    <w:rsid w:val="00545B32"/>
    <w:rsid w:val="00545C3D"/>
    <w:rsid w:val="00545CB7"/>
    <w:rsid w:val="00545E6A"/>
    <w:rsid w:val="00545EAB"/>
    <w:rsid w:val="0054606D"/>
    <w:rsid w:val="0054621C"/>
    <w:rsid w:val="00546310"/>
    <w:rsid w:val="00546332"/>
    <w:rsid w:val="00546343"/>
    <w:rsid w:val="00546416"/>
    <w:rsid w:val="00546506"/>
    <w:rsid w:val="005466E9"/>
    <w:rsid w:val="00546738"/>
    <w:rsid w:val="00546799"/>
    <w:rsid w:val="005467D6"/>
    <w:rsid w:val="0054687B"/>
    <w:rsid w:val="00546942"/>
    <w:rsid w:val="00546A25"/>
    <w:rsid w:val="00546D63"/>
    <w:rsid w:val="00546D88"/>
    <w:rsid w:val="00546EAB"/>
    <w:rsid w:val="00546F3F"/>
    <w:rsid w:val="00546FD4"/>
    <w:rsid w:val="00546FF4"/>
    <w:rsid w:val="0054711D"/>
    <w:rsid w:val="0054713B"/>
    <w:rsid w:val="005471A3"/>
    <w:rsid w:val="00547334"/>
    <w:rsid w:val="005473AB"/>
    <w:rsid w:val="005476B5"/>
    <w:rsid w:val="0054773E"/>
    <w:rsid w:val="00547822"/>
    <w:rsid w:val="00547BC5"/>
    <w:rsid w:val="00547C96"/>
    <w:rsid w:val="00547CC6"/>
    <w:rsid w:val="00547D68"/>
    <w:rsid w:val="00547D9B"/>
    <w:rsid w:val="00547E1F"/>
    <w:rsid w:val="00547F14"/>
    <w:rsid w:val="00547F8D"/>
    <w:rsid w:val="00547FAF"/>
    <w:rsid w:val="00547FB6"/>
    <w:rsid w:val="00547FC6"/>
    <w:rsid w:val="00550143"/>
    <w:rsid w:val="005502E7"/>
    <w:rsid w:val="005505BA"/>
    <w:rsid w:val="0055088A"/>
    <w:rsid w:val="00550D6F"/>
    <w:rsid w:val="00550E91"/>
    <w:rsid w:val="0055107B"/>
    <w:rsid w:val="005511B1"/>
    <w:rsid w:val="005511F4"/>
    <w:rsid w:val="00551248"/>
    <w:rsid w:val="00551257"/>
    <w:rsid w:val="005512CD"/>
    <w:rsid w:val="00551409"/>
    <w:rsid w:val="0055143B"/>
    <w:rsid w:val="00551593"/>
    <w:rsid w:val="005515F2"/>
    <w:rsid w:val="005517DF"/>
    <w:rsid w:val="0055191E"/>
    <w:rsid w:val="005519FE"/>
    <w:rsid w:val="00551B43"/>
    <w:rsid w:val="00551E1F"/>
    <w:rsid w:val="00551E52"/>
    <w:rsid w:val="00551EDE"/>
    <w:rsid w:val="00552038"/>
    <w:rsid w:val="0055233E"/>
    <w:rsid w:val="00552377"/>
    <w:rsid w:val="005523B2"/>
    <w:rsid w:val="00552569"/>
    <w:rsid w:val="0055257C"/>
    <w:rsid w:val="005525F8"/>
    <w:rsid w:val="0055266A"/>
    <w:rsid w:val="0055268A"/>
    <w:rsid w:val="005528E1"/>
    <w:rsid w:val="00552A77"/>
    <w:rsid w:val="00552D7A"/>
    <w:rsid w:val="00552E20"/>
    <w:rsid w:val="00552F51"/>
    <w:rsid w:val="00552FF4"/>
    <w:rsid w:val="005530C1"/>
    <w:rsid w:val="005530D9"/>
    <w:rsid w:val="00553481"/>
    <w:rsid w:val="005534E4"/>
    <w:rsid w:val="00553760"/>
    <w:rsid w:val="0055376F"/>
    <w:rsid w:val="00553824"/>
    <w:rsid w:val="005538AA"/>
    <w:rsid w:val="00553A48"/>
    <w:rsid w:val="00553A67"/>
    <w:rsid w:val="00553ABB"/>
    <w:rsid w:val="00553B05"/>
    <w:rsid w:val="00553BA6"/>
    <w:rsid w:val="00553BE1"/>
    <w:rsid w:val="00553EED"/>
    <w:rsid w:val="005540CF"/>
    <w:rsid w:val="0055410A"/>
    <w:rsid w:val="0055412B"/>
    <w:rsid w:val="005541BB"/>
    <w:rsid w:val="00554313"/>
    <w:rsid w:val="00554664"/>
    <w:rsid w:val="0055467B"/>
    <w:rsid w:val="005546A4"/>
    <w:rsid w:val="0055472E"/>
    <w:rsid w:val="0055477D"/>
    <w:rsid w:val="005547CB"/>
    <w:rsid w:val="00554952"/>
    <w:rsid w:val="00554AD0"/>
    <w:rsid w:val="00554C2B"/>
    <w:rsid w:val="00554DF7"/>
    <w:rsid w:val="00555046"/>
    <w:rsid w:val="005552B9"/>
    <w:rsid w:val="005554EA"/>
    <w:rsid w:val="00555520"/>
    <w:rsid w:val="00555713"/>
    <w:rsid w:val="00555772"/>
    <w:rsid w:val="00555946"/>
    <w:rsid w:val="00555B4F"/>
    <w:rsid w:val="00555BBA"/>
    <w:rsid w:val="00555D6F"/>
    <w:rsid w:val="00556026"/>
    <w:rsid w:val="005561E0"/>
    <w:rsid w:val="0055620D"/>
    <w:rsid w:val="005562AF"/>
    <w:rsid w:val="005562EC"/>
    <w:rsid w:val="00556680"/>
    <w:rsid w:val="005567BF"/>
    <w:rsid w:val="005568D3"/>
    <w:rsid w:val="005569D2"/>
    <w:rsid w:val="00556ABE"/>
    <w:rsid w:val="00557089"/>
    <w:rsid w:val="005570CD"/>
    <w:rsid w:val="005570E7"/>
    <w:rsid w:val="0055717B"/>
    <w:rsid w:val="0055718D"/>
    <w:rsid w:val="005573E4"/>
    <w:rsid w:val="00557464"/>
    <w:rsid w:val="0055759B"/>
    <w:rsid w:val="00557637"/>
    <w:rsid w:val="0055771C"/>
    <w:rsid w:val="00557956"/>
    <w:rsid w:val="0055797C"/>
    <w:rsid w:val="005579A6"/>
    <w:rsid w:val="00557A2C"/>
    <w:rsid w:val="00557CAB"/>
    <w:rsid w:val="00557D87"/>
    <w:rsid w:val="00557DBC"/>
    <w:rsid w:val="00557DC2"/>
    <w:rsid w:val="00560229"/>
    <w:rsid w:val="0056034D"/>
    <w:rsid w:val="0056039E"/>
    <w:rsid w:val="005607B8"/>
    <w:rsid w:val="00560935"/>
    <w:rsid w:val="00560AC9"/>
    <w:rsid w:val="00560AF1"/>
    <w:rsid w:val="00560B1F"/>
    <w:rsid w:val="00560B53"/>
    <w:rsid w:val="00560D42"/>
    <w:rsid w:val="00560F41"/>
    <w:rsid w:val="00560F99"/>
    <w:rsid w:val="005611C0"/>
    <w:rsid w:val="00561250"/>
    <w:rsid w:val="0056134D"/>
    <w:rsid w:val="00561403"/>
    <w:rsid w:val="00561444"/>
    <w:rsid w:val="00561A95"/>
    <w:rsid w:val="00561AB8"/>
    <w:rsid w:val="00561BF6"/>
    <w:rsid w:val="00561E99"/>
    <w:rsid w:val="00561FFA"/>
    <w:rsid w:val="00562029"/>
    <w:rsid w:val="0056207C"/>
    <w:rsid w:val="0056216E"/>
    <w:rsid w:val="005622BC"/>
    <w:rsid w:val="00562432"/>
    <w:rsid w:val="0056249D"/>
    <w:rsid w:val="005625AD"/>
    <w:rsid w:val="0056265D"/>
    <w:rsid w:val="00562699"/>
    <w:rsid w:val="00562757"/>
    <w:rsid w:val="005627C0"/>
    <w:rsid w:val="00562ADC"/>
    <w:rsid w:val="00562CDC"/>
    <w:rsid w:val="00562F5E"/>
    <w:rsid w:val="00562FD3"/>
    <w:rsid w:val="0056305A"/>
    <w:rsid w:val="0056306A"/>
    <w:rsid w:val="005632EC"/>
    <w:rsid w:val="005634EB"/>
    <w:rsid w:val="00563503"/>
    <w:rsid w:val="00563810"/>
    <w:rsid w:val="00563958"/>
    <w:rsid w:val="00563A34"/>
    <w:rsid w:val="00563E4C"/>
    <w:rsid w:val="00563E7D"/>
    <w:rsid w:val="00563FD2"/>
    <w:rsid w:val="0056402A"/>
    <w:rsid w:val="0056434D"/>
    <w:rsid w:val="005643A9"/>
    <w:rsid w:val="00564597"/>
    <w:rsid w:val="0056466D"/>
    <w:rsid w:val="005646E5"/>
    <w:rsid w:val="00564788"/>
    <w:rsid w:val="005647CB"/>
    <w:rsid w:val="005647F2"/>
    <w:rsid w:val="00564A46"/>
    <w:rsid w:val="00564CD6"/>
    <w:rsid w:val="00564DCB"/>
    <w:rsid w:val="00564EB9"/>
    <w:rsid w:val="00564FF8"/>
    <w:rsid w:val="005650ED"/>
    <w:rsid w:val="005650FB"/>
    <w:rsid w:val="005655DA"/>
    <w:rsid w:val="00565723"/>
    <w:rsid w:val="005657B9"/>
    <w:rsid w:val="005657DD"/>
    <w:rsid w:val="0056582C"/>
    <w:rsid w:val="00565B75"/>
    <w:rsid w:val="00565CBD"/>
    <w:rsid w:val="00565D94"/>
    <w:rsid w:val="00565DA2"/>
    <w:rsid w:val="00565E25"/>
    <w:rsid w:val="00565F18"/>
    <w:rsid w:val="00566138"/>
    <w:rsid w:val="005661F4"/>
    <w:rsid w:val="005665C8"/>
    <w:rsid w:val="005665E6"/>
    <w:rsid w:val="0056661F"/>
    <w:rsid w:val="0056677E"/>
    <w:rsid w:val="00566971"/>
    <w:rsid w:val="00566D04"/>
    <w:rsid w:val="00566D7C"/>
    <w:rsid w:val="00566DA3"/>
    <w:rsid w:val="00566E10"/>
    <w:rsid w:val="00566F94"/>
    <w:rsid w:val="00566FDD"/>
    <w:rsid w:val="00567024"/>
    <w:rsid w:val="0056719E"/>
    <w:rsid w:val="00567441"/>
    <w:rsid w:val="0056745D"/>
    <w:rsid w:val="0056748E"/>
    <w:rsid w:val="005674BD"/>
    <w:rsid w:val="005675F7"/>
    <w:rsid w:val="00567632"/>
    <w:rsid w:val="005676F8"/>
    <w:rsid w:val="0056779F"/>
    <w:rsid w:val="00567866"/>
    <w:rsid w:val="005678BC"/>
    <w:rsid w:val="00567B3B"/>
    <w:rsid w:val="00567B75"/>
    <w:rsid w:val="00567BAB"/>
    <w:rsid w:val="00567BCB"/>
    <w:rsid w:val="00567D3B"/>
    <w:rsid w:val="00570069"/>
    <w:rsid w:val="00570168"/>
    <w:rsid w:val="005701C5"/>
    <w:rsid w:val="0057021C"/>
    <w:rsid w:val="0057025F"/>
    <w:rsid w:val="005703E3"/>
    <w:rsid w:val="00570473"/>
    <w:rsid w:val="0057054C"/>
    <w:rsid w:val="0057060E"/>
    <w:rsid w:val="00570668"/>
    <w:rsid w:val="00570706"/>
    <w:rsid w:val="00570764"/>
    <w:rsid w:val="0057088B"/>
    <w:rsid w:val="005708C3"/>
    <w:rsid w:val="005708C6"/>
    <w:rsid w:val="00570A61"/>
    <w:rsid w:val="00570B49"/>
    <w:rsid w:val="00570C3D"/>
    <w:rsid w:val="00570C83"/>
    <w:rsid w:val="00570D76"/>
    <w:rsid w:val="00571179"/>
    <w:rsid w:val="005711E1"/>
    <w:rsid w:val="00571358"/>
    <w:rsid w:val="00571382"/>
    <w:rsid w:val="005714FA"/>
    <w:rsid w:val="00571748"/>
    <w:rsid w:val="00571874"/>
    <w:rsid w:val="005719F4"/>
    <w:rsid w:val="00571B49"/>
    <w:rsid w:val="00571B71"/>
    <w:rsid w:val="00571CEE"/>
    <w:rsid w:val="00571F0B"/>
    <w:rsid w:val="00571F47"/>
    <w:rsid w:val="005723B6"/>
    <w:rsid w:val="005724D0"/>
    <w:rsid w:val="005724E8"/>
    <w:rsid w:val="00572583"/>
    <w:rsid w:val="00572630"/>
    <w:rsid w:val="00572643"/>
    <w:rsid w:val="0057269C"/>
    <w:rsid w:val="005726EB"/>
    <w:rsid w:val="005727A0"/>
    <w:rsid w:val="005728FA"/>
    <w:rsid w:val="00572995"/>
    <w:rsid w:val="00572A6C"/>
    <w:rsid w:val="00572F26"/>
    <w:rsid w:val="0057303B"/>
    <w:rsid w:val="005730FF"/>
    <w:rsid w:val="005735D5"/>
    <w:rsid w:val="005735E0"/>
    <w:rsid w:val="0057361C"/>
    <w:rsid w:val="00573667"/>
    <w:rsid w:val="005736EA"/>
    <w:rsid w:val="0057380A"/>
    <w:rsid w:val="00573A66"/>
    <w:rsid w:val="00573BB0"/>
    <w:rsid w:val="00573D2B"/>
    <w:rsid w:val="00573F24"/>
    <w:rsid w:val="00573FDA"/>
    <w:rsid w:val="00574167"/>
    <w:rsid w:val="005744CA"/>
    <w:rsid w:val="0057477D"/>
    <w:rsid w:val="0057478D"/>
    <w:rsid w:val="00574974"/>
    <w:rsid w:val="00574A09"/>
    <w:rsid w:val="00574A1B"/>
    <w:rsid w:val="00574D14"/>
    <w:rsid w:val="00574D91"/>
    <w:rsid w:val="00574FDC"/>
    <w:rsid w:val="005751B2"/>
    <w:rsid w:val="00575235"/>
    <w:rsid w:val="00575276"/>
    <w:rsid w:val="005752F1"/>
    <w:rsid w:val="005753B9"/>
    <w:rsid w:val="005753DB"/>
    <w:rsid w:val="0057549A"/>
    <w:rsid w:val="005756AB"/>
    <w:rsid w:val="005756BD"/>
    <w:rsid w:val="005756FE"/>
    <w:rsid w:val="00575727"/>
    <w:rsid w:val="005757B7"/>
    <w:rsid w:val="005757B8"/>
    <w:rsid w:val="0057583B"/>
    <w:rsid w:val="00575DBF"/>
    <w:rsid w:val="00575DF0"/>
    <w:rsid w:val="00575F3B"/>
    <w:rsid w:val="00575F5D"/>
    <w:rsid w:val="005760C5"/>
    <w:rsid w:val="00576293"/>
    <w:rsid w:val="005762E0"/>
    <w:rsid w:val="00576402"/>
    <w:rsid w:val="00576497"/>
    <w:rsid w:val="0057661B"/>
    <w:rsid w:val="005766EA"/>
    <w:rsid w:val="00576764"/>
    <w:rsid w:val="00576817"/>
    <w:rsid w:val="005769A4"/>
    <w:rsid w:val="00576A37"/>
    <w:rsid w:val="00576C37"/>
    <w:rsid w:val="00576CF3"/>
    <w:rsid w:val="00576D04"/>
    <w:rsid w:val="005771FC"/>
    <w:rsid w:val="00577248"/>
    <w:rsid w:val="00577368"/>
    <w:rsid w:val="005773FF"/>
    <w:rsid w:val="00577540"/>
    <w:rsid w:val="005777A4"/>
    <w:rsid w:val="005777AC"/>
    <w:rsid w:val="00577864"/>
    <w:rsid w:val="005778AE"/>
    <w:rsid w:val="00577B7A"/>
    <w:rsid w:val="00577CC2"/>
    <w:rsid w:val="00577DF7"/>
    <w:rsid w:val="00577EB4"/>
    <w:rsid w:val="00577FBD"/>
    <w:rsid w:val="00580131"/>
    <w:rsid w:val="0058016A"/>
    <w:rsid w:val="00580587"/>
    <w:rsid w:val="00580787"/>
    <w:rsid w:val="00580A61"/>
    <w:rsid w:val="00580B24"/>
    <w:rsid w:val="00580F45"/>
    <w:rsid w:val="00581081"/>
    <w:rsid w:val="005813EB"/>
    <w:rsid w:val="005814E1"/>
    <w:rsid w:val="00581529"/>
    <w:rsid w:val="0058155B"/>
    <w:rsid w:val="005815D2"/>
    <w:rsid w:val="005816A8"/>
    <w:rsid w:val="0058170D"/>
    <w:rsid w:val="005818D4"/>
    <w:rsid w:val="005819D7"/>
    <w:rsid w:val="005819FD"/>
    <w:rsid w:val="00581A66"/>
    <w:rsid w:val="00581AB8"/>
    <w:rsid w:val="00581B19"/>
    <w:rsid w:val="00581B30"/>
    <w:rsid w:val="00581C3D"/>
    <w:rsid w:val="00581C6E"/>
    <w:rsid w:val="00581D50"/>
    <w:rsid w:val="00581D7D"/>
    <w:rsid w:val="00581DF8"/>
    <w:rsid w:val="00581F40"/>
    <w:rsid w:val="005820EA"/>
    <w:rsid w:val="00582298"/>
    <w:rsid w:val="00582342"/>
    <w:rsid w:val="005823EC"/>
    <w:rsid w:val="005823F8"/>
    <w:rsid w:val="00582549"/>
    <w:rsid w:val="005825AE"/>
    <w:rsid w:val="005825D5"/>
    <w:rsid w:val="005827D1"/>
    <w:rsid w:val="00582896"/>
    <w:rsid w:val="00582985"/>
    <w:rsid w:val="005829CC"/>
    <w:rsid w:val="00582D01"/>
    <w:rsid w:val="00582E3D"/>
    <w:rsid w:val="00582ECF"/>
    <w:rsid w:val="00582F98"/>
    <w:rsid w:val="00582F9E"/>
    <w:rsid w:val="00583147"/>
    <w:rsid w:val="005832A8"/>
    <w:rsid w:val="00583503"/>
    <w:rsid w:val="0058363E"/>
    <w:rsid w:val="005836D0"/>
    <w:rsid w:val="005837B4"/>
    <w:rsid w:val="005839F3"/>
    <w:rsid w:val="00583A19"/>
    <w:rsid w:val="00583B85"/>
    <w:rsid w:val="00583C7A"/>
    <w:rsid w:val="00583CA3"/>
    <w:rsid w:val="00583D56"/>
    <w:rsid w:val="00583DEF"/>
    <w:rsid w:val="00583E78"/>
    <w:rsid w:val="005843A1"/>
    <w:rsid w:val="005843F1"/>
    <w:rsid w:val="00584496"/>
    <w:rsid w:val="005846B7"/>
    <w:rsid w:val="00584768"/>
    <w:rsid w:val="00584B6D"/>
    <w:rsid w:val="00584DCB"/>
    <w:rsid w:val="00584E55"/>
    <w:rsid w:val="00584E9D"/>
    <w:rsid w:val="00584EFF"/>
    <w:rsid w:val="00584FFA"/>
    <w:rsid w:val="005852AA"/>
    <w:rsid w:val="00585644"/>
    <w:rsid w:val="00585668"/>
    <w:rsid w:val="005856BF"/>
    <w:rsid w:val="00585867"/>
    <w:rsid w:val="00585B54"/>
    <w:rsid w:val="00585B7B"/>
    <w:rsid w:val="00585C3A"/>
    <w:rsid w:val="00585D41"/>
    <w:rsid w:val="00585FB3"/>
    <w:rsid w:val="00586013"/>
    <w:rsid w:val="0058601C"/>
    <w:rsid w:val="0058628A"/>
    <w:rsid w:val="00586628"/>
    <w:rsid w:val="00586892"/>
    <w:rsid w:val="005868CC"/>
    <w:rsid w:val="005869F4"/>
    <w:rsid w:val="00586B1D"/>
    <w:rsid w:val="00586B34"/>
    <w:rsid w:val="00586F0F"/>
    <w:rsid w:val="00587117"/>
    <w:rsid w:val="00587278"/>
    <w:rsid w:val="00587505"/>
    <w:rsid w:val="0058759B"/>
    <w:rsid w:val="0058764D"/>
    <w:rsid w:val="00587703"/>
    <w:rsid w:val="0058785B"/>
    <w:rsid w:val="00587ADD"/>
    <w:rsid w:val="00587C29"/>
    <w:rsid w:val="00587EA1"/>
    <w:rsid w:val="00587FF2"/>
    <w:rsid w:val="00590060"/>
    <w:rsid w:val="00590460"/>
    <w:rsid w:val="005906AA"/>
    <w:rsid w:val="00590839"/>
    <w:rsid w:val="00590886"/>
    <w:rsid w:val="005909AD"/>
    <w:rsid w:val="00590A13"/>
    <w:rsid w:val="00590BF6"/>
    <w:rsid w:val="00590C31"/>
    <w:rsid w:val="00590CDA"/>
    <w:rsid w:val="00590F72"/>
    <w:rsid w:val="00590FC5"/>
    <w:rsid w:val="005911ED"/>
    <w:rsid w:val="00591677"/>
    <w:rsid w:val="00591689"/>
    <w:rsid w:val="00591B9C"/>
    <w:rsid w:val="00591D13"/>
    <w:rsid w:val="00591E8B"/>
    <w:rsid w:val="00592124"/>
    <w:rsid w:val="00592160"/>
    <w:rsid w:val="005922E6"/>
    <w:rsid w:val="005923C7"/>
    <w:rsid w:val="005923C9"/>
    <w:rsid w:val="0059284F"/>
    <w:rsid w:val="00592D7B"/>
    <w:rsid w:val="00592E68"/>
    <w:rsid w:val="00592F2C"/>
    <w:rsid w:val="00592F36"/>
    <w:rsid w:val="0059313F"/>
    <w:rsid w:val="0059323A"/>
    <w:rsid w:val="005932D4"/>
    <w:rsid w:val="00593340"/>
    <w:rsid w:val="00593447"/>
    <w:rsid w:val="00593592"/>
    <w:rsid w:val="005936A2"/>
    <w:rsid w:val="00593742"/>
    <w:rsid w:val="0059385E"/>
    <w:rsid w:val="00593913"/>
    <w:rsid w:val="00593A04"/>
    <w:rsid w:val="00593BB3"/>
    <w:rsid w:val="00594131"/>
    <w:rsid w:val="005941FA"/>
    <w:rsid w:val="00594218"/>
    <w:rsid w:val="005943C6"/>
    <w:rsid w:val="005945B6"/>
    <w:rsid w:val="0059460B"/>
    <w:rsid w:val="005946E2"/>
    <w:rsid w:val="0059486C"/>
    <w:rsid w:val="005949A9"/>
    <w:rsid w:val="00594BFB"/>
    <w:rsid w:val="00594E3F"/>
    <w:rsid w:val="00594EF8"/>
    <w:rsid w:val="00594F19"/>
    <w:rsid w:val="0059513A"/>
    <w:rsid w:val="00595275"/>
    <w:rsid w:val="00595308"/>
    <w:rsid w:val="00595327"/>
    <w:rsid w:val="00595385"/>
    <w:rsid w:val="00595777"/>
    <w:rsid w:val="005959B5"/>
    <w:rsid w:val="00595C7B"/>
    <w:rsid w:val="00595D52"/>
    <w:rsid w:val="00595DA2"/>
    <w:rsid w:val="00595E51"/>
    <w:rsid w:val="00595E99"/>
    <w:rsid w:val="00596142"/>
    <w:rsid w:val="00596288"/>
    <w:rsid w:val="00596308"/>
    <w:rsid w:val="00596359"/>
    <w:rsid w:val="0059639C"/>
    <w:rsid w:val="00596562"/>
    <w:rsid w:val="0059656F"/>
    <w:rsid w:val="0059670E"/>
    <w:rsid w:val="0059686E"/>
    <w:rsid w:val="005968C4"/>
    <w:rsid w:val="00596924"/>
    <w:rsid w:val="005969BA"/>
    <w:rsid w:val="00596A80"/>
    <w:rsid w:val="00596F1C"/>
    <w:rsid w:val="00597075"/>
    <w:rsid w:val="005970C8"/>
    <w:rsid w:val="0059715B"/>
    <w:rsid w:val="0059718D"/>
    <w:rsid w:val="00597220"/>
    <w:rsid w:val="005972AC"/>
    <w:rsid w:val="005974E3"/>
    <w:rsid w:val="005974E7"/>
    <w:rsid w:val="00597605"/>
    <w:rsid w:val="00597743"/>
    <w:rsid w:val="00597763"/>
    <w:rsid w:val="005978AF"/>
    <w:rsid w:val="00597A36"/>
    <w:rsid w:val="00597A9C"/>
    <w:rsid w:val="00597D4F"/>
    <w:rsid w:val="00597DF6"/>
    <w:rsid w:val="00597E67"/>
    <w:rsid w:val="005A0094"/>
    <w:rsid w:val="005A00B0"/>
    <w:rsid w:val="005A0274"/>
    <w:rsid w:val="005A032C"/>
    <w:rsid w:val="005A03CF"/>
    <w:rsid w:val="005A049F"/>
    <w:rsid w:val="005A05B0"/>
    <w:rsid w:val="005A05C6"/>
    <w:rsid w:val="005A06C8"/>
    <w:rsid w:val="005A0753"/>
    <w:rsid w:val="005A0854"/>
    <w:rsid w:val="005A0864"/>
    <w:rsid w:val="005A08E1"/>
    <w:rsid w:val="005A0A7C"/>
    <w:rsid w:val="005A0CB6"/>
    <w:rsid w:val="005A0D0C"/>
    <w:rsid w:val="005A0E2A"/>
    <w:rsid w:val="005A0E88"/>
    <w:rsid w:val="005A0EFD"/>
    <w:rsid w:val="005A1094"/>
    <w:rsid w:val="005A1242"/>
    <w:rsid w:val="005A143A"/>
    <w:rsid w:val="005A14AD"/>
    <w:rsid w:val="005A15F3"/>
    <w:rsid w:val="005A16AB"/>
    <w:rsid w:val="005A1831"/>
    <w:rsid w:val="005A18E5"/>
    <w:rsid w:val="005A18F9"/>
    <w:rsid w:val="005A1AA7"/>
    <w:rsid w:val="005A1BAF"/>
    <w:rsid w:val="005A1C03"/>
    <w:rsid w:val="005A1C97"/>
    <w:rsid w:val="005A1CC6"/>
    <w:rsid w:val="005A1E60"/>
    <w:rsid w:val="005A1EF3"/>
    <w:rsid w:val="005A211C"/>
    <w:rsid w:val="005A2173"/>
    <w:rsid w:val="005A2229"/>
    <w:rsid w:val="005A23BE"/>
    <w:rsid w:val="005A24A7"/>
    <w:rsid w:val="005A2510"/>
    <w:rsid w:val="005A277D"/>
    <w:rsid w:val="005A28EC"/>
    <w:rsid w:val="005A2B7E"/>
    <w:rsid w:val="005A2BEA"/>
    <w:rsid w:val="005A2C4C"/>
    <w:rsid w:val="005A2DE6"/>
    <w:rsid w:val="005A2EFF"/>
    <w:rsid w:val="005A320D"/>
    <w:rsid w:val="005A3330"/>
    <w:rsid w:val="005A340E"/>
    <w:rsid w:val="005A3432"/>
    <w:rsid w:val="005A354F"/>
    <w:rsid w:val="005A36E3"/>
    <w:rsid w:val="005A3700"/>
    <w:rsid w:val="005A3823"/>
    <w:rsid w:val="005A3A31"/>
    <w:rsid w:val="005A3A33"/>
    <w:rsid w:val="005A3AD5"/>
    <w:rsid w:val="005A3C5B"/>
    <w:rsid w:val="005A416C"/>
    <w:rsid w:val="005A41AD"/>
    <w:rsid w:val="005A43FE"/>
    <w:rsid w:val="005A4432"/>
    <w:rsid w:val="005A45DB"/>
    <w:rsid w:val="005A46B4"/>
    <w:rsid w:val="005A49D0"/>
    <w:rsid w:val="005A4C67"/>
    <w:rsid w:val="005A4CD5"/>
    <w:rsid w:val="005A4E53"/>
    <w:rsid w:val="005A4EAC"/>
    <w:rsid w:val="005A4F8C"/>
    <w:rsid w:val="005A55FF"/>
    <w:rsid w:val="005A569F"/>
    <w:rsid w:val="005A5846"/>
    <w:rsid w:val="005A588D"/>
    <w:rsid w:val="005A59CF"/>
    <w:rsid w:val="005A5E17"/>
    <w:rsid w:val="005A5E2A"/>
    <w:rsid w:val="005A613E"/>
    <w:rsid w:val="005A6223"/>
    <w:rsid w:val="005A6239"/>
    <w:rsid w:val="005A624B"/>
    <w:rsid w:val="005A635C"/>
    <w:rsid w:val="005A6385"/>
    <w:rsid w:val="005A64D0"/>
    <w:rsid w:val="005A6A3A"/>
    <w:rsid w:val="005A6E87"/>
    <w:rsid w:val="005A72B6"/>
    <w:rsid w:val="005A747B"/>
    <w:rsid w:val="005A767C"/>
    <w:rsid w:val="005A79AD"/>
    <w:rsid w:val="005A7AFA"/>
    <w:rsid w:val="005A7D37"/>
    <w:rsid w:val="005A7F1E"/>
    <w:rsid w:val="005A7F72"/>
    <w:rsid w:val="005A7F8C"/>
    <w:rsid w:val="005B0194"/>
    <w:rsid w:val="005B0459"/>
    <w:rsid w:val="005B0619"/>
    <w:rsid w:val="005B0A7D"/>
    <w:rsid w:val="005B0A8E"/>
    <w:rsid w:val="005B0B6C"/>
    <w:rsid w:val="005B0E56"/>
    <w:rsid w:val="005B0F18"/>
    <w:rsid w:val="005B1197"/>
    <w:rsid w:val="005B12B8"/>
    <w:rsid w:val="005B13B9"/>
    <w:rsid w:val="005B1416"/>
    <w:rsid w:val="005B14D3"/>
    <w:rsid w:val="005B1568"/>
    <w:rsid w:val="005B169F"/>
    <w:rsid w:val="005B16CC"/>
    <w:rsid w:val="005B18BB"/>
    <w:rsid w:val="005B193B"/>
    <w:rsid w:val="005B1B9F"/>
    <w:rsid w:val="005B1D31"/>
    <w:rsid w:val="005B1E70"/>
    <w:rsid w:val="005B1E71"/>
    <w:rsid w:val="005B20AF"/>
    <w:rsid w:val="005B2281"/>
    <w:rsid w:val="005B2392"/>
    <w:rsid w:val="005B2574"/>
    <w:rsid w:val="005B280D"/>
    <w:rsid w:val="005B2899"/>
    <w:rsid w:val="005B2AE1"/>
    <w:rsid w:val="005B2DA2"/>
    <w:rsid w:val="005B2EB8"/>
    <w:rsid w:val="005B2F17"/>
    <w:rsid w:val="005B318B"/>
    <w:rsid w:val="005B3247"/>
    <w:rsid w:val="005B355C"/>
    <w:rsid w:val="005B3723"/>
    <w:rsid w:val="005B38B7"/>
    <w:rsid w:val="005B3948"/>
    <w:rsid w:val="005B3C7C"/>
    <w:rsid w:val="005B3CB8"/>
    <w:rsid w:val="005B3EA8"/>
    <w:rsid w:val="005B411A"/>
    <w:rsid w:val="005B445A"/>
    <w:rsid w:val="005B447F"/>
    <w:rsid w:val="005B4599"/>
    <w:rsid w:val="005B45E0"/>
    <w:rsid w:val="005B4911"/>
    <w:rsid w:val="005B49C8"/>
    <w:rsid w:val="005B4B5F"/>
    <w:rsid w:val="005B4C5C"/>
    <w:rsid w:val="005B4C83"/>
    <w:rsid w:val="005B4E74"/>
    <w:rsid w:val="005B4E83"/>
    <w:rsid w:val="005B4F4A"/>
    <w:rsid w:val="005B5066"/>
    <w:rsid w:val="005B507A"/>
    <w:rsid w:val="005B5082"/>
    <w:rsid w:val="005B50EF"/>
    <w:rsid w:val="005B5152"/>
    <w:rsid w:val="005B5221"/>
    <w:rsid w:val="005B52A8"/>
    <w:rsid w:val="005B5425"/>
    <w:rsid w:val="005B54FE"/>
    <w:rsid w:val="005B5724"/>
    <w:rsid w:val="005B583C"/>
    <w:rsid w:val="005B58E6"/>
    <w:rsid w:val="005B5A40"/>
    <w:rsid w:val="005B5A55"/>
    <w:rsid w:val="005B5C5C"/>
    <w:rsid w:val="005B5E1E"/>
    <w:rsid w:val="005B5EDB"/>
    <w:rsid w:val="005B5EF9"/>
    <w:rsid w:val="005B5FC4"/>
    <w:rsid w:val="005B60A0"/>
    <w:rsid w:val="005B611A"/>
    <w:rsid w:val="005B6592"/>
    <w:rsid w:val="005B67AD"/>
    <w:rsid w:val="005B6A81"/>
    <w:rsid w:val="005B6AA6"/>
    <w:rsid w:val="005B6D42"/>
    <w:rsid w:val="005B6DB5"/>
    <w:rsid w:val="005B6F00"/>
    <w:rsid w:val="005B6F5E"/>
    <w:rsid w:val="005B6FAE"/>
    <w:rsid w:val="005B703E"/>
    <w:rsid w:val="005B70AF"/>
    <w:rsid w:val="005B71E2"/>
    <w:rsid w:val="005B73CA"/>
    <w:rsid w:val="005B73D2"/>
    <w:rsid w:val="005B744B"/>
    <w:rsid w:val="005B750D"/>
    <w:rsid w:val="005B754D"/>
    <w:rsid w:val="005B762A"/>
    <w:rsid w:val="005B7824"/>
    <w:rsid w:val="005B7A4C"/>
    <w:rsid w:val="005B7A5C"/>
    <w:rsid w:val="005C001C"/>
    <w:rsid w:val="005C01BD"/>
    <w:rsid w:val="005C02D4"/>
    <w:rsid w:val="005C0350"/>
    <w:rsid w:val="005C03F7"/>
    <w:rsid w:val="005C04CE"/>
    <w:rsid w:val="005C0625"/>
    <w:rsid w:val="005C077D"/>
    <w:rsid w:val="005C07C9"/>
    <w:rsid w:val="005C0904"/>
    <w:rsid w:val="005C09BF"/>
    <w:rsid w:val="005C0B4E"/>
    <w:rsid w:val="005C0C08"/>
    <w:rsid w:val="005C0D61"/>
    <w:rsid w:val="005C0DDE"/>
    <w:rsid w:val="005C0FA9"/>
    <w:rsid w:val="005C1077"/>
    <w:rsid w:val="005C1225"/>
    <w:rsid w:val="005C132F"/>
    <w:rsid w:val="005C13E5"/>
    <w:rsid w:val="005C1752"/>
    <w:rsid w:val="005C18B9"/>
    <w:rsid w:val="005C1BF2"/>
    <w:rsid w:val="005C1FCD"/>
    <w:rsid w:val="005C212E"/>
    <w:rsid w:val="005C2144"/>
    <w:rsid w:val="005C247C"/>
    <w:rsid w:val="005C25B5"/>
    <w:rsid w:val="005C2636"/>
    <w:rsid w:val="005C2D0E"/>
    <w:rsid w:val="005C2D32"/>
    <w:rsid w:val="005C2DAD"/>
    <w:rsid w:val="005C2FAF"/>
    <w:rsid w:val="005C3118"/>
    <w:rsid w:val="005C3201"/>
    <w:rsid w:val="005C364E"/>
    <w:rsid w:val="005C36A2"/>
    <w:rsid w:val="005C376D"/>
    <w:rsid w:val="005C37D9"/>
    <w:rsid w:val="005C38C0"/>
    <w:rsid w:val="005C3941"/>
    <w:rsid w:val="005C3B59"/>
    <w:rsid w:val="005C3EBA"/>
    <w:rsid w:val="005C408F"/>
    <w:rsid w:val="005C40A7"/>
    <w:rsid w:val="005C40BB"/>
    <w:rsid w:val="005C446E"/>
    <w:rsid w:val="005C46BF"/>
    <w:rsid w:val="005C473B"/>
    <w:rsid w:val="005C47CE"/>
    <w:rsid w:val="005C4A65"/>
    <w:rsid w:val="005C4B4D"/>
    <w:rsid w:val="005C4BE1"/>
    <w:rsid w:val="005C4BE8"/>
    <w:rsid w:val="005C4DE3"/>
    <w:rsid w:val="005C4EED"/>
    <w:rsid w:val="005C4FE1"/>
    <w:rsid w:val="005C5024"/>
    <w:rsid w:val="005C5027"/>
    <w:rsid w:val="005C5277"/>
    <w:rsid w:val="005C5372"/>
    <w:rsid w:val="005C5379"/>
    <w:rsid w:val="005C537B"/>
    <w:rsid w:val="005C5425"/>
    <w:rsid w:val="005C54C8"/>
    <w:rsid w:val="005C56C8"/>
    <w:rsid w:val="005C56EC"/>
    <w:rsid w:val="005C5748"/>
    <w:rsid w:val="005C5837"/>
    <w:rsid w:val="005C5846"/>
    <w:rsid w:val="005C5849"/>
    <w:rsid w:val="005C5A28"/>
    <w:rsid w:val="005C5B3E"/>
    <w:rsid w:val="005C5CDE"/>
    <w:rsid w:val="005C6059"/>
    <w:rsid w:val="005C6222"/>
    <w:rsid w:val="005C6405"/>
    <w:rsid w:val="005C6609"/>
    <w:rsid w:val="005C6731"/>
    <w:rsid w:val="005C69F1"/>
    <w:rsid w:val="005C69FA"/>
    <w:rsid w:val="005C6B26"/>
    <w:rsid w:val="005C737B"/>
    <w:rsid w:val="005C737F"/>
    <w:rsid w:val="005C772B"/>
    <w:rsid w:val="005C7A54"/>
    <w:rsid w:val="005C7B3F"/>
    <w:rsid w:val="005C7C6A"/>
    <w:rsid w:val="005C7CAD"/>
    <w:rsid w:val="005C7CF2"/>
    <w:rsid w:val="005C7DAB"/>
    <w:rsid w:val="005C7EB7"/>
    <w:rsid w:val="005C7EF8"/>
    <w:rsid w:val="005C7F16"/>
    <w:rsid w:val="005D0224"/>
    <w:rsid w:val="005D02FA"/>
    <w:rsid w:val="005D047B"/>
    <w:rsid w:val="005D055E"/>
    <w:rsid w:val="005D05A5"/>
    <w:rsid w:val="005D0790"/>
    <w:rsid w:val="005D0B94"/>
    <w:rsid w:val="005D0D26"/>
    <w:rsid w:val="005D0D3E"/>
    <w:rsid w:val="005D0F95"/>
    <w:rsid w:val="005D109A"/>
    <w:rsid w:val="005D1120"/>
    <w:rsid w:val="005D1230"/>
    <w:rsid w:val="005D128E"/>
    <w:rsid w:val="005D147C"/>
    <w:rsid w:val="005D173B"/>
    <w:rsid w:val="005D17BF"/>
    <w:rsid w:val="005D17C0"/>
    <w:rsid w:val="005D18A5"/>
    <w:rsid w:val="005D18B1"/>
    <w:rsid w:val="005D18DF"/>
    <w:rsid w:val="005D1916"/>
    <w:rsid w:val="005D1968"/>
    <w:rsid w:val="005D1C8A"/>
    <w:rsid w:val="005D1E09"/>
    <w:rsid w:val="005D1F0E"/>
    <w:rsid w:val="005D2044"/>
    <w:rsid w:val="005D20FC"/>
    <w:rsid w:val="005D2393"/>
    <w:rsid w:val="005D24A2"/>
    <w:rsid w:val="005D24DF"/>
    <w:rsid w:val="005D25D7"/>
    <w:rsid w:val="005D2826"/>
    <w:rsid w:val="005D286F"/>
    <w:rsid w:val="005D28F0"/>
    <w:rsid w:val="005D2945"/>
    <w:rsid w:val="005D2A38"/>
    <w:rsid w:val="005D2A49"/>
    <w:rsid w:val="005D2CB0"/>
    <w:rsid w:val="005D2CF9"/>
    <w:rsid w:val="005D2EE8"/>
    <w:rsid w:val="005D2EF8"/>
    <w:rsid w:val="005D2F05"/>
    <w:rsid w:val="005D30C8"/>
    <w:rsid w:val="005D3111"/>
    <w:rsid w:val="005D3534"/>
    <w:rsid w:val="005D35C2"/>
    <w:rsid w:val="005D35E1"/>
    <w:rsid w:val="005D3707"/>
    <w:rsid w:val="005D382F"/>
    <w:rsid w:val="005D39A8"/>
    <w:rsid w:val="005D3AF0"/>
    <w:rsid w:val="005D3B27"/>
    <w:rsid w:val="005D3BFD"/>
    <w:rsid w:val="005D3D3E"/>
    <w:rsid w:val="005D4043"/>
    <w:rsid w:val="005D4068"/>
    <w:rsid w:val="005D418D"/>
    <w:rsid w:val="005D4437"/>
    <w:rsid w:val="005D44C8"/>
    <w:rsid w:val="005D45E1"/>
    <w:rsid w:val="005D46E9"/>
    <w:rsid w:val="005D4906"/>
    <w:rsid w:val="005D49D1"/>
    <w:rsid w:val="005D4AB4"/>
    <w:rsid w:val="005D4C30"/>
    <w:rsid w:val="005D4DAD"/>
    <w:rsid w:val="005D4DEE"/>
    <w:rsid w:val="005D5012"/>
    <w:rsid w:val="005D50E7"/>
    <w:rsid w:val="005D51E6"/>
    <w:rsid w:val="005D51FD"/>
    <w:rsid w:val="005D5239"/>
    <w:rsid w:val="005D5272"/>
    <w:rsid w:val="005D57DF"/>
    <w:rsid w:val="005D5933"/>
    <w:rsid w:val="005D5E2C"/>
    <w:rsid w:val="005D5E3E"/>
    <w:rsid w:val="005D5E46"/>
    <w:rsid w:val="005D5F8E"/>
    <w:rsid w:val="005D609E"/>
    <w:rsid w:val="005D6211"/>
    <w:rsid w:val="005D64A5"/>
    <w:rsid w:val="005D6574"/>
    <w:rsid w:val="005D657F"/>
    <w:rsid w:val="005D65FE"/>
    <w:rsid w:val="005D6929"/>
    <w:rsid w:val="005D6A7E"/>
    <w:rsid w:val="005D6B10"/>
    <w:rsid w:val="005D6B30"/>
    <w:rsid w:val="005D6C93"/>
    <w:rsid w:val="005D6E1C"/>
    <w:rsid w:val="005D6FE4"/>
    <w:rsid w:val="005D6FF0"/>
    <w:rsid w:val="005D701C"/>
    <w:rsid w:val="005D707B"/>
    <w:rsid w:val="005D70C3"/>
    <w:rsid w:val="005D70E2"/>
    <w:rsid w:val="005D7458"/>
    <w:rsid w:val="005D7539"/>
    <w:rsid w:val="005D76F4"/>
    <w:rsid w:val="005D7AAF"/>
    <w:rsid w:val="005D7ADD"/>
    <w:rsid w:val="005D7E04"/>
    <w:rsid w:val="005D7EB9"/>
    <w:rsid w:val="005D7ED6"/>
    <w:rsid w:val="005E0082"/>
    <w:rsid w:val="005E0332"/>
    <w:rsid w:val="005E0440"/>
    <w:rsid w:val="005E06E1"/>
    <w:rsid w:val="005E07FF"/>
    <w:rsid w:val="005E0899"/>
    <w:rsid w:val="005E08E3"/>
    <w:rsid w:val="005E0B0F"/>
    <w:rsid w:val="005E0B4B"/>
    <w:rsid w:val="005E0BEE"/>
    <w:rsid w:val="005E0C63"/>
    <w:rsid w:val="005E0E20"/>
    <w:rsid w:val="005E11A0"/>
    <w:rsid w:val="005E129B"/>
    <w:rsid w:val="005E1393"/>
    <w:rsid w:val="005E1411"/>
    <w:rsid w:val="005E161A"/>
    <w:rsid w:val="005E16AD"/>
    <w:rsid w:val="005E181A"/>
    <w:rsid w:val="005E19BF"/>
    <w:rsid w:val="005E1B51"/>
    <w:rsid w:val="005E1E54"/>
    <w:rsid w:val="005E1E5F"/>
    <w:rsid w:val="005E1FA2"/>
    <w:rsid w:val="005E2036"/>
    <w:rsid w:val="005E210E"/>
    <w:rsid w:val="005E2229"/>
    <w:rsid w:val="005E22B2"/>
    <w:rsid w:val="005E231A"/>
    <w:rsid w:val="005E292F"/>
    <w:rsid w:val="005E295E"/>
    <w:rsid w:val="005E298D"/>
    <w:rsid w:val="005E2AA9"/>
    <w:rsid w:val="005E2B01"/>
    <w:rsid w:val="005E2CD0"/>
    <w:rsid w:val="005E2E45"/>
    <w:rsid w:val="005E2F2F"/>
    <w:rsid w:val="005E2FBE"/>
    <w:rsid w:val="005E3035"/>
    <w:rsid w:val="005E3096"/>
    <w:rsid w:val="005E30C0"/>
    <w:rsid w:val="005E3259"/>
    <w:rsid w:val="005E327A"/>
    <w:rsid w:val="005E3558"/>
    <w:rsid w:val="005E35FD"/>
    <w:rsid w:val="005E37F3"/>
    <w:rsid w:val="005E3831"/>
    <w:rsid w:val="005E383F"/>
    <w:rsid w:val="005E3B77"/>
    <w:rsid w:val="005E3BEE"/>
    <w:rsid w:val="005E3C12"/>
    <w:rsid w:val="005E3C2B"/>
    <w:rsid w:val="005E3E11"/>
    <w:rsid w:val="005E3E64"/>
    <w:rsid w:val="005E3FFF"/>
    <w:rsid w:val="005E4014"/>
    <w:rsid w:val="005E42E9"/>
    <w:rsid w:val="005E43AD"/>
    <w:rsid w:val="005E44EE"/>
    <w:rsid w:val="005E4620"/>
    <w:rsid w:val="005E47EF"/>
    <w:rsid w:val="005E48F7"/>
    <w:rsid w:val="005E4B71"/>
    <w:rsid w:val="005E4CCB"/>
    <w:rsid w:val="005E4E11"/>
    <w:rsid w:val="005E4F32"/>
    <w:rsid w:val="005E52E5"/>
    <w:rsid w:val="005E544F"/>
    <w:rsid w:val="005E5495"/>
    <w:rsid w:val="005E5563"/>
    <w:rsid w:val="005E56B7"/>
    <w:rsid w:val="005E58D5"/>
    <w:rsid w:val="005E59C5"/>
    <w:rsid w:val="005E5A69"/>
    <w:rsid w:val="005E5BBE"/>
    <w:rsid w:val="005E5BC5"/>
    <w:rsid w:val="005E5DEE"/>
    <w:rsid w:val="005E5E4F"/>
    <w:rsid w:val="005E5E74"/>
    <w:rsid w:val="005E5E87"/>
    <w:rsid w:val="005E5FCE"/>
    <w:rsid w:val="005E6042"/>
    <w:rsid w:val="005E66F1"/>
    <w:rsid w:val="005E670F"/>
    <w:rsid w:val="005E6963"/>
    <w:rsid w:val="005E6AFB"/>
    <w:rsid w:val="005E6BF5"/>
    <w:rsid w:val="005E6D39"/>
    <w:rsid w:val="005E6F13"/>
    <w:rsid w:val="005E72A5"/>
    <w:rsid w:val="005E73FB"/>
    <w:rsid w:val="005E7453"/>
    <w:rsid w:val="005E750E"/>
    <w:rsid w:val="005E7698"/>
    <w:rsid w:val="005E7701"/>
    <w:rsid w:val="005E7741"/>
    <w:rsid w:val="005E7849"/>
    <w:rsid w:val="005E78A2"/>
    <w:rsid w:val="005E7A8C"/>
    <w:rsid w:val="005E7F15"/>
    <w:rsid w:val="005F0079"/>
    <w:rsid w:val="005F02CB"/>
    <w:rsid w:val="005F058D"/>
    <w:rsid w:val="005F06FA"/>
    <w:rsid w:val="005F06FD"/>
    <w:rsid w:val="005F07FD"/>
    <w:rsid w:val="005F0B4C"/>
    <w:rsid w:val="005F0B53"/>
    <w:rsid w:val="005F0BF4"/>
    <w:rsid w:val="005F0C46"/>
    <w:rsid w:val="005F0C67"/>
    <w:rsid w:val="005F0D46"/>
    <w:rsid w:val="005F1069"/>
    <w:rsid w:val="005F10BD"/>
    <w:rsid w:val="005F1392"/>
    <w:rsid w:val="005F1579"/>
    <w:rsid w:val="005F1588"/>
    <w:rsid w:val="005F1B8A"/>
    <w:rsid w:val="005F1BD0"/>
    <w:rsid w:val="005F1E06"/>
    <w:rsid w:val="005F1FE4"/>
    <w:rsid w:val="005F21EC"/>
    <w:rsid w:val="005F2517"/>
    <w:rsid w:val="005F2525"/>
    <w:rsid w:val="005F2528"/>
    <w:rsid w:val="005F258B"/>
    <w:rsid w:val="005F298F"/>
    <w:rsid w:val="005F2991"/>
    <w:rsid w:val="005F2B51"/>
    <w:rsid w:val="005F2E72"/>
    <w:rsid w:val="005F2FCA"/>
    <w:rsid w:val="005F3299"/>
    <w:rsid w:val="005F369B"/>
    <w:rsid w:val="005F36C7"/>
    <w:rsid w:val="005F3730"/>
    <w:rsid w:val="005F3955"/>
    <w:rsid w:val="005F3A53"/>
    <w:rsid w:val="005F3CF0"/>
    <w:rsid w:val="005F3DEA"/>
    <w:rsid w:val="005F3F7F"/>
    <w:rsid w:val="005F3F83"/>
    <w:rsid w:val="005F40E5"/>
    <w:rsid w:val="005F4115"/>
    <w:rsid w:val="005F4126"/>
    <w:rsid w:val="005F419B"/>
    <w:rsid w:val="005F422F"/>
    <w:rsid w:val="005F435C"/>
    <w:rsid w:val="005F43EE"/>
    <w:rsid w:val="005F465D"/>
    <w:rsid w:val="005F46D9"/>
    <w:rsid w:val="005F4803"/>
    <w:rsid w:val="005F482D"/>
    <w:rsid w:val="005F48FD"/>
    <w:rsid w:val="005F4950"/>
    <w:rsid w:val="005F4B4F"/>
    <w:rsid w:val="005F4D16"/>
    <w:rsid w:val="005F4D97"/>
    <w:rsid w:val="005F504B"/>
    <w:rsid w:val="005F5239"/>
    <w:rsid w:val="005F523F"/>
    <w:rsid w:val="005F5362"/>
    <w:rsid w:val="005F53B0"/>
    <w:rsid w:val="005F547B"/>
    <w:rsid w:val="005F553D"/>
    <w:rsid w:val="005F556F"/>
    <w:rsid w:val="005F58AF"/>
    <w:rsid w:val="005F5962"/>
    <w:rsid w:val="005F5983"/>
    <w:rsid w:val="005F5AE1"/>
    <w:rsid w:val="005F5B13"/>
    <w:rsid w:val="005F5C3D"/>
    <w:rsid w:val="005F5C5C"/>
    <w:rsid w:val="005F5CB2"/>
    <w:rsid w:val="005F619F"/>
    <w:rsid w:val="005F660A"/>
    <w:rsid w:val="005F6697"/>
    <w:rsid w:val="005F676D"/>
    <w:rsid w:val="005F690E"/>
    <w:rsid w:val="005F6984"/>
    <w:rsid w:val="005F69DD"/>
    <w:rsid w:val="005F6B08"/>
    <w:rsid w:val="005F6C8A"/>
    <w:rsid w:val="005F6CA5"/>
    <w:rsid w:val="005F6CE1"/>
    <w:rsid w:val="005F6E2F"/>
    <w:rsid w:val="005F6ED0"/>
    <w:rsid w:val="005F6EF0"/>
    <w:rsid w:val="005F6F0C"/>
    <w:rsid w:val="005F6F60"/>
    <w:rsid w:val="005F6F9C"/>
    <w:rsid w:val="005F6FFC"/>
    <w:rsid w:val="005F7149"/>
    <w:rsid w:val="005F7400"/>
    <w:rsid w:val="005F77B4"/>
    <w:rsid w:val="005F78F7"/>
    <w:rsid w:val="005F7A28"/>
    <w:rsid w:val="005F7CC1"/>
    <w:rsid w:val="005F7CD9"/>
    <w:rsid w:val="005F7DE9"/>
    <w:rsid w:val="005F7FB4"/>
    <w:rsid w:val="00600055"/>
    <w:rsid w:val="0060024F"/>
    <w:rsid w:val="0060026E"/>
    <w:rsid w:val="006004DE"/>
    <w:rsid w:val="00600536"/>
    <w:rsid w:val="00600873"/>
    <w:rsid w:val="00600918"/>
    <w:rsid w:val="0060092A"/>
    <w:rsid w:val="006009E7"/>
    <w:rsid w:val="00600AAB"/>
    <w:rsid w:val="00600B4F"/>
    <w:rsid w:val="00600B6C"/>
    <w:rsid w:val="00600C18"/>
    <w:rsid w:val="00601072"/>
    <w:rsid w:val="00601097"/>
    <w:rsid w:val="006012DA"/>
    <w:rsid w:val="0060144E"/>
    <w:rsid w:val="0060150D"/>
    <w:rsid w:val="006016A5"/>
    <w:rsid w:val="00601C82"/>
    <w:rsid w:val="00601E1B"/>
    <w:rsid w:val="00601FCD"/>
    <w:rsid w:val="00602231"/>
    <w:rsid w:val="00602354"/>
    <w:rsid w:val="006023E2"/>
    <w:rsid w:val="0060254B"/>
    <w:rsid w:val="00602615"/>
    <w:rsid w:val="0060268D"/>
    <w:rsid w:val="006027D5"/>
    <w:rsid w:val="00602817"/>
    <w:rsid w:val="00602A62"/>
    <w:rsid w:val="00602BDF"/>
    <w:rsid w:val="00602E0B"/>
    <w:rsid w:val="00602F3E"/>
    <w:rsid w:val="00602FE4"/>
    <w:rsid w:val="0060305B"/>
    <w:rsid w:val="006030C2"/>
    <w:rsid w:val="00603119"/>
    <w:rsid w:val="00603124"/>
    <w:rsid w:val="00603287"/>
    <w:rsid w:val="00603460"/>
    <w:rsid w:val="00603482"/>
    <w:rsid w:val="006039C5"/>
    <w:rsid w:val="00603A0D"/>
    <w:rsid w:val="00603A58"/>
    <w:rsid w:val="00603A8C"/>
    <w:rsid w:val="00603B1B"/>
    <w:rsid w:val="00603B63"/>
    <w:rsid w:val="00603B6D"/>
    <w:rsid w:val="00603CF2"/>
    <w:rsid w:val="00603F1A"/>
    <w:rsid w:val="00604166"/>
    <w:rsid w:val="006041B2"/>
    <w:rsid w:val="00604276"/>
    <w:rsid w:val="006043D7"/>
    <w:rsid w:val="006044F2"/>
    <w:rsid w:val="00604594"/>
    <w:rsid w:val="006046C0"/>
    <w:rsid w:val="00604708"/>
    <w:rsid w:val="006049AA"/>
    <w:rsid w:val="006049C5"/>
    <w:rsid w:val="00604A21"/>
    <w:rsid w:val="00604CFF"/>
    <w:rsid w:val="00605138"/>
    <w:rsid w:val="00605399"/>
    <w:rsid w:val="006053B9"/>
    <w:rsid w:val="006053F8"/>
    <w:rsid w:val="006054EE"/>
    <w:rsid w:val="0060563B"/>
    <w:rsid w:val="00605692"/>
    <w:rsid w:val="0060591D"/>
    <w:rsid w:val="006059EC"/>
    <w:rsid w:val="00605A02"/>
    <w:rsid w:val="00605A5D"/>
    <w:rsid w:val="00605AE4"/>
    <w:rsid w:val="00605B28"/>
    <w:rsid w:val="00605B40"/>
    <w:rsid w:val="00605B5D"/>
    <w:rsid w:val="00605D9B"/>
    <w:rsid w:val="00605EDD"/>
    <w:rsid w:val="006061EC"/>
    <w:rsid w:val="00606433"/>
    <w:rsid w:val="00606622"/>
    <w:rsid w:val="0060662D"/>
    <w:rsid w:val="006066B6"/>
    <w:rsid w:val="006068B1"/>
    <w:rsid w:val="006068E0"/>
    <w:rsid w:val="006069B8"/>
    <w:rsid w:val="00607017"/>
    <w:rsid w:val="00607143"/>
    <w:rsid w:val="00607331"/>
    <w:rsid w:val="00607482"/>
    <w:rsid w:val="006074B1"/>
    <w:rsid w:val="0060764C"/>
    <w:rsid w:val="0060769E"/>
    <w:rsid w:val="00607A19"/>
    <w:rsid w:val="00607A9F"/>
    <w:rsid w:val="00607ADE"/>
    <w:rsid w:val="00607BD4"/>
    <w:rsid w:val="00607E48"/>
    <w:rsid w:val="00607E68"/>
    <w:rsid w:val="00607ED1"/>
    <w:rsid w:val="00607EEB"/>
    <w:rsid w:val="00607F48"/>
    <w:rsid w:val="00610224"/>
    <w:rsid w:val="0061023F"/>
    <w:rsid w:val="00610294"/>
    <w:rsid w:val="006102C6"/>
    <w:rsid w:val="006103F0"/>
    <w:rsid w:val="006104A0"/>
    <w:rsid w:val="006107AD"/>
    <w:rsid w:val="00610805"/>
    <w:rsid w:val="006108E1"/>
    <w:rsid w:val="00610B78"/>
    <w:rsid w:val="00610D8D"/>
    <w:rsid w:val="00610E64"/>
    <w:rsid w:val="00610F1C"/>
    <w:rsid w:val="0061113B"/>
    <w:rsid w:val="006112E3"/>
    <w:rsid w:val="006113A9"/>
    <w:rsid w:val="006116E1"/>
    <w:rsid w:val="00611840"/>
    <w:rsid w:val="00611967"/>
    <w:rsid w:val="00611A11"/>
    <w:rsid w:val="00611C3D"/>
    <w:rsid w:val="00611C82"/>
    <w:rsid w:val="00611C87"/>
    <w:rsid w:val="00612081"/>
    <w:rsid w:val="00612125"/>
    <w:rsid w:val="00612369"/>
    <w:rsid w:val="00612374"/>
    <w:rsid w:val="0061243E"/>
    <w:rsid w:val="00612441"/>
    <w:rsid w:val="00612544"/>
    <w:rsid w:val="006125C9"/>
    <w:rsid w:val="006125DB"/>
    <w:rsid w:val="006125DC"/>
    <w:rsid w:val="006127EA"/>
    <w:rsid w:val="0061297E"/>
    <w:rsid w:val="006129A7"/>
    <w:rsid w:val="00612C73"/>
    <w:rsid w:val="00612CB1"/>
    <w:rsid w:val="00612DB3"/>
    <w:rsid w:val="00612E96"/>
    <w:rsid w:val="00612F7A"/>
    <w:rsid w:val="00613120"/>
    <w:rsid w:val="0061330C"/>
    <w:rsid w:val="006133A2"/>
    <w:rsid w:val="00613442"/>
    <w:rsid w:val="006134CE"/>
    <w:rsid w:val="006135C9"/>
    <w:rsid w:val="006135D1"/>
    <w:rsid w:val="006138D8"/>
    <w:rsid w:val="00613A55"/>
    <w:rsid w:val="00613C85"/>
    <w:rsid w:val="00613EAC"/>
    <w:rsid w:val="00614016"/>
    <w:rsid w:val="00614064"/>
    <w:rsid w:val="006140AE"/>
    <w:rsid w:val="006141D8"/>
    <w:rsid w:val="00614225"/>
    <w:rsid w:val="00614289"/>
    <w:rsid w:val="00614329"/>
    <w:rsid w:val="0061432A"/>
    <w:rsid w:val="006143C8"/>
    <w:rsid w:val="006144B0"/>
    <w:rsid w:val="006148B5"/>
    <w:rsid w:val="006149B6"/>
    <w:rsid w:val="00614BDD"/>
    <w:rsid w:val="00614C2F"/>
    <w:rsid w:val="00614CB4"/>
    <w:rsid w:val="00614D1E"/>
    <w:rsid w:val="00614E35"/>
    <w:rsid w:val="0061513A"/>
    <w:rsid w:val="0061524B"/>
    <w:rsid w:val="00615296"/>
    <w:rsid w:val="00615563"/>
    <w:rsid w:val="0061565F"/>
    <w:rsid w:val="00615706"/>
    <w:rsid w:val="00615794"/>
    <w:rsid w:val="00615910"/>
    <w:rsid w:val="006159FA"/>
    <w:rsid w:val="00615A1E"/>
    <w:rsid w:val="00615AF4"/>
    <w:rsid w:val="00615BDB"/>
    <w:rsid w:val="00615C77"/>
    <w:rsid w:val="00615CB9"/>
    <w:rsid w:val="00615E71"/>
    <w:rsid w:val="00615EBD"/>
    <w:rsid w:val="00615ED2"/>
    <w:rsid w:val="00615F78"/>
    <w:rsid w:val="006160EF"/>
    <w:rsid w:val="006162D2"/>
    <w:rsid w:val="0061635C"/>
    <w:rsid w:val="006163CB"/>
    <w:rsid w:val="00616487"/>
    <w:rsid w:val="006164DD"/>
    <w:rsid w:val="0061650B"/>
    <w:rsid w:val="00616885"/>
    <w:rsid w:val="00616B92"/>
    <w:rsid w:val="00616C27"/>
    <w:rsid w:val="00616E31"/>
    <w:rsid w:val="00616EDC"/>
    <w:rsid w:val="00616EEF"/>
    <w:rsid w:val="00616F90"/>
    <w:rsid w:val="00617004"/>
    <w:rsid w:val="00617027"/>
    <w:rsid w:val="0061717B"/>
    <w:rsid w:val="0061717F"/>
    <w:rsid w:val="0061729F"/>
    <w:rsid w:val="00617346"/>
    <w:rsid w:val="006175CF"/>
    <w:rsid w:val="006179A6"/>
    <w:rsid w:val="006179E5"/>
    <w:rsid w:val="00617A02"/>
    <w:rsid w:val="00617B93"/>
    <w:rsid w:val="00617BA7"/>
    <w:rsid w:val="00617BAC"/>
    <w:rsid w:val="00617F26"/>
    <w:rsid w:val="00620020"/>
    <w:rsid w:val="00620049"/>
    <w:rsid w:val="00620068"/>
    <w:rsid w:val="006201A2"/>
    <w:rsid w:val="006201CD"/>
    <w:rsid w:val="006201F5"/>
    <w:rsid w:val="00620254"/>
    <w:rsid w:val="006204BE"/>
    <w:rsid w:val="006205EA"/>
    <w:rsid w:val="00620686"/>
    <w:rsid w:val="006206F0"/>
    <w:rsid w:val="00620721"/>
    <w:rsid w:val="006208AF"/>
    <w:rsid w:val="006209E8"/>
    <w:rsid w:val="00620B08"/>
    <w:rsid w:val="00620EDE"/>
    <w:rsid w:val="006210FF"/>
    <w:rsid w:val="006211E8"/>
    <w:rsid w:val="006215B0"/>
    <w:rsid w:val="006215DE"/>
    <w:rsid w:val="006215EA"/>
    <w:rsid w:val="00621622"/>
    <w:rsid w:val="006217B4"/>
    <w:rsid w:val="006217DC"/>
    <w:rsid w:val="006219BD"/>
    <w:rsid w:val="00621A20"/>
    <w:rsid w:val="00621A73"/>
    <w:rsid w:val="00621B6A"/>
    <w:rsid w:val="00621C0B"/>
    <w:rsid w:val="00621C72"/>
    <w:rsid w:val="00621CAD"/>
    <w:rsid w:val="00621CC6"/>
    <w:rsid w:val="00621FA3"/>
    <w:rsid w:val="00621FC5"/>
    <w:rsid w:val="00622156"/>
    <w:rsid w:val="006221A1"/>
    <w:rsid w:val="006223AD"/>
    <w:rsid w:val="0062251E"/>
    <w:rsid w:val="0062257C"/>
    <w:rsid w:val="006225C3"/>
    <w:rsid w:val="00622717"/>
    <w:rsid w:val="00622845"/>
    <w:rsid w:val="00622851"/>
    <w:rsid w:val="00622A2D"/>
    <w:rsid w:val="00622D91"/>
    <w:rsid w:val="00622EF1"/>
    <w:rsid w:val="00623240"/>
    <w:rsid w:val="00623427"/>
    <w:rsid w:val="006234F9"/>
    <w:rsid w:val="006236FF"/>
    <w:rsid w:val="0062381F"/>
    <w:rsid w:val="00623AEB"/>
    <w:rsid w:val="00623BB4"/>
    <w:rsid w:val="00623E4E"/>
    <w:rsid w:val="00623E73"/>
    <w:rsid w:val="00623EB8"/>
    <w:rsid w:val="00624020"/>
    <w:rsid w:val="00624225"/>
    <w:rsid w:val="0062465F"/>
    <w:rsid w:val="0062479B"/>
    <w:rsid w:val="006247CB"/>
    <w:rsid w:val="0062498B"/>
    <w:rsid w:val="0062499A"/>
    <w:rsid w:val="00624C2C"/>
    <w:rsid w:val="00624C6E"/>
    <w:rsid w:val="00624DA8"/>
    <w:rsid w:val="00624EB2"/>
    <w:rsid w:val="00624F30"/>
    <w:rsid w:val="00624FB3"/>
    <w:rsid w:val="00625021"/>
    <w:rsid w:val="0062528B"/>
    <w:rsid w:val="00625323"/>
    <w:rsid w:val="0062550C"/>
    <w:rsid w:val="0062564E"/>
    <w:rsid w:val="00625B24"/>
    <w:rsid w:val="00625C35"/>
    <w:rsid w:val="00625DEE"/>
    <w:rsid w:val="00625E7E"/>
    <w:rsid w:val="00625FC9"/>
    <w:rsid w:val="006260A5"/>
    <w:rsid w:val="006260FD"/>
    <w:rsid w:val="00626227"/>
    <w:rsid w:val="00626387"/>
    <w:rsid w:val="0062657C"/>
    <w:rsid w:val="00626634"/>
    <w:rsid w:val="006266C4"/>
    <w:rsid w:val="006268BE"/>
    <w:rsid w:val="00626918"/>
    <w:rsid w:val="00626B37"/>
    <w:rsid w:val="00626B92"/>
    <w:rsid w:val="00626BCB"/>
    <w:rsid w:val="00626C1D"/>
    <w:rsid w:val="00626C25"/>
    <w:rsid w:val="00626C29"/>
    <w:rsid w:val="00626E57"/>
    <w:rsid w:val="00626E64"/>
    <w:rsid w:val="00626EC1"/>
    <w:rsid w:val="00626EF4"/>
    <w:rsid w:val="00627145"/>
    <w:rsid w:val="006271F3"/>
    <w:rsid w:val="0062725A"/>
    <w:rsid w:val="00627321"/>
    <w:rsid w:val="0062755B"/>
    <w:rsid w:val="006277CB"/>
    <w:rsid w:val="006279A8"/>
    <w:rsid w:val="00627A06"/>
    <w:rsid w:val="00627A35"/>
    <w:rsid w:val="00627A65"/>
    <w:rsid w:val="00627BA3"/>
    <w:rsid w:val="00627C39"/>
    <w:rsid w:val="00627C65"/>
    <w:rsid w:val="00627CF2"/>
    <w:rsid w:val="00627D72"/>
    <w:rsid w:val="00627DE3"/>
    <w:rsid w:val="00627DF6"/>
    <w:rsid w:val="00627E44"/>
    <w:rsid w:val="0063001D"/>
    <w:rsid w:val="006300D7"/>
    <w:rsid w:val="00630333"/>
    <w:rsid w:val="0063037C"/>
    <w:rsid w:val="00630486"/>
    <w:rsid w:val="00630818"/>
    <w:rsid w:val="006309AC"/>
    <w:rsid w:val="00630ABD"/>
    <w:rsid w:val="00630B00"/>
    <w:rsid w:val="00630B9E"/>
    <w:rsid w:val="00630C17"/>
    <w:rsid w:val="00630E49"/>
    <w:rsid w:val="00630F43"/>
    <w:rsid w:val="00630FA4"/>
    <w:rsid w:val="00631002"/>
    <w:rsid w:val="00631007"/>
    <w:rsid w:val="00631528"/>
    <w:rsid w:val="00631536"/>
    <w:rsid w:val="00631593"/>
    <w:rsid w:val="006317E0"/>
    <w:rsid w:val="00631826"/>
    <w:rsid w:val="00631923"/>
    <w:rsid w:val="00631929"/>
    <w:rsid w:val="00631974"/>
    <w:rsid w:val="00631B1A"/>
    <w:rsid w:val="00631EC1"/>
    <w:rsid w:val="006320F7"/>
    <w:rsid w:val="00632127"/>
    <w:rsid w:val="0063212D"/>
    <w:rsid w:val="0063241E"/>
    <w:rsid w:val="0063248A"/>
    <w:rsid w:val="006325D4"/>
    <w:rsid w:val="006326BC"/>
    <w:rsid w:val="00632763"/>
    <w:rsid w:val="00632927"/>
    <w:rsid w:val="00632A0E"/>
    <w:rsid w:val="00632A4C"/>
    <w:rsid w:val="00632C00"/>
    <w:rsid w:val="00632E56"/>
    <w:rsid w:val="00632EEF"/>
    <w:rsid w:val="00632F28"/>
    <w:rsid w:val="0063305B"/>
    <w:rsid w:val="0063309C"/>
    <w:rsid w:val="00633106"/>
    <w:rsid w:val="00633213"/>
    <w:rsid w:val="0063329F"/>
    <w:rsid w:val="006333B7"/>
    <w:rsid w:val="006333DE"/>
    <w:rsid w:val="0063384B"/>
    <w:rsid w:val="00633951"/>
    <w:rsid w:val="00633965"/>
    <w:rsid w:val="00633A3A"/>
    <w:rsid w:val="00633B46"/>
    <w:rsid w:val="00633B5E"/>
    <w:rsid w:val="00633C0A"/>
    <w:rsid w:val="00633DE9"/>
    <w:rsid w:val="00633FAE"/>
    <w:rsid w:val="0063405E"/>
    <w:rsid w:val="006341AD"/>
    <w:rsid w:val="0063441F"/>
    <w:rsid w:val="006346F1"/>
    <w:rsid w:val="006347F5"/>
    <w:rsid w:val="00634D0D"/>
    <w:rsid w:val="00634D78"/>
    <w:rsid w:val="00634F76"/>
    <w:rsid w:val="00634FB0"/>
    <w:rsid w:val="006350F1"/>
    <w:rsid w:val="0063516B"/>
    <w:rsid w:val="006351A6"/>
    <w:rsid w:val="006353D0"/>
    <w:rsid w:val="0063551B"/>
    <w:rsid w:val="0063551C"/>
    <w:rsid w:val="00635651"/>
    <w:rsid w:val="006357F7"/>
    <w:rsid w:val="00635906"/>
    <w:rsid w:val="00635CE9"/>
    <w:rsid w:val="00635D75"/>
    <w:rsid w:val="00635EDC"/>
    <w:rsid w:val="00635F56"/>
    <w:rsid w:val="00636094"/>
    <w:rsid w:val="006361AB"/>
    <w:rsid w:val="0063633A"/>
    <w:rsid w:val="0063650D"/>
    <w:rsid w:val="00636584"/>
    <w:rsid w:val="006365EE"/>
    <w:rsid w:val="00636A76"/>
    <w:rsid w:val="00636E03"/>
    <w:rsid w:val="00636E06"/>
    <w:rsid w:val="00636FA2"/>
    <w:rsid w:val="0063720A"/>
    <w:rsid w:val="00637268"/>
    <w:rsid w:val="0063739E"/>
    <w:rsid w:val="006373A0"/>
    <w:rsid w:val="006373C7"/>
    <w:rsid w:val="006377AD"/>
    <w:rsid w:val="00637D87"/>
    <w:rsid w:val="00637E00"/>
    <w:rsid w:val="00637E32"/>
    <w:rsid w:val="00637F23"/>
    <w:rsid w:val="00637F47"/>
    <w:rsid w:val="00637FAC"/>
    <w:rsid w:val="00640069"/>
    <w:rsid w:val="006401C6"/>
    <w:rsid w:val="00640207"/>
    <w:rsid w:val="00640222"/>
    <w:rsid w:val="00640228"/>
    <w:rsid w:val="0064050D"/>
    <w:rsid w:val="00640560"/>
    <w:rsid w:val="00640595"/>
    <w:rsid w:val="006406FC"/>
    <w:rsid w:val="006407ED"/>
    <w:rsid w:val="0064087E"/>
    <w:rsid w:val="006409F3"/>
    <w:rsid w:val="00640AC9"/>
    <w:rsid w:val="00640C6B"/>
    <w:rsid w:val="00640D0D"/>
    <w:rsid w:val="00640E73"/>
    <w:rsid w:val="00640F90"/>
    <w:rsid w:val="00641061"/>
    <w:rsid w:val="00641069"/>
    <w:rsid w:val="00641145"/>
    <w:rsid w:val="006411AF"/>
    <w:rsid w:val="006411DF"/>
    <w:rsid w:val="006414BD"/>
    <w:rsid w:val="006415BA"/>
    <w:rsid w:val="00641667"/>
    <w:rsid w:val="0064167B"/>
    <w:rsid w:val="00641750"/>
    <w:rsid w:val="006418DA"/>
    <w:rsid w:val="006419ED"/>
    <w:rsid w:val="00641A1A"/>
    <w:rsid w:val="00641CF8"/>
    <w:rsid w:val="00641E36"/>
    <w:rsid w:val="00642276"/>
    <w:rsid w:val="0064240C"/>
    <w:rsid w:val="006427DE"/>
    <w:rsid w:val="006429E5"/>
    <w:rsid w:val="00642A84"/>
    <w:rsid w:val="00642BDA"/>
    <w:rsid w:val="00642D10"/>
    <w:rsid w:val="00642D23"/>
    <w:rsid w:val="00642D7B"/>
    <w:rsid w:val="00642E65"/>
    <w:rsid w:val="00642E6B"/>
    <w:rsid w:val="00642F08"/>
    <w:rsid w:val="0064305F"/>
    <w:rsid w:val="006430F1"/>
    <w:rsid w:val="00643112"/>
    <w:rsid w:val="00643286"/>
    <w:rsid w:val="0064331E"/>
    <w:rsid w:val="0064337E"/>
    <w:rsid w:val="0064347B"/>
    <w:rsid w:val="00643736"/>
    <w:rsid w:val="00643769"/>
    <w:rsid w:val="00643806"/>
    <w:rsid w:val="00643891"/>
    <w:rsid w:val="006438C8"/>
    <w:rsid w:val="00643B2B"/>
    <w:rsid w:val="00643DCD"/>
    <w:rsid w:val="00643F49"/>
    <w:rsid w:val="00644200"/>
    <w:rsid w:val="00644231"/>
    <w:rsid w:val="0064428B"/>
    <w:rsid w:val="00644511"/>
    <w:rsid w:val="0064486C"/>
    <w:rsid w:val="00644907"/>
    <w:rsid w:val="0064497F"/>
    <w:rsid w:val="00644A30"/>
    <w:rsid w:val="00644A48"/>
    <w:rsid w:val="00644D14"/>
    <w:rsid w:val="00644E46"/>
    <w:rsid w:val="00644E60"/>
    <w:rsid w:val="00645141"/>
    <w:rsid w:val="00645190"/>
    <w:rsid w:val="0064525F"/>
    <w:rsid w:val="006452CE"/>
    <w:rsid w:val="006454C1"/>
    <w:rsid w:val="00645710"/>
    <w:rsid w:val="0064576D"/>
    <w:rsid w:val="006458DB"/>
    <w:rsid w:val="00645927"/>
    <w:rsid w:val="00645ACC"/>
    <w:rsid w:val="00645D16"/>
    <w:rsid w:val="00645E3A"/>
    <w:rsid w:val="00645F94"/>
    <w:rsid w:val="00646506"/>
    <w:rsid w:val="0064656F"/>
    <w:rsid w:val="006466B5"/>
    <w:rsid w:val="00646C19"/>
    <w:rsid w:val="00646C87"/>
    <w:rsid w:val="00646C9D"/>
    <w:rsid w:val="00646CC6"/>
    <w:rsid w:val="00646F09"/>
    <w:rsid w:val="006470FD"/>
    <w:rsid w:val="006471C4"/>
    <w:rsid w:val="0064751D"/>
    <w:rsid w:val="00647739"/>
    <w:rsid w:val="00647753"/>
    <w:rsid w:val="0064778E"/>
    <w:rsid w:val="006477A7"/>
    <w:rsid w:val="00647824"/>
    <w:rsid w:val="00647ABB"/>
    <w:rsid w:val="00647CB3"/>
    <w:rsid w:val="00650150"/>
    <w:rsid w:val="006504D7"/>
    <w:rsid w:val="006505A1"/>
    <w:rsid w:val="006505AC"/>
    <w:rsid w:val="00650605"/>
    <w:rsid w:val="0065070F"/>
    <w:rsid w:val="006507EB"/>
    <w:rsid w:val="00650801"/>
    <w:rsid w:val="00650854"/>
    <w:rsid w:val="006508FC"/>
    <w:rsid w:val="0065091B"/>
    <w:rsid w:val="00650A53"/>
    <w:rsid w:val="00650B35"/>
    <w:rsid w:val="00650C57"/>
    <w:rsid w:val="00650D1E"/>
    <w:rsid w:val="00650D3F"/>
    <w:rsid w:val="00650EB8"/>
    <w:rsid w:val="00650F58"/>
    <w:rsid w:val="00650F7C"/>
    <w:rsid w:val="00650FBE"/>
    <w:rsid w:val="00651347"/>
    <w:rsid w:val="006513D5"/>
    <w:rsid w:val="00651421"/>
    <w:rsid w:val="006515D7"/>
    <w:rsid w:val="0065168E"/>
    <w:rsid w:val="006516BE"/>
    <w:rsid w:val="006516F8"/>
    <w:rsid w:val="00651705"/>
    <w:rsid w:val="00651838"/>
    <w:rsid w:val="006518B1"/>
    <w:rsid w:val="006518EB"/>
    <w:rsid w:val="00651925"/>
    <w:rsid w:val="00651A41"/>
    <w:rsid w:val="00651AD3"/>
    <w:rsid w:val="00651B74"/>
    <w:rsid w:val="00651CA6"/>
    <w:rsid w:val="00651D66"/>
    <w:rsid w:val="00651DC0"/>
    <w:rsid w:val="00651EC8"/>
    <w:rsid w:val="00651FA0"/>
    <w:rsid w:val="00652010"/>
    <w:rsid w:val="0065230A"/>
    <w:rsid w:val="00652373"/>
    <w:rsid w:val="00652473"/>
    <w:rsid w:val="006528D4"/>
    <w:rsid w:val="006529DF"/>
    <w:rsid w:val="00652ABF"/>
    <w:rsid w:val="00652D6A"/>
    <w:rsid w:val="00652D99"/>
    <w:rsid w:val="00652E20"/>
    <w:rsid w:val="00653120"/>
    <w:rsid w:val="0065318E"/>
    <w:rsid w:val="006531A5"/>
    <w:rsid w:val="00653208"/>
    <w:rsid w:val="00653217"/>
    <w:rsid w:val="00653273"/>
    <w:rsid w:val="0065355F"/>
    <w:rsid w:val="0065368A"/>
    <w:rsid w:val="006536C3"/>
    <w:rsid w:val="00653875"/>
    <w:rsid w:val="006539DE"/>
    <w:rsid w:val="00653ACF"/>
    <w:rsid w:val="00653B4B"/>
    <w:rsid w:val="00653B65"/>
    <w:rsid w:val="00653DB1"/>
    <w:rsid w:val="00653FED"/>
    <w:rsid w:val="00653FF4"/>
    <w:rsid w:val="0065424F"/>
    <w:rsid w:val="00654311"/>
    <w:rsid w:val="006544F6"/>
    <w:rsid w:val="0065451C"/>
    <w:rsid w:val="00654C6A"/>
    <w:rsid w:val="00655070"/>
    <w:rsid w:val="00655223"/>
    <w:rsid w:val="00655780"/>
    <w:rsid w:val="00655802"/>
    <w:rsid w:val="0065594D"/>
    <w:rsid w:val="00655A19"/>
    <w:rsid w:val="00655AB5"/>
    <w:rsid w:val="00655AC0"/>
    <w:rsid w:val="00655B1D"/>
    <w:rsid w:val="00655C80"/>
    <w:rsid w:val="00655CFB"/>
    <w:rsid w:val="00655E35"/>
    <w:rsid w:val="00655F0E"/>
    <w:rsid w:val="006561FF"/>
    <w:rsid w:val="006562FF"/>
    <w:rsid w:val="00656527"/>
    <w:rsid w:val="00656630"/>
    <w:rsid w:val="00656642"/>
    <w:rsid w:val="006566B2"/>
    <w:rsid w:val="006566E2"/>
    <w:rsid w:val="00656C0A"/>
    <w:rsid w:val="00656C99"/>
    <w:rsid w:val="00656D36"/>
    <w:rsid w:val="00656D6F"/>
    <w:rsid w:val="00656DAE"/>
    <w:rsid w:val="00656E76"/>
    <w:rsid w:val="00656E87"/>
    <w:rsid w:val="00656F3B"/>
    <w:rsid w:val="00656F43"/>
    <w:rsid w:val="00657005"/>
    <w:rsid w:val="00657022"/>
    <w:rsid w:val="0065723C"/>
    <w:rsid w:val="006572FB"/>
    <w:rsid w:val="00657495"/>
    <w:rsid w:val="006574D4"/>
    <w:rsid w:val="006575ED"/>
    <w:rsid w:val="006578D9"/>
    <w:rsid w:val="00657936"/>
    <w:rsid w:val="00657B4D"/>
    <w:rsid w:val="00657C1F"/>
    <w:rsid w:val="00657C28"/>
    <w:rsid w:val="00657C9C"/>
    <w:rsid w:val="00657DA9"/>
    <w:rsid w:val="00657E50"/>
    <w:rsid w:val="00657EB2"/>
    <w:rsid w:val="00657F67"/>
    <w:rsid w:val="00660006"/>
    <w:rsid w:val="00660154"/>
    <w:rsid w:val="006601E6"/>
    <w:rsid w:val="00660389"/>
    <w:rsid w:val="006604DA"/>
    <w:rsid w:val="006605DC"/>
    <w:rsid w:val="0066078B"/>
    <w:rsid w:val="00660861"/>
    <w:rsid w:val="006608B7"/>
    <w:rsid w:val="00660A12"/>
    <w:rsid w:val="00660BF2"/>
    <w:rsid w:val="00661308"/>
    <w:rsid w:val="0066134D"/>
    <w:rsid w:val="00661461"/>
    <w:rsid w:val="0066146F"/>
    <w:rsid w:val="00661636"/>
    <w:rsid w:val="00661644"/>
    <w:rsid w:val="00661952"/>
    <w:rsid w:val="00661AA7"/>
    <w:rsid w:val="00661BAC"/>
    <w:rsid w:val="00661C21"/>
    <w:rsid w:val="00661C43"/>
    <w:rsid w:val="00661C4E"/>
    <w:rsid w:val="00661CC2"/>
    <w:rsid w:val="00661D32"/>
    <w:rsid w:val="00661EDD"/>
    <w:rsid w:val="006620FF"/>
    <w:rsid w:val="00662166"/>
    <w:rsid w:val="00662638"/>
    <w:rsid w:val="00662A70"/>
    <w:rsid w:val="00662DBE"/>
    <w:rsid w:val="00662FA2"/>
    <w:rsid w:val="0066310A"/>
    <w:rsid w:val="00663169"/>
    <w:rsid w:val="0066318E"/>
    <w:rsid w:val="00663318"/>
    <w:rsid w:val="006634E5"/>
    <w:rsid w:val="006635DC"/>
    <w:rsid w:val="006635E0"/>
    <w:rsid w:val="00663659"/>
    <w:rsid w:val="0066369A"/>
    <w:rsid w:val="00663908"/>
    <w:rsid w:val="00663A58"/>
    <w:rsid w:val="00663BE2"/>
    <w:rsid w:val="00663D22"/>
    <w:rsid w:val="00663D7A"/>
    <w:rsid w:val="00663DAB"/>
    <w:rsid w:val="00663E1C"/>
    <w:rsid w:val="00663F2A"/>
    <w:rsid w:val="006641A5"/>
    <w:rsid w:val="006644D9"/>
    <w:rsid w:val="006645A5"/>
    <w:rsid w:val="00664678"/>
    <w:rsid w:val="006646F4"/>
    <w:rsid w:val="006647F4"/>
    <w:rsid w:val="0066492A"/>
    <w:rsid w:val="006649A3"/>
    <w:rsid w:val="00664C5C"/>
    <w:rsid w:val="00664DB0"/>
    <w:rsid w:val="00665040"/>
    <w:rsid w:val="00665229"/>
    <w:rsid w:val="00665316"/>
    <w:rsid w:val="00665441"/>
    <w:rsid w:val="006654E8"/>
    <w:rsid w:val="0066568F"/>
    <w:rsid w:val="006656CD"/>
    <w:rsid w:val="006656EA"/>
    <w:rsid w:val="00665AD6"/>
    <w:rsid w:val="00665CCE"/>
    <w:rsid w:val="00665CF0"/>
    <w:rsid w:val="00665E36"/>
    <w:rsid w:val="006660E2"/>
    <w:rsid w:val="00666140"/>
    <w:rsid w:val="00666428"/>
    <w:rsid w:val="00666645"/>
    <w:rsid w:val="006666A6"/>
    <w:rsid w:val="00666925"/>
    <w:rsid w:val="0066692E"/>
    <w:rsid w:val="00666CDD"/>
    <w:rsid w:val="00666E14"/>
    <w:rsid w:val="00666E49"/>
    <w:rsid w:val="00666F2A"/>
    <w:rsid w:val="006670CC"/>
    <w:rsid w:val="0066724F"/>
    <w:rsid w:val="0066725F"/>
    <w:rsid w:val="00667265"/>
    <w:rsid w:val="006672FC"/>
    <w:rsid w:val="00667378"/>
    <w:rsid w:val="0066745C"/>
    <w:rsid w:val="00667A27"/>
    <w:rsid w:val="00667A6E"/>
    <w:rsid w:val="00667C28"/>
    <w:rsid w:val="00667CF8"/>
    <w:rsid w:val="00667DDF"/>
    <w:rsid w:val="00670116"/>
    <w:rsid w:val="00670204"/>
    <w:rsid w:val="00670290"/>
    <w:rsid w:val="006704BF"/>
    <w:rsid w:val="00670646"/>
    <w:rsid w:val="00670682"/>
    <w:rsid w:val="00670793"/>
    <w:rsid w:val="00670AD6"/>
    <w:rsid w:val="00670B58"/>
    <w:rsid w:val="00670BFC"/>
    <w:rsid w:val="00670ECD"/>
    <w:rsid w:val="00671010"/>
    <w:rsid w:val="0067101D"/>
    <w:rsid w:val="0067106A"/>
    <w:rsid w:val="006713FA"/>
    <w:rsid w:val="0067175A"/>
    <w:rsid w:val="00671B4F"/>
    <w:rsid w:val="00671BA7"/>
    <w:rsid w:val="00671DD8"/>
    <w:rsid w:val="00672181"/>
    <w:rsid w:val="006721B5"/>
    <w:rsid w:val="00672437"/>
    <w:rsid w:val="006725B1"/>
    <w:rsid w:val="006725CC"/>
    <w:rsid w:val="00672611"/>
    <w:rsid w:val="006726AC"/>
    <w:rsid w:val="006726F7"/>
    <w:rsid w:val="0067273D"/>
    <w:rsid w:val="00672966"/>
    <w:rsid w:val="00672D08"/>
    <w:rsid w:val="00672E15"/>
    <w:rsid w:val="006730CE"/>
    <w:rsid w:val="00673199"/>
    <w:rsid w:val="0067323A"/>
    <w:rsid w:val="0067328A"/>
    <w:rsid w:val="006732E5"/>
    <w:rsid w:val="00673478"/>
    <w:rsid w:val="006735BC"/>
    <w:rsid w:val="006735C5"/>
    <w:rsid w:val="00673606"/>
    <w:rsid w:val="00673613"/>
    <w:rsid w:val="006737A1"/>
    <w:rsid w:val="00673B6C"/>
    <w:rsid w:val="00673BDE"/>
    <w:rsid w:val="00673C15"/>
    <w:rsid w:val="00673C8C"/>
    <w:rsid w:val="00673CAA"/>
    <w:rsid w:val="00673D62"/>
    <w:rsid w:val="00673EB7"/>
    <w:rsid w:val="00673FBF"/>
    <w:rsid w:val="006740F1"/>
    <w:rsid w:val="00674207"/>
    <w:rsid w:val="00674233"/>
    <w:rsid w:val="006742E0"/>
    <w:rsid w:val="00674305"/>
    <w:rsid w:val="0067439E"/>
    <w:rsid w:val="00674424"/>
    <w:rsid w:val="00674460"/>
    <w:rsid w:val="0067476F"/>
    <w:rsid w:val="006747FF"/>
    <w:rsid w:val="00674880"/>
    <w:rsid w:val="00674958"/>
    <w:rsid w:val="00674BC4"/>
    <w:rsid w:val="00674CAB"/>
    <w:rsid w:val="00674D3B"/>
    <w:rsid w:val="00674E54"/>
    <w:rsid w:val="00675287"/>
    <w:rsid w:val="00675396"/>
    <w:rsid w:val="006754D4"/>
    <w:rsid w:val="00675626"/>
    <w:rsid w:val="00675652"/>
    <w:rsid w:val="006756EE"/>
    <w:rsid w:val="006757BC"/>
    <w:rsid w:val="006757F5"/>
    <w:rsid w:val="006758E5"/>
    <w:rsid w:val="00675B58"/>
    <w:rsid w:val="00675B8F"/>
    <w:rsid w:val="00675BA2"/>
    <w:rsid w:val="00675BCD"/>
    <w:rsid w:val="00675BE9"/>
    <w:rsid w:val="00675C45"/>
    <w:rsid w:val="00675ECB"/>
    <w:rsid w:val="00675F7F"/>
    <w:rsid w:val="006761AB"/>
    <w:rsid w:val="00676450"/>
    <w:rsid w:val="0067649C"/>
    <w:rsid w:val="00676576"/>
    <w:rsid w:val="0067666D"/>
    <w:rsid w:val="00676706"/>
    <w:rsid w:val="006767B8"/>
    <w:rsid w:val="006768A2"/>
    <w:rsid w:val="006768A8"/>
    <w:rsid w:val="00676A26"/>
    <w:rsid w:val="00676B3D"/>
    <w:rsid w:val="00676BA6"/>
    <w:rsid w:val="00676DC7"/>
    <w:rsid w:val="00677725"/>
    <w:rsid w:val="006777CE"/>
    <w:rsid w:val="0067788F"/>
    <w:rsid w:val="00677935"/>
    <w:rsid w:val="00677A36"/>
    <w:rsid w:val="00677D34"/>
    <w:rsid w:val="00677D7D"/>
    <w:rsid w:val="00677F10"/>
    <w:rsid w:val="006800C5"/>
    <w:rsid w:val="0068013A"/>
    <w:rsid w:val="00680253"/>
    <w:rsid w:val="006804E1"/>
    <w:rsid w:val="0068066A"/>
    <w:rsid w:val="00680691"/>
    <w:rsid w:val="00680702"/>
    <w:rsid w:val="006809D2"/>
    <w:rsid w:val="00680A97"/>
    <w:rsid w:val="00680AFF"/>
    <w:rsid w:val="00680BF6"/>
    <w:rsid w:val="00680C6F"/>
    <w:rsid w:val="00680F30"/>
    <w:rsid w:val="00680F81"/>
    <w:rsid w:val="0068102D"/>
    <w:rsid w:val="00681059"/>
    <w:rsid w:val="00681254"/>
    <w:rsid w:val="00681307"/>
    <w:rsid w:val="00681974"/>
    <w:rsid w:val="006819E3"/>
    <w:rsid w:val="00681BB6"/>
    <w:rsid w:val="00681CC5"/>
    <w:rsid w:val="00682085"/>
    <w:rsid w:val="006820C0"/>
    <w:rsid w:val="0068226B"/>
    <w:rsid w:val="006822FA"/>
    <w:rsid w:val="006825FC"/>
    <w:rsid w:val="00682A96"/>
    <w:rsid w:val="00682E47"/>
    <w:rsid w:val="00682ED3"/>
    <w:rsid w:val="00682F94"/>
    <w:rsid w:val="00682FCB"/>
    <w:rsid w:val="006830A0"/>
    <w:rsid w:val="006831E2"/>
    <w:rsid w:val="006834DB"/>
    <w:rsid w:val="00683B88"/>
    <w:rsid w:val="00683C44"/>
    <w:rsid w:val="00683CAF"/>
    <w:rsid w:val="00683D70"/>
    <w:rsid w:val="00683D7F"/>
    <w:rsid w:val="00683E45"/>
    <w:rsid w:val="00683E9E"/>
    <w:rsid w:val="006841E9"/>
    <w:rsid w:val="00684258"/>
    <w:rsid w:val="006845C9"/>
    <w:rsid w:val="006846A6"/>
    <w:rsid w:val="006847EF"/>
    <w:rsid w:val="00684BC5"/>
    <w:rsid w:val="00684C7D"/>
    <w:rsid w:val="00684D06"/>
    <w:rsid w:val="00684DCF"/>
    <w:rsid w:val="00684E0D"/>
    <w:rsid w:val="0068537A"/>
    <w:rsid w:val="006853AC"/>
    <w:rsid w:val="006853FF"/>
    <w:rsid w:val="00685568"/>
    <w:rsid w:val="00685645"/>
    <w:rsid w:val="0068566F"/>
    <w:rsid w:val="00685725"/>
    <w:rsid w:val="006857EA"/>
    <w:rsid w:val="00685834"/>
    <w:rsid w:val="00685B6D"/>
    <w:rsid w:val="00685D3B"/>
    <w:rsid w:val="00685DB7"/>
    <w:rsid w:val="006860F3"/>
    <w:rsid w:val="006861B3"/>
    <w:rsid w:val="0068623E"/>
    <w:rsid w:val="00686366"/>
    <w:rsid w:val="0068653A"/>
    <w:rsid w:val="0068675D"/>
    <w:rsid w:val="006869DB"/>
    <w:rsid w:val="00686A14"/>
    <w:rsid w:val="00686AD4"/>
    <w:rsid w:val="00686DD5"/>
    <w:rsid w:val="00686F67"/>
    <w:rsid w:val="00686FAD"/>
    <w:rsid w:val="00686FAF"/>
    <w:rsid w:val="0068721F"/>
    <w:rsid w:val="00687456"/>
    <w:rsid w:val="0068767A"/>
    <w:rsid w:val="006878B2"/>
    <w:rsid w:val="00687A10"/>
    <w:rsid w:val="00687CD7"/>
    <w:rsid w:val="00687D01"/>
    <w:rsid w:val="00687DD5"/>
    <w:rsid w:val="00687F26"/>
    <w:rsid w:val="00690511"/>
    <w:rsid w:val="0069092D"/>
    <w:rsid w:val="00690AA8"/>
    <w:rsid w:val="00690D12"/>
    <w:rsid w:val="00690D8E"/>
    <w:rsid w:val="00690F0E"/>
    <w:rsid w:val="00691319"/>
    <w:rsid w:val="0069131C"/>
    <w:rsid w:val="006914FB"/>
    <w:rsid w:val="00691728"/>
    <w:rsid w:val="00691775"/>
    <w:rsid w:val="006919C5"/>
    <w:rsid w:val="006919E9"/>
    <w:rsid w:val="00691E35"/>
    <w:rsid w:val="00691F10"/>
    <w:rsid w:val="00692298"/>
    <w:rsid w:val="0069246E"/>
    <w:rsid w:val="006925B4"/>
    <w:rsid w:val="0069262B"/>
    <w:rsid w:val="006926E2"/>
    <w:rsid w:val="00692799"/>
    <w:rsid w:val="006927F0"/>
    <w:rsid w:val="006927F9"/>
    <w:rsid w:val="00692825"/>
    <w:rsid w:val="00692A0D"/>
    <w:rsid w:val="00692AF8"/>
    <w:rsid w:val="00692BDC"/>
    <w:rsid w:val="00692EFE"/>
    <w:rsid w:val="00693077"/>
    <w:rsid w:val="00693179"/>
    <w:rsid w:val="00693295"/>
    <w:rsid w:val="00693299"/>
    <w:rsid w:val="0069342E"/>
    <w:rsid w:val="006934DE"/>
    <w:rsid w:val="00693529"/>
    <w:rsid w:val="00693575"/>
    <w:rsid w:val="006935E1"/>
    <w:rsid w:val="00693A5C"/>
    <w:rsid w:val="00693B6B"/>
    <w:rsid w:val="00693C79"/>
    <w:rsid w:val="00693D52"/>
    <w:rsid w:val="00693D8F"/>
    <w:rsid w:val="00693F0A"/>
    <w:rsid w:val="006943E3"/>
    <w:rsid w:val="0069447C"/>
    <w:rsid w:val="006945F4"/>
    <w:rsid w:val="006948BC"/>
    <w:rsid w:val="006949AD"/>
    <w:rsid w:val="00694B0E"/>
    <w:rsid w:val="00694E1F"/>
    <w:rsid w:val="00694E55"/>
    <w:rsid w:val="006950D8"/>
    <w:rsid w:val="006951E3"/>
    <w:rsid w:val="00695227"/>
    <w:rsid w:val="006956EE"/>
    <w:rsid w:val="00695900"/>
    <w:rsid w:val="006959B3"/>
    <w:rsid w:val="00695A1F"/>
    <w:rsid w:val="00695A2A"/>
    <w:rsid w:val="00695D23"/>
    <w:rsid w:val="00695EB0"/>
    <w:rsid w:val="00696244"/>
    <w:rsid w:val="00696904"/>
    <w:rsid w:val="006969BA"/>
    <w:rsid w:val="006969D6"/>
    <w:rsid w:val="00696B6A"/>
    <w:rsid w:val="00696D61"/>
    <w:rsid w:val="00696DD1"/>
    <w:rsid w:val="006971FB"/>
    <w:rsid w:val="00697383"/>
    <w:rsid w:val="0069742F"/>
    <w:rsid w:val="006974E0"/>
    <w:rsid w:val="0069755C"/>
    <w:rsid w:val="0069773A"/>
    <w:rsid w:val="00697807"/>
    <w:rsid w:val="0069791A"/>
    <w:rsid w:val="006979DC"/>
    <w:rsid w:val="00697A63"/>
    <w:rsid w:val="00697C00"/>
    <w:rsid w:val="00697C2C"/>
    <w:rsid w:val="00697DC3"/>
    <w:rsid w:val="00697E0B"/>
    <w:rsid w:val="00697F71"/>
    <w:rsid w:val="006A0344"/>
    <w:rsid w:val="006A04D8"/>
    <w:rsid w:val="006A05EF"/>
    <w:rsid w:val="006A0681"/>
    <w:rsid w:val="006A092C"/>
    <w:rsid w:val="006A0942"/>
    <w:rsid w:val="006A0C0A"/>
    <w:rsid w:val="006A0CB3"/>
    <w:rsid w:val="006A0DB1"/>
    <w:rsid w:val="006A0F62"/>
    <w:rsid w:val="006A11E0"/>
    <w:rsid w:val="006A136F"/>
    <w:rsid w:val="006A1500"/>
    <w:rsid w:val="006A1711"/>
    <w:rsid w:val="006A18DD"/>
    <w:rsid w:val="006A19DC"/>
    <w:rsid w:val="006A1B43"/>
    <w:rsid w:val="006A1CD2"/>
    <w:rsid w:val="006A1E80"/>
    <w:rsid w:val="006A20BD"/>
    <w:rsid w:val="006A20CE"/>
    <w:rsid w:val="006A2266"/>
    <w:rsid w:val="006A2312"/>
    <w:rsid w:val="006A2347"/>
    <w:rsid w:val="006A24B3"/>
    <w:rsid w:val="006A257D"/>
    <w:rsid w:val="006A268C"/>
    <w:rsid w:val="006A2947"/>
    <w:rsid w:val="006A2BF5"/>
    <w:rsid w:val="006A2C88"/>
    <w:rsid w:val="006A2CEB"/>
    <w:rsid w:val="006A2D0E"/>
    <w:rsid w:val="006A2E46"/>
    <w:rsid w:val="006A2E66"/>
    <w:rsid w:val="006A2FC9"/>
    <w:rsid w:val="006A2FDF"/>
    <w:rsid w:val="006A3000"/>
    <w:rsid w:val="006A30E8"/>
    <w:rsid w:val="006A3227"/>
    <w:rsid w:val="006A3396"/>
    <w:rsid w:val="006A383F"/>
    <w:rsid w:val="006A39A1"/>
    <w:rsid w:val="006A39BE"/>
    <w:rsid w:val="006A39BF"/>
    <w:rsid w:val="006A39F8"/>
    <w:rsid w:val="006A3A9C"/>
    <w:rsid w:val="006A3AAC"/>
    <w:rsid w:val="006A3F94"/>
    <w:rsid w:val="006A40D0"/>
    <w:rsid w:val="006A410C"/>
    <w:rsid w:val="006A4113"/>
    <w:rsid w:val="006A4393"/>
    <w:rsid w:val="006A4484"/>
    <w:rsid w:val="006A4674"/>
    <w:rsid w:val="006A48E0"/>
    <w:rsid w:val="006A494F"/>
    <w:rsid w:val="006A495F"/>
    <w:rsid w:val="006A49B5"/>
    <w:rsid w:val="006A4F71"/>
    <w:rsid w:val="006A4FF3"/>
    <w:rsid w:val="006A503A"/>
    <w:rsid w:val="006A574B"/>
    <w:rsid w:val="006A5861"/>
    <w:rsid w:val="006A5866"/>
    <w:rsid w:val="006A5911"/>
    <w:rsid w:val="006A592E"/>
    <w:rsid w:val="006A594A"/>
    <w:rsid w:val="006A5A17"/>
    <w:rsid w:val="006A5A45"/>
    <w:rsid w:val="006A5C33"/>
    <w:rsid w:val="006A5CA3"/>
    <w:rsid w:val="006A5CA6"/>
    <w:rsid w:val="006A5D5C"/>
    <w:rsid w:val="006A5E26"/>
    <w:rsid w:val="006A5E90"/>
    <w:rsid w:val="006A6147"/>
    <w:rsid w:val="006A62DC"/>
    <w:rsid w:val="006A633F"/>
    <w:rsid w:val="006A64E6"/>
    <w:rsid w:val="006A65B0"/>
    <w:rsid w:val="006A6747"/>
    <w:rsid w:val="006A68EC"/>
    <w:rsid w:val="006A6A29"/>
    <w:rsid w:val="006A6B28"/>
    <w:rsid w:val="006A6B3F"/>
    <w:rsid w:val="006A6B69"/>
    <w:rsid w:val="006A6C67"/>
    <w:rsid w:val="006A6EB9"/>
    <w:rsid w:val="006A70A2"/>
    <w:rsid w:val="006A71C2"/>
    <w:rsid w:val="006A74C0"/>
    <w:rsid w:val="006A7574"/>
    <w:rsid w:val="006A75B2"/>
    <w:rsid w:val="006A79C3"/>
    <w:rsid w:val="006A7CE0"/>
    <w:rsid w:val="006A7D7B"/>
    <w:rsid w:val="006A7F0A"/>
    <w:rsid w:val="006A7F7A"/>
    <w:rsid w:val="006B00A7"/>
    <w:rsid w:val="006B0489"/>
    <w:rsid w:val="006B0512"/>
    <w:rsid w:val="006B051E"/>
    <w:rsid w:val="006B05F5"/>
    <w:rsid w:val="006B06B9"/>
    <w:rsid w:val="006B0A30"/>
    <w:rsid w:val="006B0A9F"/>
    <w:rsid w:val="006B0BDF"/>
    <w:rsid w:val="006B102A"/>
    <w:rsid w:val="006B1213"/>
    <w:rsid w:val="006B1620"/>
    <w:rsid w:val="006B163E"/>
    <w:rsid w:val="006B166D"/>
    <w:rsid w:val="006B16EE"/>
    <w:rsid w:val="006B185F"/>
    <w:rsid w:val="006B190B"/>
    <w:rsid w:val="006B19B2"/>
    <w:rsid w:val="006B1A07"/>
    <w:rsid w:val="006B1DA2"/>
    <w:rsid w:val="006B1ECA"/>
    <w:rsid w:val="006B1F5F"/>
    <w:rsid w:val="006B2008"/>
    <w:rsid w:val="006B21E9"/>
    <w:rsid w:val="006B2354"/>
    <w:rsid w:val="006B237D"/>
    <w:rsid w:val="006B242D"/>
    <w:rsid w:val="006B2431"/>
    <w:rsid w:val="006B2526"/>
    <w:rsid w:val="006B25E3"/>
    <w:rsid w:val="006B2619"/>
    <w:rsid w:val="006B2ADB"/>
    <w:rsid w:val="006B2B39"/>
    <w:rsid w:val="006B2C92"/>
    <w:rsid w:val="006B2D0C"/>
    <w:rsid w:val="006B3018"/>
    <w:rsid w:val="006B3086"/>
    <w:rsid w:val="006B3493"/>
    <w:rsid w:val="006B34A4"/>
    <w:rsid w:val="006B3668"/>
    <w:rsid w:val="006B36A4"/>
    <w:rsid w:val="006B393F"/>
    <w:rsid w:val="006B3E23"/>
    <w:rsid w:val="006B3E55"/>
    <w:rsid w:val="006B401E"/>
    <w:rsid w:val="006B4126"/>
    <w:rsid w:val="006B41CF"/>
    <w:rsid w:val="006B44D6"/>
    <w:rsid w:val="006B45ED"/>
    <w:rsid w:val="006B46A6"/>
    <w:rsid w:val="006B47D1"/>
    <w:rsid w:val="006B48D7"/>
    <w:rsid w:val="006B49BF"/>
    <w:rsid w:val="006B4D21"/>
    <w:rsid w:val="006B4FF4"/>
    <w:rsid w:val="006B501E"/>
    <w:rsid w:val="006B503D"/>
    <w:rsid w:val="006B5111"/>
    <w:rsid w:val="006B5113"/>
    <w:rsid w:val="006B52B0"/>
    <w:rsid w:val="006B55BE"/>
    <w:rsid w:val="006B5703"/>
    <w:rsid w:val="006B57E7"/>
    <w:rsid w:val="006B5961"/>
    <w:rsid w:val="006B5B1D"/>
    <w:rsid w:val="006B5D7F"/>
    <w:rsid w:val="006B5FF4"/>
    <w:rsid w:val="006B609F"/>
    <w:rsid w:val="006B6333"/>
    <w:rsid w:val="006B6346"/>
    <w:rsid w:val="006B662D"/>
    <w:rsid w:val="006B6726"/>
    <w:rsid w:val="006B69A7"/>
    <w:rsid w:val="006B6AD0"/>
    <w:rsid w:val="006B6B2E"/>
    <w:rsid w:val="006B6BA3"/>
    <w:rsid w:val="006B6C83"/>
    <w:rsid w:val="006B6C95"/>
    <w:rsid w:val="006B6E48"/>
    <w:rsid w:val="006B7121"/>
    <w:rsid w:val="006B7157"/>
    <w:rsid w:val="006B725C"/>
    <w:rsid w:val="006B726B"/>
    <w:rsid w:val="006B741B"/>
    <w:rsid w:val="006B742B"/>
    <w:rsid w:val="006B743C"/>
    <w:rsid w:val="006B75CC"/>
    <w:rsid w:val="006B75F1"/>
    <w:rsid w:val="006B7849"/>
    <w:rsid w:val="006B7859"/>
    <w:rsid w:val="006B7864"/>
    <w:rsid w:val="006B7B10"/>
    <w:rsid w:val="006B7C6F"/>
    <w:rsid w:val="006C0081"/>
    <w:rsid w:val="006C0285"/>
    <w:rsid w:val="006C03B2"/>
    <w:rsid w:val="006C058A"/>
    <w:rsid w:val="006C0620"/>
    <w:rsid w:val="006C0653"/>
    <w:rsid w:val="006C0760"/>
    <w:rsid w:val="006C083A"/>
    <w:rsid w:val="006C09C0"/>
    <w:rsid w:val="006C09DD"/>
    <w:rsid w:val="006C0B07"/>
    <w:rsid w:val="006C0B08"/>
    <w:rsid w:val="006C0C4B"/>
    <w:rsid w:val="006C0CC3"/>
    <w:rsid w:val="006C0CFB"/>
    <w:rsid w:val="006C0FF5"/>
    <w:rsid w:val="006C1120"/>
    <w:rsid w:val="006C1142"/>
    <w:rsid w:val="006C1226"/>
    <w:rsid w:val="006C164F"/>
    <w:rsid w:val="006C1697"/>
    <w:rsid w:val="006C1846"/>
    <w:rsid w:val="006C1A29"/>
    <w:rsid w:val="006C1AE9"/>
    <w:rsid w:val="006C1AFB"/>
    <w:rsid w:val="006C1B1B"/>
    <w:rsid w:val="006C1B3F"/>
    <w:rsid w:val="006C1E22"/>
    <w:rsid w:val="006C1E42"/>
    <w:rsid w:val="006C1F77"/>
    <w:rsid w:val="006C22BD"/>
    <w:rsid w:val="006C22F9"/>
    <w:rsid w:val="006C240E"/>
    <w:rsid w:val="006C2506"/>
    <w:rsid w:val="006C2604"/>
    <w:rsid w:val="006C281E"/>
    <w:rsid w:val="006C2C4D"/>
    <w:rsid w:val="006C324C"/>
    <w:rsid w:val="006C3309"/>
    <w:rsid w:val="006C33A2"/>
    <w:rsid w:val="006C3637"/>
    <w:rsid w:val="006C375B"/>
    <w:rsid w:val="006C3948"/>
    <w:rsid w:val="006C39B2"/>
    <w:rsid w:val="006C39BC"/>
    <w:rsid w:val="006C3B66"/>
    <w:rsid w:val="006C3BA5"/>
    <w:rsid w:val="006C3C60"/>
    <w:rsid w:val="006C3C77"/>
    <w:rsid w:val="006C3D1C"/>
    <w:rsid w:val="006C3E08"/>
    <w:rsid w:val="006C3E67"/>
    <w:rsid w:val="006C3E6F"/>
    <w:rsid w:val="006C3FF3"/>
    <w:rsid w:val="006C413D"/>
    <w:rsid w:val="006C4179"/>
    <w:rsid w:val="006C426B"/>
    <w:rsid w:val="006C427A"/>
    <w:rsid w:val="006C44D0"/>
    <w:rsid w:val="006C44D3"/>
    <w:rsid w:val="006C45C1"/>
    <w:rsid w:val="006C46E5"/>
    <w:rsid w:val="006C4A3C"/>
    <w:rsid w:val="006C4B0E"/>
    <w:rsid w:val="006C4B11"/>
    <w:rsid w:val="006C4CA3"/>
    <w:rsid w:val="006C4D69"/>
    <w:rsid w:val="006C4E89"/>
    <w:rsid w:val="006C4F00"/>
    <w:rsid w:val="006C50BB"/>
    <w:rsid w:val="006C50C3"/>
    <w:rsid w:val="006C50DF"/>
    <w:rsid w:val="006C52A0"/>
    <w:rsid w:val="006C54AC"/>
    <w:rsid w:val="006C554A"/>
    <w:rsid w:val="006C55A5"/>
    <w:rsid w:val="006C55D5"/>
    <w:rsid w:val="006C566C"/>
    <w:rsid w:val="006C57EC"/>
    <w:rsid w:val="006C58F6"/>
    <w:rsid w:val="006C5C20"/>
    <w:rsid w:val="006C5D60"/>
    <w:rsid w:val="006C5E49"/>
    <w:rsid w:val="006C5FF1"/>
    <w:rsid w:val="006C60BC"/>
    <w:rsid w:val="006C60CE"/>
    <w:rsid w:val="006C6162"/>
    <w:rsid w:val="006C6287"/>
    <w:rsid w:val="006C64F9"/>
    <w:rsid w:val="006C654C"/>
    <w:rsid w:val="006C658C"/>
    <w:rsid w:val="006C677C"/>
    <w:rsid w:val="006C67A2"/>
    <w:rsid w:val="006C6834"/>
    <w:rsid w:val="006C6A8C"/>
    <w:rsid w:val="006C6C89"/>
    <w:rsid w:val="006C6CEA"/>
    <w:rsid w:val="006C6E32"/>
    <w:rsid w:val="006C6E92"/>
    <w:rsid w:val="006C7052"/>
    <w:rsid w:val="006C7137"/>
    <w:rsid w:val="006C7305"/>
    <w:rsid w:val="006C732B"/>
    <w:rsid w:val="006C7341"/>
    <w:rsid w:val="006C7573"/>
    <w:rsid w:val="006C75C9"/>
    <w:rsid w:val="006C77C1"/>
    <w:rsid w:val="006C7A7F"/>
    <w:rsid w:val="006C7CAC"/>
    <w:rsid w:val="006C7CC2"/>
    <w:rsid w:val="006C7F29"/>
    <w:rsid w:val="006C7FB9"/>
    <w:rsid w:val="006D01AE"/>
    <w:rsid w:val="006D02FE"/>
    <w:rsid w:val="006D0663"/>
    <w:rsid w:val="006D07D5"/>
    <w:rsid w:val="006D0846"/>
    <w:rsid w:val="006D08D2"/>
    <w:rsid w:val="006D0B81"/>
    <w:rsid w:val="006D0C09"/>
    <w:rsid w:val="006D0F49"/>
    <w:rsid w:val="006D10E7"/>
    <w:rsid w:val="006D1171"/>
    <w:rsid w:val="006D1401"/>
    <w:rsid w:val="006D1815"/>
    <w:rsid w:val="006D191F"/>
    <w:rsid w:val="006D19CF"/>
    <w:rsid w:val="006D1A0B"/>
    <w:rsid w:val="006D1A23"/>
    <w:rsid w:val="006D1ACF"/>
    <w:rsid w:val="006D1AFD"/>
    <w:rsid w:val="006D1CF2"/>
    <w:rsid w:val="006D1DFA"/>
    <w:rsid w:val="006D1E12"/>
    <w:rsid w:val="006D1F1A"/>
    <w:rsid w:val="006D1F86"/>
    <w:rsid w:val="006D2039"/>
    <w:rsid w:val="006D209D"/>
    <w:rsid w:val="006D21FF"/>
    <w:rsid w:val="006D25B3"/>
    <w:rsid w:val="006D263E"/>
    <w:rsid w:val="006D2677"/>
    <w:rsid w:val="006D289A"/>
    <w:rsid w:val="006D2A92"/>
    <w:rsid w:val="006D2AB9"/>
    <w:rsid w:val="006D2B22"/>
    <w:rsid w:val="006D2C59"/>
    <w:rsid w:val="006D2D01"/>
    <w:rsid w:val="006D2D42"/>
    <w:rsid w:val="006D2EAF"/>
    <w:rsid w:val="006D2FE0"/>
    <w:rsid w:val="006D30C8"/>
    <w:rsid w:val="006D31AF"/>
    <w:rsid w:val="006D31DD"/>
    <w:rsid w:val="006D31EB"/>
    <w:rsid w:val="006D341F"/>
    <w:rsid w:val="006D3565"/>
    <w:rsid w:val="006D35CD"/>
    <w:rsid w:val="006D3708"/>
    <w:rsid w:val="006D37F1"/>
    <w:rsid w:val="006D3C78"/>
    <w:rsid w:val="006D3D01"/>
    <w:rsid w:val="006D3D5F"/>
    <w:rsid w:val="006D3DDE"/>
    <w:rsid w:val="006D4133"/>
    <w:rsid w:val="006D41BF"/>
    <w:rsid w:val="006D4290"/>
    <w:rsid w:val="006D4373"/>
    <w:rsid w:val="006D4499"/>
    <w:rsid w:val="006D47FD"/>
    <w:rsid w:val="006D4894"/>
    <w:rsid w:val="006D48F7"/>
    <w:rsid w:val="006D492A"/>
    <w:rsid w:val="006D493C"/>
    <w:rsid w:val="006D4952"/>
    <w:rsid w:val="006D49A8"/>
    <w:rsid w:val="006D4A10"/>
    <w:rsid w:val="006D4A66"/>
    <w:rsid w:val="006D4C09"/>
    <w:rsid w:val="006D4C61"/>
    <w:rsid w:val="006D4CDD"/>
    <w:rsid w:val="006D4E52"/>
    <w:rsid w:val="006D532D"/>
    <w:rsid w:val="006D536A"/>
    <w:rsid w:val="006D53E0"/>
    <w:rsid w:val="006D5457"/>
    <w:rsid w:val="006D557A"/>
    <w:rsid w:val="006D576E"/>
    <w:rsid w:val="006D59BF"/>
    <w:rsid w:val="006D5A62"/>
    <w:rsid w:val="006D5AB7"/>
    <w:rsid w:val="006D5E0E"/>
    <w:rsid w:val="006D5E6E"/>
    <w:rsid w:val="006D5EB5"/>
    <w:rsid w:val="006D5EC2"/>
    <w:rsid w:val="006D5FEF"/>
    <w:rsid w:val="006D667A"/>
    <w:rsid w:val="006D6824"/>
    <w:rsid w:val="006D69B3"/>
    <w:rsid w:val="006D69C0"/>
    <w:rsid w:val="006D6A62"/>
    <w:rsid w:val="006D6A85"/>
    <w:rsid w:val="006D6CD7"/>
    <w:rsid w:val="006D6CFE"/>
    <w:rsid w:val="006D6D1D"/>
    <w:rsid w:val="006D6D27"/>
    <w:rsid w:val="006D6DF7"/>
    <w:rsid w:val="006D6F60"/>
    <w:rsid w:val="006D72AB"/>
    <w:rsid w:val="006D72E1"/>
    <w:rsid w:val="006D7411"/>
    <w:rsid w:val="006D74A0"/>
    <w:rsid w:val="006D74C9"/>
    <w:rsid w:val="006D7549"/>
    <w:rsid w:val="006D7598"/>
    <w:rsid w:val="006D77C4"/>
    <w:rsid w:val="006D77CA"/>
    <w:rsid w:val="006D782E"/>
    <w:rsid w:val="006D787F"/>
    <w:rsid w:val="006D7984"/>
    <w:rsid w:val="006D7ACF"/>
    <w:rsid w:val="006D7B93"/>
    <w:rsid w:val="006D7BBD"/>
    <w:rsid w:val="006D7C30"/>
    <w:rsid w:val="006D7D69"/>
    <w:rsid w:val="006D7DAD"/>
    <w:rsid w:val="006D7E44"/>
    <w:rsid w:val="006D7EC6"/>
    <w:rsid w:val="006E0201"/>
    <w:rsid w:val="006E02DA"/>
    <w:rsid w:val="006E0303"/>
    <w:rsid w:val="006E0325"/>
    <w:rsid w:val="006E04B5"/>
    <w:rsid w:val="006E04C0"/>
    <w:rsid w:val="006E0566"/>
    <w:rsid w:val="006E067D"/>
    <w:rsid w:val="006E085E"/>
    <w:rsid w:val="006E0B16"/>
    <w:rsid w:val="006E0CB4"/>
    <w:rsid w:val="006E0D7A"/>
    <w:rsid w:val="006E0F54"/>
    <w:rsid w:val="006E1135"/>
    <w:rsid w:val="006E11DB"/>
    <w:rsid w:val="006E12BC"/>
    <w:rsid w:val="006E1469"/>
    <w:rsid w:val="006E1540"/>
    <w:rsid w:val="006E15AB"/>
    <w:rsid w:val="006E1687"/>
    <w:rsid w:val="006E1743"/>
    <w:rsid w:val="006E176F"/>
    <w:rsid w:val="006E178F"/>
    <w:rsid w:val="006E1B09"/>
    <w:rsid w:val="006E1C34"/>
    <w:rsid w:val="006E1C4F"/>
    <w:rsid w:val="006E1CD5"/>
    <w:rsid w:val="006E1D79"/>
    <w:rsid w:val="006E1DEF"/>
    <w:rsid w:val="006E1E45"/>
    <w:rsid w:val="006E2052"/>
    <w:rsid w:val="006E22CC"/>
    <w:rsid w:val="006E2470"/>
    <w:rsid w:val="006E2619"/>
    <w:rsid w:val="006E268A"/>
    <w:rsid w:val="006E27B5"/>
    <w:rsid w:val="006E2D68"/>
    <w:rsid w:val="006E326E"/>
    <w:rsid w:val="006E3644"/>
    <w:rsid w:val="006E365F"/>
    <w:rsid w:val="006E3A6E"/>
    <w:rsid w:val="006E3BBF"/>
    <w:rsid w:val="006E3C07"/>
    <w:rsid w:val="006E3D3A"/>
    <w:rsid w:val="006E3D68"/>
    <w:rsid w:val="006E409D"/>
    <w:rsid w:val="006E43DC"/>
    <w:rsid w:val="006E4646"/>
    <w:rsid w:val="006E47A6"/>
    <w:rsid w:val="006E4AC1"/>
    <w:rsid w:val="006E4AF9"/>
    <w:rsid w:val="006E4DFC"/>
    <w:rsid w:val="006E4E7C"/>
    <w:rsid w:val="006E4F44"/>
    <w:rsid w:val="006E5006"/>
    <w:rsid w:val="006E5120"/>
    <w:rsid w:val="006E512D"/>
    <w:rsid w:val="006E5477"/>
    <w:rsid w:val="006E554E"/>
    <w:rsid w:val="006E5949"/>
    <w:rsid w:val="006E5A0A"/>
    <w:rsid w:val="006E5AFE"/>
    <w:rsid w:val="006E5CCF"/>
    <w:rsid w:val="006E5E03"/>
    <w:rsid w:val="006E5E99"/>
    <w:rsid w:val="006E5FDC"/>
    <w:rsid w:val="006E6255"/>
    <w:rsid w:val="006E63FA"/>
    <w:rsid w:val="006E64BD"/>
    <w:rsid w:val="006E696A"/>
    <w:rsid w:val="006E6AD1"/>
    <w:rsid w:val="006E6B15"/>
    <w:rsid w:val="006E6C16"/>
    <w:rsid w:val="006E6C33"/>
    <w:rsid w:val="006E6CE3"/>
    <w:rsid w:val="006E6E0F"/>
    <w:rsid w:val="006E6E75"/>
    <w:rsid w:val="006E6F03"/>
    <w:rsid w:val="006E7127"/>
    <w:rsid w:val="006E71A8"/>
    <w:rsid w:val="006E73B2"/>
    <w:rsid w:val="006E7496"/>
    <w:rsid w:val="006E7883"/>
    <w:rsid w:val="006E7969"/>
    <w:rsid w:val="006E7B8E"/>
    <w:rsid w:val="006E7D32"/>
    <w:rsid w:val="006E7E49"/>
    <w:rsid w:val="006E7F71"/>
    <w:rsid w:val="006F0169"/>
    <w:rsid w:val="006F0189"/>
    <w:rsid w:val="006F0209"/>
    <w:rsid w:val="006F05C2"/>
    <w:rsid w:val="006F07A2"/>
    <w:rsid w:val="006F0814"/>
    <w:rsid w:val="006F090B"/>
    <w:rsid w:val="006F099C"/>
    <w:rsid w:val="006F0B33"/>
    <w:rsid w:val="006F0B51"/>
    <w:rsid w:val="006F0B57"/>
    <w:rsid w:val="006F0C12"/>
    <w:rsid w:val="006F0DB2"/>
    <w:rsid w:val="006F0DB4"/>
    <w:rsid w:val="006F0E38"/>
    <w:rsid w:val="006F0EB1"/>
    <w:rsid w:val="006F0F9B"/>
    <w:rsid w:val="006F137F"/>
    <w:rsid w:val="006F14DA"/>
    <w:rsid w:val="006F1588"/>
    <w:rsid w:val="006F15C2"/>
    <w:rsid w:val="006F180F"/>
    <w:rsid w:val="006F1837"/>
    <w:rsid w:val="006F196B"/>
    <w:rsid w:val="006F1B85"/>
    <w:rsid w:val="006F1D86"/>
    <w:rsid w:val="006F1DE0"/>
    <w:rsid w:val="006F1E30"/>
    <w:rsid w:val="006F1ECE"/>
    <w:rsid w:val="006F20A6"/>
    <w:rsid w:val="006F22DA"/>
    <w:rsid w:val="006F2460"/>
    <w:rsid w:val="006F2491"/>
    <w:rsid w:val="006F267F"/>
    <w:rsid w:val="006F2851"/>
    <w:rsid w:val="006F291E"/>
    <w:rsid w:val="006F2A6B"/>
    <w:rsid w:val="006F2A94"/>
    <w:rsid w:val="006F2AC7"/>
    <w:rsid w:val="006F2BC7"/>
    <w:rsid w:val="006F2C55"/>
    <w:rsid w:val="006F2C93"/>
    <w:rsid w:val="006F2E44"/>
    <w:rsid w:val="006F3052"/>
    <w:rsid w:val="006F314D"/>
    <w:rsid w:val="006F31F5"/>
    <w:rsid w:val="006F3244"/>
    <w:rsid w:val="006F33BF"/>
    <w:rsid w:val="006F345A"/>
    <w:rsid w:val="006F3509"/>
    <w:rsid w:val="006F35B1"/>
    <w:rsid w:val="006F3725"/>
    <w:rsid w:val="006F3965"/>
    <w:rsid w:val="006F3967"/>
    <w:rsid w:val="006F3B01"/>
    <w:rsid w:val="006F3C66"/>
    <w:rsid w:val="006F3D69"/>
    <w:rsid w:val="006F3F05"/>
    <w:rsid w:val="006F3F4A"/>
    <w:rsid w:val="006F3F98"/>
    <w:rsid w:val="006F4189"/>
    <w:rsid w:val="006F41EB"/>
    <w:rsid w:val="006F4244"/>
    <w:rsid w:val="006F42E9"/>
    <w:rsid w:val="006F468E"/>
    <w:rsid w:val="006F4734"/>
    <w:rsid w:val="006F4755"/>
    <w:rsid w:val="006F475C"/>
    <w:rsid w:val="006F47CD"/>
    <w:rsid w:val="006F4818"/>
    <w:rsid w:val="006F4FC5"/>
    <w:rsid w:val="006F4FD2"/>
    <w:rsid w:val="006F5221"/>
    <w:rsid w:val="006F5305"/>
    <w:rsid w:val="006F53B9"/>
    <w:rsid w:val="006F53D0"/>
    <w:rsid w:val="006F5406"/>
    <w:rsid w:val="006F5414"/>
    <w:rsid w:val="006F5425"/>
    <w:rsid w:val="006F557B"/>
    <w:rsid w:val="006F5674"/>
    <w:rsid w:val="006F574B"/>
    <w:rsid w:val="006F58C4"/>
    <w:rsid w:val="006F59BB"/>
    <w:rsid w:val="006F5A9D"/>
    <w:rsid w:val="006F5B41"/>
    <w:rsid w:val="006F5CD1"/>
    <w:rsid w:val="006F6001"/>
    <w:rsid w:val="006F647F"/>
    <w:rsid w:val="006F6689"/>
    <w:rsid w:val="006F6740"/>
    <w:rsid w:val="006F6768"/>
    <w:rsid w:val="006F695E"/>
    <w:rsid w:val="006F69DB"/>
    <w:rsid w:val="006F69FE"/>
    <w:rsid w:val="006F6FA1"/>
    <w:rsid w:val="006F6FEA"/>
    <w:rsid w:val="006F7055"/>
    <w:rsid w:val="006F70E1"/>
    <w:rsid w:val="006F70E2"/>
    <w:rsid w:val="006F7228"/>
    <w:rsid w:val="006F7427"/>
    <w:rsid w:val="006F746D"/>
    <w:rsid w:val="006F7580"/>
    <w:rsid w:val="006F75C2"/>
    <w:rsid w:val="006F7676"/>
    <w:rsid w:val="006F777C"/>
    <w:rsid w:val="006F77E1"/>
    <w:rsid w:val="006F78E9"/>
    <w:rsid w:val="006F7A92"/>
    <w:rsid w:val="006F7E42"/>
    <w:rsid w:val="006F7EED"/>
    <w:rsid w:val="006F7F6A"/>
    <w:rsid w:val="00700042"/>
    <w:rsid w:val="0070013F"/>
    <w:rsid w:val="0070023A"/>
    <w:rsid w:val="007002A5"/>
    <w:rsid w:val="007002AE"/>
    <w:rsid w:val="007003B5"/>
    <w:rsid w:val="0070063F"/>
    <w:rsid w:val="0070065C"/>
    <w:rsid w:val="00700691"/>
    <w:rsid w:val="00700A26"/>
    <w:rsid w:val="00700C36"/>
    <w:rsid w:val="00700D76"/>
    <w:rsid w:val="00700ED3"/>
    <w:rsid w:val="00700F50"/>
    <w:rsid w:val="00700FA9"/>
    <w:rsid w:val="00701180"/>
    <w:rsid w:val="0070124B"/>
    <w:rsid w:val="0070129B"/>
    <w:rsid w:val="007012A8"/>
    <w:rsid w:val="007013EC"/>
    <w:rsid w:val="00701610"/>
    <w:rsid w:val="007016BE"/>
    <w:rsid w:val="007017EA"/>
    <w:rsid w:val="0070181F"/>
    <w:rsid w:val="0070187B"/>
    <w:rsid w:val="0070193E"/>
    <w:rsid w:val="00701A4B"/>
    <w:rsid w:val="00701B27"/>
    <w:rsid w:val="00701B31"/>
    <w:rsid w:val="00701BFD"/>
    <w:rsid w:val="00701CB7"/>
    <w:rsid w:val="00701E95"/>
    <w:rsid w:val="00701F97"/>
    <w:rsid w:val="00702082"/>
    <w:rsid w:val="007021CE"/>
    <w:rsid w:val="00702327"/>
    <w:rsid w:val="007027B9"/>
    <w:rsid w:val="007029F0"/>
    <w:rsid w:val="00702A19"/>
    <w:rsid w:val="00702BE9"/>
    <w:rsid w:val="00702CFB"/>
    <w:rsid w:val="00702DE1"/>
    <w:rsid w:val="007032E6"/>
    <w:rsid w:val="007036E5"/>
    <w:rsid w:val="00703C26"/>
    <w:rsid w:val="00703CB0"/>
    <w:rsid w:val="00703D8A"/>
    <w:rsid w:val="00703DE0"/>
    <w:rsid w:val="00704123"/>
    <w:rsid w:val="00704641"/>
    <w:rsid w:val="007047A4"/>
    <w:rsid w:val="007047A7"/>
    <w:rsid w:val="007049C9"/>
    <w:rsid w:val="00704B21"/>
    <w:rsid w:val="00704C29"/>
    <w:rsid w:val="00704D48"/>
    <w:rsid w:val="007050A6"/>
    <w:rsid w:val="007050E8"/>
    <w:rsid w:val="007051AD"/>
    <w:rsid w:val="0070525B"/>
    <w:rsid w:val="0070529C"/>
    <w:rsid w:val="007053D8"/>
    <w:rsid w:val="007053EB"/>
    <w:rsid w:val="00705499"/>
    <w:rsid w:val="007055F6"/>
    <w:rsid w:val="007056ED"/>
    <w:rsid w:val="007057AE"/>
    <w:rsid w:val="007057F3"/>
    <w:rsid w:val="007057F6"/>
    <w:rsid w:val="0070589C"/>
    <w:rsid w:val="00705B1D"/>
    <w:rsid w:val="00705B56"/>
    <w:rsid w:val="00705B82"/>
    <w:rsid w:val="00705D28"/>
    <w:rsid w:val="0070632C"/>
    <w:rsid w:val="007063B0"/>
    <w:rsid w:val="007063B6"/>
    <w:rsid w:val="007064B6"/>
    <w:rsid w:val="007064D5"/>
    <w:rsid w:val="0070656D"/>
    <w:rsid w:val="00706675"/>
    <w:rsid w:val="00706850"/>
    <w:rsid w:val="007069EC"/>
    <w:rsid w:val="00706AC2"/>
    <w:rsid w:val="00706BED"/>
    <w:rsid w:val="00706C0D"/>
    <w:rsid w:val="00706DBB"/>
    <w:rsid w:val="00707051"/>
    <w:rsid w:val="00707070"/>
    <w:rsid w:val="00707311"/>
    <w:rsid w:val="0070743B"/>
    <w:rsid w:val="00707748"/>
    <w:rsid w:val="0070777E"/>
    <w:rsid w:val="0070788C"/>
    <w:rsid w:val="00707903"/>
    <w:rsid w:val="00707B13"/>
    <w:rsid w:val="00707CC2"/>
    <w:rsid w:val="00707EC9"/>
    <w:rsid w:val="00707F89"/>
    <w:rsid w:val="0071014C"/>
    <w:rsid w:val="007101A8"/>
    <w:rsid w:val="007101EE"/>
    <w:rsid w:val="00710616"/>
    <w:rsid w:val="0071072B"/>
    <w:rsid w:val="00710765"/>
    <w:rsid w:val="0071079C"/>
    <w:rsid w:val="007108E1"/>
    <w:rsid w:val="00710919"/>
    <w:rsid w:val="00710994"/>
    <w:rsid w:val="007109CD"/>
    <w:rsid w:val="007109E3"/>
    <w:rsid w:val="00710A3E"/>
    <w:rsid w:val="00710B19"/>
    <w:rsid w:val="00710C39"/>
    <w:rsid w:val="00710C40"/>
    <w:rsid w:val="00710D33"/>
    <w:rsid w:val="00710D7F"/>
    <w:rsid w:val="00710E67"/>
    <w:rsid w:val="00710F00"/>
    <w:rsid w:val="0071127B"/>
    <w:rsid w:val="00711419"/>
    <w:rsid w:val="007114C7"/>
    <w:rsid w:val="0071162D"/>
    <w:rsid w:val="00711760"/>
    <w:rsid w:val="007118BC"/>
    <w:rsid w:val="0071196B"/>
    <w:rsid w:val="00711A0F"/>
    <w:rsid w:val="00711AE4"/>
    <w:rsid w:val="00711B30"/>
    <w:rsid w:val="00711D10"/>
    <w:rsid w:val="00711D49"/>
    <w:rsid w:val="00711D73"/>
    <w:rsid w:val="00711F1A"/>
    <w:rsid w:val="00712193"/>
    <w:rsid w:val="00712202"/>
    <w:rsid w:val="007122FC"/>
    <w:rsid w:val="007123DB"/>
    <w:rsid w:val="0071248F"/>
    <w:rsid w:val="00712541"/>
    <w:rsid w:val="00712A0F"/>
    <w:rsid w:val="00712C10"/>
    <w:rsid w:val="00712F48"/>
    <w:rsid w:val="00712FDB"/>
    <w:rsid w:val="007130D0"/>
    <w:rsid w:val="007131B0"/>
    <w:rsid w:val="00713256"/>
    <w:rsid w:val="0071342D"/>
    <w:rsid w:val="00713476"/>
    <w:rsid w:val="00713515"/>
    <w:rsid w:val="00713587"/>
    <w:rsid w:val="00713688"/>
    <w:rsid w:val="0071371F"/>
    <w:rsid w:val="0071374D"/>
    <w:rsid w:val="00713837"/>
    <w:rsid w:val="00713B6C"/>
    <w:rsid w:val="00713BD0"/>
    <w:rsid w:val="00713E3C"/>
    <w:rsid w:val="00713EC3"/>
    <w:rsid w:val="00714065"/>
    <w:rsid w:val="00714186"/>
    <w:rsid w:val="00714312"/>
    <w:rsid w:val="00714746"/>
    <w:rsid w:val="00714796"/>
    <w:rsid w:val="00714A71"/>
    <w:rsid w:val="00714BC8"/>
    <w:rsid w:val="00714D08"/>
    <w:rsid w:val="00714D6A"/>
    <w:rsid w:val="00714DDF"/>
    <w:rsid w:val="00714E64"/>
    <w:rsid w:val="00714EA0"/>
    <w:rsid w:val="00714EC2"/>
    <w:rsid w:val="00714F1A"/>
    <w:rsid w:val="00714FA0"/>
    <w:rsid w:val="007153B0"/>
    <w:rsid w:val="0071547E"/>
    <w:rsid w:val="00715504"/>
    <w:rsid w:val="00715748"/>
    <w:rsid w:val="0071581A"/>
    <w:rsid w:val="00715885"/>
    <w:rsid w:val="00715A6A"/>
    <w:rsid w:val="00715CD8"/>
    <w:rsid w:val="00715CF7"/>
    <w:rsid w:val="00715DD6"/>
    <w:rsid w:val="00715ED4"/>
    <w:rsid w:val="00715F08"/>
    <w:rsid w:val="00715F49"/>
    <w:rsid w:val="007160E9"/>
    <w:rsid w:val="0071619B"/>
    <w:rsid w:val="00716324"/>
    <w:rsid w:val="007163BF"/>
    <w:rsid w:val="0071649C"/>
    <w:rsid w:val="007168F4"/>
    <w:rsid w:val="007169BA"/>
    <w:rsid w:val="00716B63"/>
    <w:rsid w:val="00716FC0"/>
    <w:rsid w:val="00717251"/>
    <w:rsid w:val="00717267"/>
    <w:rsid w:val="00717672"/>
    <w:rsid w:val="00717692"/>
    <w:rsid w:val="00717890"/>
    <w:rsid w:val="007178EE"/>
    <w:rsid w:val="00717A7F"/>
    <w:rsid w:val="00717B83"/>
    <w:rsid w:val="00717C07"/>
    <w:rsid w:val="00717D01"/>
    <w:rsid w:val="007200E8"/>
    <w:rsid w:val="007201E7"/>
    <w:rsid w:val="007202FD"/>
    <w:rsid w:val="0072041A"/>
    <w:rsid w:val="007205D5"/>
    <w:rsid w:val="007205D9"/>
    <w:rsid w:val="00720659"/>
    <w:rsid w:val="0072070A"/>
    <w:rsid w:val="00720759"/>
    <w:rsid w:val="007207F5"/>
    <w:rsid w:val="00720885"/>
    <w:rsid w:val="007208BC"/>
    <w:rsid w:val="007209C5"/>
    <w:rsid w:val="00720A0C"/>
    <w:rsid w:val="00720BB9"/>
    <w:rsid w:val="00720DD0"/>
    <w:rsid w:val="00720FC3"/>
    <w:rsid w:val="0072131D"/>
    <w:rsid w:val="007213C2"/>
    <w:rsid w:val="007215A9"/>
    <w:rsid w:val="00721819"/>
    <w:rsid w:val="0072190B"/>
    <w:rsid w:val="00721A2A"/>
    <w:rsid w:val="00721AA0"/>
    <w:rsid w:val="00721BEA"/>
    <w:rsid w:val="00721BFA"/>
    <w:rsid w:val="00721C7A"/>
    <w:rsid w:val="00721CB7"/>
    <w:rsid w:val="00721CC1"/>
    <w:rsid w:val="00721DB3"/>
    <w:rsid w:val="00721E1D"/>
    <w:rsid w:val="00722251"/>
    <w:rsid w:val="00722260"/>
    <w:rsid w:val="00722552"/>
    <w:rsid w:val="007225EB"/>
    <w:rsid w:val="007228F0"/>
    <w:rsid w:val="007229E3"/>
    <w:rsid w:val="00722B72"/>
    <w:rsid w:val="00722BC0"/>
    <w:rsid w:val="00722BC8"/>
    <w:rsid w:val="00722BD3"/>
    <w:rsid w:val="00722C98"/>
    <w:rsid w:val="00722CE7"/>
    <w:rsid w:val="00722E46"/>
    <w:rsid w:val="00723099"/>
    <w:rsid w:val="007231CD"/>
    <w:rsid w:val="00723264"/>
    <w:rsid w:val="007233B6"/>
    <w:rsid w:val="0072342B"/>
    <w:rsid w:val="007234F8"/>
    <w:rsid w:val="0072350B"/>
    <w:rsid w:val="007237C9"/>
    <w:rsid w:val="0072382A"/>
    <w:rsid w:val="007238F1"/>
    <w:rsid w:val="00723928"/>
    <w:rsid w:val="00723AF6"/>
    <w:rsid w:val="00723DE9"/>
    <w:rsid w:val="00724160"/>
    <w:rsid w:val="00724218"/>
    <w:rsid w:val="00724426"/>
    <w:rsid w:val="00724437"/>
    <w:rsid w:val="007244BA"/>
    <w:rsid w:val="007245F9"/>
    <w:rsid w:val="0072461A"/>
    <w:rsid w:val="00724728"/>
    <w:rsid w:val="007247D7"/>
    <w:rsid w:val="007248F9"/>
    <w:rsid w:val="0072493A"/>
    <w:rsid w:val="00724B37"/>
    <w:rsid w:val="00724C3C"/>
    <w:rsid w:val="00724D58"/>
    <w:rsid w:val="00724F1F"/>
    <w:rsid w:val="00725068"/>
    <w:rsid w:val="007250CB"/>
    <w:rsid w:val="0072525E"/>
    <w:rsid w:val="0072560E"/>
    <w:rsid w:val="00725686"/>
    <w:rsid w:val="0072572A"/>
    <w:rsid w:val="00725849"/>
    <w:rsid w:val="007258A0"/>
    <w:rsid w:val="007258B9"/>
    <w:rsid w:val="007258D7"/>
    <w:rsid w:val="00725B57"/>
    <w:rsid w:val="00725B63"/>
    <w:rsid w:val="00725CB6"/>
    <w:rsid w:val="00725CD7"/>
    <w:rsid w:val="00725CDC"/>
    <w:rsid w:val="00725D0E"/>
    <w:rsid w:val="00725E58"/>
    <w:rsid w:val="00725FB9"/>
    <w:rsid w:val="007260E3"/>
    <w:rsid w:val="007261F5"/>
    <w:rsid w:val="00726281"/>
    <w:rsid w:val="0072632F"/>
    <w:rsid w:val="007263B4"/>
    <w:rsid w:val="007264A7"/>
    <w:rsid w:val="0072650B"/>
    <w:rsid w:val="00726537"/>
    <w:rsid w:val="0072665F"/>
    <w:rsid w:val="007266A0"/>
    <w:rsid w:val="0072690F"/>
    <w:rsid w:val="00726BCC"/>
    <w:rsid w:val="00726C51"/>
    <w:rsid w:val="00726D3C"/>
    <w:rsid w:val="00726E23"/>
    <w:rsid w:val="0072707F"/>
    <w:rsid w:val="007270E9"/>
    <w:rsid w:val="007273DE"/>
    <w:rsid w:val="007273EC"/>
    <w:rsid w:val="00727640"/>
    <w:rsid w:val="0072770A"/>
    <w:rsid w:val="007277C8"/>
    <w:rsid w:val="007278CC"/>
    <w:rsid w:val="007279F1"/>
    <w:rsid w:val="00727BE8"/>
    <w:rsid w:val="00727D2A"/>
    <w:rsid w:val="00727E9F"/>
    <w:rsid w:val="00727EC3"/>
    <w:rsid w:val="007305A9"/>
    <w:rsid w:val="007305C2"/>
    <w:rsid w:val="00730ACC"/>
    <w:rsid w:val="00730CB1"/>
    <w:rsid w:val="0073128B"/>
    <w:rsid w:val="00731292"/>
    <w:rsid w:val="00731496"/>
    <w:rsid w:val="007314CE"/>
    <w:rsid w:val="0073150C"/>
    <w:rsid w:val="00731573"/>
    <w:rsid w:val="0073171A"/>
    <w:rsid w:val="0073173C"/>
    <w:rsid w:val="0073192F"/>
    <w:rsid w:val="00731999"/>
    <w:rsid w:val="00731D0D"/>
    <w:rsid w:val="00731D9D"/>
    <w:rsid w:val="00731DBC"/>
    <w:rsid w:val="00731FF6"/>
    <w:rsid w:val="00731FFC"/>
    <w:rsid w:val="0073209A"/>
    <w:rsid w:val="0073235E"/>
    <w:rsid w:val="007325D3"/>
    <w:rsid w:val="00732813"/>
    <w:rsid w:val="00732874"/>
    <w:rsid w:val="00732876"/>
    <w:rsid w:val="00732885"/>
    <w:rsid w:val="0073291E"/>
    <w:rsid w:val="00732A62"/>
    <w:rsid w:val="00732E0F"/>
    <w:rsid w:val="00733234"/>
    <w:rsid w:val="00733252"/>
    <w:rsid w:val="00733266"/>
    <w:rsid w:val="007335A7"/>
    <w:rsid w:val="007335DB"/>
    <w:rsid w:val="00733606"/>
    <w:rsid w:val="00733652"/>
    <w:rsid w:val="007336DB"/>
    <w:rsid w:val="007337ED"/>
    <w:rsid w:val="00733858"/>
    <w:rsid w:val="0073393C"/>
    <w:rsid w:val="00733A05"/>
    <w:rsid w:val="00733A80"/>
    <w:rsid w:val="00733BF0"/>
    <w:rsid w:val="00733C22"/>
    <w:rsid w:val="00733C86"/>
    <w:rsid w:val="00733D38"/>
    <w:rsid w:val="00733E74"/>
    <w:rsid w:val="00734315"/>
    <w:rsid w:val="007343E7"/>
    <w:rsid w:val="0073451C"/>
    <w:rsid w:val="0073467A"/>
    <w:rsid w:val="0073474F"/>
    <w:rsid w:val="0073487C"/>
    <w:rsid w:val="0073497A"/>
    <w:rsid w:val="00734CCE"/>
    <w:rsid w:val="00734D7B"/>
    <w:rsid w:val="00735084"/>
    <w:rsid w:val="007350C1"/>
    <w:rsid w:val="007352CC"/>
    <w:rsid w:val="00735304"/>
    <w:rsid w:val="0073532A"/>
    <w:rsid w:val="00735436"/>
    <w:rsid w:val="00735540"/>
    <w:rsid w:val="00735650"/>
    <w:rsid w:val="0073567D"/>
    <w:rsid w:val="00735920"/>
    <w:rsid w:val="00735934"/>
    <w:rsid w:val="00735944"/>
    <w:rsid w:val="00735946"/>
    <w:rsid w:val="007359CE"/>
    <w:rsid w:val="007359D7"/>
    <w:rsid w:val="00735A1C"/>
    <w:rsid w:val="00735D94"/>
    <w:rsid w:val="00735E35"/>
    <w:rsid w:val="00735EE0"/>
    <w:rsid w:val="00736135"/>
    <w:rsid w:val="00736295"/>
    <w:rsid w:val="00736322"/>
    <w:rsid w:val="0073637C"/>
    <w:rsid w:val="00736886"/>
    <w:rsid w:val="007368C5"/>
    <w:rsid w:val="00736B97"/>
    <w:rsid w:val="00736D7B"/>
    <w:rsid w:val="00736DA5"/>
    <w:rsid w:val="00737102"/>
    <w:rsid w:val="007373B8"/>
    <w:rsid w:val="00737612"/>
    <w:rsid w:val="007377ED"/>
    <w:rsid w:val="007378C8"/>
    <w:rsid w:val="00737944"/>
    <w:rsid w:val="007379C8"/>
    <w:rsid w:val="007379DF"/>
    <w:rsid w:val="00737B9A"/>
    <w:rsid w:val="00737CE2"/>
    <w:rsid w:val="00737DCC"/>
    <w:rsid w:val="00737DE0"/>
    <w:rsid w:val="00737E27"/>
    <w:rsid w:val="007401A6"/>
    <w:rsid w:val="00740258"/>
    <w:rsid w:val="00740589"/>
    <w:rsid w:val="0074067B"/>
    <w:rsid w:val="007406A2"/>
    <w:rsid w:val="007406C0"/>
    <w:rsid w:val="007406D4"/>
    <w:rsid w:val="007406DE"/>
    <w:rsid w:val="00740A90"/>
    <w:rsid w:val="00740AC1"/>
    <w:rsid w:val="00740B5C"/>
    <w:rsid w:val="00740B83"/>
    <w:rsid w:val="00740BA4"/>
    <w:rsid w:val="00740BF9"/>
    <w:rsid w:val="0074108B"/>
    <w:rsid w:val="007410C0"/>
    <w:rsid w:val="0074112F"/>
    <w:rsid w:val="0074139F"/>
    <w:rsid w:val="00741434"/>
    <w:rsid w:val="007414D6"/>
    <w:rsid w:val="007415B6"/>
    <w:rsid w:val="007415ED"/>
    <w:rsid w:val="00741613"/>
    <w:rsid w:val="007416A1"/>
    <w:rsid w:val="007417FA"/>
    <w:rsid w:val="007417FB"/>
    <w:rsid w:val="0074184A"/>
    <w:rsid w:val="007418B9"/>
    <w:rsid w:val="007419E5"/>
    <w:rsid w:val="00741A56"/>
    <w:rsid w:val="00741ABC"/>
    <w:rsid w:val="00741B31"/>
    <w:rsid w:val="00741C90"/>
    <w:rsid w:val="00741CFA"/>
    <w:rsid w:val="00741E23"/>
    <w:rsid w:val="007420C9"/>
    <w:rsid w:val="0074226C"/>
    <w:rsid w:val="00742695"/>
    <w:rsid w:val="0074283A"/>
    <w:rsid w:val="007428C8"/>
    <w:rsid w:val="00742A51"/>
    <w:rsid w:val="00742B2E"/>
    <w:rsid w:val="00742B7A"/>
    <w:rsid w:val="00742BCA"/>
    <w:rsid w:val="00742CD4"/>
    <w:rsid w:val="00742E0B"/>
    <w:rsid w:val="00742FA1"/>
    <w:rsid w:val="00743031"/>
    <w:rsid w:val="0074314F"/>
    <w:rsid w:val="0074319B"/>
    <w:rsid w:val="00743468"/>
    <w:rsid w:val="0074351A"/>
    <w:rsid w:val="0074352A"/>
    <w:rsid w:val="007436B1"/>
    <w:rsid w:val="007436D5"/>
    <w:rsid w:val="00743701"/>
    <w:rsid w:val="00743867"/>
    <w:rsid w:val="00743B11"/>
    <w:rsid w:val="00743B69"/>
    <w:rsid w:val="00743DD1"/>
    <w:rsid w:val="00743EA5"/>
    <w:rsid w:val="00744055"/>
    <w:rsid w:val="007440CE"/>
    <w:rsid w:val="00744180"/>
    <w:rsid w:val="0074423F"/>
    <w:rsid w:val="0074443A"/>
    <w:rsid w:val="0074454C"/>
    <w:rsid w:val="007445C6"/>
    <w:rsid w:val="00744634"/>
    <w:rsid w:val="0074471A"/>
    <w:rsid w:val="0074475B"/>
    <w:rsid w:val="007447BB"/>
    <w:rsid w:val="007447DA"/>
    <w:rsid w:val="00744965"/>
    <w:rsid w:val="007449C1"/>
    <w:rsid w:val="00744B86"/>
    <w:rsid w:val="00744C35"/>
    <w:rsid w:val="00744C5F"/>
    <w:rsid w:val="00744E4F"/>
    <w:rsid w:val="00744F3A"/>
    <w:rsid w:val="00745019"/>
    <w:rsid w:val="00745241"/>
    <w:rsid w:val="00745430"/>
    <w:rsid w:val="0074544C"/>
    <w:rsid w:val="0074576E"/>
    <w:rsid w:val="007457EF"/>
    <w:rsid w:val="007458E7"/>
    <w:rsid w:val="007459BA"/>
    <w:rsid w:val="00745A12"/>
    <w:rsid w:val="00745A56"/>
    <w:rsid w:val="00745C0F"/>
    <w:rsid w:val="00745D41"/>
    <w:rsid w:val="00745E38"/>
    <w:rsid w:val="00745EBB"/>
    <w:rsid w:val="00745F57"/>
    <w:rsid w:val="00746167"/>
    <w:rsid w:val="00746199"/>
    <w:rsid w:val="0074631C"/>
    <w:rsid w:val="007464FA"/>
    <w:rsid w:val="0074655F"/>
    <w:rsid w:val="00746644"/>
    <w:rsid w:val="007467BC"/>
    <w:rsid w:val="007469CF"/>
    <w:rsid w:val="00746C0A"/>
    <w:rsid w:val="007470C0"/>
    <w:rsid w:val="007470D1"/>
    <w:rsid w:val="007470E1"/>
    <w:rsid w:val="00747446"/>
    <w:rsid w:val="0074788B"/>
    <w:rsid w:val="00747A23"/>
    <w:rsid w:val="00747B57"/>
    <w:rsid w:val="00747BD8"/>
    <w:rsid w:val="00747C24"/>
    <w:rsid w:val="00747D3F"/>
    <w:rsid w:val="00747D71"/>
    <w:rsid w:val="00747DB7"/>
    <w:rsid w:val="00747EEC"/>
    <w:rsid w:val="00747F05"/>
    <w:rsid w:val="00750041"/>
    <w:rsid w:val="007500A4"/>
    <w:rsid w:val="00750235"/>
    <w:rsid w:val="0075038A"/>
    <w:rsid w:val="007503B7"/>
    <w:rsid w:val="00750565"/>
    <w:rsid w:val="0075076E"/>
    <w:rsid w:val="0075097A"/>
    <w:rsid w:val="007509F9"/>
    <w:rsid w:val="00750B88"/>
    <w:rsid w:val="00750CE2"/>
    <w:rsid w:val="00750E65"/>
    <w:rsid w:val="007511A5"/>
    <w:rsid w:val="007511A8"/>
    <w:rsid w:val="0075130E"/>
    <w:rsid w:val="00751576"/>
    <w:rsid w:val="007515DF"/>
    <w:rsid w:val="0075174D"/>
    <w:rsid w:val="007517C8"/>
    <w:rsid w:val="00751A68"/>
    <w:rsid w:val="00751B83"/>
    <w:rsid w:val="00751BEE"/>
    <w:rsid w:val="00751D55"/>
    <w:rsid w:val="00751ED5"/>
    <w:rsid w:val="00751F76"/>
    <w:rsid w:val="00752010"/>
    <w:rsid w:val="007521EF"/>
    <w:rsid w:val="0075232F"/>
    <w:rsid w:val="0075233D"/>
    <w:rsid w:val="00752497"/>
    <w:rsid w:val="007524E2"/>
    <w:rsid w:val="00752688"/>
    <w:rsid w:val="00752AA5"/>
    <w:rsid w:val="00752ABC"/>
    <w:rsid w:val="00752B6B"/>
    <w:rsid w:val="00752C35"/>
    <w:rsid w:val="00752E4A"/>
    <w:rsid w:val="00752E8B"/>
    <w:rsid w:val="00752EFE"/>
    <w:rsid w:val="00752FE7"/>
    <w:rsid w:val="007531A3"/>
    <w:rsid w:val="007533E3"/>
    <w:rsid w:val="00753905"/>
    <w:rsid w:val="00753AE7"/>
    <w:rsid w:val="00753F01"/>
    <w:rsid w:val="00753F55"/>
    <w:rsid w:val="00754064"/>
    <w:rsid w:val="0075412E"/>
    <w:rsid w:val="007541F2"/>
    <w:rsid w:val="007541F8"/>
    <w:rsid w:val="00754505"/>
    <w:rsid w:val="0075458B"/>
    <w:rsid w:val="007546F0"/>
    <w:rsid w:val="00754747"/>
    <w:rsid w:val="007547E8"/>
    <w:rsid w:val="007549BF"/>
    <w:rsid w:val="00754A37"/>
    <w:rsid w:val="00754ACE"/>
    <w:rsid w:val="00754D64"/>
    <w:rsid w:val="00754E3F"/>
    <w:rsid w:val="00754E49"/>
    <w:rsid w:val="00754F11"/>
    <w:rsid w:val="00754FCC"/>
    <w:rsid w:val="0075500A"/>
    <w:rsid w:val="00755251"/>
    <w:rsid w:val="00755420"/>
    <w:rsid w:val="00755559"/>
    <w:rsid w:val="0075582C"/>
    <w:rsid w:val="00755941"/>
    <w:rsid w:val="00755A38"/>
    <w:rsid w:val="00755B06"/>
    <w:rsid w:val="00755B1F"/>
    <w:rsid w:val="00755BAC"/>
    <w:rsid w:val="00755BF8"/>
    <w:rsid w:val="00755C0B"/>
    <w:rsid w:val="00755D41"/>
    <w:rsid w:val="00755DEB"/>
    <w:rsid w:val="00755E06"/>
    <w:rsid w:val="00755F8B"/>
    <w:rsid w:val="0075603E"/>
    <w:rsid w:val="0075612D"/>
    <w:rsid w:val="0075612F"/>
    <w:rsid w:val="0075641F"/>
    <w:rsid w:val="0075649C"/>
    <w:rsid w:val="007565E2"/>
    <w:rsid w:val="0075660C"/>
    <w:rsid w:val="0075661C"/>
    <w:rsid w:val="00756810"/>
    <w:rsid w:val="00756903"/>
    <w:rsid w:val="00756CF3"/>
    <w:rsid w:val="00756F15"/>
    <w:rsid w:val="00756F1E"/>
    <w:rsid w:val="007570D5"/>
    <w:rsid w:val="007570F8"/>
    <w:rsid w:val="0075712E"/>
    <w:rsid w:val="007571A8"/>
    <w:rsid w:val="007572E9"/>
    <w:rsid w:val="007574B3"/>
    <w:rsid w:val="00757719"/>
    <w:rsid w:val="00757985"/>
    <w:rsid w:val="00757A61"/>
    <w:rsid w:val="00757BAC"/>
    <w:rsid w:val="00757C04"/>
    <w:rsid w:val="00757CD9"/>
    <w:rsid w:val="00757E00"/>
    <w:rsid w:val="00757E8E"/>
    <w:rsid w:val="00757E9F"/>
    <w:rsid w:val="00757FE8"/>
    <w:rsid w:val="007600CF"/>
    <w:rsid w:val="0076015A"/>
    <w:rsid w:val="0076019F"/>
    <w:rsid w:val="00760203"/>
    <w:rsid w:val="00760293"/>
    <w:rsid w:val="0076031F"/>
    <w:rsid w:val="00760637"/>
    <w:rsid w:val="00760731"/>
    <w:rsid w:val="00760756"/>
    <w:rsid w:val="00760796"/>
    <w:rsid w:val="0076096B"/>
    <w:rsid w:val="007609E8"/>
    <w:rsid w:val="00760B19"/>
    <w:rsid w:val="00760D79"/>
    <w:rsid w:val="00760F3F"/>
    <w:rsid w:val="0076112E"/>
    <w:rsid w:val="0076116A"/>
    <w:rsid w:val="00761295"/>
    <w:rsid w:val="007613AF"/>
    <w:rsid w:val="007613E0"/>
    <w:rsid w:val="0076145C"/>
    <w:rsid w:val="00761485"/>
    <w:rsid w:val="007617DB"/>
    <w:rsid w:val="007617F0"/>
    <w:rsid w:val="007619FB"/>
    <w:rsid w:val="00761A37"/>
    <w:rsid w:val="00761DE8"/>
    <w:rsid w:val="00761E20"/>
    <w:rsid w:val="00761F4A"/>
    <w:rsid w:val="0076200C"/>
    <w:rsid w:val="007622BD"/>
    <w:rsid w:val="007624AF"/>
    <w:rsid w:val="0076250A"/>
    <w:rsid w:val="00762850"/>
    <w:rsid w:val="00762876"/>
    <w:rsid w:val="00762924"/>
    <w:rsid w:val="0076295C"/>
    <w:rsid w:val="00762AD4"/>
    <w:rsid w:val="00762C59"/>
    <w:rsid w:val="00762CD2"/>
    <w:rsid w:val="00762DB9"/>
    <w:rsid w:val="00762DFB"/>
    <w:rsid w:val="00762EAC"/>
    <w:rsid w:val="00762FA7"/>
    <w:rsid w:val="00763055"/>
    <w:rsid w:val="00763131"/>
    <w:rsid w:val="00763432"/>
    <w:rsid w:val="00763448"/>
    <w:rsid w:val="007634DA"/>
    <w:rsid w:val="00763558"/>
    <w:rsid w:val="007638B7"/>
    <w:rsid w:val="00763B4D"/>
    <w:rsid w:val="00763B6E"/>
    <w:rsid w:val="00763BFF"/>
    <w:rsid w:val="00763CA9"/>
    <w:rsid w:val="00763E4C"/>
    <w:rsid w:val="00763EB7"/>
    <w:rsid w:val="00763F7C"/>
    <w:rsid w:val="00763FDA"/>
    <w:rsid w:val="00764043"/>
    <w:rsid w:val="0076407E"/>
    <w:rsid w:val="0076409E"/>
    <w:rsid w:val="00764236"/>
    <w:rsid w:val="007643F7"/>
    <w:rsid w:val="0076452F"/>
    <w:rsid w:val="00764574"/>
    <w:rsid w:val="007645B5"/>
    <w:rsid w:val="00764670"/>
    <w:rsid w:val="00764748"/>
    <w:rsid w:val="0076495A"/>
    <w:rsid w:val="00764CB4"/>
    <w:rsid w:val="00764D74"/>
    <w:rsid w:val="00764E26"/>
    <w:rsid w:val="00764E44"/>
    <w:rsid w:val="00764EB8"/>
    <w:rsid w:val="00765098"/>
    <w:rsid w:val="007650A8"/>
    <w:rsid w:val="0076539C"/>
    <w:rsid w:val="00765530"/>
    <w:rsid w:val="0076566D"/>
    <w:rsid w:val="007657CE"/>
    <w:rsid w:val="00765832"/>
    <w:rsid w:val="00765912"/>
    <w:rsid w:val="007659C9"/>
    <w:rsid w:val="00765A4F"/>
    <w:rsid w:val="00765AB1"/>
    <w:rsid w:val="00765C6F"/>
    <w:rsid w:val="00765CA6"/>
    <w:rsid w:val="00765DD0"/>
    <w:rsid w:val="00765FDC"/>
    <w:rsid w:val="007660D8"/>
    <w:rsid w:val="007660DF"/>
    <w:rsid w:val="00766207"/>
    <w:rsid w:val="007663A3"/>
    <w:rsid w:val="00766559"/>
    <w:rsid w:val="0076660E"/>
    <w:rsid w:val="007666AB"/>
    <w:rsid w:val="00766731"/>
    <w:rsid w:val="00766750"/>
    <w:rsid w:val="007668DE"/>
    <w:rsid w:val="00766916"/>
    <w:rsid w:val="00766978"/>
    <w:rsid w:val="007669CC"/>
    <w:rsid w:val="007669EF"/>
    <w:rsid w:val="00766B0E"/>
    <w:rsid w:val="00766BB8"/>
    <w:rsid w:val="00766BFB"/>
    <w:rsid w:val="00766DA1"/>
    <w:rsid w:val="00766ED2"/>
    <w:rsid w:val="00766FC4"/>
    <w:rsid w:val="00767205"/>
    <w:rsid w:val="00767237"/>
    <w:rsid w:val="0076731C"/>
    <w:rsid w:val="00767340"/>
    <w:rsid w:val="00767461"/>
    <w:rsid w:val="0076747C"/>
    <w:rsid w:val="007674C6"/>
    <w:rsid w:val="00767703"/>
    <w:rsid w:val="00767844"/>
    <w:rsid w:val="007678B6"/>
    <w:rsid w:val="00767990"/>
    <w:rsid w:val="0076799E"/>
    <w:rsid w:val="00767B20"/>
    <w:rsid w:val="00767F1E"/>
    <w:rsid w:val="007700C8"/>
    <w:rsid w:val="00770108"/>
    <w:rsid w:val="007701C9"/>
    <w:rsid w:val="0077026A"/>
    <w:rsid w:val="007702B9"/>
    <w:rsid w:val="007703B3"/>
    <w:rsid w:val="007706BD"/>
    <w:rsid w:val="00770786"/>
    <w:rsid w:val="00770957"/>
    <w:rsid w:val="007709AF"/>
    <w:rsid w:val="007709DA"/>
    <w:rsid w:val="00770CEE"/>
    <w:rsid w:val="00770D2F"/>
    <w:rsid w:val="0077117C"/>
    <w:rsid w:val="007711B0"/>
    <w:rsid w:val="007711C6"/>
    <w:rsid w:val="0077127F"/>
    <w:rsid w:val="0077129C"/>
    <w:rsid w:val="0077138F"/>
    <w:rsid w:val="0077142C"/>
    <w:rsid w:val="007715B8"/>
    <w:rsid w:val="0077182D"/>
    <w:rsid w:val="00771916"/>
    <w:rsid w:val="00771A1F"/>
    <w:rsid w:val="00771BDA"/>
    <w:rsid w:val="00771CBD"/>
    <w:rsid w:val="00771EFA"/>
    <w:rsid w:val="00771F98"/>
    <w:rsid w:val="00771F9F"/>
    <w:rsid w:val="007721AD"/>
    <w:rsid w:val="00772232"/>
    <w:rsid w:val="00772772"/>
    <w:rsid w:val="007728F4"/>
    <w:rsid w:val="00772A0E"/>
    <w:rsid w:val="00772A9F"/>
    <w:rsid w:val="00772D15"/>
    <w:rsid w:val="00772DC3"/>
    <w:rsid w:val="00772EAE"/>
    <w:rsid w:val="00773014"/>
    <w:rsid w:val="00773191"/>
    <w:rsid w:val="007731CB"/>
    <w:rsid w:val="007733C4"/>
    <w:rsid w:val="0077350D"/>
    <w:rsid w:val="0077381F"/>
    <w:rsid w:val="00773984"/>
    <w:rsid w:val="00773EC7"/>
    <w:rsid w:val="007742D2"/>
    <w:rsid w:val="0077439A"/>
    <w:rsid w:val="007743A1"/>
    <w:rsid w:val="0077442D"/>
    <w:rsid w:val="007744BE"/>
    <w:rsid w:val="007744EF"/>
    <w:rsid w:val="00774852"/>
    <w:rsid w:val="0077493A"/>
    <w:rsid w:val="00774A7E"/>
    <w:rsid w:val="00774AD2"/>
    <w:rsid w:val="00774BB2"/>
    <w:rsid w:val="00774CF7"/>
    <w:rsid w:val="00774CFF"/>
    <w:rsid w:val="00774D80"/>
    <w:rsid w:val="00774DFE"/>
    <w:rsid w:val="00774E5B"/>
    <w:rsid w:val="00774FF6"/>
    <w:rsid w:val="00775032"/>
    <w:rsid w:val="0077526A"/>
    <w:rsid w:val="00775291"/>
    <w:rsid w:val="0077540B"/>
    <w:rsid w:val="0077545C"/>
    <w:rsid w:val="00775668"/>
    <w:rsid w:val="0077572A"/>
    <w:rsid w:val="00775744"/>
    <w:rsid w:val="00775A02"/>
    <w:rsid w:val="00775B1D"/>
    <w:rsid w:val="00775B94"/>
    <w:rsid w:val="00775B98"/>
    <w:rsid w:val="00775BAA"/>
    <w:rsid w:val="00775D7C"/>
    <w:rsid w:val="00775DF1"/>
    <w:rsid w:val="00775EFD"/>
    <w:rsid w:val="00775F11"/>
    <w:rsid w:val="00776351"/>
    <w:rsid w:val="0077649E"/>
    <w:rsid w:val="007765E0"/>
    <w:rsid w:val="00776679"/>
    <w:rsid w:val="00776832"/>
    <w:rsid w:val="00776893"/>
    <w:rsid w:val="007768F2"/>
    <w:rsid w:val="00776901"/>
    <w:rsid w:val="00776977"/>
    <w:rsid w:val="00776AD5"/>
    <w:rsid w:val="00776C10"/>
    <w:rsid w:val="00776C7F"/>
    <w:rsid w:val="00776DDC"/>
    <w:rsid w:val="00776E2D"/>
    <w:rsid w:val="00776E9E"/>
    <w:rsid w:val="00776EF8"/>
    <w:rsid w:val="00776F98"/>
    <w:rsid w:val="00776FC3"/>
    <w:rsid w:val="00777053"/>
    <w:rsid w:val="00777140"/>
    <w:rsid w:val="00777157"/>
    <w:rsid w:val="007773A9"/>
    <w:rsid w:val="007775DE"/>
    <w:rsid w:val="00777841"/>
    <w:rsid w:val="00777A62"/>
    <w:rsid w:val="00777B46"/>
    <w:rsid w:val="00777B4C"/>
    <w:rsid w:val="00777BAA"/>
    <w:rsid w:val="00777BB5"/>
    <w:rsid w:val="00777C55"/>
    <w:rsid w:val="00777EE9"/>
    <w:rsid w:val="007804DE"/>
    <w:rsid w:val="0078058E"/>
    <w:rsid w:val="00780621"/>
    <w:rsid w:val="00780980"/>
    <w:rsid w:val="007809E1"/>
    <w:rsid w:val="00780A03"/>
    <w:rsid w:val="00780AD5"/>
    <w:rsid w:val="00780AF4"/>
    <w:rsid w:val="00780B93"/>
    <w:rsid w:val="00780DF6"/>
    <w:rsid w:val="00780F3D"/>
    <w:rsid w:val="00780F61"/>
    <w:rsid w:val="007811CE"/>
    <w:rsid w:val="00781269"/>
    <w:rsid w:val="007812B4"/>
    <w:rsid w:val="0078146E"/>
    <w:rsid w:val="00781471"/>
    <w:rsid w:val="007814B5"/>
    <w:rsid w:val="007814F9"/>
    <w:rsid w:val="0078165E"/>
    <w:rsid w:val="007816FD"/>
    <w:rsid w:val="00781831"/>
    <w:rsid w:val="007818C7"/>
    <w:rsid w:val="0078197C"/>
    <w:rsid w:val="007819AA"/>
    <w:rsid w:val="00781B01"/>
    <w:rsid w:val="00781B9A"/>
    <w:rsid w:val="00781BC7"/>
    <w:rsid w:val="00781BDB"/>
    <w:rsid w:val="00781C5D"/>
    <w:rsid w:val="00781DAD"/>
    <w:rsid w:val="00781F93"/>
    <w:rsid w:val="00781F95"/>
    <w:rsid w:val="0078243D"/>
    <w:rsid w:val="007824CA"/>
    <w:rsid w:val="007825C3"/>
    <w:rsid w:val="0078280D"/>
    <w:rsid w:val="00782870"/>
    <w:rsid w:val="00782AFB"/>
    <w:rsid w:val="00782C6B"/>
    <w:rsid w:val="00782D46"/>
    <w:rsid w:val="00782D8A"/>
    <w:rsid w:val="0078309C"/>
    <w:rsid w:val="007830C9"/>
    <w:rsid w:val="007830CE"/>
    <w:rsid w:val="00783160"/>
    <w:rsid w:val="007831F1"/>
    <w:rsid w:val="00783320"/>
    <w:rsid w:val="00783349"/>
    <w:rsid w:val="007833C3"/>
    <w:rsid w:val="0078373C"/>
    <w:rsid w:val="007837BE"/>
    <w:rsid w:val="0078380D"/>
    <w:rsid w:val="007838A0"/>
    <w:rsid w:val="007839C7"/>
    <w:rsid w:val="00783ADE"/>
    <w:rsid w:val="00783C0D"/>
    <w:rsid w:val="00783D9B"/>
    <w:rsid w:val="00783E4F"/>
    <w:rsid w:val="00783FE8"/>
    <w:rsid w:val="00784112"/>
    <w:rsid w:val="0078420F"/>
    <w:rsid w:val="0078423E"/>
    <w:rsid w:val="007842FE"/>
    <w:rsid w:val="007843A4"/>
    <w:rsid w:val="0078440C"/>
    <w:rsid w:val="007844E7"/>
    <w:rsid w:val="007845E8"/>
    <w:rsid w:val="007846B4"/>
    <w:rsid w:val="00784702"/>
    <w:rsid w:val="00784820"/>
    <w:rsid w:val="00784C31"/>
    <w:rsid w:val="00784C96"/>
    <w:rsid w:val="00784D5C"/>
    <w:rsid w:val="00784EA1"/>
    <w:rsid w:val="00784ECF"/>
    <w:rsid w:val="00784FC7"/>
    <w:rsid w:val="00785037"/>
    <w:rsid w:val="0078512E"/>
    <w:rsid w:val="0078522C"/>
    <w:rsid w:val="0078537C"/>
    <w:rsid w:val="007853E7"/>
    <w:rsid w:val="00785458"/>
    <w:rsid w:val="00785632"/>
    <w:rsid w:val="007857D3"/>
    <w:rsid w:val="00785980"/>
    <w:rsid w:val="007859E1"/>
    <w:rsid w:val="00785A2C"/>
    <w:rsid w:val="00785B29"/>
    <w:rsid w:val="00785B66"/>
    <w:rsid w:val="00785C5B"/>
    <w:rsid w:val="00785E62"/>
    <w:rsid w:val="00786081"/>
    <w:rsid w:val="00786177"/>
    <w:rsid w:val="007861D1"/>
    <w:rsid w:val="00786272"/>
    <w:rsid w:val="007864B2"/>
    <w:rsid w:val="00786620"/>
    <w:rsid w:val="0078681A"/>
    <w:rsid w:val="007868B7"/>
    <w:rsid w:val="00786BC0"/>
    <w:rsid w:val="00786C2E"/>
    <w:rsid w:val="00786C74"/>
    <w:rsid w:val="00786D07"/>
    <w:rsid w:val="00786E1B"/>
    <w:rsid w:val="007875E7"/>
    <w:rsid w:val="007876CB"/>
    <w:rsid w:val="00787736"/>
    <w:rsid w:val="00787A55"/>
    <w:rsid w:val="00787B26"/>
    <w:rsid w:val="00787C02"/>
    <w:rsid w:val="00787E58"/>
    <w:rsid w:val="00787F1C"/>
    <w:rsid w:val="00787F56"/>
    <w:rsid w:val="00787FF1"/>
    <w:rsid w:val="007901E4"/>
    <w:rsid w:val="0079024A"/>
    <w:rsid w:val="007902CF"/>
    <w:rsid w:val="007904E7"/>
    <w:rsid w:val="0079050E"/>
    <w:rsid w:val="007908DA"/>
    <w:rsid w:val="007909C6"/>
    <w:rsid w:val="00790AA4"/>
    <w:rsid w:val="00790D7C"/>
    <w:rsid w:val="00790E0D"/>
    <w:rsid w:val="00791019"/>
    <w:rsid w:val="00791190"/>
    <w:rsid w:val="007912A1"/>
    <w:rsid w:val="007912F9"/>
    <w:rsid w:val="00791345"/>
    <w:rsid w:val="007915CF"/>
    <w:rsid w:val="007916D2"/>
    <w:rsid w:val="00791866"/>
    <w:rsid w:val="007919A8"/>
    <w:rsid w:val="00791A26"/>
    <w:rsid w:val="00791ADE"/>
    <w:rsid w:val="00791BE9"/>
    <w:rsid w:val="00791BEA"/>
    <w:rsid w:val="00791DC7"/>
    <w:rsid w:val="00791FD3"/>
    <w:rsid w:val="0079242C"/>
    <w:rsid w:val="007924B1"/>
    <w:rsid w:val="007926B7"/>
    <w:rsid w:val="007927C1"/>
    <w:rsid w:val="007927E9"/>
    <w:rsid w:val="00792AD3"/>
    <w:rsid w:val="00792C2F"/>
    <w:rsid w:val="00792ECC"/>
    <w:rsid w:val="00792FF1"/>
    <w:rsid w:val="00793214"/>
    <w:rsid w:val="00793507"/>
    <w:rsid w:val="007935EA"/>
    <w:rsid w:val="007935FC"/>
    <w:rsid w:val="007936DF"/>
    <w:rsid w:val="00793774"/>
    <w:rsid w:val="007938B7"/>
    <w:rsid w:val="007938FF"/>
    <w:rsid w:val="00793901"/>
    <w:rsid w:val="007939C7"/>
    <w:rsid w:val="00793CA6"/>
    <w:rsid w:val="00793F70"/>
    <w:rsid w:val="00794079"/>
    <w:rsid w:val="00794119"/>
    <w:rsid w:val="00794202"/>
    <w:rsid w:val="007943F2"/>
    <w:rsid w:val="00794627"/>
    <w:rsid w:val="007946A9"/>
    <w:rsid w:val="007947FB"/>
    <w:rsid w:val="0079499B"/>
    <w:rsid w:val="00794A76"/>
    <w:rsid w:val="00794C42"/>
    <w:rsid w:val="00794D22"/>
    <w:rsid w:val="00794DFE"/>
    <w:rsid w:val="00794F67"/>
    <w:rsid w:val="00795115"/>
    <w:rsid w:val="00795218"/>
    <w:rsid w:val="00795496"/>
    <w:rsid w:val="007954AC"/>
    <w:rsid w:val="00795644"/>
    <w:rsid w:val="00795804"/>
    <w:rsid w:val="00795809"/>
    <w:rsid w:val="00795A51"/>
    <w:rsid w:val="00795BA6"/>
    <w:rsid w:val="00795F92"/>
    <w:rsid w:val="00795FC4"/>
    <w:rsid w:val="0079601B"/>
    <w:rsid w:val="007962E1"/>
    <w:rsid w:val="007962F1"/>
    <w:rsid w:val="00796475"/>
    <w:rsid w:val="00796649"/>
    <w:rsid w:val="0079675E"/>
    <w:rsid w:val="0079676D"/>
    <w:rsid w:val="007967C2"/>
    <w:rsid w:val="007967DC"/>
    <w:rsid w:val="00796B15"/>
    <w:rsid w:val="00796E34"/>
    <w:rsid w:val="00796E76"/>
    <w:rsid w:val="00796ED0"/>
    <w:rsid w:val="00797176"/>
    <w:rsid w:val="007977CB"/>
    <w:rsid w:val="00797D5D"/>
    <w:rsid w:val="00797D7C"/>
    <w:rsid w:val="00797DAA"/>
    <w:rsid w:val="00797E01"/>
    <w:rsid w:val="00797E03"/>
    <w:rsid w:val="00797F79"/>
    <w:rsid w:val="00797F92"/>
    <w:rsid w:val="00797FCF"/>
    <w:rsid w:val="007A037B"/>
    <w:rsid w:val="007A05DB"/>
    <w:rsid w:val="007A05E8"/>
    <w:rsid w:val="007A0616"/>
    <w:rsid w:val="007A06CA"/>
    <w:rsid w:val="007A071B"/>
    <w:rsid w:val="007A0935"/>
    <w:rsid w:val="007A0938"/>
    <w:rsid w:val="007A0963"/>
    <w:rsid w:val="007A0BB4"/>
    <w:rsid w:val="007A0BDA"/>
    <w:rsid w:val="007A0CDD"/>
    <w:rsid w:val="007A0D0D"/>
    <w:rsid w:val="007A0DAC"/>
    <w:rsid w:val="007A0FB4"/>
    <w:rsid w:val="007A0FEF"/>
    <w:rsid w:val="007A1112"/>
    <w:rsid w:val="007A1189"/>
    <w:rsid w:val="007A12D0"/>
    <w:rsid w:val="007A15BA"/>
    <w:rsid w:val="007A16E9"/>
    <w:rsid w:val="007A16F1"/>
    <w:rsid w:val="007A16FB"/>
    <w:rsid w:val="007A186B"/>
    <w:rsid w:val="007A1882"/>
    <w:rsid w:val="007A18CE"/>
    <w:rsid w:val="007A1B63"/>
    <w:rsid w:val="007A1EC8"/>
    <w:rsid w:val="007A1FCD"/>
    <w:rsid w:val="007A2067"/>
    <w:rsid w:val="007A22D6"/>
    <w:rsid w:val="007A23D2"/>
    <w:rsid w:val="007A24E4"/>
    <w:rsid w:val="007A25C3"/>
    <w:rsid w:val="007A260C"/>
    <w:rsid w:val="007A262C"/>
    <w:rsid w:val="007A2668"/>
    <w:rsid w:val="007A27AE"/>
    <w:rsid w:val="007A2888"/>
    <w:rsid w:val="007A2969"/>
    <w:rsid w:val="007A2BFF"/>
    <w:rsid w:val="007A2D56"/>
    <w:rsid w:val="007A2F06"/>
    <w:rsid w:val="007A308E"/>
    <w:rsid w:val="007A32E9"/>
    <w:rsid w:val="007A3343"/>
    <w:rsid w:val="007A3395"/>
    <w:rsid w:val="007A3505"/>
    <w:rsid w:val="007A3554"/>
    <w:rsid w:val="007A35BA"/>
    <w:rsid w:val="007A3B57"/>
    <w:rsid w:val="007A3BF2"/>
    <w:rsid w:val="007A3D27"/>
    <w:rsid w:val="007A4215"/>
    <w:rsid w:val="007A42F7"/>
    <w:rsid w:val="007A4338"/>
    <w:rsid w:val="007A444F"/>
    <w:rsid w:val="007A4565"/>
    <w:rsid w:val="007A4627"/>
    <w:rsid w:val="007A468B"/>
    <w:rsid w:val="007A49D5"/>
    <w:rsid w:val="007A49FE"/>
    <w:rsid w:val="007A4AF1"/>
    <w:rsid w:val="007A4B6B"/>
    <w:rsid w:val="007A4C1B"/>
    <w:rsid w:val="007A4C52"/>
    <w:rsid w:val="007A4CF1"/>
    <w:rsid w:val="007A4DD7"/>
    <w:rsid w:val="007A4F86"/>
    <w:rsid w:val="007A506F"/>
    <w:rsid w:val="007A5288"/>
    <w:rsid w:val="007A5295"/>
    <w:rsid w:val="007A5537"/>
    <w:rsid w:val="007A5637"/>
    <w:rsid w:val="007A5800"/>
    <w:rsid w:val="007A5A68"/>
    <w:rsid w:val="007A5C80"/>
    <w:rsid w:val="007A5EB0"/>
    <w:rsid w:val="007A5F87"/>
    <w:rsid w:val="007A6053"/>
    <w:rsid w:val="007A60D4"/>
    <w:rsid w:val="007A618D"/>
    <w:rsid w:val="007A61A0"/>
    <w:rsid w:val="007A61D5"/>
    <w:rsid w:val="007A6256"/>
    <w:rsid w:val="007A6333"/>
    <w:rsid w:val="007A6403"/>
    <w:rsid w:val="007A6477"/>
    <w:rsid w:val="007A650C"/>
    <w:rsid w:val="007A6589"/>
    <w:rsid w:val="007A66F5"/>
    <w:rsid w:val="007A67A5"/>
    <w:rsid w:val="007A6909"/>
    <w:rsid w:val="007A6A76"/>
    <w:rsid w:val="007A6C40"/>
    <w:rsid w:val="007A6C7F"/>
    <w:rsid w:val="007A6D83"/>
    <w:rsid w:val="007A6E07"/>
    <w:rsid w:val="007A6E79"/>
    <w:rsid w:val="007A6E88"/>
    <w:rsid w:val="007A6F04"/>
    <w:rsid w:val="007A6F8C"/>
    <w:rsid w:val="007A70A8"/>
    <w:rsid w:val="007A70AB"/>
    <w:rsid w:val="007A71FC"/>
    <w:rsid w:val="007A7228"/>
    <w:rsid w:val="007A727A"/>
    <w:rsid w:val="007A7440"/>
    <w:rsid w:val="007A7523"/>
    <w:rsid w:val="007A75A3"/>
    <w:rsid w:val="007A767D"/>
    <w:rsid w:val="007A784C"/>
    <w:rsid w:val="007A7AD5"/>
    <w:rsid w:val="007A7AEC"/>
    <w:rsid w:val="007A7B4E"/>
    <w:rsid w:val="007A7CD5"/>
    <w:rsid w:val="007A7DB8"/>
    <w:rsid w:val="007A7DC8"/>
    <w:rsid w:val="007A7F46"/>
    <w:rsid w:val="007B01C7"/>
    <w:rsid w:val="007B0253"/>
    <w:rsid w:val="007B02C8"/>
    <w:rsid w:val="007B02DD"/>
    <w:rsid w:val="007B0508"/>
    <w:rsid w:val="007B073B"/>
    <w:rsid w:val="007B08D8"/>
    <w:rsid w:val="007B0A7A"/>
    <w:rsid w:val="007B0C5C"/>
    <w:rsid w:val="007B1006"/>
    <w:rsid w:val="007B1061"/>
    <w:rsid w:val="007B111D"/>
    <w:rsid w:val="007B13C1"/>
    <w:rsid w:val="007B15D7"/>
    <w:rsid w:val="007B175F"/>
    <w:rsid w:val="007B1853"/>
    <w:rsid w:val="007B18A0"/>
    <w:rsid w:val="007B1E62"/>
    <w:rsid w:val="007B1E97"/>
    <w:rsid w:val="007B1F9A"/>
    <w:rsid w:val="007B1FAB"/>
    <w:rsid w:val="007B2074"/>
    <w:rsid w:val="007B246B"/>
    <w:rsid w:val="007B2601"/>
    <w:rsid w:val="007B2638"/>
    <w:rsid w:val="007B2BB1"/>
    <w:rsid w:val="007B2D37"/>
    <w:rsid w:val="007B2D47"/>
    <w:rsid w:val="007B2DFF"/>
    <w:rsid w:val="007B2E18"/>
    <w:rsid w:val="007B2E4E"/>
    <w:rsid w:val="007B2FB5"/>
    <w:rsid w:val="007B3193"/>
    <w:rsid w:val="007B3310"/>
    <w:rsid w:val="007B3476"/>
    <w:rsid w:val="007B34CC"/>
    <w:rsid w:val="007B35C0"/>
    <w:rsid w:val="007B3635"/>
    <w:rsid w:val="007B3711"/>
    <w:rsid w:val="007B39F9"/>
    <w:rsid w:val="007B3C33"/>
    <w:rsid w:val="007B3C52"/>
    <w:rsid w:val="007B3D2C"/>
    <w:rsid w:val="007B3E97"/>
    <w:rsid w:val="007B3F21"/>
    <w:rsid w:val="007B40B5"/>
    <w:rsid w:val="007B4147"/>
    <w:rsid w:val="007B4188"/>
    <w:rsid w:val="007B448A"/>
    <w:rsid w:val="007B44DC"/>
    <w:rsid w:val="007B4543"/>
    <w:rsid w:val="007B45DA"/>
    <w:rsid w:val="007B465D"/>
    <w:rsid w:val="007B469D"/>
    <w:rsid w:val="007B46A2"/>
    <w:rsid w:val="007B483E"/>
    <w:rsid w:val="007B4847"/>
    <w:rsid w:val="007B4937"/>
    <w:rsid w:val="007B4ABD"/>
    <w:rsid w:val="007B4CE6"/>
    <w:rsid w:val="007B4D3D"/>
    <w:rsid w:val="007B4E97"/>
    <w:rsid w:val="007B50D3"/>
    <w:rsid w:val="007B53F6"/>
    <w:rsid w:val="007B550D"/>
    <w:rsid w:val="007B55D2"/>
    <w:rsid w:val="007B5A66"/>
    <w:rsid w:val="007B5CE3"/>
    <w:rsid w:val="007B5DEB"/>
    <w:rsid w:val="007B5E34"/>
    <w:rsid w:val="007B5E7D"/>
    <w:rsid w:val="007B5EAE"/>
    <w:rsid w:val="007B6015"/>
    <w:rsid w:val="007B6059"/>
    <w:rsid w:val="007B6238"/>
    <w:rsid w:val="007B630D"/>
    <w:rsid w:val="007B6347"/>
    <w:rsid w:val="007B6452"/>
    <w:rsid w:val="007B6852"/>
    <w:rsid w:val="007B6D23"/>
    <w:rsid w:val="007B6F21"/>
    <w:rsid w:val="007B6FE4"/>
    <w:rsid w:val="007B6FEE"/>
    <w:rsid w:val="007B72B0"/>
    <w:rsid w:val="007B72C5"/>
    <w:rsid w:val="007B7340"/>
    <w:rsid w:val="007B75C2"/>
    <w:rsid w:val="007B7786"/>
    <w:rsid w:val="007B77E0"/>
    <w:rsid w:val="007B77FB"/>
    <w:rsid w:val="007B79EC"/>
    <w:rsid w:val="007B7A2E"/>
    <w:rsid w:val="007B7B89"/>
    <w:rsid w:val="007B7CEF"/>
    <w:rsid w:val="007B7D58"/>
    <w:rsid w:val="007B7E59"/>
    <w:rsid w:val="007B7EF4"/>
    <w:rsid w:val="007B7FB3"/>
    <w:rsid w:val="007C0142"/>
    <w:rsid w:val="007C0364"/>
    <w:rsid w:val="007C03E7"/>
    <w:rsid w:val="007C0628"/>
    <w:rsid w:val="007C07E8"/>
    <w:rsid w:val="007C0880"/>
    <w:rsid w:val="007C0A0B"/>
    <w:rsid w:val="007C0AE5"/>
    <w:rsid w:val="007C0B47"/>
    <w:rsid w:val="007C0BD2"/>
    <w:rsid w:val="007C0D0F"/>
    <w:rsid w:val="007C0F3A"/>
    <w:rsid w:val="007C0F51"/>
    <w:rsid w:val="007C0F83"/>
    <w:rsid w:val="007C0FA1"/>
    <w:rsid w:val="007C1054"/>
    <w:rsid w:val="007C1065"/>
    <w:rsid w:val="007C12F0"/>
    <w:rsid w:val="007C13F0"/>
    <w:rsid w:val="007C14BD"/>
    <w:rsid w:val="007C1504"/>
    <w:rsid w:val="007C1537"/>
    <w:rsid w:val="007C18DB"/>
    <w:rsid w:val="007C194F"/>
    <w:rsid w:val="007C198E"/>
    <w:rsid w:val="007C1B94"/>
    <w:rsid w:val="007C1E23"/>
    <w:rsid w:val="007C1FAB"/>
    <w:rsid w:val="007C22C6"/>
    <w:rsid w:val="007C2575"/>
    <w:rsid w:val="007C25ED"/>
    <w:rsid w:val="007C26AA"/>
    <w:rsid w:val="007C26FF"/>
    <w:rsid w:val="007C284A"/>
    <w:rsid w:val="007C2A39"/>
    <w:rsid w:val="007C2AAF"/>
    <w:rsid w:val="007C2B87"/>
    <w:rsid w:val="007C2D37"/>
    <w:rsid w:val="007C2D91"/>
    <w:rsid w:val="007C2DBC"/>
    <w:rsid w:val="007C301B"/>
    <w:rsid w:val="007C397A"/>
    <w:rsid w:val="007C399D"/>
    <w:rsid w:val="007C3A0E"/>
    <w:rsid w:val="007C3AB2"/>
    <w:rsid w:val="007C3C0A"/>
    <w:rsid w:val="007C3C91"/>
    <w:rsid w:val="007C3CAB"/>
    <w:rsid w:val="007C3D88"/>
    <w:rsid w:val="007C3E93"/>
    <w:rsid w:val="007C3EE5"/>
    <w:rsid w:val="007C3F14"/>
    <w:rsid w:val="007C4019"/>
    <w:rsid w:val="007C43BC"/>
    <w:rsid w:val="007C450E"/>
    <w:rsid w:val="007C453F"/>
    <w:rsid w:val="007C491B"/>
    <w:rsid w:val="007C4967"/>
    <w:rsid w:val="007C4A56"/>
    <w:rsid w:val="007C4A9D"/>
    <w:rsid w:val="007C4EE1"/>
    <w:rsid w:val="007C508D"/>
    <w:rsid w:val="007C515A"/>
    <w:rsid w:val="007C52ED"/>
    <w:rsid w:val="007C52F0"/>
    <w:rsid w:val="007C5520"/>
    <w:rsid w:val="007C563D"/>
    <w:rsid w:val="007C56CE"/>
    <w:rsid w:val="007C58B7"/>
    <w:rsid w:val="007C58C4"/>
    <w:rsid w:val="007C5B55"/>
    <w:rsid w:val="007C5BA7"/>
    <w:rsid w:val="007C5CE6"/>
    <w:rsid w:val="007C5DB6"/>
    <w:rsid w:val="007C5E7E"/>
    <w:rsid w:val="007C5F10"/>
    <w:rsid w:val="007C5F98"/>
    <w:rsid w:val="007C6079"/>
    <w:rsid w:val="007C60FE"/>
    <w:rsid w:val="007C61D4"/>
    <w:rsid w:val="007C636A"/>
    <w:rsid w:val="007C64BC"/>
    <w:rsid w:val="007C6641"/>
    <w:rsid w:val="007C677E"/>
    <w:rsid w:val="007C6939"/>
    <w:rsid w:val="007C6941"/>
    <w:rsid w:val="007C6AE9"/>
    <w:rsid w:val="007C6D8A"/>
    <w:rsid w:val="007C6E75"/>
    <w:rsid w:val="007C6F89"/>
    <w:rsid w:val="007C6FFE"/>
    <w:rsid w:val="007C709B"/>
    <w:rsid w:val="007C7578"/>
    <w:rsid w:val="007C757E"/>
    <w:rsid w:val="007C75D2"/>
    <w:rsid w:val="007C7723"/>
    <w:rsid w:val="007C778B"/>
    <w:rsid w:val="007C779D"/>
    <w:rsid w:val="007C7B40"/>
    <w:rsid w:val="007C7EF3"/>
    <w:rsid w:val="007C7F95"/>
    <w:rsid w:val="007D00AD"/>
    <w:rsid w:val="007D01B5"/>
    <w:rsid w:val="007D020B"/>
    <w:rsid w:val="007D02A6"/>
    <w:rsid w:val="007D02CD"/>
    <w:rsid w:val="007D02D4"/>
    <w:rsid w:val="007D0645"/>
    <w:rsid w:val="007D0766"/>
    <w:rsid w:val="007D0786"/>
    <w:rsid w:val="007D0820"/>
    <w:rsid w:val="007D098C"/>
    <w:rsid w:val="007D09CD"/>
    <w:rsid w:val="007D0F04"/>
    <w:rsid w:val="007D10ED"/>
    <w:rsid w:val="007D10EF"/>
    <w:rsid w:val="007D1149"/>
    <w:rsid w:val="007D11B6"/>
    <w:rsid w:val="007D1290"/>
    <w:rsid w:val="007D12EE"/>
    <w:rsid w:val="007D149C"/>
    <w:rsid w:val="007D163B"/>
    <w:rsid w:val="007D1689"/>
    <w:rsid w:val="007D16C6"/>
    <w:rsid w:val="007D186B"/>
    <w:rsid w:val="007D1B7C"/>
    <w:rsid w:val="007D1B95"/>
    <w:rsid w:val="007D1C20"/>
    <w:rsid w:val="007D1D80"/>
    <w:rsid w:val="007D214A"/>
    <w:rsid w:val="007D22E0"/>
    <w:rsid w:val="007D2493"/>
    <w:rsid w:val="007D2620"/>
    <w:rsid w:val="007D274B"/>
    <w:rsid w:val="007D27B8"/>
    <w:rsid w:val="007D28FE"/>
    <w:rsid w:val="007D2B0D"/>
    <w:rsid w:val="007D2B11"/>
    <w:rsid w:val="007D2CBD"/>
    <w:rsid w:val="007D2E0C"/>
    <w:rsid w:val="007D2FB5"/>
    <w:rsid w:val="007D2FD3"/>
    <w:rsid w:val="007D3174"/>
    <w:rsid w:val="007D3218"/>
    <w:rsid w:val="007D330B"/>
    <w:rsid w:val="007D33F0"/>
    <w:rsid w:val="007D357E"/>
    <w:rsid w:val="007D363F"/>
    <w:rsid w:val="007D365C"/>
    <w:rsid w:val="007D3889"/>
    <w:rsid w:val="007D38B7"/>
    <w:rsid w:val="007D399D"/>
    <w:rsid w:val="007D39D7"/>
    <w:rsid w:val="007D3A1C"/>
    <w:rsid w:val="007D3AE2"/>
    <w:rsid w:val="007D3F5A"/>
    <w:rsid w:val="007D418E"/>
    <w:rsid w:val="007D421E"/>
    <w:rsid w:val="007D432F"/>
    <w:rsid w:val="007D449E"/>
    <w:rsid w:val="007D478D"/>
    <w:rsid w:val="007D4838"/>
    <w:rsid w:val="007D492A"/>
    <w:rsid w:val="007D4953"/>
    <w:rsid w:val="007D4956"/>
    <w:rsid w:val="007D498B"/>
    <w:rsid w:val="007D4D6D"/>
    <w:rsid w:val="007D4D97"/>
    <w:rsid w:val="007D4E93"/>
    <w:rsid w:val="007D4FF2"/>
    <w:rsid w:val="007D5033"/>
    <w:rsid w:val="007D510D"/>
    <w:rsid w:val="007D510F"/>
    <w:rsid w:val="007D512C"/>
    <w:rsid w:val="007D5147"/>
    <w:rsid w:val="007D526F"/>
    <w:rsid w:val="007D5273"/>
    <w:rsid w:val="007D53A8"/>
    <w:rsid w:val="007D5531"/>
    <w:rsid w:val="007D56FB"/>
    <w:rsid w:val="007D572D"/>
    <w:rsid w:val="007D5B86"/>
    <w:rsid w:val="007D5CFA"/>
    <w:rsid w:val="007D606D"/>
    <w:rsid w:val="007D6310"/>
    <w:rsid w:val="007D6312"/>
    <w:rsid w:val="007D64AA"/>
    <w:rsid w:val="007D6552"/>
    <w:rsid w:val="007D673F"/>
    <w:rsid w:val="007D67C0"/>
    <w:rsid w:val="007D68ED"/>
    <w:rsid w:val="007D68F4"/>
    <w:rsid w:val="007D6906"/>
    <w:rsid w:val="007D6A19"/>
    <w:rsid w:val="007D6BB5"/>
    <w:rsid w:val="007D6CA0"/>
    <w:rsid w:val="007D6CE5"/>
    <w:rsid w:val="007D6D80"/>
    <w:rsid w:val="007D6E0E"/>
    <w:rsid w:val="007D6E8A"/>
    <w:rsid w:val="007D6EF0"/>
    <w:rsid w:val="007D7042"/>
    <w:rsid w:val="007D7059"/>
    <w:rsid w:val="007D7101"/>
    <w:rsid w:val="007D725C"/>
    <w:rsid w:val="007D7286"/>
    <w:rsid w:val="007D7360"/>
    <w:rsid w:val="007D737B"/>
    <w:rsid w:val="007D73B2"/>
    <w:rsid w:val="007D73C7"/>
    <w:rsid w:val="007D7522"/>
    <w:rsid w:val="007D76BE"/>
    <w:rsid w:val="007D782F"/>
    <w:rsid w:val="007D7D54"/>
    <w:rsid w:val="007D7FFC"/>
    <w:rsid w:val="007E0126"/>
    <w:rsid w:val="007E0162"/>
    <w:rsid w:val="007E0169"/>
    <w:rsid w:val="007E0410"/>
    <w:rsid w:val="007E0566"/>
    <w:rsid w:val="007E059A"/>
    <w:rsid w:val="007E05CC"/>
    <w:rsid w:val="007E068B"/>
    <w:rsid w:val="007E0845"/>
    <w:rsid w:val="007E08F5"/>
    <w:rsid w:val="007E0986"/>
    <w:rsid w:val="007E0C21"/>
    <w:rsid w:val="007E0C3A"/>
    <w:rsid w:val="007E0C8C"/>
    <w:rsid w:val="007E1012"/>
    <w:rsid w:val="007E1101"/>
    <w:rsid w:val="007E110D"/>
    <w:rsid w:val="007E126A"/>
    <w:rsid w:val="007E1445"/>
    <w:rsid w:val="007E1479"/>
    <w:rsid w:val="007E15E0"/>
    <w:rsid w:val="007E1615"/>
    <w:rsid w:val="007E1632"/>
    <w:rsid w:val="007E1766"/>
    <w:rsid w:val="007E17B9"/>
    <w:rsid w:val="007E1A55"/>
    <w:rsid w:val="007E1C82"/>
    <w:rsid w:val="007E1CB1"/>
    <w:rsid w:val="007E1D0C"/>
    <w:rsid w:val="007E1DF0"/>
    <w:rsid w:val="007E1EBF"/>
    <w:rsid w:val="007E1F17"/>
    <w:rsid w:val="007E1FA7"/>
    <w:rsid w:val="007E201B"/>
    <w:rsid w:val="007E20F1"/>
    <w:rsid w:val="007E2146"/>
    <w:rsid w:val="007E2292"/>
    <w:rsid w:val="007E2429"/>
    <w:rsid w:val="007E2727"/>
    <w:rsid w:val="007E29F1"/>
    <w:rsid w:val="007E2B64"/>
    <w:rsid w:val="007E2B9D"/>
    <w:rsid w:val="007E2C14"/>
    <w:rsid w:val="007E2EBD"/>
    <w:rsid w:val="007E2FC8"/>
    <w:rsid w:val="007E3100"/>
    <w:rsid w:val="007E312B"/>
    <w:rsid w:val="007E3182"/>
    <w:rsid w:val="007E3298"/>
    <w:rsid w:val="007E3350"/>
    <w:rsid w:val="007E335D"/>
    <w:rsid w:val="007E3570"/>
    <w:rsid w:val="007E3594"/>
    <w:rsid w:val="007E35B4"/>
    <w:rsid w:val="007E3604"/>
    <w:rsid w:val="007E36CB"/>
    <w:rsid w:val="007E36F8"/>
    <w:rsid w:val="007E3B89"/>
    <w:rsid w:val="007E3E1C"/>
    <w:rsid w:val="007E4180"/>
    <w:rsid w:val="007E42F2"/>
    <w:rsid w:val="007E4395"/>
    <w:rsid w:val="007E43DA"/>
    <w:rsid w:val="007E440D"/>
    <w:rsid w:val="007E443D"/>
    <w:rsid w:val="007E4692"/>
    <w:rsid w:val="007E48CD"/>
    <w:rsid w:val="007E48D2"/>
    <w:rsid w:val="007E48E4"/>
    <w:rsid w:val="007E4B1C"/>
    <w:rsid w:val="007E4B96"/>
    <w:rsid w:val="007E4D5F"/>
    <w:rsid w:val="007E4D9A"/>
    <w:rsid w:val="007E508A"/>
    <w:rsid w:val="007E531F"/>
    <w:rsid w:val="007E558D"/>
    <w:rsid w:val="007E5634"/>
    <w:rsid w:val="007E5641"/>
    <w:rsid w:val="007E56DE"/>
    <w:rsid w:val="007E56EC"/>
    <w:rsid w:val="007E5833"/>
    <w:rsid w:val="007E58B9"/>
    <w:rsid w:val="007E5993"/>
    <w:rsid w:val="007E5C1F"/>
    <w:rsid w:val="007E5D16"/>
    <w:rsid w:val="007E5FFD"/>
    <w:rsid w:val="007E60A5"/>
    <w:rsid w:val="007E619C"/>
    <w:rsid w:val="007E61A9"/>
    <w:rsid w:val="007E6239"/>
    <w:rsid w:val="007E625E"/>
    <w:rsid w:val="007E648D"/>
    <w:rsid w:val="007E64E7"/>
    <w:rsid w:val="007E6735"/>
    <w:rsid w:val="007E67F4"/>
    <w:rsid w:val="007E6978"/>
    <w:rsid w:val="007E6BA0"/>
    <w:rsid w:val="007E6E1F"/>
    <w:rsid w:val="007E7070"/>
    <w:rsid w:val="007E732C"/>
    <w:rsid w:val="007E732E"/>
    <w:rsid w:val="007E7353"/>
    <w:rsid w:val="007E741E"/>
    <w:rsid w:val="007E76F0"/>
    <w:rsid w:val="007E7B2B"/>
    <w:rsid w:val="007E7C39"/>
    <w:rsid w:val="007E7C56"/>
    <w:rsid w:val="007E7C76"/>
    <w:rsid w:val="007E7CA4"/>
    <w:rsid w:val="007E7DFF"/>
    <w:rsid w:val="007E7E6F"/>
    <w:rsid w:val="007F0251"/>
    <w:rsid w:val="007F03A0"/>
    <w:rsid w:val="007F03D1"/>
    <w:rsid w:val="007F043A"/>
    <w:rsid w:val="007F055D"/>
    <w:rsid w:val="007F05E0"/>
    <w:rsid w:val="007F0B77"/>
    <w:rsid w:val="007F0B82"/>
    <w:rsid w:val="007F0BAD"/>
    <w:rsid w:val="007F0DD3"/>
    <w:rsid w:val="007F1083"/>
    <w:rsid w:val="007F116A"/>
    <w:rsid w:val="007F1218"/>
    <w:rsid w:val="007F133E"/>
    <w:rsid w:val="007F1670"/>
    <w:rsid w:val="007F184D"/>
    <w:rsid w:val="007F18C0"/>
    <w:rsid w:val="007F1967"/>
    <w:rsid w:val="007F1D13"/>
    <w:rsid w:val="007F1D6C"/>
    <w:rsid w:val="007F1EAA"/>
    <w:rsid w:val="007F1F83"/>
    <w:rsid w:val="007F220A"/>
    <w:rsid w:val="007F242F"/>
    <w:rsid w:val="007F2477"/>
    <w:rsid w:val="007F2766"/>
    <w:rsid w:val="007F280E"/>
    <w:rsid w:val="007F2952"/>
    <w:rsid w:val="007F2AD2"/>
    <w:rsid w:val="007F2DBB"/>
    <w:rsid w:val="007F2E32"/>
    <w:rsid w:val="007F2ED4"/>
    <w:rsid w:val="007F2FD4"/>
    <w:rsid w:val="007F3137"/>
    <w:rsid w:val="007F3271"/>
    <w:rsid w:val="007F33A7"/>
    <w:rsid w:val="007F3622"/>
    <w:rsid w:val="007F36BB"/>
    <w:rsid w:val="007F38AE"/>
    <w:rsid w:val="007F3960"/>
    <w:rsid w:val="007F3ACC"/>
    <w:rsid w:val="007F3BF5"/>
    <w:rsid w:val="007F3C65"/>
    <w:rsid w:val="007F3E5B"/>
    <w:rsid w:val="007F3FB0"/>
    <w:rsid w:val="007F4127"/>
    <w:rsid w:val="007F417C"/>
    <w:rsid w:val="007F4296"/>
    <w:rsid w:val="007F434D"/>
    <w:rsid w:val="007F43A9"/>
    <w:rsid w:val="007F4737"/>
    <w:rsid w:val="007F4796"/>
    <w:rsid w:val="007F4974"/>
    <w:rsid w:val="007F49DD"/>
    <w:rsid w:val="007F4A14"/>
    <w:rsid w:val="007F4E24"/>
    <w:rsid w:val="007F4E92"/>
    <w:rsid w:val="007F51D2"/>
    <w:rsid w:val="007F53A3"/>
    <w:rsid w:val="007F5568"/>
    <w:rsid w:val="007F5605"/>
    <w:rsid w:val="007F5608"/>
    <w:rsid w:val="007F5665"/>
    <w:rsid w:val="007F569C"/>
    <w:rsid w:val="007F5874"/>
    <w:rsid w:val="007F59E2"/>
    <w:rsid w:val="007F5BB1"/>
    <w:rsid w:val="007F5BCB"/>
    <w:rsid w:val="007F5C60"/>
    <w:rsid w:val="007F5D4A"/>
    <w:rsid w:val="007F5F6B"/>
    <w:rsid w:val="007F6469"/>
    <w:rsid w:val="007F64BE"/>
    <w:rsid w:val="007F6562"/>
    <w:rsid w:val="007F65F2"/>
    <w:rsid w:val="007F66C6"/>
    <w:rsid w:val="007F6772"/>
    <w:rsid w:val="007F67DE"/>
    <w:rsid w:val="007F6AD2"/>
    <w:rsid w:val="007F6E48"/>
    <w:rsid w:val="007F6E92"/>
    <w:rsid w:val="007F70D6"/>
    <w:rsid w:val="007F70E9"/>
    <w:rsid w:val="007F7237"/>
    <w:rsid w:val="007F751F"/>
    <w:rsid w:val="007F761F"/>
    <w:rsid w:val="007F7662"/>
    <w:rsid w:val="007F7733"/>
    <w:rsid w:val="007F77C8"/>
    <w:rsid w:val="007F7845"/>
    <w:rsid w:val="007F7864"/>
    <w:rsid w:val="007F795B"/>
    <w:rsid w:val="007F7D21"/>
    <w:rsid w:val="007F7E2F"/>
    <w:rsid w:val="00800104"/>
    <w:rsid w:val="00800135"/>
    <w:rsid w:val="00800184"/>
    <w:rsid w:val="00800312"/>
    <w:rsid w:val="00800412"/>
    <w:rsid w:val="0080061D"/>
    <w:rsid w:val="00800994"/>
    <w:rsid w:val="00800CD2"/>
    <w:rsid w:val="00800CFC"/>
    <w:rsid w:val="00800D5F"/>
    <w:rsid w:val="00800D8A"/>
    <w:rsid w:val="00800EFA"/>
    <w:rsid w:val="0080104D"/>
    <w:rsid w:val="00801077"/>
    <w:rsid w:val="008010D6"/>
    <w:rsid w:val="00801125"/>
    <w:rsid w:val="008012E9"/>
    <w:rsid w:val="00801320"/>
    <w:rsid w:val="0080133A"/>
    <w:rsid w:val="00801382"/>
    <w:rsid w:val="008013B8"/>
    <w:rsid w:val="00801496"/>
    <w:rsid w:val="008016C8"/>
    <w:rsid w:val="0080178D"/>
    <w:rsid w:val="0080179D"/>
    <w:rsid w:val="00801838"/>
    <w:rsid w:val="008018D4"/>
    <w:rsid w:val="008018DC"/>
    <w:rsid w:val="00801A19"/>
    <w:rsid w:val="00801A2C"/>
    <w:rsid w:val="00801B78"/>
    <w:rsid w:val="00801C52"/>
    <w:rsid w:val="00801C55"/>
    <w:rsid w:val="00802065"/>
    <w:rsid w:val="00802193"/>
    <w:rsid w:val="008021B3"/>
    <w:rsid w:val="008021FC"/>
    <w:rsid w:val="0080220C"/>
    <w:rsid w:val="00802410"/>
    <w:rsid w:val="00802587"/>
    <w:rsid w:val="0080270F"/>
    <w:rsid w:val="00802D2F"/>
    <w:rsid w:val="00802D6F"/>
    <w:rsid w:val="00802E38"/>
    <w:rsid w:val="00802F32"/>
    <w:rsid w:val="00802FDA"/>
    <w:rsid w:val="00803160"/>
    <w:rsid w:val="00803376"/>
    <w:rsid w:val="00803456"/>
    <w:rsid w:val="008034BD"/>
    <w:rsid w:val="00803647"/>
    <w:rsid w:val="0080369E"/>
    <w:rsid w:val="008036F8"/>
    <w:rsid w:val="0080397E"/>
    <w:rsid w:val="00803E2E"/>
    <w:rsid w:val="00803EAD"/>
    <w:rsid w:val="00803FD6"/>
    <w:rsid w:val="00804099"/>
    <w:rsid w:val="0080413B"/>
    <w:rsid w:val="00804180"/>
    <w:rsid w:val="008041DE"/>
    <w:rsid w:val="008041E1"/>
    <w:rsid w:val="008042BD"/>
    <w:rsid w:val="0080430F"/>
    <w:rsid w:val="0080432D"/>
    <w:rsid w:val="0080438F"/>
    <w:rsid w:val="00804421"/>
    <w:rsid w:val="0080459B"/>
    <w:rsid w:val="008045A9"/>
    <w:rsid w:val="00804658"/>
    <w:rsid w:val="00804765"/>
    <w:rsid w:val="008047AD"/>
    <w:rsid w:val="00804867"/>
    <w:rsid w:val="00804B28"/>
    <w:rsid w:val="00804B2F"/>
    <w:rsid w:val="00804C41"/>
    <w:rsid w:val="00804C59"/>
    <w:rsid w:val="00804DC1"/>
    <w:rsid w:val="00804E30"/>
    <w:rsid w:val="008050E9"/>
    <w:rsid w:val="0080515E"/>
    <w:rsid w:val="008052DC"/>
    <w:rsid w:val="0080531D"/>
    <w:rsid w:val="0080537F"/>
    <w:rsid w:val="008053A8"/>
    <w:rsid w:val="008053AD"/>
    <w:rsid w:val="00805420"/>
    <w:rsid w:val="00805458"/>
    <w:rsid w:val="008056ED"/>
    <w:rsid w:val="008059E5"/>
    <w:rsid w:val="00805C10"/>
    <w:rsid w:val="00805CEA"/>
    <w:rsid w:val="00805D11"/>
    <w:rsid w:val="00805E44"/>
    <w:rsid w:val="00805EF2"/>
    <w:rsid w:val="008064BB"/>
    <w:rsid w:val="0080656E"/>
    <w:rsid w:val="00806677"/>
    <w:rsid w:val="00806979"/>
    <w:rsid w:val="0080699F"/>
    <w:rsid w:val="00806C4D"/>
    <w:rsid w:val="00806CC3"/>
    <w:rsid w:val="00806D29"/>
    <w:rsid w:val="00806F5E"/>
    <w:rsid w:val="00806FB7"/>
    <w:rsid w:val="00807011"/>
    <w:rsid w:val="008070B3"/>
    <w:rsid w:val="0080727F"/>
    <w:rsid w:val="00807365"/>
    <w:rsid w:val="0080770D"/>
    <w:rsid w:val="00807726"/>
    <w:rsid w:val="00807823"/>
    <w:rsid w:val="00807A91"/>
    <w:rsid w:val="00807D28"/>
    <w:rsid w:val="00807D5E"/>
    <w:rsid w:val="00807DD7"/>
    <w:rsid w:val="00807E07"/>
    <w:rsid w:val="00807E1B"/>
    <w:rsid w:val="00807E3E"/>
    <w:rsid w:val="008100D3"/>
    <w:rsid w:val="008100D4"/>
    <w:rsid w:val="0081010A"/>
    <w:rsid w:val="0081012C"/>
    <w:rsid w:val="0081036B"/>
    <w:rsid w:val="00810372"/>
    <w:rsid w:val="008103FF"/>
    <w:rsid w:val="00810453"/>
    <w:rsid w:val="00810599"/>
    <w:rsid w:val="008109F8"/>
    <w:rsid w:val="00810A97"/>
    <w:rsid w:val="00810CCF"/>
    <w:rsid w:val="00810CEF"/>
    <w:rsid w:val="00810DE9"/>
    <w:rsid w:val="00810E49"/>
    <w:rsid w:val="00810EAE"/>
    <w:rsid w:val="00810EE2"/>
    <w:rsid w:val="00811036"/>
    <w:rsid w:val="00811236"/>
    <w:rsid w:val="008112DB"/>
    <w:rsid w:val="008116A4"/>
    <w:rsid w:val="008116EC"/>
    <w:rsid w:val="008119C0"/>
    <w:rsid w:val="00811CFC"/>
    <w:rsid w:val="00811E7A"/>
    <w:rsid w:val="00811F95"/>
    <w:rsid w:val="00812027"/>
    <w:rsid w:val="008123D5"/>
    <w:rsid w:val="008124A8"/>
    <w:rsid w:val="008124FE"/>
    <w:rsid w:val="0081260A"/>
    <w:rsid w:val="008126BA"/>
    <w:rsid w:val="008127B0"/>
    <w:rsid w:val="008129D4"/>
    <w:rsid w:val="00812CD9"/>
    <w:rsid w:val="00812E7D"/>
    <w:rsid w:val="00812EBC"/>
    <w:rsid w:val="00812FD2"/>
    <w:rsid w:val="00812FE3"/>
    <w:rsid w:val="00813251"/>
    <w:rsid w:val="008132B0"/>
    <w:rsid w:val="00813655"/>
    <w:rsid w:val="0081374A"/>
    <w:rsid w:val="00813C04"/>
    <w:rsid w:val="00813C95"/>
    <w:rsid w:val="00813CE0"/>
    <w:rsid w:val="00813EB6"/>
    <w:rsid w:val="00813EFC"/>
    <w:rsid w:val="00813F15"/>
    <w:rsid w:val="00813F4B"/>
    <w:rsid w:val="00813FAC"/>
    <w:rsid w:val="00814072"/>
    <w:rsid w:val="008142CD"/>
    <w:rsid w:val="0081433F"/>
    <w:rsid w:val="008144E6"/>
    <w:rsid w:val="00814500"/>
    <w:rsid w:val="0081465B"/>
    <w:rsid w:val="00814935"/>
    <w:rsid w:val="008149B4"/>
    <w:rsid w:val="00814B38"/>
    <w:rsid w:val="00814B62"/>
    <w:rsid w:val="00814B65"/>
    <w:rsid w:val="00814BD6"/>
    <w:rsid w:val="00814D2B"/>
    <w:rsid w:val="00814D69"/>
    <w:rsid w:val="00814F32"/>
    <w:rsid w:val="008150BE"/>
    <w:rsid w:val="008151AD"/>
    <w:rsid w:val="0081529F"/>
    <w:rsid w:val="008152F4"/>
    <w:rsid w:val="008153C5"/>
    <w:rsid w:val="008153F0"/>
    <w:rsid w:val="0081541B"/>
    <w:rsid w:val="008154B6"/>
    <w:rsid w:val="008154E2"/>
    <w:rsid w:val="008155E8"/>
    <w:rsid w:val="00815706"/>
    <w:rsid w:val="0081574C"/>
    <w:rsid w:val="00815790"/>
    <w:rsid w:val="00815918"/>
    <w:rsid w:val="00815A3E"/>
    <w:rsid w:val="00815B93"/>
    <w:rsid w:val="00815D64"/>
    <w:rsid w:val="00815E79"/>
    <w:rsid w:val="00815E82"/>
    <w:rsid w:val="0081610F"/>
    <w:rsid w:val="00816150"/>
    <w:rsid w:val="00816292"/>
    <w:rsid w:val="00816599"/>
    <w:rsid w:val="00816A54"/>
    <w:rsid w:val="00816AA0"/>
    <w:rsid w:val="00816B4F"/>
    <w:rsid w:val="00816C26"/>
    <w:rsid w:val="00816CA3"/>
    <w:rsid w:val="00816D94"/>
    <w:rsid w:val="00816D9C"/>
    <w:rsid w:val="00816F4D"/>
    <w:rsid w:val="00816F69"/>
    <w:rsid w:val="00816FA4"/>
    <w:rsid w:val="00816FE0"/>
    <w:rsid w:val="00817151"/>
    <w:rsid w:val="008171F7"/>
    <w:rsid w:val="0081750A"/>
    <w:rsid w:val="0081787C"/>
    <w:rsid w:val="00817942"/>
    <w:rsid w:val="00817B00"/>
    <w:rsid w:val="00817B8F"/>
    <w:rsid w:val="00817C8D"/>
    <w:rsid w:val="00817C96"/>
    <w:rsid w:val="00817CB0"/>
    <w:rsid w:val="00817D2A"/>
    <w:rsid w:val="00817F27"/>
    <w:rsid w:val="008200A5"/>
    <w:rsid w:val="008202C3"/>
    <w:rsid w:val="00820604"/>
    <w:rsid w:val="0082066B"/>
    <w:rsid w:val="008208E9"/>
    <w:rsid w:val="0082095B"/>
    <w:rsid w:val="00820980"/>
    <w:rsid w:val="00820A96"/>
    <w:rsid w:val="00820BA5"/>
    <w:rsid w:val="00820D24"/>
    <w:rsid w:val="00820DEB"/>
    <w:rsid w:val="00820E5D"/>
    <w:rsid w:val="00820EF9"/>
    <w:rsid w:val="00820FD4"/>
    <w:rsid w:val="00821094"/>
    <w:rsid w:val="00821320"/>
    <w:rsid w:val="008214F3"/>
    <w:rsid w:val="00821610"/>
    <w:rsid w:val="00821675"/>
    <w:rsid w:val="00821681"/>
    <w:rsid w:val="008216E2"/>
    <w:rsid w:val="0082172C"/>
    <w:rsid w:val="0082180C"/>
    <w:rsid w:val="0082181D"/>
    <w:rsid w:val="0082184D"/>
    <w:rsid w:val="00821A22"/>
    <w:rsid w:val="00821AFE"/>
    <w:rsid w:val="00821B42"/>
    <w:rsid w:val="00821B88"/>
    <w:rsid w:val="00821DC0"/>
    <w:rsid w:val="00821F12"/>
    <w:rsid w:val="00822131"/>
    <w:rsid w:val="0082217B"/>
    <w:rsid w:val="0082222C"/>
    <w:rsid w:val="0082230B"/>
    <w:rsid w:val="00822689"/>
    <w:rsid w:val="008227B2"/>
    <w:rsid w:val="0082284D"/>
    <w:rsid w:val="00822A76"/>
    <w:rsid w:val="00822AD0"/>
    <w:rsid w:val="00822D12"/>
    <w:rsid w:val="0082308B"/>
    <w:rsid w:val="00823335"/>
    <w:rsid w:val="008233B2"/>
    <w:rsid w:val="008235DE"/>
    <w:rsid w:val="008235E4"/>
    <w:rsid w:val="008235FE"/>
    <w:rsid w:val="008236A9"/>
    <w:rsid w:val="0082379E"/>
    <w:rsid w:val="008237B2"/>
    <w:rsid w:val="008237FF"/>
    <w:rsid w:val="00823964"/>
    <w:rsid w:val="00823AEB"/>
    <w:rsid w:val="00823B2A"/>
    <w:rsid w:val="00823C22"/>
    <w:rsid w:val="00823CF2"/>
    <w:rsid w:val="00823EA9"/>
    <w:rsid w:val="00823F5C"/>
    <w:rsid w:val="00823F61"/>
    <w:rsid w:val="00823F6F"/>
    <w:rsid w:val="0082412D"/>
    <w:rsid w:val="00824216"/>
    <w:rsid w:val="00824453"/>
    <w:rsid w:val="0082449E"/>
    <w:rsid w:val="008246FB"/>
    <w:rsid w:val="00824765"/>
    <w:rsid w:val="00824767"/>
    <w:rsid w:val="008247A4"/>
    <w:rsid w:val="008248BA"/>
    <w:rsid w:val="008249FF"/>
    <w:rsid w:val="00824AEC"/>
    <w:rsid w:val="00824DBB"/>
    <w:rsid w:val="00824F1C"/>
    <w:rsid w:val="0082500A"/>
    <w:rsid w:val="00825040"/>
    <w:rsid w:val="008251EC"/>
    <w:rsid w:val="00825469"/>
    <w:rsid w:val="00825511"/>
    <w:rsid w:val="008255F6"/>
    <w:rsid w:val="00825639"/>
    <w:rsid w:val="00825693"/>
    <w:rsid w:val="00825753"/>
    <w:rsid w:val="008257FB"/>
    <w:rsid w:val="00825998"/>
    <w:rsid w:val="008259D9"/>
    <w:rsid w:val="00825C45"/>
    <w:rsid w:val="00825D45"/>
    <w:rsid w:val="00825D4D"/>
    <w:rsid w:val="00825DC5"/>
    <w:rsid w:val="00825E67"/>
    <w:rsid w:val="00825EEF"/>
    <w:rsid w:val="00825F52"/>
    <w:rsid w:val="00826204"/>
    <w:rsid w:val="008263E0"/>
    <w:rsid w:val="008264D9"/>
    <w:rsid w:val="008267D3"/>
    <w:rsid w:val="00826958"/>
    <w:rsid w:val="00826D29"/>
    <w:rsid w:val="00826D90"/>
    <w:rsid w:val="00827015"/>
    <w:rsid w:val="00827109"/>
    <w:rsid w:val="00827166"/>
    <w:rsid w:val="008272E9"/>
    <w:rsid w:val="0082772B"/>
    <w:rsid w:val="00827A41"/>
    <w:rsid w:val="00827AF3"/>
    <w:rsid w:val="00830216"/>
    <w:rsid w:val="00830586"/>
    <w:rsid w:val="0083064C"/>
    <w:rsid w:val="008306FA"/>
    <w:rsid w:val="00830767"/>
    <w:rsid w:val="00830975"/>
    <w:rsid w:val="00830C8A"/>
    <w:rsid w:val="00830FE8"/>
    <w:rsid w:val="00831418"/>
    <w:rsid w:val="00831691"/>
    <w:rsid w:val="00831738"/>
    <w:rsid w:val="0083179C"/>
    <w:rsid w:val="008318A0"/>
    <w:rsid w:val="00831A03"/>
    <w:rsid w:val="00831CBC"/>
    <w:rsid w:val="00831E30"/>
    <w:rsid w:val="00831EF7"/>
    <w:rsid w:val="00832092"/>
    <w:rsid w:val="0083213B"/>
    <w:rsid w:val="00832142"/>
    <w:rsid w:val="008321AA"/>
    <w:rsid w:val="008324C6"/>
    <w:rsid w:val="008328A8"/>
    <w:rsid w:val="00832A41"/>
    <w:rsid w:val="00832C18"/>
    <w:rsid w:val="00832CAF"/>
    <w:rsid w:val="00832DD0"/>
    <w:rsid w:val="00832FB0"/>
    <w:rsid w:val="00833028"/>
    <w:rsid w:val="00833067"/>
    <w:rsid w:val="0083311A"/>
    <w:rsid w:val="008332CA"/>
    <w:rsid w:val="00833813"/>
    <w:rsid w:val="0083381B"/>
    <w:rsid w:val="00833BD9"/>
    <w:rsid w:val="00833C05"/>
    <w:rsid w:val="00833CAC"/>
    <w:rsid w:val="00833ECB"/>
    <w:rsid w:val="00833FEA"/>
    <w:rsid w:val="0083400F"/>
    <w:rsid w:val="0083417A"/>
    <w:rsid w:val="0083422F"/>
    <w:rsid w:val="00834476"/>
    <w:rsid w:val="00834512"/>
    <w:rsid w:val="00834741"/>
    <w:rsid w:val="00834756"/>
    <w:rsid w:val="008349E7"/>
    <w:rsid w:val="00834B30"/>
    <w:rsid w:val="00834B8D"/>
    <w:rsid w:val="0083502E"/>
    <w:rsid w:val="008350E9"/>
    <w:rsid w:val="00835120"/>
    <w:rsid w:val="00835388"/>
    <w:rsid w:val="00835390"/>
    <w:rsid w:val="00835508"/>
    <w:rsid w:val="008355E2"/>
    <w:rsid w:val="00835720"/>
    <w:rsid w:val="0083586A"/>
    <w:rsid w:val="00835A29"/>
    <w:rsid w:val="00835B08"/>
    <w:rsid w:val="00835B82"/>
    <w:rsid w:val="00836133"/>
    <w:rsid w:val="00836215"/>
    <w:rsid w:val="008362F7"/>
    <w:rsid w:val="008364F7"/>
    <w:rsid w:val="008364FA"/>
    <w:rsid w:val="0083657B"/>
    <w:rsid w:val="008368DE"/>
    <w:rsid w:val="00836917"/>
    <w:rsid w:val="00836A03"/>
    <w:rsid w:val="00836A74"/>
    <w:rsid w:val="00836B5B"/>
    <w:rsid w:val="00836BFE"/>
    <w:rsid w:val="00836CB9"/>
    <w:rsid w:val="00836E6C"/>
    <w:rsid w:val="00837088"/>
    <w:rsid w:val="008372A3"/>
    <w:rsid w:val="008372A4"/>
    <w:rsid w:val="0083768C"/>
    <w:rsid w:val="008376C1"/>
    <w:rsid w:val="00837749"/>
    <w:rsid w:val="00837AB1"/>
    <w:rsid w:val="00837B64"/>
    <w:rsid w:val="00837C80"/>
    <w:rsid w:val="00837D40"/>
    <w:rsid w:val="00837D43"/>
    <w:rsid w:val="00837E87"/>
    <w:rsid w:val="00840147"/>
    <w:rsid w:val="008401C3"/>
    <w:rsid w:val="008402DA"/>
    <w:rsid w:val="008403C0"/>
    <w:rsid w:val="00840453"/>
    <w:rsid w:val="008404CA"/>
    <w:rsid w:val="008404D7"/>
    <w:rsid w:val="0084060E"/>
    <w:rsid w:val="00840634"/>
    <w:rsid w:val="0084079F"/>
    <w:rsid w:val="00840A68"/>
    <w:rsid w:val="00840A83"/>
    <w:rsid w:val="00840D46"/>
    <w:rsid w:val="008411E2"/>
    <w:rsid w:val="00841289"/>
    <w:rsid w:val="0084130C"/>
    <w:rsid w:val="0084144E"/>
    <w:rsid w:val="00841573"/>
    <w:rsid w:val="00841819"/>
    <w:rsid w:val="0084186E"/>
    <w:rsid w:val="00841891"/>
    <w:rsid w:val="008419A1"/>
    <w:rsid w:val="00841A9F"/>
    <w:rsid w:val="00841B8D"/>
    <w:rsid w:val="00841D0D"/>
    <w:rsid w:val="00841D4D"/>
    <w:rsid w:val="00841DEC"/>
    <w:rsid w:val="00841E79"/>
    <w:rsid w:val="00841EE6"/>
    <w:rsid w:val="00841FA0"/>
    <w:rsid w:val="00842061"/>
    <w:rsid w:val="008421F9"/>
    <w:rsid w:val="00842237"/>
    <w:rsid w:val="008424C6"/>
    <w:rsid w:val="008425D1"/>
    <w:rsid w:val="00842678"/>
    <w:rsid w:val="0084296C"/>
    <w:rsid w:val="0084297A"/>
    <w:rsid w:val="00842A1E"/>
    <w:rsid w:val="00842B49"/>
    <w:rsid w:val="00842DB7"/>
    <w:rsid w:val="00842E1E"/>
    <w:rsid w:val="00842F8D"/>
    <w:rsid w:val="0084303E"/>
    <w:rsid w:val="008433F5"/>
    <w:rsid w:val="008434B0"/>
    <w:rsid w:val="008434BD"/>
    <w:rsid w:val="00843522"/>
    <w:rsid w:val="0084355A"/>
    <w:rsid w:val="008436F1"/>
    <w:rsid w:val="0084385A"/>
    <w:rsid w:val="0084387F"/>
    <w:rsid w:val="008438E0"/>
    <w:rsid w:val="00843AFD"/>
    <w:rsid w:val="00843B2C"/>
    <w:rsid w:val="00843CF8"/>
    <w:rsid w:val="0084404A"/>
    <w:rsid w:val="008441DC"/>
    <w:rsid w:val="00844303"/>
    <w:rsid w:val="00844453"/>
    <w:rsid w:val="008444F8"/>
    <w:rsid w:val="008445D2"/>
    <w:rsid w:val="00844750"/>
    <w:rsid w:val="0084476F"/>
    <w:rsid w:val="00844833"/>
    <w:rsid w:val="00844864"/>
    <w:rsid w:val="00844D91"/>
    <w:rsid w:val="00844E47"/>
    <w:rsid w:val="008450C2"/>
    <w:rsid w:val="0084527F"/>
    <w:rsid w:val="008452EC"/>
    <w:rsid w:val="0084592C"/>
    <w:rsid w:val="00845A7B"/>
    <w:rsid w:val="00845A92"/>
    <w:rsid w:val="00845AAD"/>
    <w:rsid w:val="00845AE1"/>
    <w:rsid w:val="00845C79"/>
    <w:rsid w:val="00845D6D"/>
    <w:rsid w:val="00845E1D"/>
    <w:rsid w:val="00845F51"/>
    <w:rsid w:val="00845F9A"/>
    <w:rsid w:val="00846106"/>
    <w:rsid w:val="00846273"/>
    <w:rsid w:val="00846467"/>
    <w:rsid w:val="00846661"/>
    <w:rsid w:val="00846AC4"/>
    <w:rsid w:val="00846C2D"/>
    <w:rsid w:val="00846C77"/>
    <w:rsid w:val="00846D26"/>
    <w:rsid w:val="00846E99"/>
    <w:rsid w:val="00847420"/>
    <w:rsid w:val="00847458"/>
    <w:rsid w:val="00847473"/>
    <w:rsid w:val="0084760B"/>
    <w:rsid w:val="00847964"/>
    <w:rsid w:val="00847991"/>
    <w:rsid w:val="00847C4E"/>
    <w:rsid w:val="00847E24"/>
    <w:rsid w:val="00847E6C"/>
    <w:rsid w:val="00847F69"/>
    <w:rsid w:val="00847FB7"/>
    <w:rsid w:val="00847FF0"/>
    <w:rsid w:val="008503E7"/>
    <w:rsid w:val="008504D6"/>
    <w:rsid w:val="00850568"/>
    <w:rsid w:val="0085065C"/>
    <w:rsid w:val="00850677"/>
    <w:rsid w:val="008508C4"/>
    <w:rsid w:val="00850A04"/>
    <w:rsid w:val="00850A10"/>
    <w:rsid w:val="00850AE8"/>
    <w:rsid w:val="00850B13"/>
    <w:rsid w:val="00850D07"/>
    <w:rsid w:val="00851695"/>
    <w:rsid w:val="0085172F"/>
    <w:rsid w:val="008517C4"/>
    <w:rsid w:val="0085189A"/>
    <w:rsid w:val="0085196E"/>
    <w:rsid w:val="00851B22"/>
    <w:rsid w:val="00852047"/>
    <w:rsid w:val="008520C3"/>
    <w:rsid w:val="00852338"/>
    <w:rsid w:val="00852619"/>
    <w:rsid w:val="00852AA6"/>
    <w:rsid w:val="00852B54"/>
    <w:rsid w:val="00852D79"/>
    <w:rsid w:val="00852EE2"/>
    <w:rsid w:val="00852FAF"/>
    <w:rsid w:val="008532A7"/>
    <w:rsid w:val="00853509"/>
    <w:rsid w:val="00853A94"/>
    <w:rsid w:val="00853B6F"/>
    <w:rsid w:val="00853BDF"/>
    <w:rsid w:val="00853C3A"/>
    <w:rsid w:val="00853C45"/>
    <w:rsid w:val="00853CDB"/>
    <w:rsid w:val="00854090"/>
    <w:rsid w:val="008540C8"/>
    <w:rsid w:val="0085438E"/>
    <w:rsid w:val="0085443F"/>
    <w:rsid w:val="00854983"/>
    <w:rsid w:val="008549E7"/>
    <w:rsid w:val="00854A91"/>
    <w:rsid w:val="00854B47"/>
    <w:rsid w:val="00854E0A"/>
    <w:rsid w:val="00854E0E"/>
    <w:rsid w:val="00854EA9"/>
    <w:rsid w:val="008550F7"/>
    <w:rsid w:val="00855314"/>
    <w:rsid w:val="00855366"/>
    <w:rsid w:val="00855396"/>
    <w:rsid w:val="0085558C"/>
    <w:rsid w:val="00855643"/>
    <w:rsid w:val="00855884"/>
    <w:rsid w:val="00855A7A"/>
    <w:rsid w:val="00855C87"/>
    <w:rsid w:val="00855D03"/>
    <w:rsid w:val="00855E77"/>
    <w:rsid w:val="008561D0"/>
    <w:rsid w:val="008561D7"/>
    <w:rsid w:val="00856301"/>
    <w:rsid w:val="00856377"/>
    <w:rsid w:val="00856471"/>
    <w:rsid w:val="00856499"/>
    <w:rsid w:val="008566BF"/>
    <w:rsid w:val="008569DF"/>
    <w:rsid w:val="00856A3D"/>
    <w:rsid w:val="00856D2B"/>
    <w:rsid w:val="00856E4A"/>
    <w:rsid w:val="00856EB4"/>
    <w:rsid w:val="00856EB9"/>
    <w:rsid w:val="00856F17"/>
    <w:rsid w:val="008570A8"/>
    <w:rsid w:val="008570F8"/>
    <w:rsid w:val="0085722A"/>
    <w:rsid w:val="00857301"/>
    <w:rsid w:val="00857547"/>
    <w:rsid w:val="00857686"/>
    <w:rsid w:val="008576C3"/>
    <w:rsid w:val="00857804"/>
    <w:rsid w:val="008578C4"/>
    <w:rsid w:val="00857C34"/>
    <w:rsid w:val="00857D92"/>
    <w:rsid w:val="008600FD"/>
    <w:rsid w:val="008602AA"/>
    <w:rsid w:val="00860303"/>
    <w:rsid w:val="0086037F"/>
    <w:rsid w:val="008604E6"/>
    <w:rsid w:val="00860622"/>
    <w:rsid w:val="0086067F"/>
    <w:rsid w:val="00860840"/>
    <w:rsid w:val="00860A73"/>
    <w:rsid w:val="00860BAC"/>
    <w:rsid w:val="00860C13"/>
    <w:rsid w:val="00860C1D"/>
    <w:rsid w:val="00860EB0"/>
    <w:rsid w:val="00860F9B"/>
    <w:rsid w:val="008611A3"/>
    <w:rsid w:val="00861534"/>
    <w:rsid w:val="00861750"/>
    <w:rsid w:val="00861758"/>
    <w:rsid w:val="00861819"/>
    <w:rsid w:val="00861A52"/>
    <w:rsid w:val="00861B41"/>
    <w:rsid w:val="00861B61"/>
    <w:rsid w:val="00861D65"/>
    <w:rsid w:val="00861DA1"/>
    <w:rsid w:val="00861EAC"/>
    <w:rsid w:val="008620B3"/>
    <w:rsid w:val="008620C2"/>
    <w:rsid w:val="00862173"/>
    <w:rsid w:val="00862235"/>
    <w:rsid w:val="00862247"/>
    <w:rsid w:val="00862290"/>
    <w:rsid w:val="008623D5"/>
    <w:rsid w:val="00862558"/>
    <w:rsid w:val="008626A0"/>
    <w:rsid w:val="008626B0"/>
    <w:rsid w:val="00862719"/>
    <w:rsid w:val="00862876"/>
    <w:rsid w:val="00862988"/>
    <w:rsid w:val="00862A4E"/>
    <w:rsid w:val="00862ADA"/>
    <w:rsid w:val="00862AE8"/>
    <w:rsid w:val="00862AF2"/>
    <w:rsid w:val="00862B5A"/>
    <w:rsid w:val="00862BA2"/>
    <w:rsid w:val="00862C1C"/>
    <w:rsid w:val="00862F15"/>
    <w:rsid w:val="00862F16"/>
    <w:rsid w:val="00862F33"/>
    <w:rsid w:val="00862FEB"/>
    <w:rsid w:val="00863096"/>
    <w:rsid w:val="0086309F"/>
    <w:rsid w:val="00863403"/>
    <w:rsid w:val="00863479"/>
    <w:rsid w:val="0086351F"/>
    <w:rsid w:val="00863556"/>
    <w:rsid w:val="0086396B"/>
    <w:rsid w:val="00863AA0"/>
    <w:rsid w:val="00863D2A"/>
    <w:rsid w:val="00863D31"/>
    <w:rsid w:val="008642E3"/>
    <w:rsid w:val="00864413"/>
    <w:rsid w:val="00864426"/>
    <w:rsid w:val="00864696"/>
    <w:rsid w:val="0086488B"/>
    <w:rsid w:val="0086496D"/>
    <w:rsid w:val="00864A9F"/>
    <w:rsid w:val="00864AB6"/>
    <w:rsid w:val="00864C02"/>
    <w:rsid w:val="008650AB"/>
    <w:rsid w:val="008650C2"/>
    <w:rsid w:val="008650E2"/>
    <w:rsid w:val="008654A6"/>
    <w:rsid w:val="008655C9"/>
    <w:rsid w:val="00865696"/>
    <w:rsid w:val="0086579E"/>
    <w:rsid w:val="0086597A"/>
    <w:rsid w:val="00865D02"/>
    <w:rsid w:val="00865D4C"/>
    <w:rsid w:val="00865DE1"/>
    <w:rsid w:val="00865E05"/>
    <w:rsid w:val="00865EB2"/>
    <w:rsid w:val="00865F43"/>
    <w:rsid w:val="0086681F"/>
    <w:rsid w:val="008668AA"/>
    <w:rsid w:val="00866A20"/>
    <w:rsid w:val="00866B9E"/>
    <w:rsid w:val="00866BFD"/>
    <w:rsid w:val="00866D3D"/>
    <w:rsid w:val="00866D6B"/>
    <w:rsid w:val="00866E7F"/>
    <w:rsid w:val="00866E89"/>
    <w:rsid w:val="00866FEA"/>
    <w:rsid w:val="00867027"/>
    <w:rsid w:val="00867180"/>
    <w:rsid w:val="008671D7"/>
    <w:rsid w:val="00867255"/>
    <w:rsid w:val="008672DF"/>
    <w:rsid w:val="0086742A"/>
    <w:rsid w:val="00867468"/>
    <w:rsid w:val="008678F0"/>
    <w:rsid w:val="00867B93"/>
    <w:rsid w:val="00867CE6"/>
    <w:rsid w:val="00867DBF"/>
    <w:rsid w:val="00867FE1"/>
    <w:rsid w:val="00870018"/>
    <w:rsid w:val="008704B3"/>
    <w:rsid w:val="008704F6"/>
    <w:rsid w:val="00870793"/>
    <w:rsid w:val="00870869"/>
    <w:rsid w:val="0087095E"/>
    <w:rsid w:val="0087096C"/>
    <w:rsid w:val="00870A1C"/>
    <w:rsid w:val="00870A70"/>
    <w:rsid w:val="00870AA4"/>
    <w:rsid w:val="00870B90"/>
    <w:rsid w:val="00870C36"/>
    <w:rsid w:val="00870E37"/>
    <w:rsid w:val="00870FFF"/>
    <w:rsid w:val="00871029"/>
    <w:rsid w:val="00871096"/>
    <w:rsid w:val="008710F1"/>
    <w:rsid w:val="00871171"/>
    <w:rsid w:val="008711F8"/>
    <w:rsid w:val="00871315"/>
    <w:rsid w:val="00871372"/>
    <w:rsid w:val="00871655"/>
    <w:rsid w:val="00871673"/>
    <w:rsid w:val="00871897"/>
    <w:rsid w:val="00871908"/>
    <w:rsid w:val="0087195F"/>
    <w:rsid w:val="00871D14"/>
    <w:rsid w:val="008721DA"/>
    <w:rsid w:val="0087226E"/>
    <w:rsid w:val="008722B0"/>
    <w:rsid w:val="00872496"/>
    <w:rsid w:val="0087250F"/>
    <w:rsid w:val="00872544"/>
    <w:rsid w:val="00872745"/>
    <w:rsid w:val="008727E9"/>
    <w:rsid w:val="00872AA3"/>
    <w:rsid w:val="00872ACB"/>
    <w:rsid w:val="00872C7C"/>
    <w:rsid w:val="00872D63"/>
    <w:rsid w:val="00872D66"/>
    <w:rsid w:val="00872F39"/>
    <w:rsid w:val="00872F61"/>
    <w:rsid w:val="00872FA1"/>
    <w:rsid w:val="008730FE"/>
    <w:rsid w:val="00873218"/>
    <w:rsid w:val="008732E7"/>
    <w:rsid w:val="00873330"/>
    <w:rsid w:val="00873345"/>
    <w:rsid w:val="00873463"/>
    <w:rsid w:val="008734E7"/>
    <w:rsid w:val="008739BE"/>
    <w:rsid w:val="00873A3A"/>
    <w:rsid w:val="00873ABA"/>
    <w:rsid w:val="00873BA2"/>
    <w:rsid w:val="00873BF0"/>
    <w:rsid w:val="00873C85"/>
    <w:rsid w:val="00873CAD"/>
    <w:rsid w:val="00873DD1"/>
    <w:rsid w:val="00873F39"/>
    <w:rsid w:val="00874083"/>
    <w:rsid w:val="00874119"/>
    <w:rsid w:val="00874170"/>
    <w:rsid w:val="008742CE"/>
    <w:rsid w:val="00874576"/>
    <w:rsid w:val="00874656"/>
    <w:rsid w:val="00874762"/>
    <w:rsid w:val="00874830"/>
    <w:rsid w:val="008748BB"/>
    <w:rsid w:val="00874B9A"/>
    <w:rsid w:val="00874DE3"/>
    <w:rsid w:val="00874E33"/>
    <w:rsid w:val="00874E38"/>
    <w:rsid w:val="00874EE4"/>
    <w:rsid w:val="00874FAC"/>
    <w:rsid w:val="00875046"/>
    <w:rsid w:val="0087504C"/>
    <w:rsid w:val="0087513C"/>
    <w:rsid w:val="0087513E"/>
    <w:rsid w:val="008753B4"/>
    <w:rsid w:val="00875755"/>
    <w:rsid w:val="008757DE"/>
    <w:rsid w:val="00875905"/>
    <w:rsid w:val="0087592B"/>
    <w:rsid w:val="00875957"/>
    <w:rsid w:val="008759C1"/>
    <w:rsid w:val="00875A34"/>
    <w:rsid w:val="00875D81"/>
    <w:rsid w:val="00875E3C"/>
    <w:rsid w:val="00875F26"/>
    <w:rsid w:val="00875F79"/>
    <w:rsid w:val="00875FBD"/>
    <w:rsid w:val="0087605E"/>
    <w:rsid w:val="008761E2"/>
    <w:rsid w:val="00876383"/>
    <w:rsid w:val="008767A1"/>
    <w:rsid w:val="00876A5D"/>
    <w:rsid w:val="00876AC2"/>
    <w:rsid w:val="00876AC7"/>
    <w:rsid w:val="0087700C"/>
    <w:rsid w:val="0087763F"/>
    <w:rsid w:val="00877974"/>
    <w:rsid w:val="00877C45"/>
    <w:rsid w:val="00877C57"/>
    <w:rsid w:val="00877D35"/>
    <w:rsid w:val="00877FA3"/>
    <w:rsid w:val="00880059"/>
    <w:rsid w:val="00880087"/>
    <w:rsid w:val="0088038C"/>
    <w:rsid w:val="008803AF"/>
    <w:rsid w:val="008803BD"/>
    <w:rsid w:val="00880400"/>
    <w:rsid w:val="008804C9"/>
    <w:rsid w:val="0088051C"/>
    <w:rsid w:val="00880756"/>
    <w:rsid w:val="00880A74"/>
    <w:rsid w:val="00880BDC"/>
    <w:rsid w:val="00880C7A"/>
    <w:rsid w:val="00880D44"/>
    <w:rsid w:val="00880D84"/>
    <w:rsid w:val="00880E7F"/>
    <w:rsid w:val="00880F4F"/>
    <w:rsid w:val="00880FEF"/>
    <w:rsid w:val="008810DF"/>
    <w:rsid w:val="008810FA"/>
    <w:rsid w:val="008811A6"/>
    <w:rsid w:val="00881494"/>
    <w:rsid w:val="0088175D"/>
    <w:rsid w:val="0088176C"/>
    <w:rsid w:val="0088178D"/>
    <w:rsid w:val="00881842"/>
    <w:rsid w:val="0088188B"/>
    <w:rsid w:val="00881911"/>
    <w:rsid w:val="008819A5"/>
    <w:rsid w:val="00881DF9"/>
    <w:rsid w:val="00881F28"/>
    <w:rsid w:val="008820BE"/>
    <w:rsid w:val="008824E6"/>
    <w:rsid w:val="00882613"/>
    <w:rsid w:val="008828F2"/>
    <w:rsid w:val="00882997"/>
    <w:rsid w:val="008829DC"/>
    <w:rsid w:val="00882BB1"/>
    <w:rsid w:val="00882BC6"/>
    <w:rsid w:val="00882F52"/>
    <w:rsid w:val="00883004"/>
    <w:rsid w:val="00883107"/>
    <w:rsid w:val="00883237"/>
    <w:rsid w:val="0088341B"/>
    <w:rsid w:val="00883591"/>
    <w:rsid w:val="008835B4"/>
    <w:rsid w:val="00883685"/>
    <w:rsid w:val="008837E3"/>
    <w:rsid w:val="0088393F"/>
    <w:rsid w:val="00883941"/>
    <w:rsid w:val="00883ECE"/>
    <w:rsid w:val="00883ED6"/>
    <w:rsid w:val="00883F0E"/>
    <w:rsid w:val="00883F7B"/>
    <w:rsid w:val="00883FE4"/>
    <w:rsid w:val="008841FB"/>
    <w:rsid w:val="00884255"/>
    <w:rsid w:val="0088425B"/>
    <w:rsid w:val="0088427D"/>
    <w:rsid w:val="008842F4"/>
    <w:rsid w:val="00884629"/>
    <w:rsid w:val="00884687"/>
    <w:rsid w:val="00884720"/>
    <w:rsid w:val="008849A7"/>
    <w:rsid w:val="00884AD8"/>
    <w:rsid w:val="00884CDF"/>
    <w:rsid w:val="00884E67"/>
    <w:rsid w:val="00884F2B"/>
    <w:rsid w:val="008856A4"/>
    <w:rsid w:val="0088579F"/>
    <w:rsid w:val="0088582A"/>
    <w:rsid w:val="00885907"/>
    <w:rsid w:val="00885B7D"/>
    <w:rsid w:val="00885C98"/>
    <w:rsid w:val="00885D5D"/>
    <w:rsid w:val="00885EC3"/>
    <w:rsid w:val="00885EC9"/>
    <w:rsid w:val="00885EFC"/>
    <w:rsid w:val="00885EFF"/>
    <w:rsid w:val="00885F46"/>
    <w:rsid w:val="00885F7A"/>
    <w:rsid w:val="008860EE"/>
    <w:rsid w:val="0088612B"/>
    <w:rsid w:val="00886221"/>
    <w:rsid w:val="00886223"/>
    <w:rsid w:val="008862CF"/>
    <w:rsid w:val="0088631F"/>
    <w:rsid w:val="0088651F"/>
    <w:rsid w:val="0088665A"/>
    <w:rsid w:val="008866E5"/>
    <w:rsid w:val="0088682A"/>
    <w:rsid w:val="0088683B"/>
    <w:rsid w:val="008868E9"/>
    <w:rsid w:val="008869A9"/>
    <w:rsid w:val="00886A94"/>
    <w:rsid w:val="00886B18"/>
    <w:rsid w:val="00886BA1"/>
    <w:rsid w:val="00886C74"/>
    <w:rsid w:val="0088712D"/>
    <w:rsid w:val="0088729F"/>
    <w:rsid w:val="008872FE"/>
    <w:rsid w:val="0088761E"/>
    <w:rsid w:val="0088762F"/>
    <w:rsid w:val="008876DF"/>
    <w:rsid w:val="00887771"/>
    <w:rsid w:val="00887897"/>
    <w:rsid w:val="00887A24"/>
    <w:rsid w:val="00887AAC"/>
    <w:rsid w:val="00887B1A"/>
    <w:rsid w:val="00887C01"/>
    <w:rsid w:val="00887C4D"/>
    <w:rsid w:val="00887D2D"/>
    <w:rsid w:val="00887DFD"/>
    <w:rsid w:val="00887F99"/>
    <w:rsid w:val="00887FEF"/>
    <w:rsid w:val="0089000E"/>
    <w:rsid w:val="00890394"/>
    <w:rsid w:val="008904CD"/>
    <w:rsid w:val="008905E5"/>
    <w:rsid w:val="00890757"/>
    <w:rsid w:val="008907B2"/>
    <w:rsid w:val="008909D6"/>
    <w:rsid w:val="00890A94"/>
    <w:rsid w:val="00890AC1"/>
    <w:rsid w:val="00890BCD"/>
    <w:rsid w:val="00890DDB"/>
    <w:rsid w:val="00890E0D"/>
    <w:rsid w:val="00890F04"/>
    <w:rsid w:val="00890F5D"/>
    <w:rsid w:val="00890F6F"/>
    <w:rsid w:val="00890FBE"/>
    <w:rsid w:val="0089100E"/>
    <w:rsid w:val="008910E9"/>
    <w:rsid w:val="008914C3"/>
    <w:rsid w:val="00891548"/>
    <w:rsid w:val="008918FE"/>
    <w:rsid w:val="00891B19"/>
    <w:rsid w:val="00891B6F"/>
    <w:rsid w:val="00891F63"/>
    <w:rsid w:val="008921DB"/>
    <w:rsid w:val="00892253"/>
    <w:rsid w:val="008922DF"/>
    <w:rsid w:val="0089232A"/>
    <w:rsid w:val="00892842"/>
    <w:rsid w:val="0089295B"/>
    <w:rsid w:val="00892CB5"/>
    <w:rsid w:val="00892DB3"/>
    <w:rsid w:val="00893024"/>
    <w:rsid w:val="00893235"/>
    <w:rsid w:val="0089363D"/>
    <w:rsid w:val="008937E3"/>
    <w:rsid w:val="00893B24"/>
    <w:rsid w:val="00893B3B"/>
    <w:rsid w:val="00893BA4"/>
    <w:rsid w:val="00893DB3"/>
    <w:rsid w:val="00893EA0"/>
    <w:rsid w:val="00893EEC"/>
    <w:rsid w:val="00893FCD"/>
    <w:rsid w:val="00894241"/>
    <w:rsid w:val="00894366"/>
    <w:rsid w:val="008943B9"/>
    <w:rsid w:val="00894414"/>
    <w:rsid w:val="008944B2"/>
    <w:rsid w:val="008947C1"/>
    <w:rsid w:val="008947CA"/>
    <w:rsid w:val="00894810"/>
    <w:rsid w:val="0089482C"/>
    <w:rsid w:val="008948A0"/>
    <w:rsid w:val="00894A05"/>
    <w:rsid w:val="00894A2E"/>
    <w:rsid w:val="00894A7C"/>
    <w:rsid w:val="00894ADC"/>
    <w:rsid w:val="00895062"/>
    <w:rsid w:val="0089511D"/>
    <w:rsid w:val="008951C7"/>
    <w:rsid w:val="00895243"/>
    <w:rsid w:val="008954B9"/>
    <w:rsid w:val="008954CC"/>
    <w:rsid w:val="00895514"/>
    <w:rsid w:val="0089552F"/>
    <w:rsid w:val="008955D7"/>
    <w:rsid w:val="008956B0"/>
    <w:rsid w:val="008957B9"/>
    <w:rsid w:val="00895A0C"/>
    <w:rsid w:val="00895A59"/>
    <w:rsid w:val="00895B6C"/>
    <w:rsid w:val="00895F57"/>
    <w:rsid w:val="00895FAA"/>
    <w:rsid w:val="00896102"/>
    <w:rsid w:val="008961A5"/>
    <w:rsid w:val="00896792"/>
    <w:rsid w:val="0089699C"/>
    <w:rsid w:val="008969B4"/>
    <w:rsid w:val="008969EF"/>
    <w:rsid w:val="00896A14"/>
    <w:rsid w:val="00896AD3"/>
    <w:rsid w:val="00896D10"/>
    <w:rsid w:val="00896D15"/>
    <w:rsid w:val="00896D91"/>
    <w:rsid w:val="00896DF5"/>
    <w:rsid w:val="00896E6B"/>
    <w:rsid w:val="00896FD8"/>
    <w:rsid w:val="00897082"/>
    <w:rsid w:val="008970A0"/>
    <w:rsid w:val="008970F6"/>
    <w:rsid w:val="00897144"/>
    <w:rsid w:val="00897197"/>
    <w:rsid w:val="0089725B"/>
    <w:rsid w:val="008972CB"/>
    <w:rsid w:val="008975C4"/>
    <w:rsid w:val="008976BC"/>
    <w:rsid w:val="00897839"/>
    <w:rsid w:val="0089784C"/>
    <w:rsid w:val="00897865"/>
    <w:rsid w:val="0089792B"/>
    <w:rsid w:val="00897ACE"/>
    <w:rsid w:val="00897C11"/>
    <w:rsid w:val="00897EBE"/>
    <w:rsid w:val="00897FA7"/>
    <w:rsid w:val="008A0173"/>
    <w:rsid w:val="008A01B3"/>
    <w:rsid w:val="008A0234"/>
    <w:rsid w:val="008A0339"/>
    <w:rsid w:val="008A03A0"/>
    <w:rsid w:val="008A0473"/>
    <w:rsid w:val="008A04C7"/>
    <w:rsid w:val="008A0802"/>
    <w:rsid w:val="008A081F"/>
    <w:rsid w:val="008A0964"/>
    <w:rsid w:val="008A0D99"/>
    <w:rsid w:val="008A0FB5"/>
    <w:rsid w:val="008A0FF3"/>
    <w:rsid w:val="008A1040"/>
    <w:rsid w:val="008A15D1"/>
    <w:rsid w:val="008A19F1"/>
    <w:rsid w:val="008A1B1A"/>
    <w:rsid w:val="008A1C65"/>
    <w:rsid w:val="008A1D36"/>
    <w:rsid w:val="008A1EA1"/>
    <w:rsid w:val="008A1FBC"/>
    <w:rsid w:val="008A22D5"/>
    <w:rsid w:val="008A245E"/>
    <w:rsid w:val="008A24BD"/>
    <w:rsid w:val="008A2790"/>
    <w:rsid w:val="008A289A"/>
    <w:rsid w:val="008A294D"/>
    <w:rsid w:val="008A2A86"/>
    <w:rsid w:val="008A2AAE"/>
    <w:rsid w:val="008A2BC0"/>
    <w:rsid w:val="008A2CAB"/>
    <w:rsid w:val="008A2F26"/>
    <w:rsid w:val="008A2F49"/>
    <w:rsid w:val="008A3081"/>
    <w:rsid w:val="008A30A2"/>
    <w:rsid w:val="008A34CE"/>
    <w:rsid w:val="008A355C"/>
    <w:rsid w:val="008A36CE"/>
    <w:rsid w:val="008A36ED"/>
    <w:rsid w:val="008A3898"/>
    <w:rsid w:val="008A3D53"/>
    <w:rsid w:val="008A3D64"/>
    <w:rsid w:val="008A42C9"/>
    <w:rsid w:val="008A42D8"/>
    <w:rsid w:val="008A457F"/>
    <w:rsid w:val="008A4911"/>
    <w:rsid w:val="008A4DAC"/>
    <w:rsid w:val="008A4E04"/>
    <w:rsid w:val="008A4F76"/>
    <w:rsid w:val="008A52DC"/>
    <w:rsid w:val="008A53C3"/>
    <w:rsid w:val="008A59E9"/>
    <w:rsid w:val="008A5A72"/>
    <w:rsid w:val="008A5CA3"/>
    <w:rsid w:val="008A5DD6"/>
    <w:rsid w:val="008A5DDD"/>
    <w:rsid w:val="008A5E77"/>
    <w:rsid w:val="008A5EC1"/>
    <w:rsid w:val="008A5F6D"/>
    <w:rsid w:val="008A5FB3"/>
    <w:rsid w:val="008A6041"/>
    <w:rsid w:val="008A61CE"/>
    <w:rsid w:val="008A62D3"/>
    <w:rsid w:val="008A631F"/>
    <w:rsid w:val="008A6394"/>
    <w:rsid w:val="008A668F"/>
    <w:rsid w:val="008A66E2"/>
    <w:rsid w:val="008A67E0"/>
    <w:rsid w:val="008A695A"/>
    <w:rsid w:val="008A69F0"/>
    <w:rsid w:val="008A6D77"/>
    <w:rsid w:val="008A6D8E"/>
    <w:rsid w:val="008A6EE9"/>
    <w:rsid w:val="008A6F9D"/>
    <w:rsid w:val="008A6FEA"/>
    <w:rsid w:val="008A7282"/>
    <w:rsid w:val="008A72A4"/>
    <w:rsid w:val="008A73EE"/>
    <w:rsid w:val="008A758D"/>
    <w:rsid w:val="008A75C5"/>
    <w:rsid w:val="008A7669"/>
    <w:rsid w:val="008A76CB"/>
    <w:rsid w:val="008A7819"/>
    <w:rsid w:val="008A789E"/>
    <w:rsid w:val="008A7A0B"/>
    <w:rsid w:val="008A7B15"/>
    <w:rsid w:val="008A7B93"/>
    <w:rsid w:val="008A7C4C"/>
    <w:rsid w:val="008B012F"/>
    <w:rsid w:val="008B01A2"/>
    <w:rsid w:val="008B02B9"/>
    <w:rsid w:val="008B0353"/>
    <w:rsid w:val="008B03AA"/>
    <w:rsid w:val="008B0424"/>
    <w:rsid w:val="008B054B"/>
    <w:rsid w:val="008B0641"/>
    <w:rsid w:val="008B07C2"/>
    <w:rsid w:val="008B0932"/>
    <w:rsid w:val="008B097E"/>
    <w:rsid w:val="008B09C4"/>
    <w:rsid w:val="008B0B6A"/>
    <w:rsid w:val="008B0CD0"/>
    <w:rsid w:val="008B0D1E"/>
    <w:rsid w:val="008B0F9B"/>
    <w:rsid w:val="008B100C"/>
    <w:rsid w:val="008B11CB"/>
    <w:rsid w:val="008B130E"/>
    <w:rsid w:val="008B1368"/>
    <w:rsid w:val="008B1436"/>
    <w:rsid w:val="008B150F"/>
    <w:rsid w:val="008B1593"/>
    <w:rsid w:val="008B1651"/>
    <w:rsid w:val="008B175A"/>
    <w:rsid w:val="008B182D"/>
    <w:rsid w:val="008B188F"/>
    <w:rsid w:val="008B18CE"/>
    <w:rsid w:val="008B18D0"/>
    <w:rsid w:val="008B18FA"/>
    <w:rsid w:val="008B198A"/>
    <w:rsid w:val="008B1A3A"/>
    <w:rsid w:val="008B1DBB"/>
    <w:rsid w:val="008B2052"/>
    <w:rsid w:val="008B21F5"/>
    <w:rsid w:val="008B2306"/>
    <w:rsid w:val="008B24B2"/>
    <w:rsid w:val="008B2502"/>
    <w:rsid w:val="008B269F"/>
    <w:rsid w:val="008B27B9"/>
    <w:rsid w:val="008B28D2"/>
    <w:rsid w:val="008B2A2E"/>
    <w:rsid w:val="008B2AB2"/>
    <w:rsid w:val="008B2AF2"/>
    <w:rsid w:val="008B2B77"/>
    <w:rsid w:val="008B2B9E"/>
    <w:rsid w:val="008B2CAD"/>
    <w:rsid w:val="008B2D1D"/>
    <w:rsid w:val="008B2DEB"/>
    <w:rsid w:val="008B3224"/>
    <w:rsid w:val="008B34FA"/>
    <w:rsid w:val="008B3742"/>
    <w:rsid w:val="008B3779"/>
    <w:rsid w:val="008B3820"/>
    <w:rsid w:val="008B3948"/>
    <w:rsid w:val="008B39E9"/>
    <w:rsid w:val="008B3C76"/>
    <w:rsid w:val="008B3E4C"/>
    <w:rsid w:val="008B3E81"/>
    <w:rsid w:val="008B3EA4"/>
    <w:rsid w:val="008B41EF"/>
    <w:rsid w:val="008B421D"/>
    <w:rsid w:val="008B4230"/>
    <w:rsid w:val="008B447F"/>
    <w:rsid w:val="008B44A9"/>
    <w:rsid w:val="008B4717"/>
    <w:rsid w:val="008B4866"/>
    <w:rsid w:val="008B48AB"/>
    <w:rsid w:val="008B4A4A"/>
    <w:rsid w:val="008B4A57"/>
    <w:rsid w:val="008B4B0D"/>
    <w:rsid w:val="008B4B33"/>
    <w:rsid w:val="008B4C9D"/>
    <w:rsid w:val="008B4E0F"/>
    <w:rsid w:val="008B5120"/>
    <w:rsid w:val="008B5128"/>
    <w:rsid w:val="008B512E"/>
    <w:rsid w:val="008B5304"/>
    <w:rsid w:val="008B5448"/>
    <w:rsid w:val="008B5577"/>
    <w:rsid w:val="008B56D5"/>
    <w:rsid w:val="008B57E6"/>
    <w:rsid w:val="008B5DF8"/>
    <w:rsid w:val="008B60ED"/>
    <w:rsid w:val="008B6116"/>
    <w:rsid w:val="008B618B"/>
    <w:rsid w:val="008B6292"/>
    <w:rsid w:val="008B640D"/>
    <w:rsid w:val="008B659E"/>
    <w:rsid w:val="008B65F9"/>
    <w:rsid w:val="008B6680"/>
    <w:rsid w:val="008B66CB"/>
    <w:rsid w:val="008B6749"/>
    <w:rsid w:val="008B69EB"/>
    <w:rsid w:val="008B6A84"/>
    <w:rsid w:val="008B6AD2"/>
    <w:rsid w:val="008B6C1A"/>
    <w:rsid w:val="008B6D8D"/>
    <w:rsid w:val="008B6E5C"/>
    <w:rsid w:val="008B6EEA"/>
    <w:rsid w:val="008B717B"/>
    <w:rsid w:val="008B7387"/>
    <w:rsid w:val="008B766D"/>
    <w:rsid w:val="008B7C4A"/>
    <w:rsid w:val="008B7E59"/>
    <w:rsid w:val="008C0086"/>
    <w:rsid w:val="008C018D"/>
    <w:rsid w:val="008C01F3"/>
    <w:rsid w:val="008C03EB"/>
    <w:rsid w:val="008C0470"/>
    <w:rsid w:val="008C05E5"/>
    <w:rsid w:val="008C08DE"/>
    <w:rsid w:val="008C0A24"/>
    <w:rsid w:val="008C0CE4"/>
    <w:rsid w:val="008C0E06"/>
    <w:rsid w:val="008C0E14"/>
    <w:rsid w:val="008C0F2E"/>
    <w:rsid w:val="008C1076"/>
    <w:rsid w:val="008C1161"/>
    <w:rsid w:val="008C12CC"/>
    <w:rsid w:val="008C15F2"/>
    <w:rsid w:val="008C17EF"/>
    <w:rsid w:val="008C1A66"/>
    <w:rsid w:val="008C1C6C"/>
    <w:rsid w:val="008C1E7F"/>
    <w:rsid w:val="008C2135"/>
    <w:rsid w:val="008C216E"/>
    <w:rsid w:val="008C2236"/>
    <w:rsid w:val="008C2426"/>
    <w:rsid w:val="008C2453"/>
    <w:rsid w:val="008C25FF"/>
    <w:rsid w:val="008C2649"/>
    <w:rsid w:val="008C26B4"/>
    <w:rsid w:val="008C2767"/>
    <w:rsid w:val="008C2BC8"/>
    <w:rsid w:val="008C2D68"/>
    <w:rsid w:val="008C2DB9"/>
    <w:rsid w:val="008C2FAF"/>
    <w:rsid w:val="008C303A"/>
    <w:rsid w:val="008C30F5"/>
    <w:rsid w:val="008C32CE"/>
    <w:rsid w:val="008C35FC"/>
    <w:rsid w:val="008C398D"/>
    <w:rsid w:val="008C4003"/>
    <w:rsid w:val="008C40C8"/>
    <w:rsid w:val="008C421A"/>
    <w:rsid w:val="008C4361"/>
    <w:rsid w:val="008C484D"/>
    <w:rsid w:val="008C49FF"/>
    <w:rsid w:val="008C4B07"/>
    <w:rsid w:val="008C4B47"/>
    <w:rsid w:val="008C4CE9"/>
    <w:rsid w:val="008C4D32"/>
    <w:rsid w:val="008C4EB2"/>
    <w:rsid w:val="008C4ECD"/>
    <w:rsid w:val="008C4FC9"/>
    <w:rsid w:val="008C503F"/>
    <w:rsid w:val="008C5144"/>
    <w:rsid w:val="008C5511"/>
    <w:rsid w:val="008C55EA"/>
    <w:rsid w:val="008C570A"/>
    <w:rsid w:val="008C575E"/>
    <w:rsid w:val="008C5902"/>
    <w:rsid w:val="008C59D5"/>
    <w:rsid w:val="008C5B10"/>
    <w:rsid w:val="008C5D98"/>
    <w:rsid w:val="008C5E05"/>
    <w:rsid w:val="008C5F76"/>
    <w:rsid w:val="008C632B"/>
    <w:rsid w:val="008C63B9"/>
    <w:rsid w:val="008C63F5"/>
    <w:rsid w:val="008C6410"/>
    <w:rsid w:val="008C6432"/>
    <w:rsid w:val="008C6886"/>
    <w:rsid w:val="008C6970"/>
    <w:rsid w:val="008C69DC"/>
    <w:rsid w:val="008C6B26"/>
    <w:rsid w:val="008C6C7A"/>
    <w:rsid w:val="008C6D37"/>
    <w:rsid w:val="008C6D71"/>
    <w:rsid w:val="008C6E2A"/>
    <w:rsid w:val="008C6F4F"/>
    <w:rsid w:val="008C6F9B"/>
    <w:rsid w:val="008C6FA2"/>
    <w:rsid w:val="008C70CF"/>
    <w:rsid w:val="008C7171"/>
    <w:rsid w:val="008C7245"/>
    <w:rsid w:val="008C728D"/>
    <w:rsid w:val="008C742E"/>
    <w:rsid w:val="008C74AE"/>
    <w:rsid w:val="008C74CC"/>
    <w:rsid w:val="008C7570"/>
    <w:rsid w:val="008C75F7"/>
    <w:rsid w:val="008C7651"/>
    <w:rsid w:val="008C76D5"/>
    <w:rsid w:val="008C76E3"/>
    <w:rsid w:val="008C7C39"/>
    <w:rsid w:val="008C7CC2"/>
    <w:rsid w:val="008C7F77"/>
    <w:rsid w:val="008D00BC"/>
    <w:rsid w:val="008D01FD"/>
    <w:rsid w:val="008D03FC"/>
    <w:rsid w:val="008D040A"/>
    <w:rsid w:val="008D0459"/>
    <w:rsid w:val="008D05D2"/>
    <w:rsid w:val="008D066A"/>
    <w:rsid w:val="008D069D"/>
    <w:rsid w:val="008D06A0"/>
    <w:rsid w:val="008D06CF"/>
    <w:rsid w:val="008D0930"/>
    <w:rsid w:val="008D0948"/>
    <w:rsid w:val="008D09E1"/>
    <w:rsid w:val="008D0A7A"/>
    <w:rsid w:val="008D0AEA"/>
    <w:rsid w:val="008D0B27"/>
    <w:rsid w:val="008D0C4D"/>
    <w:rsid w:val="008D0C63"/>
    <w:rsid w:val="008D0E10"/>
    <w:rsid w:val="008D1023"/>
    <w:rsid w:val="008D117B"/>
    <w:rsid w:val="008D11D1"/>
    <w:rsid w:val="008D1306"/>
    <w:rsid w:val="008D13DC"/>
    <w:rsid w:val="008D142B"/>
    <w:rsid w:val="008D149D"/>
    <w:rsid w:val="008D15D0"/>
    <w:rsid w:val="008D16EC"/>
    <w:rsid w:val="008D1701"/>
    <w:rsid w:val="008D17ED"/>
    <w:rsid w:val="008D1966"/>
    <w:rsid w:val="008D1AF0"/>
    <w:rsid w:val="008D1C03"/>
    <w:rsid w:val="008D1CDD"/>
    <w:rsid w:val="008D1D61"/>
    <w:rsid w:val="008D1DA7"/>
    <w:rsid w:val="008D1E23"/>
    <w:rsid w:val="008D2207"/>
    <w:rsid w:val="008D2209"/>
    <w:rsid w:val="008D2255"/>
    <w:rsid w:val="008D22AD"/>
    <w:rsid w:val="008D2461"/>
    <w:rsid w:val="008D26E3"/>
    <w:rsid w:val="008D2781"/>
    <w:rsid w:val="008D2812"/>
    <w:rsid w:val="008D2BE8"/>
    <w:rsid w:val="008D2DD8"/>
    <w:rsid w:val="008D2E67"/>
    <w:rsid w:val="008D30F5"/>
    <w:rsid w:val="008D3208"/>
    <w:rsid w:val="008D3224"/>
    <w:rsid w:val="008D326C"/>
    <w:rsid w:val="008D38EC"/>
    <w:rsid w:val="008D3988"/>
    <w:rsid w:val="008D399A"/>
    <w:rsid w:val="008D3A99"/>
    <w:rsid w:val="008D41D9"/>
    <w:rsid w:val="008D4259"/>
    <w:rsid w:val="008D4318"/>
    <w:rsid w:val="008D4423"/>
    <w:rsid w:val="008D442B"/>
    <w:rsid w:val="008D453F"/>
    <w:rsid w:val="008D4564"/>
    <w:rsid w:val="008D46B8"/>
    <w:rsid w:val="008D47A1"/>
    <w:rsid w:val="008D48B8"/>
    <w:rsid w:val="008D508F"/>
    <w:rsid w:val="008D510B"/>
    <w:rsid w:val="008D538D"/>
    <w:rsid w:val="008D54AD"/>
    <w:rsid w:val="008D5879"/>
    <w:rsid w:val="008D58D5"/>
    <w:rsid w:val="008D592D"/>
    <w:rsid w:val="008D592F"/>
    <w:rsid w:val="008D5953"/>
    <w:rsid w:val="008D5CA0"/>
    <w:rsid w:val="008D5E22"/>
    <w:rsid w:val="008D5E4D"/>
    <w:rsid w:val="008D5E88"/>
    <w:rsid w:val="008D5FCD"/>
    <w:rsid w:val="008D6035"/>
    <w:rsid w:val="008D6255"/>
    <w:rsid w:val="008D62AE"/>
    <w:rsid w:val="008D62B0"/>
    <w:rsid w:val="008D6397"/>
    <w:rsid w:val="008D65B3"/>
    <w:rsid w:val="008D666E"/>
    <w:rsid w:val="008D670D"/>
    <w:rsid w:val="008D6733"/>
    <w:rsid w:val="008D68DA"/>
    <w:rsid w:val="008D6BDB"/>
    <w:rsid w:val="008D6D65"/>
    <w:rsid w:val="008D6E63"/>
    <w:rsid w:val="008D6E70"/>
    <w:rsid w:val="008D6F90"/>
    <w:rsid w:val="008D700B"/>
    <w:rsid w:val="008D7294"/>
    <w:rsid w:val="008D742F"/>
    <w:rsid w:val="008D7554"/>
    <w:rsid w:val="008D7615"/>
    <w:rsid w:val="008D76A0"/>
    <w:rsid w:val="008D7756"/>
    <w:rsid w:val="008D7787"/>
    <w:rsid w:val="008D7902"/>
    <w:rsid w:val="008D795B"/>
    <w:rsid w:val="008D7A55"/>
    <w:rsid w:val="008D7CA5"/>
    <w:rsid w:val="008D7DEB"/>
    <w:rsid w:val="008D7E1F"/>
    <w:rsid w:val="008D7E95"/>
    <w:rsid w:val="008E00FB"/>
    <w:rsid w:val="008E0186"/>
    <w:rsid w:val="008E03F2"/>
    <w:rsid w:val="008E04B5"/>
    <w:rsid w:val="008E0571"/>
    <w:rsid w:val="008E0640"/>
    <w:rsid w:val="008E0652"/>
    <w:rsid w:val="008E074C"/>
    <w:rsid w:val="008E07C0"/>
    <w:rsid w:val="008E07C6"/>
    <w:rsid w:val="008E085C"/>
    <w:rsid w:val="008E0883"/>
    <w:rsid w:val="008E0886"/>
    <w:rsid w:val="008E0B55"/>
    <w:rsid w:val="008E0C29"/>
    <w:rsid w:val="008E0CDD"/>
    <w:rsid w:val="008E0D90"/>
    <w:rsid w:val="008E0E89"/>
    <w:rsid w:val="008E0E8C"/>
    <w:rsid w:val="008E0F50"/>
    <w:rsid w:val="008E120F"/>
    <w:rsid w:val="008E1217"/>
    <w:rsid w:val="008E138A"/>
    <w:rsid w:val="008E1504"/>
    <w:rsid w:val="008E1518"/>
    <w:rsid w:val="008E15AC"/>
    <w:rsid w:val="008E168D"/>
    <w:rsid w:val="008E16FC"/>
    <w:rsid w:val="008E1704"/>
    <w:rsid w:val="008E1785"/>
    <w:rsid w:val="008E1877"/>
    <w:rsid w:val="008E1A29"/>
    <w:rsid w:val="008E1B16"/>
    <w:rsid w:val="008E1B6C"/>
    <w:rsid w:val="008E1EC8"/>
    <w:rsid w:val="008E1FDF"/>
    <w:rsid w:val="008E2051"/>
    <w:rsid w:val="008E20D6"/>
    <w:rsid w:val="008E20EC"/>
    <w:rsid w:val="008E2121"/>
    <w:rsid w:val="008E225F"/>
    <w:rsid w:val="008E23F9"/>
    <w:rsid w:val="008E24C9"/>
    <w:rsid w:val="008E2562"/>
    <w:rsid w:val="008E26E1"/>
    <w:rsid w:val="008E294A"/>
    <w:rsid w:val="008E2B47"/>
    <w:rsid w:val="008E2D13"/>
    <w:rsid w:val="008E2E3B"/>
    <w:rsid w:val="008E2E8C"/>
    <w:rsid w:val="008E2E96"/>
    <w:rsid w:val="008E3261"/>
    <w:rsid w:val="008E3278"/>
    <w:rsid w:val="008E3769"/>
    <w:rsid w:val="008E378A"/>
    <w:rsid w:val="008E38CE"/>
    <w:rsid w:val="008E391A"/>
    <w:rsid w:val="008E3921"/>
    <w:rsid w:val="008E3B66"/>
    <w:rsid w:val="008E3BBD"/>
    <w:rsid w:val="008E3BE5"/>
    <w:rsid w:val="008E3C0F"/>
    <w:rsid w:val="008E3C18"/>
    <w:rsid w:val="008E3E2E"/>
    <w:rsid w:val="008E3F52"/>
    <w:rsid w:val="008E412D"/>
    <w:rsid w:val="008E422E"/>
    <w:rsid w:val="008E4231"/>
    <w:rsid w:val="008E43E0"/>
    <w:rsid w:val="008E451A"/>
    <w:rsid w:val="008E461A"/>
    <w:rsid w:val="008E4846"/>
    <w:rsid w:val="008E4890"/>
    <w:rsid w:val="008E48D7"/>
    <w:rsid w:val="008E48F0"/>
    <w:rsid w:val="008E48FD"/>
    <w:rsid w:val="008E4907"/>
    <w:rsid w:val="008E4920"/>
    <w:rsid w:val="008E4924"/>
    <w:rsid w:val="008E4B07"/>
    <w:rsid w:val="008E4CA5"/>
    <w:rsid w:val="008E4E39"/>
    <w:rsid w:val="008E507F"/>
    <w:rsid w:val="008E50A5"/>
    <w:rsid w:val="008E50BD"/>
    <w:rsid w:val="008E52DD"/>
    <w:rsid w:val="008E5302"/>
    <w:rsid w:val="008E5412"/>
    <w:rsid w:val="008E5517"/>
    <w:rsid w:val="008E5625"/>
    <w:rsid w:val="008E58B4"/>
    <w:rsid w:val="008E5A00"/>
    <w:rsid w:val="008E5B25"/>
    <w:rsid w:val="008E5B3D"/>
    <w:rsid w:val="008E5B5F"/>
    <w:rsid w:val="008E5BD5"/>
    <w:rsid w:val="008E5D01"/>
    <w:rsid w:val="008E5D5A"/>
    <w:rsid w:val="008E5D84"/>
    <w:rsid w:val="008E5E04"/>
    <w:rsid w:val="008E60B5"/>
    <w:rsid w:val="008E6248"/>
    <w:rsid w:val="008E624A"/>
    <w:rsid w:val="008E633B"/>
    <w:rsid w:val="008E6586"/>
    <w:rsid w:val="008E65D6"/>
    <w:rsid w:val="008E6788"/>
    <w:rsid w:val="008E68E4"/>
    <w:rsid w:val="008E69A0"/>
    <w:rsid w:val="008E69B3"/>
    <w:rsid w:val="008E6CF3"/>
    <w:rsid w:val="008E6D91"/>
    <w:rsid w:val="008E6E60"/>
    <w:rsid w:val="008E6E7D"/>
    <w:rsid w:val="008E6EDE"/>
    <w:rsid w:val="008E6FFE"/>
    <w:rsid w:val="008E7117"/>
    <w:rsid w:val="008E7160"/>
    <w:rsid w:val="008E71F5"/>
    <w:rsid w:val="008E726E"/>
    <w:rsid w:val="008E743E"/>
    <w:rsid w:val="008E7684"/>
    <w:rsid w:val="008E769D"/>
    <w:rsid w:val="008E76C6"/>
    <w:rsid w:val="008E76EA"/>
    <w:rsid w:val="008E7B7C"/>
    <w:rsid w:val="008E7DB3"/>
    <w:rsid w:val="008E7DB5"/>
    <w:rsid w:val="008E7DDF"/>
    <w:rsid w:val="008E7E60"/>
    <w:rsid w:val="008E7F9D"/>
    <w:rsid w:val="008F0090"/>
    <w:rsid w:val="008F012D"/>
    <w:rsid w:val="008F01AB"/>
    <w:rsid w:val="008F01B2"/>
    <w:rsid w:val="008F044C"/>
    <w:rsid w:val="008F0460"/>
    <w:rsid w:val="008F0532"/>
    <w:rsid w:val="008F06E5"/>
    <w:rsid w:val="008F0716"/>
    <w:rsid w:val="008F0872"/>
    <w:rsid w:val="008F0BA6"/>
    <w:rsid w:val="008F0BC6"/>
    <w:rsid w:val="008F0C11"/>
    <w:rsid w:val="008F0C19"/>
    <w:rsid w:val="008F0D55"/>
    <w:rsid w:val="008F0FA2"/>
    <w:rsid w:val="008F0FC8"/>
    <w:rsid w:val="008F1039"/>
    <w:rsid w:val="008F10AC"/>
    <w:rsid w:val="008F1190"/>
    <w:rsid w:val="008F1266"/>
    <w:rsid w:val="008F14FF"/>
    <w:rsid w:val="008F155F"/>
    <w:rsid w:val="008F15BA"/>
    <w:rsid w:val="008F1603"/>
    <w:rsid w:val="008F16BC"/>
    <w:rsid w:val="008F183A"/>
    <w:rsid w:val="008F1898"/>
    <w:rsid w:val="008F19A6"/>
    <w:rsid w:val="008F1BFC"/>
    <w:rsid w:val="008F1CF8"/>
    <w:rsid w:val="008F1FD7"/>
    <w:rsid w:val="008F2073"/>
    <w:rsid w:val="008F2178"/>
    <w:rsid w:val="008F2200"/>
    <w:rsid w:val="008F2201"/>
    <w:rsid w:val="008F2512"/>
    <w:rsid w:val="008F28A9"/>
    <w:rsid w:val="008F29F3"/>
    <w:rsid w:val="008F2A3C"/>
    <w:rsid w:val="008F2A8C"/>
    <w:rsid w:val="008F2AB6"/>
    <w:rsid w:val="008F2D2E"/>
    <w:rsid w:val="008F2EB4"/>
    <w:rsid w:val="008F2F21"/>
    <w:rsid w:val="008F3069"/>
    <w:rsid w:val="008F30B8"/>
    <w:rsid w:val="008F32C4"/>
    <w:rsid w:val="008F32D5"/>
    <w:rsid w:val="008F32E3"/>
    <w:rsid w:val="008F330D"/>
    <w:rsid w:val="008F339F"/>
    <w:rsid w:val="008F3426"/>
    <w:rsid w:val="008F34A5"/>
    <w:rsid w:val="008F35B4"/>
    <w:rsid w:val="008F35F6"/>
    <w:rsid w:val="008F3A77"/>
    <w:rsid w:val="008F3AFC"/>
    <w:rsid w:val="008F3D2D"/>
    <w:rsid w:val="008F3D7C"/>
    <w:rsid w:val="008F3DC9"/>
    <w:rsid w:val="008F4063"/>
    <w:rsid w:val="008F4107"/>
    <w:rsid w:val="008F4162"/>
    <w:rsid w:val="008F41B7"/>
    <w:rsid w:val="008F4509"/>
    <w:rsid w:val="008F4568"/>
    <w:rsid w:val="008F484B"/>
    <w:rsid w:val="008F49A8"/>
    <w:rsid w:val="008F4A98"/>
    <w:rsid w:val="008F4B0F"/>
    <w:rsid w:val="008F4BFE"/>
    <w:rsid w:val="008F4E3F"/>
    <w:rsid w:val="008F4EB2"/>
    <w:rsid w:val="008F5048"/>
    <w:rsid w:val="008F52E6"/>
    <w:rsid w:val="008F5406"/>
    <w:rsid w:val="008F5521"/>
    <w:rsid w:val="008F559D"/>
    <w:rsid w:val="008F5665"/>
    <w:rsid w:val="008F57C2"/>
    <w:rsid w:val="008F5855"/>
    <w:rsid w:val="008F5866"/>
    <w:rsid w:val="008F5915"/>
    <w:rsid w:val="008F5934"/>
    <w:rsid w:val="008F595E"/>
    <w:rsid w:val="008F5B57"/>
    <w:rsid w:val="008F5C12"/>
    <w:rsid w:val="008F5FCF"/>
    <w:rsid w:val="008F601B"/>
    <w:rsid w:val="008F6188"/>
    <w:rsid w:val="008F6254"/>
    <w:rsid w:val="008F6410"/>
    <w:rsid w:val="008F6442"/>
    <w:rsid w:val="008F6649"/>
    <w:rsid w:val="008F66A2"/>
    <w:rsid w:val="008F692B"/>
    <w:rsid w:val="008F6B3D"/>
    <w:rsid w:val="008F6C93"/>
    <w:rsid w:val="008F6CD1"/>
    <w:rsid w:val="008F6F73"/>
    <w:rsid w:val="008F6FBB"/>
    <w:rsid w:val="008F7091"/>
    <w:rsid w:val="008F7365"/>
    <w:rsid w:val="008F76A1"/>
    <w:rsid w:val="008F7ABB"/>
    <w:rsid w:val="008F7AEB"/>
    <w:rsid w:val="008F7BD6"/>
    <w:rsid w:val="008F7BF8"/>
    <w:rsid w:val="008F7CCA"/>
    <w:rsid w:val="008F7CEF"/>
    <w:rsid w:val="008F7D52"/>
    <w:rsid w:val="008F7FF9"/>
    <w:rsid w:val="009000FD"/>
    <w:rsid w:val="00900173"/>
    <w:rsid w:val="00900237"/>
    <w:rsid w:val="00900279"/>
    <w:rsid w:val="00900401"/>
    <w:rsid w:val="009004EB"/>
    <w:rsid w:val="00900688"/>
    <w:rsid w:val="009008EB"/>
    <w:rsid w:val="009008F4"/>
    <w:rsid w:val="00900B17"/>
    <w:rsid w:val="00900B60"/>
    <w:rsid w:val="00900DDE"/>
    <w:rsid w:val="00900DF1"/>
    <w:rsid w:val="00900E2E"/>
    <w:rsid w:val="00900FF0"/>
    <w:rsid w:val="009011F3"/>
    <w:rsid w:val="009012ED"/>
    <w:rsid w:val="009014C6"/>
    <w:rsid w:val="00901837"/>
    <w:rsid w:val="00901845"/>
    <w:rsid w:val="00901971"/>
    <w:rsid w:val="00901C26"/>
    <w:rsid w:val="00901F86"/>
    <w:rsid w:val="00902115"/>
    <w:rsid w:val="009022AF"/>
    <w:rsid w:val="009022BC"/>
    <w:rsid w:val="00902450"/>
    <w:rsid w:val="0090255A"/>
    <w:rsid w:val="009025B1"/>
    <w:rsid w:val="00902686"/>
    <w:rsid w:val="0090268C"/>
    <w:rsid w:val="00902712"/>
    <w:rsid w:val="00902734"/>
    <w:rsid w:val="00902CD0"/>
    <w:rsid w:val="00903033"/>
    <w:rsid w:val="0090304C"/>
    <w:rsid w:val="00903122"/>
    <w:rsid w:val="00903281"/>
    <w:rsid w:val="009032C3"/>
    <w:rsid w:val="009035C5"/>
    <w:rsid w:val="0090376C"/>
    <w:rsid w:val="009038C9"/>
    <w:rsid w:val="00903DE6"/>
    <w:rsid w:val="00903E48"/>
    <w:rsid w:val="00903F0F"/>
    <w:rsid w:val="00903F59"/>
    <w:rsid w:val="00903F89"/>
    <w:rsid w:val="009041B1"/>
    <w:rsid w:val="009041E8"/>
    <w:rsid w:val="0090436B"/>
    <w:rsid w:val="00904580"/>
    <w:rsid w:val="009045C7"/>
    <w:rsid w:val="009045E7"/>
    <w:rsid w:val="009046A4"/>
    <w:rsid w:val="0090480E"/>
    <w:rsid w:val="0090489C"/>
    <w:rsid w:val="009048BE"/>
    <w:rsid w:val="009048EA"/>
    <w:rsid w:val="0090490C"/>
    <w:rsid w:val="00904954"/>
    <w:rsid w:val="00904A62"/>
    <w:rsid w:val="00904B6D"/>
    <w:rsid w:val="00904D35"/>
    <w:rsid w:val="00904E71"/>
    <w:rsid w:val="00904F0B"/>
    <w:rsid w:val="00905106"/>
    <w:rsid w:val="00905297"/>
    <w:rsid w:val="00905380"/>
    <w:rsid w:val="009053AA"/>
    <w:rsid w:val="0090550F"/>
    <w:rsid w:val="00905560"/>
    <w:rsid w:val="00905718"/>
    <w:rsid w:val="0090596D"/>
    <w:rsid w:val="00905A06"/>
    <w:rsid w:val="00905E47"/>
    <w:rsid w:val="00905F49"/>
    <w:rsid w:val="00905F52"/>
    <w:rsid w:val="00905FF5"/>
    <w:rsid w:val="00906100"/>
    <w:rsid w:val="00906459"/>
    <w:rsid w:val="009064CD"/>
    <w:rsid w:val="009066CE"/>
    <w:rsid w:val="009067B8"/>
    <w:rsid w:val="009069AC"/>
    <w:rsid w:val="00906A1C"/>
    <w:rsid w:val="00906B83"/>
    <w:rsid w:val="00906C1D"/>
    <w:rsid w:val="00906D1D"/>
    <w:rsid w:val="00906D3F"/>
    <w:rsid w:val="00906DEA"/>
    <w:rsid w:val="00906E18"/>
    <w:rsid w:val="00906E44"/>
    <w:rsid w:val="00906EED"/>
    <w:rsid w:val="00906F25"/>
    <w:rsid w:val="00907071"/>
    <w:rsid w:val="0090715C"/>
    <w:rsid w:val="0090737C"/>
    <w:rsid w:val="00907525"/>
    <w:rsid w:val="009076AC"/>
    <w:rsid w:val="0090777A"/>
    <w:rsid w:val="00907BEE"/>
    <w:rsid w:val="00907C64"/>
    <w:rsid w:val="00907C99"/>
    <w:rsid w:val="00907F13"/>
    <w:rsid w:val="00907F3A"/>
    <w:rsid w:val="00907FD4"/>
    <w:rsid w:val="00910571"/>
    <w:rsid w:val="009105D5"/>
    <w:rsid w:val="009106FC"/>
    <w:rsid w:val="0091070E"/>
    <w:rsid w:val="009107B9"/>
    <w:rsid w:val="00910874"/>
    <w:rsid w:val="0091088F"/>
    <w:rsid w:val="009108A7"/>
    <w:rsid w:val="00910E6B"/>
    <w:rsid w:val="00910F02"/>
    <w:rsid w:val="00910F1F"/>
    <w:rsid w:val="00910F9D"/>
    <w:rsid w:val="00911339"/>
    <w:rsid w:val="00911371"/>
    <w:rsid w:val="00911373"/>
    <w:rsid w:val="00911A5A"/>
    <w:rsid w:val="00911C28"/>
    <w:rsid w:val="00911CBA"/>
    <w:rsid w:val="00911D49"/>
    <w:rsid w:val="00911D7B"/>
    <w:rsid w:val="00911E1A"/>
    <w:rsid w:val="0091225D"/>
    <w:rsid w:val="009123B9"/>
    <w:rsid w:val="009126F9"/>
    <w:rsid w:val="009127B5"/>
    <w:rsid w:val="00912A63"/>
    <w:rsid w:val="00912A96"/>
    <w:rsid w:val="00912AD2"/>
    <w:rsid w:val="00912B98"/>
    <w:rsid w:val="00912BD3"/>
    <w:rsid w:val="00912DB5"/>
    <w:rsid w:val="00912F6D"/>
    <w:rsid w:val="009130B7"/>
    <w:rsid w:val="00913353"/>
    <w:rsid w:val="00913392"/>
    <w:rsid w:val="00913404"/>
    <w:rsid w:val="0091350E"/>
    <w:rsid w:val="009135C4"/>
    <w:rsid w:val="00913AF7"/>
    <w:rsid w:val="00913B67"/>
    <w:rsid w:val="00913BCC"/>
    <w:rsid w:val="00913C90"/>
    <w:rsid w:val="00913CFB"/>
    <w:rsid w:val="00913D26"/>
    <w:rsid w:val="00913EC1"/>
    <w:rsid w:val="00913F4C"/>
    <w:rsid w:val="0091404B"/>
    <w:rsid w:val="009140EC"/>
    <w:rsid w:val="00914215"/>
    <w:rsid w:val="0091423A"/>
    <w:rsid w:val="00914445"/>
    <w:rsid w:val="00914741"/>
    <w:rsid w:val="00914A5D"/>
    <w:rsid w:val="00914C0D"/>
    <w:rsid w:val="00914C20"/>
    <w:rsid w:val="00914E75"/>
    <w:rsid w:val="00914ED2"/>
    <w:rsid w:val="00914F8B"/>
    <w:rsid w:val="00914FDB"/>
    <w:rsid w:val="00915032"/>
    <w:rsid w:val="00915038"/>
    <w:rsid w:val="009150B1"/>
    <w:rsid w:val="00915143"/>
    <w:rsid w:val="0091518A"/>
    <w:rsid w:val="009151B4"/>
    <w:rsid w:val="009151C0"/>
    <w:rsid w:val="009152BF"/>
    <w:rsid w:val="0091537E"/>
    <w:rsid w:val="00915399"/>
    <w:rsid w:val="0091545D"/>
    <w:rsid w:val="009154BD"/>
    <w:rsid w:val="00915514"/>
    <w:rsid w:val="009156C0"/>
    <w:rsid w:val="009156C2"/>
    <w:rsid w:val="0091590B"/>
    <w:rsid w:val="00915AEB"/>
    <w:rsid w:val="00915C39"/>
    <w:rsid w:val="00915CF2"/>
    <w:rsid w:val="00915E1E"/>
    <w:rsid w:val="0091607C"/>
    <w:rsid w:val="0091610F"/>
    <w:rsid w:val="009161A3"/>
    <w:rsid w:val="009161BA"/>
    <w:rsid w:val="00916250"/>
    <w:rsid w:val="00916461"/>
    <w:rsid w:val="00916495"/>
    <w:rsid w:val="00916499"/>
    <w:rsid w:val="0091662E"/>
    <w:rsid w:val="009167FF"/>
    <w:rsid w:val="00916A4A"/>
    <w:rsid w:val="00916B48"/>
    <w:rsid w:val="00916BE9"/>
    <w:rsid w:val="00916CD5"/>
    <w:rsid w:val="00916F74"/>
    <w:rsid w:val="00916FC1"/>
    <w:rsid w:val="00917433"/>
    <w:rsid w:val="009175C3"/>
    <w:rsid w:val="00917B3C"/>
    <w:rsid w:val="00917BB3"/>
    <w:rsid w:val="00917DE3"/>
    <w:rsid w:val="00917DEA"/>
    <w:rsid w:val="00917E26"/>
    <w:rsid w:val="00920421"/>
    <w:rsid w:val="0092047E"/>
    <w:rsid w:val="00920536"/>
    <w:rsid w:val="0092078E"/>
    <w:rsid w:val="00920848"/>
    <w:rsid w:val="00920DE1"/>
    <w:rsid w:val="00920E60"/>
    <w:rsid w:val="0092139B"/>
    <w:rsid w:val="00921452"/>
    <w:rsid w:val="009214CA"/>
    <w:rsid w:val="009215F7"/>
    <w:rsid w:val="009216BF"/>
    <w:rsid w:val="00921706"/>
    <w:rsid w:val="009218D2"/>
    <w:rsid w:val="00921A44"/>
    <w:rsid w:val="00921A6D"/>
    <w:rsid w:val="00921A74"/>
    <w:rsid w:val="00921AB9"/>
    <w:rsid w:val="00921C9F"/>
    <w:rsid w:val="00921ED5"/>
    <w:rsid w:val="00921FA1"/>
    <w:rsid w:val="00921FBD"/>
    <w:rsid w:val="00922017"/>
    <w:rsid w:val="009220BA"/>
    <w:rsid w:val="00922196"/>
    <w:rsid w:val="00922410"/>
    <w:rsid w:val="00922564"/>
    <w:rsid w:val="009225B6"/>
    <w:rsid w:val="009225D2"/>
    <w:rsid w:val="009226E3"/>
    <w:rsid w:val="009228B6"/>
    <w:rsid w:val="00922923"/>
    <w:rsid w:val="0092299E"/>
    <w:rsid w:val="009229AC"/>
    <w:rsid w:val="00922A81"/>
    <w:rsid w:val="009230A9"/>
    <w:rsid w:val="00923151"/>
    <w:rsid w:val="009234E2"/>
    <w:rsid w:val="009235CF"/>
    <w:rsid w:val="00923688"/>
    <w:rsid w:val="009237A1"/>
    <w:rsid w:val="00923821"/>
    <w:rsid w:val="00923875"/>
    <w:rsid w:val="00923896"/>
    <w:rsid w:val="009239B4"/>
    <w:rsid w:val="00923AFA"/>
    <w:rsid w:val="00923B05"/>
    <w:rsid w:val="00923DC5"/>
    <w:rsid w:val="00924108"/>
    <w:rsid w:val="00924243"/>
    <w:rsid w:val="0092442C"/>
    <w:rsid w:val="0092444E"/>
    <w:rsid w:val="00924B9B"/>
    <w:rsid w:val="00924C4B"/>
    <w:rsid w:val="00924C9F"/>
    <w:rsid w:val="00924DFB"/>
    <w:rsid w:val="0092507E"/>
    <w:rsid w:val="009250C2"/>
    <w:rsid w:val="00925267"/>
    <w:rsid w:val="00925313"/>
    <w:rsid w:val="00925395"/>
    <w:rsid w:val="00925619"/>
    <w:rsid w:val="00925836"/>
    <w:rsid w:val="0092589D"/>
    <w:rsid w:val="009258C8"/>
    <w:rsid w:val="009258F7"/>
    <w:rsid w:val="00925A48"/>
    <w:rsid w:val="00925A61"/>
    <w:rsid w:val="00925AD5"/>
    <w:rsid w:val="00925B5F"/>
    <w:rsid w:val="00925B66"/>
    <w:rsid w:val="00925DD1"/>
    <w:rsid w:val="0092603C"/>
    <w:rsid w:val="009260EC"/>
    <w:rsid w:val="00926264"/>
    <w:rsid w:val="0092633A"/>
    <w:rsid w:val="00926595"/>
    <w:rsid w:val="00926657"/>
    <w:rsid w:val="00926690"/>
    <w:rsid w:val="009268ED"/>
    <w:rsid w:val="0092698B"/>
    <w:rsid w:val="009269EB"/>
    <w:rsid w:val="00926AA0"/>
    <w:rsid w:val="00926EF1"/>
    <w:rsid w:val="009272DA"/>
    <w:rsid w:val="009274A0"/>
    <w:rsid w:val="009274CF"/>
    <w:rsid w:val="00927502"/>
    <w:rsid w:val="00927522"/>
    <w:rsid w:val="00927648"/>
    <w:rsid w:val="00927699"/>
    <w:rsid w:val="00927731"/>
    <w:rsid w:val="0092784B"/>
    <w:rsid w:val="009279AF"/>
    <w:rsid w:val="009279DB"/>
    <w:rsid w:val="00927A45"/>
    <w:rsid w:val="00927D58"/>
    <w:rsid w:val="0093011E"/>
    <w:rsid w:val="009301E4"/>
    <w:rsid w:val="009302C5"/>
    <w:rsid w:val="00930305"/>
    <w:rsid w:val="009305E4"/>
    <w:rsid w:val="0093063D"/>
    <w:rsid w:val="009307CF"/>
    <w:rsid w:val="00930A2E"/>
    <w:rsid w:val="00930CB9"/>
    <w:rsid w:val="00930EE1"/>
    <w:rsid w:val="00931139"/>
    <w:rsid w:val="0093135E"/>
    <w:rsid w:val="009318A6"/>
    <w:rsid w:val="00931B22"/>
    <w:rsid w:val="00931CB0"/>
    <w:rsid w:val="00931D54"/>
    <w:rsid w:val="00931DB2"/>
    <w:rsid w:val="00931DF8"/>
    <w:rsid w:val="00931FF3"/>
    <w:rsid w:val="00932109"/>
    <w:rsid w:val="00932211"/>
    <w:rsid w:val="009322AC"/>
    <w:rsid w:val="009324B1"/>
    <w:rsid w:val="009326B1"/>
    <w:rsid w:val="00932703"/>
    <w:rsid w:val="00932753"/>
    <w:rsid w:val="009327B5"/>
    <w:rsid w:val="00932A20"/>
    <w:rsid w:val="00932AAD"/>
    <w:rsid w:val="00932B4E"/>
    <w:rsid w:val="00933121"/>
    <w:rsid w:val="009331A7"/>
    <w:rsid w:val="00933220"/>
    <w:rsid w:val="00933481"/>
    <w:rsid w:val="009334A4"/>
    <w:rsid w:val="009334F9"/>
    <w:rsid w:val="00933838"/>
    <w:rsid w:val="00933872"/>
    <w:rsid w:val="00933978"/>
    <w:rsid w:val="00933B37"/>
    <w:rsid w:val="00933B54"/>
    <w:rsid w:val="00933D61"/>
    <w:rsid w:val="00933DE4"/>
    <w:rsid w:val="00933E14"/>
    <w:rsid w:val="00933E61"/>
    <w:rsid w:val="00934044"/>
    <w:rsid w:val="00934073"/>
    <w:rsid w:val="00934091"/>
    <w:rsid w:val="00934119"/>
    <w:rsid w:val="009342FC"/>
    <w:rsid w:val="00934374"/>
    <w:rsid w:val="009343C4"/>
    <w:rsid w:val="00934706"/>
    <w:rsid w:val="009348E1"/>
    <w:rsid w:val="00934921"/>
    <w:rsid w:val="0093494D"/>
    <w:rsid w:val="00934AC6"/>
    <w:rsid w:val="00934B3F"/>
    <w:rsid w:val="00934B66"/>
    <w:rsid w:val="00934BC0"/>
    <w:rsid w:val="00934C21"/>
    <w:rsid w:val="00934E3D"/>
    <w:rsid w:val="00934EB7"/>
    <w:rsid w:val="00934EDF"/>
    <w:rsid w:val="00934FFD"/>
    <w:rsid w:val="00935065"/>
    <w:rsid w:val="00935066"/>
    <w:rsid w:val="00935128"/>
    <w:rsid w:val="00935304"/>
    <w:rsid w:val="009355CA"/>
    <w:rsid w:val="0093589E"/>
    <w:rsid w:val="009359C0"/>
    <w:rsid w:val="00935B52"/>
    <w:rsid w:val="00935B73"/>
    <w:rsid w:val="00935B7C"/>
    <w:rsid w:val="00935E80"/>
    <w:rsid w:val="00935F99"/>
    <w:rsid w:val="009360C8"/>
    <w:rsid w:val="009360F7"/>
    <w:rsid w:val="0093615F"/>
    <w:rsid w:val="00936193"/>
    <w:rsid w:val="0093634D"/>
    <w:rsid w:val="00936755"/>
    <w:rsid w:val="009367D9"/>
    <w:rsid w:val="0093695B"/>
    <w:rsid w:val="00936A61"/>
    <w:rsid w:val="00936BA9"/>
    <w:rsid w:val="00936C23"/>
    <w:rsid w:val="00936D07"/>
    <w:rsid w:val="009370A6"/>
    <w:rsid w:val="009370C2"/>
    <w:rsid w:val="00937118"/>
    <w:rsid w:val="00937126"/>
    <w:rsid w:val="009371CA"/>
    <w:rsid w:val="009373C5"/>
    <w:rsid w:val="009376CB"/>
    <w:rsid w:val="00937740"/>
    <w:rsid w:val="0093797F"/>
    <w:rsid w:val="009379CC"/>
    <w:rsid w:val="00937AC7"/>
    <w:rsid w:val="00937B03"/>
    <w:rsid w:val="00937C40"/>
    <w:rsid w:val="00937D15"/>
    <w:rsid w:val="00937F52"/>
    <w:rsid w:val="00937F71"/>
    <w:rsid w:val="00940025"/>
    <w:rsid w:val="00940248"/>
    <w:rsid w:val="00940349"/>
    <w:rsid w:val="009403FE"/>
    <w:rsid w:val="00940495"/>
    <w:rsid w:val="009404AB"/>
    <w:rsid w:val="009404D2"/>
    <w:rsid w:val="009404ED"/>
    <w:rsid w:val="00940519"/>
    <w:rsid w:val="00940A27"/>
    <w:rsid w:val="00940A5D"/>
    <w:rsid w:val="00940BCB"/>
    <w:rsid w:val="00940BD7"/>
    <w:rsid w:val="00940C0A"/>
    <w:rsid w:val="00940C90"/>
    <w:rsid w:val="00940D07"/>
    <w:rsid w:val="00940D85"/>
    <w:rsid w:val="00940DF4"/>
    <w:rsid w:val="00940E1C"/>
    <w:rsid w:val="00940E57"/>
    <w:rsid w:val="00940FB5"/>
    <w:rsid w:val="00940FC2"/>
    <w:rsid w:val="0094118D"/>
    <w:rsid w:val="00941259"/>
    <w:rsid w:val="0094148B"/>
    <w:rsid w:val="009416A1"/>
    <w:rsid w:val="009417C6"/>
    <w:rsid w:val="0094197B"/>
    <w:rsid w:val="00941A1C"/>
    <w:rsid w:val="00941B32"/>
    <w:rsid w:val="00941B97"/>
    <w:rsid w:val="00941FE7"/>
    <w:rsid w:val="009421B3"/>
    <w:rsid w:val="00942401"/>
    <w:rsid w:val="00942469"/>
    <w:rsid w:val="00942573"/>
    <w:rsid w:val="00942687"/>
    <w:rsid w:val="00942780"/>
    <w:rsid w:val="00942A72"/>
    <w:rsid w:val="00942BB8"/>
    <w:rsid w:val="00942BDA"/>
    <w:rsid w:val="00942D14"/>
    <w:rsid w:val="00942D5B"/>
    <w:rsid w:val="00942E21"/>
    <w:rsid w:val="00942EF9"/>
    <w:rsid w:val="00942F9A"/>
    <w:rsid w:val="00943359"/>
    <w:rsid w:val="0094335F"/>
    <w:rsid w:val="00943539"/>
    <w:rsid w:val="009435CD"/>
    <w:rsid w:val="0094360A"/>
    <w:rsid w:val="0094376F"/>
    <w:rsid w:val="009437DC"/>
    <w:rsid w:val="009439BF"/>
    <w:rsid w:val="009439DA"/>
    <w:rsid w:val="009439F1"/>
    <w:rsid w:val="00943ADF"/>
    <w:rsid w:val="00943CBC"/>
    <w:rsid w:val="00943EEC"/>
    <w:rsid w:val="00944046"/>
    <w:rsid w:val="009441AC"/>
    <w:rsid w:val="00944202"/>
    <w:rsid w:val="0094420E"/>
    <w:rsid w:val="00944335"/>
    <w:rsid w:val="00944371"/>
    <w:rsid w:val="009445B0"/>
    <w:rsid w:val="0094480A"/>
    <w:rsid w:val="0094484A"/>
    <w:rsid w:val="00944850"/>
    <w:rsid w:val="009448FA"/>
    <w:rsid w:val="00944A54"/>
    <w:rsid w:val="00944AF4"/>
    <w:rsid w:val="00944BD7"/>
    <w:rsid w:val="00944CE6"/>
    <w:rsid w:val="00944E38"/>
    <w:rsid w:val="00944EF5"/>
    <w:rsid w:val="00945087"/>
    <w:rsid w:val="00945432"/>
    <w:rsid w:val="0094564C"/>
    <w:rsid w:val="009457CA"/>
    <w:rsid w:val="00945814"/>
    <w:rsid w:val="00945935"/>
    <w:rsid w:val="00945AED"/>
    <w:rsid w:val="00945C31"/>
    <w:rsid w:val="00945D3C"/>
    <w:rsid w:val="00945DC6"/>
    <w:rsid w:val="00945E49"/>
    <w:rsid w:val="00945FAE"/>
    <w:rsid w:val="009462D8"/>
    <w:rsid w:val="00946301"/>
    <w:rsid w:val="00946388"/>
    <w:rsid w:val="0094663A"/>
    <w:rsid w:val="00946681"/>
    <w:rsid w:val="009466A6"/>
    <w:rsid w:val="009466C7"/>
    <w:rsid w:val="00946806"/>
    <w:rsid w:val="00946AA5"/>
    <w:rsid w:val="00946B51"/>
    <w:rsid w:val="00946B7C"/>
    <w:rsid w:val="00946C4B"/>
    <w:rsid w:val="00947322"/>
    <w:rsid w:val="00947380"/>
    <w:rsid w:val="009473CB"/>
    <w:rsid w:val="009474EE"/>
    <w:rsid w:val="009478ED"/>
    <w:rsid w:val="009479BE"/>
    <w:rsid w:val="009479E5"/>
    <w:rsid w:val="00947A02"/>
    <w:rsid w:val="00947E37"/>
    <w:rsid w:val="00947E40"/>
    <w:rsid w:val="0095001C"/>
    <w:rsid w:val="00950683"/>
    <w:rsid w:val="00950781"/>
    <w:rsid w:val="0095078F"/>
    <w:rsid w:val="009508D5"/>
    <w:rsid w:val="009508ED"/>
    <w:rsid w:val="009509D7"/>
    <w:rsid w:val="00950A2A"/>
    <w:rsid w:val="00950B09"/>
    <w:rsid w:val="00950DD1"/>
    <w:rsid w:val="00950F5F"/>
    <w:rsid w:val="00950FFB"/>
    <w:rsid w:val="0095122A"/>
    <w:rsid w:val="0095130F"/>
    <w:rsid w:val="00951340"/>
    <w:rsid w:val="00951393"/>
    <w:rsid w:val="00951417"/>
    <w:rsid w:val="009514FC"/>
    <w:rsid w:val="0095154C"/>
    <w:rsid w:val="0095176D"/>
    <w:rsid w:val="0095183E"/>
    <w:rsid w:val="00951995"/>
    <w:rsid w:val="00951A6F"/>
    <w:rsid w:val="00951C7E"/>
    <w:rsid w:val="00951CF6"/>
    <w:rsid w:val="00951DBC"/>
    <w:rsid w:val="00951E5F"/>
    <w:rsid w:val="00951EDF"/>
    <w:rsid w:val="0095238E"/>
    <w:rsid w:val="009525FE"/>
    <w:rsid w:val="00952ACA"/>
    <w:rsid w:val="00952B71"/>
    <w:rsid w:val="00952B7C"/>
    <w:rsid w:val="00952C70"/>
    <w:rsid w:val="00953057"/>
    <w:rsid w:val="0095327E"/>
    <w:rsid w:val="00953424"/>
    <w:rsid w:val="009537A7"/>
    <w:rsid w:val="009537B7"/>
    <w:rsid w:val="009538E7"/>
    <w:rsid w:val="00953B1F"/>
    <w:rsid w:val="00953C21"/>
    <w:rsid w:val="009541DF"/>
    <w:rsid w:val="00954245"/>
    <w:rsid w:val="00954340"/>
    <w:rsid w:val="009545BD"/>
    <w:rsid w:val="009546A3"/>
    <w:rsid w:val="009546F3"/>
    <w:rsid w:val="009548C3"/>
    <w:rsid w:val="009549BE"/>
    <w:rsid w:val="00954BC4"/>
    <w:rsid w:val="00954DC9"/>
    <w:rsid w:val="00954E67"/>
    <w:rsid w:val="0095506D"/>
    <w:rsid w:val="009550EA"/>
    <w:rsid w:val="009551B9"/>
    <w:rsid w:val="00955425"/>
    <w:rsid w:val="0095554B"/>
    <w:rsid w:val="009555E2"/>
    <w:rsid w:val="009557DF"/>
    <w:rsid w:val="00955825"/>
    <w:rsid w:val="009558D4"/>
    <w:rsid w:val="009558E6"/>
    <w:rsid w:val="00955903"/>
    <w:rsid w:val="00955A2E"/>
    <w:rsid w:val="00955B1F"/>
    <w:rsid w:val="00955BB6"/>
    <w:rsid w:val="00955CDB"/>
    <w:rsid w:val="00955D2B"/>
    <w:rsid w:val="00955D6A"/>
    <w:rsid w:val="00955DC3"/>
    <w:rsid w:val="00955E8D"/>
    <w:rsid w:val="00955FBA"/>
    <w:rsid w:val="00956101"/>
    <w:rsid w:val="0095622E"/>
    <w:rsid w:val="0095625C"/>
    <w:rsid w:val="009562AB"/>
    <w:rsid w:val="009562CB"/>
    <w:rsid w:val="00956344"/>
    <w:rsid w:val="0095636E"/>
    <w:rsid w:val="00956496"/>
    <w:rsid w:val="00956770"/>
    <w:rsid w:val="00956957"/>
    <w:rsid w:val="00956981"/>
    <w:rsid w:val="00956A55"/>
    <w:rsid w:val="00956C50"/>
    <w:rsid w:val="0095700B"/>
    <w:rsid w:val="009571BB"/>
    <w:rsid w:val="009573C6"/>
    <w:rsid w:val="00957487"/>
    <w:rsid w:val="0095750C"/>
    <w:rsid w:val="00957599"/>
    <w:rsid w:val="00957740"/>
    <w:rsid w:val="009578EA"/>
    <w:rsid w:val="00957B6B"/>
    <w:rsid w:val="00957C57"/>
    <w:rsid w:val="00957D22"/>
    <w:rsid w:val="00957D9C"/>
    <w:rsid w:val="00957E44"/>
    <w:rsid w:val="00957E93"/>
    <w:rsid w:val="00960040"/>
    <w:rsid w:val="00960054"/>
    <w:rsid w:val="0096020F"/>
    <w:rsid w:val="0096022A"/>
    <w:rsid w:val="0096032F"/>
    <w:rsid w:val="0096039C"/>
    <w:rsid w:val="009603AB"/>
    <w:rsid w:val="009603C0"/>
    <w:rsid w:val="00960402"/>
    <w:rsid w:val="00960475"/>
    <w:rsid w:val="00960479"/>
    <w:rsid w:val="009607AF"/>
    <w:rsid w:val="00960819"/>
    <w:rsid w:val="0096091B"/>
    <w:rsid w:val="00960A88"/>
    <w:rsid w:val="00960C68"/>
    <w:rsid w:val="00960CB6"/>
    <w:rsid w:val="00960D27"/>
    <w:rsid w:val="00960E6C"/>
    <w:rsid w:val="00961023"/>
    <w:rsid w:val="009612F1"/>
    <w:rsid w:val="00961673"/>
    <w:rsid w:val="009616FA"/>
    <w:rsid w:val="009618FC"/>
    <w:rsid w:val="00961994"/>
    <w:rsid w:val="009619AC"/>
    <w:rsid w:val="00961A29"/>
    <w:rsid w:val="00961A61"/>
    <w:rsid w:val="00961C62"/>
    <w:rsid w:val="00961C9C"/>
    <w:rsid w:val="00961CA4"/>
    <w:rsid w:val="00961CFE"/>
    <w:rsid w:val="00961D8A"/>
    <w:rsid w:val="00961E6D"/>
    <w:rsid w:val="00961F21"/>
    <w:rsid w:val="009620AE"/>
    <w:rsid w:val="009621FF"/>
    <w:rsid w:val="0096226C"/>
    <w:rsid w:val="00962326"/>
    <w:rsid w:val="009623CC"/>
    <w:rsid w:val="009624D9"/>
    <w:rsid w:val="009625AC"/>
    <w:rsid w:val="009628B8"/>
    <w:rsid w:val="00962D07"/>
    <w:rsid w:val="00962D7F"/>
    <w:rsid w:val="00962E26"/>
    <w:rsid w:val="0096304A"/>
    <w:rsid w:val="009630C9"/>
    <w:rsid w:val="009630E5"/>
    <w:rsid w:val="00963274"/>
    <w:rsid w:val="00963577"/>
    <w:rsid w:val="00963681"/>
    <w:rsid w:val="009636F0"/>
    <w:rsid w:val="00963776"/>
    <w:rsid w:val="00963813"/>
    <w:rsid w:val="0096392B"/>
    <w:rsid w:val="0096397B"/>
    <w:rsid w:val="00963D24"/>
    <w:rsid w:val="00963F9D"/>
    <w:rsid w:val="00963FFB"/>
    <w:rsid w:val="00964003"/>
    <w:rsid w:val="0096412A"/>
    <w:rsid w:val="009644D5"/>
    <w:rsid w:val="00964782"/>
    <w:rsid w:val="00964AE6"/>
    <w:rsid w:val="00964C13"/>
    <w:rsid w:val="00964E3C"/>
    <w:rsid w:val="00964E69"/>
    <w:rsid w:val="00964EEF"/>
    <w:rsid w:val="00965019"/>
    <w:rsid w:val="0096504D"/>
    <w:rsid w:val="00965067"/>
    <w:rsid w:val="009650C5"/>
    <w:rsid w:val="0096527D"/>
    <w:rsid w:val="00965317"/>
    <w:rsid w:val="009654F0"/>
    <w:rsid w:val="009656D3"/>
    <w:rsid w:val="00965713"/>
    <w:rsid w:val="0096580B"/>
    <w:rsid w:val="009659C2"/>
    <w:rsid w:val="009659EA"/>
    <w:rsid w:val="00965AEE"/>
    <w:rsid w:val="00965F0B"/>
    <w:rsid w:val="0096606D"/>
    <w:rsid w:val="009661DC"/>
    <w:rsid w:val="009665D9"/>
    <w:rsid w:val="0096675C"/>
    <w:rsid w:val="009668B5"/>
    <w:rsid w:val="0096691D"/>
    <w:rsid w:val="00966EC4"/>
    <w:rsid w:val="00966FD1"/>
    <w:rsid w:val="009672B0"/>
    <w:rsid w:val="00967383"/>
    <w:rsid w:val="00967609"/>
    <w:rsid w:val="0096766C"/>
    <w:rsid w:val="00967851"/>
    <w:rsid w:val="009678D3"/>
    <w:rsid w:val="00967A5B"/>
    <w:rsid w:val="00967A60"/>
    <w:rsid w:val="00967B4E"/>
    <w:rsid w:val="00967B96"/>
    <w:rsid w:val="00967C61"/>
    <w:rsid w:val="00967CE1"/>
    <w:rsid w:val="00967D2D"/>
    <w:rsid w:val="0097003D"/>
    <w:rsid w:val="0097007F"/>
    <w:rsid w:val="00970482"/>
    <w:rsid w:val="009705D6"/>
    <w:rsid w:val="00970813"/>
    <w:rsid w:val="00970C0D"/>
    <w:rsid w:val="00970DB3"/>
    <w:rsid w:val="00970F7A"/>
    <w:rsid w:val="00970FE3"/>
    <w:rsid w:val="0097105A"/>
    <w:rsid w:val="009712DE"/>
    <w:rsid w:val="009718F9"/>
    <w:rsid w:val="00971BB0"/>
    <w:rsid w:val="00971C7D"/>
    <w:rsid w:val="00971EC5"/>
    <w:rsid w:val="00971EE7"/>
    <w:rsid w:val="00971F44"/>
    <w:rsid w:val="00971F64"/>
    <w:rsid w:val="00971F6B"/>
    <w:rsid w:val="00971FCC"/>
    <w:rsid w:val="0097204D"/>
    <w:rsid w:val="009720A0"/>
    <w:rsid w:val="00972562"/>
    <w:rsid w:val="00972577"/>
    <w:rsid w:val="0097281F"/>
    <w:rsid w:val="0097285C"/>
    <w:rsid w:val="0097298A"/>
    <w:rsid w:val="00972A65"/>
    <w:rsid w:val="00972BB7"/>
    <w:rsid w:val="00972C06"/>
    <w:rsid w:val="00972F20"/>
    <w:rsid w:val="00972F4C"/>
    <w:rsid w:val="00972FEB"/>
    <w:rsid w:val="00973254"/>
    <w:rsid w:val="00973257"/>
    <w:rsid w:val="00973279"/>
    <w:rsid w:val="00973388"/>
    <w:rsid w:val="0097383E"/>
    <w:rsid w:val="009738E5"/>
    <w:rsid w:val="00973A49"/>
    <w:rsid w:val="00973A69"/>
    <w:rsid w:val="00973DA0"/>
    <w:rsid w:val="00973F29"/>
    <w:rsid w:val="00974182"/>
    <w:rsid w:val="00974260"/>
    <w:rsid w:val="00974323"/>
    <w:rsid w:val="0097440F"/>
    <w:rsid w:val="009744FF"/>
    <w:rsid w:val="00974520"/>
    <w:rsid w:val="009745F0"/>
    <w:rsid w:val="00974687"/>
    <w:rsid w:val="009746CC"/>
    <w:rsid w:val="009747AB"/>
    <w:rsid w:val="00974A7C"/>
    <w:rsid w:val="00974AF4"/>
    <w:rsid w:val="00974B9F"/>
    <w:rsid w:val="00974C88"/>
    <w:rsid w:val="00974EBD"/>
    <w:rsid w:val="00974FAA"/>
    <w:rsid w:val="00974FB0"/>
    <w:rsid w:val="00974FBD"/>
    <w:rsid w:val="00974FC9"/>
    <w:rsid w:val="00974FEE"/>
    <w:rsid w:val="009750AF"/>
    <w:rsid w:val="009751BA"/>
    <w:rsid w:val="009751F5"/>
    <w:rsid w:val="00975320"/>
    <w:rsid w:val="00975326"/>
    <w:rsid w:val="00975358"/>
    <w:rsid w:val="0097536C"/>
    <w:rsid w:val="0097539E"/>
    <w:rsid w:val="009754CF"/>
    <w:rsid w:val="009755B5"/>
    <w:rsid w:val="009755D2"/>
    <w:rsid w:val="0097577E"/>
    <w:rsid w:val="0097584D"/>
    <w:rsid w:val="00975910"/>
    <w:rsid w:val="00975A06"/>
    <w:rsid w:val="00975D24"/>
    <w:rsid w:val="00975D2B"/>
    <w:rsid w:val="00975F2B"/>
    <w:rsid w:val="0097606C"/>
    <w:rsid w:val="0097618E"/>
    <w:rsid w:val="009763A8"/>
    <w:rsid w:val="00976449"/>
    <w:rsid w:val="00976502"/>
    <w:rsid w:val="009765CF"/>
    <w:rsid w:val="00976989"/>
    <w:rsid w:val="00976BB0"/>
    <w:rsid w:val="00976D1B"/>
    <w:rsid w:val="00976DC7"/>
    <w:rsid w:val="00976E7A"/>
    <w:rsid w:val="00976EC3"/>
    <w:rsid w:val="00976FBF"/>
    <w:rsid w:val="00976FFB"/>
    <w:rsid w:val="009770BB"/>
    <w:rsid w:val="009771BF"/>
    <w:rsid w:val="00977566"/>
    <w:rsid w:val="00977852"/>
    <w:rsid w:val="009778AB"/>
    <w:rsid w:val="009779D8"/>
    <w:rsid w:val="00977AF0"/>
    <w:rsid w:val="00977BD7"/>
    <w:rsid w:val="00977D75"/>
    <w:rsid w:val="00977ED3"/>
    <w:rsid w:val="00980161"/>
    <w:rsid w:val="00980341"/>
    <w:rsid w:val="009803FC"/>
    <w:rsid w:val="00980403"/>
    <w:rsid w:val="009804CB"/>
    <w:rsid w:val="009804EB"/>
    <w:rsid w:val="009809DD"/>
    <w:rsid w:val="00980ACA"/>
    <w:rsid w:val="00980B4A"/>
    <w:rsid w:val="00980B61"/>
    <w:rsid w:val="00980F14"/>
    <w:rsid w:val="00981078"/>
    <w:rsid w:val="00981281"/>
    <w:rsid w:val="009814EB"/>
    <w:rsid w:val="009816DB"/>
    <w:rsid w:val="00981766"/>
    <w:rsid w:val="00981AA5"/>
    <w:rsid w:val="00981B03"/>
    <w:rsid w:val="00981B85"/>
    <w:rsid w:val="00981BAF"/>
    <w:rsid w:val="00981C71"/>
    <w:rsid w:val="00981FF7"/>
    <w:rsid w:val="00982038"/>
    <w:rsid w:val="00982314"/>
    <w:rsid w:val="0098235E"/>
    <w:rsid w:val="009825FE"/>
    <w:rsid w:val="009826A6"/>
    <w:rsid w:val="00982768"/>
    <w:rsid w:val="00982773"/>
    <w:rsid w:val="00982AB4"/>
    <w:rsid w:val="00982BF4"/>
    <w:rsid w:val="00982CB4"/>
    <w:rsid w:val="00982E67"/>
    <w:rsid w:val="00982EB2"/>
    <w:rsid w:val="00983007"/>
    <w:rsid w:val="00983061"/>
    <w:rsid w:val="00983104"/>
    <w:rsid w:val="00983223"/>
    <w:rsid w:val="009832A2"/>
    <w:rsid w:val="009836C7"/>
    <w:rsid w:val="00983859"/>
    <w:rsid w:val="009838CE"/>
    <w:rsid w:val="0098392B"/>
    <w:rsid w:val="00983939"/>
    <w:rsid w:val="00983B9C"/>
    <w:rsid w:val="00983BD1"/>
    <w:rsid w:val="00983C41"/>
    <w:rsid w:val="00983E2F"/>
    <w:rsid w:val="00983E9E"/>
    <w:rsid w:val="00983EB4"/>
    <w:rsid w:val="00984078"/>
    <w:rsid w:val="00984120"/>
    <w:rsid w:val="009841C9"/>
    <w:rsid w:val="00984206"/>
    <w:rsid w:val="00984268"/>
    <w:rsid w:val="009842D6"/>
    <w:rsid w:val="009843A6"/>
    <w:rsid w:val="009843E1"/>
    <w:rsid w:val="00984415"/>
    <w:rsid w:val="00984476"/>
    <w:rsid w:val="00984480"/>
    <w:rsid w:val="0098481E"/>
    <w:rsid w:val="00984C7C"/>
    <w:rsid w:val="00984C8E"/>
    <w:rsid w:val="00984DB1"/>
    <w:rsid w:val="00984E3D"/>
    <w:rsid w:val="00984EE7"/>
    <w:rsid w:val="00984F23"/>
    <w:rsid w:val="0098511E"/>
    <w:rsid w:val="00985133"/>
    <w:rsid w:val="009852B8"/>
    <w:rsid w:val="00985314"/>
    <w:rsid w:val="00985334"/>
    <w:rsid w:val="0098534B"/>
    <w:rsid w:val="0098537D"/>
    <w:rsid w:val="0098541D"/>
    <w:rsid w:val="00985453"/>
    <w:rsid w:val="009854E5"/>
    <w:rsid w:val="009855E3"/>
    <w:rsid w:val="00985729"/>
    <w:rsid w:val="00985AAA"/>
    <w:rsid w:val="00985AEF"/>
    <w:rsid w:val="00985BA2"/>
    <w:rsid w:val="00985C7F"/>
    <w:rsid w:val="00985CA4"/>
    <w:rsid w:val="00985D4B"/>
    <w:rsid w:val="00985ECB"/>
    <w:rsid w:val="00985EE7"/>
    <w:rsid w:val="009860BA"/>
    <w:rsid w:val="0098621D"/>
    <w:rsid w:val="009864ED"/>
    <w:rsid w:val="0098655A"/>
    <w:rsid w:val="009865B5"/>
    <w:rsid w:val="009865C6"/>
    <w:rsid w:val="00986633"/>
    <w:rsid w:val="00986826"/>
    <w:rsid w:val="00986956"/>
    <w:rsid w:val="009869A4"/>
    <w:rsid w:val="00986AC8"/>
    <w:rsid w:val="00986B05"/>
    <w:rsid w:val="00986B31"/>
    <w:rsid w:val="00986B60"/>
    <w:rsid w:val="0098710A"/>
    <w:rsid w:val="009871E5"/>
    <w:rsid w:val="009873AF"/>
    <w:rsid w:val="009875A6"/>
    <w:rsid w:val="009876A0"/>
    <w:rsid w:val="0098781F"/>
    <w:rsid w:val="009879B5"/>
    <w:rsid w:val="009879F4"/>
    <w:rsid w:val="00987A56"/>
    <w:rsid w:val="00987ACF"/>
    <w:rsid w:val="00987B08"/>
    <w:rsid w:val="00987B97"/>
    <w:rsid w:val="00987DBC"/>
    <w:rsid w:val="00987E33"/>
    <w:rsid w:val="00987F0C"/>
    <w:rsid w:val="0099005F"/>
    <w:rsid w:val="0099022B"/>
    <w:rsid w:val="009904C9"/>
    <w:rsid w:val="00990711"/>
    <w:rsid w:val="009909A7"/>
    <w:rsid w:val="00990AB0"/>
    <w:rsid w:val="00990D80"/>
    <w:rsid w:val="00990E93"/>
    <w:rsid w:val="00990E96"/>
    <w:rsid w:val="00991183"/>
    <w:rsid w:val="0099129F"/>
    <w:rsid w:val="0099137A"/>
    <w:rsid w:val="009913E4"/>
    <w:rsid w:val="00991537"/>
    <w:rsid w:val="00991668"/>
    <w:rsid w:val="009917F3"/>
    <w:rsid w:val="00991C99"/>
    <w:rsid w:val="00991E06"/>
    <w:rsid w:val="00991ECB"/>
    <w:rsid w:val="00991F39"/>
    <w:rsid w:val="009922CA"/>
    <w:rsid w:val="00992624"/>
    <w:rsid w:val="009927C4"/>
    <w:rsid w:val="009928A6"/>
    <w:rsid w:val="009929D3"/>
    <w:rsid w:val="00992A4E"/>
    <w:rsid w:val="00992E57"/>
    <w:rsid w:val="00992E94"/>
    <w:rsid w:val="00992F78"/>
    <w:rsid w:val="00993075"/>
    <w:rsid w:val="009930C0"/>
    <w:rsid w:val="0099324C"/>
    <w:rsid w:val="0099328F"/>
    <w:rsid w:val="0099335D"/>
    <w:rsid w:val="00993438"/>
    <w:rsid w:val="00993627"/>
    <w:rsid w:val="0099367D"/>
    <w:rsid w:val="009936A1"/>
    <w:rsid w:val="009936F0"/>
    <w:rsid w:val="00993750"/>
    <w:rsid w:val="0099385C"/>
    <w:rsid w:val="00993932"/>
    <w:rsid w:val="00993953"/>
    <w:rsid w:val="00993984"/>
    <w:rsid w:val="00993993"/>
    <w:rsid w:val="00993CD8"/>
    <w:rsid w:val="00993DA9"/>
    <w:rsid w:val="00993F4A"/>
    <w:rsid w:val="0099409A"/>
    <w:rsid w:val="009942BA"/>
    <w:rsid w:val="0099454B"/>
    <w:rsid w:val="0099457C"/>
    <w:rsid w:val="00994907"/>
    <w:rsid w:val="00994A9D"/>
    <w:rsid w:val="00994D59"/>
    <w:rsid w:val="00994E3C"/>
    <w:rsid w:val="00995175"/>
    <w:rsid w:val="009951AB"/>
    <w:rsid w:val="00995252"/>
    <w:rsid w:val="0099531F"/>
    <w:rsid w:val="00995360"/>
    <w:rsid w:val="00995499"/>
    <w:rsid w:val="009954AD"/>
    <w:rsid w:val="009955A3"/>
    <w:rsid w:val="009955E0"/>
    <w:rsid w:val="0099566D"/>
    <w:rsid w:val="00995837"/>
    <w:rsid w:val="009958C5"/>
    <w:rsid w:val="00995C55"/>
    <w:rsid w:val="00995E2F"/>
    <w:rsid w:val="009961F5"/>
    <w:rsid w:val="00996288"/>
    <w:rsid w:val="00996518"/>
    <w:rsid w:val="009966F8"/>
    <w:rsid w:val="00996A8B"/>
    <w:rsid w:val="00996CD4"/>
    <w:rsid w:val="00996E42"/>
    <w:rsid w:val="00996EDE"/>
    <w:rsid w:val="00996F55"/>
    <w:rsid w:val="00996FB0"/>
    <w:rsid w:val="009971C3"/>
    <w:rsid w:val="0099731A"/>
    <w:rsid w:val="00997327"/>
    <w:rsid w:val="00997347"/>
    <w:rsid w:val="009973E5"/>
    <w:rsid w:val="009975D0"/>
    <w:rsid w:val="00997705"/>
    <w:rsid w:val="009979D6"/>
    <w:rsid w:val="00997A81"/>
    <w:rsid w:val="00997B90"/>
    <w:rsid w:val="00997CA3"/>
    <w:rsid w:val="00997D17"/>
    <w:rsid w:val="00997D2A"/>
    <w:rsid w:val="00997D52"/>
    <w:rsid w:val="00997D91"/>
    <w:rsid w:val="00997FDA"/>
    <w:rsid w:val="009A0137"/>
    <w:rsid w:val="009A0212"/>
    <w:rsid w:val="009A031F"/>
    <w:rsid w:val="009A0387"/>
    <w:rsid w:val="009A09F3"/>
    <w:rsid w:val="009A0B07"/>
    <w:rsid w:val="009A0B2D"/>
    <w:rsid w:val="009A0C1F"/>
    <w:rsid w:val="009A0C5F"/>
    <w:rsid w:val="009A0CCB"/>
    <w:rsid w:val="009A0E23"/>
    <w:rsid w:val="009A1199"/>
    <w:rsid w:val="009A12A5"/>
    <w:rsid w:val="009A136D"/>
    <w:rsid w:val="009A13B9"/>
    <w:rsid w:val="009A1560"/>
    <w:rsid w:val="009A174A"/>
    <w:rsid w:val="009A17BE"/>
    <w:rsid w:val="009A1A4D"/>
    <w:rsid w:val="009A1B33"/>
    <w:rsid w:val="009A1C7B"/>
    <w:rsid w:val="009A1CF9"/>
    <w:rsid w:val="009A1D9C"/>
    <w:rsid w:val="009A1DFF"/>
    <w:rsid w:val="009A1E7A"/>
    <w:rsid w:val="009A1F41"/>
    <w:rsid w:val="009A2144"/>
    <w:rsid w:val="009A2342"/>
    <w:rsid w:val="009A246A"/>
    <w:rsid w:val="009A24EA"/>
    <w:rsid w:val="009A269F"/>
    <w:rsid w:val="009A276D"/>
    <w:rsid w:val="009A2817"/>
    <w:rsid w:val="009A2895"/>
    <w:rsid w:val="009A2942"/>
    <w:rsid w:val="009A2B51"/>
    <w:rsid w:val="009A2BE7"/>
    <w:rsid w:val="009A2C19"/>
    <w:rsid w:val="009A2C6D"/>
    <w:rsid w:val="009A2CD3"/>
    <w:rsid w:val="009A2EBF"/>
    <w:rsid w:val="009A30A0"/>
    <w:rsid w:val="009A3183"/>
    <w:rsid w:val="009A32D7"/>
    <w:rsid w:val="009A337D"/>
    <w:rsid w:val="009A341B"/>
    <w:rsid w:val="009A3576"/>
    <w:rsid w:val="009A39AC"/>
    <w:rsid w:val="009A3A6D"/>
    <w:rsid w:val="009A3AB5"/>
    <w:rsid w:val="009A3B67"/>
    <w:rsid w:val="009A3BA5"/>
    <w:rsid w:val="009A3BBB"/>
    <w:rsid w:val="009A3FD4"/>
    <w:rsid w:val="009A40CE"/>
    <w:rsid w:val="009A420B"/>
    <w:rsid w:val="009A45AB"/>
    <w:rsid w:val="009A4615"/>
    <w:rsid w:val="009A4AA9"/>
    <w:rsid w:val="009A4D31"/>
    <w:rsid w:val="009A4F5A"/>
    <w:rsid w:val="009A516A"/>
    <w:rsid w:val="009A5196"/>
    <w:rsid w:val="009A5359"/>
    <w:rsid w:val="009A55B1"/>
    <w:rsid w:val="009A5650"/>
    <w:rsid w:val="009A56A7"/>
    <w:rsid w:val="009A5762"/>
    <w:rsid w:val="009A57B0"/>
    <w:rsid w:val="009A5811"/>
    <w:rsid w:val="009A593F"/>
    <w:rsid w:val="009A5A22"/>
    <w:rsid w:val="009A5B04"/>
    <w:rsid w:val="009A5C28"/>
    <w:rsid w:val="009A607E"/>
    <w:rsid w:val="009A608A"/>
    <w:rsid w:val="009A6097"/>
    <w:rsid w:val="009A60B8"/>
    <w:rsid w:val="009A610C"/>
    <w:rsid w:val="009A6127"/>
    <w:rsid w:val="009A62D1"/>
    <w:rsid w:val="009A62DC"/>
    <w:rsid w:val="009A637B"/>
    <w:rsid w:val="009A63AD"/>
    <w:rsid w:val="009A63FA"/>
    <w:rsid w:val="009A6456"/>
    <w:rsid w:val="009A645E"/>
    <w:rsid w:val="009A6496"/>
    <w:rsid w:val="009A65DB"/>
    <w:rsid w:val="009A6664"/>
    <w:rsid w:val="009A6C74"/>
    <w:rsid w:val="009A6EE7"/>
    <w:rsid w:val="009A7154"/>
    <w:rsid w:val="009A72DA"/>
    <w:rsid w:val="009A731E"/>
    <w:rsid w:val="009A777A"/>
    <w:rsid w:val="009A7892"/>
    <w:rsid w:val="009A78D1"/>
    <w:rsid w:val="009A7B8F"/>
    <w:rsid w:val="009A7B93"/>
    <w:rsid w:val="009A7D9C"/>
    <w:rsid w:val="009A7DFB"/>
    <w:rsid w:val="009A7E08"/>
    <w:rsid w:val="009A7E11"/>
    <w:rsid w:val="009B003C"/>
    <w:rsid w:val="009B0269"/>
    <w:rsid w:val="009B0774"/>
    <w:rsid w:val="009B097A"/>
    <w:rsid w:val="009B09C8"/>
    <w:rsid w:val="009B0AE9"/>
    <w:rsid w:val="009B0D13"/>
    <w:rsid w:val="009B1018"/>
    <w:rsid w:val="009B10D4"/>
    <w:rsid w:val="009B14DD"/>
    <w:rsid w:val="009B1534"/>
    <w:rsid w:val="009B16E6"/>
    <w:rsid w:val="009B1715"/>
    <w:rsid w:val="009B176D"/>
    <w:rsid w:val="009B1823"/>
    <w:rsid w:val="009B187F"/>
    <w:rsid w:val="009B1F2A"/>
    <w:rsid w:val="009B2203"/>
    <w:rsid w:val="009B26D0"/>
    <w:rsid w:val="009B27E6"/>
    <w:rsid w:val="009B2C69"/>
    <w:rsid w:val="009B2CA9"/>
    <w:rsid w:val="009B2E47"/>
    <w:rsid w:val="009B2E67"/>
    <w:rsid w:val="009B2F86"/>
    <w:rsid w:val="009B3056"/>
    <w:rsid w:val="009B30E2"/>
    <w:rsid w:val="009B3112"/>
    <w:rsid w:val="009B3128"/>
    <w:rsid w:val="009B321C"/>
    <w:rsid w:val="009B32AC"/>
    <w:rsid w:val="009B3324"/>
    <w:rsid w:val="009B340D"/>
    <w:rsid w:val="009B3685"/>
    <w:rsid w:val="009B3745"/>
    <w:rsid w:val="009B3795"/>
    <w:rsid w:val="009B390D"/>
    <w:rsid w:val="009B399B"/>
    <w:rsid w:val="009B3C79"/>
    <w:rsid w:val="009B3CB6"/>
    <w:rsid w:val="009B3D47"/>
    <w:rsid w:val="009B40A7"/>
    <w:rsid w:val="009B4250"/>
    <w:rsid w:val="009B4821"/>
    <w:rsid w:val="009B4863"/>
    <w:rsid w:val="009B488F"/>
    <w:rsid w:val="009B48DD"/>
    <w:rsid w:val="009B4A5B"/>
    <w:rsid w:val="009B4C1C"/>
    <w:rsid w:val="009B4C24"/>
    <w:rsid w:val="009B5154"/>
    <w:rsid w:val="009B52A1"/>
    <w:rsid w:val="009B52CA"/>
    <w:rsid w:val="009B52FB"/>
    <w:rsid w:val="009B53A0"/>
    <w:rsid w:val="009B5728"/>
    <w:rsid w:val="009B57C5"/>
    <w:rsid w:val="009B5821"/>
    <w:rsid w:val="009B5A62"/>
    <w:rsid w:val="009B5B41"/>
    <w:rsid w:val="009B5D65"/>
    <w:rsid w:val="009B6062"/>
    <w:rsid w:val="009B636B"/>
    <w:rsid w:val="009B63C6"/>
    <w:rsid w:val="009B640A"/>
    <w:rsid w:val="009B6901"/>
    <w:rsid w:val="009B6AF1"/>
    <w:rsid w:val="009B6D30"/>
    <w:rsid w:val="009B705C"/>
    <w:rsid w:val="009B70E9"/>
    <w:rsid w:val="009B72A8"/>
    <w:rsid w:val="009B73C8"/>
    <w:rsid w:val="009B7564"/>
    <w:rsid w:val="009B78A1"/>
    <w:rsid w:val="009B79AC"/>
    <w:rsid w:val="009B7BB7"/>
    <w:rsid w:val="009B7BC4"/>
    <w:rsid w:val="009B7E56"/>
    <w:rsid w:val="009B7FD3"/>
    <w:rsid w:val="009B7FFA"/>
    <w:rsid w:val="009C0087"/>
    <w:rsid w:val="009C00E0"/>
    <w:rsid w:val="009C00EF"/>
    <w:rsid w:val="009C0212"/>
    <w:rsid w:val="009C02A5"/>
    <w:rsid w:val="009C0364"/>
    <w:rsid w:val="009C061F"/>
    <w:rsid w:val="009C08C4"/>
    <w:rsid w:val="009C0A01"/>
    <w:rsid w:val="009C0BC1"/>
    <w:rsid w:val="009C0D72"/>
    <w:rsid w:val="009C0DBE"/>
    <w:rsid w:val="009C0E74"/>
    <w:rsid w:val="009C0F85"/>
    <w:rsid w:val="009C1093"/>
    <w:rsid w:val="009C1457"/>
    <w:rsid w:val="009C14D4"/>
    <w:rsid w:val="009C1660"/>
    <w:rsid w:val="009C176D"/>
    <w:rsid w:val="009C19BC"/>
    <w:rsid w:val="009C19D2"/>
    <w:rsid w:val="009C19F2"/>
    <w:rsid w:val="009C1BF9"/>
    <w:rsid w:val="009C1D4B"/>
    <w:rsid w:val="009C1D6A"/>
    <w:rsid w:val="009C1D75"/>
    <w:rsid w:val="009C1E0C"/>
    <w:rsid w:val="009C20FE"/>
    <w:rsid w:val="009C24D1"/>
    <w:rsid w:val="009C24E3"/>
    <w:rsid w:val="009C251B"/>
    <w:rsid w:val="009C2605"/>
    <w:rsid w:val="009C26EF"/>
    <w:rsid w:val="009C281C"/>
    <w:rsid w:val="009C2AB0"/>
    <w:rsid w:val="009C2CF9"/>
    <w:rsid w:val="009C2D26"/>
    <w:rsid w:val="009C30DE"/>
    <w:rsid w:val="009C31C3"/>
    <w:rsid w:val="009C31CB"/>
    <w:rsid w:val="009C3500"/>
    <w:rsid w:val="009C35D1"/>
    <w:rsid w:val="009C3873"/>
    <w:rsid w:val="009C3920"/>
    <w:rsid w:val="009C3A3E"/>
    <w:rsid w:val="009C3BD7"/>
    <w:rsid w:val="009C3CB7"/>
    <w:rsid w:val="009C3D88"/>
    <w:rsid w:val="009C3F0F"/>
    <w:rsid w:val="009C3F92"/>
    <w:rsid w:val="009C417F"/>
    <w:rsid w:val="009C41AE"/>
    <w:rsid w:val="009C4240"/>
    <w:rsid w:val="009C42A3"/>
    <w:rsid w:val="009C42F8"/>
    <w:rsid w:val="009C438E"/>
    <w:rsid w:val="009C438F"/>
    <w:rsid w:val="009C43E0"/>
    <w:rsid w:val="009C4462"/>
    <w:rsid w:val="009C4500"/>
    <w:rsid w:val="009C4531"/>
    <w:rsid w:val="009C4562"/>
    <w:rsid w:val="009C45AC"/>
    <w:rsid w:val="009C46A2"/>
    <w:rsid w:val="009C4B76"/>
    <w:rsid w:val="009C4E0C"/>
    <w:rsid w:val="009C50DB"/>
    <w:rsid w:val="009C51D4"/>
    <w:rsid w:val="009C520B"/>
    <w:rsid w:val="009C524C"/>
    <w:rsid w:val="009C5597"/>
    <w:rsid w:val="009C56EA"/>
    <w:rsid w:val="009C5785"/>
    <w:rsid w:val="009C5874"/>
    <w:rsid w:val="009C5875"/>
    <w:rsid w:val="009C592B"/>
    <w:rsid w:val="009C5984"/>
    <w:rsid w:val="009C59B9"/>
    <w:rsid w:val="009C5B3F"/>
    <w:rsid w:val="009C5D26"/>
    <w:rsid w:val="009C5D81"/>
    <w:rsid w:val="009C5E4C"/>
    <w:rsid w:val="009C5F24"/>
    <w:rsid w:val="009C5FFC"/>
    <w:rsid w:val="009C60A3"/>
    <w:rsid w:val="009C625C"/>
    <w:rsid w:val="009C63D0"/>
    <w:rsid w:val="009C6768"/>
    <w:rsid w:val="009C67D2"/>
    <w:rsid w:val="009C6894"/>
    <w:rsid w:val="009C6B3B"/>
    <w:rsid w:val="009C6B7B"/>
    <w:rsid w:val="009C6BE8"/>
    <w:rsid w:val="009C6CC3"/>
    <w:rsid w:val="009C6E93"/>
    <w:rsid w:val="009C6E9B"/>
    <w:rsid w:val="009C73C4"/>
    <w:rsid w:val="009C7543"/>
    <w:rsid w:val="009C7901"/>
    <w:rsid w:val="009C795C"/>
    <w:rsid w:val="009C7A74"/>
    <w:rsid w:val="009C7CE4"/>
    <w:rsid w:val="009C7D11"/>
    <w:rsid w:val="009C7D65"/>
    <w:rsid w:val="009C7E9C"/>
    <w:rsid w:val="009C7F47"/>
    <w:rsid w:val="009C7FFD"/>
    <w:rsid w:val="009D00E8"/>
    <w:rsid w:val="009D01D4"/>
    <w:rsid w:val="009D0361"/>
    <w:rsid w:val="009D0580"/>
    <w:rsid w:val="009D05E0"/>
    <w:rsid w:val="009D0720"/>
    <w:rsid w:val="009D0A80"/>
    <w:rsid w:val="009D0BEC"/>
    <w:rsid w:val="009D0C8D"/>
    <w:rsid w:val="009D0CB2"/>
    <w:rsid w:val="009D0E91"/>
    <w:rsid w:val="009D1123"/>
    <w:rsid w:val="009D11EB"/>
    <w:rsid w:val="009D1342"/>
    <w:rsid w:val="009D1496"/>
    <w:rsid w:val="009D14D3"/>
    <w:rsid w:val="009D14DF"/>
    <w:rsid w:val="009D15EA"/>
    <w:rsid w:val="009D1656"/>
    <w:rsid w:val="009D1A94"/>
    <w:rsid w:val="009D1C18"/>
    <w:rsid w:val="009D1CAE"/>
    <w:rsid w:val="009D1D73"/>
    <w:rsid w:val="009D1E3D"/>
    <w:rsid w:val="009D1E5B"/>
    <w:rsid w:val="009D1ED3"/>
    <w:rsid w:val="009D1F69"/>
    <w:rsid w:val="009D1F9E"/>
    <w:rsid w:val="009D2118"/>
    <w:rsid w:val="009D2273"/>
    <w:rsid w:val="009D22EA"/>
    <w:rsid w:val="009D22F0"/>
    <w:rsid w:val="009D2453"/>
    <w:rsid w:val="009D24D4"/>
    <w:rsid w:val="009D26E9"/>
    <w:rsid w:val="009D270E"/>
    <w:rsid w:val="009D276F"/>
    <w:rsid w:val="009D277B"/>
    <w:rsid w:val="009D298F"/>
    <w:rsid w:val="009D2AF5"/>
    <w:rsid w:val="009D2CDE"/>
    <w:rsid w:val="009D3166"/>
    <w:rsid w:val="009D32FC"/>
    <w:rsid w:val="009D333C"/>
    <w:rsid w:val="009D3351"/>
    <w:rsid w:val="009D33F8"/>
    <w:rsid w:val="009D3529"/>
    <w:rsid w:val="009D3530"/>
    <w:rsid w:val="009D358B"/>
    <w:rsid w:val="009D394E"/>
    <w:rsid w:val="009D3C82"/>
    <w:rsid w:val="009D3CF7"/>
    <w:rsid w:val="009D3D98"/>
    <w:rsid w:val="009D3F1F"/>
    <w:rsid w:val="009D40A4"/>
    <w:rsid w:val="009D419A"/>
    <w:rsid w:val="009D422B"/>
    <w:rsid w:val="009D4249"/>
    <w:rsid w:val="009D4303"/>
    <w:rsid w:val="009D4446"/>
    <w:rsid w:val="009D448F"/>
    <w:rsid w:val="009D473F"/>
    <w:rsid w:val="009D478C"/>
    <w:rsid w:val="009D47AA"/>
    <w:rsid w:val="009D4824"/>
    <w:rsid w:val="009D483D"/>
    <w:rsid w:val="009D4862"/>
    <w:rsid w:val="009D49A4"/>
    <w:rsid w:val="009D49F9"/>
    <w:rsid w:val="009D4A05"/>
    <w:rsid w:val="009D4A25"/>
    <w:rsid w:val="009D4A8E"/>
    <w:rsid w:val="009D4C11"/>
    <w:rsid w:val="009D4DA3"/>
    <w:rsid w:val="009D4E07"/>
    <w:rsid w:val="009D4ED0"/>
    <w:rsid w:val="009D4F83"/>
    <w:rsid w:val="009D5041"/>
    <w:rsid w:val="009D5123"/>
    <w:rsid w:val="009D5154"/>
    <w:rsid w:val="009D53E6"/>
    <w:rsid w:val="009D5414"/>
    <w:rsid w:val="009D541C"/>
    <w:rsid w:val="009D5596"/>
    <w:rsid w:val="009D595D"/>
    <w:rsid w:val="009D5BBF"/>
    <w:rsid w:val="009D5F97"/>
    <w:rsid w:val="009D603E"/>
    <w:rsid w:val="009D610C"/>
    <w:rsid w:val="009D611F"/>
    <w:rsid w:val="009D613E"/>
    <w:rsid w:val="009D61FD"/>
    <w:rsid w:val="009D62E7"/>
    <w:rsid w:val="009D6302"/>
    <w:rsid w:val="009D6529"/>
    <w:rsid w:val="009D6624"/>
    <w:rsid w:val="009D6648"/>
    <w:rsid w:val="009D6726"/>
    <w:rsid w:val="009D681E"/>
    <w:rsid w:val="009D68B3"/>
    <w:rsid w:val="009D68D1"/>
    <w:rsid w:val="009D68DB"/>
    <w:rsid w:val="009D6933"/>
    <w:rsid w:val="009D6BF6"/>
    <w:rsid w:val="009D6CFA"/>
    <w:rsid w:val="009D6D66"/>
    <w:rsid w:val="009D6E53"/>
    <w:rsid w:val="009D6F4D"/>
    <w:rsid w:val="009D6F89"/>
    <w:rsid w:val="009D6FD3"/>
    <w:rsid w:val="009D701E"/>
    <w:rsid w:val="009D708C"/>
    <w:rsid w:val="009D7456"/>
    <w:rsid w:val="009D75A4"/>
    <w:rsid w:val="009D774D"/>
    <w:rsid w:val="009D7845"/>
    <w:rsid w:val="009D785E"/>
    <w:rsid w:val="009D798C"/>
    <w:rsid w:val="009D7A2A"/>
    <w:rsid w:val="009D7DFA"/>
    <w:rsid w:val="009D7F31"/>
    <w:rsid w:val="009E0056"/>
    <w:rsid w:val="009E0119"/>
    <w:rsid w:val="009E049A"/>
    <w:rsid w:val="009E04A9"/>
    <w:rsid w:val="009E04ED"/>
    <w:rsid w:val="009E04FB"/>
    <w:rsid w:val="009E06F9"/>
    <w:rsid w:val="009E0828"/>
    <w:rsid w:val="009E0849"/>
    <w:rsid w:val="009E084C"/>
    <w:rsid w:val="009E0871"/>
    <w:rsid w:val="009E0981"/>
    <w:rsid w:val="009E0EC8"/>
    <w:rsid w:val="009E0F16"/>
    <w:rsid w:val="009E1137"/>
    <w:rsid w:val="009E11C5"/>
    <w:rsid w:val="009E1423"/>
    <w:rsid w:val="009E176B"/>
    <w:rsid w:val="009E195A"/>
    <w:rsid w:val="009E1C8D"/>
    <w:rsid w:val="009E1CF0"/>
    <w:rsid w:val="009E1E2C"/>
    <w:rsid w:val="009E1F70"/>
    <w:rsid w:val="009E1FC6"/>
    <w:rsid w:val="009E2104"/>
    <w:rsid w:val="009E21A4"/>
    <w:rsid w:val="009E223B"/>
    <w:rsid w:val="009E248F"/>
    <w:rsid w:val="009E251E"/>
    <w:rsid w:val="009E2578"/>
    <w:rsid w:val="009E27F2"/>
    <w:rsid w:val="009E2BE6"/>
    <w:rsid w:val="009E2D5D"/>
    <w:rsid w:val="009E2DD3"/>
    <w:rsid w:val="009E2EAE"/>
    <w:rsid w:val="009E2F36"/>
    <w:rsid w:val="009E2F97"/>
    <w:rsid w:val="009E3224"/>
    <w:rsid w:val="009E3351"/>
    <w:rsid w:val="009E3493"/>
    <w:rsid w:val="009E35D5"/>
    <w:rsid w:val="009E3644"/>
    <w:rsid w:val="009E36DF"/>
    <w:rsid w:val="009E3790"/>
    <w:rsid w:val="009E3917"/>
    <w:rsid w:val="009E3A3D"/>
    <w:rsid w:val="009E3A41"/>
    <w:rsid w:val="009E3C31"/>
    <w:rsid w:val="009E3C51"/>
    <w:rsid w:val="009E3CE3"/>
    <w:rsid w:val="009E3EBE"/>
    <w:rsid w:val="009E4277"/>
    <w:rsid w:val="009E453A"/>
    <w:rsid w:val="009E457F"/>
    <w:rsid w:val="009E45A7"/>
    <w:rsid w:val="009E45D6"/>
    <w:rsid w:val="009E485A"/>
    <w:rsid w:val="009E4881"/>
    <w:rsid w:val="009E4AF3"/>
    <w:rsid w:val="009E4B0E"/>
    <w:rsid w:val="009E4C27"/>
    <w:rsid w:val="009E4DD1"/>
    <w:rsid w:val="009E4FCC"/>
    <w:rsid w:val="009E509C"/>
    <w:rsid w:val="009E514E"/>
    <w:rsid w:val="009E517A"/>
    <w:rsid w:val="009E52AA"/>
    <w:rsid w:val="009E53EB"/>
    <w:rsid w:val="009E5656"/>
    <w:rsid w:val="009E5730"/>
    <w:rsid w:val="009E5889"/>
    <w:rsid w:val="009E59AC"/>
    <w:rsid w:val="009E5AB4"/>
    <w:rsid w:val="009E5B05"/>
    <w:rsid w:val="009E5BCA"/>
    <w:rsid w:val="009E5C5F"/>
    <w:rsid w:val="009E5C6C"/>
    <w:rsid w:val="009E5F30"/>
    <w:rsid w:val="009E6269"/>
    <w:rsid w:val="009E641D"/>
    <w:rsid w:val="009E6547"/>
    <w:rsid w:val="009E6552"/>
    <w:rsid w:val="009E6642"/>
    <w:rsid w:val="009E6910"/>
    <w:rsid w:val="009E69C1"/>
    <w:rsid w:val="009E6A64"/>
    <w:rsid w:val="009E6BFC"/>
    <w:rsid w:val="009E6D6C"/>
    <w:rsid w:val="009E6D81"/>
    <w:rsid w:val="009E6F54"/>
    <w:rsid w:val="009E6FBA"/>
    <w:rsid w:val="009E6FC8"/>
    <w:rsid w:val="009E704E"/>
    <w:rsid w:val="009E7156"/>
    <w:rsid w:val="009E7318"/>
    <w:rsid w:val="009E7538"/>
    <w:rsid w:val="009E7789"/>
    <w:rsid w:val="009E77B5"/>
    <w:rsid w:val="009E77C5"/>
    <w:rsid w:val="009E7A5E"/>
    <w:rsid w:val="009E7CC5"/>
    <w:rsid w:val="009E7D8D"/>
    <w:rsid w:val="009E7DCE"/>
    <w:rsid w:val="009E7E9B"/>
    <w:rsid w:val="009E7F07"/>
    <w:rsid w:val="009E7FDA"/>
    <w:rsid w:val="009F012E"/>
    <w:rsid w:val="009F0258"/>
    <w:rsid w:val="009F02E1"/>
    <w:rsid w:val="009F0355"/>
    <w:rsid w:val="009F0366"/>
    <w:rsid w:val="009F0446"/>
    <w:rsid w:val="009F056D"/>
    <w:rsid w:val="009F0595"/>
    <w:rsid w:val="009F05E5"/>
    <w:rsid w:val="009F076E"/>
    <w:rsid w:val="009F07E7"/>
    <w:rsid w:val="009F07FC"/>
    <w:rsid w:val="009F0899"/>
    <w:rsid w:val="009F0992"/>
    <w:rsid w:val="009F0C2E"/>
    <w:rsid w:val="009F0CD1"/>
    <w:rsid w:val="009F0EE5"/>
    <w:rsid w:val="009F1158"/>
    <w:rsid w:val="009F1172"/>
    <w:rsid w:val="009F124A"/>
    <w:rsid w:val="009F133E"/>
    <w:rsid w:val="009F1363"/>
    <w:rsid w:val="009F1393"/>
    <w:rsid w:val="009F13BC"/>
    <w:rsid w:val="009F1473"/>
    <w:rsid w:val="009F15AB"/>
    <w:rsid w:val="009F172C"/>
    <w:rsid w:val="009F1856"/>
    <w:rsid w:val="009F187B"/>
    <w:rsid w:val="009F1933"/>
    <w:rsid w:val="009F1A5A"/>
    <w:rsid w:val="009F1B9C"/>
    <w:rsid w:val="009F1CB4"/>
    <w:rsid w:val="009F1CB7"/>
    <w:rsid w:val="009F1E8E"/>
    <w:rsid w:val="009F1F10"/>
    <w:rsid w:val="009F1F18"/>
    <w:rsid w:val="009F2138"/>
    <w:rsid w:val="009F2157"/>
    <w:rsid w:val="009F242B"/>
    <w:rsid w:val="009F24B3"/>
    <w:rsid w:val="009F2582"/>
    <w:rsid w:val="009F25F9"/>
    <w:rsid w:val="009F2738"/>
    <w:rsid w:val="009F2928"/>
    <w:rsid w:val="009F294B"/>
    <w:rsid w:val="009F29F5"/>
    <w:rsid w:val="009F2A94"/>
    <w:rsid w:val="009F2AAF"/>
    <w:rsid w:val="009F2D7B"/>
    <w:rsid w:val="009F2D94"/>
    <w:rsid w:val="009F2E7E"/>
    <w:rsid w:val="009F2F18"/>
    <w:rsid w:val="009F2F34"/>
    <w:rsid w:val="009F3083"/>
    <w:rsid w:val="009F326A"/>
    <w:rsid w:val="009F3579"/>
    <w:rsid w:val="009F385B"/>
    <w:rsid w:val="009F3A43"/>
    <w:rsid w:val="009F3A4B"/>
    <w:rsid w:val="009F3B8D"/>
    <w:rsid w:val="009F3F75"/>
    <w:rsid w:val="009F3FBE"/>
    <w:rsid w:val="009F4196"/>
    <w:rsid w:val="009F41E1"/>
    <w:rsid w:val="009F428C"/>
    <w:rsid w:val="009F4375"/>
    <w:rsid w:val="009F4405"/>
    <w:rsid w:val="009F483A"/>
    <w:rsid w:val="009F4848"/>
    <w:rsid w:val="009F4928"/>
    <w:rsid w:val="009F4977"/>
    <w:rsid w:val="009F4A60"/>
    <w:rsid w:val="009F4C8D"/>
    <w:rsid w:val="009F4F05"/>
    <w:rsid w:val="009F5026"/>
    <w:rsid w:val="009F5375"/>
    <w:rsid w:val="009F5606"/>
    <w:rsid w:val="009F5807"/>
    <w:rsid w:val="009F58B6"/>
    <w:rsid w:val="009F5A90"/>
    <w:rsid w:val="009F5C09"/>
    <w:rsid w:val="009F5CA4"/>
    <w:rsid w:val="009F6409"/>
    <w:rsid w:val="009F6410"/>
    <w:rsid w:val="009F6457"/>
    <w:rsid w:val="009F651D"/>
    <w:rsid w:val="009F6576"/>
    <w:rsid w:val="009F65B4"/>
    <w:rsid w:val="009F667A"/>
    <w:rsid w:val="009F689F"/>
    <w:rsid w:val="009F68C5"/>
    <w:rsid w:val="009F6964"/>
    <w:rsid w:val="009F6D16"/>
    <w:rsid w:val="009F7031"/>
    <w:rsid w:val="009F7169"/>
    <w:rsid w:val="009F71CE"/>
    <w:rsid w:val="009F72DF"/>
    <w:rsid w:val="009F73D3"/>
    <w:rsid w:val="009F74AE"/>
    <w:rsid w:val="009F7637"/>
    <w:rsid w:val="009F7883"/>
    <w:rsid w:val="009F79BE"/>
    <w:rsid w:val="009F7A51"/>
    <w:rsid w:val="009F7AEB"/>
    <w:rsid w:val="009F7BDB"/>
    <w:rsid w:val="009F7E18"/>
    <w:rsid w:val="009F7F55"/>
    <w:rsid w:val="00A0018E"/>
    <w:rsid w:val="00A002C2"/>
    <w:rsid w:val="00A00580"/>
    <w:rsid w:val="00A00746"/>
    <w:rsid w:val="00A00926"/>
    <w:rsid w:val="00A00A76"/>
    <w:rsid w:val="00A00AC6"/>
    <w:rsid w:val="00A00B12"/>
    <w:rsid w:val="00A00B60"/>
    <w:rsid w:val="00A00C8D"/>
    <w:rsid w:val="00A00F48"/>
    <w:rsid w:val="00A01006"/>
    <w:rsid w:val="00A0101A"/>
    <w:rsid w:val="00A0124D"/>
    <w:rsid w:val="00A012B1"/>
    <w:rsid w:val="00A012CA"/>
    <w:rsid w:val="00A013B0"/>
    <w:rsid w:val="00A013E7"/>
    <w:rsid w:val="00A014A1"/>
    <w:rsid w:val="00A0158B"/>
    <w:rsid w:val="00A0199A"/>
    <w:rsid w:val="00A01AAE"/>
    <w:rsid w:val="00A01BF0"/>
    <w:rsid w:val="00A01DAC"/>
    <w:rsid w:val="00A01E7F"/>
    <w:rsid w:val="00A0205D"/>
    <w:rsid w:val="00A02594"/>
    <w:rsid w:val="00A0259F"/>
    <w:rsid w:val="00A02870"/>
    <w:rsid w:val="00A02996"/>
    <w:rsid w:val="00A02B26"/>
    <w:rsid w:val="00A02B86"/>
    <w:rsid w:val="00A02BAE"/>
    <w:rsid w:val="00A02BEC"/>
    <w:rsid w:val="00A02C96"/>
    <w:rsid w:val="00A02D52"/>
    <w:rsid w:val="00A02D93"/>
    <w:rsid w:val="00A02F46"/>
    <w:rsid w:val="00A02FBC"/>
    <w:rsid w:val="00A033B7"/>
    <w:rsid w:val="00A033E6"/>
    <w:rsid w:val="00A0346B"/>
    <w:rsid w:val="00A034DC"/>
    <w:rsid w:val="00A03929"/>
    <w:rsid w:val="00A0396A"/>
    <w:rsid w:val="00A03A1D"/>
    <w:rsid w:val="00A03DF1"/>
    <w:rsid w:val="00A03F54"/>
    <w:rsid w:val="00A03F5E"/>
    <w:rsid w:val="00A041CA"/>
    <w:rsid w:val="00A043B9"/>
    <w:rsid w:val="00A0443D"/>
    <w:rsid w:val="00A04541"/>
    <w:rsid w:val="00A04583"/>
    <w:rsid w:val="00A0476E"/>
    <w:rsid w:val="00A04A92"/>
    <w:rsid w:val="00A04B39"/>
    <w:rsid w:val="00A04CC4"/>
    <w:rsid w:val="00A04D11"/>
    <w:rsid w:val="00A04D37"/>
    <w:rsid w:val="00A04DB3"/>
    <w:rsid w:val="00A04E65"/>
    <w:rsid w:val="00A04EDB"/>
    <w:rsid w:val="00A04F64"/>
    <w:rsid w:val="00A04FD9"/>
    <w:rsid w:val="00A05109"/>
    <w:rsid w:val="00A053EB"/>
    <w:rsid w:val="00A0559E"/>
    <w:rsid w:val="00A055EA"/>
    <w:rsid w:val="00A0560C"/>
    <w:rsid w:val="00A05712"/>
    <w:rsid w:val="00A057F8"/>
    <w:rsid w:val="00A0586B"/>
    <w:rsid w:val="00A05A1F"/>
    <w:rsid w:val="00A05A98"/>
    <w:rsid w:val="00A05AA6"/>
    <w:rsid w:val="00A05B03"/>
    <w:rsid w:val="00A05B2A"/>
    <w:rsid w:val="00A05BD0"/>
    <w:rsid w:val="00A05D6C"/>
    <w:rsid w:val="00A05DA4"/>
    <w:rsid w:val="00A05DFF"/>
    <w:rsid w:val="00A05F04"/>
    <w:rsid w:val="00A061C6"/>
    <w:rsid w:val="00A062EA"/>
    <w:rsid w:val="00A06342"/>
    <w:rsid w:val="00A06384"/>
    <w:rsid w:val="00A063BF"/>
    <w:rsid w:val="00A0645E"/>
    <w:rsid w:val="00A0648C"/>
    <w:rsid w:val="00A065B4"/>
    <w:rsid w:val="00A068D2"/>
    <w:rsid w:val="00A0699D"/>
    <w:rsid w:val="00A06AB4"/>
    <w:rsid w:val="00A06ABB"/>
    <w:rsid w:val="00A06CAE"/>
    <w:rsid w:val="00A06DDA"/>
    <w:rsid w:val="00A06EB7"/>
    <w:rsid w:val="00A06F57"/>
    <w:rsid w:val="00A06F7D"/>
    <w:rsid w:val="00A06FF5"/>
    <w:rsid w:val="00A07065"/>
    <w:rsid w:val="00A071BE"/>
    <w:rsid w:val="00A07594"/>
    <w:rsid w:val="00A07654"/>
    <w:rsid w:val="00A07656"/>
    <w:rsid w:val="00A07AA8"/>
    <w:rsid w:val="00A07AD8"/>
    <w:rsid w:val="00A07B16"/>
    <w:rsid w:val="00A07DA1"/>
    <w:rsid w:val="00A07ED9"/>
    <w:rsid w:val="00A10050"/>
    <w:rsid w:val="00A100A0"/>
    <w:rsid w:val="00A10230"/>
    <w:rsid w:val="00A1038E"/>
    <w:rsid w:val="00A10485"/>
    <w:rsid w:val="00A104D0"/>
    <w:rsid w:val="00A105DB"/>
    <w:rsid w:val="00A106C6"/>
    <w:rsid w:val="00A106FE"/>
    <w:rsid w:val="00A107B6"/>
    <w:rsid w:val="00A10813"/>
    <w:rsid w:val="00A10857"/>
    <w:rsid w:val="00A10896"/>
    <w:rsid w:val="00A10906"/>
    <w:rsid w:val="00A10B0D"/>
    <w:rsid w:val="00A10B48"/>
    <w:rsid w:val="00A1108B"/>
    <w:rsid w:val="00A1115D"/>
    <w:rsid w:val="00A114B5"/>
    <w:rsid w:val="00A1151B"/>
    <w:rsid w:val="00A115BF"/>
    <w:rsid w:val="00A116CB"/>
    <w:rsid w:val="00A118D9"/>
    <w:rsid w:val="00A1197E"/>
    <w:rsid w:val="00A119D8"/>
    <w:rsid w:val="00A119DB"/>
    <w:rsid w:val="00A11A89"/>
    <w:rsid w:val="00A11ABF"/>
    <w:rsid w:val="00A11ACA"/>
    <w:rsid w:val="00A11BBA"/>
    <w:rsid w:val="00A11C8B"/>
    <w:rsid w:val="00A11E0F"/>
    <w:rsid w:val="00A12004"/>
    <w:rsid w:val="00A12019"/>
    <w:rsid w:val="00A12074"/>
    <w:rsid w:val="00A12206"/>
    <w:rsid w:val="00A12301"/>
    <w:rsid w:val="00A1230F"/>
    <w:rsid w:val="00A1263B"/>
    <w:rsid w:val="00A126FA"/>
    <w:rsid w:val="00A1286C"/>
    <w:rsid w:val="00A12929"/>
    <w:rsid w:val="00A12945"/>
    <w:rsid w:val="00A129FC"/>
    <w:rsid w:val="00A12A4B"/>
    <w:rsid w:val="00A12A73"/>
    <w:rsid w:val="00A12B0A"/>
    <w:rsid w:val="00A12BEE"/>
    <w:rsid w:val="00A12E30"/>
    <w:rsid w:val="00A12EE8"/>
    <w:rsid w:val="00A131A4"/>
    <w:rsid w:val="00A1327D"/>
    <w:rsid w:val="00A13299"/>
    <w:rsid w:val="00A133B2"/>
    <w:rsid w:val="00A1342C"/>
    <w:rsid w:val="00A13635"/>
    <w:rsid w:val="00A136A0"/>
    <w:rsid w:val="00A136CE"/>
    <w:rsid w:val="00A13715"/>
    <w:rsid w:val="00A13A7F"/>
    <w:rsid w:val="00A13B10"/>
    <w:rsid w:val="00A13B6B"/>
    <w:rsid w:val="00A13CB4"/>
    <w:rsid w:val="00A13CF1"/>
    <w:rsid w:val="00A13DD2"/>
    <w:rsid w:val="00A13DE2"/>
    <w:rsid w:val="00A140C0"/>
    <w:rsid w:val="00A1410F"/>
    <w:rsid w:val="00A14348"/>
    <w:rsid w:val="00A145D0"/>
    <w:rsid w:val="00A14621"/>
    <w:rsid w:val="00A14761"/>
    <w:rsid w:val="00A14790"/>
    <w:rsid w:val="00A147BB"/>
    <w:rsid w:val="00A14911"/>
    <w:rsid w:val="00A14964"/>
    <w:rsid w:val="00A14B4B"/>
    <w:rsid w:val="00A14B4D"/>
    <w:rsid w:val="00A151A3"/>
    <w:rsid w:val="00A153F9"/>
    <w:rsid w:val="00A15499"/>
    <w:rsid w:val="00A15730"/>
    <w:rsid w:val="00A157EC"/>
    <w:rsid w:val="00A158D3"/>
    <w:rsid w:val="00A1592D"/>
    <w:rsid w:val="00A15E1F"/>
    <w:rsid w:val="00A15E49"/>
    <w:rsid w:val="00A15F2F"/>
    <w:rsid w:val="00A15F5D"/>
    <w:rsid w:val="00A15FB6"/>
    <w:rsid w:val="00A16078"/>
    <w:rsid w:val="00A16150"/>
    <w:rsid w:val="00A161CF"/>
    <w:rsid w:val="00A1630B"/>
    <w:rsid w:val="00A16372"/>
    <w:rsid w:val="00A163A7"/>
    <w:rsid w:val="00A16510"/>
    <w:rsid w:val="00A16525"/>
    <w:rsid w:val="00A16554"/>
    <w:rsid w:val="00A1658A"/>
    <w:rsid w:val="00A165A2"/>
    <w:rsid w:val="00A166C5"/>
    <w:rsid w:val="00A16788"/>
    <w:rsid w:val="00A16837"/>
    <w:rsid w:val="00A1686F"/>
    <w:rsid w:val="00A16AC2"/>
    <w:rsid w:val="00A16B2A"/>
    <w:rsid w:val="00A16EFD"/>
    <w:rsid w:val="00A17057"/>
    <w:rsid w:val="00A17180"/>
    <w:rsid w:val="00A172F4"/>
    <w:rsid w:val="00A17345"/>
    <w:rsid w:val="00A173E0"/>
    <w:rsid w:val="00A17648"/>
    <w:rsid w:val="00A177D8"/>
    <w:rsid w:val="00A1789B"/>
    <w:rsid w:val="00A17918"/>
    <w:rsid w:val="00A1797A"/>
    <w:rsid w:val="00A179CC"/>
    <w:rsid w:val="00A17A48"/>
    <w:rsid w:val="00A17C30"/>
    <w:rsid w:val="00A17D23"/>
    <w:rsid w:val="00A17E72"/>
    <w:rsid w:val="00A17EC5"/>
    <w:rsid w:val="00A17FA0"/>
    <w:rsid w:val="00A20075"/>
    <w:rsid w:val="00A20158"/>
    <w:rsid w:val="00A201BF"/>
    <w:rsid w:val="00A2021C"/>
    <w:rsid w:val="00A20232"/>
    <w:rsid w:val="00A205BF"/>
    <w:rsid w:val="00A205D4"/>
    <w:rsid w:val="00A20961"/>
    <w:rsid w:val="00A20AE1"/>
    <w:rsid w:val="00A20DC1"/>
    <w:rsid w:val="00A20F47"/>
    <w:rsid w:val="00A20FAF"/>
    <w:rsid w:val="00A2104B"/>
    <w:rsid w:val="00A2104C"/>
    <w:rsid w:val="00A210E9"/>
    <w:rsid w:val="00A21210"/>
    <w:rsid w:val="00A21266"/>
    <w:rsid w:val="00A213B6"/>
    <w:rsid w:val="00A21763"/>
    <w:rsid w:val="00A21891"/>
    <w:rsid w:val="00A218AE"/>
    <w:rsid w:val="00A21A9D"/>
    <w:rsid w:val="00A21AAA"/>
    <w:rsid w:val="00A21E51"/>
    <w:rsid w:val="00A21F3D"/>
    <w:rsid w:val="00A2208A"/>
    <w:rsid w:val="00A220DA"/>
    <w:rsid w:val="00A22132"/>
    <w:rsid w:val="00A22207"/>
    <w:rsid w:val="00A2232D"/>
    <w:rsid w:val="00A22565"/>
    <w:rsid w:val="00A22588"/>
    <w:rsid w:val="00A22664"/>
    <w:rsid w:val="00A2294D"/>
    <w:rsid w:val="00A2299E"/>
    <w:rsid w:val="00A22AF2"/>
    <w:rsid w:val="00A22C89"/>
    <w:rsid w:val="00A23059"/>
    <w:rsid w:val="00A23106"/>
    <w:rsid w:val="00A23190"/>
    <w:rsid w:val="00A23243"/>
    <w:rsid w:val="00A23260"/>
    <w:rsid w:val="00A233D4"/>
    <w:rsid w:val="00A2343D"/>
    <w:rsid w:val="00A23590"/>
    <w:rsid w:val="00A2369F"/>
    <w:rsid w:val="00A23919"/>
    <w:rsid w:val="00A23921"/>
    <w:rsid w:val="00A2398B"/>
    <w:rsid w:val="00A23E0D"/>
    <w:rsid w:val="00A23EE4"/>
    <w:rsid w:val="00A23F9D"/>
    <w:rsid w:val="00A24002"/>
    <w:rsid w:val="00A240C4"/>
    <w:rsid w:val="00A240D8"/>
    <w:rsid w:val="00A24171"/>
    <w:rsid w:val="00A24452"/>
    <w:rsid w:val="00A245E1"/>
    <w:rsid w:val="00A2470A"/>
    <w:rsid w:val="00A2481C"/>
    <w:rsid w:val="00A24CB1"/>
    <w:rsid w:val="00A24CCF"/>
    <w:rsid w:val="00A24CEC"/>
    <w:rsid w:val="00A24E36"/>
    <w:rsid w:val="00A24F1F"/>
    <w:rsid w:val="00A25101"/>
    <w:rsid w:val="00A25193"/>
    <w:rsid w:val="00A25296"/>
    <w:rsid w:val="00A253A6"/>
    <w:rsid w:val="00A253C6"/>
    <w:rsid w:val="00A2541E"/>
    <w:rsid w:val="00A2575A"/>
    <w:rsid w:val="00A2585A"/>
    <w:rsid w:val="00A258D4"/>
    <w:rsid w:val="00A25957"/>
    <w:rsid w:val="00A25AAB"/>
    <w:rsid w:val="00A25B2E"/>
    <w:rsid w:val="00A25C9D"/>
    <w:rsid w:val="00A25CA2"/>
    <w:rsid w:val="00A25F0A"/>
    <w:rsid w:val="00A2603B"/>
    <w:rsid w:val="00A2604B"/>
    <w:rsid w:val="00A261E4"/>
    <w:rsid w:val="00A26248"/>
    <w:rsid w:val="00A2634E"/>
    <w:rsid w:val="00A2637A"/>
    <w:rsid w:val="00A2646E"/>
    <w:rsid w:val="00A265D9"/>
    <w:rsid w:val="00A2663B"/>
    <w:rsid w:val="00A26883"/>
    <w:rsid w:val="00A26941"/>
    <w:rsid w:val="00A269B4"/>
    <w:rsid w:val="00A26D21"/>
    <w:rsid w:val="00A26D3D"/>
    <w:rsid w:val="00A26D60"/>
    <w:rsid w:val="00A26EE0"/>
    <w:rsid w:val="00A2702B"/>
    <w:rsid w:val="00A271D0"/>
    <w:rsid w:val="00A272E4"/>
    <w:rsid w:val="00A27443"/>
    <w:rsid w:val="00A275A7"/>
    <w:rsid w:val="00A2774A"/>
    <w:rsid w:val="00A27751"/>
    <w:rsid w:val="00A279DC"/>
    <w:rsid w:val="00A27A0C"/>
    <w:rsid w:val="00A27B01"/>
    <w:rsid w:val="00A27B12"/>
    <w:rsid w:val="00A27CFC"/>
    <w:rsid w:val="00A27E7E"/>
    <w:rsid w:val="00A300C9"/>
    <w:rsid w:val="00A30258"/>
    <w:rsid w:val="00A3027B"/>
    <w:rsid w:val="00A30703"/>
    <w:rsid w:val="00A308CA"/>
    <w:rsid w:val="00A308DA"/>
    <w:rsid w:val="00A30A3E"/>
    <w:rsid w:val="00A30AB8"/>
    <w:rsid w:val="00A30BAE"/>
    <w:rsid w:val="00A30C27"/>
    <w:rsid w:val="00A30C70"/>
    <w:rsid w:val="00A30D21"/>
    <w:rsid w:val="00A30D45"/>
    <w:rsid w:val="00A30D79"/>
    <w:rsid w:val="00A30D7B"/>
    <w:rsid w:val="00A3117C"/>
    <w:rsid w:val="00A31240"/>
    <w:rsid w:val="00A3135B"/>
    <w:rsid w:val="00A313D0"/>
    <w:rsid w:val="00A313F0"/>
    <w:rsid w:val="00A314A9"/>
    <w:rsid w:val="00A314CB"/>
    <w:rsid w:val="00A31591"/>
    <w:rsid w:val="00A31797"/>
    <w:rsid w:val="00A3179F"/>
    <w:rsid w:val="00A317DF"/>
    <w:rsid w:val="00A31898"/>
    <w:rsid w:val="00A31AF3"/>
    <w:rsid w:val="00A31D45"/>
    <w:rsid w:val="00A31E88"/>
    <w:rsid w:val="00A31EEB"/>
    <w:rsid w:val="00A31F20"/>
    <w:rsid w:val="00A32075"/>
    <w:rsid w:val="00A321B9"/>
    <w:rsid w:val="00A321EE"/>
    <w:rsid w:val="00A3226E"/>
    <w:rsid w:val="00A32284"/>
    <w:rsid w:val="00A32559"/>
    <w:rsid w:val="00A325C2"/>
    <w:rsid w:val="00A325CC"/>
    <w:rsid w:val="00A327E2"/>
    <w:rsid w:val="00A3283D"/>
    <w:rsid w:val="00A329BB"/>
    <w:rsid w:val="00A329D0"/>
    <w:rsid w:val="00A32ADB"/>
    <w:rsid w:val="00A32C37"/>
    <w:rsid w:val="00A32D3F"/>
    <w:rsid w:val="00A33073"/>
    <w:rsid w:val="00A330EE"/>
    <w:rsid w:val="00A3331F"/>
    <w:rsid w:val="00A333B0"/>
    <w:rsid w:val="00A334F0"/>
    <w:rsid w:val="00A335A0"/>
    <w:rsid w:val="00A33704"/>
    <w:rsid w:val="00A3380A"/>
    <w:rsid w:val="00A33866"/>
    <w:rsid w:val="00A3393A"/>
    <w:rsid w:val="00A33A74"/>
    <w:rsid w:val="00A33BDE"/>
    <w:rsid w:val="00A33D5C"/>
    <w:rsid w:val="00A33F58"/>
    <w:rsid w:val="00A343B2"/>
    <w:rsid w:val="00A3449E"/>
    <w:rsid w:val="00A344B8"/>
    <w:rsid w:val="00A3455E"/>
    <w:rsid w:val="00A345B2"/>
    <w:rsid w:val="00A345DB"/>
    <w:rsid w:val="00A34685"/>
    <w:rsid w:val="00A3471E"/>
    <w:rsid w:val="00A3482C"/>
    <w:rsid w:val="00A34942"/>
    <w:rsid w:val="00A34A31"/>
    <w:rsid w:val="00A34C37"/>
    <w:rsid w:val="00A34DA0"/>
    <w:rsid w:val="00A34E1A"/>
    <w:rsid w:val="00A34E6D"/>
    <w:rsid w:val="00A34FDC"/>
    <w:rsid w:val="00A3508A"/>
    <w:rsid w:val="00A3518F"/>
    <w:rsid w:val="00A35195"/>
    <w:rsid w:val="00A35255"/>
    <w:rsid w:val="00A352B2"/>
    <w:rsid w:val="00A35699"/>
    <w:rsid w:val="00A35728"/>
    <w:rsid w:val="00A35814"/>
    <w:rsid w:val="00A35A0B"/>
    <w:rsid w:val="00A35BD0"/>
    <w:rsid w:val="00A35E8C"/>
    <w:rsid w:val="00A35FC8"/>
    <w:rsid w:val="00A3609E"/>
    <w:rsid w:val="00A362CB"/>
    <w:rsid w:val="00A36580"/>
    <w:rsid w:val="00A36AE3"/>
    <w:rsid w:val="00A36ED3"/>
    <w:rsid w:val="00A370B5"/>
    <w:rsid w:val="00A371C1"/>
    <w:rsid w:val="00A372B7"/>
    <w:rsid w:val="00A37353"/>
    <w:rsid w:val="00A37413"/>
    <w:rsid w:val="00A37457"/>
    <w:rsid w:val="00A3747D"/>
    <w:rsid w:val="00A3758D"/>
    <w:rsid w:val="00A37655"/>
    <w:rsid w:val="00A376C8"/>
    <w:rsid w:val="00A37706"/>
    <w:rsid w:val="00A37794"/>
    <w:rsid w:val="00A3789B"/>
    <w:rsid w:val="00A37936"/>
    <w:rsid w:val="00A37A59"/>
    <w:rsid w:val="00A37C89"/>
    <w:rsid w:val="00A37CFA"/>
    <w:rsid w:val="00A37E05"/>
    <w:rsid w:val="00A4004F"/>
    <w:rsid w:val="00A4008E"/>
    <w:rsid w:val="00A4041B"/>
    <w:rsid w:val="00A404AC"/>
    <w:rsid w:val="00A40531"/>
    <w:rsid w:val="00A40660"/>
    <w:rsid w:val="00A40865"/>
    <w:rsid w:val="00A40C1E"/>
    <w:rsid w:val="00A40E1F"/>
    <w:rsid w:val="00A41049"/>
    <w:rsid w:val="00A411CF"/>
    <w:rsid w:val="00A41384"/>
    <w:rsid w:val="00A414F6"/>
    <w:rsid w:val="00A41649"/>
    <w:rsid w:val="00A4168D"/>
    <w:rsid w:val="00A41798"/>
    <w:rsid w:val="00A41821"/>
    <w:rsid w:val="00A419C4"/>
    <w:rsid w:val="00A41C5C"/>
    <w:rsid w:val="00A41EE4"/>
    <w:rsid w:val="00A41EF0"/>
    <w:rsid w:val="00A41F9F"/>
    <w:rsid w:val="00A41FE8"/>
    <w:rsid w:val="00A422A2"/>
    <w:rsid w:val="00A4239C"/>
    <w:rsid w:val="00A42435"/>
    <w:rsid w:val="00A42493"/>
    <w:rsid w:val="00A42659"/>
    <w:rsid w:val="00A42732"/>
    <w:rsid w:val="00A42A23"/>
    <w:rsid w:val="00A42B72"/>
    <w:rsid w:val="00A42B87"/>
    <w:rsid w:val="00A42C7E"/>
    <w:rsid w:val="00A42D04"/>
    <w:rsid w:val="00A42E27"/>
    <w:rsid w:val="00A42E41"/>
    <w:rsid w:val="00A42F87"/>
    <w:rsid w:val="00A430E8"/>
    <w:rsid w:val="00A43104"/>
    <w:rsid w:val="00A43137"/>
    <w:rsid w:val="00A4319B"/>
    <w:rsid w:val="00A4339C"/>
    <w:rsid w:val="00A436DB"/>
    <w:rsid w:val="00A438DF"/>
    <w:rsid w:val="00A4392A"/>
    <w:rsid w:val="00A43992"/>
    <w:rsid w:val="00A439E8"/>
    <w:rsid w:val="00A43B21"/>
    <w:rsid w:val="00A43B2B"/>
    <w:rsid w:val="00A43E3C"/>
    <w:rsid w:val="00A43EF0"/>
    <w:rsid w:val="00A4422B"/>
    <w:rsid w:val="00A4424E"/>
    <w:rsid w:val="00A442E8"/>
    <w:rsid w:val="00A443F4"/>
    <w:rsid w:val="00A44415"/>
    <w:rsid w:val="00A444F8"/>
    <w:rsid w:val="00A44882"/>
    <w:rsid w:val="00A44B7D"/>
    <w:rsid w:val="00A44CEA"/>
    <w:rsid w:val="00A44E28"/>
    <w:rsid w:val="00A44F39"/>
    <w:rsid w:val="00A452A5"/>
    <w:rsid w:val="00A452B1"/>
    <w:rsid w:val="00A45329"/>
    <w:rsid w:val="00A45351"/>
    <w:rsid w:val="00A45371"/>
    <w:rsid w:val="00A454DC"/>
    <w:rsid w:val="00A4565F"/>
    <w:rsid w:val="00A4570E"/>
    <w:rsid w:val="00A4579D"/>
    <w:rsid w:val="00A45A3B"/>
    <w:rsid w:val="00A45A9C"/>
    <w:rsid w:val="00A45C21"/>
    <w:rsid w:val="00A45C5B"/>
    <w:rsid w:val="00A45D51"/>
    <w:rsid w:val="00A45EFA"/>
    <w:rsid w:val="00A45F84"/>
    <w:rsid w:val="00A4615D"/>
    <w:rsid w:val="00A46207"/>
    <w:rsid w:val="00A4629C"/>
    <w:rsid w:val="00A462B2"/>
    <w:rsid w:val="00A462E5"/>
    <w:rsid w:val="00A46332"/>
    <w:rsid w:val="00A465AC"/>
    <w:rsid w:val="00A466C9"/>
    <w:rsid w:val="00A4699E"/>
    <w:rsid w:val="00A46FAD"/>
    <w:rsid w:val="00A47097"/>
    <w:rsid w:val="00A47406"/>
    <w:rsid w:val="00A475B7"/>
    <w:rsid w:val="00A47B4B"/>
    <w:rsid w:val="00A47B4D"/>
    <w:rsid w:val="00A47CC3"/>
    <w:rsid w:val="00A47D41"/>
    <w:rsid w:val="00A47E0A"/>
    <w:rsid w:val="00A50016"/>
    <w:rsid w:val="00A500D8"/>
    <w:rsid w:val="00A5044D"/>
    <w:rsid w:val="00A504E4"/>
    <w:rsid w:val="00A50648"/>
    <w:rsid w:val="00A50690"/>
    <w:rsid w:val="00A50A03"/>
    <w:rsid w:val="00A50A49"/>
    <w:rsid w:val="00A50B00"/>
    <w:rsid w:val="00A50B01"/>
    <w:rsid w:val="00A50B5A"/>
    <w:rsid w:val="00A50D49"/>
    <w:rsid w:val="00A51111"/>
    <w:rsid w:val="00A51122"/>
    <w:rsid w:val="00A511FB"/>
    <w:rsid w:val="00A513EC"/>
    <w:rsid w:val="00A51482"/>
    <w:rsid w:val="00A514EB"/>
    <w:rsid w:val="00A515DD"/>
    <w:rsid w:val="00A5170F"/>
    <w:rsid w:val="00A518BF"/>
    <w:rsid w:val="00A519FC"/>
    <w:rsid w:val="00A51B06"/>
    <w:rsid w:val="00A51B29"/>
    <w:rsid w:val="00A51DA7"/>
    <w:rsid w:val="00A5217A"/>
    <w:rsid w:val="00A521E0"/>
    <w:rsid w:val="00A523B2"/>
    <w:rsid w:val="00A52437"/>
    <w:rsid w:val="00A5246C"/>
    <w:rsid w:val="00A524C8"/>
    <w:rsid w:val="00A52544"/>
    <w:rsid w:val="00A526B7"/>
    <w:rsid w:val="00A52733"/>
    <w:rsid w:val="00A52872"/>
    <w:rsid w:val="00A5291D"/>
    <w:rsid w:val="00A52996"/>
    <w:rsid w:val="00A529F5"/>
    <w:rsid w:val="00A52A37"/>
    <w:rsid w:val="00A52B57"/>
    <w:rsid w:val="00A52EDB"/>
    <w:rsid w:val="00A531C2"/>
    <w:rsid w:val="00A53208"/>
    <w:rsid w:val="00A532E0"/>
    <w:rsid w:val="00A53668"/>
    <w:rsid w:val="00A53802"/>
    <w:rsid w:val="00A5382C"/>
    <w:rsid w:val="00A53CEC"/>
    <w:rsid w:val="00A53D61"/>
    <w:rsid w:val="00A53DBD"/>
    <w:rsid w:val="00A53FC3"/>
    <w:rsid w:val="00A541EA"/>
    <w:rsid w:val="00A54241"/>
    <w:rsid w:val="00A5431A"/>
    <w:rsid w:val="00A5442B"/>
    <w:rsid w:val="00A5456E"/>
    <w:rsid w:val="00A548E7"/>
    <w:rsid w:val="00A54951"/>
    <w:rsid w:val="00A54A90"/>
    <w:rsid w:val="00A54B0B"/>
    <w:rsid w:val="00A54C60"/>
    <w:rsid w:val="00A54D16"/>
    <w:rsid w:val="00A54DF0"/>
    <w:rsid w:val="00A54E61"/>
    <w:rsid w:val="00A54E6B"/>
    <w:rsid w:val="00A54FBD"/>
    <w:rsid w:val="00A550FF"/>
    <w:rsid w:val="00A5538A"/>
    <w:rsid w:val="00A553DF"/>
    <w:rsid w:val="00A55698"/>
    <w:rsid w:val="00A55720"/>
    <w:rsid w:val="00A5579B"/>
    <w:rsid w:val="00A5582D"/>
    <w:rsid w:val="00A55850"/>
    <w:rsid w:val="00A55877"/>
    <w:rsid w:val="00A55A72"/>
    <w:rsid w:val="00A55BB7"/>
    <w:rsid w:val="00A55D42"/>
    <w:rsid w:val="00A55E76"/>
    <w:rsid w:val="00A55F68"/>
    <w:rsid w:val="00A56325"/>
    <w:rsid w:val="00A5637C"/>
    <w:rsid w:val="00A56489"/>
    <w:rsid w:val="00A564E3"/>
    <w:rsid w:val="00A565DC"/>
    <w:rsid w:val="00A56735"/>
    <w:rsid w:val="00A56752"/>
    <w:rsid w:val="00A56938"/>
    <w:rsid w:val="00A569C0"/>
    <w:rsid w:val="00A56C2C"/>
    <w:rsid w:val="00A56D27"/>
    <w:rsid w:val="00A57030"/>
    <w:rsid w:val="00A5711A"/>
    <w:rsid w:val="00A57168"/>
    <w:rsid w:val="00A57212"/>
    <w:rsid w:val="00A572A5"/>
    <w:rsid w:val="00A57311"/>
    <w:rsid w:val="00A5772F"/>
    <w:rsid w:val="00A5787F"/>
    <w:rsid w:val="00A57916"/>
    <w:rsid w:val="00A57BC8"/>
    <w:rsid w:val="00A57BD6"/>
    <w:rsid w:val="00A57D42"/>
    <w:rsid w:val="00A57EC0"/>
    <w:rsid w:val="00A57EDB"/>
    <w:rsid w:val="00A57F96"/>
    <w:rsid w:val="00A60164"/>
    <w:rsid w:val="00A6065A"/>
    <w:rsid w:val="00A606AC"/>
    <w:rsid w:val="00A606F4"/>
    <w:rsid w:val="00A607D7"/>
    <w:rsid w:val="00A609BC"/>
    <w:rsid w:val="00A60B4F"/>
    <w:rsid w:val="00A60BC9"/>
    <w:rsid w:val="00A60BF5"/>
    <w:rsid w:val="00A60CF0"/>
    <w:rsid w:val="00A60DFF"/>
    <w:rsid w:val="00A60E20"/>
    <w:rsid w:val="00A60E30"/>
    <w:rsid w:val="00A60EBB"/>
    <w:rsid w:val="00A60F35"/>
    <w:rsid w:val="00A611F0"/>
    <w:rsid w:val="00A61202"/>
    <w:rsid w:val="00A61401"/>
    <w:rsid w:val="00A615A0"/>
    <w:rsid w:val="00A615AF"/>
    <w:rsid w:val="00A61784"/>
    <w:rsid w:val="00A61785"/>
    <w:rsid w:val="00A61828"/>
    <w:rsid w:val="00A61879"/>
    <w:rsid w:val="00A6189D"/>
    <w:rsid w:val="00A61B8D"/>
    <w:rsid w:val="00A61CB9"/>
    <w:rsid w:val="00A61D7C"/>
    <w:rsid w:val="00A61E21"/>
    <w:rsid w:val="00A61F65"/>
    <w:rsid w:val="00A6206D"/>
    <w:rsid w:val="00A621F3"/>
    <w:rsid w:val="00A62374"/>
    <w:rsid w:val="00A623EF"/>
    <w:rsid w:val="00A62454"/>
    <w:rsid w:val="00A62491"/>
    <w:rsid w:val="00A627E0"/>
    <w:rsid w:val="00A62890"/>
    <w:rsid w:val="00A62953"/>
    <w:rsid w:val="00A62AB9"/>
    <w:rsid w:val="00A62C55"/>
    <w:rsid w:val="00A62C58"/>
    <w:rsid w:val="00A62C81"/>
    <w:rsid w:val="00A62E41"/>
    <w:rsid w:val="00A63001"/>
    <w:rsid w:val="00A630D3"/>
    <w:rsid w:val="00A63244"/>
    <w:rsid w:val="00A6325B"/>
    <w:rsid w:val="00A63564"/>
    <w:rsid w:val="00A635AC"/>
    <w:rsid w:val="00A635C2"/>
    <w:rsid w:val="00A6367F"/>
    <w:rsid w:val="00A63872"/>
    <w:rsid w:val="00A638EB"/>
    <w:rsid w:val="00A63A37"/>
    <w:rsid w:val="00A63CD7"/>
    <w:rsid w:val="00A63D06"/>
    <w:rsid w:val="00A63D83"/>
    <w:rsid w:val="00A63EDF"/>
    <w:rsid w:val="00A64196"/>
    <w:rsid w:val="00A642A4"/>
    <w:rsid w:val="00A6430D"/>
    <w:rsid w:val="00A6446D"/>
    <w:rsid w:val="00A644C6"/>
    <w:rsid w:val="00A645AA"/>
    <w:rsid w:val="00A64603"/>
    <w:rsid w:val="00A64762"/>
    <w:rsid w:val="00A647A9"/>
    <w:rsid w:val="00A649B4"/>
    <w:rsid w:val="00A649B6"/>
    <w:rsid w:val="00A64BB9"/>
    <w:rsid w:val="00A64BC7"/>
    <w:rsid w:val="00A64EB1"/>
    <w:rsid w:val="00A64EE9"/>
    <w:rsid w:val="00A650D8"/>
    <w:rsid w:val="00A651AC"/>
    <w:rsid w:val="00A65347"/>
    <w:rsid w:val="00A65396"/>
    <w:rsid w:val="00A65417"/>
    <w:rsid w:val="00A655C8"/>
    <w:rsid w:val="00A6563A"/>
    <w:rsid w:val="00A657CF"/>
    <w:rsid w:val="00A65887"/>
    <w:rsid w:val="00A65C72"/>
    <w:rsid w:val="00A65CEB"/>
    <w:rsid w:val="00A65D7E"/>
    <w:rsid w:val="00A65E73"/>
    <w:rsid w:val="00A65F12"/>
    <w:rsid w:val="00A65FBF"/>
    <w:rsid w:val="00A662B5"/>
    <w:rsid w:val="00A6636E"/>
    <w:rsid w:val="00A6643C"/>
    <w:rsid w:val="00A666DC"/>
    <w:rsid w:val="00A66851"/>
    <w:rsid w:val="00A668D1"/>
    <w:rsid w:val="00A669D6"/>
    <w:rsid w:val="00A66A52"/>
    <w:rsid w:val="00A66B02"/>
    <w:rsid w:val="00A66D53"/>
    <w:rsid w:val="00A66DAB"/>
    <w:rsid w:val="00A66DB3"/>
    <w:rsid w:val="00A670EA"/>
    <w:rsid w:val="00A6721E"/>
    <w:rsid w:val="00A672E5"/>
    <w:rsid w:val="00A6743F"/>
    <w:rsid w:val="00A676AD"/>
    <w:rsid w:val="00A67721"/>
    <w:rsid w:val="00A6778B"/>
    <w:rsid w:val="00A677C1"/>
    <w:rsid w:val="00A67884"/>
    <w:rsid w:val="00A678EA"/>
    <w:rsid w:val="00A67936"/>
    <w:rsid w:val="00A67A09"/>
    <w:rsid w:val="00A67A8E"/>
    <w:rsid w:val="00A67AC6"/>
    <w:rsid w:val="00A67E3E"/>
    <w:rsid w:val="00A70061"/>
    <w:rsid w:val="00A7014A"/>
    <w:rsid w:val="00A7030A"/>
    <w:rsid w:val="00A70466"/>
    <w:rsid w:val="00A70587"/>
    <w:rsid w:val="00A70842"/>
    <w:rsid w:val="00A70A35"/>
    <w:rsid w:val="00A70B01"/>
    <w:rsid w:val="00A70C9C"/>
    <w:rsid w:val="00A70CB0"/>
    <w:rsid w:val="00A70CCD"/>
    <w:rsid w:val="00A70D0E"/>
    <w:rsid w:val="00A71209"/>
    <w:rsid w:val="00A712C5"/>
    <w:rsid w:val="00A7141F"/>
    <w:rsid w:val="00A71668"/>
    <w:rsid w:val="00A718D9"/>
    <w:rsid w:val="00A71BF9"/>
    <w:rsid w:val="00A71D6B"/>
    <w:rsid w:val="00A71E5C"/>
    <w:rsid w:val="00A71F00"/>
    <w:rsid w:val="00A71F75"/>
    <w:rsid w:val="00A72289"/>
    <w:rsid w:val="00A72376"/>
    <w:rsid w:val="00A72398"/>
    <w:rsid w:val="00A726A3"/>
    <w:rsid w:val="00A726DE"/>
    <w:rsid w:val="00A7271E"/>
    <w:rsid w:val="00A728D5"/>
    <w:rsid w:val="00A728FE"/>
    <w:rsid w:val="00A72C35"/>
    <w:rsid w:val="00A72D12"/>
    <w:rsid w:val="00A72D73"/>
    <w:rsid w:val="00A730C8"/>
    <w:rsid w:val="00A731E8"/>
    <w:rsid w:val="00A73242"/>
    <w:rsid w:val="00A7356D"/>
    <w:rsid w:val="00A735CC"/>
    <w:rsid w:val="00A737B9"/>
    <w:rsid w:val="00A73873"/>
    <w:rsid w:val="00A739AB"/>
    <w:rsid w:val="00A739C0"/>
    <w:rsid w:val="00A739EE"/>
    <w:rsid w:val="00A73C5C"/>
    <w:rsid w:val="00A73D4C"/>
    <w:rsid w:val="00A73D5A"/>
    <w:rsid w:val="00A73E88"/>
    <w:rsid w:val="00A73EFA"/>
    <w:rsid w:val="00A73FE9"/>
    <w:rsid w:val="00A7401A"/>
    <w:rsid w:val="00A74387"/>
    <w:rsid w:val="00A743E1"/>
    <w:rsid w:val="00A74435"/>
    <w:rsid w:val="00A744A2"/>
    <w:rsid w:val="00A74598"/>
    <w:rsid w:val="00A745D9"/>
    <w:rsid w:val="00A7473F"/>
    <w:rsid w:val="00A74E04"/>
    <w:rsid w:val="00A74E76"/>
    <w:rsid w:val="00A74F2B"/>
    <w:rsid w:val="00A74F6C"/>
    <w:rsid w:val="00A75208"/>
    <w:rsid w:val="00A7520A"/>
    <w:rsid w:val="00A75212"/>
    <w:rsid w:val="00A7538B"/>
    <w:rsid w:val="00A754B8"/>
    <w:rsid w:val="00A75920"/>
    <w:rsid w:val="00A75967"/>
    <w:rsid w:val="00A75CD5"/>
    <w:rsid w:val="00A75DE7"/>
    <w:rsid w:val="00A75E61"/>
    <w:rsid w:val="00A75F9C"/>
    <w:rsid w:val="00A760AA"/>
    <w:rsid w:val="00A762F9"/>
    <w:rsid w:val="00A7634B"/>
    <w:rsid w:val="00A764B9"/>
    <w:rsid w:val="00A764C0"/>
    <w:rsid w:val="00A76696"/>
    <w:rsid w:val="00A767AC"/>
    <w:rsid w:val="00A769F5"/>
    <w:rsid w:val="00A76A52"/>
    <w:rsid w:val="00A76B80"/>
    <w:rsid w:val="00A76BF2"/>
    <w:rsid w:val="00A76BFA"/>
    <w:rsid w:val="00A76D4B"/>
    <w:rsid w:val="00A76E0F"/>
    <w:rsid w:val="00A77007"/>
    <w:rsid w:val="00A7707F"/>
    <w:rsid w:val="00A770A5"/>
    <w:rsid w:val="00A770DC"/>
    <w:rsid w:val="00A772AE"/>
    <w:rsid w:val="00A77325"/>
    <w:rsid w:val="00A7735F"/>
    <w:rsid w:val="00A77542"/>
    <w:rsid w:val="00A778EC"/>
    <w:rsid w:val="00A77BA8"/>
    <w:rsid w:val="00A77C78"/>
    <w:rsid w:val="00A77C7C"/>
    <w:rsid w:val="00A77F15"/>
    <w:rsid w:val="00A801BE"/>
    <w:rsid w:val="00A80373"/>
    <w:rsid w:val="00A804CE"/>
    <w:rsid w:val="00A804FB"/>
    <w:rsid w:val="00A8062F"/>
    <w:rsid w:val="00A806D6"/>
    <w:rsid w:val="00A80A1A"/>
    <w:rsid w:val="00A80BBB"/>
    <w:rsid w:val="00A80CC4"/>
    <w:rsid w:val="00A80CE7"/>
    <w:rsid w:val="00A80D15"/>
    <w:rsid w:val="00A811B2"/>
    <w:rsid w:val="00A811BF"/>
    <w:rsid w:val="00A811FE"/>
    <w:rsid w:val="00A81341"/>
    <w:rsid w:val="00A8135C"/>
    <w:rsid w:val="00A814F5"/>
    <w:rsid w:val="00A81633"/>
    <w:rsid w:val="00A81694"/>
    <w:rsid w:val="00A816D1"/>
    <w:rsid w:val="00A817E7"/>
    <w:rsid w:val="00A81877"/>
    <w:rsid w:val="00A81A8E"/>
    <w:rsid w:val="00A81CA5"/>
    <w:rsid w:val="00A81D5F"/>
    <w:rsid w:val="00A81D9B"/>
    <w:rsid w:val="00A8221B"/>
    <w:rsid w:val="00A82268"/>
    <w:rsid w:val="00A82295"/>
    <w:rsid w:val="00A82319"/>
    <w:rsid w:val="00A824BD"/>
    <w:rsid w:val="00A82508"/>
    <w:rsid w:val="00A8260D"/>
    <w:rsid w:val="00A8270D"/>
    <w:rsid w:val="00A82803"/>
    <w:rsid w:val="00A82B49"/>
    <w:rsid w:val="00A82BFA"/>
    <w:rsid w:val="00A82C1E"/>
    <w:rsid w:val="00A82F2B"/>
    <w:rsid w:val="00A82F3A"/>
    <w:rsid w:val="00A82FDF"/>
    <w:rsid w:val="00A830F1"/>
    <w:rsid w:val="00A831F0"/>
    <w:rsid w:val="00A83223"/>
    <w:rsid w:val="00A8323D"/>
    <w:rsid w:val="00A832BE"/>
    <w:rsid w:val="00A83309"/>
    <w:rsid w:val="00A8378B"/>
    <w:rsid w:val="00A837EF"/>
    <w:rsid w:val="00A83ACF"/>
    <w:rsid w:val="00A83BF1"/>
    <w:rsid w:val="00A83CA0"/>
    <w:rsid w:val="00A83D73"/>
    <w:rsid w:val="00A83EA7"/>
    <w:rsid w:val="00A84298"/>
    <w:rsid w:val="00A842BD"/>
    <w:rsid w:val="00A842E2"/>
    <w:rsid w:val="00A844CE"/>
    <w:rsid w:val="00A84527"/>
    <w:rsid w:val="00A8455B"/>
    <w:rsid w:val="00A846AD"/>
    <w:rsid w:val="00A84908"/>
    <w:rsid w:val="00A849E5"/>
    <w:rsid w:val="00A84A58"/>
    <w:rsid w:val="00A84B80"/>
    <w:rsid w:val="00A84EBF"/>
    <w:rsid w:val="00A84F6A"/>
    <w:rsid w:val="00A8505E"/>
    <w:rsid w:val="00A851D3"/>
    <w:rsid w:val="00A85237"/>
    <w:rsid w:val="00A8523D"/>
    <w:rsid w:val="00A852A7"/>
    <w:rsid w:val="00A85301"/>
    <w:rsid w:val="00A853D7"/>
    <w:rsid w:val="00A85489"/>
    <w:rsid w:val="00A8552F"/>
    <w:rsid w:val="00A85661"/>
    <w:rsid w:val="00A85ABD"/>
    <w:rsid w:val="00A85BD2"/>
    <w:rsid w:val="00A85BE0"/>
    <w:rsid w:val="00A85D12"/>
    <w:rsid w:val="00A85FFF"/>
    <w:rsid w:val="00A86024"/>
    <w:rsid w:val="00A86068"/>
    <w:rsid w:val="00A86462"/>
    <w:rsid w:val="00A864F1"/>
    <w:rsid w:val="00A8665B"/>
    <w:rsid w:val="00A8670D"/>
    <w:rsid w:val="00A867E7"/>
    <w:rsid w:val="00A869AC"/>
    <w:rsid w:val="00A86A51"/>
    <w:rsid w:val="00A86C2B"/>
    <w:rsid w:val="00A86C6D"/>
    <w:rsid w:val="00A86D5E"/>
    <w:rsid w:val="00A86EA2"/>
    <w:rsid w:val="00A86EB4"/>
    <w:rsid w:val="00A86F67"/>
    <w:rsid w:val="00A86FEF"/>
    <w:rsid w:val="00A8706A"/>
    <w:rsid w:val="00A87426"/>
    <w:rsid w:val="00A87482"/>
    <w:rsid w:val="00A87484"/>
    <w:rsid w:val="00A875B7"/>
    <w:rsid w:val="00A875E8"/>
    <w:rsid w:val="00A875EB"/>
    <w:rsid w:val="00A876BB"/>
    <w:rsid w:val="00A876E4"/>
    <w:rsid w:val="00A8770F"/>
    <w:rsid w:val="00A87AA7"/>
    <w:rsid w:val="00A87B58"/>
    <w:rsid w:val="00A87E73"/>
    <w:rsid w:val="00A87F4E"/>
    <w:rsid w:val="00A90094"/>
    <w:rsid w:val="00A90134"/>
    <w:rsid w:val="00A901CB"/>
    <w:rsid w:val="00A903C7"/>
    <w:rsid w:val="00A9054E"/>
    <w:rsid w:val="00A9055F"/>
    <w:rsid w:val="00A905F1"/>
    <w:rsid w:val="00A90973"/>
    <w:rsid w:val="00A90D5E"/>
    <w:rsid w:val="00A90D84"/>
    <w:rsid w:val="00A90E27"/>
    <w:rsid w:val="00A90EE5"/>
    <w:rsid w:val="00A90F11"/>
    <w:rsid w:val="00A90F87"/>
    <w:rsid w:val="00A90FF5"/>
    <w:rsid w:val="00A91218"/>
    <w:rsid w:val="00A91402"/>
    <w:rsid w:val="00A91427"/>
    <w:rsid w:val="00A91469"/>
    <w:rsid w:val="00A9155E"/>
    <w:rsid w:val="00A9164F"/>
    <w:rsid w:val="00A917D4"/>
    <w:rsid w:val="00A91868"/>
    <w:rsid w:val="00A91F3E"/>
    <w:rsid w:val="00A92171"/>
    <w:rsid w:val="00A921D7"/>
    <w:rsid w:val="00A923D2"/>
    <w:rsid w:val="00A92457"/>
    <w:rsid w:val="00A9251A"/>
    <w:rsid w:val="00A927EE"/>
    <w:rsid w:val="00A92A5E"/>
    <w:rsid w:val="00A92ACB"/>
    <w:rsid w:val="00A92B81"/>
    <w:rsid w:val="00A92DCA"/>
    <w:rsid w:val="00A92DDE"/>
    <w:rsid w:val="00A931AA"/>
    <w:rsid w:val="00A9324B"/>
    <w:rsid w:val="00A93269"/>
    <w:rsid w:val="00A934FE"/>
    <w:rsid w:val="00A9378F"/>
    <w:rsid w:val="00A93800"/>
    <w:rsid w:val="00A938E5"/>
    <w:rsid w:val="00A93942"/>
    <w:rsid w:val="00A93AF5"/>
    <w:rsid w:val="00A93B1E"/>
    <w:rsid w:val="00A93BDA"/>
    <w:rsid w:val="00A93C2F"/>
    <w:rsid w:val="00A93E34"/>
    <w:rsid w:val="00A93EB3"/>
    <w:rsid w:val="00A93F60"/>
    <w:rsid w:val="00A93F8B"/>
    <w:rsid w:val="00A93FAE"/>
    <w:rsid w:val="00A941FE"/>
    <w:rsid w:val="00A94373"/>
    <w:rsid w:val="00A943E4"/>
    <w:rsid w:val="00A948C9"/>
    <w:rsid w:val="00A94911"/>
    <w:rsid w:val="00A94A70"/>
    <w:rsid w:val="00A94BB8"/>
    <w:rsid w:val="00A94F61"/>
    <w:rsid w:val="00A94F8F"/>
    <w:rsid w:val="00A95024"/>
    <w:rsid w:val="00A9505F"/>
    <w:rsid w:val="00A9506F"/>
    <w:rsid w:val="00A9508C"/>
    <w:rsid w:val="00A9512E"/>
    <w:rsid w:val="00A95138"/>
    <w:rsid w:val="00A9526D"/>
    <w:rsid w:val="00A953A4"/>
    <w:rsid w:val="00A9564E"/>
    <w:rsid w:val="00A95A3E"/>
    <w:rsid w:val="00A95B1F"/>
    <w:rsid w:val="00A95B73"/>
    <w:rsid w:val="00A95B82"/>
    <w:rsid w:val="00A95CD8"/>
    <w:rsid w:val="00A95D97"/>
    <w:rsid w:val="00A95EAE"/>
    <w:rsid w:val="00A95F11"/>
    <w:rsid w:val="00A96038"/>
    <w:rsid w:val="00A96058"/>
    <w:rsid w:val="00A960AE"/>
    <w:rsid w:val="00A960CF"/>
    <w:rsid w:val="00A96323"/>
    <w:rsid w:val="00A964EC"/>
    <w:rsid w:val="00A96578"/>
    <w:rsid w:val="00A96695"/>
    <w:rsid w:val="00A96905"/>
    <w:rsid w:val="00A9692B"/>
    <w:rsid w:val="00A96943"/>
    <w:rsid w:val="00A96A52"/>
    <w:rsid w:val="00A96AC5"/>
    <w:rsid w:val="00A96CF6"/>
    <w:rsid w:val="00A96D7E"/>
    <w:rsid w:val="00A96F06"/>
    <w:rsid w:val="00A96F44"/>
    <w:rsid w:val="00A9727C"/>
    <w:rsid w:val="00A9754F"/>
    <w:rsid w:val="00A975CB"/>
    <w:rsid w:val="00A97666"/>
    <w:rsid w:val="00A9780C"/>
    <w:rsid w:val="00A97AD4"/>
    <w:rsid w:val="00A97B8C"/>
    <w:rsid w:val="00A97DB2"/>
    <w:rsid w:val="00A97DBD"/>
    <w:rsid w:val="00A97EF9"/>
    <w:rsid w:val="00AA0003"/>
    <w:rsid w:val="00AA054F"/>
    <w:rsid w:val="00AA0605"/>
    <w:rsid w:val="00AA06A6"/>
    <w:rsid w:val="00AA081A"/>
    <w:rsid w:val="00AA0834"/>
    <w:rsid w:val="00AA0930"/>
    <w:rsid w:val="00AA093E"/>
    <w:rsid w:val="00AA09E3"/>
    <w:rsid w:val="00AA0CD0"/>
    <w:rsid w:val="00AA0D28"/>
    <w:rsid w:val="00AA0D2F"/>
    <w:rsid w:val="00AA0D9A"/>
    <w:rsid w:val="00AA0D9F"/>
    <w:rsid w:val="00AA0E33"/>
    <w:rsid w:val="00AA10D1"/>
    <w:rsid w:val="00AA1264"/>
    <w:rsid w:val="00AA138F"/>
    <w:rsid w:val="00AA13DD"/>
    <w:rsid w:val="00AA13E8"/>
    <w:rsid w:val="00AA1442"/>
    <w:rsid w:val="00AA158B"/>
    <w:rsid w:val="00AA1657"/>
    <w:rsid w:val="00AA1740"/>
    <w:rsid w:val="00AA19F7"/>
    <w:rsid w:val="00AA1C21"/>
    <w:rsid w:val="00AA1C3F"/>
    <w:rsid w:val="00AA1D12"/>
    <w:rsid w:val="00AA1D6F"/>
    <w:rsid w:val="00AA1EEC"/>
    <w:rsid w:val="00AA1FF7"/>
    <w:rsid w:val="00AA210C"/>
    <w:rsid w:val="00AA2245"/>
    <w:rsid w:val="00AA27DC"/>
    <w:rsid w:val="00AA27F8"/>
    <w:rsid w:val="00AA286D"/>
    <w:rsid w:val="00AA29F2"/>
    <w:rsid w:val="00AA2C3E"/>
    <w:rsid w:val="00AA2CD8"/>
    <w:rsid w:val="00AA2CF8"/>
    <w:rsid w:val="00AA30A2"/>
    <w:rsid w:val="00AA33E1"/>
    <w:rsid w:val="00AA3667"/>
    <w:rsid w:val="00AA3678"/>
    <w:rsid w:val="00AA36FC"/>
    <w:rsid w:val="00AA3745"/>
    <w:rsid w:val="00AA37AF"/>
    <w:rsid w:val="00AA3900"/>
    <w:rsid w:val="00AA3937"/>
    <w:rsid w:val="00AA3A62"/>
    <w:rsid w:val="00AA3C5C"/>
    <w:rsid w:val="00AA41EA"/>
    <w:rsid w:val="00AA45C0"/>
    <w:rsid w:val="00AA45CE"/>
    <w:rsid w:val="00AA461D"/>
    <w:rsid w:val="00AA466C"/>
    <w:rsid w:val="00AA4A96"/>
    <w:rsid w:val="00AA4ABF"/>
    <w:rsid w:val="00AA4C09"/>
    <w:rsid w:val="00AA4E91"/>
    <w:rsid w:val="00AA4F41"/>
    <w:rsid w:val="00AA50E8"/>
    <w:rsid w:val="00AA5304"/>
    <w:rsid w:val="00AA541B"/>
    <w:rsid w:val="00AA5584"/>
    <w:rsid w:val="00AA5718"/>
    <w:rsid w:val="00AA5720"/>
    <w:rsid w:val="00AA576F"/>
    <w:rsid w:val="00AA581A"/>
    <w:rsid w:val="00AA5865"/>
    <w:rsid w:val="00AA5A4C"/>
    <w:rsid w:val="00AA5C0F"/>
    <w:rsid w:val="00AA5C57"/>
    <w:rsid w:val="00AA5CC5"/>
    <w:rsid w:val="00AA5F62"/>
    <w:rsid w:val="00AA5FFA"/>
    <w:rsid w:val="00AA6026"/>
    <w:rsid w:val="00AA609B"/>
    <w:rsid w:val="00AA616A"/>
    <w:rsid w:val="00AA6206"/>
    <w:rsid w:val="00AA6207"/>
    <w:rsid w:val="00AA6225"/>
    <w:rsid w:val="00AA62C1"/>
    <w:rsid w:val="00AA62C9"/>
    <w:rsid w:val="00AA630A"/>
    <w:rsid w:val="00AA6372"/>
    <w:rsid w:val="00AA6475"/>
    <w:rsid w:val="00AA6646"/>
    <w:rsid w:val="00AA67FE"/>
    <w:rsid w:val="00AA68C3"/>
    <w:rsid w:val="00AA69EF"/>
    <w:rsid w:val="00AA69F3"/>
    <w:rsid w:val="00AA6B73"/>
    <w:rsid w:val="00AA6CA2"/>
    <w:rsid w:val="00AA6DA2"/>
    <w:rsid w:val="00AA6F21"/>
    <w:rsid w:val="00AA6F9A"/>
    <w:rsid w:val="00AA6FBD"/>
    <w:rsid w:val="00AA7087"/>
    <w:rsid w:val="00AA70CA"/>
    <w:rsid w:val="00AA71C6"/>
    <w:rsid w:val="00AA744A"/>
    <w:rsid w:val="00AA7701"/>
    <w:rsid w:val="00AA7ACE"/>
    <w:rsid w:val="00AA7BA3"/>
    <w:rsid w:val="00AA7C2E"/>
    <w:rsid w:val="00AA7C4F"/>
    <w:rsid w:val="00AA7D6D"/>
    <w:rsid w:val="00AA7F32"/>
    <w:rsid w:val="00AB0001"/>
    <w:rsid w:val="00AB000B"/>
    <w:rsid w:val="00AB001C"/>
    <w:rsid w:val="00AB00D7"/>
    <w:rsid w:val="00AB01D4"/>
    <w:rsid w:val="00AB023B"/>
    <w:rsid w:val="00AB02C8"/>
    <w:rsid w:val="00AB03B6"/>
    <w:rsid w:val="00AB0475"/>
    <w:rsid w:val="00AB05BC"/>
    <w:rsid w:val="00AB06B8"/>
    <w:rsid w:val="00AB06E6"/>
    <w:rsid w:val="00AB0941"/>
    <w:rsid w:val="00AB09CB"/>
    <w:rsid w:val="00AB0A28"/>
    <w:rsid w:val="00AB0ADE"/>
    <w:rsid w:val="00AB0B59"/>
    <w:rsid w:val="00AB0CA0"/>
    <w:rsid w:val="00AB102D"/>
    <w:rsid w:val="00AB10D1"/>
    <w:rsid w:val="00AB12A9"/>
    <w:rsid w:val="00AB147B"/>
    <w:rsid w:val="00AB1705"/>
    <w:rsid w:val="00AB1A33"/>
    <w:rsid w:val="00AB1A92"/>
    <w:rsid w:val="00AB1EE6"/>
    <w:rsid w:val="00AB1F82"/>
    <w:rsid w:val="00AB2154"/>
    <w:rsid w:val="00AB22E0"/>
    <w:rsid w:val="00AB244A"/>
    <w:rsid w:val="00AB2857"/>
    <w:rsid w:val="00AB2BFE"/>
    <w:rsid w:val="00AB2C88"/>
    <w:rsid w:val="00AB2EB7"/>
    <w:rsid w:val="00AB2FD3"/>
    <w:rsid w:val="00AB307A"/>
    <w:rsid w:val="00AB31BE"/>
    <w:rsid w:val="00AB3230"/>
    <w:rsid w:val="00AB3241"/>
    <w:rsid w:val="00AB3299"/>
    <w:rsid w:val="00AB3418"/>
    <w:rsid w:val="00AB3491"/>
    <w:rsid w:val="00AB3506"/>
    <w:rsid w:val="00AB367B"/>
    <w:rsid w:val="00AB3BF0"/>
    <w:rsid w:val="00AB3D17"/>
    <w:rsid w:val="00AB3D6A"/>
    <w:rsid w:val="00AB3E0B"/>
    <w:rsid w:val="00AB3E16"/>
    <w:rsid w:val="00AB3E3E"/>
    <w:rsid w:val="00AB3E51"/>
    <w:rsid w:val="00AB3F13"/>
    <w:rsid w:val="00AB4157"/>
    <w:rsid w:val="00AB42B0"/>
    <w:rsid w:val="00AB42FF"/>
    <w:rsid w:val="00AB4300"/>
    <w:rsid w:val="00AB4499"/>
    <w:rsid w:val="00AB4600"/>
    <w:rsid w:val="00AB47F8"/>
    <w:rsid w:val="00AB4C2A"/>
    <w:rsid w:val="00AB4EEE"/>
    <w:rsid w:val="00AB4F12"/>
    <w:rsid w:val="00AB513E"/>
    <w:rsid w:val="00AB51DA"/>
    <w:rsid w:val="00AB5217"/>
    <w:rsid w:val="00AB53BA"/>
    <w:rsid w:val="00AB542C"/>
    <w:rsid w:val="00AB5439"/>
    <w:rsid w:val="00AB543F"/>
    <w:rsid w:val="00AB55E1"/>
    <w:rsid w:val="00AB5638"/>
    <w:rsid w:val="00AB5688"/>
    <w:rsid w:val="00AB57AD"/>
    <w:rsid w:val="00AB583A"/>
    <w:rsid w:val="00AB583F"/>
    <w:rsid w:val="00AB5902"/>
    <w:rsid w:val="00AB5A2C"/>
    <w:rsid w:val="00AB5A89"/>
    <w:rsid w:val="00AB5C29"/>
    <w:rsid w:val="00AB5F80"/>
    <w:rsid w:val="00AB605B"/>
    <w:rsid w:val="00AB60C7"/>
    <w:rsid w:val="00AB6139"/>
    <w:rsid w:val="00AB642C"/>
    <w:rsid w:val="00AB644A"/>
    <w:rsid w:val="00AB6458"/>
    <w:rsid w:val="00AB657D"/>
    <w:rsid w:val="00AB65FE"/>
    <w:rsid w:val="00AB6745"/>
    <w:rsid w:val="00AB6901"/>
    <w:rsid w:val="00AB6B91"/>
    <w:rsid w:val="00AB6CA0"/>
    <w:rsid w:val="00AB6DBF"/>
    <w:rsid w:val="00AB6FBD"/>
    <w:rsid w:val="00AB71B7"/>
    <w:rsid w:val="00AB7211"/>
    <w:rsid w:val="00AB74C3"/>
    <w:rsid w:val="00AB76D5"/>
    <w:rsid w:val="00AB775D"/>
    <w:rsid w:val="00AB7787"/>
    <w:rsid w:val="00AB7860"/>
    <w:rsid w:val="00AB78AC"/>
    <w:rsid w:val="00AB78DD"/>
    <w:rsid w:val="00AB7913"/>
    <w:rsid w:val="00AB7C29"/>
    <w:rsid w:val="00AB7F08"/>
    <w:rsid w:val="00AC0169"/>
    <w:rsid w:val="00AC0529"/>
    <w:rsid w:val="00AC06E7"/>
    <w:rsid w:val="00AC08CC"/>
    <w:rsid w:val="00AC08E7"/>
    <w:rsid w:val="00AC0B10"/>
    <w:rsid w:val="00AC0C75"/>
    <w:rsid w:val="00AC0CC3"/>
    <w:rsid w:val="00AC0D1A"/>
    <w:rsid w:val="00AC0EC8"/>
    <w:rsid w:val="00AC117F"/>
    <w:rsid w:val="00AC1281"/>
    <w:rsid w:val="00AC1993"/>
    <w:rsid w:val="00AC1C3E"/>
    <w:rsid w:val="00AC1C52"/>
    <w:rsid w:val="00AC1D26"/>
    <w:rsid w:val="00AC1EED"/>
    <w:rsid w:val="00AC1FED"/>
    <w:rsid w:val="00AC2012"/>
    <w:rsid w:val="00AC212D"/>
    <w:rsid w:val="00AC21BA"/>
    <w:rsid w:val="00AC2288"/>
    <w:rsid w:val="00AC22C1"/>
    <w:rsid w:val="00AC22C7"/>
    <w:rsid w:val="00AC241F"/>
    <w:rsid w:val="00AC2535"/>
    <w:rsid w:val="00AC2719"/>
    <w:rsid w:val="00AC2A7F"/>
    <w:rsid w:val="00AC2ABF"/>
    <w:rsid w:val="00AC2B9B"/>
    <w:rsid w:val="00AC2D4E"/>
    <w:rsid w:val="00AC2F15"/>
    <w:rsid w:val="00AC3084"/>
    <w:rsid w:val="00AC30DF"/>
    <w:rsid w:val="00AC338C"/>
    <w:rsid w:val="00AC338D"/>
    <w:rsid w:val="00AC3431"/>
    <w:rsid w:val="00AC37B9"/>
    <w:rsid w:val="00AC38CF"/>
    <w:rsid w:val="00AC38E9"/>
    <w:rsid w:val="00AC3951"/>
    <w:rsid w:val="00AC3B9D"/>
    <w:rsid w:val="00AC3BA2"/>
    <w:rsid w:val="00AC3CF1"/>
    <w:rsid w:val="00AC3D5C"/>
    <w:rsid w:val="00AC3D70"/>
    <w:rsid w:val="00AC3D85"/>
    <w:rsid w:val="00AC3DFC"/>
    <w:rsid w:val="00AC3E3A"/>
    <w:rsid w:val="00AC402C"/>
    <w:rsid w:val="00AC40C7"/>
    <w:rsid w:val="00AC4150"/>
    <w:rsid w:val="00AC45D6"/>
    <w:rsid w:val="00AC468B"/>
    <w:rsid w:val="00AC472E"/>
    <w:rsid w:val="00AC473D"/>
    <w:rsid w:val="00AC4866"/>
    <w:rsid w:val="00AC4932"/>
    <w:rsid w:val="00AC4C43"/>
    <w:rsid w:val="00AC4C70"/>
    <w:rsid w:val="00AC4D1B"/>
    <w:rsid w:val="00AC4D53"/>
    <w:rsid w:val="00AC4D58"/>
    <w:rsid w:val="00AC4D9E"/>
    <w:rsid w:val="00AC4E2E"/>
    <w:rsid w:val="00AC516B"/>
    <w:rsid w:val="00AC526F"/>
    <w:rsid w:val="00AC5275"/>
    <w:rsid w:val="00AC5433"/>
    <w:rsid w:val="00AC5696"/>
    <w:rsid w:val="00AC56C1"/>
    <w:rsid w:val="00AC56D2"/>
    <w:rsid w:val="00AC5A1F"/>
    <w:rsid w:val="00AC5A95"/>
    <w:rsid w:val="00AC5C2A"/>
    <w:rsid w:val="00AC5CC3"/>
    <w:rsid w:val="00AC5D67"/>
    <w:rsid w:val="00AC5EC5"/>
    <w:rsid w:val="00AC5F02"/>
    <w:rsid w:val="00AC5F0D"/>
    <w:rsid w:val="00AC61B3"/>
    <w:rsid w:val="00AC627F"/>
    <w:rsid w:val="00AC63F4"/>
    <w:rsid w:val="00AC646E"/>
    <w:rsid w:val="00AC6686"/>
    <w:rsid w:val="00AC671B"/>
    <w:rsid w:val="00AC6786"/>
    <w:rsid w:val="00AC6992"/>
    <w:rsid w:val="00AC6BE4"/>
    <w:rsid w:val="00AC6C19"/>
    <w:rsid w:val="00AC706B"/>
    <w:rsid w:val="00AC7088"/>
    <w:rsid w:val="00AC7470"/>
    <w:rsid w:val="00AC7479"/>
    <w:rsid w:val="00AC74C2"/>
    <w:rsid w:val="00AC771B"/>
    <w:rsid w:val="00AC7DE9"/>
    <w:rsid w:val="00AC7ED4"/>
    <w:rsid w:val="00AD00AF"/>
    <w:rsid w:val="00AD02CC"/>
    <w:rsid w:val="00AD07F1"/>
    <w:rsid w:val="00AD0874"/>
    <w:rsid w:val="00AD089C"/>
    <w:rsid w:val="00AD08D3"/>
    <w:rsid w:val="00AD08D9"/>
    <w:rsid w:val="00AD097C"/>
    <w:rsid w:val="00AD0B4F"/>
    <w:rsid w:val="00AD0B5B"/>
    <w:rsid w:val="00AD0E22"/>
    <w:rsid w:val="00AD12BD"/>
    <w:rsid w:val="00AD144A"/>
    <w:rsid w:val="00AD163D"/>
    <w:rsid w:val="00AD1860"/>
    <w:rsid w:val="00AD19A7"/>
    <w:rsid w:val="00AD1ADE"/>
    <w:rsid w:val="00AD1B21"/>
    <w:rsid w:val="00AD1C1F"/>
    <w:rsid w:val="00AD1D7D"/>
    <w:rsid w:val="00AD1DA7"/>
    <w:rsid w:val="00AD1DFE"/>
    <w:rsid w:val="00AD1E36"/>
    <w:rsid w:val="00AD1EE2"/>
    <w:rsid w:val="00AD1F06"/>
    <w:rsid w:val="00AD1FA6"/>
    <w:rsid w:val="00AD2228"/>
    <w:rsid w:val="00AD22F9"/>
    <w:rsid w:val="00AD23E9"/>
    <w:rsid w:val="00AD2596"/>
    <w:rsid w:val="00AD268A"/>
    <w:rsid w:val="00AD282F"/>
    <w:rsid w:val="00AD284F"/>
    <w:rsid w:val="00AD288C"/>
    <w:rsid w:val="00AD2A38"/>
    <w:rsid w:val="00AD2ACB"/>
    <w:rsid w:val="00AD2BB4"/>
    <w:rsid w:val="00AD2D96"/>
    <w:rsid w:val="00AD2E9B"/>
    <w:rsid w:val="00AD3042"/>
    <w:rsid w:val="00AD3047"/>
    <w:rsid w:val="00AD31A9"/>
    <w:rsid w:val="00AD31D7"/>
    <w:rsid w:val="00AD327B"/>
    <w:rsid w:val="00AD32CD"/>
    <w:rsid w:val="00AD33C3"/>
    <w:rsid w:val="00AD34A1"/>
    <w:rsid w:val="00AD3773"/>
    <w:rsid w:val="00AD379F"/>
    <w:rsid w:val="00AD3935"/>
    <w:rsid w:val="00AD3941"/>
    <w:rsid w:val="00AD3A3A"/>
    <w:rsid w:val="00AD3B3C"/>
    <w:rsid w:val="00AD3BEC"/>
    <w:rsid w:val="00AD3DEF"/>
    <w:rsid w:val="00AD3E26"/>
    <w:rsid w:val="00AD4063"/>
    <w:rsid w:val="00AD4136"/>
    <w:rsid w:val="00AD4172"/>
    <w:rsid w:val="00AD43F6"/>
    <w:rsid w:val="00AD4597"/>
    <w:rsid w:val="00AD4841"/>
    <w:rsid w:val="00AD48D9"/>
    <w:rsid w:val="00AD48F9"/>
    <w:rsid w:val="00AD4A44"/>
    <w:rsid w:val="00AD4BE2"/>
    <w:rsid w:val="00AD4C34"/>
    <w:rsid w:val="00AD4F79"/>
    <w:rsid w:val="00AD5105"/>
    <w:rsid w:val="00AD5241"/>
    <w:rsid w:val="00AD574E"/>
    <w:rsid w:val="00AD57E1"/>
    <w:rsid w:val="00AD5925"/>
    <w:rsid w:val="00AD5949"/>
    <w:rsid w:val="00AD5A8C"/>
    <w:rsid w:val="00AD6127"/>
    <w:rsid w:val="00AD653F"/>
    <w:rsid w:val="00AD65EE"/>
    <w:rsid w:val="00AD6707"/>
    <w:rsid w:val="00AD6980"/>
    <w:rsid w:val="00AD6C09"/>
    <w:rsid w:val="00AD6C7F"/>
    <w:rsid w:val="00AD6CA8"/>
    <w:rsid w:val="00AD6ED7"/>
    <w:rsid w:val="00AD6F42"/>
    <w:rsid w:val="00AD6F52"/>
    <w:rsid w:val="00AD70C9"/>
    <w:rsid w:val="00AD7229"/>
    <w:rsid w:val="00AD72B9"/>
    <w:rsid w:val="00AD732B"/>
    <w:rsid w:val="00AD75A6"/>
    <w:rsid w:val="00AD760F"/>
    <w:rsid w:val="00AD7716"/>
    <w:rsid w:val="00AD78D4"/>
    <w:rsid w:val="00AD7927"/>
    <w:rsid w:val="00AD7BC0"/>
    <w:rsid w:val="00AD7BC2"/>
    <w:rsid w:val="00AD7C9C"/>
    <w:rsid w:val="00AD7E17"/>
    <w:rsid w:val="00AE0016"/>
    <w:rsid w:val="00AE0160"/>
    <w:rsid w:val="00AE01F0"/>
    <w:rsid w:val="00AE029F"/>
    <w:rsid w:val="00AE032D"/>
    <w:rsid w:val="00AE0356"/>
    <w:rsid w:val="00AE0439"/>
    <w:rsid w:val="00AE0683"/>
    <w:rsid w:val="00AE07EB"/>
    <w:rsid w:val="00AE0D23"/>
    <w:rsid w:val="00AE0E9E"/>
    <w:rsid w:val="00AE14B7"/>
    <w:rsid w:val="00AE15B2"/>
    <w:rsid w:val="00AE1754"/>
    <w:rsid w:val="00AE176D"/>
    <w:rsid w:val="00AE189E"/>
    <w:rsid w:val="00AE19CA"/>
    <w:rsid w:val="00AE19D1"/>
    <w:rsid w:val="00AE1AAA"/>
    <w:rsid w:val="00AE1BCE"/>
    <w:rsid w:val="00AE1BFF"/>
    <w:rsid w:val="00AE1CD1"/>
    <w:rsid w:val="00AE1E88"/>
    <w:rsid w:val="00AE1F6B"/>
    <w:rsid w:val="00AE216E"/>
    <w:rsid w:val="00AE216F"/>
    <w:rsid w:val="00AE2205"/>
    <w:rsid w:val="00AE232B"/>
    <w:rsid w:val="00AE2376"/>
    <w:rsid w:val="00AE2570"/>
    <w:rsid w:val="00AE26F5"/>
    <w:rsid w:val="00AE2957"/>
    <w:rsid w:val="00AE2968"/>
    <w:rsid w:val="00AE2A82"/>
    <w:rsid w:val="00AE2BF3"/>
    <w:rsid w:val="00AE2FA6"/>
    <w:rsid w:val="00AE3004"/>
    <w:rsid w:val="00AE337D"/>
    <w:rsid w:val="00AE3503"/>
    <w:rsid w:val="00AE3573"/>
    <w:rsid w:val="00AE3627"/>
    <w:rsid w:val="00AE37B9"/>
    <w:rsid w:val="00AE3839"/>
    <w:rsid w:val="00AE3A36"/>
    <w:rsid w:val="00AE3A41"/>
    <w:rsid w:val="00AE3AF4"/>
    <w:rsid w:val="00AE3E80"/>
    <w:rsid w:val="00AE406F"/>
    <w:rsid w:val="00AE42D1"/>
    <w:rsid w:val="00AE447A"/>
    <w:rsid w:val="00AE450B"/>
    <w:rsid w:val="00AE4557"/>
    <w:rsid w:val="00AE458F"/>
    <w:rsid w:val="00AE47A1"/>
    <w:rsid w:val="00AE4866"/>
    <w:rsid w:val="00AE4884"/>
    <w:rsid w:val="00AE48F9"/>
    <w:rsid w:val="00AE4912"/>
    <w:rsid w:val="00AE4A10"/>
    <w:rsid w:val="00AE4A1F"/>
    <w:rsid w:val="00AE4C55"/>
    <w:rsid w:val="00AE4C91"/>
    <w:rsid w:val="00AE4E4B"/>
    <w:rsid w:val="00AE4F01"/>
    <w:rsid w:val="00AE521A"/>
    <w:rsid w:val="00AE5434"/>
    <w:rsid w:val="00AE595D"/>
    <w:rsid w:val="00AE5990"/>
    <w:rsid w:val="00AE5AF8"/>
    <w:rsid w:val="00AE5C22"/>
    <w:rsid w:val="00AE5C5D"/>
    <w:rsid w:val="00AE5DDD"/>
    <w:rsid w:val="00AE5E95"/>
    <w:rsid w:val="00AE6018"/>
    <w:rsid w:val="00AE604B"/>
    <w:rsid w:val="00AE641B"/>
    <w:rsid w:val="00AE6433"/>
    <w:rsid w:val="00AE64AE"/>
    <w:rsid w:val="00AE64F4"/>
    <w:rsid w:val="00AE6584"/>
    <w:rsid w:val="00AE69BD"/>
    <w:rsid w:val="00AE6BD6"/>
    <w:rsid w:val="00AE6C01"/>
    <w:rsid w:val="00AE6D12"/>
    <w:rsid w:val="00AE6E77"/>
    <w:rsid w:val="00AE71E8"/>
    <w:rsid w:val="00AE723D"/>
    <w:rsid w:val="00AE7288"/>
    <w:rsid w:val="00AE736D"/>
    <w:rsid w:val="00AE756A"/>
    <w:rsid w:val="00AE7587"/>
    <w:rsid w:val="00AE773B"/>
    <w:rsid w:val="00AE7751"/>
    <w:rsid w:val="00AE779C"/>
    <w:rsid w:val="00AE780C"/>
    <w:rsid w:val="00AE7992"/>
    <w:rsid w:val="00AE79D9"/>
    <w:rsid w:val="00AE7A43"/>
    <w:rsid w:val="00AE7C66"/>
    <w:rsid w:val="00AE7DA5"/>
    <w:rsid w:val="00AE7EF7"/>
    <w:rsid w:val="00AF02F2"/>
    <w:rsid w:val="00AF045F"/>
    <w:rsid w:val="00AF04BC"/>
    <w:rsid w:val="00AF0741"/>
    <w:rsid w:val="00AF096E"/>
    <w:rsid w:val="00AF0B57"/>
    <w:rsid w:val="00AF0F2D"/>
    <w:rsid w:val="00AF0FFA"/>
    <w:rsid w:val="00AF0FFE"/>
    <w:rsid w:val="00AF1018"/>
    <w:rsid w:val="00AF140F"/>
    <w:rsid w:val="00AF1414"/>
    <w:rsid w:val="00AF1424"/>
    <w:rsid w:val="00AF14BF"/>
    <w:rsid w:val="00AF1519"/>
    <w:rsid w:val="00AF15C3"/>
    <w:rsid w:val="00AF1732"/>
    <w:rsid w:val="00AF173F"/>
    <w:rsid w:val="00AF19CD"/>
    <w:rsid w:val="00AF1A4A"/>
    <w:rsid w:val="00AF1B05"/>
    <w:rsid w:val="00AF1D72"/>
    <w:rsid w:val="00AF1FD0"/>
    <w:rsid w:val="00AF222D"/>
    <w:rsid w:val="00AF22CD"/>
    <w:rsid w:val="00AF24F9"/>
    <w:rsid w:val="00AF25F3"/>
    <w:rsid w:val="00AF2799"/>
    <w:rsid w:val="00AF27EE"/>
    <w:rsid w:val="00AF28B0"/>
    <w:rsid w:val="00AF298F"/>
    <w:rsid w:val="00AF29A1"/>
    <w:rsid w:val="00AF29EC"/>
    <w:rsid w:val="00AF2A90"/>
    <w:rsid w:val="00AF2ADB"/>
    <w:rsid w:val="00AF2B8C"/>
    <w:rsid w:val="00AF2DED"/>
    <w:rsid w:val="00AF31A4"/>
    <w:rsid w:val="00AF3560"/>
    <w:rsid w:val="00AF357F"/>
    <w:rsid w:val="00AF364D"/>
    <w:rsid w:val="00AF3671"/>
    <w:rsid w:val="00AF36A6"/>
    <w:rsid w:val="00AF3727"/>
    <w:rsid w:val="00AF37E6"/>
    <w:rsid w:val="00AF389A"/>
    <w:rsid w:val="00AF39AA"/>
    <w:rsid w:val="00AF3A9C"/>
    <w:rsid w:val="00AF3C6A"/>
    <w:rsid w:val="00AF3C80"/>
    <w:rsid w:val="00AF3C8C"/>
    <w:rsid w:val="00AF3D55"/>
    <w:rsid w:val="00AF3DA4"/>
    <w:rsid w:val="00AF4095"/>
    <w:rsid w:val="00AF4142"/>
    <w:rsid w:val="00AF41FC"/>
    <w:rsid w:val="00AF4249"/>
    <w:rsid w:val="00AF4371"/>
    <w:rsid w:val="00AF440A"/>
    <w:rsid w:val="00AF4447"/>
    <w:rsid w:val="00AF457C"/>
    <w:rsid w:val="00AF4670"/>
    <w:rsid w:val="00AF4743"/>
    <w:rsid w:val="00AF4ABD"/>
    <w:rsid w:val="00AF4BDC"/>
    <w:rsid w:val="00AF4D0E"/>
    <w:rsid w:val="00AF4D3E"/>
    <w:rsid w:val="00AF4FEC"/>
    <w:rsid w:val="00AF522B"/>
    <w:rsid w:val="00AF5363"/>
    <w:rsid w:val="00AF55D7"/>
    <w:rsid w:val="00AF577F"/>
    <w:rsid w:val="00AF5A40"/>
    <w:rsid w:val="00AF5AB1"/>
    <w:rsid w:val="00AF5DAE"/>
    <w:rsid w:val="00AF5F78"/>
    <w:rsid w:val="00AF6040"/>
    <w:rsid w:val="00AF61A6"/>
    <w:rsid w:val="00AF63A9"/>
    <w:rsid w:val="00AF6460"/>
    <w:rsid w:val="00AF6591"/>
    <w:rsid w:val="00AF6655"/>
    <w:rsid w:val="00AF66F1"/>
    <w:rsid w:val="00AF674C"/>
    <w:rsid w:val="00AF6A76"/>
    <w:rsid w:val="00AF6B1B"/>
    <w:rsid w:val="00AF6C87"/>
    <w:rsid w:val="00AF6D65"/>
    <w:rsid w:val="00AF6D88"/>
    <w:rsid w:val="00AF7363"/>
    <w:rsid w:val="00AF738A"/>
    <w:rsid w:val="00AF745D"/>
    <w:rsid w:val="00AF7737"/>
    <w:rsid w:val="00AF78A4"/>
    <w:rsid w:val="00AF79FD"/>
    <w:rsid w:val="00AF7C5E"/>
    <w:rsid w:val="00AF7D5F"/>
    <w:rsid w:val="00AF7F09"/>
    <w:rsid w:val="00AF7F0E"/>
    <w:rsid w:val="00B0011E"/>
    <w:rsid w:val="00B002BA"/>
    <w:rsid w:val="00B00306"/>
    <w:rsid w:val="00B0081D"/>
    <w:rsid w:val="00B00AD1"/>
    <w:rsid w:val="00B00B66"/>
    <w:rsid w:val="00B00D62"/>
    <w:rsid w:val="00B00E12"/>
    <w:rsid w:val="00B01058"/>
    <w:rsid w:val="00B010D3"/>
    <w:rsid w:val="00B01123"/>
    <w:rsid w:val="00B0144A"/>
    <w:rsid w:val="00B01765"/>
    <w:rsid w:val="00B01AB1"/>
    <w:rsid w:val="00B01C07"/>
    <w:rsid w:val="00B01CC2"/>
    <w:rsid w:val="00B01EE6"/>
    <w:rsid w:val="00B01F0D"/>
    <w:rsid w:val="00B02014"/>
    <w:rsid w:val="00B020A8"/>
    <w:rsid w:val="00B0226D"/>
    <w:rsid w:val="00B023FC"/>
    <w:rsid w:val="00B0250A"/>
    <w:rsid w:val="00B0263D"/>
    <w:rsid w:val="00B026CF"/>
    <w:rsid w:val="00B0278D"/>
    <w:rsid w:val="00B02A3C"/>
    <w:rsid w:val="00B02A4C"/>
    <w:rsid w:val="00B02AC8"/>
    <w:rsid w:val="00B02AD0"/>
    <w:rsid w:val="00B03101"/>
    <w:rsid w:val="00B03149"/>
    <w:rsid w:val="00B0317A"/>
    <w:rsid w:val="00B032F8"/>
    <w:rsid w:val="00B03347"/>
    <w:rsid w:val="00B033BF"/>
    <w:rsid w:val="00B03458"/>
    <w:rsid w:val="00B035EB"/>
    <w:rsid w:val="00B0389B"/>
    <w:rsid w:val="00B039CE"/>
    <w:rsid w:val="00B03BB8"/>
    <w:rsid w:val="00B03D26"/>
    <w:rsid w:val="00B03D84"/>
    <w:rsid w:val="00B03EFB"/>
    <w:rsid w:val="00B03F34"/>
    <w:rsid w:val="00B03FA0"/>
    <w:rsid w:val="00B040E3"/>
    <w:rsid w:val="00B0412B"/>
    <w:rsid w:val="00B043BA"/>
    <w:rsid w:val="00B046C4"/>
    <w:rsid w:val="00B049C5"/>
    <w:rsid w:val="00B049F5"/>
    <w:rsid w:val="00B04A20"/>
    <w:rsid w:val="00B04AD7"/>
    <w:rsid w:val="00B04D36"/>
    <w:rsid w:val="00B04E0E"/>
    <w:rsid w:val="00B04F11"/>
    <w:rsid w:val="00B0504B"/>
    <w:rsid w:val="00B051E2"/>
    <w:rsid w:val="00B0539C"/>
    <w:rsid w:val="00B053A6"/>
    <w:rsid w:val="00B0540A"/>
    <w:rsid w:val="00B05646"/>
    <w:rsid w:val="00B05688"/>
    <w:rsid w:val="00B056CF"/>
    <w:rsid w:val="00B0588E"/>
    <w:rsid w:val="00B05A08"/>
    <w:rsid w:val="00B05A98"/>
    <w:rsid w:val="00B05E4D"/>
    <w:rsid w:val="00B05F22"/>
    <w:rsid w:val="00B05FDB"/>
    <w:rsid w:val="00B06021"/>
    <w:rsid w:val="00B06086"/>
    <w:rsid w:val="00B0621A"/>
    <w:rsid w:val="00B06478"/>
    <w:rsid w:val="00B06634"/>
    <w:rsid w:val="00B06696"/>
    <w:rsid w:val="00B066BC"/>
    <w:rsid w:val="00B066FE"/>
    <w:rsid w:val="00B06755"/>
    <w:rsid w:val="00B06771"/>
    <w:rsid w:val="00B0677F"/>
    <w:rsid w:val="00B06A26"/>
    <w:rsid w:val="00B06B03"/>
    <w:rsid w:val="00B06B4E"/>
    <w:rsid w:val="00B06B53"/>
    <w:rsid w:val="00B06C77"/>
    <w:rsid w:val="00B06CBC"/>
    <w:rsid w:val="00B06CF5"/>
    <w:rsid w:val="00B06FF3"/>
    <w:rsid w:val="00B07120"/>
    <w:rsid w:val="00B071BE"/>
    <w:rsid w:val="00B07282"/>
    <w:rsid w:val="00B07390"/>
    <w:rsid w:val="00B0759A"/>
    <w:rsid w:val="00B075EC"/>
    <w:rsid w:val="00B07683"/>
    <w:rsid w:val="00B076A7"/>
    <w:rsid w:val="00B076C4"/>
    <w:rsid w:val="00B07821"/>
    <w:rsid w:val="00B07A16"/>
    <w:rsid w:val="00B07B00"/>
    <w:rsid w:val="00B07CBE"/>
    <w:rsid w:val="00B100B3"/>
    <w:rsid w:val="00B10103"/>
    <w:rsid w:val="00B10146"/>
    <w:rsid w:val="00B1048C"/>
    <w:rsid w:val="00B1055F"/>
    <w:rsid w:val="00B105B6"/>
    <w:rsid w:val="00B108ED"/>
    <w:rsid w:val="00B10931"/>
    <w:rsid w:val="00B1093D"/>
    <w:rsid w:val="00B1099D"/>
    <w:rsid w:val="00B10A4F"/>
    <w:rsid w:val="00B10AC8"/>
    <w:rsid w:val="00B10BE8"/>
    <w:rsid w:val="00B10C1F"/>
    <w:rsid w:val="00B10CA2"/>
    <w:rsid w:val="00B10CF9"/>
    <w:rsid w:val="00B10D69"/>
    <w:rsid w:val="00B10DF3"/>
    <w:rsid w:val="00B10E6D"/>
    <w:rsid w:val="00B10E96"/>
    <w:rsid w:val="00B10FA8"/>
    <w:rsid w:val="00B1111E"/>
    <w:rsid w:val="00B1125F"/>
    <w:rsid w:val="00B1167A"/>
    <w:rsid w:val="00B11882"/>
    <w:rsid w:val="00B11955"/>
    <w:rsid w:val="00B119F2"/>
    <w:rsid w:val="00B11A9E"/>
    <w:rsid w:val="00B11B8F"/>
    <w:rsid w:val="00B11C32"/>
    <w:rsid w:val="00B11E29"/>
    <w:rsid w:val="00B11E38"/>
    <w:rsid w:val="00B11EFF"/>
    <w:rsid w:val="00B121CE"/>
    <w:rsid w:val="00B12221"/>
    <w:rsid w:val="00B122BA"/>
    <w:rsid w:val="00B12603"/>
    <w:rsid w:val="00B12898"/>
    <w:rsid w:val="00B12921"/>
    <w:rsid w:val="00B12A8C"/>
    <w:rsid w:val="00B12BBD"/>
    <w:rsid w:val="00B12D2A"/>
    <w:rsid w:val="00B12D65"/>
    <w:rsid w:val="00B12E3D"/>
    <w:rsid w:val="00B12F34"/>
    <w:rsid w:val="00B12FB2"/>
    <w:rsid w:val="00B13003"/>
    <w:rsid w:val="00B1301B"/>
    <w:rsid w:val="00B1304A"/>
    <w:rsid w:val="00B1310F"/>
    <w:rsid w:val="00B132C4"/>
    <w:rsid w:val="00B137BE"/>
    <w:rsid w:val="00B13829"/>
    <w:rsid w:val="00B13AE6"/>
    <w:rsid w:val="00B13B18"/>
    <w:rsid w:val="00B13F0B"/>
    <w:rsid w:val="00B13F1F"/>
    <w:rsid w:val="00B14198"/>
    <w:rsid w:val="00B14236"/>
    <w:rsid w:val="00B14251"/>
    <w:rsid w:val="00B14263"/>
    <w:rsid w:val="00B143F2"/>
    <w:rsid w:val="00B147C8"/>
    <w:rsid w:val="00B147CC"/>
    <w:rsid w:val="00B14953"/>
    <w:rsid w:val="00B149C5"/>
    <w:rsid w:val="00B14B2F"/>
    <w:rsid w:val="00B14B48"/>
    <w:rsid w:val="00B14B5E"/>
    <w:rsid w:val="00B14B94"/>
    <w:rsid w:val="00B14CF3"/>
    <w:rsid w:val="00B14D7A"/>
    <w:rsid w:val="00B14F40"/>
    <w:rsid w:val="00B14F52"/>
    <w:rsid w:val="00B14F66"/>
    <w:rsid w:val="00B14F70"/>
    <w:rsid w:val="00B150E1"/>
    <w:rsid w:val="00B15110"/>
    <w:rsid w:val="00B15141"/>
    <w:rsid w:val="00B151C6"/>
    <w:rsid w:val="00B151CE"/>
    <w:rsid w:val="00B1529A"/>
    <w:rsid w:val="00B15309"/>
    <w:rsid w:val="00B1544B"/>
    <w:rsid w:val="00B1547D"/>
    <w:rsid w:val="00B155A0"/>
    <w:rsid w:val="00B155DC"/>
    <w:rsid w:val="00B156C6"/>
    <w:rsid w:val="00B1588B"/>
    <w:rsid w:val="00B15988"/>
    <w:rsid w:val="00B15B44"/>
    <w:rsid w:val="00B15C6A"/>
    <w:rsid w:val="00B15CCE"/>
    <w:rsid w:val="00B15F52"/>
    <w:rsid w:val="00B16073"/>
    <w:rsid w:val="00B16295"/>
    <w:rsid w:val="00B16342"/>
    <w:rsid w:val="00B16554"/>
    <w:rsid w:val="00B16616"/>
    <w:rsid w:val="00B166BE"/>
    <w:rsid w:val="00B16815"/>
    <w:rsid w:val="00B168C4"/>
    <w:rsid w:val="00B1695A"/>
    <w:rsid w:val="00B16AE9"/>
    <w:rsid w:val="00B16B46"/>
    <w:rsid w:val="00B16B5F"/>
    <w:rsid w:val="00B16D06"/>
    <w:rsid w:val="00B16D08"/>
    <w:rsid w:val="00B16D24"/>
    <w:rsid w:val="00B16E89"/>
    <w:rsid w:val="00B1709A"/>
    <w:rsid w:val="00B17221"/>
    <w:rsid w:val="00B1736C"/>
    <w:rsid w:val="00B1750F"/>
    <w:rsid w:val="00B175CB"/>
    <w:rsid w:val="00B17744"/>
    <w:rsid w:val="00B1789A"/>
    <w:rsid w:val="00B17921"/>
    <w:rsid w:val="00B17974"/>
    <w:rsid w:val="00B179FF"/>
    <w:rsid w:val="00B17B8D"/>
    <w:rsid w:val="00B17C06"/>
    <w:rsid w:val="00B17C57"/>
    <w:rsid w:val="00B17D3E"/>
    <w:rsid w:val="00B17E45"/>
    <w:rsid w:val="00B17ED8"/>
    <w:rsid w:val="00B20057"/>
    <w:rsid w:val="00B2015C"/>
    <w:rsid w:val="00B2043A"/>
    <w:rsid w:val="00B204D2"/>
    <w:rsid w:val="00B2057B"/>
    <w:rsid w:val="00B205C8"/>
    <w:rsid w:val="00B206DD"/>
    <w:rsid w:val="00B20778"/>
    <w:rsid w:val="00B209A9"/>
    <w:rsid w:val="00B20AAA"/>
    <w:rsid w:val="00B20AFC"/>
    <w:rsid w:val="00B20CD7"/>
    <w:rsid w:val="00B20DA2"/>
    <w:rsid w:val="00B20E2B"/>
    <w:rsid w:val="00B20E33"/>
    <w:rsid w:val="00B20F3D"/>
    <w:rsid w:val="00B21016"/>
    <w:rsid w:val="00B211B1"/>
    <w:rsid w:val="00B21423"/>
    <w:rsid w:val="00B2142C"/>
    <w:rsid w:val="00B214C0"/>
    <w:rsid w:val="00B2156F"/>
    <w:rsid w:val="00B215F9"/>
    <w:rsid w:val="00B21709"/>
    <w:rsid w:val="00B217CD"/>
    <w:rsid w:val="00B21882"/>
    <w:rsid w:val="00B219AF"/>
    <w:rsid w:val="00B21A56"/>
    <w:rsid w:val="00B21B67"/>
    <w:rsid w:val="00B21CA7"/>
    <w:rsid w:val="00B21F65"/>
    <w:rsid w:val="00B2205B"/>
    <w:rsid w:val="00B220AE"/>
    <w:rsid w:val="00B22266"/>
    <w:rsid w:val="00B22472"/>
    <w:rsid w:val="00B2252D"/>
    <w:rsid w:val="00B22657"/>
    <w:rsid w:val="00B22998"/>
    <w:rsid w:val="00B229C3"/>
    <w:rsid w:val="00B22A52"/>
    <w:rsid w:val="00B22DDB"/>
    <w:rsid w:val="00B22E9E"/>
    <w:rsid w:val="00B231A7"/>
    <w:rsid w:val="00B23214"/>
    <w:rsid w:val="00B232CB"/>
    <w:rsid w:val="00B2339F"/>
    <w:rsid w:val="00B233A9"/>
    <w:rsid w:val="00B23467"/>
    <w:rsid w:val="00B2346A"/>
    <w:rsid w:val="00B23630"/>
    <w:rsid w:val="00B236FB"/>
    <w:rsid w:val="00B237E7"/>
    <w:rsid w:val="00B239CC"/>
    <w:rsid w:val="00B23B66"/>
    <w:rsid w:val="00B23C08"/>
    <w:rsid w:val="00B23C57"/>
    <w:rsid w:val="00B23E2E"/>
    <w:rsid w:val="00B23EFF"/>
    <w:rsid w:val="00B23F25"/>
    <w:rsid w:val="00B243FF"/>
    <w:rsid w:val="00B24491"/>
    <w:rsid w:val="00B24708"/>
    <w:rsid w:val="00B24800"/>
    <w:rsid w:val="00B2496A"/>
    <w:rsid w:val="00B24996"/>
    <w:rsid w:val="00B24F49"/>
    <w:rsid w:val="00B24FA9"/>
    <w:rsid w:val="00B25042"/>
    <w:rsid w:val="00B252BC"/>
    <w:rsid w:val="00B252CC"/>
    <w:rsid w:val="00B2533B"/>
    <w:rsid w:val="00B25380"/>
    <w:rsid w:val="00B253F0"/>
    <w:rsid w:val="00B25464"/>
    <w:rsid w:val="00B25518"/>
    <w:rsid w:val="00B25585"/>
    <w:rsid w:val="00B2564D"/>
    <w:rsid w:val="00B2571D"/>
    <w:rsid w:val="00B2575E"/>
    <w:rsid w:val="00B25996"/>
    <w:rsid w:val="00B25A0E"/>
    <w:rsid w:val="00B25A70"/>
    <w:rsid w:val="00B25B35"/>
    <w:rsid w:val="00B25BD8"/>
    <w:rsid w:val="00B25C30"/>
    <w:rsid w:val="00B25E1D"/>
    <w:rsid w:val="00B25F9A"/>
    <w:rsid w:val="00B26085"/>
    <w:rsid w:val="00B2613A"/>
    <w:rsid w:val="00B262F4"/>
    <w:rsid w:val="00B263BE"/>
    <w:rsid w:val="00B2648E"/>
    <w:rsid w:val="00B265F0"/>
    <w:rsid w:val="00B267B2"/>
    <w:rsid w:val="00B269CE"/>
    <w:rsid w:val="00B26BF0"/>
    <w:rsid w:val="00B26EF4"/>
    <w:rsid w:val="00B2712A"/>
    <w:rsid w:val="00B2754A"/>
    <w:rsid w:val="00B2757B"/>
    <w:rsid w:val="00B2758E"/>
    <w:rsid w:val="00B27652"/>
    <w:rsid w:val="00B27D3A"/>
    <w:rsid w:val="00B27D54"/>
    <w:rsid w:val="00B30108"/>
    <w:rsid w:val="00B301B1"/>
    <w:rsid w:val="00B3039A"/>
    <w:rsid w:val="00B3039C"/>
    <w:rsid w:val="00B307A9"/>
    <w:rsid w:val="00B30C8A"/>
    <w:rsid w:val="00B30DFC"/>
    <w:rsid w:val="00B30F45"/>
    <w:rsid w:val="00B31081"/>
    <w:rsid w:val="00B310B4"/>
    <w:rsid w:val="00B31320"/>
    <w:rsid w:val="00B315AD"/>
    <w:rsid w:val="00B317EB"/>
    <w:rsid w:val="00B31D7F"/>
    <w:rsid w:val="00B31DAC"/>
    <w:rsid w:val="00B31E5F"/>
    <w:rsid w:val="00B32292"/>
    <w:rsid w:val="00B322A7"/>
    <w:rsid w:val="00B322FD"/>
    <w:rsid w:val="00B32464"/>
    <w:rsid w:val="00B32494"/>
    <w:rsid w:val="00B32562"/>
    <w:rsid w:val="00B32607"/>
    <w:rsid w:val="00B326BE"/>
    <w:rsid w:val="00B326C3"/>
    <w:rsid w:val="00B326FE"/>
    <w:rsid w:val="00B329FD"/>
    <w:rsid w:val="00B32AFA"/>
    <w:rsid w:val="00B32B1F"/>
    <w:rsid w:val="00B32F7F"/>
    <w:rsid w:val="00B33126"/>
    <w:rsid w:val="00B333C0"/>
    <w:rsid w:val="00B33607"/>
    <w:rsid w:val="00B338CE"/>
    <w:rsid w:val="00B3396B"/>
    <w:rsid w:val="00B33A4E"/>
    <w:rsid w:val="00B33B99"/>
    <w:rsid w:val="00B33F7C"/>
    <w:rsid w:val="00B34307"/>
    <w:rsid w:val="00B34390"/>
    <w:rsid w:val="00B3442C"/>
    <w:rsid w:val="00B34472"/>
    <w:rsid w:val="00B3496A"/>
    <w:rsid w:val="00B34B1F"/>
    <w:rsid w:val="00B34C68"/>
    <w:rsid w:val="00B34CDE"/>
    <w:rsid w:val="00B351E4"/>
    <w:rsid w:val="00B35208"/>
    <w:rsid w:val="00B35302"/>
    <w:rsid w:val="00B3537B"/>
    <w:rsid w:val="00B3539A"/>
    <w:rsid w:val="00B355F6"/>
    <w:rsid w:val="00B356CF"/>
    <w:rsid w:val="00B3574E"/>
    <w:rsid w:val="00B357A7"/>
    <w:rsid w:val="00B357B0"/>
    <w:rsid w:val="00B35C43"/>
    <w:rsid w:val="00B35CB3"/>
    <w:rsid w:val="00B35F8E"/>
    <w:rsid w:val="00B362D9"/>
    <w:rsid w:val="00B36738"/>
    <w:rsid w:val="00B3676F"/>
    <w:rsid w:val="00B36869"/>
    <w:rsid w:val="00B36871"/>
    <w:rsid w:val="00B3689B"/>
    <w:rsid w:val="00B36E9B"/>
    <w:rsid w:val="00B36F65"/>
    <w:rsid w:val="00B36F8F"/>
    <w:rsid w:val="00B36FB9"/>
    <w:rsid w:val="00B37154"/>
    <w:rsid w:val="00B37188"/>
    <w:rsid w:val="00B37194"/>
    <w:rsid w:val="00B375CE"/>
    <w:rsid w:val="00B37819"/>
    <w:rsid w:val="00B37896"/>
    <w:rsid w:val="00B37C11"/>
    <w:rsid w:val="00B37EA4"/>
    <w:rsid w:val="00B37F44"/>
    <w:rsid w:val="00B37FEA"/>
    <w:rsid w:val="00B4003E"/>
    <w:rsid w:val="00B400E0"/>
    <w:rsid w:val="00B401FB"/>
    <w:rsid w:val="00B4028F"/>
    <w:rsid w:val="00B40292"/>
    <w:rsid w:val="00B40295"/>
    <w:rsid w:val="00B40387"/>
    <w:rsid w:val="00B4041E"/>
    <w:rsid w:val="00B40474"/>
    <w:rsid w:val="00B4050D"/>
    <w:rsid w:val="00B406B2"/>
    <w:rsid w:val="00B40785"/>
    <w:rsid w:val="00B408A2"/>
    <w:rsid w:val="00B40B80"/>
    <w:rsid w:val="00B40CA2"/>
    <w:rsid w:val="00B40D73"/>
    <w:rsid w:val="00B4110D"/>
    <w:rsid w:val="00B411A3"/>
    <w:rsid w:val="00B412CB"/>
    <w:rsid w:val="00B416D8"/>
    <w:rsid w:val="00B41728"/>
    <w:rsid w:val="00B41B34"/>
    <w:rsid w:val="00B41BBF"/>
    <w:rsid w:val="00B41BEB"/>
    <w:rsid w:val="00B41BFB"/>
    <w:rsid w:val="00B41C45"/>
    <w:rsid w:val="00B41CE3"/>
    <w:rsid w:val="00B41D7E"/>
    <w:rsid w:val="00B41DA9"/>
    <w:rsid w:val="00B41F97"/>
    <w:rsid w:val="00B4206C"/>
    <w:rsid w:val="00B420C2"/>
    <w:rsid w:val="00B4219F"/>
    <w:rsid w:val="00B425F3"/>
    <w:rsid w:val="00B426CF"/>
    <w:rsid w:val="00B4276B"/>
    <w:rsid w:val="00B42879"/>
    <w:rsid w:val="00B42964"/>
    <w:rsid w:val="00B42A26"/>
    <w:rsid w:val="00B42FA6"/>
    <w:rsid w:val="00B430D3"/>
    <w:rsid w:val="00B430F2"/>
    <w:rsid w:val="00B431A2"/>
    <w:rsid w:val="00B432DC"/>
    <w:rsid w:val="00B433A0"/>
    <w:rsid w:val="00B4361F"/>
    <w:rsid w:val="00B437BD"/>
    <w:rsid w:val="00B43834"/>
    <w:rsid w:val="00B43880"/>
    <w:rsid w:val="00B43985"/>
    <w:rsid w:val="00B439E0"/>
    <w:rsid w:val="00B439FA"/>
    <w:rsid w:val="00B43A27"/>
    <w:rsid w:val="00B43A72"/>
    <w:rsid w:val="00B43CA9"/>
    <w:rsid w:val="00B43D4D"/>
    <w:rsid w:val="00B43F9E"/>
    <w:rsid w:val="00B43FAC"/>
    <w:rsid w:val="00B440C2"/>
    <w:rsid w:val="00B440CF"/>
    <w:rsid w:val="00B4418B"/>
    <w:rsid w:val="00B44255"/>
    <w:rsid w:val="00B443C5"/>
    <w:rsid w:val="00B44631"/>
    <w:rsid w:val="00B44782"/>
    <w:rsid w:val="00B4485B"/>
    <w:rsid w:val="00B449DA"/>
    <w:rsid w:val="00B44A14"/>
    <w:rsid w:val="00B44A4C"/>
    <w:rsid w:val="00B44A79"/>
    <w:rsid w:val="00B44B61"/>
    <w:rsid w:val="00B44D95"/>
    <w:rsid w:val="00B44E41"/>
    <w:rsid w:val="00B4503C"/>
    <w:rsid w:val="00B452F6"/>
    <w:rsid w:val="00B453AD"/>
    <w:rsid w:val="00B45578"/>
    <w:rsid w:val="00B4591D"/>
    <w:rsid w:val="00B45A61"/>
    <w:rsid w:val="00B45AC0"/>
    <w:rsid w:val="00B45C4D"/>
    <w:rsid w:val="00B45E1C"/>
    <w:rsid w:val="00B45F18"/>
    <w:rsid w:val="00B460DD"/>
    <w:rsid w:val="00B464E8"/>
    <w:rsid w:val="00B46501"/>
    <w:rsid w:val="00B465BD"/>
    <w:rsid w:val="00B46A3B"/>
    <w:rsid w:val="00B46AEE"/>
    <w:rsid w:val="00B46BEF"/>
    <w:rsid w:val="00B46CCA"/>
    <w:rsid w:val="00B473FE"/>
    <w:rsid w:val="00B4745E"/>
    <w:rsid w:val="00B474FD"/>
    <w:rsid w:val="00B47523"/>
    <w:rsid w:val="00B47599"/>
    <w:rsid w:val="00B47784"/>
    <w:rsid w:val="00B4783F"/>
    <w:rsid w:val="00B47858"/>
    <w:rsid w:val="00B4793F"/>
    <w:rsid w:val="00B47958"/>
    <w:rsid w:val="00B47980"/>
    <w:rsid w:val="00B47A70"/>
    <w:rsid w:val="00B47CC3"/>
    <w:rsid w:val="00B47CEF"/>
    <w:rsid w:val="00B47D65"/>
    <w:rsid w:val="00B47F18"/>
    <w:rsid w:val="00B50261"/>
    <w:rsid w:val="00B50269"/>
    <w:rsid w:val="00B5049A"/>
    <w:rsid w:val="00B504F7"/>
    <w:rsid w:val="00B50591"/>
    <w:rsid w:val="00B506FF"/>
    <w:rsid w:val="00B50719"/>
    <w:rsid w:val="00B50810"/>
    <w:rsid w:val="00B50840"/>
    <w:rsid w:val="00B50933"/>
    <w:rsid w:val="00B509C0"/>
    <w:rsid w:val="00B50E06"/>
    <w:rsid w:val="00B50E09"/>
    <w:rsid w:val="00B50E9E"/>
    <w:rsid w:val="00B510AD"/>
    <w:rsid w:val="00B5111F"/>
    <w:rsid w:val="00B512D7"/>
    <w:rsid w:val="00B513AA"/>
    <w:rsid w:val="00B513FC"/>
    <w:rsid w:val="00B51420"/>
    <w:rsid w:val="00B514B0"/>
    <w:rsid w:val="00B51526"/>
    <w:rsid w:val="00B517F1"/>
    <w:rsid w:val="00B5181E"/>
    <w:rsid w:val="00B51841"/>
    <w:rsid w:val="00B518F3"/>
    <w:rsid w:val="00B5193E"/>
    <w:rsid w:val="00B51946"/>
    <w:rsid w:val="00B51A3C"/>
    <w:rsid w:val="00B51A40"/>
    <w:rsid w:val="00B51AD8"/>
    <w:rsid w:val="00B51EFB"/>
    <w:rsid w:val="00B52166"/>
    <w:rsid w:val="00B5238F"/>
    <w:rsid w:val="00B524B6"/>
    <w:rsid w:val="00B52565"/>
    <w:rsid w:val="00B5267B"/>
    <w:rsid w:val="00B526DA"/>
    <w:rsid w:val="00B527E9"/>
    <w:rsid w:val="00B529A5"/>
    <w:rsid w:val="00B529D8"/>
    <w:rsid w:val="00B529F2"/>
    <w:rsid w:val="00B52C8C"/>
    <w:rsid w:val="00B52CBC"/>
    <w:rsid w:val="00B52E77"/>
    <w:rsid w:val="00B52EC2"/>
    <w:rsid w:val="00B52EC8"/>
    <w:rsid w:val="00B531A0"/>
    <w:rsid w:val="00B53256"/>
    <w:rsid w:val="00B53470"/>
    <w:rsid w:val="00B534A2"/>
    <w:rsid w:val="00B53693"/>
    <w:rsid w:val="00B536CB"/>
    <w:rsid w:val="00B5370C"/>
    <w:rsid w:val="00B53767"/>
    <w:rsid w:val="00B5377A"/>
    <w:rsid w:val="00B53895"/>
    <w:rsid w:val="00B538FB"/>
    <w:rsid w:val="00B538FF"/>
    <w:rsid w:val="00B539D9"/>
    <w:rsid w:val="00B53B16"/>
    <w:rsid w:val="00B53B7B"/>
    <w:rsid w:val="00B53BCD"/>
    <w:rsid w:val="00B53CD6"/>
    <w:rsid w:val="00B53CFE"/>
    <w:rsid w:val="00B53E00"/>
    <w:rsid w:val="00B53EAE"/>
    <w:rsid w:val="00B53EF5"/>
    <w:rsid w:val="00B5414E"/>
    <w:rsid w:val="00B541F3"/>
    <w:rsid w:val="00B54215"/>
    <w:rsid w:val="00B542BA"/>
    <w:rsid w:val="00B5462B"/>
    <w:rsid w:val="00B54646"/>
    <w:rsid w:val="00B54989"/>
    <w:rsid w:val="00B54CC5"/>
    <w:rsid w:val="00B54CD1"/>
    <w:rsid w:val="00B55015"/>
    <w:rsid w:val="00B550A2"/>
    <w:rsid w:val="00B551C3"/>
    <w:rsid w:val="00B553CF"/>
    <w:rsid w:val="00B55446"/>
    <w:rsid w:val="00B55463"/>
    <w:rsid w:val="00B555B8"/>
    <w:rsid w:val="00B5560B"/>
    <w:rsid w:val="00B5563A"/>
    <w:rsid w:val="00B55ACA"/>
    <w:rsid w:val="00B55D20"/>
    <w:rsid w:val="00B55F1A"/>
    <w:rsid w:val="00B561BD"/>
    <w:rsid w:val="00B561C2"/>
    <w:rsid w:val="00B566E0"/>
    <w:rsid w:val="00B5674E"/>
    <w:rsid w:val="00B5685D"/>
    <w:rsid w:val="00B56A5B"/>
    <w:rsid w:val="00B56A89"/>
    <w:rsid w:val="00B56B1F"/>
    <w:rsid w:val="00B56B4F"/>
    <w:rsid w:val="00B56C73"/>
    <w:rsid w:val="00B56D76"/>
    <w:rsid w:val="00B56E91"/>
    <w:rsid w:val="00B56F22"/>
    <w:rsid w:val="00B5700E"/>
    <w:rsid w:val="00B5725B"/>
    <w:rsid w:val="00B572C2"/>
    <w:rsid w:val="00B5737C"/>
    <w:rsid w:val="00B573F5"/>
    <w:rsid w:val="00B574B5"/>
    <w:rsid w:val="00B574BA"/>
    <w:rsid w:val="00B575F1"/>
    <w:rsid w:val="00B57625"/>
    <w:rsid w:val="00B57861"/>
    <w:rsid w:val="00B57A1D"/>
    <w:rsid w:val="00B57B9E"/>
    <w:rsid w:val="00B57CD7"/>
    <w:rsid w:val="00B57D6A"/>
    <w:rsid w:val="00B57EAE"/>
    <w:rsid w:val="00B57FB1"/>
    <w:rsid w:val="00B60407"/>
    <w:rsid w:val="00B6059C"/>
    <w:rsid w:val="00B60791"/>
    <w:rsid w:val="00B609F0"/>
    <w:rsid w:val="00B60A1D"/>
    <w:rsid w:val="00B60AD1"/>
    <w:rsid w:val="00B60ADC"/>
    <w:rsid w:val="00B60C79"/>
    <w:rsid w:val="00B60E6E"/>
    <w:rsid w:val="00B60EE9"/>
    <w:rsid w:val="00B610E0"/>
    <w:rsid w:val="00B6112D"/>
    <w:rsid w:val="00B6156C"/>
    <w:rsid w:val="00B6163B"/>
    <w:rsid w:val="00B6170D"/>
    <w:rsid w:val="00B6177A"/>
    <w:rsid w:val="00B617A4"/>
    <w:rsid w:val="00B61872"/>
    <w:rsid w:val="00B619AF"/>
    <w:rsid w:val="00B61B85"/>
    <w:rsid w:val="00B61CC0"/>
    <w:rsid w:val="00B61CFF"/>
    <w:rsid w:val="00B61E49"/>
    <w:rsid w:val="00B61F08"/>
    <w:rsid w:val="00B61F70"/>
    <w:rsid w:val="00B620F1"/>
    <w:rsid w:val="00B62333"/>
    <w:rsid w:val="00B62370"/>
    <w:rsid w:val="00B6237B"/>
    <w:rsid w:val="00B62429"/>
    <w:rsid w:val="00B624EF"/>
    <w:rsid w:val="00B6267F"/>
    <w:rsid w:val="00B62732"/>
    <w:rsid w:val="00B62894"/>
    <w:rsid w:val="00B6294F"/>
    <w:rsid w:val="00B62A18"/>
    <w:rsid w:val="00B62AED"/>
    <w:rsid w:val="00B62EF2"/>
    <w:rsid w:val="00B633AE"/>
    <w:rsid w:val="00B633F5"/>
    <w:rsid w:val="00B63429"/>
    <w:rsid w:val="00B63485"/>
    <w:rsid w:val="00B634B0"/>
    <w:rsid w:val="00B634D6"/>
    <w:rsid w:val="00B6352F"/>
    <w:rsid w:val="00B63626"/>
    <w:rsid w:val="00B63870"/>
    <w:rsid w:val="00B63AC0"/>
    <w:rsid w:val="00B63BDA"/>
    <w:rsid w:val="00B63CA5"/>
    <w:rsid w:val="00B63D67"/>
    <w:rsid w:val="00B63F37"/>
    <w:rsid w:val="00B640AB"/>
    <w:rsid w:val="00B64124"/>
    <w:rsid w:val="00B6412D"/>
    <w:rsid w:val="00B64398"/>
    <w:rsid w:val="00B64484"/>
    <w:rsid w:val="00B64558"/>
    <w:rsid w:val="00B6457B"/>
    <w:rsid w:val="00B645F8"/>
    <w:rsid w:val="00B6462F"/>
    <w:rsid w:val="00B64646"/>
    <w:rsid w:val="00B64A44"/>
    <w:rsid w:val="00B64B51"/>
    <w:rsid w:val="00B64BDC"/>
    <w:rsid w:val="00B64D89"/>
    <w:rsid w:val="00B64FD6"/>
    <w:rsid w:val="00B6501C"/>
    <w:rsid w:val="00B650F9"/>
    <w:rsid w:val="00B651F4"/>
    <w:rsid w:val="00B652A8"/>
    <w:rsid w:val="00B652B0"/>
    <w:rsid w:val="00B65553"/>
    <w:rsid w:val="00B65725"/>
    <w:rsid w:val="00B65731"/>
    <w:rsid w:val="00B6573E"/>
    <w:rsid w:val="00B65771"/>
    <w:rsid w:val="00B65800"/>
    <w:rsid w:val="00B65C34"/>
    <w:rsid w:val="00B65CBA"/>
    <w:rsid w:val="00B65CF7"/>
    <w:rsid w:val="00B65D76"/>
    <w:rsid w:val="00B6644E"/>
    <w:rsid w:val="00B664EC"/>
    <w:rsid w:val="00B665D1"/>
    <w:rsid w:val="00B66696"/>
    <w:rsid w:val="00B66698"/>
    <w:rsid w:val="00B666B1"/>
    <w:rsid w:val="00B666FF"/>
    <w:rsid w:val="00B6670D"/>
    <w:rsid w:val="00B66801"/>
    <w:rsid w:val="00B668B1"/>
    <w:rsid w:val="00B668B4"/>
    <w:rsid w:val="00B668C9"/>
    <w:rsid w:val="00B6696A"/>
    <w:rsid w:val="00B66ACD"/>
    <w:rsid w:val="00B66BA9"/>
    <w:rsid w:val="00B66C00"/>
    <w:rsid w:val="00B66E99"/>
    <w:rsid w:val="00B66FFC"/>
    <w:rsid w:val="00B670BF"/>
    <w:rsid w:val="00B671E6"/>
    <w:rsid w:val="00B671ED"/>
    <w:rsid w:val="00B67734"/>
    <w:rsid w:val="00B6796C"/>
    <w:rsid w:val="00B67A6F"/>
    <w:rsid w:val="00B67B2B"/>
    <w:rsid w:val="00B67B59"/>
    <w:rsid w:val="00B67D40"/>
    <w:rsid w:val="00B67DBA"/>
    <w:rsid w:val="00B67DD0"/>
    <w:rsid w:val="00B67EA3"/>
    <w:rsid w:val="00B7019B"/>
    <w:rsid w:val="00B7021B"/>
    <w:rsid w:val="00B702CC"/>
    <w:rsid w:val="00B70333"/>
    <w:rsid w:val="00B703E4"/>
    <w:rsid w:val="00B703F0"/>
    <w:rsid w:val="00B7074F"/>
    <w:rsid w:val="00B708FC"/>
    <w:rsid w:val="00B70995"/>
    <w:rsid w:val="00B70A3C"/>
    <w:rsid w:val="00B70A49"/>
    <w:rsid w:val="00B70B5A"/>
    <w:rsid w:val="00B70EDB"/>
    <w:rsid w:val="00B71219"/>
    <w:rsid w:val="00B712F9"/>
    <w:rsid w:val="00B71319"/>
    <w:rsid w:val="00B71A5D"/>
    <w:rsid w:val="00B71B54"/>
    <w:rsid w:val="00B71C0F"/>
    <w:rsid w:val="00B71D35"/>
    <w:rsid w:val="00B71D41"/>
    <w:rsid w:val="00B71D7E"/>
    <w:rsid w:val="00B71E2E"/>
    <w:rsid w:val="00B71E80"/>
    <w:rsid w:val="00B71EFE"/>
    <w:rsid w:val="00B71F41"/>
    <w:rsid w:val="00B71FBB"/>
    <w:rsid w:val="00B72404"/>
    <w:rsid w:val="00B724A1"/>
    <w:rsid w:val="00B7270E"/>
    <w:rsid w:val="00B7273B"/>
    <w:rsid w:val="00B727B8"/>
    <w:rsid w:val="00B7281C"/>
    <w:rsid w:val="00B72BD1"/>
    <w:rsid w:val="00B72C04"/>
    <w:rsid w:val="00B72D38"/>
    <w:rsid w:val="00B72D6C"/>
    <w:rsid w:val="00B73044"/>
    <w:rsid w:val="00B73097"/>
    <w:rsid w:val="00B730CC"/>
    <w:rsid w:val="00B7329C"/>
    <w:rsid w:val="00B732CF"/>
    <w:rsid w:val="00B73453"/>
    <w:rsid w:val="00B7350C"/>
    <w:rsid w:val="00B7359C"/>
    <w:rsid w:val="00B7364C"/>
    <w:rsid w:val="00B7366C"/>
    <w:rsid w:val="00B73779"/>
    <w:rsid w:val="00B737C7"/>
    <w:rsid w:val="00B73817"/>
    <w:rsid w:val="00B73B5A"/>
    <w:rsid w:val="00B73BD0"/>
    <w:rsid w:val="00B73E00"/>
    <w:rsid w:val="00B73E31"/>
    <w:rsid w:val="00B73E89"/>
    <w:rsid w:val="00B741D7"/>
    <w:rsid w:val="00B7452B"/>
    <w:rsid w:val="00B745ED"/>
    <w:rsid w:val="00B746A0"/>
    <w:rsid w:val="00B7476F"/>
    <w:rsid w:val="00B74A0D"/>
    <w:rsid w:val="00B74DF2"/>
    <w:rsid w:val="00B74EC0"/>
    <w:rsid w:val="00B75011"/>
    <w:rsid w:val="00B75535"/>
    <w:rsid w:val="00B75542"/>
    <w:rsid w:val="00B75667"/>
    <w:rsid w:val="00B7571E"/>
    <w:rsid w:val="00B7575C"/>
    <w:rsid w:val="00B757D6"/>
    <w:rsid w:val="00B75863"/>
    <w:rsid w:val="00B7589B"/>
    <w:rsid w:val="00B75A5C"/>
    <w:rsid w:val="00B75A85"/>
    <w:rsid w:val="00B75AFC"/>
    <w:rsid w:val="00B75B34"/>
    <w:rsid w:val="00B75C90"/>
    <w:rsid w:val="00B75DB1"/>
    <w:rsid w:val="00B75ECF"/>
    <w:rsid w:val="00B7619A"/>
    <w:rsid w:val="00B7646F"/>
    <w:rsid w:val="00B769F3"/>
    <w:rsid w:val="00B76A23"/>
    <w:rsid w:val="00B76A24"/>
    <w:rsid w:val="00B76BD2"/>
    <w:rsid w:val="00B76E5F"/>
    <w:rsid w:val="00B76F6A"/>
    <w:rsid w:val="00B77062"/>
    <w:rsid w:val="00B7709F"/>
    <w:rsid w:val="00B770A1"/>
    <w:rsid w:val="00B77104"/>
    <w:rsid w:val="00B77228"/>
    <w:rsid w:val="00B77241"/>
    <w:rsid w:val="00B77243"/>
    <w:rsid w:val="00B77284"/>
    <w:rsid w:val="00B772FB"/>
    <w:rsid w:val="00B77403"/>
    <w:rsid w:val="00B774A2"/>
    <w:rsid w:val="00B774CC"/>
    <w:rsid w:val="00B774D4"/>
    <w:rsid w:val="00B77596"/>
    <w:rsid w:val="00B77605"/>
    <w:rsid w:val="00B7764F"/>
    <w:rsid w:val="00B776F1"/>
    <w:rsid w:val="00B778CF"/>
    <w:rsid w:val="00B7799C"/>
    <w:rsid w:val="00B77A51"/>
    <w:rsid w:val="00B77B57"/>
    <w:rsid w:val="00B77C10"/>
    <w:rsid w:val="00B77D8A"/>
    <w:rsid w:val="00B800EF"/>
    <w:rsid w:val="00B803A3"/>
    <w:rsid w:val="00B8053A"/>
    <w:rsid w:val="00B80627"/>
    <w:rsid w:val="00B80795"/>
    <w:rsid w:val="00B80861"/>
    <w:rsid w:val="00B8098D"/>
    <w:rsid w:val="00B80996"/>
    <w:rsid w:val="00B80C27"/>
    <w:rsid w:val="00B80F5B"/>
    <w:rsid w:val="00B80F67"/>
    <w:rsid w:val="00B81553"/>
    <w:rsid w:val="00B81578"/>
    <w:rsid w:val="00B8158B"/>
    <w:rsid w:val="00B81684"/>
    <w:rsid w:val="00B816FB"/>
    <w:rsid w:val="00B817F4"/>
    <w:rsid w:val="00B818CE"/>
    <w:rsid w:val="00B8196B"/>
    <w:rsid w:val="00B81B27"/>
    <w:rsid w:val="00B81C41"/>
    <w:rsid w:val="00B81CBA"/>
    <w:rsid w:val="00B81F0B"/>
    <w:rsid w:val="00B81F2D"/>
    <w:rsid w:val="00B820AE"/>
    <w:rsid w:val="00B8210E"/>
    <w:rsid w:val="00B82150"/>
    <w:rsid w:val="00B821AB"/>
    <w:rsid w:val="00B821B2"/>
    <w:rsid w:val="00B8224A"/>
    <w:rsid w:val="00B8252A"/>
    <w:rsid w:val="00B82621"/>
    <w:rsid w:val="00B826EE"/>
    <w:rsid w:val="00B8299C"/>
    <w:rsid w:val="00B82A8C"/>
    <w:rsid w:val="00B82C61"/>
    <w:rsid w:val="00B830F7"/>
    <w:rsid w:val="00B831DC"/>
    <w:rsid w:val="00B8321E"/>
    <w:rsid w:val="00B832FA"/>
    <w:rsid w:val="00B8334E"/>
    <w:rsid w:val="00B83407"/>
    <w:rsid w:val="00B83420"/>
    <w:rsid w:val="00B837F5"/>
    <w:rsid w:val="00B83904"/>
    <w:rsid w:val="00B83931"/>
    <w:rsid w:val="00B83AC3"/>
    <w:rsid w:val="00B83AEB"/>
    <w:rsid w:val="00B83B93"/>
    <w:rsid w:val="00B83D02"/>
    <w:rsid w:val="00B83DAC"/>
    <w:rsid w:val="00B83DF6"/>
    <w:rsid w:val="00B83E13"/>
    <w:rsid w:val="00B83E20"/>
    <w:rsid w:val="00B8447D"/>
    <w:rsid w:val="00B845AB"/>
    <w:rsid w:val="00B845C6"/>
    <w:rsid w:val="00B845DA"/>
    <w:rsid w:val="00B8499C"/>
    <w:rsid w:val="00B84A1B"/>
    <w:rsid w:val="00B84B23"/>
    <w:rsid w:val="00B84BE8"/>
    <w:rsid w:val="00B84D54"/>
    <w:rsid w:val="00B84DC5"/>
    <w:rsid w:val="00B84E24"/>
    <w:rsid w:val="00B84F63"/>
    <w:rsid w:val="00B855A8"/>
    <w:rsid w:val="00B85669"/>
    <w:rsid w:val="00B85837"/>
    <w:rsid w:val="00B85840"/>
    <w:rsid w:val="00B859D2"/>
    <w:rsid w:val="00B859D3"/>
    <w:rsid w:val="00B859E2"/>
    <w:rsid w:val="00B85A1B"/>
    <w:rsid w:val="00B85A4E"/>
    <w:rsid w:val="00B85B2D"/>
    <w:rsid w:val="00B85C0D"/>
    <w:rsid w:val="00B85CDA"/>
    <w:rsid w:val="00B85F67"/>
    <w:rsid w:val="00B85FC3"/>
    <w:rsid w:val="00B86039"/>
    <w:rsid w:val="00B86367"/>
    <w:rsid w:val="00B863C4"/>
    <w:rsid w:val="00B86503"/>
    <w:rsid w:val="00B86557"/>
    <w:rsid w:val="00B86AE2"/>
    <w:rsid w:val="00B86D5B"/>
    <w:rsid w:val="00B86D87"/>
    <w:rsid w:val="00B86DBB"/>
    <w:rsid w:val="00B86EC1"/>
    <w:rsid w:val="00B86EC6"/>
    <w:rsid w:val="00B86F78"/>
    <w:rsid w:val="00B86FA1"/>
    <w:rsid w:val="00B86FE4"/>
    <w:rsid w:val="00B87004"/>
    <w:rsid w:val="00B87067"/>
    <w:rsid w:val="00B878B9"/>
    <w:rsid w:val="00B87A27"/>
    <w:rsid w:val="00B87C60"/>
    <w:rsid w:val="00B87C70"/>
    <w:rsid w:val="00B90165"/>
    <w:rsid w:val="00B9043F"/>
    <w:rsid w:val="00B9085B"/>
    <w:rsid w:val="00B90960"/>
    <w:rsid w:val="00B90CE1"/>
    <w:rsid w:val="00B90DC7"/>
    <w:rsid w:val="00B90F05"/>
    <w:rsid w:val="00B91240"/>
    <w:rsid w:val="00B91356"/>
    <w:rsid w:val="00B914C9"/>
    <w:rsid w:val="00B914EF"/>
    <w:rsid w:val="00B916C7"/>
    <w:rsid w:val="00B91734"/>
    <w:rsid w:val="00B917BF"/>
    <w:rsid w:val="00B9192A"/>
    <w:rsid w:val="00B91A04"/>
    <w:rsid w:val="00B91C83"/>
    <w:rsid w:val="00B91DAE"/>
    <w:rsid w:val="00B91E51"/>
    <w:rsid w:val="00B91E9D"/>
    <w:rsid w:val="00B91F47"/>
    <w:rsid w:val="00B920C4"/>
    <w:rsid w:val="00B920CC"/>
    <w:rsid w:val="00B92252"/>
    <w:rsid w:val="00B922C4"/>
    <w:rsid w:val="00B923FC"/>
    <w:rsid w:val="00B92417"/>
    <w:rsid w:val="00B92641"/>
    <w:rsid w:val="00B926E0"/>
    <w:rsid w:val="00B928EE"/>
    <w:rsid w:val="00B929E9"/>
    <w:rsid w:val="00B92AD4"/>
    <w:rsid w:val="00B92BF1"/>
    <w:rsid w:val="00B92FF2"/>
    <w:rsid w:val="00B930AA"/>
    <w:rsid w:val="00B932D6"/>
    <w:rsid w:val="00B932DA"/>
    <w:rsid w:val="00B932E1"/>
    <w:rsid w:val="00B933CC"/>
    <w:rsid w:val="00B9373D"/>
    <w:rsid w:val="00B93885"/>
    <w:rsid w:val="00B9391B"/>
    <w:rsid w:val="00B93BF2"/>
    <w:rsid w:val="00B93C36"/>
    <w:rsid w:val="00B93C96"/>
    <w:rsid w:val="00B93EDE"/>
    <w:rsid w:val="00B93F6D"/>
    <w:rsid w:val="00B94054"/>
    <w:rsid w:val="00B94155"/>
    <w:rsid w:val="00B94253"/>
    <w:rsid w:val="00B9436E"/>
    <w:rsid w:val="00B9441D"/>
    <w:rsid w:val="00B94427"/>
    <w:rsid w:val="00B94676"/>
    <w:rsid w:val="00B946E7"/>
    <w:rsid w:val="00B9480D"/>
    <w:rsid w:val="00B94850"/>
    <w:rsid w:val="00B949A7"/>
    <w:rsid w:val="00B94ED8"/>
    <w:rsid w:val="00B950C7"/>
    <w:rsid w:val="00B950E8"/>
    <w:rsid w:val="00B9536B"/>
    <w:rsid w:val="00B95372"/>
    <w:rsid w:val="00B95400"/>
    <w:rsid w:val="00B954FC"/>
    <w:rsid w:val="00B95A04"/>
    <w:rsid w:val="00B95A97"/>
    <w:rsid w:val="00B95AE0"/>
    <w:rsid w:val="00B95C49"/>
    <w:rsid w:val="00B95E38"/>
    <w:rsid w:val="00B95E4F"/>
    <w:rsid w:val="00B95EEF"/>
    <w:rsid w:val="00B95FD7"/>
    <w:rsid w:val="00B96022"/>
    <w:rsid w:val="00B9608D"/>
    <w:rsid w:val="00B96228"/>
    <w:rsid w:val="00B96269"/>
    <w:rsid w:val="00B962E0"/>
    <w:rsid w:val="00B96313"/>
    <w:rsid w:val="00B9662A"/>
    <w:rsid w:val="00B9667D"/>
    <w:rsid w:val="00B9670E"/>
    <w:rsid w:val="00B96753"/>
    <w:rsid w:val="00B96848"/>
    <w:rsid w:val="00B96AE0"/>
    <w:rsid w:val="00B96CF0"/>
    <w:rsid w:val="00B96DA2"/>
    <w:rsid w:val="00B96E8F"/>
    <w:rsid w:val="00B96F55"/>
    <w:rsid w:val="00B970EC"/>
    <w:rsid w:val="00B9734A"/>
    <w:rsid w:val="00B97491"/>
    <w:rsid w:val="00B9769B"/>
    <w:rsid w:val="00B977E6"/>
    <w:rsid w:val="00B97DEB"/>
    <w:rsid w:val="00BA0016"/>
    <w:rsid w:val="00BA0126"/>
    <w:rsid w:val="00BA04D7"/>
    <w:rsid w:val="00BA067F"/>
    <w:rsid w:val="00BA07EB"/>
    <w:rsid w:val="00BA0870"/>
    <w:rsid w:val="00BA09F6"/>
    <w:rsid w:val="00BA0D74"/>
    <w:rsid w:val="00BA0EA9"/>
    <w:rsid w:val="00BA0FFB"/>
    <w:rsid w:val="00BA1011"/>
    <w:rsid w:val="00BA1246"/>
    <w:rsid w:val="00BA12E4"/>
    <w:rsid w:val="00BA12EA"/>
    <w:rsid w:val="00BA13E0"/>
    <w:rsid w:val="00BA141A"/>
    <w:rsid w:val="00BA1450"/>
    <w:rsid w:val="00BA15C4"/>
    <w:rsid w:val="00BA16E8"/>
    <w:rsid w:val="00BA17C4"/>
    <w:rsid w:val="00BA1AAE"/>
    <w:rsid w:val="00BA1AEB"/>
    <w:rsid w:val="00BA1D13"/>
    <w:rsid w:val="00BA2217"/>
    <w:rsid w:val="00BA2312"/>
    <w:rsid w:val="00BA237E"/>
    <w:rsid w:val="00BA2506"/>
    <w:rsid w:val="00BA2514"/>
    <w:rsid w:val="00BA2520"/>
    <w:rsid w:val="00BA2556"/>
    <w:rsid w:val="00BA270E"/>
    <w:rsid w:val="00BA2729"/>
    <w:rsid w:val="00BA283C"/>
    <w:rsid w:val="00BA2AEB"/>
    <w:rsid w:val="00BA2B41"/>
    <w:rsid w:val="00BA2C01"/>
    <w:rsid w:val="00BA33E7"/>
    <w:rsid w:val="00BA3603"/>
    <w:rsid w:val="00BA388C"/>
    <w:rsid w:val="00BA3896"/>
    <w:rsid w:val="00BA38DE"/>
    <w:rsid w:val="00BA390E"/>
    <w:rsid w:val="00BA3974"/>
    <w:rsid w:val="00BA3C13"/>
    <w:rsid w:val="00BA3CC9"/>
    <w:rsid w:val="00BA3D2F"/>
    <w:rsid w:val="00BA3D93"/>
    <w:rsid w:val="00BA3DAE"/>
    <w:rsid w:val="00BA3F29"/>
    <w:rsid w:val="00BA40BE"/>
    <w:rsid w:val="00BA4293"/>
    <w:rsid w:val="00BA438D"/>
    <w:rsid w:val="00BA46EE"/>
    <w:rsid w:val="00BA48E0"/>
    <w:rsid w:val="00BA4B2B"/>
    <w:rsid w:val="00BA4CF4"/>
    <w:rsid w:val="00BA4FA7"/>
    <w:rsid w:val="00BA54FB"/>
    <w:rsid w:val="00BA555B"/>
    <w:rsid w:val="00BA584E"/>
    <w:rsid w:val="00BA5A24"/>
    <w:rsid w:val="00BA5AFD"/>
    <w:rsid w:val="00BA5C97"/>
    <w:rsid w:val="00BA5D45"/>
    <w:rsid w:val="00BA5EFB"/>
    <w:rsid w:val="00BA5F0A"/>
    <w:rsid w:val="00BA618A"/>
    <w:rsid w:val="00BA6391"/>
    <w:rsid w:val="00BA6393"/>
    <w:rsid w:val="00BA63BE"/>
    <w:rsid w:val="00BA63D7"/>
    <w:rsid w:val="00BA659A"/>
    <w:rsid w:val="00BA68C1"/>
    <w:rsid w:val="00BA6A36"/>
    <w:rsid w:val="00BA6A73"/>
    <w:rsid w:val="00BA6AB0"/>
    <w:rsid w:val="00BA6B5B"/>
    <w:rsid w:val="00BA6D50"/>
    <w:rsid w:val="00BA6E96"/>
    <w:rsid w:val="00BA6F20"/>
    <w:rsid w:val="00BA712E"/>
    <w:rsid w:val="00BA7273"/>
    <w:rsid w:val="00BA7423"/>
    <w:rsid w:val="00BA7688"/>
    <w:rsid w:val="00BA770C"/>
    <w:rsid w:val="00BA7A0E"/>
    <w:rsid w:val="00BA7A20"/>
    <w:rsid w:val="00BA7A4C"/>
    <w:rsid w:val="00BA7B04"/>
    <w:rsid w:val="00BA7BA9"/>
    <w:rsid w:val="00BA7D84"/>
    <w:rsid w:val="00BA7EB0"/>
    <w:rsid w:val="00BB004C"/>
    <w:rsid w:val="00BB008F"/>
    <w:rsid w:val="00BB04E6"/>
    <w:rsid w:val="00BB0528"/>
    <w:rsid w:val="00BB05F6"/>
    <w:rsid w:val="00BB0611"/>
    <w:rsid w:val="00BB070E"/>
    <w:rsid w:val="00BB0C75"/>
    <w:rsid w:val="00BB0D75"/>
    <w:rsid w:val="00BB0EC9"/>
    <w:rsid w:val="00BB0F49"/>
    <w:rsid w:val="00BB0FE4"/>
    <w:rsid w:val="00BB1005"/>
    <w:rsid w:val="00BB118D"/>
    <w:rsid w:val="00BB1286"/>
    <w:rsid w:val="00BB1295"/>
    <w:rsid w:val="00BB1483"/>
    <w:rsid w:val="00BB1598"/>
    <w:rsid w:val="00BB16B4"/>
    <w:rsid w:val="00BB1786"/>
    <w:rsid w:val="00BB17ED"/>
    <w:rsid w:val="00BB183F"/>
    <w:rsid w:val="00BB1B10"/>
    <w:rsid w:val="00BB1C4F"/>
    <w:rsid w:val="00BB200D"/>
    <w:rsid w:val="00BB2061"/>
    <w:rsid w:val="00BB206A"/>
    <w:rsid w:val="00BB20E7"/>
    <w:rsid w:val="00BB225D"/>
    <w:rsid w:val="00BB22BA"/>
    <w:rsid w:val="00BB24AD"/>
    <w:rsid w:val="00BB2596"/>
    <w:rsid w:val="00BB2609"/>
    <w:rsid w:val="00BB2647"/>
    <w:rsid w:val="00BB26DD"/>
    <w:rsid w:val="00BB277B"/>
    <w:rsid w:val="00BB279F"/>
    <w:rsid w:val="00BB2835"/>
    <w:rsid w:val="00BB2A11"/>
    <w:rsid w:val="00BB2BC9"/>
    <w:rsid w:val="00BB2BEE"/>
    <w:rsid w:val="00BB2C4F"/>
    <w:rsid w:val="00BB2C6D"/>
    <w:rsid w:val="00BB2E3B"/>
    <w:rsid w:val="00BB30A3"/>
    <w:rsid w:val="00BB3102"/>
    <w:rsid w:val="00BB3135"/>
    <w:rsid w:val="00BB314B"/>
    <w:rsid w:val="00BB3490"/>
    <w:rsid w:val="00BB34FD"/>
    <w:rsid w:val="00BB3614"/>
    <w:rsid w:val="00BB365A"/>
    <w:rsid w:val="00BB36A4"/>
    <w:rsid w:val="00BB36B9"/>
    <w:rsid w:val="00BB37B0"/>
    <w:rsid w:val="00BB3961"/>
    <w:rsid w:val="00BB3A24"/>
    <w:rsid w:val="00BB3A61"/>
    <w:rsid w:val="00BB3B06"/>
    <w:rsid w:val="00BB3D91"/>
    <w:rsid w:val="00BB3F4C"/>
    <w:rsid w:val="00BB4048"/>
    <w:rsid w:val="00BB4174"/>
    <w:rsid w:val="00BB4259"/>
    <w:rsid w:val="00BB46DC"/>
    <w:rsid w:val="00BB46DE"/>
    <w:rsid w:val="00BB48A1"/>
    <w:rsid w:val="00BB4A42"/>
    <w:rsid w:val="00BB4C37"/>
    <w:rsid w:val="00BB4CD4"/>
    <w:rsid w:val="00BB4F91"/>
    <w:rsid w:val="00BB4FC7"/>
    <w:rsid w:val="00BB4FF3"/>
    <w:rsid w:val="00BB5075"/>
    <w:rsid w:val="00BB5321"/>
    <w:rsid w:val="00BB5420"/>
    <w:rsid w:val="00BB559D"/>
    <w:rsid w:val="00BB56F2"/>
    <w:rsid w:val="00BB57E0"/>
    <w:rsid w:val="00BB57E7"/>
    <w:rsid w:val="00BB5846"/>
    <w:rsid w:val="00BB5DAF"/>
    <w:rsid w:val="00BB5E3F"/>
    <w:rsid w:val="00BB619D"/>
    <w:rsid w:val="00BB61DC"/>
    <w:rsid w:val="00BB6258"/>
    <w:rsid w:val="00BB6399"/>
    <w:rsid w:val="00BB6431"/>
    <w:rsid w:val="00BB645D"/>
    <w:rsid w:val="00BB6472"/>
    <w:rsid w:val="00BB684C"/>
    <w:rsid w:val="00BB6989"/>
    <w:rsid w:val="00BB6A3A"/>
    <w:rsid w:val="00BB6CB3"/>
    <w:rsid w:val="00BB6CB6"/>
    <w:rsid w:val="00BB6CC7"/>
    <w:rsid w:val="00BB6EE3"/>
    <w:rsid w:val="00BB6FBD"/>
    <w:rsid w:val="00BB71EC"/>
    <w:rsid w:val="00BB724B"/>
    <w:rsid w:val="00BB72FF"/>
    <w:rsid w:val="00BB732F"/>
    <w:rsid w:val="00BB740F"/>
    <w:rsid w:val="00BB758C"/>
    <w:rsid w:val="00BB7882"/>
    <w:rsid w:val="00BB7A59"/>
    <w:rsid w:val="00BB7DB1"/>
    <w:rsid w:val="00BB7E90"/>
    <w:rsid w:val="00BC01AA"/>
    <w:rsid w:val="00BC01B6"/>
    <w:rsid w:val="00BC0204"/>
    <w:rsid w:val="00BC03CD"/>
    <w:rsid w:val="00BC0440"/>
    <w:rsid w:val="00BC052D"/>
    <w:rsid w:val="00BC0637"/>
    <w:rsid w:val="00BC06E5"/>
    <w:rsid w:val="00BC076A"/>
    <w:rsid w:val="00BC0877"/>
    <w:rsid w:val="00BC0AE6"/>
    <w:rsid w:val="00BC0E9A"/>
    <w:rsid w:val="00BC0E9E"/>
    <w:rsid w:val="00BC11F5"/>
    <w:rsid w:val="00BC1248"/>
    <w:rsid w:val="00BC13F4"/>
    <w:rsid w:val="00BC15AE"/>
    <w:rsid w:val="00BC15E7"/>
    <w:rsid w:val="00BC16BF"/>
    <w:rsid w:val="00BC16E5"/>
    <w:rsid w:val="00BC1795"/>
    <w:rsid w:val="00BC17A3"/>
    <w:rsid w:val="00BC1B31"/>
    <w:rsid w:val="00BC1B4B"/>
    <w:rsid w:val="00BC1BD2"/>
    <w:rsid w:val="00BC1C1F"/>
    <w:rsid w:val="00BC1CBD"/>
    <w:rsid w:val="00BC1D75"/>
    <w:rsid w:val="00BC1E30"/>
    <w:rsid w:val="00BC1EEB"/>
    <w:rsid w:val="00BC1F70"/>
    <w:rsid w:val="00BC201A"/>
    <w:rsid w:val="00BC2515"/>
    <w:rsid w:val="00BC261C"/>
    <w:rsid w:val="00BC267F"/>
    <w:rsid w:val="00BC279A"/>
    <w:rsid w:val="00BC27EC"/>
    <w:rsid w:val="00BC2AED"/>
    <w:rsid w:val="00BC2BA2"/>
    <w:rsid w:val="00BC2BC7"/>
    <w:rsid w:val="00BC2E34"/>
    <w:rsid w:val="00BC2E8A"/>
    <w:rsid w:val="00BC2F45"/>
    <w:rsid w:val="00BC3061"/>
    <w:rsid w:val="00BC335A"/>
    <w:rsid w:val="00BC344E"/>
    <w:rsid w:val="00BC3463"/>
    <w:rsid w:val="00BC3556"/>
    <w:rsid w:val="00BC38B8"/>
    <w:rsid w:val="00BC38D2"/>
    <w:rsid w:val="00BC39A4"/>
    <w:rsid w:val="00BC3B45"/>
    <w:rsid w:val="00BC3C2C"/>
    <w:rsid w:val="00BC3CF8"/>
    <w:rsid w:val="00BC3E6F"/>
    <w:rsid w:val="00BC3F33"/>
    <w:rsid w:val="00BC4128"/>
    <w:rsid w:val="00BC4267"/>
    <w:rsid w:val="00BC436C"/>
    <w:rsid w:val="00BC43A9"/>
    <w:rsid w:val="00BC44AE"/>
    <w:rsid w:val="00BC466D"/>
    <w:rsid w:val="00BC46E5"/>
    <w:rsid w:val="00BC4701"/>
    <w:rsid w:val="00BC4942"/>
    <w:rsid w:val="00BC494F"/>
    <w:rsid w:val="00BC49AF"/>
    <w:rsid w:val="00BC4B9C"/>
    <w:rsid w:val="00BC4DD5"/>
    <w:rsid w:val="00BC50F8"/>
    <w:rsid w:val="00BC5181"/>
    <w:rsid w:val="00BC531F"/>
    <w:rsid w:val="00BC5499"/>
    <w:rsid w:val="00BC55C4"/>
    <w:rsid w:val="00BC56C1"/>
    <w:rsid w:val="00BC58EE"/>
    <w:rsid w:val="00BC5956"/>
    <w:rsid w:val="00BC5966"/>
    <w:rsid w:val="00BC59DF"/>
    <w:rsid w:val="00BC5AC3"/>
    <w:rsid w:val="00BC5BE8"/>
    <w:rsid w:val="00BC5C69"/>
    <w:rsid w:val="00BC5C82"/>
    <w:rsid w:val="00BC5CE2"/>
    <w:rsid w:val="00BC5D8C"/>
    <w:rsid w:val="00BC5DF2"/>
    <w:rsid w:val="00BC5E1E"/>
    <w:rsid w:val="00BC5F4F"/>
    <w:rsid w:val="00BC6062"/>
    <w:rsid w:val="00BC6081"/>
    <w:rsid w:val="00BC6103"/>
    <w:rsid w:val="00BC642E"/>
    <w:rsid w:val="00BC66F1"/>
    <w:rsid w:val="00BC6742"/>
    <w:rsid w:val="00BC6859"/>
    <w:rsid w:val="00BC6A9C"/>
    <w:rsid w:val="00BC6AB2"/>
    <w:rsid w:val="00BC6C7A"/>
    <w:rsid w:val="00BC6E48"/>
    <w:rsid w:val="00BC71C5"/>
    <w:rsid w:val="00BC7541"/>
    <w:rsid w:val="00BC758A"/>
    <w:rsid w:val="00BC7659"/>
    <w:rsid w:val="00BC76B8"/>
    <w:rsid w:val="00BC791C"/>
    <w:rsid w:val="00BC792D"/>
    <w:rsid w:val="00BC797F"/>
    <w:rsid w:val="00BC7A42"/>
    <w:rsid w:val="00BC7BBA"/>
    <w:rsid w:val="00BC7CB4"/>
    <w:rsid w:val="00BC7CEB"/>
    <w:rsid w:val="00BC7E6E"/>
    <w:rsid w:val="00BC7EC5"/>
    <w:rsid w:val="00BD013E"/>
    <w:rsid w:val="00BD014F"/>
    <w:rsid w:val="00BD0383"/>
    <w:rsid w:val="00BD03ED"/>
    <w:rsid w:val="00BD05A7"/>
    <w:rsid w:val="00BD0747"/>
    <w:rsid w:val="00BD0782"/>
    <w:rsid w:val="00BD082C"/>
    <w:rsid w:val="00BD0B37"/>
    <w:rsid w:val="00BD0B74"/>
    <w:rsid w:val="00BD0C9B"/>
    <w:rsid w:val="00BD0FBE"/>
    <w:rsid w:val="00BD0FC4"/>
    <w:rsid w:val="00BD1122"/>
    <w:rsid w:val="00BD1193"/>
    <w:rsid w:val="00BD1272"/>
    <w:rsid w:val="00BD12FE"/>
    <w:rsid w:val="00BD1363"/>
    <w:rsid w:val="00BD13EC"/>
    <w:rsid w:val="00BD13ED"/>
    <w:rsid w:val="00BD140B"/>
    <w:rsid w:val="00BD159F"/>
    <w:rsid w:val="00BD15DC"/>
    <w:rsid w:val="00BD160E"/>
    <w:rsid w:val="00BD1618"/>
    <w:rsid w:val="00BD1749"/>
    <w:rsid w:val="00BD17A8"/>
    <w:rsid w:val="00BD187E"/>
    <w:rsid w:val="00BD191D"/>
    <w:rsid w:val="00BD1DD7"/>
    <w:rsid w:val="00BD2189"/>
    <w:rsid w:val="00BD21E3"/>
    <w:rsid w:val="00BD2255"/>
    <w:rsid w:val="00BD22DC"/>
    <w:rsid w:val="00BD233C"/>
    <w:rsid w:val="00BD238C"/>
    <w:rsid w:val="00BD2396"/>
    <w:rsid w:val="00BD2603"/>
    <w:rsid w:val="00BD2A08"/>
    <w:rsid w:val="00BD2A58"/>
    <w:rsid w:val="00BD2BD1"/>
    <w:rsid w:val="00BD2E58"/>
    <w:rsid w:val="00BD2EAC"/>
    <w:rsid w:val="00BD2F55"/>
    <w:rsid w:val="00BD3014"/>
    <w:rsid w:val="00BD303E"/>
    <w:rsid w:val="00BD327D"/>
    <w:rsid w:val="00BD3697"/>
    <w:rsid w:val="00BD36B6"/>
    <w:rsid w:val="00BD3837"/>
    <w:rsid w:val="00BD385B"/>
    <w:rsid w:val="00BD386B"/>
    <w:rsid w:val="00BD3A2D"/>
    <w:rsid w:val="00BD3C69"/>
    <w:rsid w:val="00BD3D21"/>
    <w:rsid w:val="00BD3D7A"/>
    <w:rsid w:val="00BD3E60"/>
    <w:rsid w:val="00BD3E75"/>
    <w:rsid w:val="00BD3E89"/>
    <w:rsid w:val="00BD41DA"/>
    <w:rsid w:val="00BD4355"/>
    <w:rsid w:val="00BD451D"/>
    <w:rsid w:val="00BD45A7"/>
    <w:rsid w:val="00BD49DC"/>
    <w:rsid w:val="00BD4A64"/>
    <w:rsid w:val="00BD4B66"/>
    <w:rsid w:val="00BD4C8D"/>
    <w:rsid w:val="00BD4E24"/>
    <w:rsid w:val="00BD52FA"/>
    <w:rsid w:val="00BD5470"/>
    <w:rsid w:val="00BD551E"/>
    <w:rsid w:val="00BD59AB"/>
    <w:rsid w:val="00BD59E3"/>
    <w:rsid w:val="00BD5A17"/>
    <w:rsid w:val="00BD5A26"/>
    <w:rsid w:val="00BD5A74"/>
    <w:rsid w:val="00BD5A7D"/>
    <w:rsid w:val="00BD5B75"/>
    <w:rsid w:val="00BD5C17"/>
    <w:rsid w:val="00BD5D4D"/>
    <w:rsid w:val="00BD5F20"/>
    <w:rsid w:val="00BD5F70"/>
    <w:rsid w:val="00BD614C"/>
    <w:rsid w:val="00BD6197"/>
    <w:rsid w:val="00BD6251"/>
    <w:rsid w:val="00BD6310"/>
    <w:rsid w:val="00BD6509"/>
    <w:rsid w:val="00BD656E"/>
    <w:rsid w:val="00BD65D2"/>
    <w:rsid w:val="00BD689C"/>
    <w:rsid w:val="00BD6909"/>
    <w:rsid w:val="00BD69A2"/>
    <w:rsid w:val="00BD6A22"/>
    <w:rsid w:val="00BD6B63"/>
    <w:rsid w:val="00BD6C0D"/>
    <w:rsid w:val="00BD6D75"/>
    <w:rsid w:val="00BD7212"/>
    <w:rsid w:val="00BD7499"/>
    <w:rsid w:val="00BD750A"/>
    <w:rsid w:val="00BD75F2"/>
    <w:rsid w:val="00BD76F4"/>
    <w:rsid w:val="00BD780B"/>
    <w:rsid w:val="00BD78B8"/>
    <w:rsid w:val="00BD799A"/>
    <w:rsid w:val="00BD7A82"/>
    <w:rsid w:val="00BD7C16"/>
    <w:rsid w:val="00BD7DC0"/>
    <w:rsid w:val="00BD7F39"/>
    <w:rsid w:val="00BD7F5B"/>
    <w:rsid w:val="00BD7F6C"/>
    <w:rsid w:val="00BD7F8C"/>
    <w:rsid w:val="00BD7F9E"/>
    <w:rsid w:val="00BE001D"/>
    <w:rsid w:val="00BE01ED"/>
    <w:rsid w:val="00BE023C"/>
    <w:rsid w:val="00BE058B"/>
    <w:rsid w:val="00BE060E"/>
    <w:rsid w:val="00BE072F"/>
    <w:rsid w:val="00BE08DD"/>
    <w:rsid w:val="00BE0962"/>
    <w:rsid w:val="00BE0A07"/>
    <w:rsid w:val="00BE0B2B"/>
    <w:rsid w:val="00BE0C3B"/>
    <w:rsid w:val="00BE0C86"/>
    <w:rsid w:val="00BE0CA7"/>
    <w:rsid w:val="00BE0EE6"/>
    <w:rsid w:val="00BE1010"/>
    <w:rsid w:val="00BE1173"/>
    <w:rsid w:val="00BE13B8"/>
    <w:rsid w:val="00BE15A1"/>
    <w:rsid w:val="00BE1634"/>
    <w:rsid w:val="00BE197A"/>
    <w:rsid w:val="00BE19EF"/>
    <w:rsid w:val="00BE1A06"/>
    <w:rsid w:val="00BE1D68"/>
    <w:rsid w:val="00BE1DAC"/>
    <w:rsid w:val="00BE1E15"/>
    <w:rsid w:val="00BE1F1B"/>
    <w:rsid w:val="00BE1F7A"/>
    <w:rsid w:val="00BE22EA"/>
    <w:rsid w:val="00BE2742"/>
    <w:rsid w:val="00BE27BF"/>
    <w:rsid w:val="00BE2A02"/>
    <w:rsid w:val="00BE2D7F"/>
    <w:rsid w:val="00BE2E99"/>
    <w:rsid w:val="00BE2ED6"/>
    <w:rsid w:val="00BE2FAF"/>
    <w:rsid w:val="00BE302B"/>
    <w:rsid w:val="00BE317C"/>
    <w:rsid w:val="00BE3405"/>
    <w:rsid w:val="00BE3841"/>
    <w:rsid w:val="00BE384F"/>
    <w:rsid w:val="00BE3851"/>
    <w:rsid w:val="00BE3AFA"/>
    <w:rsid w:val="00BE3CE2"/>
    <w:rsid w:val="00BE3F52"/>
    <w:rsid w:val="00BE403F"/>
    <w:rsid w:val="00BE442F"/>
    <w:rsid w:val="00BE45C1"/>
    <w:rsid w:val="00BE46AB"/>
    <w:rsid w:val="00BE4818"/>
    <w:rsid w:val="00BE4A43"/>
    <w:rsid w:val="00BE4EEE"/>
    <w:rsid w:val="00BE51C7"/>
    <w:rsid w:val="00BE53CD"/>
    <w:rsid w:val="00BE5515"/>
    <w:rsid w:val="00BE5613"/>
    <w:rsid w:val="00BE57BE"/>
    <w:rsid w:val="00BE57C8"/>
    <w:rsid w:val="00BE5813"/>
    <w:rsid w:val="00BE5999"/>
    <w:rsid w:val="00BE59F7"/>
    <w:rsid w:val="00BE5A1E"/>
    <w:rsid w:val="00BE5A46"/>
    <w:rsid w:val="00BE5B90"/>
    <w:rsid w:val="00BE5C7E"/>
    <w:rsid w:val="00BE5C86"/>
    <w:rsid w:val="00BE5DE0"/>
    <w:rsid w:val="00BE5E42"/>
    <w:rsid w:val="00BE6040"/>
    <w:rsid w:val="00BE6054"/>
    <w:rsid w:val="00BE612C"/>
    <w:rsid w:val="00BE624D"/>
    <w:rsid w:val="00BE658F"/>
    <w:rsid w:val="00BE6592"/>
    <w:rsid w:val="00BE65B3"/>
    <w:rsid w:val="00BE687B"/>
    <w:rsid w:val="00BE68B9"/>
    <w:rsid w:val="00BE6B7C"/>
    <w:rsid w:val="00BE6D6B"/>
    <w:rsid w:val="00BE6E1C"/>
    <w:rsid w:val="00BE6F5A"/>
    <w:rsid w:val="00BE7080"/>
    <w:rsid w:val="00BE7265"/>
    <w:rsid w:val="00BE7392"/>
    <w:rsid w:val="00BE786F"/>
    <w:rsid w:val="00BE7B09"/>
    <w:rsid w:val="00BE7B27"/>
    <w:rsid w:val="00BE7CAF"/>
    <w:rsid w:val="00BE7D62"/>
    <w:rsid w:val="00BE7E10"/>
    <w:rsid w:val="00BE7EBC"/>
    <w:rsid w:val="00BE7F61"/>
    <w:rsid w:val="00BE7FBE"/>
    <w:rsid w:val="00BF00DB"/>
    <w:rsid w:val="00BF00DD"/>
    <w:rsid w:val="00BF016F"/>
    <w:rsid w:val="00BF0296"/>
    <w:rsid w:val="00BF02E6"/>
    <w:rsid w:val="00BF0589"/>
    <w:rsid w:val="00BF0647"/>
    <w:rsid w:val="00BF06C7"/>
    <w:rsid w:val="00BF0736"/>
    <w:rsid w:val="00BF0776"/>
    <w:rsid w:val="00BF07CB"/>
    <w:rsid w:val="00BF0A66"/>
    <w:rsid w:val="00BF0F1C"/>
    <w:rsid w:val="00BF10D2"/>
    <w:rsid w:val="00BF10D6"/>
    <w:rsid w:val="00BF120B"/>
    <w:rsid w:val="00BF1309"/>
    <w:rsid w:val="00BF13E2"/>
    <w:rsid w:val="00BF14A1"/>
    <w:rsid w:val="00BF171F"/>
    <w:rsid w:val="00BF1881"/>
    <w:rsid w:val="00BF18B9"/>
    <w:rsid w:val="00BF1B70"/>
    <w:rsid w:val="00BF2134"/>
    <w:rsid w:val="00BF2202"/>
    <w:rsid w:val="00BF220D"/>
    <w:rsid w:val="00BF220E"/>
    <w:rsid w:val="00BF2224"/>
    <w:rsid w:val="00BF23A3"/>
    <w:rsid w:val="00BF2817"/>
    <w:rsid w:val="00BF2BEE"/>
    <w:rsid w:val="00BF2C5A"/>
    <w:rsid w:val="00BF2C65"/>
    <w:rsid w:val="00BF2D95"/>
    <w:rsid w:val="00BF2F4F"/>
    <w:rsid w:val="00BF2F98"/>
    <w:rsid w:val="00BF303D"/>
    <w:rsid w:val="00BF30BA"/>
    <w:rsid w:val="00BF31CB"/>
    <w:rsid w:val="00BF366D"/>
    <w:rsid w:val="00BF36C5"/>
    <w:rsid w:val="00BF3744"/>
    <w:rsid w:val="00BF3847"/>
    <w:rsid w:val="00BF388A"/>
    <w:rsid w:val="00BF3AB4"/>
    <w:rsid w:val="00BF3AE6"/>
    <w:rsid w:val="00BF3C10"/>
    <w:rsid w:val="00BF3CDA"/>
    <w:rsid w:val="00BF3D05"/>
    <w:rsid w:val="00BF405C"/>
    <w:rsid w:val="00BF4095"/>
    <w:rsid w:val="00BF4231"/>
    <w:rsid w:val="00BF42A8"/>
    <w:rsid w:val="00BF42BB"/>
    <w:rsid w:val="00BF42F4"/>
    <w:rsid w:val="00BF432F"/>
    <w:rsid w:val="00BF4395"/>
    <w:rsid w:val="00BF46F1"/>
    <w:rsid w:val="00BF4710"/>
    <w:rsid w:val="00BF4923"/>
    <w:rsid w:val="00BF4B1F"/>
    <w:rsid w:val="00BF4B69"/>
    <w:rsid w:val="00BF4BF8"/>
    <w:rsid w:val="00BF4D1B"/>
    <w:rsid w:val="00BF4E60"/>
    <w:rsid w:val="00BF4EA0"/>
    <w:rsid w:val="00BF50A1"/>
    <w:rsid w:val="00BF5350"/>
    <w:rsid w:val="00BF55D0"/>
    <w:rsid w:val="00BF55F8"/>
    <w:rsid w:val="00BF5623"/>
    <w:rsid w:val="00BF56A8"/>
    <w:rsid w:val="00BF5A07"/>
    <w:rsid w:val="00BF5EFE"/>
    <w:rsid w:val="00BF60E3"/>
    <w:rsid w:val="00BF6385"/>
    <w:rsid w:val="00BF6597"/>
    <w:rsid w:val="00BF6C20"/>
    <w:rsid w:val="00BF6DAE"/>
    <w:rsid w:val="00BF6FBF"/>
    <w:rsid w:val="00BF7042"/>
    <w:rsid w:val="00BF70A1"/>
    <w:rsid w:val="00BF70F8"/>
    <w:rsid w:val="00BF711A"/>
    <w:rsid w:val="00BF724A"/>
    <w:rsid w:val="00BF737C"/>
    <w:rsid w:val="00BF75EF"/>
    <w:rsid w:val="00BF7711"/>
    <w:rsid w:val="00BF7746"/>
    <w:rsid w:val="00BF79AA"/>
    <w:rsid w:val="00BF7AE9"/>
    <w:rsid w:val="00BF7B11"/>
    <w:rsid w:val="00BF7CDD"/>
    <w:rsid w:val="00BF7D43"/>
    <w:rsid w:val="00BF7E1A"/>
    <w:rsid w:val="00BF7E21"/>
    <w:rsid w:val="00BF7E8F"/>
    <w:rsid w:val="00C0013F"/>
    <w:rsid w:val="00C001B5"/>
    <w:rsid w:val="00C00519"/>
    <w:rsid w:val="00C00559"/>
    <w:rsid w:val="00C007CA"/>
    <w:rsid w:val="00C00A0B"/>
    <w:rsid w:val="00C00AAE"/>
    <w:rsid w:val="00C00AEE"/>
    <w:rsid w:val="00C00BE1"/>
    <w:rsid w:val="00C00E52"/>
    <w:rsid w:val="00C00F1A"/>
    <w:rsid w:val="00C010F5"/>
    <w:rsid w:val="00C01156"/>
    <w:rsid w:val="00C01354"/>
    <w:rsid w:val="00C0168E"/>
    <w:rsid w:val="00C01835"/>
    <w:rsid w:val="00C01907"/>
    <w:rsid w:val="00C01BE4"/>
    <w:rsid w:val="00C01CC6"/>
    <w:rsid w:val="00C01CE5"/>
    <w:rsid w:val="00C01D82"/>
    <w:rsid w:val="00C01DD8"/>
    <w:rsid w:val="00C01DFD"/>
    <w:rsid w:val="00C01E2D"/>
    <w:rsid w:val="00C01F07"/>
    <w:rsid w:val="00C02192"/>
    <w:rsid w:val="00C0220F"/>
    <w:rsid w:val="00C0222E"/>
    <w:rsid w:val="00C022C6"/>
    <w:rsid w:val="00C022FD"/>
    <w:rsid w:val="00C02303"/>
    <w:rsid w:val="00C02391"/>
    <w:rsid w:val="00C02608"/>
    <w:rsid w:val="00C0279C"/>
    <w:rsid w:val="00C02BFD"/>
    <w:rsid w:val="00C02C1F"/>
    <w:rsid w:val="00C02C95"/>
    <w:rsid w:val="00C02CDE"/>
    <w:rsid w:val="00C0314C"/>
    <w:rsid w:val="00C0320E"/>
    <w:rsid w:val="00C033B3"/>
    <w:rsid w:val="00C034B2"/>
    <w:rsid w:val="00C037AB"/>
    <w:rsid w:val="00C039DB"/>
    <w:rsid w:val="00C03ACF"/>
    <w:rsid w:val="00C03B7B"/>
    <w:rsid w:val="00C03C30"/>
    <w:rsid w:val="00C041BB"/>
    <w:rsid w:val="00C04305"/>
    <w:rsid w:val="00C04322"/>
    <w:rsid w:val="00C04339"/>
    <w:rsid w:val="00C04383"/>
    <w:rsid w:val="00C04421"/>
    <w:rsid w:val="00C04852"/>
    <w:rsid w:val="00C049AF"/>
    <w:rsid w:val="00C04C6C"/>
    <w:rsid w:val="00C04CF6"/>
    <w:rsid w:val="00C04DAE"/>
    <w:rsid w:val="00C04DE2"/>
    <w:rsid w:val="00C04ECA"/>
    <w:rsid w:val="00C05125"/>
    <w:rsid w:val="00C05395"/>
    <w:rsid w:val="00C05512"/>
    <w:rsid w:val="00C05684"/>
    <w:rsid w:val="00C0570E"/>
    <w:rsid w:val="00C057E0"/>
    <w:rsid w:val="00C05863"/>
    <w:rsid w:val="00C05B4D"/>
    <w:rsid w:val="00C05B59"/>
    <w:rsid w:val="00C05C20"/>
    <w:rsid w:val="00C05CB1"/>
    <w:rsid w:val="00C05D67"/>
    <w:rsid w:val="00C05DD9"/>
    <w:rsid w:val="00C05F09"/>
    <w:rsid w:val="00C05F36"/>
    <w:rsid w:val="00C05F55"/>
    <w:rsid w:val="00C05F5F"/>
    <w:rsid w:val="00C06031"/>
    <w:rsid w:val="00C06066"/>
    <w:rsid w:val="00C061A1"/>
    <w:rsid w:val="00C061C1"/>
    <w:rsid w:val="00C061C4"/>
    <w:rsid w:val="00C0622D"/>
    <w:rsid w:val="00C062AF"/>
    <w:rsid w:val="00C0648A"/>
    <w:rsid w:val="00C067A4"/>
    <w:rsid w:val="00C06857"/>
    <w:rsid w:val="00C068A1"/>
    <w:rsid w:val="00C06DBD"/>
    <w:rsid w:val="00C06E27"/>
    <w:rsid w:val="00C06E5A"/>
    <w:rsid w:val="00C06E8B"/>
    <w:rsid w:val="00C06F00"/>
    <w:rsid w:val="00C06F8C"/>
    <w:rsid w:val="00C06FC2"/>
    <w:rsid w:val="00C07259"/>
    <w:rsid w:val="00C073CB"/>
    <w:rsid w:val="00C0792A"/>
    <w:rsid w:val="00C079A4"/>
    <w:rsid w:val="00C07A6C"/>
    <w:rsid w:val="00C07A9D"/>
    <w:rsid w:val="00C07AE3"/>
    <w:rsid w:val="00C07AE4"/>
    <w:rsid w:val="00C07C5C"/>
    <w:rsid w:val="00C07D34"/>
    <w:rsid w:val="00C07E24"/>
    <w:rsid w:val="00C07F3E"/>
    <w:rsid w:val="00C07F7F"/>
    <w:rsid w:val="00C07F8E"/>
    <w:rsid w:val="00C10084"/>
    <w:rsid w:val="00C10101"/>
    <w:rsid w:val="00C102B8"/>
    <w:rsid w:val="00C1030D"/>
    <w:rsid w:val="00C103F4"/>
    <w:rsid w:val="00C1051C"/>
    <w:rsid w:val="00C10599"/>
    <w:rsid w:val="00C1077F"/>
    <w:rsid w:val="00C107EC"/>
    <w:rsid w:val="00C10804"/>
    <w:rsid w:val="00C1084C"/>
    <w:rsid w:val="00C10A9A"/>
    <w:rsid w:val="00C10B20"/>
    <w:rsid w:val="00C10CBC"/>
    <w:rsid w:val="00C10D12"/>
    <w:rsid w:val="00C10DB3"/>
    <w:rsid w:val="00C10F09"/>
    <w:rsid w:val="00C10F46"/>
    <w:rsid w:val="00C11026"/>
    <w:rsid w:val="00C1114F"/>
    <w:rsid w:val="00C11183"/>
    <w:rsid w:val="00C11197"/>
    <w:rsid w:val="00C11496"/>
    <w:rsid w:val="00C11548"/>
    <w:rsid w:val="00C1157C"/>
    <w:rsid w:val="00C115FC"/>
    <w:rsid w:val="00C11638"/>
    <w:rsid w:val="00C11647"/>
    <w:rsid w:val="00C11676"/>
    <w:rsid w:val="00C116A9"/>
    <w:rsid w:val="00C117AC"/>
    <w:rsid w:val="00C11BA2"/>
    <w:rsid w:val="00C11C33"/>
    <w:rsid w:val="00C11C73"/>
    <w:rsid w:val="00C11D9A"/>
    <w:rsid w:val="00C11FE5"/>
    <w:rsid w:val="00C11FF6"/>
    <w:rsid w:val="00C12068"/>
    <w:rsid w:val="00C12566"/>
    <w:rsid w:val="00C12955"/>
    <w:rsid w:val="00C129E5"/>
    <w:rsid w:val="00C129FC"/>
    <w:rsid w:val="00C12CD3"/>
    <w:rsid w:val="00C12EB5"/>
    <w:rsid w:val="00C12FDF"/>
    <w:rsid w:val="00C1328A"/>
    <w:rsid w:val="00C13504"/>
    <w:rsid w:val="00C135CF"/>
    <w:rsid w:val="00C13746"/>
    <w:rsid w:val="00C13773"/>
    <w:rsid w:val="00C137B1"/>
    <w:rsid w:val="00C138F9"/>
    <w:rsid w:val="00C13917"/>
    <w:rsid w:val="00C139F5"/>
    <w:rsid w:val="00C13A8F"/>
    <w:rsid w:val="00C13BCA"/>
    <w:rsid w:val="00C13C19"/>
    <w:rsid w:val="00C13C8A"/>
    <w:rsid w:val="00C13CE9"/>
    <w:rsid w:val="00C13F22"/>
    <w:rsid w:val="00C13FC4"/>
    <w:rsid w:val="00C14080"/>
    <w:rsid w:val="00C14081"/>
    <w:rsid w:val="00C140FE"/>
    <w:rsid w:val="00C14346"/>
    <w:rsid w:val="00C143F2"/>
    <w:rsid w:val="00C145D6"/>
    <w:rsid w:val="00C14691"/>
    <w:rsid w:val="00C147F6"/>
    <w:rsid w:val="00C14840"/>
    <w:rsid w:val="00C14BA7"/>
    <w:rsid w:val="00C14D69"/>
    <w:rsid w:val="00C14EF8"/>
    <w:rsid w:val="00C15034"/>
    <w:rsid w:val="00C15135"/>
    <w:rsid w:val="00C151E8"/>
    <w:rsid w:val="00C1526B"/>
    <w:rsid w:val="00C15442"/>
    <w:rsid w:val="00C15807"/>
    <w:rsid w:val="00C1581E"/>
    <w:rsid w:val="00C15875"/>
    <w:rsid w:val="00C159ED"/>
    <w:rsid w:val="00C15B5B"/>
    <w:rsid w:val="00C15C77"/>
    <w:rsid w:val="00C15CAB"/>
    <w:rsid w:val="00C16095"/>
    <w:rsid w:val="00C160E3"/>
    <w:rsid w:val="00C16172"/>
    <w:rsid w:val="00C16386"/>
    <w:rsid w:val="00C16525"/>
    <w:rsid w:val="00C165BA"/>
    <w:rsid w:val="00C165C6"/>
    <w:rsid w:val="00C1662C"/>
    <w:rsid w:val="00C16813"/>
    <w:rsid w:val="00C16B16"/>
    <w:rsid w:val="00C16B2B"/>
    <w:rsid w:val="00C16D14"/>
    <w:rsid w:val="00C16DA8"/>
    <w:rsid w:val="00C16DB7"/>
    <w:rsid w:val="00C1706E"/>
    <w:rsid w:val="00C1707B"/>
    <w:rsid w:val="00C17099"/>
    <w:rsid w:val="00C170AD"/>
    <w:rsid w:val="00C170AE"/>
    <w:rsid w:val="00C173EB"/>
    <w:rsid w:val="00C17442"/>
    <w:rsid w:val="00C17470"/>
    <w:rsid w:val="00C17542"/>
    <w:rsid w:val="00C17593"/>
    <w:rsid w:val="00C17599"/>
    <w:rsid w:val="00C176B6"/>
    <w:rsid w:val="00C17A02"/>
    <w:rsid w:val="00C17B4D"/>
    <w:rsid w:val="00C17D7E"/>
    <w:rsid w:val="00C17D89"/>
    <w:rsid w:val="00C17E82"/>
    <w:rsid w:val="00C202C5"/>
    <w:rsid w:val="00C202D5"/>
    <w:rsid w:val="00C2068A"/>
    <w:rsid w:val="00C2068D"/>
    <w:rsid w:val="00C206C4"/>
    <w:rsid w:val="00C206EC"/>
    <w:rsid w:val="00C20736"/>
    <w:rsid w:val="00C2082D"/>
    <w:rsid w:val="00C20846"/>
    <w:rsid w:val="00C20DD5"/>
    <w:rsid w:val="00C20E33"/>
    <w:rsid w:val="00C20E6E"/>
    <w:rsid w:val="00C20EE6"/>
    <w:rsid w:val="00C20F2A"/>
    <w:rsid w:val="00C210CC"/>
    <w:rsid w:val="00C21436"/>
    <w:rsid w:val="00C21728"/>
    <w:rsid w:val="00C2191F"/>
    <w:rsid w:val="00C21943"/>
    <w:rsid w:val="00C21B35"/>
    <w:rsid w:val="00C21BA1"/>
    <w:rsid w:val="00C21D16"/>
    <w:rsid w:val="00C2200A"/>
    <w:rsid w:val="00C22038"/>
    <w:rsid w:val="00C22142"/>
    <w:rsid w:val="00C2218B"/>
    <w:rsid w:val="00C2221B"/>
    <w:rsid w:val="00C222B6"/>
    <w:rsid w:val="00C22486"/>
    <w:rsid w:val="00C22583"/>
    <w:rsid w:val="00C226B6"/>
    <w:rsid w:val="00C226CE"/>
    <w:rsid w:val="00C228C7"/>
    <w:rsid w:val="00C22C33"/>
    <w:rsid w:val="00C22CDD"/>
    <w:rsid w:val="00C22EA4"/>
    <w:rsid w:val="00C22F83"/>
    <w:rsid w:val="00C22FA0"/>
    <w:rsid w:val="00C23201"/>
    <w:rsid w:val="00C2327F"/>
    <w:rsid w:val="00C232DD"/>
    <w:rsid w:val="00C23465"/>
    <w:rsid w:val="00C23565"/>
    <w:rsid w:val="00C2370B"/>
    <w:rsid w:val="00C23812"/>
    <w:rsid w:val="00C238E8"/>
    <w:rsid w:val="00C23D8F"/>
    <w:rsid w:val="00C23E9C"/>
    <w:rsid w:val="00C24148"/>
    <w:rsid w:val="00C2423A"/>
    <w:rsid w:val="00C244D8"/>
    <w:rsid w:val="00C24544"/>
    <w:rsid w:val="00C2454B"/>
    <w:rsid w:val="00C24789"/>
    <w:rsid w:val="00C248AF"/>
    <w:rsid w:val="00C248B0"/>
    <w:rsid w:val="00C24A23"/>
    <w:rsid w:val="00C24B8C"/>
    <w:rsid w:val="00C24EAE"/>
    <w:rsid w:val="00C24EE5"/>
    <w:rsid w:val="00C250CF"/>
    <w:rsid w:val="00C2524F"/>
    <w:rsid w:val="00C252E4"/>
    <w:rsid w:val="00C2544D"/>
    <w:rsid w:val="00C25546"/>
    <w:rsid w:val="00C256FB"/>
    <w:rsid w:val="00C25728"/>
    <w:rsid w:val="00C25803"/>
    <w:rsid w:val="00C25978"/>
    <w:rsid w:val="00C25A7B"/>
    <w:rsid w:val="00C25BB0"/>
    <w:rsid w:val="00C25C00"/>
    <w:rsid w:val="00C261DF"/>
    <w:rsid w:val="00C26209"/>
    <w:rsid w:val="00C26274"/>
    <w:rsid w:val="00C262FC"/>
    <w:rsid w:val="00C2642D"/>
    <w:rsid w:val="00C2664D"/>
    <w:rsid w:val="00C26671"/>
    <w:rsid w:val="00C26784"/>
    <w:rsid w:val="00C267F7"/>
    <w:rsid w:val="00C26871"/>
    <w:rsid w:val="00C268B3"/>
    <w:rsid w:val="00C2695A"/>
    <w:rsid w:val="00C26B6E"/>
    <w:rsid w:val="00C26EB2"/>
    <w:rsid w:val="00C270CE"/>
    <w:rsid w:val="00C27156"/>
    <w:rsid w:val="00C2744A"/>
    <w:rsid w:val="00C274BE"/>
    <w:rsid w:val="00C275A3"/>
    <w:rsid w:val="00C275D9"/>
    <w:rsid w:val="00C2769D"/>
    <w:rsid w:val="00C277C7"/>
    <w:rsid w:val="00C27A94"/>
    <w:rsid w:val="00C27BC3"/>
    <w:rsid w:val="00C27CD4"/>
    <w:rsid w:val="00C27DF2"/>
    <w:rsid w:val="00C27E49"/>
    <w:rsid w:val="00C30345"/>
    <w:rsid w:val="00C303DF"/>
    <w:rsid w:val="00C30531"/>
    <w:rsid w:val="00C307AB"/>
    <w:rsid w:val="00C307FA"/>
    <w:rsid w:val="00C30C4B"/>
    <w:rsid w:val="00C30CBA"/>
    <w:rsid w:val="00C30D10"/>
    <w:rsid w:val="00C30D3F"/>
    <w:rsid w:val="00C30DAA"/>
    <w:rsid w:val="00C30EE0"/>
    <w:rsid w:val="00C30F1F"/>
    <w:rsid w:val="00C30FB5"/>
    <w:rsid w:val="00C31089"/>
    <w:rsid w:val="00C31228"/>
    <w:rsid w:val="00C312A2"/>
    <w:rsid w:val="00C31312"/>
    <w:rsid w:val="00C314DF"/>
    <w:rsid w:val="00C315D4"/>
    <w:rsid w:val="00C3175A"/>
    <w:rsid w:val="00C3182D"/>
    <w:rsid w:val="00C319A2"/>
    <w:rsid w:val="00C31A7F"/>
    <w:rsid w:val="00C31A94"/>
    <w:rsid w:val="00C31B48"/>
    <w:rsid w:val="00C31E31"/>
    <w:rsid w:val="00C3208A"/>
    <w:rsid w:val="00C32622"/>
    <w:rsid w:val="00C3265F"/>
    <w:rsid w:val="00C32994"/>
    <w:rsid w:val="00C32A16"/>
    <w:rsid w:val="00C32A8B"/>
    <w:rsid w:val="00C32AA1"/>
    <w:rsid w:val="00C32BB7"/>
    <w:rsid w:val="00C32C32"/>
    <w:rsid w:val="00C32C7A"/>
    <w:rsid w:val="00C32CCE"/>
    <w:rsid w:val="00C330C9"/>
    <w:rsid w:val="00C331B5"/>
    <w:rsid w:val="00C33523"/>
    <w:rsid w:val="00C3376C"/>
    <w:rsid w:val="00C337EC"/>
    <w:rsid w:val="00C33961"/>
    <w:rsid w:val="00C339DE"/>
    <w:rsid w:val="00C33A1E"/>
    <w:rsid w:val="00C33AA7"/>
    <w:rsid w:val="00C33BD5"/>
    <w:rsid w:val="00C33DCE"/>
    <w:rsid w:val="00C340CA"/>
    <w:rsid w:val="00C34168"/>
    <w:rsid w:val="00C3463A"/>
    <w:rsid w:val="00C346A0"/>
    <w:rsid w:val="00C346BB"/>
    <w:rsid w:val="00C346C1"/>
    <w:rsid w:val="00C34707"/>
    <w:rsid w:val="00C34A80"/>
    <w:rsid w:val="00C34BBA"/>
    <w:rsid w:val="00C34BDB"/>
    <w:rsid w:val="00C34C05"/>
    <w:rsid w:val="00C34D4B"/>
    <w:rsid w:val="00C34D91"/>
    <w:rsid w:val="00C34F16"/>
    <w:rsid w:val="00C35150"/>
    <w:rsid w:val="00C35339"/>
    <w:rsid w:val="00C35657"/>
    <w:rsid w:val="00C3566B"/>
    <w:rsid w:val="00C3592F"/>
    <w:rsid w:val="00C359D9"/>
    <w:rsid w:val="00C35B23"/>
    <w:rsid w:val="00C35CAE"/>
    <w:rsid w:val="00C35CC8"/>
    <w:rsid w:val="00C36050"/>
    <w:rsid w:val="00C361B0"/>
    <w:rsid w:val="00C3633E"/>
    <w:rsid w:val="00C365DF"/>
    <w:rsid w:val="00C367B9"/>
    <w:rsid w:val="00C36868"/>
    <w:rsid w:val="00C36BA3"/>
    <w:rsid w:val="00C36C35"/>
    <w:rsid w:val="00C36DAD"/>
    <w:rsid w:val="00C36EE3"/>
    <w:rsid w:val="00C36F30"/>
    <w:rsid w:val="00C37004"/>
    <w:rsid w:val="00C37050"/>
    <w:rsid w:val="00C370FA"/>
    <w:rsid w:val="00C371FD"/>
    <w:rsid w:val="00C3747C"/>
    <w:rsid w:val="00C375D1"/>
    <w:rsid w:val="00C376C4"/>
    <w:rsid w:val="00C37756"/>
    <w:rsid w:val="00C37A54"/>
    <w:rsid w:val="00C37ABC"/>
    <w:rsid w:val="00C37CA6"/>
    <w:rsid w:val="00C37CDD"/>
    <w:rsid w:val="00C37E8F"/>
    <w:rsid w:val="00C37F8D"/>
    <w:rsid w:val="00C4018E"/>
    <w:rsid w:val="00C404AB"/>
    <w:rsid w:val="00C404D5"/>
    <w:rsid w:val="00C40829"/>
    <w:rsid w:val="00C4090F"/>
    <w:rsid w:val="00C40B7D"/>
    <w:rsid w:val="00C40BC8"/>
    <w:rsid w:val="00C40CB7"/>
    <w:rsid w:val="00C40CD4"/>
    <w:rsid w:val="00C40D61"/>
    <w:rsid w:val="00C40EF0"/>
    <w:rsid w:val="00C40F1B"/>
    <w:rsid w:val="00C40F76"/>
    <w:rsid w:val="00C40F7A"/>
    <w:rsid w:val="00C41052"/>
    <w:rsid w:val="00C41057"/>
    <w:rsid w:val="00C4107B"/>
    <w:rsid w:val="00C411E2"/>
    <w:rsid w:val="00C41224"/>
    <w:rsid w:val="00C4128B"/>
    <w:rsid w:val="00C412C8"/>
    <w:rsid w:val="00C41364"/>
    <w:rsid w:val="00C41496"/>
    <w:rsid w:val="00C4154A"/>
    <w:rsid w:val="00C41570"/>
    <w:rsid w:val="00C415ED"/>
    <w:rsid w:val="00C41876"/>
    <w:rsid w:val="00C41966"/>
    <w:rsid w:val="00C4196B"/>
    <w:rsid w:val="00C41AB9"/>
    <w:rsid w:val="00C41BE5"/>
    <w:rsid w:val="00C41D95"/>
    <w:rsid w:val="00C41E8D"/>
    <w:rsid w:val="00C41FD1"/>
    <w:rsid w:val="00C42130"/>
    <w:rsid w:val="00C42306"/>
    <w:rsid w:val="00C42317"/>
    <w:rsid w:val="00C424ED"/>
    <w:rsid w:val="00C4259A"/>
    <w:rsid w:val="00C42784"/>
    <w:rsid w:val="00C429E1"/>
    <w:rsid w:val="00C42C6D"/>
    <w:rsid w:val="00C43360"/>
    <w:rsid w:val="00C437A8"/>
    <w:rsid w:val="00C4388E"/>
    <w:rsid w:val="00C439B4"/>
    <w:rsid w:val="00C439F0"/>
    <w:rsid w:val="00C43BF0"/>
    <w:rsid w:val="00C43CE7"/>
    <w:rsid w:val="00C43E06"/>
    <w:rsid w:val="00C43EA6"/>
    <w:rsid w:val="00C43F70"/>
    <w:rsid w:val="00C44032"/>
    <w:rsid w:val="00C44189"/>
    <w:rsid w:val="00C442A3"/>
    <w:rsid w:val="00C4433A"/>
    <w:rsid w:val="00C44577"/>
    <w:rsid w:val="00C445BA"/>
    <w:rsid w:val="00C44687"/>
    <w:rsid w:val="00C44757"/>
    <w:rsid w:val="00C447FB"/>
    <w:rsid w:val="00C4484A"/>
    <w:rsid w:val="00C449E0"/>
    <w:rsid w:val="00C44A50"/>
    <w:rsid w:val="00C44F96"/>
    <w:rsid w:val="00C44FA8"/>
    <w:rsid w:val="00C44FF2"/>
    <w:rsid w:val="00C45422"/>
    <w:rsid w:val="00C4587D"/>
    <w:rsid w:val="00C45AD9"/>
    <w:rsid w:val="00C45AF5"/>
    <w:rsid w:val="00C45C42"/>
    <w:rsid w:val="00C45C66"/>
    <w:rsid w:val="00C45CB5"/>
    <w:rsid w:val="00C45DEF"/>
    <w:rsid w:val="00C46017"/>
    <w:rsid w:val="00C463E1"/>
    <w:rsid w:val="00C46542"/>
    <w:rsid w:val="00C46AB8"/>
    <w:rsid w:val="00C46AEF"/>
    <w:rsid w:val="00C46B84"/>
    <w:rsid w:val="00C46E3A"/>
    <w:rsid w:val="00C470AA"/>
    <w:rsid w:val="00C47241"/>
    <w:rsid w:val="00C472D9"/>
    <w:rsid w:val="00C47695"/>
    <w:rsid w:val="00C4786C"/>
    <w:rsid w:val="00C479B0"/>
    <w:rsid w:val="00C47AE8"/>
    <w:rsid w:val="00C47AFC"/>
    <w:rsid w:val="00C47B93"/>
    <w:rsid w:val="00C47BDE"/>
    <w:rsid w:val="00C47CB1"/>
    <w:rsid w:val="00C47D98"/>
    <w:rsid w:val="00C47E33"/>
    <w:rsid w:val="00C47EC4"/>
    <w:rsid w:val="00C47FD4"/>
    <w:rsid w:val="00C500C4"/>
    <w:rsid w:val="00C501BE"/>
    <w:rsid w:val="00C50511"/>
    <w:rsid w:val="00C508AC"/>
    <w:rsid w:val="00C508B7"/>
    <w:rsid w:val="00C509D3"/>
    <w:rsid w:val="00C50AA6"/>
    <w:rsid w:val="00C50D36"/>
    <w:rsid w:val="00C510EF"/>
    <w:rsid w:val="00C511FD"/>
    <w:rsid w:val="00C513A7"/>
    <w:rsid w:val="00C51627"/>
    <w:rsid w:val="00C51675"/>
    <w:rsid w:val="00C51694"/>
    <w:rsid w:val="00C51696"/>
    <w:rsid w:val="00C5170E"/>
    <w:rsid w:val="00C5182D"/>
    <w:rsid w:val="00C5183D"/>
    <w:rsid w:val="00C518AE"/>
    <w:rsid w:val="00C5193F"/>
    <w:rsid w:val="00C51A32"/>
    <w:rsid w:val="00C51B6A"/>
    <w:rsid w:val="00C51D11"/>
    <w:rsid w:val="00C51D30"/>
    <w:rsid w:val="00C51E08"/>
    <w:rsid w:val="00C51F21"/>
    <w:rsid w:val="00C520F2"/>
    <w:rsid w:val="00C521CD"/>
    <w:rsid w:val="00C5257E"/>
    <w:rsid w:val="00C5258E"/>
    <w:rsid w:val="00C52636"/>
    <w:rsid w:val="00C526E6"/>
    <w:rsid w:val="00C5288C"/>
    <w:rsid w:val="00C5307A"/>
    <w:rsid w:val="00C530ED"/>
    <w:rsid w:val="00C531B4"/>
    <w:rsid w:val="00C532F9"/>
    <w:rsid w:val="00C533BC"/>
    <w:rsid w:val="00C53437"/>
    <w:rsid w:val="00C5354A"/>
    <w:rsid w:val="00C536C5"/>
    <w:rsid w:val="00C53935"/>
    <w:rsid w:val="00C53B65"/>
    <w:rsid w:val="00C53E22"/>
    <w:rsid w:val="00C53F75"/>
    <w:rsid w:val="00C53FB5"/>
    <w:rsid w:val="00C54075"/>
    <w:rsid w:val="00C544D3"/>
    <w:rsid w:val="00C545F4"/>
    <w:rsid w:val="00C548F0"/>
    <w:rsid w:val="00C549CE"/>
    <w:rsid w:val="00C549D8"/>
    <w:rsid w:val="00C54ABE"/>
    <w:rsid w:val="00C54ACE"/>
    <w:rsid w:val="00C54B39"/>
    <w:rsid w:val="00C54B94"/>
    <w:rsid w:val="00C54C14"/>
    <w:rsid w:val="00C54C62"/>
    <w:rsid w:val="00C54CBD"/>
    <w:rsid w:val="00C54CDD"/>
    <w:rsid w:val="00C54DAA"/>
    <w:rsid w:val="00C54DC8"/>
    <w:rsid w:val="00C54FFC"/>
    <w:rsid w:val="00C55378"/>
    <w:rsid w:val="00C55530"/>
    <w:rsid w:val="00C55818"/>
    <w:rsid w:val="00C55852"/>
    <w:rsid w:val="00C5589B"/>
    <w:rsid w:val="00C55A08"/>
    <w:rsid w:val="00C55A58"/>
    <w:rsid w:val="00C55BF4"/>
    <w:rsid w:val="00C55E23"/>
    <w:rsid w:val="00C55EA1"/>
    <w:rsid w:val="00C55EDD"/>
    <w:rsid w:val="00C55EE8"/>
    <w:rsid w:val="00C5636E"/>
    <w:rsid w:val="00C5638E"/>
    <w:rsid w:val="00C567E5"/>
    <w:rsid w:val="00C56893"/>
    <w:rsid w:val="00C56918"/>
    <w:rsid w:val="00C569CA"/>
    <w:rsid w:val="00C56BAD"/>
    <w:rsid w:val="00C56C26"/>
    <w:rsid w:val="00C56C6D"/>
    <w:rsid w:val="00C56D44"/>
    <w:rsid w:val="00C56E10"/>
    <w:rsid w:val="00C56EC4"/>
    <w:rsid w:val="00C56ECE"/>
    <w:rsid w:val="00C56FCE"/>
    <w:rsid w:val="00C572A3"/>
    <w:rsid w:val="00C572D9"/>
    <w:rsid w:val="00C5733A"/>
    <w:rsid w:val="00C57684"/>
    <w:rsid w:val="00C5777C"/>
    <w:rsid w:val="00C57C6D"/>
    <w:rsid w:val="00C57CC6"/>
    <w:rsid w:val="00C57D43"/>
    <w:rsid w:val="00C57DBA"/>
    <w:rsid w:val="00C57DD0"/>
    <w:rsid w:val="00C57DE3"/>
    <w:rsid w:val="00C57EEE"/>
    <w:rsid w:val="00C6004E"/>
    <w:rsid w:val="00C60063"/>
    <w:rsid w:val="00C6009E"/>
    <w:rsid w:val="00C601EB"/>
    <w:rsid w:val="00C60203"/>
    <w:rsid w:val="00C602DB"/>
    <w:rsid w:val="00C603B3"/>
    <w:rsid w:val="00C60423"/>
    <w:rsid w:val="00C604D0"/>
    <w:rsid w:val="00C60631"/>
    <w:rsid w:val="00C60708"/>
    <w:rsid w:val="00C60A7E"/>
    <w:rsid w:val="00C60EC1"/>
    <w:rsid w:val="00C61015"/>
    <w:rsid w:val="00C610DE"/>
    <w:rsid w:val="00C611BB"/>
    <w:rsid w:val="00C611D6"/>
    <w:rsid w:val="00C613E1"/>
    <w:rsid w:val="00C61544"/>
    <w:rsid w:val="00C619CD"/>
    <w:rsid w:val="00C61A25"/>
    <w:rsid w:val="00C61AC3"/>
    <w:rsid w:val="00C61B5A"/>
    <w:rsid w:val="00C61BC8"/>
    <w:rsid w:val="00C61C6D"/>
    <w:rsid w:val="00C61D30"/>
    <w:rsid w:val="00C61EE5"/>
    <w:rsid w:val="00C62027"/>
    <w:rsid w:val="00C6206C"/>
    <w:rsid w:val="00C62153"/>
    <w:rsid w:val="00C621E6"/>
    <w:rsid w:val="00C6230A"/>
    <w:rsid w:val="00C62477"/>
    <w:rsid w:val="00C62612"/>
    <w:rsid w:val="00C62669"/>
    <w:rsid w:val="00C627A5"/>
    <w:rsid w:val="00C62997"/>
    <w:rsid w:val="00C62A70"/>
    <w:rsid w:val="00C62B9D"/>
    <w:rsid w:val="00C62BC9"/>
    <w:rsid w:val="00C62DDD"/>
    <w:rsid w:val="00C62E31"/>
    <w:rsid w:val="00C62F9A"/>
    <w:rsid w:val="00C63152"/>
    <w:rsid w:val="00C631E2"/>
    <w:rsid w:val="00C63265"/>
    <w:rsid w:val="00C63328"/>
    <w:rsid w:val="00C6333E"/>
    <w:rsid w:val="00C633AB"/>
    <w:rsid w:val="00C6343A"/>
    <w:rsid w:val="00C63505"/>
    <w:rsid w:val="00C63585"/>
    <w:rsid w:val="00C635EE"/>
    <w:rsid w:val="00C636A9"/>
    <w:rsid w:val="00C636B0"/>
    <w:rsid w:val="00C63901"/>
    <w:rsid w:val="00C63A64"/>
    <w:rsid w:val="00C63B14"/>
    <w:rsid w:val="00C63D08"/>
    <w:rsid w:val="00C63D72"/>
    <w:rsid w:val="00C63F14"/>
    <w:rsid w:val="00C642F4"/>
    <w:rsid w:val="00C6444F"/>
    <w:rsid w:val="00C646F3"/>
    <w:rsid w:val="00C647E9"/>
    <w:rsid w:val="00C64819"/>
    <w:rsid w:val="00C64849"/>
    <w:rsid w:val="00C64B83"/>
    <w:rsid w:val="00C64C11"/>
    <w:rsid w:val="00C64E57"/>
    <w:rsid w:val="00C64E8E"/>
    <w:rsid w:val="00C64FAC"/>
    <w:rsid w:val="00C6512C"/>
    <w:rsid w:val="00C6528A"/>
    <w:rsid w:val="00C65439"/>
    <w:rsid w:val="00C6554F"/>
    <w:rsid w:val="00C65601"/>
    <w:rsid w:val="00C6560B"/>
    <w:rsid w:val="00C6560D"/>
    <w:rsid w:val="00C657E7"/>
    <w:rsid w:val="00C6581A"/>
    <w:rsid w:val="00C658E4"/>
    <w:rsid w:val="00C65A91"/>
    <w:rsid w:val="00C65ADD"/>
    <w:rsid w:val="00C65C43"/>
    <w:rsid w:val="00C65D24"/>
    <w:rsid w:val="00C65E0D"/>
    <w:rsid w:val="00C65EA4"/>
    <w:rsid w:val="00C65EE7"/>
    <w:rsid w:val="00C65F58"/>
    <w:rsid w:val="00C660B0"/>
    <w:rsid w:val="00C66163"/>
    <w:rsid w:val="00C6648D"/>
    <w:rsid w:val="00C66571"/>
    <w:rsid w:val="00C666DB"/>
    <w:rsid w:val="00C666FC"/>
    <w:rsid w:val="00C667F6"/>
    <w:rsid w:val="00C66935"/>
    <w:rsid w:val="00C66A93"/>
    <w:rsid w:val="00C66BBC"/>
    <w:rsid w:val="00C66C34"/>
    <w:rsid w:val="00C66C50"/>
    <w:rsid w:val="00C66ECB"/>
    <w:rsid w:val="00C670F0"/>
    <w:rsid w:val="00C672C3"/>
    <w:rsid w:val="00C673BD"/>
    <w:rsid w:val="00C67487"/>
    <w:rsid w:val="00C676B1"/>
    <w:rsid w:val="00C6785B"/>
    <w:rsid w:val="00C679A4"/>
    <w:rsid w:val="00C67BDC"/>
    <w:rsid w:val="00C67C4C"/>
    <w:rsid w:val="00C67F34"/>
    <w:rsid w:val="00C70081"/>
    <w:rsid w:val="00C702B5"/>
    <w:rsid w:val="00C70366"/>
    <w:rsid w:val="00C703A9"/>
    <w:rsid w:val="00C7040D"/>
    <w:rsid w:val="00C7043C"/>
    <w:rsid w:val="00C709D7"/>
    <w:rsid w:val="00C70A5C"/>
    <w:rsid w:val="00C70A68"/>
    <w:rsid w:val="00C70B8C"/>
    <w:rsid w:val="00C70E47"/>
    <w:rsid w:val="00C71022"/>
    <w:rsid w:val="00C711DA"/>
    <w:rsid w:val="00C71327"/>
    <w:rsid w:val="00C71468"/>
    <w:rsid w:val="00C715A0"/>
    <w:rsid w:val="00C71677"/>
    <w:rsid w:val="00C718D2"/>
    <w:rsid w:val="00C71B59"/>
    <w:rsid w:val="00C71D36"/>
    <w:rsid w:val="00C720AE"/>
    <w:rsid w:val="00C72219"/>
    <w:rsid w:val="00C7223C"/>
    <w:rsid w:val="00C72310"/>
    <w:rsid w:val="00C723AF"/>
    <w:rsid w:val="00C723CA"/>
    <w:rsid w:val="00C724C6"/>
    <w:rsid w:val="00C7260A"/>
    <w:rsid w:val="00C72654"/>
    <w:rsid w:val="00C72866"/>
    <w:rsid w:val="00C729AE"/>
    <w:rsid w:val="00C72AD7"/>
    <w:rsid w:val="00C72B40"/>
    <w:rsid w:val="00C72E14"/>
    <w:rsid w:val="00C72EA4"/>
    <w:rsid w:val="00C72EF5"/>
    <w:rsid w:val="00C72F6F"/>
    <w:rsid w:val="00C73114"/>
    <w:rsid w:val="00C7317C"/>
    <w:rsid w:val="00C7322E"/>
    <w:rsid w:val="00C7322F"/>
    <w:rsid w:val="00C7337F"/>
    <w:rsid w:val="00C733ED"/>
    <w:rsid w:val="00C73504"/>
    <w:rsid w:val="00C7357D"/>
    <w:rsid w:val="00C7359E"/>
    <w:rsid w:val="00C737E6"/>
    <w:rsid w:val="00C739E1"/>
    <w:rsid w:val="00C73A7C"/>
    <w:rsid w:val="00C73BF6"/>
    <w:rsid w:val="00C73CAB"/>
    <w:rsid w:val="00C73CCA"/>
    <w:rsid w:val="00C73CE3"/>
    <w:rsid w:val="00C73E60"/>
    <w:rsid w:val="00C73FC0"/>
    <w:rsid w:val="00C7409B"/>
    <w:rsid w:val="00C74157"/>
    <w:rsid w:val="00C7419C"/>
    <w:rsid w:val="00C74458"/>
    <w:rsid w:val="00C7448E"/>
    <w:rsid w:val="00C74542"/>
    <w:rsid w:val="00C74633"/>
    <w:rsid w:val="00C74806"/>
    <w:rsid w:val="00C74859"/>
    <w:rsid w:val="00C74870"/>
    <w:rsid w:val="00C748E2"/>
    <w:rsid w:val="00C74940"/>
    <w:rsid w:val="00C74AF9"/>
    <w:rsid w:val="00C74B2A"/>
    <w:rsid w:val="00C74D13"/>
    <w:rsid w:val="00C74E5B"/>
    <w:rsid w:val="00C74F8D"/>
    <w:rsid w:val="00C75003"/>
    <w:rsid w:val="00C75004"/>
    <w:rsid w:val="00C75021"/>
    <w:rsid w:val="00C753A8"/>
    <w:rsid w:val="00C753B9"/>
    <w:rsid w:val="00C753F6"/>
    <w:rsid w:val="00C755E8"/>
    <w:rsid w:val="00C7572A"/>
    <w:rsid w:val="00C75775"/>
    <w:rsid w:val="00C7587A"/>
    <w:rsid w:val="00C7587D"/>
    <w:rsid w:val="00C7596A"/>
    <w:rsid w:val="00C75970"/>
    <w:rsid w:val="00C75971"/>
    <w:rsid w:val="00C759E2"/>
    <w:rsid w:val="00C759F1"/>
    <w:rsid w:val="00C75A67"/>
    <w:rsid w:val="00C75AC4"/>
    <w:rsid w:val="00C75BAC"/>
    <w:rsid w:val="00C75C9D"/>
    <w:rsid w:val="00C75DD1"/>
    <w:rsid w:val="00C75DE0"/>
    <w:rsid w:val="00C75E71"/>
    <w:rsid w:val="00C760E7"/>
    <w:rsid w:val="00C76261"/>
    <w:rsid w:val="00C7632C"/>
    <w:rsid w:val="00C76391"/>
    <w:rsid w:val="00C76726"/>
    <w:rsid w:val="00C76952"/>
    <w:rsid w:val="00C76C68"/>
    <w:rsid w:val="00C76CDB"/>
    <w:rsid w:val="00C76D1D"/>
    <w:rsid w:val="00C7703E"/>
    <w:rsid w:val="00C77052"/>
    <w:rsid w:val="00C77145"/>
    <w:rsid w:val="00C77188"/>
    <w:rsid w:val="00C77270"/>
    <w:rsid w:val="00C7731D"/>
    <w:rsid w:val="00C7741D"/>
    <w:rsid w:val="00C7747F"/>
    <w:rsid w:val="00C77480"/>
    <w:rsid w:val="00C774B8"/>
    <w:rsid w:val="00C7786C"/>
    <w:rsid w:val="00C7799E"/>
    <w:rsid w:val="00C8023F"/>
    <w:rsid w:val="00C80245"/>
    <w:rsid w:val="00C80357"/>
    <w:rsid w:val="00C80441"/>
    <w:rsid w:val="00C804F0"/>
    <w:rsid w:val="00C80547"/>
    <w:rsid w:val="00C80637"/>
    <w:rsid w:val="00C80BCA"/>
    <w:rsid w:val="00C80C71"/>
    <w:rsid w:val="00C80DB5"/>
    <w:rsid w:val="00C80DC8"/>
    <w:rsid w:val="00C80EB6"/>
    <w:rsid w:val="00C81092"/>
    <w:rsid w:val="00C8116C"/>
    <w:rsid w:val="00C81432"/>
    <w:rsid w:val="00C8151D"/>
    <w:rsid w:val="00C81900"/>
    <w:rsid w:val="00C8198E"/>
    <w:rsid w:val="00C81A1E"/>
    <w:rsid w:val="00C81B30"/>
    <w:rsid w:val="00C81D94"/>
    <w:rsid w:val="00C81F93"/>
    <w:rsid w:val="00C820FD"/>
    <w:rsid w:val="00C821E9"/>
    <w:rsid w:val="00C8220B"/>
    <w:rsid w:val="00C82387"/>
    <w:rsid w:val="00C823D0"/>
    <w:rsid w:val="00C82726"/>
    <w:rsid w:val="00C828C4"/>
    <w:rsid w:val="00C8296B"/>
    <w:rsid w:val="00C82AC0"/>
    <w:rsid w:val="00C82DCE"/>
    <w:rsid w:val="00C82DE4"/>
    <w:rsid w:val="00C82F2E"/>
    <w:rsid w:val="00C82F4B"/>
    <w:rsid w:val="00C82FF8"/>
    <w:rsid w:val="00C8301C"/>
    <w:rsid w:val="00C831FC"/>
    <w:rsid w:val="00C83289"/>
    <w:rsid w:val="00C83361"/>
    <w:rsid w:val="00C8351F"/>
    <w:rsid w:val="00C8395C"/>
    <w:rsid w:val="00C839FA"/>
    <w:rsid w:val="00C83C6A"/>
    <w:rsid w:val="00C83D50"/>
    <w:rsid w:val="00C84054"/>
    <w:rsid w:val="00C841AB"/>
    <w:rsid w:val="00C84231"/>
    <w:rsid w:val="00C842B4"/>
    <w:rsid w:val="00C843D7"/>
    <w:rsid w:val="00C8454A"/>
    <w:rsid w:val="00C847B8"/>
    <w:rsid w:val="00C847C8"/>
    <w:rsid w:val="00C848E9"/>
    <w:rsid w:val="00C84A58"/>
    <w:rsid w:val="00C84A83"/>
    <w:rsid w:val="00C84B51"/>
    <w:rsid w:val="00C84D5A"/>
    <w:rsid w:val="00C85034"/>
    <w:rsid w:val="00C850F6"/>
    <w:rsid w:val="00C85132"/>
    <w:rsid w:val="00C8514B"/>
    <w:rsid w:val="00C8534D"/>
    <w:rsid w:val="00C8547F"/>
    <w:rsid w:val="00C8548F"/>
    <w:rsid w:val="00C8599A"/>
    <w:rsid w:val="00C85A43"/>
    <w:rsid w:val="00C85BE7"/>
    <w:rsid w:val="00C85DD2"/>
    <w:rsid w:val="00C85E2C"/>
    <w:rsid w:val="00C85F12"/>
    <w:rsid w:val="00C85F35"/>
    <w:rsid w:val="00C85F96"/>
    <w:rsid w:val="00C85FD0"/>
    <w:rsid w:val="00C86072"/>
    <w:rsid w:val="00C8610E"/>
    <w:rsid w:val="00C8624F"/>
    <w:rsid w:val="00C86345"/>
    <w:rsid w:val="00C86379"/>
    <w:rsid w:val="00C863D6"/>
    <w:rsid w:val="00C864DB"/>
    <w:rsid w:val="00C865B2"/>
    <w:rsid w:val="00C8669B"/>
    <w:rsid w:val="00C8675F"/>
    <w:rsid w:val="00C867AD"/>
    <w:rsid w:val="00C86934"/>
    <w:rsid w:val="00C86A6A"/>
    <w:rsid w:val="00C86AF3"/>
    <w:rsid w:val="00C86C05"/>
    <w:rsid w:val="00C86EE2"/>
    <w:rsid w:val="00C86FDF"/>
    <w:rsid w:val="00C87053"/>
    <w:rsid w:val="00C87056"/>
    <w:rsid w:val="00C870BA"/>
    <w:rsid w:val="00C872A0"/>
    <w:rsid w:val="00C873AD"/>
    <w:rsid w:val="00C873F0"/>
    <w:rsid w:val="00C87479"/>
    <w:rsid w:val="00C87539"/>
    <w:rsid w:val="00C877B0"/>
    <w:rsid w:val="00C8781D"/>
    <w:rsid w:val="00C878E9"/>
    <w:rsid w:val="00C87AF9"/>
    <w:rsid w:val="00C87B7B"/>
    <w:rsid w:val="00C87E0A"/>
    <w:rsid w:val="00C901A9"/>
    <w:rsid w:val="00C90337"/>
    <w:rsid w:val="00C90367"/>
    <w:rsid w:val="00C903DC"/>
    <w:rsid w:val="00C9047A"/>
    <w:rsid w:val="00C9049E"/>
    <w:rsid w:val="00C905AC"/>
    <w:rsid w:val="00C9065E"/>
    <w:rsid w:val="00C90A7E"/>
    <w:rsid w:val="00C90B43"/>
    <w:rsid w:val="00C90C65"/>
    <w:rsid w:val="00C90C82"/>
    <w:rsid w:val="00C90D01"/>
    <w:rsid w:val="00C90DF0"/>
    <w:rsid w:val="00C90F7A"/>
    <w:rsid w:val="00C9106D"/>
    <w:rsid w:val="00C911D6"/>
    <w:rsid w:val="00C911EF"/>
    <w:rsid w:val="00C912CD"/>
    <w:rsid w:val="00C9180C"/>
    <w:rsid w:val="00C91834"/>
    <w:rsid w:val="00C919B5"/>
    <w:rsid w:val="00C91CDA"/>
    <w:rsid w:val="00C91CFB"/>
    <w:rsid w:val="00C91D25"/>
    <w:rsid w:val="00C91EAE"/>
    <w:rsid w:val="00C91ECC"/>
    <w:rsid w:val="00C91FAC"/>
    <w:rsid w:val="00C92013"/>
    <w:rsid w:val="00C92015"/>
    <w:rsid w:val="00C9220C"/>
    <w:rsid w:val="00C922C5"/>
    <w:rsid w:val="00C922F2"/>
    <w:rsid w:val="00C92352"/>
    <w:rsid w:val="00C923B7"/>
    <w:rsid w:val="00C926C0"/>
    <w:rsid w:val="00C9276D"/>
    <w:rsid w:val="00C92792"/>
    <w:rsid w:val="00C927AB"/>
    <w:rsid w:val="00C92846"/>
    <w:rsid w:val="00C928EA"/>
    <w:rsid w:val="00C928FF"/>
    <w:rsid w:val="00C92C2A"/>
    <w:rsid w:val="00C92C2B"/>
    <w:rsid w:val="00C92DBE"/>
    <w:rsid w:val="00C92E46"/>
    <w:rsid w:val="00C92EA9"/>
    <w:rsid w:val="00C92F9B"/>
    <w:rsid w:val="00C93089"/>
    <w:rsid w:val="00C9308D"/>
    <w:rsid w:val="00C9318C"/>
    <w:rsid w:val="00C93297"/>
    <w:rsid w:val="00C93347"/>
    <w:rsid w:val="00C9352D"/>
    <w:rsid w:val="00C93543"/>
    <w:rsid w:val="00C93AD3"/>
    <w:rsid w:val="00C93B59"/>
    <w:rsid w:val="00C93C84"/>
    <w:rsid w:val="00C93CDD"/>
    <w:rsid w:val="00C93E2D"/>
    <w:rsid w:val="00C93E5E"/>
    <w:rsid w:val="00C93F2C"/>
    <w:rsid w:val="00C943AE"/>
    <w:rsid w:val="00C94593"/>
    <w:rsid w:val="00C945EC"/>
    <w:rsid w:val="00C947E8"/>
    <w:rsid w:val="00C9486F"/>
    <w:rsid w:val="00C9488B"/>
    <w:rsid w:val="00C94901"/>
    <w:rsid w:val="00C94A5E"/>
    <w:rsid w:val="00C94B58"/>
    <w:rsid w:val="00C94BBA"/>
    <w:rsid w:val="00C94E45"/>
    <w:rsid w:val="00C95154"/>
    <w:rsid w:val="00C9525E"/>
    <w:rsid w:val="00C95300"/>
    <w:rsid w:val="00C95302"/>
    <w:rsid w:val="00C954AF"/>
    <w:rsid w:val="00C95548"/>
    <w:rsid w:val="00C955BD"/>
    <w:rsid w:val="00C955BF"/>
    <w:rsid w:val="00C955F6"/>
    <w:rsid w:val="00C95656"/>
    <w:rsid w:val="00C95673"/>
    <w:rsid w:val="00C95686"/>
    <w:rsid w:val="00C95730"/>
    <w:rsid w:val="00C958A6"/>
    <w:rsid w:val="00C95962"/>
    <w:rsid w:val="00C959AA"/>
    <w:rsid w:val="00C95B01"/>
    <w:rsid w:val="00C95D3F"/>
    <w:rsid w:val="00C95EC0"/>
    <w:rsid w:val="00C95F63"/>
    <w:rsid w:val="00C95FAC"/>
    <w:rsid w:val="00C960E9"/>
    <w:rsid w:val="00C96302"/>
    <w:rsid w:val="00C963E1"/>
    <w:rsid w:val="00C9648B"/>
    <w:rsid w:val="00C965AD"/>
    <w:rsid w:val="00C965B3"/>
    <w:rsid w:val="00C966D7"/>
    <w:rsid w:val="00C968D7"/>
    <w:rsid w:val="00C96A24"/>
    <w:rsid w:val="00C96D37"/>
    <w:rsid w:val="00C96D69"/>
    <w:rsid w:val="00C96D71"/>
    <w:rsid w:val="00C96F73"/>
    <w:rsid w:val="00C96F89"/>
    <w:rsid w:val="00C96FE0"/>
    <w:rsid w:val="00C9707D"/>
    <w:rsid w:val="00C972D6"/>
    <w:rsid w:val="00C97410"/>
    <w:rsid w:val="00C97572"/>
    <w:rsid w:val="00C975C6"/>
    <w:rsid w:val="00C977EA"/>
    <w:rsid w:val="00C9785E"/>
    <w:rsid w:val="00C97865"/>
    <w:rsid w:val="00C97893"/>
    <w:rsid w:val="00C978B2"/>
    <w:rsid w:val="00C9798F"/>
    <w:rsid w:val="00C97AF1"/>
    <w:rsid w:val="00C97D77"/>
    <w:rsid w:val="00C97DD3"/>
    <w:rsid w:val="00C97DE9"/>
    <w:rsid w:val="00CA0108"/>
    <w:rsid w:val="00CA0297"/>
    <w:rsid w:val="00CA0307"/>
    <w:rsid w:val="00CA0455"/>
    <w:rsid w:val="00CA0680"/>
    <w:rsid w:val="00CA09AA"/>
    <w:rsid w:val="00CA0A7D"/>
    <w:rsid w:val="00CA0CA2"/>
    <w:rsid w:val="00CA0CD3"/>
    <w:rsid w:val="00CA0E26"/>
    <w:rsid w:val="00CA0FCC"/>
    <w:rsid w:val="00CA10DB"/>
    <w:rsid w:val="00CA114D"/>
    <w:rsid w:val="00CA1158"/>
    <w:rsid w:val="00CA1225"/>
    <w:rsid w:val="00CA12F8"/>
    <w:rsid w:val="00CA146C"/>
    <w:rsid w:val="00CA149F"/>
    <w:rsid w:val="00CA15AC"/>
    <w:rsid w:val="00CA1859"/>
    <w:rsid w:val="00CA18D2"/>
    <w:rsid w:val="00CA1938"/>
    <w:rsid w:val="00CA1A07"/>
    <w:rsid w:val="00CA1AB0"/>
    <w:rsid w:val="00CA1D90"/>
    <w:rsid w:val="00CA1F7B"/>
    <w:rsid w:val="00CA21A0"/>
    <w:rsid w:val="00CA24A8"/>
    <w:rsid w:val="00CA2908"/>
    <w:rsid w:val="00CA2919"/>
    <w:rsid w:val="00CA2BF5"/>
    <w:rsid w:val="00CA2C56"/>
    <w:rsid w:val="00CA2E51"/>
    <w:rsid w:val="00CA2F2A"/>
    <w:rsid w:val="00CA30CB"/>
    <w:rsid w:val="00CA3281"/>
    <w:rsid w:val="00CA32E9"/>
    <w:rsid w:val="00CA3536"/>
    <w:rsid w:val="00CA35E4"/>
    <w:rsid w:val="00CA392A"/>
    <w:rsid w:val="00CA397F"/>
    <w:rsid w:val="00CA39D6"/>
    <w:rsid w:val="00CA3DA5"/>
    <w:rsid w:val="00CA3E51"/>
    <w:rsid w:val="00CA40DB"/>
    <w:rsid w:val="00CA4391"/>
    <w:rsid w:val="00CA4556"/>
    <w:rsid w:val="00CA475D"/>
    <w:rsid w:val="00CA483C"/>
    <w:rsid w:val="00CA4961"/>
    <w:rsid w:val="00CA49C0"/>
    <w:rsid w:val="00CA4A24"/>
    <w:rsid w:val="00CA4A3F"/>
    <w:rsid w:val="00CA4A64"/>
    <w:rsid w:val="00CA4C14"/>
    <w:rsid w:val="00CA4C7F"/>
    <w:rsid w:val="00CA4F58"/>
    <w:rsid w:val="00CA51A0"/>
    <w:rsid w:val="00CA5275"/>
    <w:rsid w:val="00CA533F"/>
    <w:rsid w:val="00CA54B2"/>
    <w:rsid w:val="00CA5547"/>
    <w:rsid w:val="00CA5842"/>
    <w:rsid w:val="00CA5A93"/>
    <w:rsid w:val="00CA5AC4"/>
    <w:rsid w:val="00CA5AE0"/>
    <w:rsid w:val="00CA5BD4"/>
    <w:rsid w:val="00CA5DA3"/>
    <w:rsid w:val="00CA5DE6"/>
    <w:rsid w:val="00CA6025"/>
    <w:rsid w:val="00CA6164"/>
    <w:rsid w:val="00CA61D5"/>
    <w:rsid w:val="00CA647A"/>
    <w:rsid w:val="00CA65CF"/>
    <w:rsid w:val="00CA6693"/>
    <w:rsid w:val="00CA6914"/>
    <w:rsid w:val="00CA6988"/>
    <w:rsid w:val="00CA6BDF"/>
    <w:rsid w:val="00CA6D12"/>
    <w:rsid w:val="00CA701F"/>
    <w:rsid w:val="00CA710B"/>
    <w:rsid w:val="00CA7943"/>
    <w:rsid w:val="00CA7C69"/>
    <w:rsid w:val="00CA7D72"/>
    <w:rsid w:val="00CA7F5E"/>
    <w:rsid w:val="00CB0160"/>
    <w:rsid w:val="00CB01BC"/>
    <w:rsid w:val="00CB03CF"/>
    <w:rsid w:val="00CB03D6"/>
    <w:rsid w:val="00CB047F"/>
    <w:rsid w:val="00CB068A"/>
    <w:rsid w:val="00CB06AE"/>
    <w:rsid w:val="00CB0722"/>
    <w:rsid w:val="00CB08DE"/>
    <w:rsid w:val="00CB0A9B"/>
    <w:rsid w:val="00CB0ADD"/>
    <w:rsid w:val="00CB0CE5"/>
    <w:rsid w:val="00CB0E2C"/>
    <w:rsid w:val="00CB0F92"/>
    <w:rsid w:val="00CB11BD"/>
    <w:rsid w:val="00CB1368"/>
    <w:rsid w:val="00CB167F"/>
    <w:rsid w:val="00CB179C"/>
    <w:rsid w:val="00CB18BA"/>
    <w:rsid w:val="00CB1902"/>
    <w:rsid w:val="00CB19D8"/>
    <w:rsid w:val="00CB1B48"/>
    <w:rsid w:val="00CB1C31"/>
    <w:rsid w:val="00CB1F2A"/>
    <w:rsid w:val="00CB21C2"/>
    <w:rsid w:val="00CB24A0"/>
    <w:rsid w:val="00CB268F"/>
    <w:rsid w:val="00CB27EF"/>
    <w:rsid w:val="00CB283F"/>
    <w:rsid w:val="00CB28EF"/>
    <w:rsid w:val="00CB2918"/>
    <w:rsid w:val="00CB2978"/>
    <w:rsid w:val="00CB299C"/>
    <w:rsid w:val="00CB2B9B"/>
    <w:rsid w:val="00CB2BBA"/>
    <w:rsid w:val="00CB2CD4"/>
    <w:rsid w:val="00CB2DDE"/>
    <w:rsid w:val="00CB314C"/>
    <w:rsid w:val="00CB3404"/>
    <w:rsid w:val="00CB35C5"/>
    <w:rsid w:val="00CB35ED"/>
    <w:rsid w:val="00CB361E"/>
    <w:rsid w:val="00CB38FE"/>
    <w:rsid w:val="00CB39C3"/>
    <w:rsid w:val="00CB39EB"/>
    <w:rsid w:val="00CB3AAB"/>
    <w:rsid w:val="00CB3BD6"/>
    <w:rsid w:val="00CB3C39"/>
    <w:rsid w:val="00CB41E7"/>
    <w:rsid w:val="00CB4278"/>
    <w:rsid w:val="00CB43BC"/>
    <w:rsid w:val="00CB44A6"/>
    <w:rsid w:val="00CB4726"/>
    <w:rsid w:val="00CB480A"/>
    <w:rsid w:val="00CB4AAF"/>
    <w:rsid w:val="00CB4C12"/>
    <w:rsid w:val="00CB4C5F"/>
    <w:rsid w:val="00CB4DB0"/>
    <w:rsid w:val="00CB4F4C"/>
    <w:rsid w:val="00CB4FA5"/>
    <w:rsid w:val="00CB5000"/>
    <w:rsid w:val="00CB5008"/>
    <w:rsid w:val="00CB5185"/>
    <w:rsid w:val="00CB51B2"/>
    <w:rsid w:val="00CB5494"/>
    <w:rsid w:val="00CB567A"/>
    <w:rsid w:val="00CB5825"/>
    <w:rsid w:val="00CB58AE"/>
    <w:rsid w:val="00CB58DD"/>
    <w:rsid w:val="00CB58F4"/>
    <w:rsid w:val="00CB5955"/>
    <w:rsid w:val="00CB5C0A"/>
    <w:rsid w:val="00CB5C0C"/>
    <w:rsid w:val="00CB5C81"/>
    <w:rsid w:val="00CB5DD4"/>
    <w:rsid w:val="00CB5F80"/>
    <w:rsid w:val="00CB6069"/>
    <w:rsid w:val="00CB6343"/>
    <w:rsid w:val="00CB63F4"/>
    <w:rsid w:val="00CB6481"/>
    <w:rsid w:val="00CB6517"/>
    <w:rsid w:val="00CB6520"/>
    <w:rsid w:val="00CB657A"/>
    <w:rsid w:val="00CB6F9D"/>
    <w:rsid w:val="00CB70B8"/>
    <w:rsid w:val="00CB70BA"/>
    <w:rsid w:val="00CB7232"/>
    <w:rsid w:val="00CB7240"/>
    <w:rsid w:val="00CB73A7"/>
    <w:rsid w:val="00CB75A5"/>
    <w:rsid w:val="00CB75E0"/>
    <w:rsid w:val="00CB761C"/>
    <w:rsid w:val="00CB7648"/>
    <w:rsid w:val="00CB78A4"/>
    <w:rsid w:val="00CB7939"/>
    <w:rsid w:val="00CB79A4"/>
    <w:rsid w:val="00CB7A99"/>
    <w:rsid w:val="00CB7B56"/>
    <w:rsid w:val="00CB7B6B"/>
    <w:rsid w:val="00CB7BC3"/>
    <w:rsid w:val="00CB7D0C"/>
    <w:rsid w:val="00CB7F5F"/>
    <w:rsid w:val="00CC00B7"/>
    <w:rsid w:val="00CC01EE"/>
    <w:rsid w:val="00CC022E"/>
    <w:rsid w:val="00CC0275"/>
    <w:rsid w:val="00CC02B4"/>
    <w:rsid w:val="00CC034B"/>
    <w:rsid w:val="00CC0492"/>
    <w:rsid w:val="00CC04DD"/>
    <w:rsid w:val="00CC0625"/>
    <w:rsid w:val="00CC0630"/>
    <w:rsid w:val="00CC074A"/>
    <w:rsid w:val="00CC07BA"/>
    <w:rsid w:val="00CC0869"/>
    <w:rsid w:val="00CC099A"/>
    <w:rsid w:val="00CC09AE"/>
    <w:rsid w:val="00CC0AA7"/>
    <w:rsid w:val="00CC0B28"/>
    <w:rsid w:val="00CC0CCD"/>
    <w:rsid w:val="00CC0D2D"/>
    <w:rsid w:val="00CC0D40"/>
    <w:rsid w:val="00CC0E56"/>
    <w:rsid w:val="00CC1129"/>
    <w:rsid w:val="00CC1232"/>
    <w:rsid w:val="00CC12FF"/>
    <w:rsid w:val="00CC1491"/>
    <w:rsid w:val="00CC1555"/>
    <w:rsid w:val="00CC172A"/>
    <w:rsid w:val="00CC190A"/>
    <w:rsid w:val="00CC1974"/>
    <w:rsid w:val="00CC1A18"/>
    <w:rsid w:val="00CC1D2E"/>
    <w:rsid w:val="00CC1E3E"/>
    <w:rsid w:val="00CC1E40"/>
    <w:rsid w:val="00CC21A7"/>
    <w:rsid w:val="00CC2633"/>
    <w:rsid w:val="00CC266E"/>
    <w:rsid w:val="00CC27F5"/>
    <w:rsid w:val="00CC2924"/>
    <w:rsid w:val="00CC2A7D"/>
    <w:rsid w:val="00CC2B43"/>
    <w:rsid w:val="00CC2D18"/>
    <w:rsid w:val="00CC2D8C"/>
    <w:rsid w:val="00CC2EFE"/>
    <w:rsid w:val="00CC2F7F"/>
    <w:rsid w:val="00CC30FB"/>
    <w:rsid w:val="00CC31B2"/>
    <w:rsid w:val="00CC32B0"/>
    <w:rsid w:val="00CC3574"/>
    <w:rsid w:val="00CC3614"/>
    <w:rsid w:val="00CC3763"/>
    <w:rsid w:val="00CC38C2"/>
    <w:rsid w:val="00CC3BDD"/>
    <w:rsid w:val="00CC3D0D"/>
    <w:rsid w:val="00CC3D8D"/>
    <w:rsid w:val="00CC3DE8"/>
    <w:rsid w:val="00CC3E8C"/>
    <w:rsid w:val="00CC3EE1"/>
    <w:rsid w:val="00CC400F"/>
    <w:rsid w:val="00CC4238"/>
    <w:rsid w:val="00CC4365"/>
    <w:rsid w:val="00CC4535"/>
    <w:rsid w:val="00CC46E1"/>
    <w:rsid w:val="00CC483C"/>
    <w:rsid w:val="00CC4896"/>
    <w:rsid w:val="00CC4897"/>
    <w:rsid w:val="00CC48C1"/>
    <w:rsid w:val="00CC4BCB"/>
    <w:rsid w:val="00CC4BE9"/>
    <w:rsid w:val="00CC4C5E"/>
    <w:rsid w:val="00CC4C64"/>
    <w:rsid w:val="00CC4CD7"/>
    <w:rsid w:val="00CC4EC6"/>
    <w:rsid w:val="00CC4F0C"/>
    <w:rsid w:val="00CC4F58"/>
    <w:rsid w:val="00CC4F8E"/>
    <w:rsid w:val="00CC50CB"/>
    <w:rsid w:val="00CC50EB"/>
    <w:rsid w:val="00CC52D6"/>
    <w:rsid w:val="00CC5413"/>
    <w:rsid w:val="00CC549E"/>
    <w:rsid w:val="00CC5586"/>
    <w:rsid w:val="00CC55D0"/>
    <w:rsid w:val="00CC55D5"/>
    <w:rsid w:val="00CC5603"/>
    <w:rsid w:val="00CC562D"/>
    <w:rsid w:val="00CC57AE"/>
    <w:rsid w:val="00CC584A"/>
    <w:rsid w:val="00CC58D1"/>
    <w:rsid w:val="00CC58D2"/>
    <w:rsid w:val="00CC5A20"/>
    <w:rsid w:val="00CC5B74"/>
    <w:rsid w:val="00CC5D82"/>
    <w:rsid w:val="00CC5DED"/>
    <w:rsid w:val="00CC5F2C"/>
    <w:rsid w:val="00CC606C"/>
    <w:rsid w:val="00CC620F"/>
    <w:rsid w:val="00CC6354"/>
    <w:rsid w:val="00CC68B5"/>
    <w:rsid w:val="00CC6A0A"/>
    <w:rsid w:val="00CC6A39"/>
    <w:rsid w:val="00CC6D42"/>
    <w:rsid w:val="00CC728B"/>
    <w:rsid w:val="00CC7356"/>
    <w:rsid w:val="00CC74D5"/>
    <w:rsid w:val="00CC770C"/>
    <w:rsid w:val="00CC792D"/>
    <w:rsid w:val="00CC7A6D"/>
    <w:rsid w:val="00CC7AAA"/>
    <w:rsid w:val="00CC7D8C"/>
    <w:rsid w:val="00CC7DF5"/>
    <w:rsid w:val="00CD0226"/>
    <w:rsid w:val="00CD04B6"/>
    <w:rsid w:val="00CD0712"/>
    <w:rsid w:val="00CD0740"/>
    <w:rsid w:val="00CD0768"/>
    <w:rsid w:val="00CD09BD"/>
    <w:rsid w:val="00CD0B87"/>
    <w:rsid w:val="00CD0C02"/>
    <w:rsid w:val="00CD13F1"/>
    <w:rsid w:val="00CD147E"/>
    <w:rsid w:val="00CD14AE"/>
    <w:rsid w:val="00CD14CB"/>
    <w:rsid w:val="00CD1690"/>
    <w:rsid w:val="00CD16A9"/>
    <w:rsid w:val="00CD179D"/>
    <w:rsid w:val="00CD19C8"/>
    <w:rsid w:val="00CD1AD9"/>
    <w:rsid w:val="00CD1B59"/>
    <w:rsid w:val="00CD1B7E"/>
    <w:rsid w:val="00CD1D10"/>
    <w:rsid w:val="00CD1E74"/>
    <w:rsid w:val="00CD2249"/>
    <w:rsid w:val="00CD231F"/>
    <w:rsid w:val="00CD254F"/>
    <w:rsid w:val="00CD2585"/>
    <w:rsid w:val="00CD25EE"/>
    <w:rsid w:val="00CD283A"/>
    <w:rsid w:val="00CD29F5"/>
    <w:rsid w:val="00CD2AF5"/>
    <w:rsid w:val="00CD2B97"/>
    <w:rsid w:val="00CD2D8F"/>
    <w:rsid w:val="00CD2F5C"/>
    <w:rsid w:val="00CD2FF3"/>
    <w:rsid w:val="00CD309B"/>
    <w:rsid w:val="00CD3122"/>
    <w:rsid w:val="00CD325D"/>
    <w:rsid w:val="00CD3372"/>
    <w:rsid w:val="00CD3421"/>
    <w:rsid w:val="00CD344C"/>
    <w:rsid w:val="00CD35C2"/>
    <w:rsid w:val="00CD3888"/>
    <w:rsid w:val="00CD3B95"/>
    <w:rsid w:val="00CD3C3B"/>
    <w:rsid w:val="00CD3C6A"/>
    <w:rsid w:val="00CD3CA6"/>
    <w:rsid w:val="00CD3D06"/>
    <w:rsid w:val="00CD3D0C"/>
    <w:rsid w:val="00CD3D4B"/>
    <w:rsid w:val="00CD3F09"/>
    <w:rsid w:val="00CD3FAF"/>
    <w:rsid w:val="00CD4005"/>
    <w:rsid w:val="00CD4008"/>
    <w:rsid w:val="00CD4125"/>
    <w:rsid w:val="00CD417D"/>
    <w:rsid w:val="00CD41BA"/>
    <w:rsid w:val="00CD41FF"/>
    <w:rsid w:val="00CD4289"/>
    <w:rsid w:val="00CD4472"/>
    <w:rsid w:val="00CD462E"/>
    <w:rsid w:val="00CD46F0"/>
    <w:rsid w:val="00CD492B"/>
    <w:rsid w:val="00CD4AA2"/>
    <w:rsid w:val="00CD4CA9"/>
    <w:rsid w:val="00CD4D33"/>
    <w:rsid w:val="00CD4EF5"/>
    <w:rsid w:val="00CD4F13"/>
    <w:rsid w:val="00CD5019"/>
    <w:rsid w:val="00CD5291"/>
    <w:rsid w:val="00CD5492"/>
    <w:rsid w:val="00CD575E"/>
    <w:rsid w:val="00CD587F"/>
    <w:rsid w:val="00CD599B"/>
    <w:rsid w:val="00CD5A09"/>
    <w:rsid w:val="00CD5ADA"/>
    <w:rsid w:val="00CD5B8F"/>
    <w:rsid w:val="00CD5C02"/>
    <w:rsid w:val="00CD5C77"/>
    <w:rsid w:val="00CD5D34"/>
    <w:rsid w:val="00CD5D46"/>
    <w:rsid w:val="00CD5F80"/>
    <w:rsid w:val="00CD61E3"/>
    <w:rsid w:val="00CD622D"/>
    <w:rsid w:val="00CD62C0"/>
    <w:rsid w:val="00CD669B"/>
    <w:rsid w:val="00CD6823"/>
    <w:rsid w:val="00CD6898"/>
    <w:rsid w:val="00CD6B66"/>
    <w:rsid w:val="00CD6D63"/>
    <w:rsid w:val="00CD6E0B"/>
    <w:rsid w:val="00CD6F23"/>
    <w:rsid w:val="00CD7299"/>
    <w:rsid w:val="00CD76F3"/>
    <w:rsid w:val="00CD7707"/>
    <w:rsid w:val="00CD787F"/>
    <w:rsid w:val="00CD79BE"/>
    <w:rsid w:val="00CD7A39"/>
    <w:rsid w:val="00CD7A85"/>
    <w:rsid w:val="00CD7A86"/>
    <w:rsid w:val="00CD7B0B"/>
    <w:rsid w:val="00CD7D5F"/>
    <w:rsid w:val="00CD7E8E"/>
    <w:rsid w:val="00CE01DA"/>
    <w:rsid w:val="00CE025E"/>
    <w:rsid w:val="00CE030D"/>
    <w:rsid w:val="00CE0322"/>
    <w:rsid w:val="00CE03B6"/>
    <w:rsid w:val="00CE04D2"/>
    <w:rsid w:val="00CE0514"/>
    <w:rsid w:val="00CE05F2"/>
    <w:rsid w:val="00CE0755"/>
    <w:rsid w:val="00CE097D"/>
    <w:rsid w:val="00CE0A13"/>
    <w:rsid w:val="00CE0B8B"/>
    <w:rsid w:val="00CE0CBF"/>
    <w:rsid w:val="00CE0DC0"/>
    <w:rsid w:val="00CE0F12"/>
    <w:rsid w:val="00CE1029"/>
    <w:rsid w:val="00CE112E"/>
    <w:rsid w:val="00CE1225"/>
    <w:rsid w:val="00CE132D"/>
    <w:rsid w:val="00CE1345"/>
    <w:rsid w:val="00CE13D5"/>
    <w:rsid w:val="00CE143E"/>
    <w:rsid w:val="00CE144C"/>
    <w:rsid w:val="00CE169F"/>
    <w:rsid w:val="00CE1765"/>
    <w:rsid w:val="00CE17A6"/>
    <w:rsid w:val="00CE1906"/>
    <w:rsid w:val="00CE19F2"/>
    <w:rsid w:val="00CE1A45"/>
    <w:rsid w:val="00CE2048"/>
    <w:rsid w:val="00CE253D"/>
    <w:rsid w:val="00CE27A9"/>
    <w:rsid w:val="00CE2A92"/>
    <w:rsid w:val="00CE2D87"/>
    <w:rsid w:val="00CE30B5"/>
    <w:rsid w:val="00CE3257"/>
    <w:rsid w:val="00CE33E5"/>
    <w:rsid w:val="00CE38AA"/>
    <w:rsid w:val="00CE3A09"/>
    <w:rsid w:val="00CE3C11"/>
    <w:rsid w:val="00CE3C72"/>
    <w:rsid w:val="00CE3CDC"/>
    <w:rsid w:val="00CE3D16"/>
    <w:rsid w:val="00CE3D41"/>
    <w:rsid w:val="00CE3E2C"/>
    <w:rsid w:val="00CE3E61"/>
    <w:rsid w:val="00CE3FBA"/>
    <w:rsid w:val="00CE4075"/>
    <w:rsid w:val="00CE4344"/>
    <w:rsid w:val="00CE45EF"/>
    <w:rsid w:val="00CE4672"/>
    <w:rsid w:val="00CE49A8"/>
    <w:rsid w:val="00CE4ACD"/>
    <w:rsid w:val="00CE4C1E"/>
    <w:rsid w:val="00CE4E0A"/>
    <w:rsid w:val="00CE5051"/>
    <w:rsid w:val="00CE5137"/>
    <w:rsid w:val="00CE528D"/>
    <w:rsid w:val="00CE52AE"/>
    <w:rsid w:val="00CE52E0"/>
    <w:rsid w:val="00CE5386"/>
    <w:rsid w:val="00CE53A7"/>
    <w:rsid w:val="00CE53F7"/>
    <w:rsid w:val="00CE54BC"/>
    <w:rsid w:val="00CE55B0"/>
    <w:rsid w:val="00CE56FD"/>
    <w:rsid w:val="00CE5766"/>
    <w:rsid w:val="00CE59CE"/>
    <w:rsid w:val="00CE5ADB"/>
    <w:rsid w:val="00CE5C70"/>
    <w:rsid w:val="00CE5DF1"/>
    <w:rsid w:val="00CE5DFA"/>
    <w:rsid w:val="00CE5E50"/>
    <w:rsid w:val="00CE5F5F"/>
    <w:rsid w:val="00CE5FA1"/>
    <w:rsid w:val="00CE608B"/>
    <w:rsid w:val="00CE60C8"/>
    <w:rsid w:val="00CE630B"/>
    <w:rsid w:val="00CE68A8"/>
    <w:rsid w:val="00CE695F"/>
    <w:rsid w:val="00CE69F3"/>
    <w:rsid w:val="00CE6AD5"/>
    <w:rsid w:val="00CE6E24"/>
    <w:rsid w:val="00CE7108"/>
    <w:rsid w:val="00CE7202"/>
    <w:rsid w:val="00CE733B"/>
    <w:rsid w:val="00CE7392"/>
    <w:rsid w:val="00CE76BD"/>
    <w:rsid w:val="00CE781A"/>
    <w:rsid w:val="00CE786B"/>
    <w:rsid w:val="00CE791C"/>
    <w:rsid w:val="00CE7B6E"/>
    <w:rsid w:val="00CE7B7F"/>
    <w:rsid w:val="00CE7C64"/>
    <w:rsid w:val="00CE7E49"/>
    <w:rsid w:val="00CF00E4"/>
    <w:rsid w:val="00CF0131"/>
    <w:rsid w:val="00CF01D8"/>
    <w:rsid w:val="00CF02AC"/>
    <w:rsid w:val="00CF0315"/>
    <w:rsid w:val="00CF035B"/>
    <w:rsid w:val="00CF0441"/>
    <w:rsid w:val="00CF057C"/>
    <w:rsid w:val="00CF06E6"/>
    <w:rsid w:val="00CF06EF"/>
    <w:rsid w:val="00CF085C"/>
    <w:rsid w:val="00CF0E00"/>
    <w:rsid w:val="00CF105D"/>
    <w:rsid w:val="00CF1577"/>
    <w:rsid w:val="00CF1749"/>
    <w:rsid w:val="00CF18AB"/>
    <w:rsid w:val="00CF19BB"/>
    <w:rsid w:val="00CF1AA6"/>
    <w:rsid w:val="00CF1C27"/>
    <w:rsid w:val="00CF1C5A"/>
    <w:rsid w:val="00CF20C8"/>
    <w:rsid w:val="00CF2305"/>
    <w:rsid w:val="00CF2449"/>
    <w:rsid w:val="00CF24C9"/>
    <w:rsid w:val="00CF25A5"/>
    <w:rsid w:val="00CF2606"/>
    <w:rsid w:val="00CF2639"/>
    <w:rsid w:val="00CF2741"/>
    <w:rsid w:val="00CF2EF5"/>
    <w:rsid w:val="00CF2FBF"/>
    <w:rsid w:val="00CF33BA"/>
    <w:rsid w:val="00CF3437"/>
    <w:rsid w:val="00CF3508"/>
    <w:rsid w:val="00CF3527"/>
    <w:rsid w:val="00CF3DBF"/>
    <w:rsid w:val="00CF3E2B"/>
    <w:rsid w:val="00CF3E71"/>
    <w:rsid w:val="00CF3F01"/>
    <w:rsid w:val="00CF3FC7"/>
    <w:rsid w:val="00CF4050"/>
    <w:rsid w:val="00CF41AE"/>
    <w:rsid w:val="00CF4313"/>
    <w:rsid w:val="00CF43CE"/>
    <w:rsid w:val="00CF470A"/>
    <w:rsid w:val="00CF495B"/>
    <w:rsid w:val="00CF4B3B"/>
    <w:rsid w:val="00CF4BAB"/>
    <w:rsid w:val="00CF4E09"/>
    <w:rsid w:val="00CF4E8E"/>
    <w:rsid w:val="00CF4E91"/>
    <w:rsid w:val="00CF4F02"/>
    <w:rsid w:val="00CF4F65"/>
    <w:rsid w:val="00CF4F88"/>
    <w:rsid w:val="00CF5195"/>
    <w:rsid w:val="00CF51E1"/>
    <w:rsid w:val="00CF54A6"/>
    <w:rsid w:val="00CF5AAE"/>
    <w:rsid w:val="00CF5B35"/>
    <w:rsid w:val="00CF5E8C"/>
    <w:rsid w:val="00CF5EE9"/>
    <w:rsid w:val="00CF5F94"/>
    <w:rsid w:val="00CF5FA2"/>
    <w:rsid w:val="00CF5FB8"/>
    <w:rsid w:val="00CF60C7"/>
    <w:rsid w:val="00CF60DC"/>
    <w:rsid w:val="00CF60DF"/>
    <w:rsid w:val="00CF610F"/>
    <w:rsid w:val="00CF6135"/>
    <w:rsid w:val="00CF617D"/>
    <w:rsid w:val="00CF61A3"/>
    <w:rsid w:val="00CF6295"/>
    <w:rsid w:val="00CF6565"/>
    <w:rsid w:val="00CF66DE"/>
    <w:rsid w:val="00CF67FC"/>
    <w:rsid w:val="00CF6848"/>
    <w:rsid w:val="00CF6AF3"/>
    <w:rsid w:val="00CF6AFC"/>
    <w:rsid w:val="00CF6BED"/>
    <w:rsid w:val="00CF6C9A"/>
    <w:rsid w:val="00CF70E6"/>
    <w:rsid w:val="00CF731B"/>
    <w:rsid w:val="00CF7418"/>
    <w:rsid w:val="00CF74F6"/>
    <w:rsid w:val="00CF7513"/>
    <w:rsid w:val="00CF76AE"/>
    <w:rsid w:val="00CF7819"/>
    <w:rsid w:val="00CF78B8"/>
    <w:rsid w:val="00CF7BB4"/>
    <w:rsid w:val="00CF7C62"/>
    <w:rsid w:val="00CF7CCF"/>
    <w:rsid w:val="00CF7D8D"/>
    <w:rsid w:val="00CF7E23"/>
    <w:rsid w:val="00D00115"/>
    <w:rsid w:val="00D001E1"/>
    <w:rsid w:val="00D00250"/>
    <w:rsid w:val="00D002FA"/>
    <w:rsid w:val="00D0033A"/>
    <w:rsid w:val="00D00522"/>
    <w:rsid w:val="00D006E6"/>
    <w:rsid w:val="00D00734"/>
    <w:rsid w:val="00D0073C"/>
    <w:rsid w:val="00D00B22"/>
    <w:rsid w:val="00D00F39"/>
    <w:rsid w:val="00D00FCA"/>
    <w:rsid w:val="00D010C7"/>
    <w:rsid w:val="00D01108"/>
    <w:rsid w:val="00D01160"/>
    <w:rsid w:val="00D01261"/>
    <w:rsid w:val="00D01431"/>
    <w:rsid w:val="00D01631"/>
    <w:rsid w:val="00D0163D"/>
    <w:rsid w:val="00D01678"/>
    <w:rsid w:val="00D0177B"/>
    <w:rsid w:val="00D017EE"/>
    <w:rsid w:val="00D018F4"/>
    <w:rsid w:val="00D0198D"/>
    <w:rsid w:val="00D01C73"/>
    <w:rsid w:val="00D01C88"/>
    <w:rsid w:val="00D02181"/>
    <w:rsid w:val="00D022A5"/>
    <w:rsid w:val="00D02369"/>
    <w:rsid w:val="00D0299E"/>
    <w:rsid w:val="00D02AFC"/>
    <w:rsid w:val="00D02C36"/>
    <w:rsid w:val="00D02CCD"/>
    <w:rsid w:val="00D02DFF"/>
    <w:rsid w:val="00D02E17"/>
    <w:rsid w:val="00D02EA7"/>
    <w:rsid w:val="00D02F2F"/>
    <w:rsid w:val="00D02F6B"/>
    <w:rsid w:val="00D03024"/>
    <w:rsid w:val="00D031C4"/>
    <w:rsid w:val="00D0321D"/>
    <w:rsid w:val="00D03220"/>
    <w:rsid w:val="00D036C0"/>
    <w:rsid w:val="00D0377C"/>
    <w:rsid w:val="00D037C9"/>
    <w:rsid w:val="00D0392D"/>
    <w:rsid w:val="00D03A47"/>
    <w:rsid w:val="00D03D60"/>
    <w:rsid w:val="00D03E02"/>
    <w:rsid w:val="00D03E0F"/>
    <w:rsid w:val="00D04041"/>
    <w:rsid w:val="00D040D3"/>
    <w:rsid w:val="00D041F9"/>
    <w:rsid w:val="00D042A5"/>
    <w:rsid w:val="00D0481A"/>
    <w:rsid w:val="00D048A8"/>
    <w:rsid w:val="00D04976"/>
    <w:rsid w:val="00D049A9"/>
    <w:rsid w:val="00D04A63"/>
    <w:rsid w:val="00D04C94"/>
    <w:rsid w:val="00D04DFB"/>
    <w:rsid w:val="00D04FC8"/>
    <w:rsid w:val="00D04FEF"/>
    <w:rsid w:val="00D05064"/>
    <w:rsid w:val="00D050BA"/>
    <w:rsid w:val="00D0523C"/>
    <w:rsid w:val="00D053C8"/>
    <w:rsid w:val="00D05583"/>
    <w:rsid w:val="00D058C9"/>
    <w:rsid w:val="00D05912"/>
    <w:rsid w:val="00D05994"/>
    <w:rsid w:val="00D05A2A"/>
    <w:rsid w:val="00D05B47"/>
    <w:rsid w:val="00D05B72"/>
    <w:rsid w:val="00D05C0E"/>
    <w:rsid w:val="00D05DCB"/>
    <w:rsid w:val="00D05F62"/>
    <w:rsid w:val="00D05FD4"/>
    <w:rsid w:val="00D05FF6"/>
    <w:rsid w:val="00D06088"/>
    <w:rsid w:val="00D060B2"/>
    <w:rsid w:val="00D06165"/>
    <w:rsid w:val="00D06476"/>
    <w:rsid w:val="00D064E5"/>
    <w:rsid w:val="00D066DD"/>
    <w:rsid w:val="00D0675C"/>
    <w:rsid w:val="00D06800"/>
    <w:rsid w:val="00D06975"/>
    <w:rsid w:val="00D06B22"/>
    <w:rsid w:val="00D06DDC"/>
    <w:rsid w:val="00D06DED"/>
    <w:rsid w:val="00D06E6D"/>
    <w:rsid w:val="00D06F80"/>
    <w:rsid w:val="00D070AD"/>
    <w:rsid w:val="00D07159"/>
    <w:rsid w:val="00D071FB"/>
    <w:rsid w:val="00D0734F"/>
    <w:rsid w:val="00D0736B"/>
    <w:rsid w:val="00D073D1"/>
    <w:rsid w:val="00D073F2"/>
    <w:rsid w:val="00D078A7"/>
    <w:rsid w:val="00D078A9"/>
    <w:rsid w:val="00D078C9"/>
    <w:rsid w:val="00D07A94"/>
    <w:rsid w:val="00D07B01"/>
    <w:rsid w:val="00D07C6B"/>
    <w:rsid w:val="00D07CAA"/>
    <w:rsid w:val="00D07D73"/>
    <w:rsid w:val="00D07DCA"/>
    <w:rsid w:val="00D07E5F"/>
    <w:rsid w:val="00D07F48"/>
    <w:rsid w:val="00D1023A"/>
    <w:rsid w:val="00D10309"/>
    <w:rsid w:val="00D10579"/>
    <w:rsid w:val="00D10750"/>
    <w:rsid w:val="00D10775"/>
    <w:rsid w:val="00D1081F"/>
    <w:rsid w:val="00D10A55"/>
    <w:rsid w:val="00D10BC0"/>
    <w:rsid w:val="00D10E1F"/>
    <w:rsid w:val="00D10ED5"/>
    <w:rsid w:val="00D11465"/>
    <w:rsid w:val="00D1159F"/>
    <w:rsid w:val="00D11672"/>
    <w:rsid w:val="00D117CC"/>
    <w:rsid w:val="00D1181D"/>
    <w:rsid w:val="00D11873"/>
    <w:rsid w:val="00D118C9"/>
    <w:rsid w:val="00D11989"/>
    <w:rsid w:val="00D11E34"/>
    <w:rsid w:val="00D11FAE"/>
    <w:rsid w:val="00D11FE5"/>
    <w:rsid w:val="00D1203F"/>
    <w:rsid w:val="00D12096"/>
    <w:rsid w:val="00D12371"/>
    <w:rsid w:val="00D123B8"/>
    <w:rsid w:val="00D12440"/>
    <w:rsid w:val="00D1249E"/>
    <w:rsid w:val="00D12578"/>
    <w:rsid w:val="00D126E6"/>
    <w:rsid w:val="00D126F8"/>
    <w:rsid w:val="00D128F5"/>
    <w:rsid w:val="00D12A57"/>
    <w:rsid w:val="00D12B75"/>
    <w:rsid w:val="00D12BBE"/>
    <w:rsid w:val="00D12CC0"/>
    <w:rsid w:val="00D12F00"/>
    <w:rsid w:val="00D13024"/>
    <w:rsid w:val="00D1303E"/>
    <w:rsid w:val="00D13085"/>
    <w:rsid w:val="00D130CA"/>
    <w:rsid w:val="00D131C8"/>
    <w:rsid w:val="00D13316"/>
    <w:rsid w:val="00D13324"/>
    <w:rsid w:val="00D1333D"/>
    <w:rsid w:val="00D1339C"/>
    <w:rsid w:val="00D1339D"/>
    <w:rsid w:val="00D13451"/>
    <w:rsid w:val="00D13517"/>
    <w:rsid w:val="00D13820"/>
    <w:rsid w:val="00D13858"/>
    <w:rsid w:val="00D13880"/>
    <w:rsid w:val="00D13939"/>
    <w:rsid w:val="00D13A6D"/>
    <w:rsid w:val="00D13ABB"/>
    <w:rsid w:val="00D13BBC"/>
    <w:rsid w:val="00D13F02"/>
    <w:rsid w:val="00D13F9F"/>
    <w:rsid w:val="00D14204"/>
    <w:rsid w:val="00D14342"/>
    <w:rsid w:val="00D14839"/>
    <w:rsid w:val="00D14A21"/>
    <w:rsid w:val="00D14B51"/>
    <w:rsid w:val="00D14BD3"/>
    <w:rsid w:val="00D14CCF"/>
    <w:rsid w:val="00D14F63"/>
    <w:rsid w:val="00D15280"/>
    <w:rsid w:val="00D15358"/>
    <w:rsid w:val="00D153FD"/>
    <w:rsid w:val="00D153FE"/>
    <w:rsid w:val="00D1543E"/>
    <w:rsid w:val="00D154B8"/>
    <w:rsid w:val="00D1552A"/>
    <w:rsid w:val="00D15565"/>
    <w:rsid w:val="00D159D0"/>
    <w:rsid w:val="00D15D9D"/>
    <w:rsid w:val="00D15E1F"/>
    <w:rsid w:val="00D16065"/>
    <w:rsid w:val="00D160A1"/>
    <w:rsid w:val="00D1624D"/>
    <w:rsid w:val="00D1643B"/>
    <w:rsid w:val="00D16440"/>
    <w:rsid w:val="00D16549"/>
    <w:rsid w:val="00D16591"/>
    <w:rsid w:val="00D1660B"/>
    <w:rsid w:val="00D1665C"/>
    <w:rsid w:val="00D16872"/>
    <w:rsid w:val="00D169D5"/>
    <w:rsid w:val="00D16A02"/>
    <w:rsid w:val="00D16ACA"/>
    <w:rsid w:val="00D16F9A"/>
    <w:rsid w:val="00D1717F"/>
    <w:rsid w:val="00D172D8"/>
    <w:rsid w:val="00D172ED"/>
    <w:rsid w:val="00D173CA"/>
    <w:rsid w:val="00D1744F"/>
    <w:rsid w:val="00D175D1"/>
    <w:rsid w:val="00D1765E"/>
    <w:rsid w:val="00D1780B"/>
    <w:rsid w:val="00D17869"/>
    <w:rsid w:val="00D178FB"/>
    <w:rsid w:val="00D1792B"/>
    <w:rsid w:val="00D179B9"/>
    <w:rsid w:val="00D17B31"/>
    <w:rsid w:val="00D17D29"/>
    <w:rsid w:val="00D17E34"/>
    <w:rsid w:val="00D17F24"/>
    <w:rsid w:val="00D17F37"/>
    <w:rsid w:val="00D17F39"/>
    <w:rsid w:val="00D17FE7"/>
    <w:rsid w:val="00D2008E"/>
    <w:rsid w:val="00D202D3"/>
    <w:rsid w:val="00D20B19"/>
    <w:rsid w:val="00D20C90"/>
    <w:rsid w:val="00D21064"/>
    <w:rsid w:val="00D2146A"/>
    <w:rsid w:val="00D214D7"/>
    <w:rsid w:val="00D21523"/>
    <w:rsid w:val="00D21596"/>
    <w:rsid w:val="00D215B7"/>
    <w:rsid w:val="00D2171B"/>
    <w:rsid w:val="00D217CE"/>
    <w:rsid w:val="00D21971"/>
    <w:rsid w:val="00D21A77"/>
    <w:rsid w:val="00D21D7F"/>
    <w:rsid w:val="00D21E67"/>
    <w:rsid w:val="00D21F2A"/>
    <w:rsid w:val="00D22022"/>
    <w:rsid w:val="00D220BB"/>
    <w:rsid w:val="00D22148"/>
    <w:rsid w:val="00D222F6"/>
    <w:rsid w:val="00D22717"/>
    <w:rsid w:val="00D2297E"/>
    <w:rsid w:val="00D229A3"/>
    <w:rsid w:val="00D22B3F"/>
    <w:rsid w:val="00D22BFC"/>
    <w:rsid w:val="00D22C0B"/>
    <w:rsid w:val="00D22D40"/>
    <w:rsid w:val="00D232E5"/>
    <w:rsid w:val="00D23426"/>
    <w:rsid w:val="00D2348D"/>
    <w:rsid w:val="00D2349D"/>
    <w:rsid w:val="00D234B2"/>
    <w:rsid w:val="00D23556"/>
    <w:rsid w:val="00D235EF"/>
    <w:rsid w:val="00D2380C"/>
    <w:rsid w:val="00D239B2"/>
    <w:rsid w:val="00D239F9"/>
    <w:rsid w:val="00D23A1F"/>
    <w:rsid w:val="00D23B89"/>
    <w:rsid w:val="00D23CBC"/>
    <w:rsid w:val="00D23CE2"/>
    <w:rsid w:val="00D241F4"/>
    <w:rsid w:val="00D244BA"/>
    <w:rsid w:val="00D244D5"/>
    <w:rsid w:val="00D24654"/>
    <w:rsid w:val="00D24AED"/>
    <w:rsid w:val="00D24C3D"/>
    <w:rsid w:val="00D24D04"/>
    <w:rsid w:val="00D2503E"/>
    <w:rsid w:val="00D25093"/>
    <w:rsid w:val="00D250F6"/>
    <w:rsid w:val="00D25118"/>
    <w:rsid w:val="00D25571"/>
    <w:rsid w:val="00D256A0"/>
    <w:rsid w:val="00D2570B"/>
    <w:rsid w:val="00D2579E"/>
    <w:rsid w:val="00D25866"/>
    <w:rsid w:val="00D259BF"/>
    <w:rsid w:val="00D25A61"/>
    <w:rsid w:val="00D25DD6"/>
    <w:rsid w:val="00D25E03"/>
    <w:rsid w:val="00D25FCC"/>
    <w:rsid w:val="00D260BF"/>
    <w:rsid w:val="00D260EA"/>
    <w:rsid w:val="00D26182"/>
    <w:rsid w:val="00D261FB"/>
    <w:rsid w:val="00D26283"/>
    <w:rsid w:val="00D2638F"/>
    <w:rsid w:val="00D263B5"/>
    <w:rsid w:val="00D26500"/>
    <w:rsid w:val="00D26567"/>
    <w:rsid w:val="00D26586"/>
    <w:rsid w:val="00D2664C"/>
    <w:rsid w:val="00D26700"/>
    <w:rsid w:val="00D2670D"/>
    <w:rsid w:val="00D26877"/>
    <w:rsid w:val="00D26B2E"/>
    <w:rsid w:val="00D26D5F"/>
    <w:rsid w:val="00D26DBE"/>
    <w:rsid w:val="00D26EC0"/>
    <w:rsid w:val="00D26EC3"/>
    <w:rsid w:val="00D26ED0"/>
    <w:rsid w:val="00D26EFC"/>
    <w:rsid w:val="00D2735B"/>
    <w:rsid w:val="00D273AB"/>
    <w:rsid w:val="00D274B4"/>
    <w:rsid w:val="00D274EB"/>
    <w:rsid w:val="00D27550"/>
    <w:rsid w:val="00D2794D"/>
    <w:rsid w:val="00D27AAD"/>
    <w:rsid w:val="00D27CBF"/>
    <w:rsid w:val="00D27D32"/>
    <w:rsid w:val="00D27E0C"/>
    <w:rsid w:val="00D27F01"/>
    <w:rsid w:val="00D27F2C"/>
    <w:rsid w:val="00D301E0"/>
    <w:rsid w:val="00D30373"/>
    <w:rsid w:val="00D30573"/>
    <w:rsid w:val="00D306EF"/>
    <w:rsid w:val="00D30702"/>
    <w:rsid w:val="00D308E5"/>
    <w:rsid w:val="00D308EE"/>
    <w:rsid w:val="00D30992"/>
    <w:rsid w:val="00D309B2"/>
    <w:rsid w:val="00D309D3"/>
    <w:rsid w:val="00D30ADA"/>
    <w:rsid w:val="00D30ADB"/>
    <w:rsid w:val="00D30BC5"/>
    <w:rsid w:val="00D30C46"/>
    <w:rsid w:val="00D30CF6"/>
    <w:rsid w:val="00D30DDF"/>
    <w:rsid w:val="00D30DF0"/>
    <w:rsid w:val="00D30F6A"/>
    <w:rsid w:val="00D30FC7"/>
    <w:rsid w:val="00D31071"/>
    <w:rsid w:val="00D31139"/>
    <w:rsid w:val="00D314F9"/>
    <w:rsid w:val="00D3179B"/>
    <w:rsid w:val="00D317D5"/>
    <w:rsid w:val="00D317FD"/>
    <w:rsid w:val="00D31B0E"/>
    <w:rsid w:val="00D31B9F"/>
    <w:rsid w:val="00D31BEA"/>
    <w:rsid w:val="00D31DBD"/>
    <w:rsid w:val="00D3203B"/>
    <w:rsid w:val="00D320F5"/>
    <w:rsid w:val="00D32253"/>
    <w:rsid w:val="00D32B3C"/>
    <w:rsid w:val="00D32C27"/>
    <w:rsid w:val="00D32F40"/>
    <w:rsid w:val="00D33059"/>
    <w:rsid w:val="00D3307B"/>
    <w:rsid w:val="00D33143"/>
    <w:rsid w:val="00D33313"/>
    <w:rsid w:val="00D33316"/>
    <w:rsid w:val="00D333D7"/>
    <w:rsid w:val="00D33410"/>
    <w:rsid w:val="00D33418"/>
    <w:rsid w:val="00D33458"/>
    <w:rsid w:val="00D33463"/>
    <w:rsid w:val="00D33520"/>
    <w:rsid w:val="00D33AFC"/>
    <w:rsid w:val="00D33BEC"/>
    <w:rsid w:val="00D33C0E"/>
    <w:rsid w:val="00D33FD7"/>
    <w:rsid w:val="00D3406D"/>
    <w:rsid w:val="00D3410B"/>
    <w:rsid w:val="00D34226"/>
    <w:rsid w:val="00D344C9"/>
    <w:rsid w:val="00D34766"/>
    <w:rsid w:val="00D34C48"/>
    <w:rsid w:val="00D35048"/>
    <w:rsid w:val="00D3557A"/>
    <w:rsid w:val="00D358B2"/>
    <w:rsid w:val="00D359BB"/>
    <w:rsid w:val="00D35C28"/>
    <w:rsid w:val="00D35E30"/>
    <w:rsid w:val="00D35E65"/>
    <w:rsid w:val="00D35ED8"/>
    <w:rsid w:val="00D35F0A"/>
    <w:rsid w:val="00D3609F"/>
    <w:rsid w:val="00D3610A"/>
    <w:rsid w:val="00D3619D"/>
    <w:rsid w:val="00D362D2"/>
    <w:rsid w:val="00D366C8"/>
    <w:rsid w:val="00D368C6"/>
    <w:rsid w:val="00D36C39"/>
    <w:rsid w:val="00D36C8E"/>
    <w:rsid w:val="00D36C8F"/>
    <w:rsid w:val="00D36D5A"/>
    <w:rsid w:val="00D36FEA"/>
    <w:rsid w:val="00D37353"/>
    <w:rsid w:val="00D3740D"/>
    <w:rsid w:val="00D3746D"/>
    <w:rsid w:val="00D37734"/>
    <w:rsid w:val="00D37857"/>
    <w:rsid w:val="00D3794E"/>
    <w:rsid w:val="00D37A26"/>
    <w:rsid w:val="00D37B87"/>
    <w:rsid w:val="00D37C2D"/>
    <w:rsid w:val="00D37CC2"/>
    <w:rsid w:val="00D37E5C"/>
    <w:rsid w:val="00D37E9B"/>
    <w:rsid w:val="00D37F1C"/>
    <w:rsid w:val="00D37F72"/>
    <w:rsid w:val="00D37FE6"/>
    <w:rsid w:val="00D404CE"/>
    <w:rsid w:val="00D404E0"/>
    <w:rsid w:val="00D40539"/>
    <w:rsid w:val="00D40585"/>
    <w:rsid w:val="00D4060B"/>
    <w:rsid w:val="00D408D0"/>
    <w:rsid w:val="00D40984"/>
    <w:rsid w:val="00D409F1"/>
    <w:rsid w:val="00D40D79"/>
    <w:rsid w:val="00D40E25"/>
    <w:rsid w:val="00D40E78"/>
    <w:rsid w:val="00D40F5C"/>
    <w:rsid w:val="00D41009"/>
    <w:rsid w:val="00D410BB"/>
    <w:rsid w:val="00D411CE"/>
    <w:rsid w:val="00D41254"/>
    <w:rsid w:val="00D4138F"/>
    <w:rsid w:val="00D41392"/>
    <w:rsid w:val="00D414BC"/>
    <w:rsid w:val="00D41505"/>
    <w:rsid w:val="00D41564"/>
    <w:rsid w:val="00D41609"/>
    <w:rsid w:val="00D417E5"/>
    <w:rsid w:val="00D4185D"/>
    <w:rsid w:val="00D41901"/>
    <w:rsid w:val="00D419E0"/>
    <w:rsid w:val="00D41AAD"/>
    <w:rsid w:val="00D41AB4"/>
    <w:rsid w:val="00D41B46"/>
    <w:rsid w:val="00D41C05"/>
    <w:rsid w:val="00D41CD0"/>
    <w:rsid w:val="00D41D71"/>
    <w:rsid w:val="00D41FD0"/>
    <w:rsid w:val="00D4212F"/>
    <w:rsid w:val="00D421D9"/>
    <w:rsid w:val="00D42223"/>
    <w:rsid w:val="00D422E4"/>
    <w:rsid w:val="00D422E7"/>
    <w:rsid w:val="00D4238C"/>
    <w:rsid w:val="00D4239E"/>
    <w:rsid w:val="00D424E7"/>
    <w:rsid w:val="00D425DC"/>
    <w:rsid w:val="00D425FE"/>
    <w:rsid w:val="00D426FB"/>
    <w:rsid w:val="00D4289E"/>
    <w:rsid w:val="00D42B71"/>
    <w:rsid w:val="00D42D5D"/>
    <w:rsid w:val="00D42E09"/>
    <w:rsid w:val="00D42E84"/>
    <w:rsid w:val="00D42F4D"/>
    <w:rsid w:val="00D43090"/>
    <w:rsid w:val="00D430D2"/>
    <w:rsid w:val="00D432E9"/>
    <w:rsid w:val="00D43476"/>
    <w:rsid w:val="00D437AD"/>
    <w:rsid w:val="00D43888"/>
    <w:rsid w:val="00D438C3"/>
    <w:rsid w:val="00D43953"/>
    <w:rsid w:val="00D43A4D"/>
    <w:rsid w:val="00D43C69"/>
    <w:rsid w:val="00D44029"/>
    <w:rsid w:val="00D44040"/>
    <w:rsid w:val="00D440A1"/>
    <w:rsid w:val="00D44109"/>
    <w:rsid w:val="00D441BE"/>
    <w:rsid w:val="00D4429F"/>
    <w:rsid w:val="00D443F2"/>
    <w:rsid w:val="00D44409"/>
    <w:rsid w:val="00D445CA"/>
    <w:rsid w:val="00D4484F"/>
    <w:rsid w:val="00D448D5"/>
    <w:rsid w:val="00D44A43"/>
    <w:rsid w:val="00D44A5C"/>
    <w:rsid w:val="00D44BAC"/>
    <w:rsid w:val="00D44E3F"/>
    <w:rsid w:val="00D44EF2"/>
    <w:rsid w:val="00D44FA7"/>
    <w:rsid w:val="00D4505D"/>
    <w:rsid w:val="00D45126"/>
    <w:rsid w:val="00D454BF"/>
    <w:rsid w:val="00D455C1"/>
    <w:rsid w:val="00D4577A"/>
    <w:rsid w:val="00D45925"/>
    <w:rsid w:val="00D45ADF"/>
    <w:rsid w:val="00D45B31"/>
    <w:rsid w:val="00D45B68"/>
    <w:rsid w:val="00D45BBB"/>
    <w:rsid w:val="00D45D51"/>
    <w:rsid w:val="00D45F27"/>
    <w:rsid w:val="00D45F33"/>
    <w:rsid w:val="00D4606F"/>
    <w:rsid w:val="00D4613A"/>
    <w:rsid w:val="00D464CB"/>
    <w:rsid w:val="00D46555"/>
    <w:rsid w:val="00D4666C"/>
    <w:rsid w:val="00D466A0"/>
    <w:rsid w:val="00D466E5"/>
    <w:rsid w:val="00D467C7"/>
    <w:rsid w:val="00D4680B"/>
    <w:rsid w:val="00D4688E"/>
    <w:rsid w:val="00D46D97"/>
    <w:rsid w:val="00D46F2D"/>
    <w:rsid w:val="00D470DC"/>
    <w:rsid w:val="00D471EF"/>
    <w:rsid w:val="00D472F3"/>
    <w:rsid w:val="00D47344"/>
    <w:rsid w:val="00D474D5"/>
    <w:rsid w:val="00D475CC"/>
    <w:rsid w:val="00D4764F"/>
    <w:rsid w:val="00D47690"/>
    <w:rsid w:val="00D477E2"/>
    <w:rsid w:val="00D4785C"/>
    <w:rsid w:val="00D47903"/>
    <w:rsid w:val="00D479F7"/>
    <w:rsid w:val="00D47A34"/>
    <w:rsid w:val="00D47A8E"/>
    <w:rsid w:val="00D47B04"/>
    <w:rsid w:val="00D47EE4"/>
    <w:rsid w:val="00D50300"/>
    <w:rsid w:val="00D503ED"/>
    <w:rsid w:val="00D5044A"/>
    <w:rsid w:val="00D50481"/>
    <w:rsid w:val="00D50573"/>
    <w:rsid w:val="00D506AC"/>
    <w:rsid w:val="00D506EA"/>
    <w:rsid w:val="00D5085E"/>
    <w:rsid w:val="00D508BE"/>
    <w:rsid w:val="00D50A7D"/>
    <w:rsid w:val="00D50C82"/>
    <w:rsid w:val="00D50CEE"/>
    <w:rsid w:val="00D50F95"/>
    <w:rsid w:val="00D5102A"/>
    <w:rsid w:val="00D512D1"/>
    <w:rsid w:val="00D513F0"/>
    <w:rsid w:val="00D51468"/>
    <w:rsid w:val="00D51565"/>
    <w:rsid w:val="00D51715"/>
    <w:rsid w:val="00D5171F"/>
    <w:rsid w:val="00D5172A"/>
    <w:rsid w:val="00D5195E"/>
    <w:rsid w:val="00D51996"/>
    <w:rsid w:val="00D51A1C"/>
    <w:rsid w:val="00D51AAF"/>
    <w:rsid w:val="00D51AE5"/>
    <w:rsid w:val="00D51C5B"/>
    <w:rsid w:val="00D51F84"/>
    <w:rsid w:val="00D521FE"/>
    <w:rsid w:val="00D52200"/>
    <w:rsid w:val="00D52227"/>
    <w:rsid w:val="00D52400"/>
    <w:rsid w:val="00D52669"/>
    <w:rsid w:val="00D527A2"/>
    <w:rsid w:val="00D52819"/>
    <w:rsid w:val="00D52A14"/>
    <w:rsid w:val="00D52A9A"/>
    <w:rsid w:val="00D52B24"/>
    <w:rsid w:val="00D52E1D"/>
    <w:rsid w:val="00D5301D"/>
    <w:rsid w:val="00D5307D"/>
    <w:rsid w:val="00D53685"/>
    <w:rsid w:val="00D53768"/>
    <w:rsid w:val="00D537B0"/>
    <w:rsid w:val="00D53956"/>
    <w:rsid w:val="00D53B24"/>
    <w:rsid w:val="00D53DE9"/>
    <w:rsid w:val="00D54214"/>
    <w:rsid w:val="00D542C4"/>
    <w:rsid w:val="00D5430E"/>
    <w:rsid w:val="00D54370"/>
    <w:rsid w:val="00D5438E"/>
    <w:rsid w:val="00D54904"/>
    <w:rsid w:val="00D5498D"/>
    <w:rsid w:val="00D54C59"/>
    <w:rsid w:val="00D54CA0"/>
    <w:rsid w:val="00D54D09"/>
    <w:rsid w:val="00D54D88"/>
    <w:rsid w:val="00D54DD8"/>
    <w:rsid w:val="00D551FB"/>
    <w:rsid w:val="00D5521C"/>
    <w:rsid w:val="00D554E6"/>
    <w:rsid w:val="00D55538"/>
    <w:rsid w:val="00D55568"/>
    <w:rsid w:val="00D55723"/>
    <w:rsid w:val="00D55B68"/>
    <w:rsid w:val="00D55BD5"/>
    <w:rsid w:val="00D55C37"/>
    <w:rsid w:val="00D55F95"/>
    <w:rsid w:val="00D5605A"/>
    <w:rsid w:val="00D562B6"/>
    <w:rsid w:val="00D56330"/>
    <w:rsid w:val="00D563C2"/>
    <w:rsid w:val="00D564A7"/>
    <w:rsid w:val="00D56810"/>
    <w:rsid w:val="00D5681A"/>
    <w:rsid w:val="00D5683C"/>
    <w:rsid w:val="00D56926"/>
    <w:rsid w:val="00D56B30"/>
    <w:rsid w:val="00D56C0E"/>
    <w:rsid w:val="00D56C31"/>
    <w:rsid w:val="00D56D65"/>
    <w:rsid w:val="00D56DDD"/>
    <w:rsid w:val="00D56E27"/>
    <w:rsid w:val="00D56FD8"/>
    <w:rsid w:val="00D572B2"/>
    <w:rsid w:val="00D572EA"/>
    <w:rsid w:val="00D5771B"/>
    <w:rsid w:val="00D57723"/>
    <w:rsid w:val="00D578FB"/>
    <w:rsid w:val="00D579EF"/>
    <w:rsid w:val="00D57A0C"/>
    <w:rsid w:val="00D57AC0"/>
    <w:rsid w:val="00D57C20"/>
    <w:rsid w:val="00D57F0A"/>
    <w:rsid w:val="00D600BC"/>
    <w:rsid w:val="00D6014A"/>
    <w:rsid w:val="00D60165"/>
    <w:rsid w:val="00D60207"/>
    <w:rsid w:val="00D60211"/>
    <w:rsid w:val="00D60241"/>
    <w:rsid w:val="00D603F1"/>
    <w:rsid w:val="00D60411"/>
    <w:rsid w:val="00D6041F"/>
    <w:rsid w:val="00D60517"/>
    <w:rsid w:val="00D6053A"/>
    <w:rsid w:val="00D60887"/>
    <w:rsid w:val="00D608F4"/>
    <w:rsid w:val="00D60963"/>
    <w:rsid w:val="00D60B19"/>
    <w:rsid w:val="00D60BCB"/>
    <w:rsid w:val="00D60C1A"/>
    <w:rsid w:val="00D60C22"/>
    <w:rsid w:val="00D60CB2"/>
    <w:rsid w:val="00D60DD4"/>
    <w:rsid w:val="00D60E30"/>
    <w:rsid w:val="00D610F8"/>
    <w:rsid w:val="00D610FA"/>
    <w:rsid w:val="00D61525"/>
    <w:rsid w:val="00D61697"/>
    <w:rsid w:val="00D61A29"/>
    <w:rsid w:val="00D61A63"/>
    <w:rsid w:val="00D61C12"/>
    <w:rsid w:val="00D61C6D"/>
    <w:rsid w:val="00D6205B"/>
    <w:rsid w:val="00D62243"/>
    <w:rsid w:val="00D62382"/>
    <w:rsid w:val="00D62456"/>
    <w:rsid w:val="00D625E8"/>
    <w:rsid w:val="00D62743"/>
    <w:rsid w:val="00D6274A"/>
    <w:rsid w:val="00D6278F"/>
    <w:rsid w:val="00D6279C"/>
    <w:rsid w:val="00D62949"/>
    <w:rsid w:val="00D629D3"/>
    <w:rsid w:val="00D62DEC"/>
    <w:rsid w:val="00D62E00"/>
    <w:rsid w:val="00D62E26"/>
    <w:rsid w:val="00D63087"/>
    <w:rsid w:val="00D630D0"/>
    <w:rsid w:val="00D633D0"/>
    <w:rsid w:val="00D63565"/>
    <w:rsid w:val="00D63AC4"/>
    <w:rsid w:val="00D63B6F"/>
    <w:rsid w:val="00D63BAD"/>
    <w:rsid w:val="00D63C34"/>
    <w:rsid w:val="00D63CD5"/>
    <w:rsid w:val="00D63D8C"/>
    <w:rsid w:val="00D63E94"/>
    <w:rsid w:val="00D63EB2"/>
    <w:rsid w:val="00D63FBA"/>
    <w:rsid w:val="00D6410E"/>
    <w:rsid w:val="00D6420A"/>
    <w:rsid w:val="00D64312"/>
    <w:rsid w:val="00D643F5"/>
    <w:rsid w:val="00D6447E"/>
    <w:rsid w:val="00D645BF"/>
    <w:rsid w:val="00D646A5"/>
    <w:rsid w:val="00D647F9"/>
    <w:rsid w:val="00D6485C"/>
    <w:rsid w:val="00D64992"/>
    <w:rsid w:val="00D64B10"/>
    <w:rsid w:val="00D64CB8"/>
    <w:rsid w:val="00D64E2C"/>
    <w:rsid w:val="00D64EC6"/>
    <w:rsid w:val="00D64EC8"/>
    <w:rsid w:val="00D651EB"/>
    <w:rsid w:val="00D652D9"/>
    <w:rsid w:val="00D6538D"/>
    <w:rsid w:val="00D65404"/>
    <w:rsid w:val="00D6550F"/>
    <w:rsid w:val="00D65738"/>
    <w:rsid w:val="00D6575A"/>
    <w:rsid w:val="00D65831"/>
    <w:rsid w:val="00D65837"/>
    <w:rsid w:val="00D65849"/>
    <w:rsid w:val="00D65A5B"/>
    <w:rsid w:val="00D65BC7"/>
    <w:rsid w:val="00D65CE8"/>
    <w:rsid w:val="00D65D38"/>
    <w:rsid w:val="00D65DD6"/>
    <w:rsid w:val="00D66008"/>
    <w:rsid w:val="00D66022"/>
    <w:rsid w:val="00D66065"/>
    <w:rsid w:val="00D66108"/>
    <w:rsid w:val="00D6652B"/>
    <w:rsid w:val="00D66C66"/>
    <w:rsid w:val="00D66CC1"/>
    <w:rsid w:val="00D66DAA"/>
    <w:rsid w:val="00D66E08"/>
    <w:rsid w:val="00D66F27"/>
    <w:rsid w:val="00D66FDC"/>
    <w:rsid w:val="00D671BC"/>
    <w:rsid w:val="00D671EF"/>
    <w:rsid w:val="00D67295"/>
    <w:rsid w:val="00D672E7"/>
    <w:rsid w:val="00D67403"/>
    <w:rsid w:val="00D674A3"/>
    <w:rsid w:val="00D6764B"/>
    <w:rsid w:val="00D67780"/>
    <w:rsid w:val="00D67888"/>
    <w:rsid w:val="00D67B4F"/>
    <w:rsid w:val="00D67EB4"/>
    <w:rsid w:val="00D67F2E"/>
    <w:rsid w:val="00D7010A"/>
    <w:rsid w:val="00D70223"/>
    <w:rsid w:val="00D70363"/>
    <w:rsid w:val="00D7040B"/>
    <w:rsid w:val="00D7066F"/>
    <w:rsid w:val="00D7075B"/>
    <w:rsid w:val="00D707FC"/>
    <w:rsid w:val="00D708BB"/>
    <w:rsid w:val="00D7096D"/>
    <w:rsid w:val="00D70B5B"/>
    <w:rsid w:val="00D70E1B"/>
    <w:rsid w:val="00D70F52"/>
    <w:rsid w:val="00D70F5E"/>
    <w:rsid w:val="00D70F87"/>
    <w:rsid w:val="00D7101E"/>
    <w:rsid w:val="00D71235"/>
    <w:rsid w:val="00D7123A"/>
    <w:rsid w:val="00D712F9"/>
    <w:rsid w:val="00D7144B"/>
    <w:rsid w:val="00D715B2"/>
    <w:rsid w:val="00D7164C"/>
    <w:rsid w:val="00D71707"/>
    <w:rsid w:val="00D71BD5"/>
    <w:rsid w:val="00D7203A"/>
    <w:rsid w:val="00D72253"/>
    <w:rsid w:val="00D72265"/>
    <w:rsid w:val="00D7235F"/>
    <w:rsid w:val="00D7267B"/>
    <w:rsid w:val="00D726BC"/>
    <w:rsid w:val="00D727DE"/>
    <w:rsid w:val="00D728B2"/>
    <w:rsid w:val="00D72984"/>
    <w:rsid w:val="00D7299D"/>
    <w:rsid w:val="00D72BDC"/>
    <w:rsid w:val="00D72CF4"/>
    <w:rsid w:val="00D72E11"/>
    <w:rsid w:val="00D72E7E"/>
    <w:rsid w:val="00D73118"/>
    <w:rsid w:val="00D7312E"/>
    <w:rsid w:val="00D7319C"/>
    <w:rsid w:val="00D73295"/>
    <w:rsid w:val="00D73347"/>
    <w:rsid w:val="00D73554"/>
    <w:rsid w:val="00D7364D"/>
    <w:rsid w:val="00D7388E"/>
    <w:rsid w:val="00D738CC"/>
    <w:rsid w:val="00D739DF"/>
    <w:rsid w:val="00D73A3C"/>
    <w:rsid w:val="00D73A6B"/>
    <w:rsid w:val="00D73D35"/>
    <w:rsid w:val="00D73DAD"/>
    <w:rsid w:val="00D73DD4"/>
    <w:rsid w:val="00D73E0D"/>
    <w:rsid w:val="00D73EA9"/>
    <w:rsid w:val="00D743AF"/>
    <w:rsid w:val="00D74447"/>
    <w:rsid w:val="00D74461"/>
    <w:rsid w:val="00D74512"/>
    <w:rsid w:val="00D748F0"/>
    <w:rsid w:val="00D74AF7"/>
    <w:rsid w:val="00D74FAA"/>
    <w:rsid w:val="00D7505F"/>
    <w:rsid w:val="00D75199"/>
    <w:rsid w:val="00D75249"/>
    <w:rsid w:val="00D75277"/>
    <w:rsid w:val="00D752B8"/>
    <w:rsid w:val="00D752CC"/>
    <w:rsid w:val="00D752EC"/>
    <w:rsid w:val="00D755A0"/>
    <w:rsid w:val="00D75685"/>
    <w:rsid w:val="00D75696"/>
    <w:rsid w:val="00D75843"/>
    <w:rsid w:val="00D758A1"/>
    <w:rsid w:val="00D75949"/>
    <w:rsid w:val="00D75AB1"/>
    <w:rsid w:val="00D75E85"/>
    <w:rsid w:val="00D75E8C"/>
    <w:rsid w:val="00D75EAB"/>
    <w:rsid w:val="00D75F68"/>
    <w:rsid w:val="00D76071"/>
    <w:rsid w:val="00D761F8"/>
    <w:rsid w:val="00D7643F"/>
    <w:rsid w:val="00D7645E"/>
    <w:rsid w:val="00D7646E"/>
    <w:rsid w:val="00D76930"/>
    <w:rsid w:val="00D769F0"/>
    <w:rsid w:val="00D76A5E"/>
    <w:rsid w:val="00D76B01"/>
    <w:rsid w:val="00D76C59"/>
    <w:rsid w:val="00D76E0D"/>
    <w:rsid w:val="00D76E16"/>
    <w:rsid w:val="00D76E83"/>
    <w:rsid w:val="00D77008"/>
    <w:rsid w:val="00D771C9"/>
    <w:rsid w:val="00D771CD"/>
    <w:rsid w:val="00D771DF"/>
    <w:rsid w:val="00D776E5"/>
    <w:rsid w:val="00D77775"/>
    <w:rsid w:val="00D777AD"/>
    <w:rsid w:val="00D777DC"/>
    <w:rsid w:val="00D77BF9"/>
    <w:rsid w:val="00D77DE8"/>
    <w:rsid w:val="00D77ED9"/>
    <w:rsid w:val="00D800A1"/>
    <w:rsid w:val="00D800C7"/>
    <w:rsid w:val="00D80184"/>
    <w:rsid w:val="00D8027C"/>
    <w:rsid w:val="00D8036A"/>
    <w:rsid w:val="00D80451"/>
    <w:rsid w:val="00D8047E"/>
    <w:rsid w:val="00D8053C"/>
    <w:rsid w:val="00D80673"/>
    <w:rsid w:val="00D80A27"/>
    <w:rsid w:val="00D80AB8"/>
    <w:rsid w:val="00D80AF9"/>
    <w:rsid w:val="00D80BD1"/>
    <w:rsid w:val="00D80C93"/>
    <w:rsid w:val="00D80CCB"/>
    <w:rsid w:val="00D80E14"/>
    <w:rsid w:val="00D80E4C"/>
    <w:rsid w:val="00D80E71"/>
    <w:rsid w:val="00D80E81"/>
    <w:rsid w:val="00D81144"/>
    <w:rsid w:val="00D8117B"/>
    <w:rsid w:val="00D81307"/>
    <w:rsid w:val="00D81465"/>
    <w:rsid w:val="00D81737"/>
    <w:rsid w:val="00D817FD"/>
    <w:rsid w:val="00D81809"/>
    <w:rsid w:val="00D81903"/>
    <w:rsid w:val="00D81998"/>
    <w:rsid w:val="00D81AB7"/>
    <w:rsid w:val="00D81AD6"/>
    <w:rsid w:val="00D81AE4"/>
    <w:rsid w:val="00D81D78"/>
    <w:rsid w:val="00D81E1E"/>
    <w:rsid w:val="00D81F5D"/>
    <w:rsid w:val="00D820F3"/>
    <w:rsid w:val="00D821A1"/>
    <w:rsid w:val="00D821A3"/>
    <w:rsid w:val="00D822C1"/>
    <w:rsid w:val="00D8231A"/>
    <w:rsid w:val="00D8252A"/>
    <w:rsid w:val="00D829AC"/>
    <w:rsid w:val="00D82AA1"/>
    <w:rsid w:val="00D82B0C"/>
    <w:rsid w:val="00D82B77"/>
    <w:rsid w:val="00D82C77"/>
    <w:rsid w:val="00D82C91"/>
    <w:rsid w:val="00D8302A"/>
    <w:rsid w:val="00D8339A"/>
    <w:rsid w:val="00D83401"/>
    <w:rsid w:val="00D8358C"/>
    <w:rsid w:val="00D83850"/>
    <w:rsid w:val="00D83E93"/>
    <w:rsid w:val="00D83F09"/>
    <w:rsid w:val="00D84055"/>
    <w:rsid w:val="00D84268"/>
    <w:rsid w:val="00D84278"/>
    <w:rsid w:val="00D843F4"/>
    <w:rsid w:val="00D8461A"/>
    <w:rsid w:val="00D846C5"/>
    <w:rsid w:val="00D847C6"/>
    <w:rsid w:val="00D84B54"/>
    <w:rsid w:val="00D84EC9"/>
    <w:rsid w:val="00D851AB"/>
    <w:rsid w:val="00D851D2"/>
    <w:rsid w:val="00D8527B"/>
    <w:rsid w:val="00D852AA"/>
    <w:rsid w:val="00D853D1"/>
    <w:rsid w:val="00D85425"/>
    <w:rsid w:val="00D8550E"/>
    <w:rsid w:val="00D85747"/>
    <w:rsid w:val="00D85937"/>
    <w:rsid w:val="00D85A0F"/>
    <w:rsid w:val="00D85BE8"/>
    <w:rsid w:val="00D85C49"/>
    <w:rsid w:val="00D85F03"/>
    <w:rsid w:val="00D85F83"/>
    <w:rsid w:val="00D8667A"/>
    <w:rsid w:val="00D86717"/>
    <w:rsid w:val="00D86A6B"/>
    <w:rsid w:val="00D86ACF"/>
    <w:rsid w:val="00D86B0A"/>
    <w:rsid w:val="00D86B37"/>
    <w:rsid w:val="00D86D4C"/>
    <w:rsid w:val="00D86EF6"/>
    <w:rsid w:val="00D87109"/>
    <w:rsid w:val="00D87154"/>
    <w:rsid w:val="00D87391"/>
    <w:rsid w:val="00D87477"/>
    <w:rsid w:val="00D8778A"/>
    <w:rsid w:val="00D878D0"/>
    <w:rsid w:val="00D8790E"/>
    <w:rsid w:val="00D87BCE"/>
    <w:rsid w:val="00D87D47"/>
    <w:rsid w:val="00D87DAB"/>
    <w:rsid w:val="00D87EF0"/>
    <w:rsid w:val="00D90277"/>
    <w:rsid w:val="00D9031B"/>
    <w:rsid w:val="00D906A5"/>
    <w:rsid w:val="00D906AB"/>
    <w:rsid w:val="00D9086F"/>
    <w:rsid w:val="00D90933"/>
    <w:rsid w:val="00D90ABB"/>
    <w:rsid w:val="00D90B92"/>
    <w:rsid w:val="00D90CAF"/>
    <w:rsid w:val="00D90CB9"/>
    <w:rsid w:val="00D91009"/>
    <w:rsid w:val="00D9112F"/>
    <w:rsid w:val="00D9120D"/>
    <w:rsid w:val="00D9126A"/>
    <w:rsid w:val="00D912DF"/>
    <w:rsid w:val="00D9151F"/>
    <w:rsid w:val="00D916A6"/>
    <w:rsid w:val="00D917F2"/>
    <w:rsid w:val="00D919F7"/>
    <w:rsid w:val="00D91AEE"/>
    <w:rsid w:val="00D91C31"/>
    <w:rsid w:val="00D91D53"/>
    <w:rsid w:val="00D91F8C"/>
    <w:rsid w:val="00D91FCE"/>
    <w:rsid w:val="00D9203E"/>
    <w:rsid w:val="00D9216F"/>
    <w:rsid w:val="00D9225A"/>
    <w:rsid w:val="00D92265"/>
    <w:rsid w:val="00D9230B"/>
    <w:rsid w:val="00D92459"/>
    <w:rsid w:val="00D92558"/>
    <w:rsid w:val="00D92633"/>
    <w:rsid w:val="00D92725"/>
    <w:rsid w:val="00D92738"/>
    <w:rsid w:val="00D9281D"/>
    <w:rsid w:val="00D92AB7"/>
    <w:rsid w:val="00D92C81"/>
    <w:rsid w:val="00D92CBC"/>
    <w:rsid w:val="00D92D00"/>
    <w:rsid w:val="00D92D35"/>
    <w:rsid w:val="00D92FD3"/>
    <w:rsid w:val="00D931F2"/>
    <w:rsid w:val="00D932A5"/>
    <w:rsid w:val="00D935D9"/>
    <w:rsid w:val="00D93818"/>
    <w:rsid w:val="00D938B0"/>
    <w:rsid w:val="00D938C1"/>
    <w:rsid w:val="00D938CE"/>
    <w:rsid w:val="00D93E32"/>
    <w:rsid w:val="00D93EF4"/>
    <w:rsid w:val="00D944D2"/>
    <w:rsid w:val="00D947E5"/>
    <w:rsid w:val="00D94887"/>
    <w:rsid w:val="00D94909"/>
    <w:rsid w:val="00D94955"/>
    <w:rsid w:val="00D949DC"/>
    <w:rsid w:val="00D94BB0"/>
    <w:rsid w:val="00D94C9F"/>
    <w:rsid w:val="00D94CD1"/>
    <w:rsid w:val="00D94E99"/>
    <w:rsid w:val="00D94EA6"/>
    <w:rsid w:val="00D94FCD"/>
    <w:rsid w:val="00D94FF3"/>
    <w:rsid w:val="00D950B4"/>
    <w:rsid w:val="00D952F0"/>
    <w:rsid w:val="00D95322"/>
    <w:rsid w:val="00D954A3"/>
    <w:rsid w:val="00D954E8"/>
    <w:rsid w:val="00D955B0"/>
    <w:rsid w:val="00D955FF"/>
    <w:rsid w:val="00D95666"/>
    <w:rsid w:val="00D9571B"/>
    <w:rsid w:val="00D957C0"/>
    <w:rsid w:val="00D95BC2"/>
    <w:rsid w:val="00D95BFF"/>
    <w:rsid w:val="00D95E1E"/>
    <w:rsid w:val="00D95E3A"/>
    <w:rsid w:val="00D95F45"/>
    <w:rsid w:val="00D95F7C"/>
    <w:rsid w:val="00D960F8"/>
    <w:rsid w:val="00D961D4"/>
    <w:rsid w:val="00D96221"/>
    <w:rsid w:val="00D965CB"/>
    <w:rsid w:val="00D9675A"/>
    <w:rsid w:val="00D96AD5"/>
    <w:rsid w:val="00D96CDB"/>
    <w:rsid w:val="00D96DDB"/>
    <w:rsid w:val="00D96DF0"/>
    <w:rsid w:val="00D97277"/>
    <w:rsid w:val="00D973DE"/>
    <w:rsid w:val="00D9748F"/>
    <w:rsid w:val="00D97549"/>
    <w:rsid w:val="00D976B7"/>
    <w:rsid w:val="00D97838"/>
    <w:rsid w:val="00D9793D"/>
    <w:rsid w:val="00D979A8"/>
    <w:rsid w:val="00D97B18"/>
    <w:rsid w:val="00D97B21"/>
    <w:rsid w:val="00D97D08"/>
    <w:rsid w:val="00D97D7A"/>
    <w:rsid w:val="00D97E86"/>
    <w:rsid w:val="00D97E8D"/>
    <w:rsid w:val="00D97EDA"/>
    <w:rsid w:val="00DA000D"/>
    <w:rsid w:val="00DA015E"/>
    <w:rsid w:val="00DA01B6"/>
    <w:rsid w:val="00DA028C"/>
    <w:rsid w:val="00DA02EC"/>
    <w:rsid w:val="00DA0386"/>
    <w:rsid w:val="00DA0430"/>
    <w:rsid w:val="00DA0498"/>
    <w:rsid w:val="00DA04C0"/>
    <w:rsid w:val="00DA0648"/>
    <w:rsid w:val="00DA08AE"/>
    <w:rsid w:val="00DA0986"/>
    <w:rsid w:val="00DA09FD"/>
    <w:rsid w:val="00DA0A37"/>
    <w:rsid w:val="00DA0B59"/>
    <w:rsid w:val="00DA0BCB"/>
    <w:rsid w:val="00DA0C6C"/>
    <w:rsid w:val="00DA0D9E"/>
    <w:rsid w:val="00DA0E31"/>
    <w:rsid w:val="00DA0EE4"/>
    <w:rsid w:val="00DA0FC0"/>
    <w:rsid w:val="00DA10DE"/>
    <w:rsid w:val="00DA10F6"/>
    <w:rsid w:val="00DA11B1"/>
    <w:rsid w:val="00DA11D3"/>
    <w:rsid w:val="00DA13A3"/>
    <w:rsid w:val="00DA193F"/>
    <w:rsid w:val="00DA1D80"/>
    <w:rsid w:val="00DA1DD2"/>
    <w:rsid w:val="00DA1DEE"/>
    <w:rsid w:val="00DA1F2E"/>
    <w:rsid w:val="00DA1F9B"/>
    <w:rsid w:val="00DA2046"/>
    <w:rsid w:val="00DA205A"/>
    <w:rsid w:val="00DA2078"/>
    <w:rsid w:val="00DA2108"/>
    <w:rsid w:val="00DA2185"/>
    <w:rsid w:val="00DA223C"/>
    <w:rsid w:val="00DA23D2"/>
    <w:rsid w:val="00DA2771"/>
    <w:rsid w:val="00DA27E3"/>
    <w:rsid w:val="00DA298D"/>
    <w:rsid w:val="00DA29C4"/>
    <w:rsid w:val="00DA2A91"/>
    <w:rsid w:val="00DA2BCC"/>
    <w:rsid w:val="00DA2D90"/>
    <w:rsid w:val="00DA2F1C"/>
    <w:rsid w:val="00DA36EB"/>
    <w:rsid w:val="00DA3A08"/>
    <w:rsid w:val="00DA3A26"/>
    <w:rsid w:val="00DA3B43"/>
    <w:rsid w:val="00DA3C75"/>
    <w:rsid w:val="00DA3D75"/>
    <w:rsid w:val="00DA3E3A"/>
    <w:rsid w:val="00DA3EA5"/>
    <w:rsid w:val="00DA3F00"/>
    <w:rsid w:val="00DA3FA9"/>
    <w:rsid w:val="00DA3FC1"/>
    <w:rsid w:val="00DA41FE"/>
    <w:rsid w:val="00DA428B"/>
    <w:rsid w:val="00DA4377"/>
    <w:rsid w:val="00DA43CA"/>
    <w:rsid w:val="00DA4562"/>
    <w:rsid w:val="00DA468E"/>
    <w:rsid w:val="00DA46F8"/>
    <w:rsid w:val="00DA487A"/>
    <w:rsid w:val="00DA492A"/>
    <w:rsid w:val="00DA49D8"/>
    <w:rsid w:val="00DA4A17"/>
    <w:rsid w:val="00DA4A3A"/>
    <w:rsid w:val="00DA4B26"/>
    <w:rsid w:val="00DA4D72"/>
    <w:rsid w:val="00DA4E08"/>
    <w:rsid w:val="00DA4E82"/>
    <w:rsid w:val="00DA5271"/>
    <w:rsid w:val="00DA5B1D"/>
    <w:rsid w:val="00DA5CA9"/>
    <w:rsid w:val="00DA5DE0"/>
    <w:rsid w:val="00DA5E7E"/>
    <w:rsid w:val="00DA5EAA"/>
    <w:rsid w:val="00DA6154"/>
    <w:rsid w:val="00DA648B"/>
    <w:rsid w:val="00DA64E7"/>
    <w:rsid w:val="00DA6A2A"/>
    <w:rsid w:val="00DA6DE0"/>
    <w:rsid w:val="00DA6F3D"/>
    <w:rsid w:val="00DA714A"/>
    <w:rsid w:val="00DA71AF"/>
    <w:rsid w:val="00DA71EF"/>
    <w:rsid w:val="00DA727D"/>
    <w:rsid w:val="00DA7461"/>
    <w:rsid w:val="00DA754B"/>
    <w:rsid w:val="00DA75F8"/>
    <w:rsid w:val="00DA7A85"/>
    <w:rsid w:val="00DA7BC7"/>
    <w:rsid w:val="00DA7E4C"/>
    <w:rsid w:val="00DA7EC1"/>
    <w:rsid w:val="00DB0564"/>
    <w:rsid w:val="00DB05B1"/>
    <w:rsid w:val="00DB061F"/>
    <w:rsid w:val="00DB06C1"/>
    <w:rsid w:val="00DB06F5"/>
    <w:rsid w:val="00DB0D5D"/>
    <w:rsid w:val="00DB0E0F"/>
    <w:rsid w:val="00DB0E65"/>
    <w:rsid w:val="00DB10EB"/>
    <w:rsid w:val="00DB14E2"/>
    <w:rsid w:val="00DB1539"/>
    <w:rsid w:val="00DB17A7"/>
    <w:rsid w:val="00DB194B"/>
    <w:rsid w:val="00DB1D70"/>
    <w:rsid w:val="00DB1E9D"/>
    <w:rsid w:val="00DB1F03"/>
    <w:rsid w:val="00DB1F98"/>
    <w:rsid w:val="00DB1FEF"/>
    <w:rsid w:val="00DB246C"/>
    <w:rsid w:val="00DB2557"/>
    <w:rsid w:val="00DB2600"/>
    <w:rsid w:val="00DB27E1"/>
    <w:rsid w:val="00DB281D"/>
    <w:rsid w:val="00DB29FA"/>
    <w:rsid w:val="00DB2BD0"/>
    <w:rsid w:val="00DB2CDC"/>
    <w:rsid w:val="00DB2CE1"/>
    <w:rsid w:val="00DB2CF9"/>
    <w:rsid w:val="00DB2DDB"/>
    <w:rsid w:val="00DB2DE9"/>
    <w:rsid w:val="00DB2EA4"/>
    <w:rsid w:val="00DB2F94"/>
    <w:rsid w:val="00DB2FDC"/>
    <w:rsid w:val="00DB309D"/>
    <w:rsid w:val="00DB31D8"/>
    <w:rsid w:val="00DB323D"/>
    <w:rsid w:val="00DB3362"/>
    <w:rsid w:val="00DB35C7"/>
    <w:rsid w:val="00DB3719"/>
    <w:rsid w:val="00DB39DE"/>
    <w:rsid w:val="00DB3D0B"/>
    <w:rsid w:val="00DB3D52"/>
    <w:rsid w:val="00DB3D8D"/>
    <w:rsid w:val="00DB3EAA"/>
    <w:rsid w:val="00DB4029"/>
    <w:rsid w:val="00DB4202"/>
    <w:rsid w:val="00DB42C3"/>
    <w:rsid w:val="00DB4322"/>
    <w:rsid w:val="00DB452C"/>
    <w:rsid w:val="00DB4544"/>
    <w:rsid w:val="00DB4682"/>
    <w:rsid w:val="00DB47A9"/>
    <w:rsid w:val="00DB4836"/>
    <w:rsid w:val="00DB4904"/>
    <w:rsid w:val="00DB493C"/>
    <w:rsid w:val="00DB4A27"/>
    <w:rsid w:val="00DB4B23"/>
    <w:rsid w:val="00DB4B85"/>
    <w:rsid w:val="00DB4D50"/>
    <w:rsid w:val="00DB4D77"/>
    <w:rsid w:val="00DB4EF1"/>
    <w:rsid w:val="00DB4F54"/>
    <w:rsid w:val="00DB4F9D"/>
    <w:rsid w:val="00DB5273"/>
    <w:rsid w:val="00DB541D"/>
    <w:rsid w:val="00DB54CD"/>
    <w:rsid w:val="00DB558F"/>
    <w:rsid w:val="00DB5785"/>
    <w:rsid w:val="00DB5799"/>
    <w:rsid w:val="00DB58AE"/>
    <w:rsid w:val="00DB5A21"/>
    <w:rsid w:val="00DB5A6F"/>
    <w:rsid w:val="00DB5D90"/>
    <w:rsid w:val="00DB5DA1"/>
    <w:rsid w:val="00DB5DEB"/>
    <w:rsid w:val="00DB5EE5"/>
    <w:rsid w:val="00DB60EE"/>
    <w:rsid w:val="00DB6114"/>
    <w:rsid w:val="00DB646E"/>
    <w:rsid w:val="00DB6681"/>
    <w:rsid w:val="00DB6846"/>
    <w:rsid w:val="00DB6EDE"/>
    <w:rsid w:val="00DB6FBE"/>
    <w:rsid w:val="00DB6FDF"/>
    <w:rsid w:val="00DB70B3"/>
    <w:rsid w:val="00DB749A"/>
    <w:rsid w:val="00DB74A1"/>
    <w:rsid w:val="00DB76AF"/>
    <w:rsid w:val="00DB78EC"/>
    <w:rsid w:val="00DB7B87"/>
    <w:rsid w:val="00DB7D7E"/>
    <w:rsid w:val="00DB7E8C"/>
    <w:rsid w:val="00DB7FE7"/>
    <w:rsid w:val="00DC0483"/>
    <w:rsid w:val="00DC06F7"/>
    <w:rsid w:val="00DC0918"/>
    <w:rsid w:val="00DC0B16"/>
    <w:rsid w:val="00DC0F93"/>
    <w:rsid w:val="00DC1053"/>
    <w:rsid w:val="00DC10A7"/>
    <w:rsid w:val="00DC12E3"/>
    <w:rsid w:val="00DC1379"/>
    <w:rsid w:val="00DC1384"/>
    <w:rsid w:val="00DC13D4"/>
    <w:rsid w:val="00DC145C"/>
    <w:rsid w:val="00DC1479"/>
    <w:rsid w:val="00DC14C3"/>
    <w:rsid w:val="00DC1574"/>
    <w:rsid w:val="00DC1624"/>
    <w:rsid w:val="00DC1763"/>
    <w:rsid w:val="00DC184C"/>
    <w:rsid w:val="00DC1E47"/>
    <w:rsid w:val="00DC1F60"/>
    <w:rsid w:val="00DC1FCC"/>
    <w:rsid w:val="00DC20C0"/>
    <w:rsid w:val="00DC21B3"/>
    <w:rsid w:val="00DC22B7"/>
    <w:rsid w:val="00DC257F"/>
    <w:rsid w:val="00DC2702"/>
    <w:rsid w:val="00DC2768"/>
    <w:rsid w:val="00DC2898"/>
    <w:rsid w:val="00DC28A6"/>
    <w:rsid w:val="00DC28EC"/>
    <w:rsid w:val="00DC29AA"/>
    <w:rsid w:val="00DC2AEF"/>
    <w:rsid w:val="00DC2E1F"/>
    <w:rsid w:val="00DC32BB"/>
    <w:rsid w:val="00DC32E2"/>
    <w:rsid w:val="00DC33F8"/>
    <w:rsid w:val="00DC3417"/>
    <w:rsid w:val="00DC3497"/>
    <w:rsid w:val="00DC34B2"/>
    <w:rsid w:val="00DC34FA"/>
    <w:rsid w:val="00DC37A5"/>
    <w:rsid w:val="00DC38D5"/>
    <w:rsid w:val="00DC38E3"/>
    <w:rsid w:val="00DC3965"/>
    <w:rsid w:val="00DC39CA"/>
    <w:rsid w:val="00DC3DE4"/>
    <w:rsid w:val="00DC45BB"/>
    <w:rsid w:val="00DC464D"/>
    <w:rsid w:val="00DC4683"/>
    <w:rsid w:val="00DC477A"/>
    <w:rsid w:val="00DC4A3D"/>
    <w:rsid w:val="00DC4A98"/>
    <w:rsid w:val="00DC4C51"/>
    <w:rsid w:val="00DC4D5D"/>
    <w:rsid w:val="00DC4D82"/>
    <w:rsid w:val="00DC4E99"/>
    <w:rsid w:val="00DC5015"/>
    <w:rsid w:val="00DC5060"/>
    <w:rsid w:val="00DC508D"/>
    <w:rsid w:val="00DC5163"/>
    <w:rsid w:val="00DC522F"/>
    <w:rsid w:val="00DC5478"/>
    <w:rsid w:val="00DC54E3"/>
    <w:rsid w:val="00DC5834"/>
    <w:rsid w:val="00DC588E"/>
    <w:rsid w:val="00DC599C"/>
    <w:rsid w:val="00DC5ADF"/>
    <w:rsid w:val="00DC5C26"/>
    <w:rsid w:val="00DC5E7A"/>
    <w:rsid w:val="00DC6035"/>
    <w:rsid w:val="00DC6102"/>
    <w:rsid w:val="00DC6170"/>
    <w:rsid w:val="00DC61D4"/>
    <w:rsid w:val="00DC6357"/>
    <w:rsid w:val="00DC63B5"/>
    <w:rsid w:val="00DC63D8"/>
    <w:rsid w:val="00DC64B7"/>
    <w:rsid w:val="00DC6535"/>
    <w:rsid w:val="00DC65D8"/>
    <w:rsid w:val="00DC65E9"/>
    <w:rsid w:val="00DC65F0"/>
    <w:rsid w:val="00DC6618"/>
    <w:rsid w:val="00DC6870"/>
    <w:rsid w:val="00DC6891"/>
    <w:rsid w:val="00DC68AA"/>
    <w:rsid w:val="00DC6909"/>
    <w:rsid w:val="00DC6948"/>
    <w:rsid w:val="00DC69C6"/>
    <w:rsid w:val="00DC6A94"/>
    <w:rsid w:val="00DC6C27"/>
    <w:rsid w:val="00DC6E29"/>
    <w:rsid w:val="00DC6F2D"/>
    <w:rsid w:val="00DC7005"/>
    <w:rsid w:val="00DC702E"/>
    <w:rsid w:val="00DC70B1"/>
    <w:rsid w:val="00DC70B2"/>
    <w:rsid w:val="00DC731F"/>
    <w:rsid w:val="00DC735E"/>
    <w:rsid w:val="00DC737D"/>
    <w:rsid w:val="00DC73B9"/>
    <w:rsid w:val="00DC76FA"/>
    <w:rsid w:val="00DC7890"/>
    <w:rsid w:val="00DC78CD"/>
    <w:rsid w:val="00DC79A3"/>
    <w:rsid w:val="00DC79D0"/>
    <w:rsid w:val="00DC7D21"/>
    <w:rsid w:val="00DC7E92"/>
    <w:rsid w:val="00DC7FC5"/>
    <w:rsid w:val="00DD009E"/>
    <w:rsid w:val="00DD0195"/>
    <w:rsid w:val="00DD0230"/>
    <w:rsid w:val="00DD0256"/>
    <w:rsid w:val="00DD02C4"/>
    <w:rsid w:val="00DD0434"/>
    <w:rsid w:val="00DD044C"/>
    <w:rsid w:val="00DD04C5"/>
    <w:rsid w:val="00DD05A1"/>
    <w:rsid w:val="00DD05F5"/>
    <w:rsid w:val="00DD086A"/>
    <w:rsid w:val="00DD0982"/>
    <w:rsid w:val="00DD0B76"/>
    <w:rsid w:val="00DD0CFF"/>
    <w:rsid w:val="00DD10C9"/>
    <w:rsid w:val="00DD11FD"/>
    <w:rsid w:val="00DD128A"/>
    <w:rsid w:val="00DD129C"/>
    <w:rsid w:val="00DD12B1"/>
    <w:rsid w:val="00DD12B5"/>
    <w:rsid w:val="00DD1388"/>
    <w:rsid w:val="00DD14BA"/>
    <w:rsid w:val="00DD1590"/>
    <w:rsid w:val="00DD177D"/>
    <w:rsid w:val="00DD17EE"/>
    <w:rsid w:val="00DD182F"/>
    <w:rsid w:val="00DD18BD"/>
    <w:rsid w:val="00DD1947"/>
    <w:rsid w:val="00DD194B"/>
    <w:rsid w:val="00DD1A40"/>
    <w:rsid w:val="00DD1A99"/>
    <w:rsid w:val="00DD1AE1"/>
    <w:rsid w:val="00DD1E08"/>
    <w:rsid w:val="00DD1E75"/>
    <w:rsid w:val="00DD1ED7"/>
    <w:rsid w:val="00DD1F38"/>
    <w:rsid w:val="00DD2213"/>
    <w:rsid w:val="00DD2426"/>
    <w:rsid w:val="00DD242B"/>
    <w:rsid w:val="00DD24B1"/>
    <w:rsid w:val="00DD25FB"/>
    <w:rsid w:val="00DD265B"/>
    <w:rsid w:val="00DD267B"/>
    <w:rsid w:val="00DD2974"/>
    <w:rsid w:val="00DD2A92"/>
    <w:rsid w:val="00DD2AA5"/>
    <w:rsid w:val="00DD2AF0"/>
    <w:rsid w:val="00DD2B4D"/>
    <w:rsid w:val="00DD2B92"/>
    <w:rsid w:val="00DD2BFC"/>
    <w:rsid w:val="00DD2C01"/>
    <w:rsid w:val="00DD2CD1"/>
    <w:rsid w:val="00DD2D4F"/>
    <w:rsid w:val="00DD2FE5"/>
    <w:rsid w:val="00DD30A7"/>
    <w:rsid w:val="00DD3130"/>
    <w:rsid w:val="00DD31A9"/>
    <w:rsid w:val="00DD31C4"/>
    <w:rsid w:val="00DD32DF"/>
    <w:rsid w:val="00DD3401"/>
    <w:rsid w:val="00DD3430"/>
    <w:rsid w:val="00DD3480"/>
    <w:rsid w:val="00DD3565"/>
    <w:rsid w:val="00DD360B"/>
    <w:rsid w:val="00DD36FA"/>
    <w:rsid w:val="00DD3AA3"/>
    <w:rsid w:val="00DD3C19"/>
    <w:rsid w:val="00DD3CF1"/>
    <w:rsid w:val="00DD3D65"/>
    <w:rsid w:val="00DD3D8F"/>
    <w:rsid w:val="00DD3DC9"/>
    <w:rsid w:val="00DD3DF4"/>
    <w:rsid w:val="00DD3E26"/>
    <w:rsid w:val="00DD3EE8"/>
    <w:rsid w:val="00DD41CC"/>
    <w:rsid w:val="00DD445D"/>
    <w:rsid w:val="00DD4769"/>
    <w:rsid w:val="00DD47E4"/>
    <w:rsid w:val="00DD49D3"/>
    <w:rsid w:val="00DD4AD4"/>
    <w:rsid w:val="00DD4B13"/>
    <w:rsid w:val="00DD4CC4"/>
    <w:rsid w:val="00DD4DE2"/>
    <w:rsid w:val="00DD5256"/>
    <w:rsid w:val="00DD5521"/>
    <w:rsid w:val="00DD581F"/>
    <w:rsid w:val="00DD59AB"/>
    <w:rsid w:val="00DD5FFE"/>
    <w:rsid w:val="00DD6065"/>
    <w:rsid w:val="00DD6396"/>
    <w:rsid w:val="00DD6463"/>
    <w:rsid w:val="00DD6A73"/>
    <w:rsid w:val="00DD6B95"/>
    <w:rsid w:val="00DD6C70"/>
    <w:rsid w:val="00DD6DA2"/>
    <w:rsid w:val="00DD6EDA"/>
    <w:rsid w:val="00DD7047"/>
    <w:rsid w:val="00DD7227"/>
    <w:rsid w:val="00DD7241"/>
    <w:rsid w:val="00DD729D"/>
    <w:rsid w:val="00DD75D1"/>
    <w:rsid w:val="00DD761C"/>
    <w:rsid w:val="00DD76E0"/>
    <w:rsid w:val="00DD79F0"/>
    <w:rsid w:val="00DD7FD8"/>
    <w:rsid w:val="00DE0081"/>
    <w:rsid w:val="00DE0171"/>
    <w:rsid w:val="00DE01DE"/>
    <w:rsid w:val="00DE0333"/>
    <w:rsid w:val="00DE0558"/>
    <w:rsid w:val="00DE0620"/>
    <w:rsid w:val="00DE067E"/>
    <w:rsid w:val="00DE06F6"/>
    <w:rsid w:val="00DE0799"/>
    <w:rsid w:val="00DE0831"/>
    <w:rsid w:val="00DE088E"/>
    <w:rsid w:val="00DE09E0"/>
    <w:rsid w:val="00DE0A81"/>
    <w:rsid w:val="00DE0C34"/>
    <w:rsid w:val="00DE0D9C"/>
    <w:rsid w:val="00DE11C5"/>
    <w:rsid w:val="00DE128B"/>
    <w:rsid w:val="00DE1799"/>
    <w:rsid w:val="00DE1836"/>
    <w:rsid w:val="00DE1B65"/>
    <w:rsid w:val="00DE1BBA"/>
    <w:rsid w:val="00DE1C89"/>
    <w:rsid w:val="00DE1CA5"/>
    <w:rsid w:val="00DE1DE0"/>
    <w:rsid w:val="00DE2028"/>
    <w:rsid w:val="00DE2067"/>
    <w:rsid w:val="00DE20E3"/>
    <w:rsid w:val="00DE2118"/>
    <w:rsid w:val="00DE21CF"/>
    <w:rsid w:val="00DE221F"/>
    <w:rsid w:val="00DE2251"/>
    <w:rsid w:val="00DE2550"/>
    <w:rsid w:val="00DE279F"/>
    <w:rsid w:val="00DE282E"/>
    <w:rsid w:val="00DE2995"/>
    <w:rsid w:val="00DE29FE"/>
    <w:rsid w:val="00DE2A97"/>
    <w:rsid w:val="00DE2B54"/>
    <w:rsid w:val="00DE2B62"/>
    <w:rsid w:val="00DE2CE6"/>
    <w:rsid w:val="00DE2D4B"/>
    <w:rsid w:val="00DE3072"/>
    <w:rsid w:val="00DE32BF"/>
    <w:rsid w:val="00DE34E0"/>
    <w:rsid w:val="00DE35E0"/>
    <w:rsid w:val="00DE3740"/>
    <w:rsid w:val="00DE3CC5"/>
    <w:rsid w:val="00DE3E7C"/>
    <w:rsid w:val="00DE417C"/>
    <w:rsid w:val="00DE42A0"/>
    <w:rsid w:val="00DE42A9"/>
    <w:rsid w:val="00DE4538"/>
    <w:rsid w:val="00DE45BD"/>
    <w:rsid w:val="00DE464E"/>
    <w:rsid w:val="00DE4664"/>
    <w:rsid w:val="00DE476A"/>
    <w:rsid w:val="00DE4811"/>
    <w:rsid w:val="00DE491C"/>
    <w:rsid w:val="00DE4B0C"/>
    <w:rsid w:val="00DE4FD7"/>
    <w:rsid w:val="00DE5053"/>
    <w:rsid w:val="00DE568B"/>
    <w:rsid w:val="00DE577C"/>
    <w:rsid w:val="00DE5826"/>
    <w:rsid w:val="00DE58D4"/>
    <w:rsid w:val="00DE59B4"/>
    <w:rsid w:val="00DE5A9C"/>
    <w:rsid w:val="00DE5D56"/>
    <w:rsid w:val="00DE5DC5"/>
    <w:rsid w:val="00DE5F89"/>
    <w:rsid w:val="00DE5FDA"/>
    <w:rsid w:val="00DE601B"/>
    <w:rsid w:val="00DE6062"/>
    <w:rsid w:val="00DE6187"/>
    <w:rsid w:val="00DE61AA"/>
    <w:rsid w:val="00DE62F6"/>
    <w:rsid w:val="00DE636B"/>
    <w:rsid w:val="00DE6584"/>
    <w:rsid w:val="00DE6849"/>
    <w:rsid w:val="00DE6895"/>
    <w:rsid w:val="00DE6ACB"/>
    <w:rsid w:val="00DE6AF5"/>
    <w:rsid w:val="00DE6B38"/>
    <w:rsid w:val="00DE6C55"/>
    <w:rsid w:val="00DE6EC6"/>
    <w:rsid w:val="00DE71B8"/>
    <w:rsid w:val="00DE72B5"/>
    <w:rsid w:val="00DE74A5"/>
    <w:rsid w:val="00DE752E"/>
    <w:rsid w:val="00DE75BD"/>
    <w:rsid w:val="00DE76A3"/>
    <w:rsid w:val="00DE76EA"/>
    <w:rsid w:val="00DE7793"/>
    <w:rsid w:val="00DE78CB"/>
    <w:rsid w:val="00DE7982"/>
    <w:rsid w:val="00DE7A1B"/>
    <w:rsid w:val="00DE7CA7"/>
    <w:rsid w:val="00DE7D03"/>
    <w:rsid w:val="00DE7E9E"/>
    <w:rsid w:val="00DE7F45"/>
    <w:rsid w:val="00DF00BD"/>
    <w:rsid w:val="00DF0221"/>
    <w:rsid w:val="00DF02EC"/>
    <w:rsid w:val="00DF0457"/>
    <w:rsid w:val="00DF051E"/>
    <w:rsid w:val="00DF0820"/>
    <w:rsid w:val="00DF09ED"/>
    <w:rsid w:val="00DF0A8F"/>
    <w:rsid w:val="00DF0AD8"/>
    <w:rsid w:val="00DF0CE8"/>
    <w:rsid w:val="00DF0D33"/>
    <w:rsid w:val="00DF0DDD"/>
    <w:rsid w:val="00DF0E63"/>
    <w:rsid w:val="00DF1171"/>
    <w:rsid w:val="00DF11E2"/>
    <w:rsid w:val="00DF120B"/>
    <w:rsid w:val="00DF1242"/>
    <w:rsid w:val="00DF12DC"/>
    <w:rsid w:val="00DF1300"/>
    <w:rsid w:val="00DF13BA"/>
    <w:rsid w:val="00DF1627"/>
    <w:rsid w:val="00DF1650"/>
    <w:rsid w:val="00DF1659"/>
    <w:rsid w:val="00DF16F9"/>
    <w:rsid w:val="00DF1926"/>
    <w:rsid w:val="00DF195C"/>
    <w:rsid w:val="00DF1EB6"/>
    <w:rsid w:val="00DF1F90"/>
    <w:rsid w:val="00DF1FD6"/>
    <w:rsid w:val="00DF20C0"/>
    <w:rsid w:val="00DF225F"/>
    <w:rsid w:val="00DF22C5"/>
    <w:rsid w:val="00DF22FF"/>
    <w:rsid w:val="00DF23EB"/>
    <w:rsid w:val="00DF2A67"/>
    <w:rsid w:val="00DF2CB4"/>
    <w:rsid w:val="00DF2DCE"/>
    <w:rsid w:val="00DF2E39"/>
    <w:rsid w:val="00DF3062"/>
    <w:rsid w:val="00DF3125"/>
    <w:rsid w:val="00DF32AF"/>
    <w:rsid w:val="00DF3307"/>
    <w:rsid w:val="00DF330E"/>
    <w:rsid w:val="00DF3329"/>
    <w:rsid w:val="00DF348B"/>
    <w:rsid w:val="00DF349B"/>
    <w:rsid w:val="00DF360E"/>
    <w:rsid w:val="00DF3623"/>
    <w:rsid w:val="00DF3707"/>
    <w:rsid w:val="00DF3718"/>
    <w:rsid w:val="00DF37E2"/>
    <w:rsid w:val="00DF389E"/>
    <w:rsid w:val="00DF38DB"/>
    <w:rsid w:val="00DF3A2C"/>
    <w:rsid w:val="00DF3BD6"/>
    <w:rsid w:val="00DF3C20"/>
    <w:rsid w:val="00DF3CBE"/>
    <w:rsid w:val="00DF3D4D"/>
    <w:rsid w:val="00DF3D61"/>
    <w:rsid w:val="00DF3FD4"/>
    <w:rsid w:val="00DF4158"/>
    <w:rsid w:val="00DF41D3"/>
    <w:rsid w:val="00DF4430"/>
    <w:rsid w:val="00DF4622"/>
    <w:rsid w:val="00DF47E7"/>
    <w:rsid w:val="00DF47F0"/>
    <w:rsid w:val="00DF480D"/>
    <w:rsid w:val="00DF481F"/>
    <w:rsid w:val="00DF48AB"/>
    <w:rsid w:val="00DF48DA"/>
    <w:rsid w:val="00DF4920"/>
    <w:rsid w:val="00DF4A07"/>
    <w:rsid w:val="00DF4C4F"/>
    <w:rsid w:val="00DF4D3A"/>
    <w:rsid w:val="00DF4D73"/>
    <w:rsid w:val="00DF4DEA"/>
    <w:rsid w:val="00DF4F19"/>
    <w:rsid w:val="00DF5002"/>
    <w:rsid w:val="00DF50D9"/>
    <w:rsid w:val="00DF5139"/>
    <w:rsid w:val="00DF5270"/>
    <w:rsid w:val="00DF52C0"/>
    <w:rsid w:val="00DF52E5"/>
    <w:rsid w:val="00DF53AD"/>
    <w:rsid w:val="00DF54D6"/>
    <w:rsid w:val="00DF54F1"/>
    <w:rsid w:val="00DF5987"/>
    <w:rsid w:val="00DF59DF"/>
    <w:rsid w:val="00DF5B4C"/>
    <w:rsid w:val="00DF5C89"/>
    <w:rsid w:val="00DF6014"/>
    <w:rsid w:val="00DF6026"/>
    <w:rsid w:val="00DF61ED"/>
    <w:rsid w:val="00DF6233"/>
    <w:rsid w:val="00DF628F"/>
    <w:rsid w:val="00DF6531"/>
    <w:rsid w:val="00DF65B4"/>
    <w:rsid w:val="00DF6663"/>
    <w:rsid w:val="00DF6824"/>
    <w:rsid w:val="00DF688E"/>
    <w:rsid w:val="00DF6894"/>
    <w:rsid w:val="00DF69A9"/>
    <w:rsid w:val="00DF6A01"/>
    <w:rsid w:val="00DF6A83"/>
    <w:rsid w:val="00DF6B54"/>
    <w:rsid w:val="00DF6B7A"/>
    <w:rsid w:val="00DF6D1A"/>
    <w:rsid w:val="00DF6F0C"/>
    <w:rsid w:val="00DF7067"/>
    <w:rsid w:val="00DF7226"/>
    <w:rsid w:val="00DF72DA"/>
    <w:rsid w:val="00DF73D3"/>
    <w:rsid w:val="00DF755B"/>
    <w:rsid w:val="00DF76CF"/>
    <w:rsid w:val="00DF7A8C"/>
    <w:rsid w:val="00DF7BA3"/>
    <w:rsid w:val="00DF7BC3"/>
    <w:rsid w:val="00DF7E80"/>
    <w:rsid w:val="00E00368"/>
    <w:rsid w:val="00E005EF"/>
    <w:rsid w:val="00E005F0"/>
    <w:rsid w:val="00E005F5"/>
    <w:rsid w:val="00E007B1"/>
    <w:rsid w:val="00E00A07"/>
    <w:rsid w:val="00E00A92"/>
    <w:rsid w:val="00E00ABA"/>
    <w:rsid w:val="00E00B56"/>
    <w:rsid w:val="00E00B87"/>
    <w:rsid w:val="00E00C81"/>
    <w:rsid w:val="00E00E00"/>
    <w:rsid w:val="00E00F9B"/>
    <w:rsid w:val="00E010F0"/>
    <w:rsid w:val="00E01395"/>
    <w:rsid w:val="00E01514"/>
    <w:rsid w:val="00E015BD"/>
    <w:rsid w:val="00E019AC"/>
    <w:rsid w:val="00E019EA"/>
    <w:rsid w:val="00E01A5C"/>
    <w:rsid w:val="00E01AE9"/>
    <w:rsid w:val="00E01C09"/>
    <w:rsid w:val="00E01C1A"/>
    <w:rsid w:val="00E01C1E"/>
    <w:rsid w:val="00E01E88"/>
    <w:rsid w:val="00E02435"/>
    <w:rsid w:val="00E02462"/>
    <w:rsid w:val="00E025BA"/>
    <w:rsid w:val="00E025CA"/>
    <w:rsid w:val="00E0280D"/>
    <w:rsid w:val="00E028E6"/>
    <w:rsid w:val="00E02A2D"/>
    <w:rsid w:val="00E02C20"/>
    <w:rsid w:val="00E02C25"/>
    <w:rsid w:val="00E02CDB"/>
    <w:rsid w:val="00E02F5B"/>
    <w:rsid w:val="00E0317C"/>
    <w:rsid w:val="00E0324B"/>
    <w:rsid w:val="00E03250"/>
    <w:rsid w:val="00E0345F"/>
    <w:rsid w:val="00E03576"/>
    <w:rsid w:val="00E03BAB"/>
    <w:rsid w:val="00E03BEA"/>
    <w:rsid w:val="00E03C5A"/>
    <w:rsid w:val="00E03E0A"/>
    <w:rsid w:val="00E03E3D"/>
    <w:rsid w:val="00E03F7F"/>
    <w:rsid w:val="00E0401E"/>
    <w:rsid w:val="00E042A0"/>
    <w:rsid w:val="00E042CB"/>
    <w:rsid w:val="00E043EA"/>
    <w:rsid w:val="00E044FE"/>
    <w:rsid w:val="00E04577"/>
    <w:rsid w:val="00E04598"/>
    <w:rsid w:val="00E045C4"/>
    <w:rsid w:val="00E04695"/>
    <w:rsid w:val="00E046C1"/>
    <w:rsid w:val="00E049EC"/>
    <w:rsid w:val="00E04A60"/>
    <w:rsid w:val="00E04B81"/>
    <w:rsid w:val="00E04BE3"/>
    <w:rsid w:val="00E04E83"/>
    <w:rsid w:val="00E04EBF"/>
    <w:rsid w:val="00E04F13"/>
    <w:rsid w:val="00E05040"/>
    <w:rsid w:val="00E05046"/>
    <w:rsid w:val="00E050AF"/>
    <w:rsid w:val="00E051CC"/>
    <w:rsid w:val="00E05354"/>
    <w:rsid w:val="00E05599"/>
    <w:rsid w:val="00E0566E"/>
    <w:rsid w:val="00E056CB"/>
    <w:rsid w:val="00E05757"/>
    <w:rsid w:val="00E058F4"/>
    <w:rsid w:val="00E059CA"/>
    <w:rsid w:val="00E059F6"/>
    <w:rsid w:val="00E05A43"/>
    <w:rsid w:val="00E05A6B"/>
    <w:rsid w:val="00E05BD3"/>
    <w:rsid w:val="00E05CBC"/>
    <w:rsid w:val="00E05E39"/>
    <w:rsid w:val="00E05EC6"/>
    <w:rsid w:val="00E05FC4"/>
    <w:rsid w:val="00E064A2"/>
    <w:rsid w:val="00E06977"/>
    <w:rsid w:val="00E069BC"/>
    <w:rsid w:val="00E06AF4"/>
    <w:rsid w:val="00E06AF9"/>
    <w:rsid w:val="00E06B6A"/>
    <w:rsid w:val="00E06F6A"/>
    <w:rsid w:val="00E06F76"/>
    <w:rsid w:val="00E07175"/>
    <w:rsid w:val="00E071F0"/>
    <w:rsid w:val="00E07312"/>
    <w:rsid w:val="00E07333"/>
    <w:rsid w:val="00E0734A"/>
    <w:rsid w:val="00E073C8"/>
    <w:rsid w:val="00E07678"/>
    <w:rsid w:val="00E07686"/>
    <w:rsid w:val="00E0781A"/>
    <w:rsid w:val="00E07B1E"/>
    <w:rsid w:val="00E07B69"/>
    <w:rsid w:val="00E07E45"/>
    <w:rsid w:val="00E07F40"/>
    <w:rsid w:val="00E1007C"/>
    <w:rsid w:val="00E101F9"/>
    <w:rsid w:val="00E10203"/>
    <w:rsid w:val="00E102BD"/>
    <w:rsid w:val="00E1039D"/>
    <w:rsid w:val="00E103F8"/>
    <w:rsid w:val="00E104BB"/>
    <w:rsid w:val="00E104ED"/>
    <w:rsid w:val="00E105F1"/>
    <w:rsid w:val="00E10631"/>
    <w:rsid w:val="00E1077C"/>
    <w:rsid w:val="00E108C4"/>
    <w:rsid w:val="00E109A6"/>
    <w:rsid w:val="00E10B18"/>
    <w:rsid w:val="00E10BE0"/>
    <w:rsid w:val="00E10E38"/>
    <w:rsid w:val="00E10ECA"/>
    <w:rsid w:val="00E11124"/>
    <w:rsid w:val="00E11345"/>
    <w:rsid w:val="00E11562"/>
    <w:rsid w:val="00E1182A"/>
    <w:rsid w:val="00E118FC"/>
    <w:rsid w:val="00E11AF2"/>
    <w:rsid w:val="00E11B7C"/>
    <w:rsid w:val="00E11CCD"/>
    <w:rsid w:val="00E11D12"/>
    <w:rsid w:val="00E11E03"/>
    <w:rsid w:val="00E11EB8"/>
    <w:rsid w:val="00E1273A"/>
    <w:rsid w:val="00E12933"/>
    <w:rsid w:val="00E12935"/>
    <w:rsid w:val="00E12958"/>
    <w:rsid w:val="00E129EB"/>
    <w:rsid w:val="00E12A5A"/>
    <w:rsid w:val="00E12AF0"/>
    <w:rsid w:val="00E12EAF"/>
    <w:rsid w:val="00E12F29"/>
    <w:rsid w:val="00E12F65"/>
    <w:rsid w:val="00E1304D"/>
    <w:rsid w:val="00E13106"/>
    <w:rsid w:val="00E1328C"/>
    <w:rsid w:val="00E132A6"/>
    <w:rsid w:val="00E132F0"/>
    <w:rsid w:val="00E133A9"/>
    <w:rsid w:val="00E136AE"/>
    <w:rsid w:val="00E1389B"/>
    <w:rsid w:val="00E139D0"/>
    <w:rsid w:val="00E13BC8"/>
    <w:rsid w:val="00E13EF5"/>
    <w:rsid w:val="00E143A8"/>
    <w:rsid w:val="00E143F1"/>
    <w:rsid w:val="00E145A7"/>
    <w:rsid w:val="00E145C6"/>
    <w:rsid w:val="00E145E0"/>
    <w:rsid w:val="00E146A6"/>
    <w:rsid w:val="00E147E5"/>
    <w:rsid w:val="00E14913"/>
    <w:rsid w:val="00E149D5"/>
    <w:rsid w:val="00E14A9F"/>
    <w:rsid w:val="00E14B71"/>
    <w:rsid w:val="00E14DD8"/>
    <w:rsid w:val="00E14DE9"/>
    <w:rsid w:val="00E14E24"/>
    <w:rsid w:val="00E14F6E"/>
    <w:rsid w:val="00E14F70"/>
    <w:rsid w:val="00E1502D"/>
    <w:rsid w:val="00E150B1"/>
    <w:rsid w:val="00E15352"/>
    <w:rsid w:val="00E15388"/>
    <w:rsid w:val="00E153A7"/>
    <w:rsid w:val="00E154A1"/>
    <w:rsid w:val="00E1586B"/>
    <w:rsid w:val="00E15A0A"/>
    <w:rsid w:val="00E15B94"/>
    <w:rsid w:val="00E15C73"/>
    <w:rsid w:val="00E15CD3"/>
    <w:rsid w:val="00E15ED2"/>
    <w:rsid w:val="00E15F6F"/>
    <w:rsid w:val="00E1605E"/>
    <w:rsid w:val="00E161D3"/>
    <w:rsid w:val="00E161F3"/>
    <w:rsid w:val="00E164E8"/>
    <w:rsid w:val="00E1654E"/>
    <w:rsid w:val="00E165B4"/>
    <w:rsid w:val="00E167D4"/>
    <w:rsid w:val="00E168FF"/>
    <w:rsid w:val="00E16BB9"/>
    <w:rsid w:val="00E16BBC"/>
    <w:rsid w:val="00E172D5"/>
    <w:rsid w:val="00E172EB"/>
    <w:rsid w:val="00E1754F"/>
    <w:rsid w:val="00E175FF"/>
    <w:rsid w:val="00E17952"/>
    <w:rsid w:val="00E17B61"/>
    <w:rsid w:val="00E17C3F"/>
    <w:rsid w:val="00E17CFB"/>
    <w:rsid w:val="00E17E53"/>
    <w:rsid w:val="00E200EF"/>
    <w:rsid w:val="00E201E3"/>
    <w:rsid w:val="00E2035C"/>
    <w:rsid w:val="00E20661"/>
    <w:rsid w:val="00E20770"/>
    <w:rsid w:val="00E20855"/>
    <w:rsid w:val="00E20862"/>
    <w:rsid w:val="00E209CE"/>
    <w:rsid w:val="00E20AD1"/>
    <w:rsid w:val="00E21145"/>
    <w:rsid w:val="00E211DD"/>
    <w:rsid w:val="00E2129C"/>
    <w:rsid w:val="00E2149D"/>
    <w:rsid w:val="00E214AB"/>
    <w:rsid w:val="00E214FB"/>
    <w:rsid w:val="00E215FB"/>
    <w:rsid w:val="00E216A5"/>
    <w:rsid w:val="00E21B25"/>
    <w:rsid w:val="00E21BF9"/>
    <w:rsid w:val="00E21D3B"/>
    <w:rsid w:val="00E21F54"/>
    <w:rsid w:val="00E220BD"/>
    <w:rsid w:val="00E222C6"/>
    <w:rsid w:val="00E22394"/>
    <w:rsid w:val="00E224C9"/>
    <w:rsid w:val="00E225EC"/>
    <w:rsid w:val="00E22625"/>
    <w:rsid w:val="00E226BD"/>
    <w:rsid w:val="00E22716"/>
    <w:rsid w:val="00E227F0"/>
    <w:rsid w:val="00E229F7"/>
    <w:rsid w:val="00E22A10"/>
    <w:rsid w:val="00E22BF5"/>
    <w:rsid w:val="00E22C96"/>
    <w:rsid w:val="00E22E2B"/>
    <w:rsid w:val="00E22E2F"/>
    <w:rsid w:val="00E22EAD"/>
    <w:rsid w:val="00E22EE3"/>
    <w:rsid w:val="00E22EEC"/>
    <w:rsid w:val="00E23224"/>
    <w:rsid w:val="00E23467"/>
    <w:rsid w:val="00E23851"/>
    <w:rsid w:val="00E23AC0"/>
    <w:rsid w:val="00E23ACC"/>
    <w:rsid w:val="00E23ADB"/>
    <w:rsid w:val="00E23C44"/>
    <w:rsid w:val="00E23E5C"/>
    <w:rsid w:val="00E23EF9"/>
    <w:rsid w:val="00E23F36"/>
    <w:rsid w:val="00E24004"/>
    <w:rsid w:val="00E24299"/>
    <w:rsid w:val="00E24385"/>
    <w:rsid w:val="00E24439"/>
    <w:rsid w:val="00E244A1"/>
    <w:rsid w:val="00E244DD"/>
    <w:rsid w:val="00E244E7"/>
    <w:rsid w:val="00E24550"/>
    <w:rsid w:val="00E24553"/>
    <w:rsid w:val="00E24587"/>
    <w:rsid w:val="00E246BB"/>
    <w:rsid w:val="00E24844"/>
    <w:rsid w:val="00E24892"/>
    <w:rsid w:val="00E24B40"/>
    <w:rsid w:val="00E24D56"/>
    <w:rsid w:val="00E24DE0"/>
    <w:rsid w:val="00E24ECA"/>
    <w:rsid w:val="00E24F6C"/>
    <w:rsid w:val="00E250D5"/>
    <w:rsid w:val="00E250DB"/>
    <w:rsid w:val="00E25298"/>
    <w:rsid w:val="00E25328"/>
    <w:rsid w:val="00E25334"/>
    <w:rsid w:val="00E2536F"/>
    <w:rsid w:val="00E253CC"/>
    <w:rsid w:val="00E2558D"/>
    <w:rsid w:val="00E25741"/>
    <w:rsid w:val="00E259D3"/>
    <w:rsid w:val="00E25DAB"/>
    <w:rsid w:val="00E25DE0"/>
    <w:rsid w:val="00E25F1D"/>
    <w:rsid w:val="00E25F49"/>
    <w:rsid w:val="00E2617B"/>
    <w:rsid w:val="00E26398"/>
    <w:rsid w:val="00E263B5"/>
    <w:rsid w:val="00E26559"/>
    <w:rsid w:val="00E26583"/>
    <w:rsid w:val="00E26743"/>
    <w:rsid w:val="00E2680F"/>
    <w:rsid w:val="00E2690E"/>
    <w:rsid w:val="00E26B7B"/>
    <w:rsid w:val="00E26BF6"/>
    <w:rsid w:val="00E26DD6"/>
    <w:rsid w:val="00E26DE0"/>
    <w:rsid w:val="00E26E78"/>
    <w:rsid w:val="00E26ECD"/>
    <w:rsid w:val="00E27081"/>
    <w:rsid w:val="00E272FE"/>
    <w:rsid w:val="00E27697"/>
    <w:rsid w:val="00E2774F"/>
    <w:rsid w:val="00E278FA"/>
    <w:rsid w:val="00E27ABB"/>
    <w:rsid w:val="00E27C29"/>
    <w:rsid w:val="00E27F43"/>
    <w:rsid w:val="00E30063"/>
    <w:rsid w:val="00E30069"/>
    <w:rsid w:val="00E301A2"/>
    <w:rsid w:val="00E30207"/>
    <w:rsid w:val="00E30517"/>
    <w:rsid w:val="00E3070A"/>
    <w:rsid w:val="00E307BB"/>
    <w:rsid w:val="00E30817"/>
    <w:rsid w:val="00E3093D"/>
    <w:rsid w:val="00E30A72"/>
    <w:rsid w:val="00E30AAF"/>
    <w:rsid w:val="00E30DB2"/>
    <w:rsid w:val="00E30EAD"/>
    <w:rsid w:val="00E30EF4"/>
    <w:rsid w:val="00E30F51"/>
    <w:rsid w:val="00E31138"/>
    <w:rsid w:val="00E31195"/>
    <w:rsid w:val="00E31197"/>
    <w:rsid w:val="00E311A8"/>
    <w:rsid w:val="00E31486"/>
    <w:rsid w:val="00E314C8"/>
    <w:rsid w:val="00E31506"/>
    <w:rsid w:val="00E315AB"/>
    <w:rsid w:val="00E315BC"/>
    <w:rsid w:val="00E315E2"/>
    <w:rsid w:val="00E31618"/>
    <w:rsid w:val="00E31814"/>
    <w:rsid w:val="00E318E7"/>
    <w:rsid w:val="00E31988"/>
    <w:rsid w:val="00E31BA9"/>
    <w:rsid w:val="00E3200D"/>
    <w:rsid w:val="00E32273"/>
    <w:rsid w:val="00E323AE"/>
    <w:rsid w:val="00E32826"/>
    <w:rsid w:val="00E3287F"/>
    <w:rsid w:val="00E32AA7"/>
    <w:rsid w:val="00E32C12"/>
    <w:rsid w:val="00E32C20"/>
    <w:rsid w:val="00E32DAA"/>
    <w:rsid w:val="00E32E0E"/>
    <w:rsid w:val="00E32E1D"/>
    <w:rsid w:val="00E32EF4"/>
    <w:rsid w:val="00E32F46"/>
    <w:rsid w:val="00E3301F"/>
    <w:rsid w:val="00E3305B"/>
    <w:rsid w:val="00E330C1"/>
    <w:rsid w:val="00E33243"/>
    <w:rsid w:val="00E332A6"/>
    <w:rsid w:val="00E33427"/>
    <w:rsid w:val="00E33506"/>
    <w:rsid w:val="00E33512"/>
    <w:rsid w:val="00E33635"/>
    <w:rsid w:val="00E33802"/>
    <w:rsid w:val="00E33814"/>
    <w:rsid w:val="00E339C6"/>
    <w:rsid w:val="00E33B8C"/>
    <w:rsid w:val="00E33D77"/>
    <w:rsid w:val="00E33E4D"/>
    <w:rsid w:val="00E34001"/>
    <w:rsid w:val="00E340AF"/>
    <w:rsid w:val="00E340F6"/>
    <w:rsid w:val="00E344E8"/>
    <w:rsid w:val="00E34500"/>
    <w:rsid w:val="00E34560"/>
    <w:rsid w:val="00E345DC"/>
    <w:rsid w:val="00E34660"/>
    <w:rsid w:val="00E34700"/>
    <w:rsid w:val="00E347C3"/>
    <w:rsid w:val="00E34D51"/>
    <w:rsid w:val="00E34D6F"/>
    <w:rsid w:val="00E34ED0"/>
    <w:rsid w:val="00E34F02"/>
    <w:rsid w:val="00E34F08"/>
    <w:rsid w:val="00E353EB"/>
    <w:rsid w:val="00E354AE"/>
    <w:rsid w:val="00E35698"/>
    <w:rsid w:val="00E35969"/>
    <w:rsid w:val="00E359DC"/>
    <w:rsid w:val="00E35AC2"/>
    <w:rsid w:val="00E35B13"/>
    <w:rsid w:val="00E35E19"/>
    <w:rsid w:val="00E35EB9"/>
    <w:rsid w:val="00E35F47"/>
    <w:rsid w:val="00E360E1"/>
    <w:rsid w:val="00E3610B"/>
    <w:rsid w:val="00E36130"/>
    <w:rsid w:val="00E3620F"/>
    <w:rsid w:val="00E363B9"/>
    <w:rsid w:val="00E36400"/>
    <w:rsid w:val="00E36AED"/>
    <w:rsid w:val="00E36B03"/>
    <w:rsid w:val="00E36C4D"/>
    <w:rsid w:val="00E36C72"/>
    <w:rsid w:val="00E36C8F"/>
    <w:rsid w:val="00E36DF6"/>
    <w:rsid w:val="00E37292"/>
    <w:rsid w:val="00E37746"/>
    <w:rsid w:val="00E377BF"/>
    <w:rsid w:val="00E3798F"/>
    <w:rsid w:val="00E37C25"/>
    <w:rsid w:val="00E37FDD"/>
    <w:rsid w:val="00E400D8"/>
    <w:rsid w:val="00E4012F"/>
    <w:rsid w:val="00E40362"/>
    <w:rsid w:val="00E40473"/>
    <w:rsid w:val="00E40966"/>
    <w:rsid w:val="00E40A2C"/>
    <w:rsid w:val="00E40A2D"/>
    <w:rsid w:val="00E40AC4"/>
    <w:rsid w:val="00E40CD1"/>
    <w:rsid w:val="00E40E00"/>
    <w:rsid w:val="00E41062"/>
    <w:rsid w:val="00E410AC"/>
    <w:rsid w:val="00E4138F"/>
    <w:rsid w:val="00E41609"/>
    <w:rsid w:val="00E417ED"/>
    <w:rsid w:val="00E4180B"/>
    <w:rsid w:val="00E41BAC"/>
    <w:rsid w:val="00E41C43"/>
    <w:rsid w:val="00E41DF1"/>
    <w:rsid w:val="00E42025"/>
    <w:rsid w:val="00E42027"/>
    <w:rsid w:val="00E42066"/>
    <w:rsid w:val="00E42162"/>
    <w:rsid w:val="00E422B2"/>
    <w:rsid w:val="00E42415"/>
    <w:rsid w:val="00E4248D"/>
    <w:rsid w:val="00E4252B"/>
    <w:rsid w:val="00E42532"/>
    <w:rsid w:val="00E42602"/>
    <w:rsid w:val="00E42619"/>
    <w:rsid w:val="00E42641"/>
    <w:rsid w:val="00E42783"/>
    <w:rsid w:val="00E427E1"/>
    <w:rsid w:val="00E42914"/>
    <w:rsid w:val="00E42AD4"/>
    <w:rsid w:val="00E42C02"/>
    <w:rsid w:val="00E42CAE"/>
    <w:rsid w:val="00E42D71"/>
    <w:rsid w:val="00E43002"/>
    <w:rsid w:val="00E43116"/>
    <w:rsid w:val="00E43182"/>
    <w:rsid w:val="00E4325B"/>
    <w:rsid w:val="00E432AE"/>
    <w:rsid w:val="00E43416"/>
    <w:rsid w:val="00E4349C"/>
    <w:rsid w:val="00E434D2"/>
    <w:rsid w:val="00E4351C"/>
    <w:rsid w:val="00E4356E"/>
    <w:rsid w:val="00E43745"/>
    <w:rsid w:val="00E43916"/>
    <w:rsid w:val="00E43977"/>
    <w:rsid w:val="00E439E9"/>
    <w:rsid w:val="00E43B8F"/>
    <w:rsid w:val="00E43CDA"/>
    <w:rsid w:val="00E43CFB"/>
    <w:rsid w:val="00E43F1E"/>
    <w:rsid w:val="00E4409C"/>
    <w:rsid w:val="00E441BA"/>
    <w:rsid w:val="00E44374"/>
    <w:rsid w:val="00E443F9"/>
    <w:rsid w:val="00E4459C"/>
    <w:rsid w:val="00E4466A"/>
    <w:rsid w:val="00E447D5"/>
    <w:rsid w:val="00E44923"/>
    <w:rsid w:val="00E44B39"/>
    <w:rsid w:val="00E44E2D"/>
    <w:rsid w:val="00E44E6C"/>
    <w:rsid w:val="00E44EF9"/>
    <w:rsid w:val="00E45041"/>
    <w:rsid w:val="00E450D8"/>
    <w:rsid w:val="00E4515C"/>
    <w:rsid w:val="00E452D0"/>
    <w:rsid w:val="00E45447"/>
    <w:rsid w:val="00E454C2"/>
    <w:rsid w:val="00E454F0"/>
    <w:rsid w:val="00E455D3"/>
    <w:rsid w:val="00E456BA"/>
    <w:rsid w:val="00E456E2"/>
    <w:rsid w:val="00E458B4"/>
    <w:rsid w:val="00E45A9D"/>
    <w:rsid w:val="00E45B9E"/>
    <w:rsid w:val="00E45C34"/>
    <w:rsid w:val="00E4607A"/>
    <w:rsid w:val="00E460A1"/>
    <w:rsid w:val="00E46426"/>
    <w:rsid w:val="00E46809"/>
    <w:rsid w:val="00E46A41"/>
    <w:rsid w:val="00E46A54"/>
    <w:rsid w:val="00E46ABF"/>
    <w:rsid w:val="00E46AE9"/>
    <w:rsid w:val="00E46BBE"/>
    <w:rsid w:val="00E46C3F"/>
    <w:rsid w:val="00E46CC9"/>
    <w:rsid w:val="00E46DFD"/>
    <w:rsid w:val="00E46FCF"/>
    <w:rsid w:val="00E47232"/>
    <w:rsid w:val="00E474ED"/>
    <w:rsid w:val="00E474FD"/>
    <w:rsid w:val="00E47C2F"/>
    <w:rsid w:val="00E47CDF"/>
    <w:rsid w:val="00E47D5F"/>
    <w:rsid w:val="00E47D96"/>
    <w:rsid w:val="00E47F73"/>
    <w:rsid w:val="00E47FDB"/>
    <w:rsid w:val="00E50168"/>
    <w:rsid w:val="00E501A1"/>
    <w:rsid w:val="00E503C3"/>
    <w:rsid w:val="00E5050C"/>
    <w:rsid w:val="00E5051E"/>
    <w:rsid w:val="00E5062D"/>
    <w:rsid w:val="00E50759"/>
    <w:rsid w:val="00E508D6"/>
    <w:rsid w:val="00E50A04"/>
    <w:rsid w:val="00E50CD2"/>
    <w:rsid w:val="00E50E01"/>
    <w:rsid w:val="00E51078"/>
    <w:rsid w:val="00E510B3"/>
    <w:rsid w:val="00E512A2"/>
    <w:rsid w:val="00E5133A"/>
    <w:rsid w:val="00E515A3"/>
    <w:rsid w:val="00E51735"/>
    <w:rsid w:val="00E5174B"/>
    <w:rsid w:val="00E51A16"/>
    <w:rsid w:val="00E51A5C"/>
    <w:rsid w:val="00E51BD5"/>
    <w:rsid w:val="00E51E23"/>
    <w:rsid w:val="00E51ED0"/>
    <w:rsid w:val="00E521FA"/>
    <w:rsid w:val="00E5222B"/>
    <w:rsid w:val="00E523F3"/>
    <w:rsid w:val="00E52A08"/>
    <w:rsid w:val="00E52A99"/>
    <w:rsid w:val="00E52D8C"/>
    <w:rsid w:val="00E52F76"/>
    <w:rsid w:val="00E52F94"/>
    <w:rsid w:val="00E530C1"/>
    <w:rsid w:val="00E5312D"/>
    <w:rsid w:val="00E5315C"/>
    <w:rsid w:val="00E532E8"/>
    <w:rsid w:val="00E534EA"/>
    <w:rsid w:val="00E537C1"/>
    <w:rsid w:val="00E538E0"/>
    <w:rsid w:val="00E53916"/>
    <w:rsid w:val="00E539FC"/>
    <w:rsid w:val="00E53D2C"/>
    <w:rsid w:val="00E53E31"/>
    <w:rsid w:val="00E53F11"/>
    <w:rsid w:val="00E53F9A"/>
    <w:rsid w:val="00E54053"/>
    <w:rsid w:val="00E542C2"/>
    <w:rsid w:val="00E542E3"/>
    <w:rsid w:val="00E543D1"/>
    <w:rsid w:val="00E54638"/>
    <w:rsid w:val="00E546C0"/>
    <w:rsid w:val="00E547DF"/>
    <w:rsid w:val="00E548CF"/>
    <w:rsid w:val="00E54B12"/>
    <w:rsid w:val="00E54B17"/>
    <w:rsid w:val="00E54B9B"/>
    <w:rsid w:val="00E54C8A"/>
    <w:rsid w:val="00E54CC0"/>
    <w:rsid w:val="00E54D33"/>
    <w:rsid w:val="00E54DC6"/>
    <w:rsid w:val="00E55716"/>
    <w:rsid w:val="00E55AF1"/>
    <w:rsid w:val="00E55BDA"/>
    <w:rsid w:val="00E55DB0"/>
    <w:rsid w:val="00E55E1C"/>
    <w:rsid w:val="00E56038"/>
    <w:rsid w:val="00E5633E"/>
    <w:rsid w:val="00E56380"/>
    <w:rsid w:val="00E56436"/>
    <w:rsid w:val="00E564C1"/>
    <w:rsid w:val="00E566EA"/>
    <w:rsid w:val="00E56A31"/>
    <w:rsid w:val="00E56A69"/>
    <w:rsid w:val="00E56CC2"/>
    <w:rsid w:val="00E56CFB"/>
    <w:rsid w:val="00E56D97"/>
    <w:rsid w:val="00E56DAD"/>
    <w:rsid w:val="00E56DF4"/>
    <w:rsid w:val="00E56E3C"/>
    <w:rsid w:val="00E56EC7"/>
    <w:rsid w:val="00E56F3C"/>
    <w:rsid w:val="00E57020"/>
    <w:rsid w:val="00E5711F"/>
    <w:rsid w:val="00E5729C"/>
    <w:rsid w:val="00E57367"/>
    <w:rsid w:val="00E573BE"/>
    <w:rsid w:val="00E577D1"/>
    <w:rsid w:val="00E57A18"/>
    <w:rsid w:val="00E57BB1"/>
    <w:rsid w:val="00E57D86"/>
    <w:rsid w:val="00E57D88"/>
    <w:rsid w:val="00E57EB0"/>
    <w:rsid w:val="00E57ECC"/>
    <w:rsid w:val="00E6000E"/>
    <w:rsid w:val="00E60050"/>
    <w:rsid w:val="00E6014B"/>
    <w:rsid w:val="00E602C9"/>
    <w:rsid w:val="00E60644"/>
    <w:rsid w:val="00E60766"/>
    <w:rsid w:val="00E608B7"/>
    <w:rsid w:val="00E608C8"/>
    <w:rsid w:val="00E608E1"/>
    <w:rsid w:val="00E609ED"/>
    <w:rsid w:val="00E60AE3"/>
    <w:rsid w:val="00E60BCD"/>
    <w:rsid w:val="00E60D2A"/>
    <w:rsid w:val="00E60E12"/>
    <w:rsid w:val="00E60F80"/>
    <w:rsid w:val="00E610F4"/>
    <w:rsid w:val="00E6134E"/>
    <w:rsid w:val="00E613CE"/>
    <w:rsid w:val="00E61BE3"/>
    <w:rsid w:val="00E61C91"/>
    <w:rsid w:val="00E61DAC"/>
    <w:rsid w:val="00E61F86"/>
    <w:rsid w:val="00E62202"/>
    <w:rsid w:val="00E6253C"/>
    <w:rsid w:val="00E6264C"/>
    <w:rsid w:val="00E62988"/>
    <w:rsid w:val="00E62AF2"/>
    <w:rsid w:val="00E62B7C"/>
    <w:rsid w:val="00E62BCF"/>
    <w:rsid w:val="00E62C6B"/>
    <w:rsid w:val="00E62CA8"/>
    <w:rsid w:val="00E62DDA"/>
    <w:rsid w:val="00E62EB3"/>
    <w:rsid w:val="00E630F7"/>
    <w:rsid w:val="00E63414"/>
    <w:rsid w:val="00E634A7"/>
    <w:rsid w:val="00E6389C"/>
    <w:rsid w:val="00E639A4"/>
    <w:rsid w:val="00E639B8"/>
    <w:rsid w:val="00E639E8"/>
    <w:rsid w:val="00E63A8C"/>
    <w:rsid w:val="00E63B72"/>
    <w:rsid w:val="00E63B97"/>
    <w:rsid w:val="00E63CD0"/>
    <w:rsid w:val="00E63E76"/>
    <w:rsid w:val="00E64050"/>
    <w:rsid w:val="00E64327"/>
    <w:rsid w:val="00E64359"/>
    <w:rsid w:val="00E643D0"/>
    <w:rsid w:val="00E645E7"/>
    <w:rsid w:val="00E64763"/>
    <w:rsid w:val="00E647DC"/>
    <w:rsid w:val="00E6484F"/>
    <w:rsid w:val="00E64914"/>
    <w:rsid w:val="00E64B29"/>
    <w:rsid w:val="00E64B4F"/>
    <w:rsid w:val="00E64C56"/>
    <w:rsid w:val="00E64C7B"/>
    <w:rsid w:val="00E64D47"/>
    <w:rsid w:val="00E64FC2"/>
    <w:rsid w:val="00E64FD2"/>
    <w:rsid w:val="00E65333"/>
    <w:rsid w:val="00E6552F"/>
    <w:rsid w:val="00E657DE"/>
    <w:rsid w:val="00E65A35"/>
    <w:rsid w:val="00E65A5B"/>
    <w:rsid w:val="00E65BFD"/>
    <w:rsid w:val="00E65D5F"/>
    <w:rsid w:val="00E65DEB"/>
    <w:rsid w:val="00E65E6B"/>
    <w:rsid w:val="00E66211"/>
    <w:rsid w:val="00E6640D"/>
    <w:rsid w:val="00E666A1"/>
    <w:rsid w:val="00E666C4"/>
    <w:rsid w:val="00E6675B"/>
    <w:rsid w:val="00E6682F"/>
    <w:rsid w:val="00E6694C"/>
    <w:rsid w:val="00E66A74"/>
    <w:rsid w:val="00E66B86"/>
    <w:rsid w:val="00E66C42"/>
    <w:rsid w:val="00E66CDF"/>
    <w:rsid w:val="00E671CF"/>
    <w:rsid w:val="00E67266"/>
    <w:rsid w:val="00E674C5"/>
    <w:rsid w:val="00E67573"/>
    <w:rsid w:val="00E675C2"/>
    <w:rsid w:val="00E67631"/>
    <w:rsid w:val="00E678E8"/>
    <w:rsid w:val="00E678F2"/>
    <w:rsid w:val="00E67BC6"/>
    <w:rsid w:val="00E70261"/>
    <w:rsid w:val="00E7041A"/>
    <w:rsid w:val="00E704A5"/>
    <w:rsid w:val="00E705E5"/>
    <w:rsid w:val="00E7096C"/>
    <w:rsid w:val="00E70B0C"/>
    <w:rsid w:val="00E70BCA"/>
    <w:rsid w:val="00E70C5D"/>
    <w:rsid w:val="00E70C6F"/>
    <w:rsid w:val="00E70E6D"/>
    <w:rsid w:val="00E70EB1"/>
    <w:rsid w:val="00E70EE5"/>
    <w:rsid w:val="00E71189"/>
    <w:rsid w:val="00E711D7"/>
    <w:rsid w:val="00E712BD"/>
    <w:rsid w:val="00E71952"/>
    <w:rsid w:val="00E71A6A"/>
    <w:rsid w:val="00E71D91"/>
    <w:rsid w:val="00E71DF1"/>
    <w:rsid w:val="00E71EDB"/>
    <w:rsid w:val="00E722D9"/>
    <w:rsid w:val="00E723D3"/>
    <w:rsid w:val="00E7242A"/>
    <w:rsid w:val="00E724F3"/>
    <w:rsid w:val="00E725DA"/>
    <w:rsid w:val="00E72737"/>
    <w:rsid w:val="00E72ABE"/>
    <w:rsid w:val="00E72BCC"/>
    <w:rsid w:val="00E72C08"/>
    <w:rsid w:val="00E72CF7"/>
    <w:rsid w:val="00E7309E"/>
    <w:rsid w:val="00E73279"/>
    <w:rsid w:val="00E733F3"/>
    <w:rsid w:val="00E73743"/>
    <w:rsid w:val="00E737D3"/>
    <w:rsid w:val="00E739A7"/>
    <w:rsid w:val="00E739CE"/>
    <w:rsid w:val="00E73A5E"/>
    <w:rsid w:val="00E73AF9"/>
    <w:rsid w:val="00E73C51"/>
    <w:rsid w:val="00E73C80"/>
    <w:rsid w:val="00E73E01"/>
    <w:rsid w:val="00E73F0C"/>
    <w:rsid w:val="00E74227"/>
    <w:rsid w:val="00E7449A"/>
    <w:rsid w:val="00E7465A"/>
    <w:rsid w:val="00E746D0"/>
    <w:rsid w:val="00E748B5"/>
    <w:rsid w:val="00E74A5E"/>
    <w:rsid w:val="00E74B5A"/>
    <w:rsid w:val="00E74D56"/>
    <w:rsid w:val="00E74FC0"/>
    <w:rsid w:val="00E75014"/>
    <w:rsid w:val="00E7502A"/>
    <w:rsid w:val="00E75096"/>
    <w:rsid w:val="00E7524F"/>
    <w:rsid w:val="00E752F8"/>
    <w:rsid w:val="00E7535E"/>
    <w:rsid w:val="00E7556D"/>
    <w:rsid w:val="00E7562C"/>
    <w:rsid w:val="00E75693"/>
    <w:rsid w:val="00E756FB"/>
    <w:rsid w:val="00E758AA"/>
    <w:rsid w:val="00E75ACC"/>
    <w:rsid w:val="00E75BE4"/>
    <w:rsid w:val="00E75CBE"/>
    <w:rsid w:val="00E75EA4"/>
    <w:rsid w:val="00E760BC"/>
    <w:rsid w:val="00E7611D"/>
    <w:rsid w:val="00E76141"/>
    <w:rsid w:val="00E7622A"/>
    <w:rsid w:val="00E76270"/>
    <w:rsid w:val="00E762B7"/>
    <w:rsid w:val="00E76564"/>
    <w:rsid w:val="00E7689F"/>
    <w:rsid w:val="00E7690E"/>
    <w:rsid w:val="00E76AD0"/>
    <w:rsid w:val="00E76B45"/>
    <w:rsid w:val="00E76D50"/>
    <w:rsid w:val="00E76D95"/>
    <w:rsid w:val="00E76EC1"/>
    <w:rsid w:val="00E76F93"/>
    <w:rsid w:val="00E77000"/>
    <w:rsid w:val="00E77040"/>
    <w:rsid w:val="00E77154"/>
    <w:rsid w:val="00E772C4"/>
    <w:rsid w:val="00E773F6"/>
    <w:rsid w:val="00E77655"/>
    <w:rsid w:val="00E77746"/>
    <w:rsid w:val="00E77751"/>
    <w:rsid w:val="00E778F8"/>
    <w:rsid w:val="00E779A6"/>
    <w:rsid w:val="00E77B42"/>
    <w:rsid w:val="00E800E3"/>
    <w:rsid w:val="00E8016D"/>
    <w:rsid w:val="00E805A6"/>
    <w:rsid w:val="00E80760"/>
    <w:rsid w:val="00E80A94"/>
    <w:rsid w:val="00E80B1A"/>
    <w:rsid w:val="00E80B51"/>
    <w:rsid w:val="00E80BF7"/>
    <w:rsid w:val="00E80C47"/>
    <w:rsid w:val="00E80CE8"/>
    <w:rsid w:val="00E810EC"/>
    <w:rsid w:val="00E8112C"/>
    <w:rsid w:val="00E8123A"/>
    <w:rsid w:val="00E812F1"/>
    <w:rsid w:val="00E812F6"/>
    <w:rsid w:val="00E814B1"/>
    <w:rsid w:val="00E81587"/>
    <w:rsid w:val="00E81970"/>
    <w:rsid w:val="00E81DCD"/>
    <w:rsid w:val="00E81E7D"/>
    <w:rsid w:val="00E81EB9"/>
    <w:rsid w:val="00E8205C"/>
    <w:rsid w:val="00E822C9"/>
    <w:rsid w:val="00E82356"/>
    <w:rsid w:val="00E82411"/>
    <w:rsid w:val="00E824FB"/>
    <w:rsid w:val="00E826C8"/>
    <w:rsid w:val="00E82819"/>
    <w:rsid w:val="00E828C4"/>
    <w:rsid w:val="00E82951"/>
    <w:rsid w:val="00E82A22"/>
    <w:rsid w:val="00E82AD1"/>
    <w:rsid w:val="00E82B10"/>
    <w:rsid w:val="00E82DD9"/>
    <w:rsid w:val="00E82E6D"/>
    <w:rsid w:val="00E82EE0"/>
    <w:rsid w:val="00E82F3C"/>
    <w:rsid w:val="00E83280"/>
    <w:rsid w:val="00E8328D"/>
    <w:rsid w:val="00E832B6"/>
    <w:rsid w:val="00E832C9"/>
    <w:rsid w:val="00E8344D"/>
    <w:rsid w:val="00E83469"/>
    <w:rsid w:val="00E834AA"/>
    <w:rsid w:val="00E83653"/>
    <w:rsid w:val="00E83759"/>
    <w:rsid w:val="00E83C21"/>
    <w:rsid w:val="00E83CB5"/>
    <w:rsid w:val="00E83E42"/>
    <w:rsid w:val="00E83E6E"/>
    <w:rsid w:val="00E83EF0"/>
    <w:rsid w:val="00E83F0C"/>
    <w:rsid w:val="00E8400F"/>
    <w:rsid w:val="00E8412F"/>
    <w:rsid w:val="00E84241"/>
    <w:rsid w:val="00E843EF"/>
    <w:rsid w:val="00E84661"/>
    <w:rsid w:val="00E84678"/>
    <w:rsid w:val="00E8469E"/>
    <w:rsid w:val="00E848F2"/>
    <w:rsid w:val="00E84934"/>
    <w:rsid w:val="00E8495B"/>
    <w:rsid w:val="00E84A69"/>
    <w:rsid w:val="00E84CDE"/>
    <w:rsid w:val="00E84E26"/>
    <w:rsid w:val="00E84F1D"/>
    <w:rsid w:val="00E84F9A"/>
    <w:rsid w:val="00E85233"/>
    <w:rsid w:val="00E852A9"/>
    <w:rsid w:val="00E852BB"/>
    <w:rsid w:val="00E852F0"/>
    <w:rsid w:val="00E852FA"/>
    <w:rsid w:val="00E85342"/>
    <w:rsid w:val="00E853AC"/>
    <w:rsid w:val="00E85483"/>
    <w:rsid w:val="00E854EA"/>
    <w:rsid w:val="00E8559C"/>
    <w:rsid w:val="00E85723"/>
    <w:rsid w:val="00E8572A"/>
    <w:rsid w:val="00E8574E"/>
    <w:rsid w:val="00E8590A"/>
    <w:rsid w:val="00E85A81"/>
    <w:rsid w:val="00E85B4F"/>
    <w:rsid w:val="00E85DBE"/>
    <w:rsid w:val="00E85EC2"/>
    <w:rsid w:val="00E85EC6"/>
    <w:rsid w:val="00E85FE6"/>
    <w:rsid w:val="00E86057"/>
    <w:rsid w:val="00E8607E"/>
    <w:rsid w:val="00E8608E"/>
    <w:rsid w:val="00E861F7"/>
    <w:rsid w:val="00E8627F"/>
    <w:rsid w:val="00E8636E"/>
    <w:rsid w:val="00E864CA"/>
    <w:rsid w:val="00E86647"/>
    <w:rsid w:val="00E8676A"/>
    <w:rsid w:val="00E86A67"/>
    <w:rsid w:val="00E86AD8"/>
    <w:rsid w:val="00E86B54"/>
    <w:rsid w:val="00E86BB9"/>
    <w:rsid w:val="00E86BF7"/>
    <w:rsid w:val="00E86C13"/>
    <w:rsid w:val="00E86C72"/>
    <w:rsid w:val="00E86FD6"/>
    <w:rsid w:val="00E87182"/>
    <w:rsid w:val="00E871DE"/>
    <w:rsid w:val="00E872A0"/>
    <w:rsid w:val="00E872DD"/>
    <w:rsid w:val="00E87820"/>
    <w:rsid w:val="00E87934"/>
    <w:rsid w:val="00E879F0"/>
    <w:rsid w:val="00E87A06"/>
    <w:rsid w:val="00E87A89"/>
    <w:rsid w:val="00E87AB6"/>
    <w:rsid w:val="00E87AE6"/>
    <w:rsid w:val="00E87BC7"/>
    <w:rsid w:val="00E87BFE"/>
    <w:rsid w:val="00E87E05"/>
    <w:rsid w:val="00E900CD"/>
    <w:rsid w:val="00E902FA"/>
    <w:rsid w:val="00E902FB"/>
    <w:rsid w:val="00E9049B"/>
    <w:rsid w:val="00E904A0"/>
    <w:rsid w:val="00E905A9"/>
    <w:rsid w:val="00E906BC"/>
    <w:rsid w:val="00E90738"/>
    <w:rsid w:val="00E90772"/>
    <w:rsid w:val="00E90CFE"/>
    <w:rsid w:val="00E90DE9"/>
    <w:rsid w:val="00E90ED9"/>
    <w:rsid w:val="00E90F17"/>
    <w:rsid w:val="00E9109D"/>
    <w:rsid w:val="00E91139"/>
    <w:rsid w:val="00E913FC"/>
    <w:rsid w:val="00E91583"/>
    <w:rsid w:val="00E915B1"/>
    <w:rsid w:val="00E915E1"/>
    <w:rsid w:val="00E91603"/>
    <w:rsid w:val="00E91845"/>
    <w:rsid w:val="00E91982"/>
    <w:rsid w:val="00E919AC"/>
    <w:rsid w:val="00E919F0"/>
    <w:rsid w:val="00E91AD7"/>
    <w:rsid w:val="00E91BF2"/>
    <w:rsid w:val="00E91CED"/>
    <w:rsid w:val="00E91CFF"/>
    <w:rsid w:val="00E91D1B"/>
    <w:rsid w:val="00E91DA4"/>
    <w:rsid w:val="00E91DDE"/>
    <w:rsid w:val="00E91E44"/>
    <w:rsid w:val="00E91E61"/>
    <w:rsid w:val="00E920B8"/>
    <w:rsid w:val="00E920FE"/>
    <w:rsid w:val="00E92252"/>
    <w:rsid w:val="00E92386"/>
    <w:rsid w:val="00E92416"/>
    <w:rsid w:val="00E924C7"/>
    <w:rsid w:val="00E924F3"/>
    <w:rsid w:val="00E925BB"/>
    <w:rsid w:val="00E9281F"/>
    <w:rsid w:val="00E92E51"/>
    <w:rsid w:val="00E92F0A"/>
    <w:rsid w:val="00E92F7E"/>
    <w:rsid w:val="00E93168"/>
    <w:rsid w:val="00E93300"/>
    <w:rsid w:val="00E93402"/>
    <w:rsid w:val="00E93403"/>
    <w:rsid w:val="00E9346A"/>
    <w:rsid w:val="00E93485"/>
    <w:rsid w:val="00E934E2"/>
    <w:rsid w:val="00E939E4"/>
    <w:rsid w:val="00E93A11"/>
    <w:rsid w:val="00E93A56"/>
    <w:rsid w:val="00E93A67"/>
    <w:rsid w:val="00E93A7A"/>
    <w:rsid w:val="00E93B3D"/>
    <w:rsid w:val="00E93BE0"/>
    <w:rsid w:val="00E93D34"/>
    <w:rsid w:val="00E93D80"/>
    <w:rsid w:val="00E93DDC"/>
    <w:rsid w:val="00E93E10"/>
    <w:rsid w:val="00E93E5D"/>
    <w:rsid w:val="00E93FF3"/>
    <w:rsid w:val="00E94058"/>
    <w:rsid w:val="00E941E3"/>
    <w:rsid w:val="00E942DA"/>
    <w:rsid w:val="00E942F8"/>
    <w:rsid w:val="00E94307"/>
    <w:rsid w:val="00E9459B"/>
    <w:rsid w:val="00E945EB"/>
    <w:rsid w:val="00E94648"/>
    <w:rsid w:val="00E94762"/>
    <w:rsid w:val="00E947A9"/>
    <w:rsid w:val="00E94C16"/>
    <w:rsid w:val="00E94E37"/>
    <w:rsid w:val="00E94E91"/>
    <w:rsid w:val="00E94F58"/>
    <w:rsid w:val="00E9502B"/>
    <w:rsid w:val="00E952B8"/>
    <w:rsid w:val="00E95367"/>
    <w:rsid w:val="00E953AB"/>
    <w:rsid w:val="00E95428"/>
    <w:rsid w:val="00E95481"/>
    <w:rsid w:val="00E95754"/>
    <w:rsid w:val="00E95829"/>
    <w:rsid w:val="00E959A9"/>
    <w:rsid w:val="00E95A9A"/>
    <w:rsid w:val="00E95C97"/>
    <w:rsid w:val="00E95CAD"/>
    <w:rsid w:val="00E95DFB"/>
    <w:rsid w:val="00E9612A"/>
    <w:rsid w:val="00E961C5"/>
    <w:rsid w:val="00E9627E"/>
    <w:rsid w:val="00E962E0"/>
    <w:rsid w:val="00E9657B"/>
    <w:rsid w:val="00E969CA"/>
    <w:rsid w:val="00E96A44"/>
    <w:rsid w:val="00E96C84"/>
    <w:rsid w:val="00E96DF5"/>
    <w:rsid w:val="00E96E67"/>
    <w:rsid w:val="00E96F40"/>
    <w:rsid w:val="00E96FBC"/>
    <w:rsid w:val="00E9702D"/>
    <w:rsid w:val="00E97117"/>
    <w:rsid w:val="00E9716D"/>
    <w:rsid w:val="00E972ED"/>
    <w:rsid w:val="00E97353"/>
    <w:rsid w:val="00E97365"/>
    <w:rsid w:val="00E9738B"/>
    <w:rsid w:val="00E97475"/>
    <w:rsid w:val="00E97507"/>
    <w:rsid w:val="00E97512"/>
    <w:rsid w:val="00E97529"/>
    <w:rsid w:val="00E97767"/>
    <w:rsid w:val="00E97976"/>
    <w:rsid w:val="00E979DB"/>
    <w:rsid w:val="00E97ABE"/>
    <w:rsid w:val="00E97C24"/>
    <w:rsid w:val="00E97C34"/>
    <w:rsid w:val="00E97DF8"/>
    <w:rsid w:val="00E97F8A"/>
    <w:rsid w:val="00E97FEC"/>
    <w:rsid w:val="00EA00D0"/>
    <w:rsid w:val="00EA0281"/>
    <w:rsid w:val="00EA02BB"/>
    <w:rsid w:val="00EA0670"/>
    <w:rsid w:val="00EA06F5"/>
    <w:rsid w:val="00EA074F"/>
    <w:rsid w:val="00EA0BD3"/>
    <w:rsid w:val="00EA0BFA"/>
    <w:rsid w:val="00EA0E05"/>
    <w:rsid w:val="00EA0E10"/>
    <w:rsid w:val="00EA1095"/>
    <w:rsid w:val="00EA1110"/>
    <w:rsid w:val="00EA11E2"/>
    <w:rsid w:val="00EA1848"/>
    <w:rsid w:val="00EA1B19"/>
    <w:rsid w:val="00EA1B4A"/>
    <w:rsid w:val="00EA1BF0"/>
    <w:rsid w:val="00EA1CC1"/>
    <w:rsid w:val="00EA1D11"/>
    <w:rsid w:val="00EA1E46"/>
    <w:rsid w:val="00EA1EC0"/>
    <w:rsid w:val="00EA2114"/>
    <w:rsid w:val="00EA217F"/>
    <w:rsid w:val="00EA2198"/>
    <w:rsid w:val="00EA2271"/>
    <w:rsid w:val="00EA2351"/>
    <w:rsid w:val="00EA2585"/>
    <w:rsid w:val="00EA25AE"/>
    <w:rsid w:val="00EA2730"/>
    <w:rsid w:val="00EA2926"/>
    <w:rsid w:val="00EA2A84"/>
    <w:rsid w:val="00EA2D18"/>
    <w:rsid w:val="00EA2F04"/>
    <w:rsid w:val="00EA2F1A"/>
    <w:rsid w:val="00EA2F46"/>
    <w:rsid w:val="00EA2F89"/>
    <w:rsid w:val="00EA2FFA"/>
    <w:rsid w:val="00EA3027"/>
    <w:rsid w:val="00EA3272"/>
    <w:rsid w:val="00EA346E"/>
    <w:rsid w:val="00EA3487"/>
    <w:rsid w:val="00EA352A"/>
    <w:rsid w:val="00EA356A"/>
    <w:rsid w:val="00EA3590"/>
    <w:rsid w:val="00EA3641"/>
    <w:rsid w:val="00EA3776"/>
    <w:rsid w:val="00EA38C1"/>
    <w:rsid w:val="00EA3C24"/>
    <w:rsid w:val="00EA3D67"/>
    <w:rsid w:val="00EA3DB9"/>
    <w:rsid w:val="00EA3E22"/>
    <w:rsid w:val="00EA3ECD"/>
    <w:rsid w:val="00EA40DC"/>
    <w:rsid w:val="00EA45A0"/>
    <w:rsid w:val="00EA4706"/>
    <w:rsid w:val="00EA475E"/>
    <w:rsid w:val="00EA475F"/>
    <w:rsid w:val="00EA476A"/>
    <w:rsid w:val="00EA49C3"/>
    <w:rsid w:val="00EA4A36"/>
    <w:rsid w:val="00EA4B32"/>
    <w:rsid w:val="00EA4C72"/>
    <w:rsid w:val="00EA4D3C"/>
    <w:rsid w:val="00EA4D43"/>
    <w:rsid w:val="00EA4E53"/>
    <w:rsid w:val="00EA4F01"/>
    <w:rsid w:val="00EA5029"/>
    <w:rsid w:val="00EA51D6"/>
    <w:rsid w:val="00EA52E0"/>
    <w:rsid w:val="00EA5335"/>
    <w:rsid w:val="00EA54B3"/>
    <w:rsid w:val="00EA5571"/>
    <w:rsid w:val="00EA599F"/>
    <w:rsid w:val="00EA5A10"/>
    <w:rsid w:val="00EA5C0D"/>
    <w:rsid w:val="00EA5C33"/>
    <w:rsid w:val="00EA5EAD"/>
    <w:rsid w:val="00EA5EF6"/>
    <w:rsid w:val="00EA630B"/>
    <w:rsid w:val="00EA6542"/>
    <w:rsid w:val="00EA6549"/>
    <w:rsid w:val="00EA65F2"/>
    <w:rsid w:val="00EA6965"/>
    <w:rsid w:val="00EA6BAF"/>
    <w:rsid w:val="00EA6D16"/>
    <w:rsid w:val="00EA6D57"/>
    <w:rsid w:val="00EA6E29"/>
    <w:rsid w:val="00EA7256"/>
    <w:rsid w:val="00EA7470"/>
    <w:rsid w:val="00EA76AF"/>
    <w:rsid w:val="00EA76FB"/>
    <w:rsid w:val="00EA7A46"/>
    <w:rsid w:val="00EA7A55"/>
    <w:rsid w:val="00EA7AF8"/>
    <w:rsid w:val="00EA7B1C"/>
    <w:rsid w:val="00EA7B64"/>
    <w:rsid w:val="00EA7CE6"/>
    <w:rsid w:val="00EA7E15"/>
    <w:rsid w:val="00EA7E9E"/>
    <w:rsid w:val="00EA7EF5"/>
    <w:rsid w:val="00EA7F1F"/>
    <w:rsid w:val="00EB0118"/>
    <w:rsid w:val="00EB0134"/>
    <w:rsid w:val="00EB0275"/>
    <w:rsid w:val="00EB05DC"/>
    <w:rsid w:val="00EB0754"/>
    <w:rsid w:val="00EB0834"/>
    <w:rsid w:val="00EB098D"/>
    <w:rsid w:val="00EB0B50"/>
    <w:rsid w:val="00EB0BFF"/>
    <w:rsid w:val="00EB0C54"/>
    <w:rsid w:val="00EB0DA8"/>
    <w:rsid w:val="00EB0E35"/>
    <w:rsid w:val="00EB0E96"/>
    <w:rsid w:val="00EB10B9"/>
    <w:rsid w:val="00EB10E4"/>
    <w:rsid w:val="00EB16B7"/>
    <w:rsid w:val="00EB1705"/>
    <w:rsid w:val="00EB17C2"/>
    <w:rsid w:val="00EB17C4"/>
    <w:rsid w:val="00EB1A2F"/>
    <w:rsid w:val="00EB1A4B"/>
    <w:rsid w:val="00EB1E43"/>
    <w:rsid w:val="00EB1F3F"/>
    <w:rsid w:val="00EB1FE2"/>
    <w:rsid w:val="00EB205B"/>
    <w:rsid w:val="00EB233C"/>
    <w:rsid w:val="00EB23C6"/>
    <w:rsid w:val="00EB2435"/>
    <w:rsid w:val="00EB2571"/>
    <w:rsid w:val="00EB269A"/>
    <w:rsid w:val="00EB2769"/>
    <w:rsid w:val="00EB2814"/>
    <w:rsid w:val="00EB296A"/>
    <w:rsid w:val="00EB2C23"/>
    <w:rsid w:val="00EB2CC3"/>
    <w:rsid w:val="00EB2E1D"/>
    <w:rsid w:val="00EB31D7"/>
    <w:rsid w:val="00EB3453"/>
    <w:rsid w:val="00EB3495"/>
    <w:rsid w:val="00EB3828"/>
    <w:rsid w:val="00EB3953"/>
    <w:rsid w:val="00EB3C0C"/>
    <w:rsid w:val="00EB3C5E"/>
    <w:rsid w:val="00EB3C6C"/>
    <w:rsid w:val="00EB3C79"/>
    <w:rsid w:val="00EB3CE0"/>
    <w:rsid w:val="00EB3DB0"/>
    <w:rsid w:val="00EB3E4D"/>
    <w:rsid w:val="00EB410B"/>
    <w:rsid w:val="00EB4128"/>
    <w:rsid w:val="00EB42C8"/>
    <w:rsid w:val="00EB461B"/>
    <w:rsid w:val="00EB47A3"/>
    <w:rsid w:val="00EB4C22"/>
    <w:rsid w:val="00EB4D5B"/>
    <w:rsid w:val="00EB5008"/>
    <w:rsid w:val="00EB5135"/>
    <w:rsid w:val="00EB5333"/>
    <w:rsid w:val="00EB534C"/>
    <w:rsid w:val="00EB5494"/>
    <w:rsid w:val="00EB54BB"/>
    <w:rsid w:val="00EB5515"/>
    <w:rsid w:val="00EB5543"/>
    <w:rsid w:val="00EB55D2"/>
    <w:rsid w:val="00EB55D3"/>
    <w:rsid w:val="00EB5635"/>
    <w:rsid w:val="00EB56E5"/>
    <w:rsid w:val="00EB57CC"/>
    <w:rsid w:val="00EB5A08"/>
    <w:rsid w:val="00EB5BC6"/>
    <w:rsid w:val="00EB5C31"/>
    <w:rsid w:val="00EB5CB2"/>
    <w:rsid w:val="00EB5FCD"/>
    <w:rsid w:val="00EB619E"/>
    <w:rsid w:val="00EB65F2"/>
    <w:rsid w:val="00EB6721"/>
    <w:rsid w:val="00EB6738"/>
    <w:rsid w:val="00EB6BB2"/>
    <w:rsid w:val="00EB6C53"/>
    <w:rsid w:val="00EB6CDE"/>
    <w:rsid w:val="00EB7097"/>
    <w:rsid w:val="00EB71FF"/>
    <w:rsid w:val="00EB720A"/>
    <w:rsid w:val="00EB7271"/>
    <w:rsid w:val="00EB7300"/>
    <w:rsid w:val="00EB749C"/>
    <w:rsid w:val="00EB74CB"/>
    <w:rsid w:val="00EB7589"/>
    <w:rsid w:val="00EB7675"/>
    <w:rsid w:val="00EB780B"/>
    <w:rsid w:val="00EB7832"/>
    <w:rsid w:val="00EB7849"/>
    <w:rsid w:val="00EB7A12"/>
    <w:rsid w:val="00EB7ACA"/>
    <w:rsid w:val="00EB7B45"/>
    <w:rsid w:val="00EB7B4D"/>
    <w:rsid w:val="00EB7B7F"/>
    <w:rsid w:val="00EB7C50"/>
    <w:rsid w:val="00EB7E4D"/>
    <w:rsid w:val="00EB7E97"/>
    <w:rsid w:val="00EB7FE8"/>
    <w:rsid w:val="00EC01A1"/>
    <w:rsid w:val="00EC02BC"/>
    <w:rsid w:val="00EC02EF"/>
    <w:rsid w:val="00EC05B8"/>
    <w:rsid w:val="00EC06DE"/>
    <w:rsid w:val="00EC0777"/>
    <w:rsid w:val="00EC0A60"/>
    <w:rsid w:val="00EC0B3E"/>
    <w:rsid w:val="00EC0BA7"/>
    <w:rsid w:val="00EC0FCD"/>
    <w:rsid w:val="00EC1106"/>
    <w:rsid w:val="00EC1172"/>
    <w:rsid w:val="00EC1198"/>
    <w:rsid w:val="00EC17B0"/>
    <w:rsid w:val="00EC183D"/>
    <w:rsid w:val="00EC18CD"/>
    <w:rsid w:val="00EC19EF"/>
    <w:rsid w:val="00EC1A2D"/>
    <w:rsid w:val="00EC1C54"/>
    <w:rsid w:val="00EC1D83"/>
    <w:rsid w:val="00EC1E57"/>
    <w:rsid w:val="00EC1EA0"/>
    <w:rsid w:val="00EC1FE9"/>
    <w:rsid w:val="00EC219F"/>
    <w:rsid w:val="00EC2308"/>
    <w:rsid w:val="00EC23F9"/>
    <w:rsid w:val="00EC259E"/>
    <w:rsid w:val="00EC28CD"/>
    <w:rsid w:val="00EC2906"/>
    <w:rsid w:val="00EC2915"/>
    <w:rsid w:val="00EC2AB2"/>
    <w:rsid w:val="00EC2C50"/>
    <w:rsid w:val="00EC2C7A"/>
    <w:rsid w:val="00EC2DDF"/>
    <w:rsid w:val="00EC2E21"/>
    <w:rsid w:val="00EC30FE"/>
    <w:rsid w:val="00EC329F"/>
    <w:rsid w:val="00EC34C2"/>
    <w:rsid w:val="00EC36DD"/>
    <w:rsid w:val="00EC392F"/>
    <w:rsid w:val="00EC3A7F"/>
    <w:rsid w:val="00EC3CA4"/>
    <w:rsid w:val="00EC3E81"/>
    <w:rsid w:val="00EC3E82"/>
    <w:rsid w:val="00EC3EAD"/>
    <w:rsid w:val="00EC3EBA"/>
    <w:rsid w:val="00EC3EC8"/>
    <w:rsid w:val="00EC3F94"/>
    <w:rsid w:val="00EC40C9"/>
    <w:rsid w:val="00EC4331"/>
    <w:rsid w:val="00EC434A"/>
    <w:rsid w:val="00EC44AA"/>
    <w:rsid w:val="00EC44E7"/>
    <w:rsid w:val="00EC45A6"/>
    <w:rsid w:val="00EC45E1"/>
    <w:rsid w:val="00EC46A9"/>
    <w:rsid w:val="00EC47EC"/>
    <w:rsid w:val="00EC4C71"/>
    <w:rsid w:val="00EC4C9B"/>
    <w:rsid w:val="00EC4CCC"/>
    <w:rsid w:val="00EC4D77"/>
    <w:rsid w:val="00EC4D7B"/>
    <w:rsid w:val="00EC4E18"/>
    <w:rsid w:val="00EC4E2E"/>
    <w:rsid w:val="00EC5125"/>
    <w:rsid w:val="00EC5184"/>
    <w:rsid w:val="00EC547B"/>
    <w:rsid w:val="00EC555C"/>
    <w:rsid w:val="00EC55A8"/>
    <w:rsid w:val="00EC55AD"/>
    <w:rsid w:val="00EC5699"/>
    <w:rsid w:val="00EC576F"/>
    <w:rsid w:val="00EC5A83"/>
    <w:rsid w:val="00EC5B58"/>
    <w:rsid w:val="00EC5EA0"/>
    <w:rsid w:val="00EC60A1"/>
    <w:rsid w:val="00EC614D"/>
    <w:rsid w:val="00EC6337"/>
    <w:rsid w:val="00EC63AD"/>
    <w:rsid w:val="00EC63BF"/>
    <w:rsid w:val="00EC672E"/>
    <w:rsid w:val="00EC6867"/>
    <w:rsid w:val="00EC68FD"/>
    <w:rsid w:val="00EC6A2D"/>
    <w:rsid w:val="00EC6C0D"/>
    <w:rsid w:val="00EC6D68"/>
    <w:rsid w:val="00EC6D82"/>
    <w:rsid w:val="00EC6EB6"/>
    <w:rsid w:val="00EC6F64"/>
    <w:rsid w:val="00EC7183"/>
    <w:rsid w:val="00EC71AB"/>
    <w:rsid w:val="00EC7257"/>
    <w:rsid w:val="00EC7425"/>
    <w:rsid w:val="00EC744A"/>
    <w:rsid w:val="00EC7BD1"/>
    <w:rsid w:val="00EC7BDD"/>
    <w:rsid w:val="00EC7C47"/>
    <w:rsid w:val="00EC7EE8"/>
    <w:rsid w:val="00ED00A9"/>
    <w:rsid w:val="00ED0166"/>
    <w:rsid w:val="00ED053A"/>
    <w:rsid w:val="00ED0593"/>
    <w:rsid w:val="00ED0735"/>
    <w:rsid w:val="00ED08BC"/>
    <w:rsid w:val="00ED08BE"/>
    <w:rsid w:val="00ED09C8"/>
    <w:rsid w:val="00ED0DE8"/>
    <w:rsid w:val="00ED0EB9"/>
    <w:rsid w:val="00ED0FEB"/>
    <w:rsid w:val="00ED1001"/>
    <w:rsid w:val="00ED123C"/>
    <w:rsid w:val="00ED1403"/>
    <w:rsid w:val="00ED14FF"/>
    <w:rsid w:val="00ED17D6"/>
    <w:rsid w:val="00ED18C7"/>
    <w:rsid w:val="00ED19AA"/>
    <w:rsid w:val="00ED19D3"/>
    <w:rsid w:val="00ED1A21"/>
    <w:rsid w:val="00ED1A39"/>
    <w:rsid w:val="00ED1C2F"/>
    <w:rsid w:val="00ED1CD6"/>
    <w:rsid w:val="00ED1E7D"/>
    <w:rsid w:val="00ED1FCF"/>
    <w:rsid w:val="00ED210A"/>
    <w:rsid w:val="00ED24CE"/>
    <w:rsid w:val="00ED265E"/>
    <w:rsid w:val="00ED28D3"/>
    <w:rsid w:val="00ED2B1B"/>
    <w:rsid w:val="00ED2BBC"/>
    <w:rsid w:val="00ED2D13"/>
    <w:rsid w:val="00ED2FF1"/>
    <w:rsid w:val="00ED3178"/>
    <w:rsid w:val="00ED3207"/>
    <w:rsid w:val="00ED32E7"/>
    <w:rsid w:val="00ED33E3"/>
    <w:rsid w:val="00ED341E"/>
    <w:rsid w:val="00ED3423"/>
    <w:rsid w:val="00ED352D"/>
    <w:rsid w:val="00ED3534"/>
    <w:rsid w:val="00ED36A5"/>
    <w:rsid w:val="00ED36E4"/>
    <w:rsid w:val="00ED38D7"/>
    <w:rsid w:val="00ED391E"/>
    <w:rsid w:val="00ED3A8E"/>
    <w:rsid w:val="00ED3B7D"/>
    <w:rsid w:val="00ED3C5B"/>
    <w:rsid w:val="00ED3D54"/>
    <w:rsid w:val="00ED3DA3"/>
    <w:rsid w:val="00ED40CC"/>
    <w:rsid w:val="00ED4308"/>
    <w:rsid w:val="00ED4484"/>
    <w:rsid w:val="00ED44C6"/>
    <w:rsid w:val="00ED4573"/>
    <w:rsid w:val="00ED47C9"/>
    <w:rsid w:val="00ED4832"/>
    <w:rsid w:val="00ED4834"/>
    <w:rsid w:val="00ED495B"/>
    <w:rsid w:val="00ED4A23"/>
    <w:rsid w:val="00ED4BF3"/>
    <w:rsid w:val="00ED4DDF"/>
    <w:rsid w:val="00ED4E3C"/>
    <w:rsid w:val="00ED4ECF"/>
    <w:rsid w:val="00ED4EEA"/>
    <w:rsid w:val="00ED4FD5"/>
    <w:rsid w:val="00ED5122"/>
    <w:rsid w:val="00ED526F"/>
    <w:rsid w:val="00ED538E"/>
    <w:rsid w:val="00ED54F7"/>
    <w:rsid w:val="00ED56A7"/>
    <w:rsid w:val="00ED57B7"/>
    <w:rsid w:val="00ED58F2"/>
    <w:rsid w:val="00ED5C6B"/>
    <w:rsid w:val="00ED5C84"/>
    <w:rsid w:val="00ED5D02"/>
    <w:rsid w:val="00ED5F41"/>
    <w:rsid w:val="00ED6100"/>
    <w:rsid w:val="00ED6A1F"/>
    <w:rsid w:val="00ED6A40"/>
    <w:rsid w:val="00ED6A57"/>
    <w:rsid w:val="00ED6D57"/>
    <w:rsid w:val="00ED6E4E"/>
    <w:rsid w:val="00ED718C"/>
    <w:rsid w:val="00ED71BC"/>
    <w:rsid w:val="00ED7229"/>
    <w:rsid w:val="00ED7372"/>
    <w:rsid w:val="00ED74C7"/>
    <w:rsid w:val="00ED757F"/>
    <w:rsid w:val="00ED782F"/>
    <w:rsid w:val="00ED7BAF"/>
    <w:rsid w:val="00ED7D4D"/>
    <w:rsid w:val="00EE00D7"/>
    <w:rsid w:val="00EE0154"/>
    <w:rsid w:val="00EE0318"/>
    <w:rsid w:val="00EE052C"/>
    <w:rsid w:val="00EE08BC"/>
    <w:rsid w:val="00EE0935"/>
    <w:rsid w:val="00EE093D"/>
    <w:rsid w:val="00EE0951"/>
    <w:rsid w:val="00EE09EA"/>
    <w:rsid w:val="00EE09F9"/>
    <w:rsid w:val="00EE0A49"/>
    <w:rsid w:val="00EE0B11"/>
    <w:rsid w:val="00EE0CF2"/>
    <w:rsid w:val="00EE0F84"/>
    <w:rsid w:val="00EE0FE7"/>
    <w:rsid w:val="00EE10FD"/>
    <w:rsid w:val="00EE11CC"/>
    <w:rsid w:val="00EE12AA"/>
    <w:rsid w:val="00EE1320"/>
    <w:rsid w:val="00EE141F"/>
    <w:rsid w:val="00EE15CA"/>
    <w:rsid w:val="00EE189B"/>
    <w:rsid w:val="00EE18BB"/>
    <w:rsid w:val="00EE1938"/>
    <w:rsid w:val="00EE1AE4"/>
    <w:rsid w:val="00EE1B3B"/>
    <w:rsid w:val="00EE1BF1"/>
    <w:rsid w:val="00EE1C0B"/>
    <w:rsid w:val="00EE1CDA"/>
    <w:rsid w:val="00EE1D37"/>
    <w:rsid w:val="00EE1DA9"/>
    <w:rsid w:val="00EE1F51"/>
    <w:rsid w:val="00EE2165"/>
    <w:rsid w:val="00EE229B"/>
    <w:rsid w:val="00EE24B7"/>
    <w:rsid w:val="00EE26A7"/>
    <w:rsid w:val="00EE286B"/>
    <w:rsid w:val="00EE299B"/>
    <w:rsid w:val="00EE2AAB"/>
    <w:rsid w:val="00EE2AC1"/>
    <w:rsid w:val="00EE2ACE"/>
    <w:rsid w:val="00EE2B13"/>
    <w:rsid w:val="00EE2BD3"/>
    <w:rsid w:val="00EE2C90"/>
    <w:rsid w:val="00EE2D56"/>
    <w:rsid w:val="00EE3180"/>
    <w:rsid w:val="00EE3196"/>
    <w:rsid w:val="00EE3203"/>
    <w:rsid w:val="00EE32EF"/>
    <w:rsid w:val="00EE3318"/>
    <w:rsid w:val="00EE33A6"/>
    <w:rsid w:val="00EE3632"/>
    <w:rsid w:val="00EE3720"/>
    <w:rsid w:val="00EE38AE"/>
    <w:rsid w:val="00EE391B"/>
    <w:rsid w:val="00EE39D8"/>
    <w:rsid w:val="00EE3A00"/>
    <w:rsid w:val="00EE3B6E"/>
    <w:rsid w:val="00EE3DCB"/>
    <w:rsid w:val="00EE4039"/>
    <w:rsid w:val="00EE4184"/>
    <w:rsid w:val="00EE4260"/>
    <w:rsid w:val="00EE447A"/>
    <w:rsid w:val="00EE458F"/>
    <w:rsid w:val="00EE47B1"/>
    <w:rsid w:val="00EE4825"/>
    <w:rsid w:val="00EE48A7"/>
    <w:rsid w:val="00EE4AD6"/>
    <w:rsid w:val="00EE4D23"/>
    <w:rsid w:val="00EE4D57"/>
    <w:rsid w:val="00EE4FE2"/>
    <w:rsid w:val="00EE5112"/>
    <w:rsid w:val="00EE5114"/>
    <w:rsid w:val="00EE5321"/>
    <w:rsid w:val="00EE53F5"/>
    <w:rsid w:val="00EE572C"/>
    <w:rsid w:val="00EE5757"/>
    <w:rsid w:val="00EE588E"/>
    <w:rsid w:val="00EE58A3"/>
    <w:rsid w:val="00EE60D6"/>
    <w:rsid w:val="00EE6131"/>
    <w:rsid w:val="00EE6295"/>
    <w:rsid w:val="00EE62B4"/>
    <w:rsid w:val="00EE636D"/>
    <w:rsid w:val="00EE66B1"/>
    <w:rsid w:val="00EE6A63"/>
    <w:rsid w:val="00EE6E05"/>
    <w:rsid w:val="00EE6EA1"/>
    <w:rsid w:val="00EE6F69"/>
    <w:rsid w:val="00EE6FF2"/>
    <w:rsid w:val="00EE71ED"/>
    <w:rsid w:val="00EE73C3"/>
    <w:rsid w:val="00EE752C"/>
    <w:rsid w:val="00EE7641"/>
    <w:rsid w:val="00EE76B5"/>
    <w:rsid w:val="00EE78F3"/>
    <w:rsid w:val="00EE79AA"/>
    <w:rsid w:val="00EE7BB2"/>
    <w:rsid w:val="00EE7BF9"/>
    <w:rsid w:val="00EE7D1B"/>
    <w:rsid w:val="00EE7D91"/>
    <w:rsid w:val="00EE7ECE"/>
    <w:rsid w:val="00EE7F2E"/>
    <w:rsid w:val="00EE7F6D"/>
    <w:rsid w:val="00EE7FCB"/>
    <w:rsid w:val="00EF00A1"/>
    <w:rsid w:val="00EF0257"/>
    <w:rsid w:val="00EF0299"/>
    <w:rsid w:val="00EF074B"/>
    <w:rsid w:val="00EF082A"/>
    <w:rsid w:val="00EF08F5"/>
    <w:rsid w:val="00EF09DC"/>
    <w:rsid w:val="00EF0E50"/>
    <w:rsid w:val="00EF102C"/>
    <w:rsid w:val="00EF1090"/>
    <w:rsid w:val="00EF1176"/>
    <w:rsid w:val="00EF1185"/>
    <w:rsid w:val="00EF14E6"/>
    <w:rsid w:val="00EF16D6"/>
    <w:rsid w:val="00EF17D0"/>
    <w:rsid w:val="00EF1868"/>
    <w:rsid w:val="00EF1A3A"/>
    <w:rsid w:val="00EF1C19"/>
    <w:rsid w:val="00EF209D"/>
    <w:rsid w:val="00EF20A8"/>
    <w:rsid w:val="00EF20FD"/>
    <w:rsid w:val="00EF22C6"/>
    <w:rsid w:val="00EF2457"/>
    <w:rsid w:val="00EF2567"/>
    <w:rsid w:val="00EF2578"/>
    <w:rsid w:val="00EF2786"/>
    <w:rsid w:val="00EF2798"/>
    <w:rsid w:val="00EF27DE"/>
    <w:rsid w:val="00EF2826"/>
    <w:rsid w:val="00EF28B1"/>
    <w:rsid w:val="00EF28E6"/>
    <w:rsid w:val="00EF2ACF"/>
    <w:rsid w:val="00EF2FAB"/>
    <w:rsid w:val="00EF2FB5"/>
    <w:rsid w:val="00EF3419"/>
    <w:rsid w:val="00EF369F"/>
    <w:rsid w:val="00EF36A5"/>
    <w:rsid w:val="00EF37FE"/>
    <w:rsid w:val="00EF3877"/>
    <w:rsid w:val="00EF3A28"/>
    <w:rsid w:val="00EF3A3D"/>
    <w:rsid w:val="00EF3A4A"/>
    <w:rsid w:val="00EF3AFE"/>
    <w:rsid w:val="00EF3B3E"/>
    <w:rsid w:val="00EF3D41"/>
    <w:rsid w:val="00EF3D43"/>
    <w:rsid w:val="00EF3E3D"/>
    <w:rsid w:val="00EF3EE0"/>
    <w:rsid w:val="00EF3EFC"/>
    <w:rsid w:val="00EF3F89"/>
    <w:rsid w:val="00EF3FC7"/>
    <w:rsid w:val="00EF41E7"/>
    <w:rsid w:val="00EF427C"/>
    <w:rsid w:val="00EF42E5"/>
    <w:rsid w:val="00EF453D"/>
    <w:rsid w:val="00EF47C6"/>
    <w:rsid w:val="00EF493B"/>
    <w:rsid w:val="00EF4B5C"/>
    <w:rsid w:val="00EF4E59"/>
    <w:rsid w:val="00EF4EFB"/>
    <w:rsid w:val="00EF4F32"/>
    <w:rsid w:val="00EF512D"/>
    <w:rsid w:val="00EF52AE"/>
    <w:rsid w:val="00EF5326"/>
    <w:rsid w:val="00EF53C7"/>
    <w:rsid w:val="00EF5401"/>
    <w:rsid w:val="00EF545A"/>
    <w:rsid w:val="00EF556D"/>
    <w:rsid w:val="00EF57CF"/>
    <w:rsid w:val="00EF57F7"/>
    <w:rsid w:val="00EF580A"/>
    <w:rsid w:val="00EF580B"/>
    <w:rsid w:val="00EF5829"/>
    <w:rsid w:val="00EF5861"/>
    <w:rsid w:val="00EF588F"/>
    <w:rsid w:val="00EF5AC1"/>
    <w:rsid w:val="00EF5AEC"/>
    <w:rsid w:val="00EF5ED8"/>
    <w:rsid w:val="00EF5F50"/>
    <w:rsid w:val="00EF61C2"/>
    <w:rsid w:val="00EF634C"/>
    <w:rsid w:val="00EF65C8"/>
    <w:rsid w:val="00EF6800"/>
    <w:rsid w:val="00EF6B73"/>
    <w:rsid w:val="00EF6DE7"/>
    <w:rsid w:val="00EF6ED8"/>
    <w:rsid w:val="00EF6EF5"/>
    <w:rsid w:val="00EF6F2A"/>
    <w:rsid w:val="00EF6F6C"/>
    <w:rsid w:val="00EF704E"/>
    <w:rsid w:val="00EF719D"/>
    <w:rsid w:val="00EF71EE"/>
    <w:rsid w:val="00EF767C"/>
    <w:rsid w:val="00EF7690"/>
    <w:rsid w:val="00EF76F1"/>
    <w:rsid w:val="00EF77E3"/>
    <w:rsid w:val="00EF7827"/>
    <w:rsid w:val="00EF786F"/>
    <w:rsid w:val="00EF7878"/>
    <w:rsid w:val="00EF78A7"/>
    <w:rsid w:val="00EF7BCA"/>
    <w:rsid w:val="00EF7DD2"/>
    <w:rsid w:val="00EF7F14"/>
    <w:rsid w:val="00EF7F47"/>
    <w:rsid w:val="00F000F0"/>
    <w:rsid w:val="00F00180"/>
    <w:rsid w:val="00F00465"/>
    <w:rsid w:val="00F004AB"/>
    <w:rsid w:val="00F006E4"/>
    <w:rsid w:val="00F0075B"/>
    <w:rsid w:val="00F00868"/>
    <w:rsid w:val="00F008BD"/>
    <w:rsid w:val="00F00923"/>
    <w:rsid w:val="00F00994"/>
    <w:rsid w:val="00F009F1"/>
    <w:rsid w:val="00F00C9D"/>
    <w:rsid w:val="00F00DC2"/>
    <w:rsid w:val="00F00EEC"/>
    <w:rsid w:val="00F00FF1"/>
    <w:rsid w:val="00F0109A"/>
    <w:rsid w:val="00F010F8"/>
    <w:rsid w:val="00F0119A"/>
    <w:rsid w:val="00F0131F"/>
    <w:rsid w:val="00F01325"/>
    <w:rsid w:val="00F01398"/>
    <w:rsid w:val="00F0139C"/>
    <w:rsid w:val="00F01465"/>
    <w:rsid w:val="00F01571"/>
    <w:rsid w:val="00F016C8"/>
    <w:rsid w:val="00F01757"/>
    <w:rsid w:val="00F017D6"/>
    <w:rsid w:val="00F0197D"/>
    <w:rsid w:val="00F01A58"/>
    <w:rsid w:val="00F01A6E"/>
    <w:rsid w:val="00F01A86"/>
    <w:rsid w:val="00F01D5A"/>
    <w:rsid w:val="00F023A1"/>
    <w:rsid w:val="00F02491"/>
    <w:rsid w:val="00F02689"/>
    <w:rsid w:val="00F026AE"/>
    <w:rsid w:val="00F02753"/>
    <w:rsid w:val="00F027FF"/>
    <w:rsid w:val="00F02847"/>
    <w:rsid w:val="00F02960"/>
    <w:rsid w:val="00F02B5B"/>
    <w:rsid w:val="00F02D06"/>
    <w:rsid w:val="00F02D44"/>
    <w:rsid w:val="00F02EBD"/>
    <w:rsid w:val="00F02FAD"/>
    <w:rsid w:val="00F0301D"/>
    <w:rsid w:val="00F03122"/>
    <w:rsid w:val="00F0318E"/>
    <w:rsid w:val="00F031F1"/>
    <w:rsid w:val="00F032DF"/>
    <w:rsid w:val="00F0347C"/>
    <w:rsid w:val="00F034FB"/>
    <w:rsid w:val="00F0352C"/>
    <w:rsid w:val="00F03550"/>
    <w:rsid w:val="00F0372A"/>
    <w:rsid w:val="00F0379A"/>
    <w:rsid w:val="00F0388F"/>
    <w:rsid w:val="00F03891"/>
    <w:rsid w:val="00F0395D"/>
    <w:rsid w:val="00F03A88"/>
    <w:rsid w:val="00F03E01"/>
    <w:rsid w:val="00F040A9"/>
    <w:rsid w:val="00F0413F"/>
    <w:rsid w:val="00F04158"/>
    <w:rsid w:val="00F04190"/>
    <w:rsid w:val="00F044F6"/>
    <w:rsid w:val="00F04538"/>
    <w:rsid w:val="00F04601"/>
    <w:rsid w:val="00F046FD"/>
    <w:rsid w:val="00F04721"/>
    <w:rsid w:val="00F0476A"/>
    <w:rsid w:val="00F04D51"/>
    <w:rsid w:val="00F04DE0"/>
    <w:rsid w:val="00F04ECA"/>
    <w:rsid w:val="00F04EF1"/>
    <w:rsid w:val="00F05011"/>
    <w:rsid w:val="00F051B9"/>
    <w:rsid w:val="00F051BE"/>
    <w:rsid w:val="00F05235"/>
    <w:rsid w:val="00F05271"/>
    <w:rsid w:val="00F054F2"/>
    <w:rsid w:val="00F0551F"/>
    <w:rsid w:val="00F05520"/>
    <w:rsid w:val="00F0577C"/>
    <w:rsid w:val="00F0592A"/>
    <w:rsid w:val="00F05EED"/>
    <w:rsid w:val="00F0620B"/>
    <w:rsid w:val="00F06588"/>
    <w:rsid w:val="00F0679D"/>
    <w:rsid w:val="00F06F02"/>
    <w:rsid w:val="00F06FE6"/>
    <w:rsid w:val="00F071F5"/>
    <w:rsid w:val="00F07834"/>
    <w:rsid w:val="00F07857"/>
    <w:rsid w:val="00F0799D"/>
    <w:rsid w:val="00F07B43"/>
    <w:rsid w:val="00F07E8D"/>
    <w:rsid w:val="00F07F63"/>
    <w:rsid w:val="00F10073"/>
    <w:rsid w:val="00F103C2"/>
    <w:rsid w:val="00F10437"/>
    <w:rsid w:val="00F10465"/>
    <w:rsid w:val="00F10468"/>
    <w:rsid w:val="00F1058C"/>
    <w:rsid w:val="00F10633"/>
    <w:rsid w:val="00F10864"/>
    <w:rsid w:val="00F10B3B"/>
    <w:rsid w:val="00F110B7"/>
    <w:rsid w:val="00F11603"/>
    <w:rsid w:val="00F1165E"/>
    <w:rsid w:val="00F11AA3"/>
    <w:rsid w:val="00F11CF5"/>
    <w:rsid w:val="00F122D8"/>
    <w:rsid w:val="00F1263F"/>
    <w:rsid w:val="00F126CE"/>
    <w:rsid w:val="00F1273D"/>
    <w:rsid w:val="00F12A26"/>
    <w:rsid w:val="00F12B3D"/>
    <w:rsid w:val="00F12B84"/>
    <w:rsid w:val="00F12C35"/>
    <w:rsid w:val="00F12CC1"/>
    <w:rsid w:val="00F12D4E"/>
    <w:rsid w:val="00F12D61"/>
    <w:rsid w:val="00F12EF0"/>
    <w:rsid w:val="00F13120"/>
    <w:rsid w:val="00F13191"/>
    <w:rsid w:val="00F131B6"/>
    <w:rsid w:val="00F13236"/>
    <w:rsid w:val="00F13242"/>
    <w:rsid w:val="00F1328B"/>
    <w:rsid w:val="00F132CD"/>
    <w:rsid w:val="00F13634"/>
    <w:rsid w:val="00F13748"/>
    <w:rsid w:val="00F13A83"/>
    <w:rsid w:val="00F13B08"/>
    <w:rsid w:val="00F13C1B"/>
    <w:rsid w:val="00F13C7C"/>
    <w:rsid w:val="00F13CED"/>
    <w:rsid w:val="00F13D7C"/>
    <w:rsid w:val="00F13E52"/>
    <w:rsid w:val="00F13E95"/>
    <w:rsid w:val="00F13F73"/>
    <w:rsid w:val="00F13FF0"/>
    <w:rsid w:val="00F1403E"/>
    <w:rsid w:val="00F140C1"/>
    <w:rsid w:val="00F140FE"/>
    <w:rsid w:val="00F1415B"/>
    <w:rsid w:val="00F14537"/>
    <w:rsid w:val="00F14817"/>
    <w:rsid w:val="00F14CC0"/>
    <w:rsid w:val="00F14F73"/>
    <w:rsid w:val="00F14FB4"/>
    <w:rsid w:val="00F15046"/>
    <w:rsid w:val="00F1515A"/>
    <w:rsid w:val="00F15244"/>
    <w:rsid w:val="00F1548E"/>
    <w:rsid w:val="00F15725"/>
    <w:rsid w:val="00F15784"/>
    <w:rsid w:val="00F158EE"/>
    <w:rsid w:val="00F15CE7"/>
    <w:rsid w:val="00F160D0"/>
    <w:rsid w:val="00F161A1"/>
    <w:rsid w:val="00F1623A"/>
    <w:rsid w:val="00F16584"/>
    <w:rsid w:val="00F165FF"/>
    <w:rsid w:val="00F1666D"/>
    <w:rsid w:val="00F16958"/>
    <w:rsid w:val="00F16BB1"/>
    <w:rsid w:val="00F16F38"/>
    <w:rsid w:val="00F16FB9"/>
    <w:rsid w:val="00F1713D"/>
    <w:rsid w:val="00F171A2"/>
    <w:rsid w:val="00F175AB"/>
    <w:rsid w:val="00F17A1F"/>
    <w:rsid w:val="00F17A8F"/>
    <w:rsid w:val="00F17B4F"/>
    <w:rsid w:val="00F17C4E"/>
    <w:rsid w:val="00F17CB8"/>
    <w:rsid w:val="00F17D32"/>
    <w:rsid w:val="00F17D56"/>
    <w:rsid w:val="00F17FE3"/>
    <w:rsid w:val="00F20046"/>
    <w:rsid w:val="00F20242"/>
    <w:rsid w:val="00F206FE"/>
    <w:rsid w:val="00F2091F"/>
    <w:rsid w:val="00F20B30"/>
    <w:rsid w:val="00F20B94"/>
    <w:rsid w:val="00F20D83"/>
    <w:rsid w:val="00F20F5B"/>
    <w:rsid w:val="00F21048"/>
    <w:rsid w:val="00F210AB"/>
    <w:rsid w:val="00F21171"/>
    <w:rsid w:val="00F211A3"/>
    <w:rsid w:val="00F2157F"/>
    <w:rsid w:val="00F2163F"/>
    <w:rsid w:val="00F21758"/>
    <w:rsid w:val="00F217BB"/>
    <w:rsid w:val="00F217BD"/>
    <w:rsid w:val="00F21857"/>
    <w:rsid w:val="00F2186A"/>
    <w:rsid w:val="00F218AE"/>
    <w:rsid w:val="00F218EF"/>
    <w:rsid w:val="00F219C7"/>
    <w:rsid w:val="00F21DC3"/>
    <w:rsid w:val="00F21F61"/>
    <w:rsid w:val="00F21FC0"/>
    <w:rsid w:val="00F21FF4"/>
    <w:rsid w:val="00F2224E"/>
    <w:rsid w:val="00F22402"/>
    <w:rsid w:val="00F2240D"/>
    <w:rsid w:val="00F22444"/>
    <w:rsid w:val="00F226F8"/>
    <w:rsid w:val="00F2281B"/>
    <w:rsid w:val="00F22992"/>
    <w:rsid w:val="00F22B85"/>
    <w:rsid w:val="00F22C96"/>
    <w:rsid w:val="00F22CF0"/>
    <w:rsid w:val="00F22D2B"/>
    <w:rsid w:val="00F22D7C"/>
    <w:rsid w:val="00F22FC1"/>
    <w:rsid w:val="00F22FC7"/>
    <w:rsid w:val="00F23166"/>
    <w:rsid w:val="00F23268"/>
    <w:rsid w:val="00F2335B"/>
    <w:rsid w:val="00F233FA"/>
    <w:rsid w:val="00F234CA"/>
    <w:rsid w:val="00F2357F"/>
    <w:rsid w:val="00F237BB"/>
    <w:rsid w:val="00F238C9"/>
    <w:rsid w:val="00F23919"/>
    <w:rsid w:val="00F23945"/>
    <w:rsid w:val="00F23B6B"/>
    <w:rsid w:val="00F23BD0"/>
    <w:rsid w:val="00F23D7A"/>
    <w:rsid w:val="00F23E8E"/>
    <w:rsid w:val="00F23F53"/>
    <w:rsid w:val="00F23FCA"/>
    <w:rsid w:val="00F243C9"/>
    <w:rsid w:val="00F24464"/>
    <w:rsid w:val="00F244C7"/>
    <w:rsid w:val="00F2456B"/>
    <w:rsid w:val="00F2457D"/>
    <w:rsid w:val="00F247B3"/>
    <w:rsid w:val="00F247BC"/>
    <w:rsid w:val="00F248CD"/>
    <w:rsid w:val="00F24996"/>
    <w:rsid w:val="00F249E2"/>
    <w:rsid w:val="00F24A57"/>
    <w:rsid w:val="00F24D96"/>
    <w:rsid w:val="00F24DB4"/>
    <w:rsid w:val="00F24DFE"/>
    <w:rsid w:val="00F24E11"/>
    <w:rsid w:val="00F24E98"/>
    <w:rsid w:val="00F24F4D"/>
    <w:rsid w:val="00F24F64"/>
    <w:rsid w:val="00F24FA0"/>
    <w:rsid w:val="00F25118"/>
    <w:rsid w:val="00F25157"/>
    <w:rsid w:val="00F253CD"/>
    <w:rsid w:val="00F25443"/>
    <w:rsid w:val="00F254E5"/>
    <w:rsid w:val="00F2570A"/>
    <w:rsid w:val="00F25796"/>
    <w:rsid w:val="00F25B17"/>
    <w:rsid w:val="00F25C82"/>
    <w:rsid w:val="00F25DB1"/>
    <w:rsid w:val="00F25E9D"/>
    <w:rsid w:val="00F25EB4"/>
    <w:rsid w:val="00F25F62"/>
    <w:rsid w:val="00F2617C"/>
    <w:rsid w:val="00F26231"/>
    <w:rsid w:val="00F26233"/>
    <w:rsid w:val="00F26334"/>
    <w:rsid w:val="00F2643A"/>
    <w:rsid w:val="00F26603"/>
    <w:rsid w:val="00F266E8"/>
    <w:rsid w:val="00F267B5"/>
    <w:rsid w:val="00F26886"/>
    <w:rsid w:val="00F268A2"/>
    <w:rsid w:val="00F268B6"/>
    <w:rsid w:val="00F2699C"/>
    <w:rsid w:val="00F269D7"/>
    <w:rsid w:val="00F26AE8"/>
    <w:rsid w:val="00F26BB1"/>
    <w:rsid w:val="00F26F47"/>
    <w:rsid w:val="00F26FFD"/>
    <w:rsid w:val="00F27000"/>
    <w:rsid w:val="00F27125"/>
    <w:rsid w:val="00F2715E"/>
    <w:rsid w:val="00F272C5"/>
    <w:rsid w:val="00F27352"/>
    <w:rsid w:val="00F273EF"/>
    <w:rsid w:val="00F27471"/>
    <w:rsid w:val="00F27504"/>
    <w:rsid w:val="00F275F0"/>
    <w:rsid w:val="00F277D2"/>
    <w:rsid w:val="00F27811"/>
    <w:rsid w:val="00F27A49"/>
    <w:rsid w:val="00F27B8E"/>
    <w:rsid w:val="00F27BDE"/>
    <w:rsid w:val="00F27BE5"/>
    <w:rsid w:val="00F27BE7"/>
    <w:rsid w:val="00F27DED"/>
    <w:rsid w:val="00F27E0C"/>
    <w:rsid w:val="00F27F00"/>
    <w:rsid w:val="00F27F14"/>
    <w:rsid w:val="00F3002F"/>
    <w:rsid w:val="00F300DB"/>
    <w:rsid w:val="00F301D7"/>
    <w:rsid w:val="00F30353"/>
    <w:rsid w:val="00F3075E"/>
    <w:rsid w:val="00F307DB"/>
    <w:rsid w:val="00F308C0"/>
    <w:rsid w:val="00F30B31"/>
    <w:rsid w:val="00F30B8F"/>
    <w:rsid w:val="00F3128C"/>
    <w:rsid w:val="00F31370"/>
    <w:rsid w:val="00F31778"/>
    <w:rsid w:val="00F317C1"/>
    <w:rsid w:val="00F318E7"/>
    <w:rsid w:val="00F31C44"/>
    <w:rsid w:val="00F31DED"/>
    <w:rsid w:val="00F31F17"/>
    <w:rsid w:val="00F31F64"/>
    <w:rsid w:val="00F31FB1"/>
    <w:rsid w:val="00F32351"/>
    <w:rsid w:val="00F3236F"/>
    <w:rsid w:val="00F32374"/>
    <w:rsid w:val="00F323CB"/>
    <w:rsid w:val="00F3240B"/>
    <w:rsid w:val="00F32410"/>
    <w:rsid w:val="00F32D00"/>
    <w:rsid w:val="00F32DD1"/>
    <w:rsid w:val="00F32E8B"/>
    <w:rsid w:val="00F32F0E"/>
    <w:rsid w:val="00F32F22"/>
    <w:rsid w:val="00F32F3E"/>
    <w:rsid w:val="00F33155"/>
    <w:rsid w:val="00F332F8"/>
    <w:rsid w:val="00F33315"/>
    <w:rsid w:val="00F3333E"/>
    <w:rsid w:val="00F3364E"/>
    <w:rsid w:val="00F33690"/>
    <w:rsid w:val="00F336CD"/>
    <w:rsid w:val="00F3379C"/>
    <w:rsid w:val="00F3383E"/>
    <w:rsid w:val="00F33AF3"/>
    <w:rsid w:val="00F33C5E"/>
    <w:rsid w:val="00F33C7A"/>
    <w:rsid w:val="00F33CE0"/>
    <w:rsid w:val="00F33F77"/>
    <w:rsid w:val="00F3403D"/>
    <w:rsid w:val="00F34147"/>
    <w:rsid w:val="00F34286"/>
    <w:rsid w:val="00F342E5"/>
    <w:rsid w:val="00F343BA"/>
    <w:rsid w:val="00F34432"/>
    <w:rsid w:val="00F34514"/>
    <w:rsid w:val="00F346B7"/>
    <w:rsid w:val="00F346BC"/>
    <w:rsid w:val="00F34983"/>
    <w:rsid w:val="00F34C00"/>
    <w:rsid w:val="00F34C98"/>
    <w:rsid w:val="00F34D1D"/>
    <w:rsid w:val="00F34DDB"/>
    <w:rsid w:val="00F34ECD"/>
    <w:rsid w:val="00F34F27"/>
    <w:rsid w:val="00F35151"/>
    <w:rsid w:val="00F3521B"/>
    <w:rsid w:val="00F352C7"/>
    <w:rsid w:val="00F352EB"/>
    <w:rsid w:val="00F3532C"/>
    <w:rsid w:val="00F353D5"/>
    <w:rsid w:val="00F3540B"/>
    <w:rsid w:val="00F35561"/>
    <w:rsid w:val="00F355AB"/>
    <w:rsid w:val="00F355BE"/>
    <w:rsid w:val="00F35626"/>
    <w:rsid w:val="00F35637"/>
    <w:rsid w:val="00F35865"/>
    <w:rsid w:val="00F35AE3"/>
    <w:rsid w:val="00F35B4A"/>
    <w:rsid w:val="00F35C3D"/>
    <w:rsid w:val="00F35C48"/>
    <w:rsid w:val="00F35CEE"/>
    <w:rsid w:val="00F35E92"/>
    <w:rsid w:val="00F35F2C"/>
    <w:rsid w:val="00F360BA"/>
    <w:rsid w:val="00F361F7"/>
    <w:rsid w:val="00F364CE"/>
    <w:rsid w:val="00F3650E"/>
    <w:rsid w:val="00F365F2"/>
    <w:rsid w:val="00F366CE"/>
    <w:rsid w:val="00F36998"/>
    <w:rsid w:val="00F369E8"/>
    <w:rsid w:val="00F369FF"/>
    <w:rsid w:val="00F36A42"/>
    <w:rsid w:val="00F36BBA"/>
    <w:rsid w:val="00F36BD9"/>
    <w:rsid w:val="00F36DDF"/>
    <w:rsid w:val="00F36F4C"/>
    <w:rsid w:val="00F3709B"/>
    <w:rsid w:val="00F373FA"/>
    <w:rsid w:val="00F37638"/>
    <w:rsid w:val="00F377A2"/>
    <w:rsid w:val="00F37922"/>
    <w:rsid w:val="00F379E2"/>
    <w:rsid w:val="00F379F4"/>
    <w:rsid w:val="00F37AEF"/>
    <w:rsid w:val="00F37DC6"/>
    <w:rsid w:val="00F4006A"/>
    <w:rsid w:val="00F401FD"/>
    <w:rsid w:val="00F4062A"/>
    <w:rsid w:val="00F40892"/>
    <w:rsid w:val="00F409F9"/>
    <w:rsid w:val="00F40B1D"/>
    <w:rsid w:val="00F40B55"/>
    <w:rsid w:val="00F40C61"/>
    <w:rsid w:val="00F40DD0"/>
    <w:rsid w:val="00F40E3B"/>
    <w:rsid w:val="00F40E45"/>
    <w:rsid w:val="00F411C0"/>
    <w:rsid w:val="00F4121C"/>
    <w:rsid w:val="00F4166F"/>
    <w:rsid w:val="00F4179A"/>
    <w:rsid w:val="00F41CF3"/>
    <w:rsid w:val="00F41D1F"/>
    <w:rsid w:val="00F41D2D"/>
    <w:rsid w:val="00F41E1B"/>
    <w:rsid w:val="00F424D3"/>
    <w:rsid w:val="00F424F5"/>
    <w:rsid w:val="00F4263D"/>
    <w:rsid w:val="00F4265B"/>
    <w:rsid w:val="00F4272B"/>
    <w:rsid w:val="00F42910"/>
    <w:rsid w:val="00F42927"/>
    <w:rsid w:val="00F42A6D"/>
    <w:rsid w:val="00F42A91"/>
    <w:rsid w:val="00F42BDE"/>
    <w:rsid w:val="00F42C2B"/>
    <w:rsid w:val="00F42CA5"/>
    <w:rsid w:val="00F42DE7"/>
    <w:rsid w:val="00F43009"/>
    <w:rsid w:val="00F4329A"/>
    <w:rsid w:val="00F437A0"/>
    <w:rsid w:val="00F43905"/>
    <w:rsid w:val="00F43A98"/>
    <w:rsid w:val="00F43CEA"/>
    <w:rsid w:val="00F43DC1"/>
    <w:rsid w:val="00F4401A"/>
    <w:rsid w:val="00F441A1"/>
    <w:rsid w:val="00F44256"/>
    <w:rsid w:val="00F4436B"/>
    <w:rsid w:val="00F4440C"/>
    <w:rsid w:val="00F444F1"/>
    <w:rsid w:val="00F44833"/>
    <w:rsid w:val="00F448B7"/>
    <w:rsid w:val="00F448D7"/>
    <w:rsid w:val="00F44B90"/>
    <w:rsid w:val="00F44C83"/>
    <w:rsid w:val="00F44E46"/>
    <w:rsid w:val="00F44E93"/>
    <w:rsid w:val="00F450BD"/>
    <w:rsid w:val="00F45251"/>
    <w:rsid w:val="00F45355"/>
    <w:rsid w:val="00F454E5"/>
    <w:rsid w:val="00F45794"/>
    <w:rsid w:val="00F45B82"/>
    <w:rsid w:val="00F45C27"/>
    <w:rsid w:val="00F45D0C"/>
    <w:rsid w:val="00F45F9E"/>
    <w:rsid w:val="00F460F6"/>
    <w:rsid w:val="00F461EA"/>
    <w:rsid w:val="00F46204"/>
    <w:rsid w:val="00F4647B"/>
    <w:rsid w:val="00F4663C"/>
    <w:rsid w:val="00F46674"/>
    <w:rsid w:val="00F46687"/>
    <w:rsid w:val="00F46694"/>
    <w:rsid w:val="00F46733"/>
    <w:rsid w:val="00F467B0"/>
    <w:rsid w:val="00F4683A"/>
    <w:rsid w:val="00F468A1"/>
    <w:rsid w:val="00F46916"/>
    <w:rsid w:val="00F469EF"/>
    <w:rsid w:val="00F46A07"/>
    <w:rsid w:val="00F46ADA"/>
    <w:rsid w:val="00F46B9E"/>
    <w:rsid w:val="00F46C1B"/>
    <w:rsid w:val="00F46E40"/>
    <w:rsid w:val="00F46E82"/>
    <w:rsid w:val="00F46F8B"/>
    <w:rsid w:val="00F47132"/>
    <w:rsid w:val="00F4716D"/>
    <w:rsid w:val="00F47451"/>
    <w:rsid w:val="00F47599"/>
    <w:rsid w:val="00F4761D"/>
    <w:rsid w:val="00F47728"/>
    <w:rsid w:val="00F477A0"/>
    <w:rsid w:val="00F47996"/>
    <w:rsid w:val="00F47AF4"/>
    <w:rsid w:val="00F47AFE"/>
    <w:rsid w:val="00F47CBA"/>
    <w:rsid w:val="00F47CC9"/>
    <w:rsid w:val="00F47CF5"/>
    <w:rsid w:val="00F47DD1"/>
    <w:rsid w:val="00F47ED1"/>
    <w:rsid w:val="00F47F90"/>
    <w:rsid w:val="00F5000F"/>
    <w:rsid w:val="00F50020"/>
    <w:rsid w:val="00F5019D"/>
    <w:rsid w:val="00F50220"/>
    <w:rsid w:val="00F50335"/>
    <w:rsid w:val="00F50364"/>
    <w:rsid w:val="00F50384"/>
    <w:rsid w:val="00F50440"/>
    <w:rsid w:val="00F50582"/>
    <w:rsid w:val="00F50642"/>
    <w:rsid w:val="00F50671"/>
    <w:rsid w:val="00F506B5"/>
    <w:rsid w:val="00F506D9"/>
    <w:rsid w:val="00F506DB"/>
    <w:rsid w:val="00F5070C"/>
    <w:rsid w:val="00F50785"/>
    <w:rsid w:val="00F50849"/>
    <w:rsid w:val="00F5089C"/>
    <w:rsid w:val="00F50986"/>
    <w:rsid w:val="00F51197"/>
    <w:rsid w:val="00F5124E"/>
    <w:rsid w:val="00F51342"/>
    <w:rsid w:val="00F513BA"/>
    <w:rsid w:val="00F51447"/>
    <w:rsid w:val="00F514EF"/>
    <w:rsid w:val="00F516F4"/>
    <w:rsid w:val="00F517FC"/>
    <w:rsid w:val="00F518F6"/>
    <w:rsid w:val="00F51A1A"/>
    <w:rsid w:val="00F51B31"/>
    <w:rsid w:val="00F51BB7"/>
    <w:rsid w:val="00F51BF5"/>
    <w:rsid w:val="00F51D4B"/>
    <w:rsid w:val="00F520BE"/>
    <w:rsid w:val="00F5234E"/>
    <w:rsid w:val="00F523A8"/>
    <w:rsid w:val="00F5240D"/>
    <w:rsid w:val="00F524BF"/>
    <w:rsid w:val="00F52602"/>
    <w:rsid w:val="00F526ED"/>
    <w:rsid w:val="00F52756"/>
    <w:rsid w:val="00F527B9"/>
    <w:rsid w:val="00F52894"/>
    <w:rsid w:val="00F528A1"/>
    <w:rsid w:val="00F52A33"/>
    <w:rsid w:val="00F52A47"/>
    <w:rsid w:val="00F52A4B"/>
    <w:rsid w:val="00F52A69"/>
    <w:rsid w:val="00F52A91"/>
    <w:rsid w:val="00F52B78"/>
    <w:rsid w:val="00F52C6C"/>
    <w:rsid w:val="00F52E16"/>
    <w:rsid w:val="00F52FA8"/>
    <w:rsid w:val="00F530B3"/>
    <w:rsid w:val="00F530BE"/>
    <w:rsid w:val="00F53215"/>
    <w:rsid w:val="00F532FD"/>
    <w:rsid w:val="00F53486"/>
    <w:rsid w:val="00F534C1"/>
    <w:rsid w:val="00F53645"/>
    <w:rsid w:val="00F5370A"/>
    <w:rsid w:val="00F5370F"/>
    <w:rsid w:val="00F5375C"/>
    <w:rsid w:val="00F538CD"/>
    <w:rsid w:val="00F53AD8"/>
    <w:rsid w:val="00F53C2A"/>
    <w:rsid w:val="00F53C6F"/>
    <w:rsid w:val="00F53D9A"/>
    <w:rsid w:val="00F5415E"/>
    <w:rsid w:val="00F54192"/>
    <w:rsid w:val="00F542D8"/>
    <w:rsid w:val="00F543D8"/>
    <w:rsid w:val="00F543DF"/>
    <w:rsid w:val="00F54460"/>
    <w:rsid w:val="00F54497"/>
    <w:rsid w:val="00F544BC"/>
    <w:rsid w:val="00F54522"/>
    <w:rsid w:val="00F5459A"/>
    <w:rsid w:val="00F545C7"/>
    <w:rsid w:val="00F545F6"/>
    <w:rsid w:val="00F5464A"/>
    <w:rsid w:val="00F5468B"/>
    <w:rsid w:val="00F54696"/>
    <w:rsid w:val="00F546E1"/>
    <w:rsid w:val="00F548C8"/>
    <w:rsid w:val="00F549C6"/>
    <w:rsid w:val="00F54AD1"/>
    <w:rsid w:val="00F54B39"/>
    <w:rsid w:val="00F54C23"/>
    <w:rsid w:val="00F54D3C"/>
    <w:rsid w:val="00F54F06"/>
    <w:rsid w:val="00F54F66"/>
    <w:rsid w:val="00F55328"/>
    <w:rsid w:val="00F553D1"/>
    <w:rsid w:val="00F554B5"/>
    <w:rsid w:val="00F55765"/>
    <w:rsid w:val="00F55796"/>
    <w:rsid w:val="00F557EC"/>
    <w:rsid w:val="00F558E3"/>
    <w:rsid w:val="00F559C2"/>
    <w:rsid w:val="00F55AC5"/>
    <w:rsid w:val="00F55E1E"/>
    <w:rsid w:val="00F55E91"/>
    <w:rsid w:val="00F55EBA"/>
    <w:rsid w:val="00F55EFB"/>
    <w:rsid w:val="00F564B4"/>
    <w:rsid w:val="00F56677"/>
    <w:rsid w:val="00F5676C"/>
    <w:rsid w:val="00F56C42"/>
    <w:rsid w:val="00F56D31"/>
    <w:rsid w:val="00F56F31"/>
    <w:rsid w:val="00F57183"/>
    <w:rsid w:val="00F5726E"/>
    <w:rsid w:val="00F57492"/>
    <w:rsid w:val="00F574F9"/>
    <w:rsid w:val="00F5751D"/>
    <w:rsid w:val="00F5765A"/>
    <w:rsid w:val="00F57668"/>
    <w:rsid w:val="00F57825"/>
    <w:rsid w:val="00F5783B"/>
    <w:rsid w:val="00F57C72"/>
    <w:rsid w:val="00F57E51"/>
    <w:rsid w:val="00F57E62"/>
    <w:rsid w:val="00F57F17"/>
    <w:rsid w:val="00F600C8"/>
    <w:rsid w:val="00F60122"/>
    <w:rsid w:val="00F6019A"/>
    <w:rsid w:val="00F60214"/>
    <w:rsid w:val="00F6021A"/>
    <w:rsid w:val="00F6021F"/>
    <w:rsid w:val="00F6036A"/>
    <w:rsid w:val="00F603CC"/>
    <w:rsid w:val="00F604AA"/>
    <w:rsid w:val="00F605B3"/>
    <w:rsid w:val="00F60845"/>
    <w:rsid w:val="00F60CAE"/>
    <w:rsid w:val="00F60F1F"/>
    <w:rsid w:val="00F60F72"/>
    <w:rsid w:val="00F61158"/>
    <w:rsid w:val="00F61191"/>
    <w:rsid w:val="00F6139C"/>
    <w:rsid w:val="00F614D1"/>
    <w:rsid w:val="00F61564"/>
    <w:rsid w:val="00F6177E"/>
    <w:rsid w:val="00F618AD"/>
    <w:rsid w:val="00F61BA2"/>
    <w:rsid w:val="00F61BEB"/>
    <w:rsid w:val="00F61FDE"/>
    <w:rsid w:val="00F61FE1"/>
    <w:rsid w:val="00F62143"/>
    <w:rsid w:val="00F62338"/>
    <w:rsid w:val="00F62377"/>
    <w:rsid w:val="00F6239F"/>
    <w:rsid w:val="00F623EA"/>
    <w:rsid w:val="00F6245E"/>
    <w:rsid w:val="00F627B7"/>
    <w:rsid w:val="00F62862"/>
    <w:rsid w:val="00F628CF"/>
    <w:rsid w:val="00F62A4B"/>
    <w:rsid w:val="00F62AFD"/>
    <w:rsid w:val="00F62BFF"/>
    <w:rsid w:val="00F62C69"/>
    <w:rsid w:val="00F62EE5"/>
    <w:rsid w:val="00F62FE3"/>
    <w:rsid w:val="00F63005"/>
    <w:rsid w:val="00F63178"/>
    <w:rsid w:val="00F63289"/>
    <w:rsid w:val="00F63417"/>
    <w:rsid w:val="00F63497"/>
    <w:rsid w:val="00F6353A"/>
    <w:rsid w:val="00F63558"/>
    <w:rsid w:val="00F63852"/>
    <w:rsid w:val="00F63971"/>
    <w:rsid w:val="00F639FA"/>
    <w:rsid w:val="00F63A2C"/>
    <w:rsid w:val="00F63A49"/>
    <w:rsid w:val="00F63C10"/>
    <w:rsid w:val="00F63CD2"/>
    <w:rsid w:val="00F63D18"/>
    <w:rsid w:val="00F63F71"/>
    <w:rsid w:val="00F63FA6"/>
    <w:rsid w:val="00F640F0"/>
    <w:rsid w:val="00F641B7"/>
    <w:rsid w:val="00F6421D"/>
    <w:rsid w:val="00F64222"/>
    <w:rsid w:val="00F6433C"/>
    <w:rsid w:val="00F6454F"/>
    <w:rsid w:val="00F6460F"/>
    <w:rsid w:val="00F64800"/>
    <w:rsid w:val="00F648A2"/>
    <w:rsid w:val="00F64928"/>
    <w:rsid w:val="00F64966"/>
    <w:rsid w:val="00F64A0D"/>
    <w:rsid w:val="00F64C5B"/>
    <w:rsid w:val="00F64F9D"/>
    <w:rsid w:val="00F6515F"/>
    <w:rsid w:val="00F6530A"/>
    <w:rsid w:val="00F65521"/>
    <w:rsid w:val="00F655A4"/>
    <w:rsid w:val="00F655EE"/>
    <w:rsid w:val="00F65920"/>
    <w:rsid w:val="00F65961"/>
    <w:rsid w:val="00F659FB"/>
    <w:rsid w:val="00F65C54"/>
    <w:rsid w:val="00F65CDF"/>
    <w:rsid w:val="00F65DFE"/>
    <w:rsid w:val="00F65E8A"/>
    <w:rsid w:val="00F65E91"/>
    <w:rsid w:val="00F660B8"/>
    <w:rsid w:val="00F6617D"/>
    <w:rsid w:val="00F66280"/>
    <w:rsid w:val="00F662E7"/>
    <w:rsid w:val="00F666CF"/>
    <w:rsid w:val="00F66709"/>
    <w:rsid w:val="00F66721"/>
    <w:rsid w:val="00F66723"/>
    <w:rsid w:val="00F66829"/>
    <w:rsid w:val="00F669E3"/>
    <w:rsid w:val="00F66AF7"/>
    <w:rsid w:val="00F66B43"/>
    <w:rsid w:val="00F66C67"/>
    <w:rsid w:val="00F66D0A"/>
    <w:rsid w:val="00F66D3B"/>
    <w:rsid w:val="00F66E5A"/>
    <w:rsid w:val="00F66ED3"/>
    <w:rsid w:val="00F670B6"/>
    <w:rsid w:val="00F671A2"/>
    <w:rsid w:val="00F6728D"/>
    <w:rsid w:val="00F672D5"/>
    <w:rsid w:val="00F672EB"/>
    <w:rsid w:val="00F6753C"/>
    <w:rsid w:val="00F677F4"/>
    <w:rsid w:val="00F67906"/>
    <w:rsid w:val="00F67A85"/>
    <w:rsid w:val="00F67C4C"/>
    <w:rsid w:val="00F67D0D"/>
    <w:rsid w:val="00F67E6F"/>
    <w:rsid w:val="00F67EFA"/>
    <w:rsid w:val="00F70048"/>
    <w:rsid w:val="00F700AE"/>
    <w:rsid w:val="00F701C2"/>
    <w:rsid w:val="00F70247"/>
    <w:rsid w:val="00F70251"/>
    <w:rsid w:val="00F703CC"/>
    <w:rsid w:val="00F70523"/>
    <w:rsid w:val="00F706E7"/>
    <w:rsid w:val="00F70837"/>
    <w:rsid w:val="00F70845"/>
    <w:rsid w:val="00F70A57"/>
    <w:rsid w:val="00F70C5B"/>
    <w:rsid w:val="00F70DB2"/>
    <w:rsid w:val="00F70DBB"/>
    <w:rsid w:val="00F71026"/>
    <w:rsid w:val="00F71042"/>
    <w:rsid w:val="00F710A0"/>
    <w:rsid w:val="00F710D9"/>
    <w:rsid w:val="00F7110A"/>
    <w:rsid w:val="00F7110D"/>
    <w:rsid w:val="00F7114A"/>
    <w:rsid w:val="00F71277"/>
    <w:rsid w:val="00F717AB"/>
    <w:rsid w:val="00F71976"/>
    <w:rsid w:val="00F71B2F"/>
    <w:rsid w:val="00F71C07"/>
    <w:rsid w:val="00F71F79"/>
    <w:rsid w:val="00F720DE"/>
    <w:rsid w:val="00F7219A"/>
    <w:rsid w:val="00F721A1"/>
    <w:rsid w:val="00F72226"/>
    <w:rsid w:val="00F723C5"/>
    <w:rsid w:val="00F724E3"/>
    <w:rsid w:val="00F72524"/>
    <w:rsid w:val="00F726B9"/>
    <w:rsid w:val="00F727AA"/>
    <w:rsid w:val="00F72A48"/>
    <w:rsid w:val="00F72C94"/>
    <w:rsid w:val="00F72C9D"/>
    <w:rsid w:val="00F72D8A"/>
    <w:rsid w:val="00F73787"/>
    <w:rsid w:val="00F737D7"/>
    <w:rsid w:val="00F73A28"/>
    <w:rsid w:val="00F73A57"/>
    <w:rsid w:val="00F73D11"/>
    <w:rsid w:val="00F73E8F"/>
    <w:rsid w:val="00F73F43"/>
    <w:rsid w:val="00F7453A"/>
    <w:rsid w:val="00F74664"/>
    <w:rsid w:val="00F74695"/>
    <w:rsid w:val="00F746E6"/>
    <w:rsid w:val="00F74791"/>
    <w:rsid w:val="00F747FD"/>
    <w:rsid w:val="00F74993"/>
    <w:rsid w:val="00F74A54"/>
    <w:rsid w:val="00F74A7A"/>
    <w:rsid w:val="00F74E26"/>
    <w:rsid w:val="00F74E93"/>
    <w:rsid w:val="00F74ED2"/>
    <w:rsid w:val="00F74F8D"/>
    <w:rsid w:val="00F750F4"/>
    <w:rsid w:val="00F75180"/>
    <w:rsid w:val="00F752BB"/>
    <w:rsid w:val="00F7536A"/>
    <w:rsid w:val="00F75399"/>
    <w:rsid w:val="00F7586E"/>
    <w:rsid w:val="00F75C0B"/>
    <w:rsid w:val="00F75CA7"/>
    <w:rsid w:val="00F75DEF"/>
    <w:rsid w:val="00F75E09"/>
    <w:rsid w:val="00F75F3E"/>
    <w:rsid w:val="00F760DF"/>
    <w:rsid w:val="00F76294"/>
    <w:rsid w:val="00F76363"/>
    <w:rsid w:val="00F763DF"/>
    <w:rsid w:val="00F766C8"/>
    <w:rsid w:val="00F7670C"/>
    <w:rsid w:val="00F76A53"/>
    <w:rsid w:val="00F76E0B"/>
    <w:rsid w:val="00F76E40"/>
    <w:rsid w:val="00F77028"/>
    <w:rsid w:val="00F7717E"/>
    <w:rsid w:val="00F77202"/>
    <w:rsid w:val="00F772F4"/>
    <w:rsid w:val="00F77480"/>
    <w:rsid w:val="00F77595"/>
    <w:rsid w:val="00F7774C"/>
    <w:rsid w:val="00F7792A"/>
    <w:rsid w:val="00F779A8"/>
    <w:rsid w:val="00F779E4"/>
    <w:rsid w:val="00F77C36"/>
    <w:rsid w:val="00F77C47"/>
    <w:rsid w:val="00F77CFA"/>
    <w:rsid w:val="00F77E24"/>
    <w:rsid w:val="00F77F80"/>
    <w:rsid w:val="00F77F97"/>
    <w:rsid w:val="00F77FCB"/>
    <w:rsid w:val="00F80066"/>
    <w:rsid w:val="00F802AD"/>
    <w:rsid w:val="00F802D3"/>
    <w:rsid w:val="00F803C0"/>
    <w:rsid w:val="00F804DB"/>
    <w:rsid w:val="00F805BC"/>
    <w:rsid w:val="00F80A32"/>
    <w:rsid w:val="00F80D03"/>
    <w:rsid w:val="00F80D8F"/>
    <w:rsid w:val="00F8116A"/>
    <w:rsid w:val="00F81240"/>
    <w:rsid w:val="00F81268"/>
    <w:rsid w:val="00F81311"/>
    <w:rsid w:val="00F8148F"/>
    <w:rsid w:val="00F814CD"/>
    <w:rsid w:val="00F81625"/>
    <w:rsid w:val="00F8173B"/>
    <w:rsid w:val="00F81741"/>
    <w:rsid w:val="00F819A1"/>
    <w:rsid w:val="00F81A54"/>
    <w:rsid w:val="00F81A94"/>
    <w:rsid w:val="00F81AC2"/>
    <w:rsid w:val="00F81D1E"/>
    <w:rsid w:val="00F81D83"/>
    <w:rsid w:val="00F81E0E"/>
    <w:rsid w:val="00F81E76"/>
    <w:rsid w:val="00F81F25"/>
    <w:rsid w:val="00F8212C"/>
    <w:rsid w:val="00F821A7"/>
    <w:rsid w:val="00F82272"/>
    <w:rsid w:val="00F824FA"/>
    <w:rsid w:val="00F825FF"/>
    <w:rsid w:val="00F82760"/>
    <w:rsid w:val="00F82A7D"/>
    <w:rsid w:val="00F82B20"/>
    <w:rsid w:val="00F82C7E"/>
    <w:rsid w:val="00F82D8E"/>
    <w:rsid w:val="00F82DD6"/>
    <w:rsid w:val="00F82E74"/>
    <w:rsid w:val="00F82E98"/>
    <w:rsid w:val="00F8303D"/>
    <w:rsid w:val="00F8304B"/>
    <w:rsid w:val="00F83068"/>
    <w:rsid w:val="00F83301"/>
    <w:rsid w:val="00F83473"/>
    <w:rsid w:val="00F837DD"/>
    <w:rsid w:val="00F83BD0"/>
    <w:rsid w:val="00F83C26"/>
    <w:rsid w:val="00F83C94"/>
    <w:rsid w:val="00F83D16"/>
    <w:rsid w:val="00F83E34"/>
    <w:rsid w:val="00F83E60"/>
    <w:rsid w:val="00F83FDB"/>
    <w:rsid w:val="00F840F4"/>
    <w:rsid w:val="00F84132"/>
    <w:rsid w:val="00F8448A"/>
    <w:rsid w:val="00F84871"/>
    <w:rsid w:val="00F849CD"/>
    <w:rsid w:val="00F849D7"/>
    <w:rsid w:val="00F84A2F"/>
    <w:rsid w:val="00F84A9E"/>
    <w:rsid w:val="00F84AF4"/>
    <w:rsid w:val="00F84B11"/>
    <w:rsid w:val="00F84B7C"/>
    <w:rsid w:val="00F84BAB"/>
    <w:rsid w:val="00F84C2F"/>
    <w:rsid w:val="00F85092"/>
    <w:rsid w:val="00F850EB"/>
    <w:rsid w:val="00F85125"/>
    <w:rsid w:val="00F855CB"/>
    <w:rsid w:val="00F85744"/>
    <w:rsid w:val="00F85755"/>
    <w:rsid w:val="00F857A8"/>
    <w:rsid w:val="00F85891"/>
    <w:rsid w:val="00F858DC"/>
    <w:rsid w:val="00F85F0C"/>
    <w:rsid w:val="00F8605B"/>
    <w:rsid w:val="00F86096"/>
    <w:rsid w:val="00F86165"/>
    <w:rsid w:val="00F86241"/>
    <w:rsid w:val="00F862CA"/>
    <w:rsid w:val="00F863EB"/>
    <w:rsid w:val="00F8647A"/>
    <w:rsid w:val="00F8670A"/>
    <w:rsid w:val="00F869F5"/>
    <w:rsid w:val="00F86B20"/>
    <w:rsid w:val="00F86C43"/>
    <w:rsid w:val="00F86F84"/>
    <w:rsid w:val="00F86F90"/>
    <w:rsid w:val="00F8718E"/>
    <w:rsid w:val="00F87201"/>
    <w:rsid w:val="00F8721A"/>
    <w:rsid w:val="00F87317"/>
    <w:rsid w:val="00F875FF"/>
    <w:rsid w:val="00F879C6"/>
    <w:rsid w:val="00F879E7"/>
    <w:rsid w:val="00F879EC"/>
    <w:rsid w:val="00F87A01"/>
    <w:rsid w:val="00F87D07"/>
    <w:rsid w:val="00F87D16"/>
    <w:rsid w:val="00F9016E"/>
    <w:rsid w:val="00F901C2"/>
    <w:rsid w:val="00F902D2"/>
    <w:rsid w:val="00F90391"/>
    <w:rsid w:val="00F9046C"/>
    <w:rsid w:val="00F904C0"/>
    <w:rsid w:val="00F905C1"/>
    <w:rsid w:val="00F905D0"/>
    <w:rsid w:val="00F90692"/>
    <w:rsid w:val="00F90AA2"/>
    <w:rsid w:val="00F90BE4"/>
    <w:rsid w:val="00F90C86"/>
    <w:rsid w:val="00F90CA2"/>
    <w:rsid w:val="00F90D30"/>
    <w:rsid w:val="00F90D38"/>
    <w:rsid w:val="00F90EAA"/>
    <w:rsid w:val="00F90F6C"/>
    <w:rsid w:val="00F90FD6"/>
    <w:rsid w:val="00F91057"/>
    <w:rsid w:val="00F910D4"/>
    <w:rsid w:val="00F910D7"/>
    <w:rsid w:val="00F910E4"/>
    <w:rsid w:val="00F9151F"/>
    <w:rsid w:val="00F91546"/>
    <w:rsid w:val="00F915AB"/>
    <w:rsid w:val="00F915B2"/>
    <w:rsid w:val="00F9160B"/>
    <w:rsid w:val="00F9174D"/>
    <w:rsid w:val="00F917D0"/>
    <w:rsid w:val="00F91906"/>
    <w:rsid w:val="00F91932"/>
    <w:rsid w:val="00F919A5"/>
    <w:rsid w:val="00F91B6A"/>
    <w:rsid w:val="00F91B8E"/>
    <w:rsid w:val="00F91C8B"/>
    <w:rsid w:val="00F91CA2"/>
    <w:rsid w:val="00F91D4B"/>
    <w:rsid w:val="00F91DAC"/>
    <w:rsid w:val="00F91E48"/>
    <w:rsid w:val="00F91E91"/>
    <w:rsid w:val="00F91F70"/>
    <w:rsid w:val="00F91FA8"/>
    <w:rsid w:val="00F9200C"/>
    <w:rsid w:val="00F92174"/>
    <w:rsid w:val="00F921B9"/>
    <w:rsid w:val="00F92268"/>
    <w:rsid w:val="00F922CB"/>
    <w:rsid w:val="00F923DB"/>
    <w:rsid w:val="00F9243E"/>
    <w:rsid w:val="00F92442"/>
    <w:rsid w:val="00F9271D"/>
    <w:rsid w:val="00F92725"/>
    <w:rsid w:val="00F928FC"/>
    <w:rsid w:val="00F92947"/>
    <w:rsid w:val="00F9297F"/>
    <w:rsid w:val="00F9299A"/>
    <w:rsid w:val="00F92A1A"/>
    <w:rsid w:val="00F92ABD"/>
    <w:rsid w:val="00F92AC4"/>
    <w:rsid w:val="00F92B3C"/>
    <w:rsid w:val="00F92BD3"/>
    <w:rsid w:val="00F92CED"/>
    <w:rsid w:val="00F92E55"/>
    <w:rsid w:val="00F92F8E"/>
    <w:rsid w:val="00F93041"/>
    <w:rsid w:val="00F930C3"/>
    <w:rsid w:val="00F93188"/>
    <w:rsid w:val="00F932B9"/>
    <w:rsid w:val="00F9335C"/>
    <w:rsid w:val="00F9335D"/>
    <w:rsid w:val="00F9358A"/>
    <w:rsid w:val="00F93610"/>
    <w:rsid w:val="00F93718"/>
    <w:rsid w:val="00F93929"/>
    <w:rsid w:val="00F93939"/>
    <w:rsid w:val="00F939E7"/>
    <w:rsid w:val="00F93A3D"/>
    <w:rsid w:val="00F93A5F"/>
    <w:rsid w:val="00F93B9A"/>
    <w:rsid w:val="00F94003"/>
    <w:rsid w:val="00F9434A"/>
    <w:rsid w:val="00F94565"/>
    <w:rsid w:val="00F945E2"/>
    <w:rsid w:val="00F94641"/>
    <w:rsid w:val="00F94662"/>
    <w:rsid w:val="00F94737"/>
    <w:rsid w:val="00F9495D"/>
    <w:rsid w:val="00F94A71"/>
    <w:rsid w:val="00F94C8F"/>
    <w:rsid w:val="00F94D3A"/>
    <w:rsid w:val="00F95013"/>
    <w:rsid w:val="00F951BD"/>
    <w:rsid w:val="00F952AF"/>
    <w:rsid w:val="00F954C9"/>
    <w:rsid w:val="00F954DA"/>
    <w:rsid w:val="00F95528"/>
    <w:rsid w:val="00F95566"/>
    <w:rsid w:val="00F955A3"/>
    <w:rsid w:val="00F9579B"/>
    <w:rsid w:val="00F9590D"/>
    <w:rsid w:val="00F95CB2"/>
    <w:rsid w:val="00F95FF0"/>
    <w:rsid w:val="00F96198"/>
    <w:rsid w:val="00F9632D"/>
    <w:rsid w:val="00F9636B"/>
    <w:rsid w:val="00F9644F"/>
    <w:rsid w:val="00F96479"/>
    <w:rsid w:val="00F965A4"/>
    <w:rsid w:val="00F965D9"/>
    <w:rsid w:val="00F96720"/>
    <w:rsid w:val="00F96911"/>
    <w:rsid w:val="00F96A9D"/>
    <w:rsid w:val="00F96C7A"/>
    <w:rsid w:val="00F96DA1"/>
    <w:rsid w:val="00F96E7C"/>
    <w:rsid w:val="00F973B6"/>
    <w:rsid w:val="00F97494"/>
    <w:rsid w:val="00F97586"/>
    <w:rsid w:val="00F975B5"/>
    <w:rsid w:val="00F97666"/>
    <w:rsid w:val="00F9778C"/>
    <w:rsid w:val="00F977AB"/>
    <w:rsid w:val="00F97802"/>
    <w:rsid w:val="00F9786F"/>
    <w:rsid w:val="00F97A63"/>
    <w:rsid w:val="00F97BFA"/>
    <w:rsid w:val="00F97C55"/>
    <w:rsid w:val="00F97F06"/>
    <w:rsid w:val="00F97F57"/>
    <w:rsid w:val="00FA0069"/>
    <w:rsid w:val="00FA0187"/>
    <w:rsid w:val="00FA0487"/>
    <w:rsid w:val="00FA0509"/>
    <w:rsid w:val="00FA053C"/>
    <w:rsid w:val="00FA06AB"/>
    <w:rsid w:val="00FA0A69"/>
    <w:rsid w:val="00FA0B67"/>
    <w:rsid w:val="00FA0DC5"/>
    <w:rsid w:val="00FA0E7C"/>
    <w:rsid w:val="00FA130D"/>
    <w:rsid w:val="00FA1442"/>
    <w:rsid w:val="00FA168A"/>
    <w:rsid w:val="00FA16D5"/>
    <w:rsid w:val="00FA16F2"/>
    <w:rsid w:val="00FA17D6"/>
    <w:rsid w:val="00FA1ADA"/>
    <w:rsid w:val="00FA1B1E"/>
    <w:rsid w:val="00FA1CBF"/>
    <w:rsid w:val="00FA1D13"/>
    <w:rsid w:val="00FA1D8F"/>
    <w:rsid w:val="00FA1E99"/>
    <w:rsid w:val="00FA1EB0"/>
    <w:rsid w:val="00FA1FE3"/>
    <w:rsid w:val="00FA2002"/>
    <w:rsid w:val="00FA2172"/>
    <w:rsid w:val="00FA2383"/>
    <w:rsid w:val="00FA2420"/>
    <w:rsid w:val="00FA2526"/>
    <w:rsid w:val="00FA255C"/>
    <w:rsid w:val="00FA2663"/>
    <w:rsid w:val="00FA285F"/>
    <w:rsid w:val="00FA2A05"/>
    <w:rsid w:val="00FA2AB0"/>
    <w:rsid w:val="00FA2CC1"/>
    <w:rsid w:val="00FA2D5D"/>
    <w:rsid w:val="00FA2E8F"/>
    <w:rsid w:val="00FA33A2"/>
    <w:rsid w:val="00FA34D1"/>
    <w:rsid w:val="00FA37F1"/>
    <w:rsid w:val="00FA3871"/>
    <w:rsid w:val="00FA39D0"/>
    <w:rsid w:val="00FA3A1C"/>
    <w:rsid w:val="00FA3A9C"/>
    <w:rsid w:val="00FA3C84"/>
    <w:rsid w:val="00FA3CAF"/>
    <w:rsid w:val="00FA3F90"/>
    <w:rsid w:val="00FA3FD9"/>
    <w:rsid w:val="00FA403D"/>
    <w:rsid w:val="00FA4085"/>
    <w:rsid w:val="00FA4131"/>
    <w:rsid w:val="00FA4434"/>
    <w:rsid w:val="00FA4501"/>
    <w:rsid w:val="00FA464C"/>
    <w:rsid w:val="00FA46C4"/>
    <w:rsid w:val="00FA484A"/>
    <w:rsid w:val="00FA4B5F"/>
    <w:rsid w:val="00FA4D25"/>
    <w:rsid w:val="00FA4EDE"/>
    <w:rsid w:val="00FA506E"/>
    <w:rsid w:val="00FA50E8"/>
    <w:rsid w:val="00FA51C0"/>
    <w:rsid w:val="00FA526F"/>
    <w:rsid w:val="00FA537E"/>
    <w:rsid w:val="00FA53C1"/>
    <w:rsid w:val="00FA5527"/>
    <w:rsid w:val="00FA558C"/>
    <w:rsid w:val="00FA5710"/>
    <w:rsid w:val="00FA5871"/>
    <w:rsid w:val="00FA589E"/>
    <w:rsid w:val="00FA5909"/>
    <w:rsid w:val="00FA5A96"/>
    <w:rsid w:val="00FA5C18"/>
    <w:rsid w:val="00FA5C97"/>
    <w:rsid w:val="00FA5CB0"/>
    <w:rsid w:val="00FA5D17"/>
    <w:rsid w:val="00FA6225"/>
    <w:rsid w:val="00FA62B6"/>
    <w:rsid w:val="00FA63F6"/>
    <w:rsid w:val="00FA6444"/>
    <w:rsid w:val="00FA64D5"/>
    <w:rsid w:val="00FA6514"/>
    <w:rsid w:val="00FA6540"/>
    <w:rsid w:val="00FA656D"/>
    <w:rsid w:val="00FA6571"/>
    <w:rsid w:val="00FA65C9"/>
    <w:rsid w:val="00FA6686"/>
    <w:rsid w:val="00FA68B6"/>
    <w:rsid w:val="00FA68F0"/>
    <w:rsid w:val="00FA6A8C"/>
    <w:rsid w:val="00FA6AAD"/>
    <w:rsid w:val="00FA6B9C"/>
    <w:rsid w:val="00FA6CD3"/>
    <w:rsid w:val="00FA6F57"/>
    <w:rsid w:val="00FA6F59"/>
    <w:rsid w:val="00FA718F"/>
    <w:rsid w:val="00FA72CE"/>
    <w:rsid w:val="00FA74CF"/>
    <w:rsid w:val="00FA7502"/>
    <w:rsid w:val="00FA76F1"/>
    <w:rsid w:val="00FA770F"/>
    <w:rsid w:val="00FA7982"/>
    <w:rsid w:val="00FA7A20"/>
    <w:rsid w:val="00FA7AA6"/>
    <w:rsid w:val="00FA7C04"/>
    <w:rsid w:val="00FA7DD3"/>
    <w:rsid w:val="00FB01E0"/>
    <w:rsid w:val="00FB0443"/>
    <w:rsid w:val="00FB04CA"/>
    <w:rsid w:val="00FB0540"/>
    <w:rsid w:val="00FB05C7"/>
    <w:rsid w:val="00FB0C6E"/>
    <w:rsid w:val="00FB1197"/>
    <w:rsid w:val="00FB1254"/>
    <w:rsid w:val="00FB1309"/>
    <w:rsid w:val="00FB145D"/>
    <w:rsid w:val="00FB1478"/>
    <w:rsid w:val="00FB14B4"/>
    <w:rsid w:val="00FB15D5"/>
    <w:rsid w:val="00FB1807"/>
    <w:rsid w:val="00FB186A"/>
    <w:rsid w:val="00FB18E8"/>
    <w:rsid w:val="00FB19D8"/>
    <w:rsid w:val="00FB1E09"/>
    <w:rsid w:val="00FB1E18"/>
    <w:rsid w:val="00FB1E50"/>
    <w:rsid w:val="00FB1ECC"/>
    <w:rsid w:val="00FB20DE"/>
    <w:rsid w:val="00FB2219"/>
    <w:rsid w:val="00FB22E5"/>
    <w:rsid w:val="00FB22F2"/>
    <w:rsid w:val="00FB232B"/>
    <w:rsid w:val="00FB2363"/>
    <w:rsid w:val="00FB241F"/>
    <w:rsid w:val="00FB2864"/>
    <w:rsid w:val="00FB289A"/>
    <w:rsid w:val="00FB2A26"/>
    <w:rsid w:val="00FB2A4D"/>
    <w:rsid w:val="00FB2BA9"/>
    <w:rsid w:val="00FB2E7E"/>
    <w:rsid w:val="00FB2EF2"/>
    <w:rsid w:val="00FB2F94"/>
    <w:rsid w:val="00FB2FBB"/>
    <w:rsid w:val="00FB3006"/>
    <w:rsid w:val="00FB305A"/>
    <w:rsid w:val="00FB3210"/>
    <w:rsid w:val="00FB32B7"/>
    <w:rsid w:val="00FB3334"/>
    <w:rsid w:val="00FB34D7"/>
    <w:rsid w:val="00FB3536"/>
    <w:rsid w:val="00FB35B1"/>
    <w:rsid w:val="00FB377D"/>
    <w:rsid w:val="00FB3874"/>
    <w:rsid w:val="00FB3B8C"/>
    <w:rsid w:val="00FB3CD6"/>
    <w:rsid w:val="00FB3DC0"/>
    <w:rsid w:val="00FB3E23"/>
    <w:rsid w:val="00FB3E7B"/>
    <w:rsid w:val="00FB3EC6"/>
    <w:rsid w:val="00FB4065"/>
    <w:rsid w:val="00FB40F2"/>
    <w:rsid w:val="00FB43D0"/>
    <w:rsid w:val="00FB44AA"/>
    <w:rsid w:val="00FB4533"/>
    <w:rsid w:val="00FB45A5"/>
    <w:rsid w:val="00FB4760"/>
    <w:rsid w:val="00FB479D"/>
    <w:rsid w:val="00FB47B5"/>
    <w:rsid w:val="00FB4914"/>
    <w:rsid w:val="00FB4991"/>
    <w:rsid w:val="00FB4C2F"/>
    <w:rsid w:val="00FB4E38"/>
    <w:rsid w:val="00FB4F48"/>
    <w:rsid w:val="00FB503B"/>
    <w:rsid w:val="00FB5080"/>
    <w:rsid w:val="00FB5201"/>
    <w:rsid w:val="00FB520E"/>
    <w:rsid w:val="00FB52FD"/>
    <w:rsid w:val="00FB53CD"/>
    <w:rsid w:val="00FB56AE"/>
    <w:rsid w:val="00FB57A7"/>
    <w:rsid w:val="00FB59A1"/>
    <w:rsid w:val="00FB5A6F"/>
    <w:rsid w:val="00FB5A7D"/>
    <w:rsid w:val="00FB5AB3"/>
    <w:rsid w:val="00FB5C8D"/>
    <w:rsid w:val="00FB5D2C"/>
    <w:rsid w:val="00FB5D49"/>
    <w:rsid w:val="00FB5D94"/>
    <w:rsid w:val="00FB5F17"/>
    <w:rsid w:val="00FB60D1"/>
    <w:rsid w:val="00FB6113"/>
    <w:rsid w:val="00FB6275"/>
    <w:rsid w:val="00FB6296"/>
    <w:rsid w:val="00FB648B"/>
    <w:rsid w:val="00FB6781"/>
    <w:rsid w:val="00FB67CA"/>
    <w:rsid w:val="00FB6884"/>
    <w:rsid w:val="00FB70E1"/>
    <w:rsid w:val="00FB70F9"/>
    <w:rsid w:val="00FB7284"/>
    <w:rsid w:val="00FB72CB"/>
    <w:rsid w:val="00FB7460"/>
    <w:rsid w:val="00FB74E6"/>
    <w:rsid w:val="00FB751F"/>
    <w:rsid w:val="00FB75FE"/>
    <w:rsid w:val="00FB7636"/>
    <w:rsid w:val="00FB77BB"/>
    <w:rsid w:val="00FB78F1"/>
    <w:rsid w:val="00FB7C21"/>
    <w:rsid w:val="00FB7C38"/>
    <w:rsid w:val="00FB7ECD"/>
    <w:rsid w:val="00FB7F0C"/>
    <w:rsid w:val="00FB7F32"/>
    <w:rsid w:val="00FB7F43"/>
    <w:rsid w:val="00FC0038"/>
    <w:rsid w:val="00FC0145"/>
    <w:rsid w:val="00FC0557"/>
    <w:rsid w:val="00FC077B"/>
    <w:rsid w:val="00FC0915"/>
    <w:rsid w:val="00FC095F"/>
    <w:rsid w:val="00FC097A"/>
    <w:rsid w:val="00FC0AB4"/>
    <w:rsid w:val="00FC0AE4"/>
    <w:rsid w:val="00FC0B11"/>
    <w:rsid w:val="00FC0B9B"/>
    <w:rsid w:val="00FC0D09"/>
    <w:rsid w:val="00FC0DCD"/>
    <w:rsid w:val="00FC0E12"/>
    <w:rsid w:val="00FC1190"/>
    <w:rsid w:val="00FC1829"/>
    <w:rsid w:val="00FC1859"/>
    <w:rsid w:val="00FC1AB5"/>
    <w:rsid w:val="00FC1B61"/>
    <w:rsid w:val="00FC1C4D"/>
    <w:rsid w:val="00FC1D15"/>
    <w:rsid w:val="00FC1E51"/>
    <w:rsid w:val="00FC1E86"/>
    <w:rsid w:val="00FC1EBD"/>
    <w:rsid w:val="00FC1F41"/>
    <w:rsid w:val="00FC1FFB"/>
    <w:rsid w:val="00FC201B"/>
    <w:rsid w:val="00FC20F2"/>
    <w:rsid w:val="00FC2196"/>
    <w:rsid w:val="00FC229B"/>
    <w:rsid w:val="00FC22FE"/>
    <w:rsid w:val="00FC23E0"/>
    <w:rsid w:val="00FC23FA"/>
    <w:rsid w:val="00FC2621"/>
    <w:rsid w:val="00FC2742"/>
    <w:rsid w:val="00FC28D7"/>
    <w:rsid w:val="00FC28DE"/>
    <w:rsid w:val="00FC2A2C"/>
    <w:rsid w:val="00FC2AE5"/>
    <w:rsid w:val="00FC2BDF"/>
    <w:rsid w:val="00FC2CAD"/>
    <w:rsid w:val="00FC2E83"/>
    <w:rsid w:val="00FC2EE4"/>
    <w:rsid w:val="00FC2F41"/>
    <w:rsid w:val="00FC3084"/>
    <w:rsid w:val="00FC3422"/>
    <w:rsid w:val="00FC34EC"/>
    <w:rsid w:val="00FC37F0"/>
    <w:rsid w:val="00FC389B"/>
    <w:rsid w:val="00FC3950"/>
    <w:rsid w:val="00FC3AE1"/>
    <w:rsid w:val="00FC3B07"/>
    <w:rsid w:val="00FC3B27"/>
    <w:rsid w:val="00FC3BBC"/>
    <w:rsid w:val="00FC3C28"/>
    <w:rsid w:val="00FC3DDA"/>
    <w:rsid w:val="00FC3E16"/>
    <w:rsid w:val="00FC3EEB"/>
    <w:rsid w:val="00FC3EF8"/>
    <w:rsid w:val="00FC4143"/>
    <w:rsid w:val="00FC4278"/>
    <w:rsid w:val="00FC42BD"/>
    <w:rsid w:val="00FC43FB"/>
    <w:rsid w:val="00FC4423"/>
    <w:rsid w:val="00FC44DB"/>
    <w:rsid w:val="00FC45EA"/>
    <w:rsid w:val="00FC47CD"/>
    <w:rsid w:val="00FC47D1"/>
    <w:rsid w:val="00FC4A12"/>
    <w:rsid w:val="00FC4BBC"/>
    <w:rsid w:val="00FC4CA4"/>
    <w:rsid w:val="00FC4D07"/>
    <w:rsid w:val="00FC4ED1"/>
    <w:rsid w:val="00FC545C"/>
    <w:rsid w:val="00FC553E"/>
    <w:rsid w:val="00FC587B"/>
    <w:rsid w:val="00FC58C5"/>
    <w:rsid w:val="00FC58E3"/>
    <w:rsid w:val="00FC5986"/>
    <w:rsid w:val="00FC5A97"/>
    <w:rsid w:val="00FC5C37"/>
    <w:rsid w:val="00FC5CC5"/>
    <w:rsid w:val="00FC61E3"/>
    <w:rsid w:val="00FC620F"/>
    <w:rsid w:val="00FC629C"/>
    <w:rsid w:val="00FC6366"/>
    <w:rsid w:val="00FC63B7"/>
    <w:rsid w:val="00FC65A0"/>
    <w:rsid w:val="00FC6901"/>
    <w:rsid w:val="00FC6B41"/>
    <w:rsid w:val="00FC6D8C"/>
    <w:rsid w:val="00FC6D92"/>
    <w:rsid w:val="00FC6DF7"/>
    <w:rsid w:val="00FC6E46"/>
    <w:rsid w:val="00FC6E7D"/>
    <w:rsid w:val="00FC6E80"/>
    <w:rsid w:val="00FC6EC9"/>
    <w:rsid w:val="00FC6FDA"/>
    <w:rsid w:val="00FC7045"/>
    <w:rsid w:val="00FC70FB"/>
    <w:rsid w:val="00FC7216"/>
    <w:rsid w:val="00FC7221"/>
    <w:rsid w:val="00FC733A"/>
    <w:rsid w:val="00FC733B"/>
    <w:rsid w:val="00FC75EB"/>
    <w:rsid w:val="00FC76C9"/>
    <w:rsid w:val="00FC76E3"/>
    <w:rsid w:val="00FC77D2"/>
    <w:rsid w:val="00FC782A"/>
    <w:rsid w:val="00FC791E"/>
    <w:rsid w:val="00FC7A1A"/>
    <w:rsid w:val="00FC7ED7"/>
    <w:rsid w:val="00FC7F93"/>
    <w:rsid w:val="00FC7FDA"/>
    <w:rsid w:val="00FD0157"/>
    <w:rsid w:val="00FD0287"/>
    <w:rsid w:val="00FD02E3"/>
    <w:rsid w:val="00FD0330"/>
    <w:rsid w:val="00FD06BF"/>
    <w:rsid w:val="00FD0A19"/>
    <w:rsid w:val="00FD0B9C"/>
    <w:rsid w:val="00FD0DB0"/>
    <w:rsid w:val="00FD102B"/>
    <w:rsid w:val="00FD10D2"/>
    <w:rsid w:val="00FD1367"/>
    <w:rsid w:val="00FD1608"/>
    <w:rsid w:val="00FD17FF"/>
    <w:rsid w:val="00FD18CA"/>
    <w:rsid w:val="00FD195F"/>
    <w:rsid w:val="00FD1A54"/>
    <w:rsid w:val="00FD1DAA"/>
    <w:rsid w:val="00FD1DF8"/>
    <w:rsid w:val="00FD2304"/>
    <w:rsid w:val="00FD2358"/>
    <w:rsid w:val="00FD235B"/>
    <w:rsid w:val="00FD23D4"/>
    <w:rsid w:val="00FD2804"/>
    <w:rsid w:val="00FD282A"/>
    <w:rsid w:val="00FD2A71"/>
    <w:rsid w:val="00FD2C18"/>
    <w:rsid w:val="00FD2C94"/>
    <w:rsid w:val="00FD2D5B"/>
    <w:rsid w:val="00FD2EB2"/>
    <w:rsid w:val="00FD2EFA"/>
    <w:rsid w:val="00FD3124"/>
    <w:rsid w:val="00FD320B"/>
    <w:rsid w:val="00FD3334"/>
    <w:rsid w:val="00FD3697"/>
    <w:rsid w:val="00FD379D"/>
    <w:rsid w:val="00FD3905"/>
    <w:rsid w:val="00FD394A"/>
    <w:rsid w:val="00FD3A06"/>
    <w:rsid w:val="00FD3BFC"/>
    <w:rsid w:val="00FD3E26"/>
    <w:rsid w:val="00FD3E66"/>
    <w:rsid w:val="00FD3EBC"/>
    <w:rsid w:val="00FD3F92"/>
    <w:rsid w:val="00FD4249"/>
    <w:rsid w:val="00FD4952"/>
    <w:rsid w:val="00FD4A67"/>
    <w:rsid w:val="00FD4B5C"/>
    <w:rsid w:val="00FD4CC0"/>
    <w:rsid w:val="00FD4CE8"/>
    <w:rsid w:val="00FD4EBE"/>
    <w:rsid w:val="00FD54FD"/>
    <w:rsid w:val="00FD55C0"/>
    <w:rsid w:val="00FD586E"/>
    <w:rsid w:val="00FD5999"/>
    <w:rsid w:val="00FD5A07"/>
    <w:rsid w:val="00FD5B63"/>
    <w:rsid w:val="00FD5B76"/>
    <w:rsid w:val="00FD5D1C"/>
    <w:rsid w:val="00FD5D9B"/>
    <w:rsid w:val="00FD5E17"/>
    <w:rsid w:val="00FD5F65"/>
    <w:rsid w:val="00FD603D"/>
    <w:rsid w:val="00FD60D9"/>
    <w:rsid w:val="00FD62F4"/>
    <w:rsid w:val="00FD6318"/>
    <w:rsid w:val="00FD6891"/>
    <w:rsid w:val="00FD6A3D"/>
    <w:rsid w:val="00FD6B20"/>
    <w:rsid w:val="00FD6D13"/>
    <w:rsid w:val="00FD6F9D"/>
    <w:rsid w:val="00FD7279"/>
    <w:rsid w:val="00FD72D9"/>
    <w:rsid w:val="00FD73AE"/>
    <w:rsid w:val="00FD742D"/>
    <w:rsid w:val="00FD7436"/>
    <w:rsid w:val="00FD7559"/>
    <w:rsid w:val="00FD75E4"/>
    <w:rsid w:val="00FD7698"/>
    <w:rsid w:val="00FD791C"/>
    <w:rsid w:val="00FD7B69"/>
    <w:rsid w:val="00FD7BCC"/>
    <w:rsid w:val="00FD7CCC"/>
    <w:rsid w:val="00FD7D6B"/>
    <w:rsid w:val="00FD7E72"/>
    <w:rsid w:val="00FE00B6"/>
    <w:rsid w:val="00FE00DC"/>
    <w:rsid w:val="00FE0243"/>
    <w:rsid w:val="00FE02DF"/>
    <w:rsid w:val="00FE037A"/>
    <w:rsid w:val="00FE037B"/>
    <w:rsid w:val="00FE046A"/>
    <w:rsid w:val="00FE0477"/>
    <w:rsid w:val="00FE04B6"/>
    <w:rsid w:val="00FE0510"/>
    <w:rsid w:val="00FE060A"/>
    <w:rsid w:val="00FE0657"/>
    <w:rsid w:val="00FE07B1"/>
    <w:rsid w:val="00FE0918"/>
    <w:rsid w:val="00FE0B60"/>
    <w:rsid w:val="00FE0D43"/>
    <w:rsid w:val="00FE0FCD"/>
    <w:rsid w:val="00FE10F3"/>
    <w:rsid w:val="00FE1209"/>
    <w:rsid w:val="00FE150E"/>
    <w:rsid w:val="00FE15F5"/>
    <w:rsid w:val="00FE16DD"/>
    <w:rsid w:val="00FE1728"/>
    <w:rsid w:val="00FE1944"/>
    <w:rsid w:val="00FE1BCD"/>
    <w:rsid w:val="00FE1DD3"/>
    <w:rsid w:val="00FE1FF9"/>
    <w:rsid w:val="00FE21BD"/>
    <w:rsid w:val="00FE22A8"/>
    <w:rsid w:val="00FE22FE"/>
    <w:rsid w:val="00FE238D"/>
    <w:rsid w:val="00FE2395"/>
    <w:rsid w:val="00FE2454"/>
    <w:rsid w:val="00FE24A0"/>
    <w:rsid w:val="00FE24C0"/>
    <w:rsid w:val="00FE2598"/>
    <w:rsid w:val="00FE2876"/>
    <w:rsid w:val="00FE28CB"/>
    <w:rsid w:val="00FE2B7B"/>
    <w:rsid w:val="00FE2BC0"/>
    <w:rsid w:val="00FE2C69"/>
    <w:rsid w:val="00FE2C6F"/>
    <w:rsid w:val="00FE2E22"/>
    <w:rsid w:val="00FE2EDE"/>
    <w:rsid w:val="00FE3052"/>
    <w:rsid w:val="00FE3100"/>
    <w:rsid w:val="00FE35BC"/>
    <w:rsid w:val="00FE36E1"/>
    <w:rsid w:val="00FE3735"/>
    <w:rsid w:val="00FE3768"/>
    <w:rsid w:val="00FE3812"/>
    <w:rsid w:val="00FE3D47"/>
    <w:rsid w:val="00FE3E68"/>
    <w:rsid w:val="00FE3EA6"/>
    <w:rsid w:val="00FE3F2A"/>
    <w:rsid w:val="00FE3F84"/>
    <w:rsid w:val="00FE40BE"/>
    <w:rsid w:val="00FE425D"/>
    <w:rsid w:val="00FE4280"/>
    <w:rsid w:val="00FE42C4"/>
    <w:rsid w:val="00FE4304"/>
    <w:rsid w:val="00FE4702"/>
    <w:rsid w:val="00FE4706"/>
    <w:rsid w:val="00FE47B0"/>
    <w:rsid w:val="00FE47D7"/>
    <w:rsid w:val="00FE4920"/>
    <w:rsid w:val="00FE4C8B"/>
    <w:rsid w:val="00FE5172"/>
    <w:rsid w:val="00FE51C2"/>
    <w:rsid w:val="00FE5236"/>
    <w:rsid w:val="00FE56F9"/>
    <w:rsid w:val="00FE5900"/>
    <w:rsid w:val="00FE5977"/>
    <w:rsid w:val="00FE5A97"/>
    <w:rsid w:val="00FE5C1D"/>
    <w:rsid w:val="00FE5CB2"/>
    <w:rsid w:val="00FE5D3F"/>
    <w:rsid w:val="00FE5E97"/>
    <w:rsid w:val="00FE6094"/>
    <w:rsid w:val="00FE6245"/>
    <w:rsid w:val="00FE62C5"/>
    <w:rsid w:val="00FE6367"/>
    <w:rsid w:val="00FE65DB"/>
    <w:rsid w:val="00FE6755"/>
    <w:rsid w:val="00FE69BC"/>
    <w:rsid w:val="00FE6CC9"/>
    <w:rsid w:val="00FE6DEC"/>
    <w:rsid w:val="00FE6F99"/>
    <w:rsid w:val="00FE707B"/>
    <w:rsid w:val="00FE7407"/>
    <w:rsid w:val="00FE741F"/>
    <w:rsid w:val="00FE74E2"/>
    <w:rsid w:val="00FE74FC"/>
    <w:rsid w:val="00FE754F"/>
    <w:rsid w:val="00FE756B"/>
    <w:rsid w:val="00FE759D"/>
    <w:rsid w:val="00FE761D"/>
    <w:rsid w:val="00FE7676"/>
    <w:rsid w:val="00FE76F3"/>
    <w:rsid w:val="00FE76FA"/>
    <w:rsid w:val="00FE7A09"/>
    <w:rsid w:val="00FE7A30"/>
    <w:rsid w:val="00FE7A52"/>
    <w:rsid w:val="00FE7C38"/>
    <w:rsid w:val="00FE7CAD"/>
    <w:rsid w:val="00FE7D2A"/>
    <w:rsid w:val="00FF00FF"/>
    <w:rsid w:val="00FF01C5"/>
    <w:rsid w:val="00FF01E6"/>
    <w:rsid w:val="00FF0224"/>
    <w:rsid w:val="00FF0289"/>
    <w:rsid w:val="00FF02A6"/>
    <w:rsid w:val="00FF02D6"/>
    <w:rsid w:val="00FF03D3"/>
    <w:rsid w:val="00FF041D"/>
    <w:rsid w:val="00FF061E"/>
    <w:rsid w:val="00FF0895"/>
    <w:rsid w:val="00FF0A24"/>
    <w:rsid w:val="00FF0BBB"/>
    <w:rsid w:val="00FF0E46"/>
    <w:rsid w:val="00FF1058"/>
    <w:rsid w:val="00FF1365"/>
    <w:rsid w:val="00FF1455"/>
    <w:rsid w:val="00FF1516"/>
    <w:rsid w:val="00FF165E"/>
    <w:rsid w:val="00FF1716"/>
    <w:rsid w:val="00FF17E7"/>
    <w:rsid w:val="00FF1875"/>
    <w:rsid w:val="00FF1920"/>
    <w:rsid w:val="00FF1A0D"/>
    <w:rsid w:val="00FF1ACF"/>
    <w:rsid w:val="00FF1C0E"/>
    <w:rsid w:val="00FF1C7D"/>
    <w:rsid w:val="00FF2025"/>
    <w:rsid w:val="00FF20DF"/>
    <w:rsid w:val="00FF2715"/>
    <w:rsid w:val="00FF271C"/>
    <w:rsid w:val="00FF2877"/>
    <w:rsid w:val="00FF289D"/>
    <w:rsid w:val="00FF2974"/>
    <w:rsid w:val="00FF2A88"/>
    <w:rsid w:val="00FF2D13"/>
    <w:rsid w:val="00FF2FC5"/>
    <w:rsid w:val="00FF318A"/>
    <w:rsid w:val="00FF31A5"/>
    <w:rsid w:val="00FF3797"/>
    <w:rsid w:val="00FF37C5"/>
    <w:rsid w:val="00FF39C5"/>
    <w:rsid w:val="00FF3A12"/>
    <w:rsid w:val="00FF3A6C"/>
    <w:rsid w:val="00FF3A6F"/>
    <w:rsid w:val="00FF3BB4"/>
    <w:rsid w:val="00FF3CFC"/>
    <w:rsid w:val="00FF3D3F"/>
    <w:rsid w:val="00FF3E22"/>
    <w:rsid w:val="00FF3FB4"/>
    <w:rsid w:val="00FF402F"/>
    <w:rsid w:val="00FF43AF"/>
    <w:rsid w:val="00FF43CE"/>
    <w:rsid w:val="00FF441C"/>
    <w:rsid w:val="00FF469A"/>
    <w:rsid w:val="00FF48E0"/>
    <w:rsid w:val="00FF4B14"/>
    <w:rsid w:val="00FF4DF0"/>
    <w:rsid w:val="00FF4E84"/>
    <w:rsid w:val="00FF4F2B"/>
    <w:rsid w:val="00FF5026"/>
    <w:rsid w:val="00FF5096"/>
    <w:rsid w:val="00FF5097"/>
    <w:rsid w:val="00FF50E2"/>
    <w:rsid w:val="00FF5173"/>
    <w:rsid w:val="00FF5181"/>
    <w:rsid w:val="00FF519C"/>
    <w:rsid w:val="00FF51D0"/>
    <w:rsid w:val="00FF52CC"/>
    <w:rsid w:val="00FF52E3"/>
    <w:rsid w:val="00FF583E"/>
    <w:rsid w:val="00FF5B83"/>
    <w:rsid w:val="00FF5D1A"/>
    <w:rsid w:val="00FF5E91"/>
    <w:rsid w:val="00FF609A"/>
    <w:rsid w:val="00FF6186"/>
    <w:rsid w:val="00FF6202"/>
    <w:rsid w:val="00FF667A"/>
    <w:rsid w:val="00FF66CB"/>
    <w:rsid w:val="00FF6C20"/>
    <w:rsid w:val="00FF6CF6"/>
    <w:rsid w:val="00FF6EA4"/>
    <w:rsid w:val="00FF6F2A"/>
    <w:rsid w:val="00FF7043"/>
    <w:rsid w:val="00FF70CF"/>
    <w:rsid w:val="00FF721F"/>
    <w:rsid w:val="00FF72A3"/>
    <w:rsid w:val="00FF73C8"/>
    <w:rsid w:val="00FF74BE"/>
    <w:rsid w:val="00FF75CA"/>
    <w:rsid w:val="00FF75EB"/>
    <w:rsid w:val="00FF76CA"/>
    <w:rsid w:val="00FF78DB"/>
    <w:rsid w:val="00FF79BC"/>
    <w:rsid w:val="00FF79FA"/>
    <w:rsid w:val="00FF7BE7"/>
    <w:rsid w:val="00FF7E5F"/>
    <w:rsid w:val="00FF7EEC"/>
    <w:rsid w:val="0E2BE4CE"/>
    <w:rsid w:val="138328B3"/>
    <w:rsid w:val="3B1E3D32"/>
    <w:rsid w:val="797426D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BE0AC73"/>
  <w15:docId w15:val="{A6EEB759-E2B9-4654-A506-AFE5DB174A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772AE"/>
    <w:pPr>
      <w:overflowPunct w:val="0"/>
      <w:autoSpaceDE w:val="0"/>
      <w:autoSpaceDN w:val="0"/>
      <w:adjustRightInd w:val="0"/>
      <w:spacing w:after="120"/>
      <w:jc w:val="both"/>
      <w:textAlignment w:val="baseline"/>
    </w:pPr>
    <w:rPr>
      <w:rFonts w:ascii="Times New Roman" w:hAnsi="Times New Roman"/>
      <w:lang w:eastAsia="en-US"/>
    </w:rPr>
  </w:style>
  <w:style w:type="paragraph" w:styleId="Heading1">
    <w:name w:val="heading 1"/>
    <w:aliases w:val="H1,h1,app heading 1,l1,Memo Heading 1,h11,h12,h13,h14,h15,h16"/>
    <w:next w:val="Normal"/>
    <w:link w:val="Heading1Char1"/>
    <w:qFormat/>
    <w:rsid w:val="00A63872"/>
    <w:pPr>
      <w:keepNext/>
      <w:keepLines/>
      <w:numPr>
        <w:numId w:val="28"/>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aliases w:val="H2,Head2A,2,h2,UNDERRUBRIK 1-2,DO NOT USE_h2,h21,H2 Char,h2 Char"/>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aliases w:val="Underrubrik2,H3,no break,h3,Memo Heading 3,hello,Titre 3 Car,no break Car,H3 Car,Underrubrik2 Car,h3 Car,Memo Heading 3 Car,hello Car,Heading 3 Char Car,no break Char Car,H3 Char Car,Underrubrik2 Char Car,h3 Char Car,Memo Heading 3 Char Car"/>
    <w:basedOn w:val="Heading2"/>
    <w:next w:val="Normal"/>
    <w:link w:val="Heading3Char"/>
    <w:qFormat/>
    <w:rsid w:val="00354F3B"/>
    <w:pPr>
      <w:numPr>
        <w:ilvl w:val="2"/>
        <w:numId w:val="16"/>
      </w:num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
    <w:basedOn w:val="Heading3"/>
    <w:next w:val="Normal"/>
    <w:link w:val="Heading4Char"/>
    <w:qFormat/>
    <w:rsid w:val="00A63872"/>
    <w:pPr>
      <w:numPr>
        <w:ilvl w:val="3"/>
        <w:numId w:val="28"/>
      </w:numPr>
      <w:outlineLvl w:val="3"/>
    </w:pPr>
    <w:rPr>
      <w:sz w:val="24"/>
    </w:rPr>
  </w:style>
  <w:style w:type="paragraph" w:styleId="Heading5">
    <w:name w:val="heading 5"/>
    <w:aliases w:val="H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aliases w:val="Table Heading"/>
    <w:basedOn w:val="Heading1"/>
    <w:next w:val="Normal"/>
    <w:qFormat/>
    <w:rsid w:val="00A63872"/>
    <w:pPr>
      <w:numPr>
        <w:ilvl w:val="7"/>
      </w:numPr>
      <w:outlineLvl w:val="7"/>
    </w:pPr>
  </w:style>
  <w:style w:type="paragraph" w:styleId="Heading9">
    <w:name w:val="heading 9"/>
    <w:aliases w:val="Figure Heading,FH"/>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rsid w:val="00A63872"/>
    <w:rPr>
      <w:b/>
      <w:position w:val="6"/>
      <w:sz w:val="16"/>
    </w:rPr>
  </w:style>
  <w:style w:type="paragraph" w:styleId="FootnoteText">
    <w:name w:val="footnote text"/>
    <w:basedOn w:val="Normal"/>
    <w:link w:val="FootnoteTextChar"/>
    <w:rsid w:val="00A63872"/>
    <w:pPr>
      <w:keepLines/>
      <w:spacing w:after="0"/>
      <w:ind w:left="454" w:hanging="454"/>
    </w:pPr>
    <w:rPr>
      <w:sz w:val="16"/>
    </w:rPr>
  </w:style>
  <w:style w:type="paragraph" w:customStyle="1" w:styleId="TAH">
    <w:name w:val="TAH"/>
    <w:basedOn w:val="TAC"/>
    <w:link w:val="TAHCar"/>
    <w:qFormat/>
    <w:rsid w:val="00A63872"/>
    <w:rPr>
      <w:b/>
    </w:rPr>
  </w:style>
  <w:style w:type="paragraph" w:customStyle="1" w:styleId="TAC">
    <w:name w:val="TAC"/>
    <w:basedOn w:val="TAL"/>
    <w:link w:val="TACChar"/>
    <w:qFormat/>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link w:val="PLChar"/>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link w:val="TANChar"/>
    <w:rsid w:val="00A63872"/>
    <w:pPr>
      <w:ind w:left="851" w:hanging="851"/>
    </w:pPr>
  </w:style>
  <w:style w:type="paragraph" w:customStyle="1" w:styleId="TAL">
    <w:name w:val="TAL"/>
    <w:basedOn w:val="Normal"/>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0"/>
    <w:qFormat/>
    <w:rsid w:val="00A63872"/>
  </w:style>
  <w:style w:type="paragraph" w:customStyle="1" w:styleId="B2">
    <w:name w:val="B2"/>
    <w:basedOn w:val="List2"/>
    <w:link w:val="B2Char"/>
    <w:uiPriority w:val="99"/>
    <w:qFormat/>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uiPriority w:val="35"/>
    <w:qFormat/>
    <w:pPr>
      <w:spacing w:before="120"/>
    </w:pPr>
    <w:rPr>
      <w:b/>
      <w:bCs/>
    </w:rPr>
  </w:style>
  <w:style w:type="paragraph" w:customStyle="1" w:styleId="bodyCharCharChar">
    <w:name w:val="body Char Char Char"/>
    <w:basedOn w:val="Normal"/>
    <w:pPr>
      <w:tabs>
        <w:tab w:val="left" w:pos="2160"/>
      </w:tabs>
      <w:spacing w:before="120" w:line="280" w:lineRule="atLeast"/>
    </w:pPr>
    <w:rPr>
      <w:rFonts w:ascii="New York" w:hAnsi="New York"/>
      <w:sz w:val="24"/>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Pr>
      <w:rFonts w:ascii="Times" w:hAnsi="Times"/>
      <w:szCs w:val="24"/>
    </w:rPr>
  </w:style>
  <w:style w:type="paragraph" w:styleId="BodyText2">
    <w:name w:val="Body Text 2"/>
    <w:basedOn w:val="Normal"/>
    <w:pPr>
      <w:tabs>
        <w:tab w:val="left" w:pos="1985"/>
      </w:tabs>
      <w:spacing w:after="0"/>
    </w:pPr>
    <w:rPr>
      <w:rFonts w:ascii="Arial" w:hAnsi="Arial"/>
      <w:sz w:val="22"/>
    </w:rPr>
  </w:style>
  <w:style w:type="character" w:customStyle="1" w:styleId="Heading1Char">
    <w:name w:val="Heading 1 Char"/>
    <w:rsid w:val="00BE1E15"/>
    <w:rPr>
      <w:lang w:val="en-US"/>
    </w:rPr>
  </w:style>
  <w:style w:type="paragraph" w:customStyle="1" w:styleId="body">
    <w:name w:val="body"/>
    <w:basedOn w:val="Normal"/>
    <w:pPr>
      <w:tabs>
        <w:tab w:val="left" w:pos="2160"/>
      </w:tabs>
      <w:spacing w:before="120" w:line="280" w:lineRule="atLeast"/>
    </w:pPr>
    <w:rPr>
      <w:rFonts w:ascii="New York" w:hAnsi="New York"/>
      <w:sz w:val="24"/>
    </w:rPr>
  </w:style>
  <w:style w:type="table" w:styleId="TableGrid">
    <w:name w:val="Table Grid"/>
    <w:basedOn w:val="TableNormal"/>
    <w:uiPriority w:val="59"/>
    <w:qFormat/>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qFormat/>
    <w:rsid w:val="00A10B48"/>
    <w:rPr>
      <w:sz w:val="16"/>
      <w:szCs w:val="16"/>
    </w:rPr>
  </w:style>
  <w:style w:type="paragraph" w:styleId="CommentText">
    <w:name w:val="annotation text"/>
    <w:basedOn w:val="Normal"/>
    <w:link w:val="CommentTextChar"/>
    <w:qFormat/>
    <w:rsid w:val="00A10B48"/>
    <w:rPr>
      <w:lang w:eastAsia="x-none"/>
    </w:rPr>
  </w:style>
  <w:style w:type="paragraph" w:styleId="CommentSubject">
    <w:name w:val="annotation subject"/>
    <w:basedOn w:val="CommentText"/>
    <w:next w:val="CommentText"/>
    <w:link w:val="CommentSubjectChar"/>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aliases w:val="H1 Char,h1 Char,app heading 1 Char,l1 Char,Memo Heading 1 Char,h11 Char,h12 Char,h13 Char,h14 Char,h15 Char,h16 Char"/>
    <w:link w:val="Heading1"/>
    <w:rsid w:val="00184F51"/>
    <w:rPr>
      <w:rFonts w:ascii="Arial" w:hAnsi="Arial"/>
      <w:sz w:val="36"/>
      <w:lang w:val="en-GB" w:eastAsia="en-US"/>
    </w:rPr>
  </w:style>
  <w:style w:type="character" w:customStyle="1" w:styleId="Heading2Char">
    <w:name w:val="Heading 2 Char"/>
    <w:aliases w:val="H2 Char1,Head2A Char,2 Char,h2 Char1,UNDERRUBRIK 1-2 Char,DO NOT USE_h2 Char,h21 Char,H2 Char Char,h2 Char Char"/>
    <w:link w:val="Heading2"/>
    <w:rsid w:val="00184F51"/>
    <w:rPr>
      <w:rFonts w:ascii="Arial" w:hAnsi="Arial"/>
      <w:sz w:val="32"/>
      <w:lang w:val="en-GB" w:eastAsia="en-US"/>
    </w:rPr>
  </w:style>
  <w:style w:type="character" w:customStyle="1" w:styleId="Heading3Char">
    <w:name w:val="Heading 3 Char"/>
    <w:aliases w:val="Underrubrik2 Char,H3 Char,no break Char,h3 Char,Memo Heading 3 Char,hello Char,Titre 3 Car Char,no break Car Char,H3 Car Char,Underrubrik2 Car Char,h3 Car Char,Memo Heading 3 Car Char,hello Car Char,Heading 3 Char Car Char"/>
    <w:link w:val="Heading3"/>
    <w:rsid w:val="000A735D"/>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184F51"/>
    <w:rPr>
      <w:rFonts w:ascii="Arial" w:hAnsi="Arial"/>
      <w:sz w:val="24"/>
      <w:lang w:val="en-GB" w:eastAsia="en-US"/>
    </w:rPr>
  </w:style>
  <w:style w:type="character" w:customStyle="1" w:styleId="Heading5Char">
    <w:name w:val="Heading 5 Char"/>
    <w:aliases w:val="H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7D498B"/>
    <w:pPr>
      <w:overflowPunct/>
      <w:autoSpaceDE/>
      <w:autoSpaceDN/>
      <w:adjustRightInd/>
      <w:spacing w:after="0"/>
      <w:ind w:left="720"/>
      <w:textAlignment w:val="auto"/>
    </w:pPr>
    <w:rPr>
      <w:rFonts w:eastAsia="Calibri"/>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qFormat/>
    <w:rsid w:val="00552FF4"/>
    <w:rPr>
      <w:rFonts w:ascii="Times New Roman" w:hAnsi="Times New Roman"/>
      <w:lang w:val="en-GB"/>
    </w:rPr>
  </w:style>
  <w:style w:type="paragraph" w:customStyle="1" w:styleId="LGTdoc0">
    <w:name w:val="LGTdoc_본문"/>
    <w:basedOn w:val="Normal"/>
    <w:rsid w:val="00D86ACF"/>
    <w:pPr>
      <w:widowControl w:val="0"/>
      <w:overflowPunct/>
      <w:snapToGrid w:val="0"/>
      <w:spacing w:afterLines="50" w:after="0" w:line="264" w:lineRule="auto"/>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qFormat/>
    <w:rsid w:val="00AF7F0E"/>
    <w:rPr>
      <w:rFonts w:ascii="Arial" w:hAnsi="Arial"/>
      <w:sz w:val="18"/>
      <w:lang w:val="en-GB" w:eastAsia="en-US"/>
    </w:rPr>
  </w:style>
  <w:style w:type="character" w:customStyle="1" w:styleId="THChar">
    <w:name w:val="TH Char"/>
    <w:link w:val="TH"/>
    <w:qFormat/>
    <w:rsid w:val="0007162A"/>
    <w:rPr>
      <w:rFonts w:ascii="Arial" w:hAnsi="Arial"/>
      <w:b/>
      <w:lang w:val="en-GB" w:eastAsia="en-US"/>
    </w:rPr>
  </w:style>
  <w:style w:type="character" w:styleId="Hyperlink">
    <w:name w:val="Hyperlink"/>
    <w:uiPriority w:val="99"/>
    <w:rsid w:val="005A18F9"/>
    <w:rPr>
      <w:color w:val="0000FF"/>
      <w:u w:val="single"/>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7D498B"/>
    <w:rPr>
      <w:rFonts w:ascii="Times New Roman" w:eastAsia="Calibri" w:hAnsi="Times New Roman"/>
      <w:szCs w:val="22"/>
      <w:lang w:eastAsia="en-US"/>
    </w:rPr>
  </w:style>
  <w:style w:type="paragraph" w:customStyle="1" w:styleId="References">
    <w:name w:val="References"/>
    <w:basedOn w:val="Normal"/>
    <w:rsid w:val="00F00FF1"/>
    <w:pPr>
      <w:numPr>
        <w:numId w:val="3"/>
      </w:numPr>
      <w:overflowPunct/>
      <w:adjustRightInd/>
      <w:snapToGrid w:val="0"/>
      <w:spacing w:after="60"/>
      <w:textAlignment w:val="auto"/>
    </w:pPr>
    <w:rPr>
      <w:szCs w:val="16"/>
    </w:rPr>
  </w:style>
  <w:style w:type="table" w:styleId="GridTable5Dark-Accent1">
    <w:name w:val="Grid Table 5 Dark Accent 1"/>
    <w:basedOn w:val="TableNormal"/>
    <w:uiPriority w:val="50"/>
    <w:rsid w:val="00655B1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customStyle="1" w:styleId="FooterChar">
    <w:name w:val="Footer Char"/>
    <w:basedOn w:val="DefaultParagraphFont"/>
    <w:link w:val="Footer"/>
    <w:uiPriority w:val="99"/>
    <w:rsid w:val="00CE5F5F"/>
    <w:rPr>
      <w:rFonts w:ascii="Arial" w:hAnsi="Arial"/>
      <w:b/>
      <w:i/>
      <w:noProof/>
      <w:sz w:val="18"/>
      <w:lang w:eastAsia="en-US"/>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uiPriority w:val="35"/>
    <w:locked/>
    <w:rsid w:val="001C312D"/>
    <w:rPr>
      <w:rFonts w:ascii="Times New Roman" w:hAnsi="Times New Roman"/>
      <w:b/>
      <w:bCs/>
      <w:lang w:eastAsia="en-US"/>
    </w:rPr>
  </w:style>
  <w:style w:type="table" w:styleId="TableGridLight">
    <w:name w:val="Grid Table Light"/>
    <w:basedOn w:val="TableNormal"/>
    <w:uiPriority w:val="40"/>
    <w:rsid w:val="001C312D"/>
    <w:rPr>
      <w:rFonts w:eastAsia="Times New Roman"/>
      <w:lang w:eastAsia="en-US"/>
    </w:rPr>
    <w:tblPr>
      <w:tblInd w:w="0" w:type="nil"/>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5Dark-Accent5">
    <w:name w:val="Grid Table 5 Dark Accent 5"/>
    <w:basedOn w:val="TableNormal"/>
    <w:uiPriority w:val="50"/>
    <w:rsid w:val="001C312D"/>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styleId="GridTable5Dark">
    <w:name w:val="Grid Table 5 Dark"/>
    <w:basedOn w:val="TableNormal"/>
    <w:uiPriority w:val="50"/>
    <w:rsid w:val="00A811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4-Accent2">
    <w:name w:val="Grid Table 4 Accent 2"/>
    <w:basedOn w:val="TableNormal"/>
    <w:uiPriority w:val="49"/>
    <w:rsid w:val="00956770"/>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UnresolvedMention1">
    <w:name w:val="Unresolved Mention1"/>
    <w:basedOn w:val="DefaultParagraphFont"/>
    <w:uiPriority w:val="99"/>
    <w:semiHidden/>
    <w:unhideWhenUsed/>
    <w:rsid w:val="008441DC"/>
    <w:rPr>
      <w:color w:val="808080"/>
      <w:shd w:val="clear" w:color="auto" w:fill="E6E6E6"/>
    </w:rPr>
  </w:style>
  <w:style w:type="character" w:styleId="FollowedHyperlink">
    <w:name w:val="FollowedHyperlink"/>
    <w:basedOn w:val="DefaultParagraphFont"/>
    <w:uiPriority w:val="99"/>
    <w:unhideWhenUsed/>
    <w:rsid w:val="008441DC"/>
    <w:rPr>
      <w:color w:val="954F72" w:themeColor="followedHyperlink"/>
      <w:u w:val="single"/>
    </w:rPr>
  </w:style>
  <w:style w:type="table" w:styleId="GridTable4-Accent1">
    <w:name w:val="Grid Table 4 Accent 1"/>
    <w:basedOn w:val="TableNormal"/>
    <w:uiPriority w:val="49"/>
    <w:rsid w:val="006333DE"/>
    <w:rPr>
      <w:rFonts w:asciiTheme="minorHAnsi" w:eastAsiaTheme="minorEastAsia" w:hAnsiTheme="minorHAnsi" w:cstheme="minorBidi"/>
      <w:sz w:val="22"/>
      <w:szCs w:val="22"/>
      <w:lang w:eastAsia="ko-KR"/>
    </w:r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customStyle="1" w:styleId="B10">
    <w:name w:val="B1 (文字)"/>
    <w:link w:val="B1"/>
    <w:uiPriority w:val="99"/>
    <w:locked/>
    <w:rsid w:val="00D87477"/>
    <w:rPr>
      <w:rFonts w:ascii="Times New Roman" w:hAnsi="Times New Roman"/>
      <w:lang w:eastAsia="en-US"/>
    </w:rPr>
  </w:style>
  <w:style w:type="paragraph" w:customStyle="1" w:styleId="Default">
    <w:name w:val="Default"/>
    <w:rsid w:val="00C820FD"/>
    <w:pPr>
      <w:autoSpaceDE w:val="0"/>
      <w:autoSpaceDN w:val="0"/>
      <w:adjustRightInd w:val="0"/>
    </w:pPr>
    <w:rPr>
      <w:rFonts w:ascii="Times New Roman" w:hAnsi="Times New Roman"/>
      <w:color w:val="000000"/>
      <w:sz w:val="24"/>
      <w:szCs w:val="24"/>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locked/>
    <w:rsid w:val="00461CFE"/>
    <w:rPr>
      <w:rFonts w:ascii="Arial" w:hAnsi="Arial"/>
      <w:b/>
      <w:noProof/>
      <w:sz w:val="18"/>
      <w:lang w:eastAsia="en-US"/>
    </w:rPr>
  </w:style>
  <w:style w:type="character" w:customStyle="1" w:styleId="CommentSubjectChar">
    <w:name w:val="Comment Subject Char"/>
    <w:basedOn w:val="CommentTextChar"/>
    <w:link w:val="CommentSubject"/>
    <w:rsid w:val="00BC4267"/>
    <w:rPr>
      <w:rFonts w:ascii="Times New Roman" w:hAnsi="Times New Roman"/>
      <w:b/>
      <w:bCs/>
      <w:lang w:val="en-GB" w:eastAsia="x-none"/>
    </w:rPr>
  </w:style>
  <w:style w:type="character" w:customStyle="1" w:styleId="TAHCar">
    <w:name w:val="TAH Car"/>
    <w:link w:val="TAH"/>
    <w:qFormat/>
    <w:rsid w:val="005505BA"/>
    <w:rPr>
      <w:rFonts w:ascii="Arial" w:hAnsi="Arial"/>
      <w:b/>
      <w:sz w:val="18"/>
      <w:lang w:eastAsia="en-US"/>
    </w:rPr>
  </w:style>
  <w:style w:type="character" w:customStyle="1" w:styleId="TAHChar">
    <w:name w:val="TAH Char"/>
    <w:rsid w:val="00D752CC"/>
    <w:rPr>
      <w:rFonts w:ascii="Arial" w:eastAsia="SimSun" w:hAnsi="Arial"/>
      <w:b/>
      <w:sz w:val="18"/>
      <w:lang w:val="en-GB" w:eastAsia="en-US" w:bidi="ar-SA"/>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6F2491"/>
    <w:rPr>
      <w:rFonts w:ascii="Times" w:hAnsi="Times"/>
      <w:szCs w:val="24"/>
      <w:lang w:eastAsia="en-US"/>
    </w:rPr>
  </w:style>
  <w:style w:type="paragraph" w:customStyle="1" w:styleId="berschrift1H1">
    <w:name w:val="Überschrift 1.H1"/>
    <w:basedOn w:val="Normal"/>
    <w:next w:val="Normal"/>
    <w:rsid w:val="00B13B18"/>
    <w:pPr>
      <w:keepNext/>
      <w:keepLines/>
      <w:numPr>
        <w:numId w:val="4"/>
      </w:numPr>
      <w:pBdr>
        <w:top w:val="single" w:sz="12" w:space="3" w:color="auto"/>
      </w:pBdr>
      <w:spacing w:before="240"/>
      <w:outlineLvl w:val="0"/>
    </w:pPr>
    <w:rPr>
      <w:rFonts w:ascii="Arial" w:eastAsia="Times New Roman" w:hAnsi="Arial"/>
      <w:sz w:val="36"/>
      <w:lang w:val="en-GB" w:eastAsia="de-DE"/>
    </w:rPr>
  </w:style>
  <w:style w:type="numbering" w:customStyle="1" w:styleId="StyleBulletedSymbolsymbolLeft025Hanging0252">
    <w:name w:val="Style Bulleted Symbol (symbol) Left:  0.25&quot; Hanging:  0.25&quot;2"/>
    <w:basedOn w:val="NoList"/>
    <w:rsid w:val="001636EF"/>
    <w:pPr>
      <w:numPr>
        <w:numId w:val="5"/>
      </w:numPr>
    </w:pPr>
  </w:style>
  <w:style w:type="character" w:customStyle="1" w:styleId="B2Char">
    <w:name w:val="B2 Char"/>
    <w:link w:val="B2"/>
    <w:qFormat/>
    <w:rsid w:val="005317EC"/>
    <w:rPr>
      <w:rFonts w:ascii="Times New Roman" w:hAnsi="Times New Roman"/>
      <w:lang w:eastAsia="en-US"/>
    </w:rPr>
  </w:style>
  <w:style w:type="paragraph" w:customStyle="1" w:styleId="RAN1bullet3">
    <w:name w:val="RAN1 bullet3"/>
    <w:basedOn w:val="Normal"/>
    <w:qFormat/>
    <w:rsid w:val="00A72D12"/>
    <w:pPr>
      <w:numPr>
        <w:ilvl w:val="2"/>
        <w:numId w:val="6"/>
      </w:numPr>
      <w:tabs>
        <w:tab w:val="left" w:pos="1440"/>
      </w:tabs>
      <w:overflowPunct/>
      <w:autoSpaceDE/>
      <w:autoSpaceDN/>
      <w:adjustRightInd/>
      <w:spacing w:after="0"/>
      <w:textAlignment w:val="auto"/>
    </w:pPr>
    <w:rPr>
      <w:rFonts w:ascii="Times" w:eastAsia="Batang" w:hAnsi="Times"/>
    </w:rPr>
  </w:style>
  <w:style w:type="character" w:customStyle="1" w:styleId="B1Zchn">
    <w:name w:val="B1 Zchn"/>
    <w:rsid w:val="00C66A93"/>
    <w:rPr>
      <w:lang w:eastAsia="en-US"/>
    </w:rPr>
  </w:style>
  <w:style w:type="paragraph" w:styleId="TableofFigures">
    <w:name w:val="table of figures"/>
    <w:basedOn w:val="Normal"/>
    <w:next w:val="Normal"/>
    <w:uiPriority w:val="99"/>
    <w:unhideWhenUsed/>
    <w:rsid w:val="003463E6"/>
    <w:pPr>
      <w:spacing w:after="0"/>
    </w:pPr>
  </w:style>
  <w:style w:type="paragraph" w:customStyle="1" w:styleId="Doc-text2">
    <w:name w:val="Doc-text2"/>
    <w:basedOn w:val="Normal"/>
    <w:link w:val="Doc-text2Char"/>
    <w:qFormat/>
    <w:rsid w:val="0094420E"/>
    <w:pPr>
      <w:tabs>
        <w:tab w:val="left" w:pos="1622"/>
      </w:tabs>
      <w:overflowPunct/>
      <w:autoSpaceDE/>
      <w:autoSpaceDN/>
      <w:adjustRightInd/>
      <w:spacing w:after="0"/>
      <w:ind w:left="1622" w:hanging="363"/>
      <w:textAlignment w:val="auto"/>
    </w:pPr>
    <w:rPr>
      <w:rFonts w:ascii="Arial" w:eastAsia="MS Mincho" w:hAnsi="Arial"/>
      <w:szCs w:val="24"/>
      <w:lang w:val="en-GB" w:eastAsia="en-GB"/>
    </w:rPr>
  </w:style>
  <w:style w:type="character" w:customStyle="1" w:styleId="Doc-text2Char">
    <w:name w:val="Doc-text2 Char"/>
    <w:link w:val="Doc-text2"/>
    <w:rsid w:val="0094420E"/>
    <w:rPr>
      <w:rFonts w:ascii="Arial" w:eastAsia="MS Mincho" w:hAnsi="Arial"/>
      <w:szCs w:val="24"/>
      <w:lang w:val="en-GB" w:eastAsia="en-GB"/>
    </w:rPr>
  </w:style>
  <w:style w:type="paragraph" w:customStyle="1" w:styleId="b11">
    <w:name w:val="b1"/>
    <w:basedOn w:val="Normal"/>
    <w:rsid w:val="00A45A9C"/>
    <w:pPr>
      <w:overflowPunct/>
      <w:autoSpaceDE/>
      <w:autoSpaceDN/>
      <w:adjustRightInd/>
      <w:spacing w:before="100" w:beforeAutospacing="1" w:after="100" w:afterAutospacing="1"/>
      <w:jc w:val="left"/>
      <w:textAlignment w:val="auto"/>
    </w:pPr>
    <w:rPr>
      <w:rFonts w:eastAsia="Times New Roman"/>
      <w:sz w:val="24"/>
      <w:szCs w:val="24"/>
      <w:lang w:eastAsia="ko-KR"/>
    </w:rPr>
  </w:style>
  <w:style w:type="paragraph" w:customStyle="1" w:styleId="pl0">
    <w:name w:val="pl"/>
    <w:basedOn w:val="Normal"/>
    <w:rsid w:val="000F3C99"/>
    <w:pPr>
      <w:overflowPunct/>
      <w:autoSpaceDE/>
      <w:autoSpaceDN/>
      <w:adjustRightInd/>
      <w:spacing w:before="100" w:beforeAutospacing="1" w:after="100" w:afterAutospacing="1"/>
      <w:jc w:val="left"/>
      <w:textAlignment w:val="auto"/>
    </w:pPr>
    <w:rPr>
      <w:rFonts w:eastAsia="Times New Roman"/>
      <w:sz w:val="24"/>
      <w:szCs w:val="24"/>
      <w:lang w:eastAsia="ko-KR"/>
    </w:rPr>
  </w:style>
  <w:style w:type="paragraph" w:customStyle="1" w:styleId="th0">
    <w:name w:val="th"/>
    <w:basedOn w:val="Normal"/>
    <w:rsid w:val="000F3C99"/>
    <w:pPr>
      <w:overflowPunct/>
      <w:autoSpaceDE/>
      <w:autoSpaceDN/>
      <w:adjustRightInd/>
      <w:spacing w:before="100" w:beforeAutospacing="1" w:after="100" w:afterAutospacing="1"/>
      <w:jc w:val="left"/>
      <w:textAlignment w:val="auto"/>
    </w:pPr>
    <w:rPr>
      <w:rFonts w:eastAsia="Times New Roman"/>
      <w:sz w:val="24"/>
      <w:szCs w:val="24"/>
      <w:lang w:eastAsia="ko-KR"/>
    </w:rPr>
  </w:style>
  <w:style w:type="character" w:styleId="Strong">
    <w:name w:val="Strong"/>
    <w:basedOn w:val="DefaultParagraphFont"/>
    <w:uiPriority w:val="22"/>
    <w:qFormat/>
    <w:rsid w:val="00310A9A"/>
    <w:rPr>
      <w:b/>
      <w:bCs/>
    </w:rPr>
  </w:style>
  <w:style w:type="character" w:styleId="Emphasis">
    <w:name w:val="Emphasis"/>
    <w:uiPriority w:val="20"/>
    <w:qFormat/>
    <w:rsid w:val="00195C9C"/>
    <w:rPr>
      <w:i/>
      <w:iCs/>
    </w:rPr>
  </w:style>
  <w:style w:type="paragraph" w:customStyle="1" w:styleId="LGTdoc1">
    <w:name w:val="LGTdoc_제목1"/>
    <w:basedOn w:val="Normal"/>
    <w:link w:val="LGTdoc1Char"/>
    <w:rsid w:val="00E01C1A"/>
    <w:pPr>
      <w:overflowPunct/>
      <w:autoSpaceDE/>
      <w:autoSpaceDN/>
      <w:snapToGrid w:val="0"/>
      <w:spacing w:beforeLines="50" w:after="100" w:afterAutospacing="1"/>
      <w:textAlignment w:val="auto"/>
    </w:pPr>
    <w:rPr>
      <w:rFonts w:eastAsia="Batang"/>
      <w:b/>
      <w:snapToGrid w:val="0"/>
      <w:sz w:val="28"/>
      <w:lang w:val="en-GB" w:eastAsia="ko-KR"/>
    </w:rPr>
  </w:style>
  <w:style w:type="character" w:styleId="UnresolvedMention">
    <w:name w:val="Unresolved Mention"/>
    <w:basedOn w:val="DefaultParagraphFont"/>
    <w:uiPriority w:val="99"/>
    <w:unhideWhenUsed/>
    <w:rsid w:val="00C9525E"/>
    <w:rPr>
      <w:color w:val="605E5C"/>
      <w:shd w:val="clear" w:color="auto" w:fill="E1DFDD"/>
    </w:rPr>
  </w:style>
  <w:style w:type="character" w:styleId="Mention">
    <w:name w:val="Mention"/>
    <w:basedOn w:val="DefaultParagraphFont"/>
    <w:uiPriority w:val="99"/>
    <w:unhideWhenUsed/>
    <w:rsid w:val="00C9525E"/>
    <w:rPr>
      <w:color w:val="2B579A"/>
      <w:shd w:val="clear" w:color="auto" w:fill="E1DFDD"/>
    </w:rPr>
  </w:style>
  <w:style w:type="paragraph" w:customStyle="1" w:styleId="LGTdoc11">
    <w:name w:val="LGTdoc_제목1.1"/>
    <w:basedOn w:val="Normal"/>
    <w:rsid w:val="001B03AA"/>
    <w:pPr>
      <w:widowControl w:val="0"/>
      <w:kinsoku w:val="0"/>
      <w:snapToGrid w:val="0"/>
      <w:spacing w:beforeLines="100" w:afterLines="50" w:after="60"/>
      <w:ind w:left="391" w:hangingChars="166" w:hanging="391"/>
    </w:pPr>
    <w:rPr>
      <w:rFonts w:eastAsia="Batang"/>
      <w:b/>
      <w:bCs/>
      <w:snapToGrid w:val="0"/>
      <w:kern w:val="2"/>
      <w:sz w:val="24"/>
      <w:szCs w:val="22"/>
      <w:lang w:val="en-GB"/>
    </w:rPr>
  </w:style>
  <w:style w:type="paragraph" w:customStyle="1" w:styleId="LGTdoc111">
    <w:name w:val="LGTdoc_제목1.1.1"/>
    <w:basedOn w:val="Normal"/>
    <w:rsid w:val="001B03AA"/>
    <w:pPr>
      <w:widowControl w:val="0"/>
      <w:kinsoku w:val="0"/>
      <w:snapToGrid w:val="0"/>
      <w:spacing w:beforeLines="50" w:after="60" w:line="264" w:lineRule="auto"/>
      <w:ind w:firstLineChars="100" w:firstLine="220"/>
    </w:pPr>
    <w:rPr>
      <w:rFonts w:eastAsia="Batang"/>
      <w:b/>
      <w:bCs/>
      <w:snapToGrid w:val="0"/>
      <w:kern w:val="2"/>
      <w:sz w:val="22"/>
      <w:szCs w:val="22"/>
      <w:lang w:val="en-GB"/>
    </w:rPr>
  </w:style>
  <w:style w:type="paragraph" w:customStyle="1" w:styleId="1">
    <w:name w:val="랜1회의_본문"/>
    <w:basedOn w:val="Normal"/>
    <w:rsid w:val="001B03AA"/>
    <w:pPr>
      <w:widowControl w:val="0"/>
      <w:tabs>
        <w:tab w:val="left" w:pos="720"/>
      </w:tabs>
      <w:kinsoku w:val="0"/>
      <w:spacing w:afterLines="20" w:after="60"/>
      <w:ind w:left="720" w:hanging="181"/>
    </w:pPr>
    <w:rPr>
      <w:rFonts w:ascii="Arial" w:eastAsia="Gulim" w:hAnsi="Arial"/>
      <w:snapToGrid w:val="0"/>
      <w:kern w:val="2"/>
      <w:lang w:val="en-GB"/>
    </w:rPr>
  </w:style>
  <w:style w:type="paragraph" w:customStyle="1" w:styleId="LGTdoc">
    <w:name w:val="LGTdoc_소제목"/>
    <w:basedOn w:val="LGTdoc0"/>
    <w:rsid w:val="001B03AA"/>
    <w:pPr>
      <w:numPr>
        <w:numId w:val="10"/>
      </w:numPr>
      <w:tabs>
        <w:tab w:val="clear" w:pos="800"/>
        <w:tab w:val="num" w:pos="400"/>
      </w:tabs>
      <w:kinsoku w:val="0"/>
      <w:overflowPunct w:val="0"/>
      <w:spacing w:after="60"/>
      <w:ind w:hanging="800"/>
      <w:textAlignment w:val="baseline"/>
    </w:pPr>
    <w:rPr>
      <w:b/>
      <w:snapToGrid w:val="0"/>
      <w:sz w:val="24"/>
      <w:szCs w:val="22"/>
      <w:lang w:val="en-GB" w:eastAsia="en-US"/>
    </w:rPr>
  </w:style>
  <w:style w:type="paragraph" w:customStyle="1" w:styleId="LGTdoc2">
    <w:name w:val="LGTdoc_레퍼런스"/>
    <w:basedOn w:val="LGTdoc0"/>
    <w:rsid w:val="001B03AA"/>
    <w:pPr>
      <w:kinsoku w:val="0"/>
      <w:overflowPunct w:val="0"/>
      <w:spacing w:after="60"/>
      <w:ind w:left="299" w:hangingChars="136" w:hanging="299"/>
      <w:textAlignment w:val="baseline"/>
    </w:pPr>
    <w:rPr>
      <w:snapToGrid w:val="0"/>
      <w:szCs w:val="22"/>
      <w:lang w:val="en-GB" w:eastAsia="en-US"/>
    </w:rPr>
  </w:style>
  <w:style w:type="paragraph" w:customStyle="1" w:styleId="CharCharCharCharCharChar">
    <w:name w:val="(文字) (文字) Char Char (文字) (文字) Char Char (文字) (文字) Char Char"/>
    <w:semiHidden/>
    <w:rsid w:val="001B03AA"/>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CharCharCharCharChar">
    <w:name w:val="Char Char Char Char Char Char Char Char"/>
    <w:basedOn w:val="Normal"/>
    <w:semiHidden/>
    <w:rsid w:val="001B03AA"/>
    <w:pPr>
      <w:keepNext/>
      <w:numPr>
        <w:numId w:val="11"/>
      </w:numPr>
      <w:kinsoku w:val="0"/>
      <w:spacing w:before="60" w:after="60"/>
    </w:pPr>
    <w:rPr>
      <w:rFonts w:cs="Arial"/>
      <w:snapToGrid w:val="0"/>
      <w:color w:val="0000FF"/>
      <w:kern w:val="2"/>
      <w:sz w:val="24"/>
      <w:szCs w:val="22"/>
      <w:lang w:val="en-GB" w:eastAsia="zh-CN"/>
    </w:rPr>
  </w:style>
  <w:style w:type="paragraph" w:customStyle="1" w:styleId="Char">
    <w:name w:val="Char"/>
    <w:semiHidden/>
    <w:rsid w:val="001B03AA"/>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Text0">
    <w:name w:val="Text"/>
    <w:basedOn w:val="Normal"/>
    <w:rsid w:val="001B03AA"/>
    <w:pPr>
      <w:widowControl w:val="0"/>
      <w:kinsoku w:val="0"/>
      <w:spacing w:after="60" w:line="252" w:lineRule="auto"/>
      <w:ind w:firstLine="202"/>
    </w:pPr>
    <w:rPr>
      <w:rFonts w:eastAsia="Batang"/>
      <w:snapToGrid w:val="0"/>
      <w:lang w:val="en-GB"/>
    </w:rPr>
  </w:style>
  <w:style w:type="paragraph" w:customStyle="1" w:styleId="CharCharCharCharCharCharCharChar0">
    <w:name w:val="(文字) (文字) Char Char (文字) (文字) Char Char (文字) (文字) Char Char (文字) (文字) Char Char (文字) (文字)"/>
    <w:semiHidden/>
    <w:rsid w:val="001B03AA"/>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address">
    <w:name w:val="address"/>
    <w:rsid w:val="001B03AA"/>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Times New Roman" w:hAnsi="Times"/>
      <w:b/>
      <w:lang w:val="en-GB" w:eastAsia="en-US"/>
    </w:rPr>
  </w:style>
  <w:style w:type="paragraph" w:customStyle="1" w:styleId="PaperTableCell">
    <w:name w:val="PaperTableCell"/>
    <w:basedOn w:val="Normal"/>
    <w:rsid w:val="001B03AA"/>
    <w:pPr>
      <w:kinsoku w:val="0"/>
      <w:autoSpaceDE/>
      <w:autoSpaceDN/>
      <w:spacing w:after="60"/>
    </w:pPr>
    <w:rPr>
      <w:rFonts w:eastAsia="Times New Roman"/>
      <w:snapToGrid w:val="0"/>
      <w:sz w:val="16"/>
      <w:szCs w:val="22"/>
      <w:lang w:val="en-GB"/>
    </w:rPr>
  </w:style>
  <w:style w:type="paragraph" w:customStyle="1" w:styleId="10">
    <w:name w:val="본문1"/>
    <w:semiHidden/>
    <w:rsid w:val="001B03AA"/>
    <w:pPr>
      <w:keepNext/>
      <w:tabs>
        <w:tab w:val="num" w:pos="851"/>
      </w:tabs>
      <w:autoSpaceDE w:val="0"/>
      <w:autoSpaceDN w:val="0"/>
      <w:adjustRightInd w:val="0"/>
      <w:snapToGrid w:val="0"/>
      <w:spacing w:after="120" w:line="220" w:lineRule="atLeast"/>
      <w:ind w:left="851" w:hanging="851"/>
      <w:jc w:val="both"/>
    </w:pPr>
    <w:rPr>
      <w:rFonts w:ascii="Arial Unicode MS" w:hAnsi="Arial Unicode MS" w:cs="Arial"/>
      <w:kern w:val="2"/>
    </w:rPr>
  </w:style>
  <w:style w:type="character" w:customStyle="1" w:styleId="EmailStyle46">
    <w:name w:val="EmailStyle46"/>
    <w:semiHidden/>
    <w:rsid w:val="001B03AA"/>
    <w:rPr>
      <w:rFonts w:ascii="Arial" w:eastAsia="SimSun" w:hAnsi="Arial" w:cs="Arial"/>
      <w:color w:val="auto"/>
      <w:kern w:val="2"/>
      <w:sz w:val="20"/>
      <w:szCs w:val="20"/>
      <w:lang w:val="en-US" w:eastAsia="zh-CN" w:bidi="ar-SA"/>
    </w:rPr>
  </w:style>
  <w:style w:type="paragraph" w:customStyle="1" w:styleId="CharCharCharCharCharChar0">
    <w:name w:val="(文字) (文字) Char Char (文字) (文字) Char Char (文字) (文字) Char Char0"/>
    <w:semiHidden/>
    <w:rsid w:val="001B03AA"/>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FootnoteTextChar">
    <w:name w:val="Footnote Text Char"/>
    <w:link w:val="FootnoteText"/>
    <w:rsid w:val="001B03AA"/>
    <w:rPr>
      <w:rFonts w:ascii="Times New Roman" w:hAnsi="Times New Roman"/>
      <w:sz w:val="16"/>
      <w:lang w:eastAsia="en-US"/>
    </w:rPr>
  </w:style>
  <w:style w:type="paragraph" w:customStyle="1" w:styleId="lgtdoc3">
    <w:name w:val="lgtdoc"/>
    <w:basedOn w:val="Normal"/>
    <w:rsid w:val="001B03AA"/>
    <w:pPr>
      <w:kinsoku w:val="0"/>
      <w:autoSpaceDE/>
      <w:autoSpaceDN/>
      <w:spacing w:before="100" w:beforeAutospacing="1" w:after="100" w:afterAutospacing="1"/>
      <w:jc w:val="left"/>
    </w:pPr>
    <w:rPr>
      <w:rFonts w:ascii="Gulim" w:eastAsia="Gulim" w:hAnsi="Gulim" w:cs="Gulim"/>
      <w:snapToGrid w:val="0"/>
      <w:sz w:val="24"/>
      <w:szCs w:val="22"/>
      <w:lang w:val="en-GB"/>
    </w:rPr>
  </w:style>
  <w:style w:type="paragraph" w:styleId="PlainText">
    <w:name w:val="Plain Text"/>
    <w:basedOn w:val="Normal"/>
    <w:link w:val="PlainTextChar"/>
    <w:uiPriority w:val="99"/>
    <w:unhideWhenUsed/>
    <w:rsid w:val="001B03AA"/>
    <w:pPr>
      <w:widowControl w:val="0"/>
      <w:kinsoku w:val="0"/>
      <w:spacing w:after="60"/>
      <w:jc w:val="left"/>
    </w:pPr>
    <w:rPr>
      <w:rFonts w:ascii="Courier New" w:eastAsia="Gulim" w:hAnsi="Courier New"/>
      <w:snapToGrid w:val="0"/>
      <w:kern w:val="2"/>
      <w:lang w:val="x-none" w:eastAsia="x-none"/>
    </w:rPr>
  </w:style>
  <w:style w:type="character" w:customStyle="1" w:styleId="PlainTextChar">
    <w:name w:val="Plain Text Char"/>
    <w:basedOn w:val="DefaultParagraphFont"/>
    <w:link w:val="PlainText"/>
    <w:uiPriority w:val="99"/>
    <w:rsid w:val="001B03AA"/>
    <w:rPr>
      <w:rFonts w:ascii="Courier New" w:eastAsia="Gulim" w:hAnsi="Courier New"/>
      <w:snapToGrid w:val="0"/>
      <w:kern w:val="2"/>
      <w:lang w:val="x-none" w:eastAsia="x-none"/>
    </w:rPr>
  </w:style>
  <w:style w:type="paragraph" w:styleId="NoSpacing">
    <w:name w:val="No Spacing"/>
    <w:uiPriority w:val="1"/>
    <w:qFormat/>
    <w:rsid w:val="001B03AA"/>
    <w:rPr>
      <w:rFonts w:ascii="Times New Roman" w:eastAsia="Malgun Gothic" w:hAnsi="Times New Roman"/>
      <w:szCs w:val="22"/>
      <w:lang w:eastAsia="ko-KR"/>
    </w:rPr>
  </w:style>
  <w:style w:type="table" w:styleId="GridTable2-Accent3">
    <w:name w:val="Grid Table 2 Accent 3"/>
    <w:basedOn w:val="TableNormal"/>
    <w:uiPriority w:val="47"/>
    <w:rsid w:val="001B03AA"/>
    <w:rPr>
      <w:rFonts w:ascii="Times New Roman" w:eastAsia="Batang" w:hAnsi="Times New Roman"/>
      <w:lang w:eastAsia="en-US"/>
    </w:rPr>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3">
    <w:name w:val="Grid Table 6 Colorful Accent 3"/>
    <w:basedOn w:val="TableNormal"/>
    <w:uiPriority w:val="51"/>
    <w:rsid w:val="001B03AA"/>
    <w:rPr>
      <w:rFonts w:ascii="Times New Roman" w:eastAsia="Batang" w:hAnsi="Times New Roman"/>
      <w:color w:val="7B7B7B"/>
      <w:lang w:eastAsia="en-US"/>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PlainTable3">
    <w:name w:val="Plain Table 3"/>
    <w:basedOn w:val="TableNormal"/>
    <w:uiPriority w:val="43"/>
    <w:rsid w:val="001B03AA"/>
    <w:rPr>
      <w:rFonts w:ascii="Times New Roman" w:eastAsia="Batang" w:hAnsi="Times New Roman"/>
      <w:lang w:eastAsia="en-US"/>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5">
    <w:name w:val="Plain Table 5"/>
    <w:basedOn w:val="TableNormal"/>
    <w:uiPriority w:val="45"/>
    <w:rsid w:val="001B03AA"/>
    <w:rPr>
      <w:rFonts w:ascii="Times New Roman" w:eastAsia="Batang" w:hAnsi="Times New Roman"/>
      <w:lang w:eastAsia="en-US"/>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customStyle="1" w:styleId="PLChar">
    <w:name w:val="PL Char"/>
    <w:link w:val="PL"/>
    <w:rsid w:val="001B03AA"/>
    <w:rPr>
      <w:rFonts w:ascii="Courier New" w:hAnsi="Courier New"/>
      <w:noProof/>
      <w:sz w:val="16"/>
      <w:lang w:eastAsia="en-US"/>
    </w:rPr>
  </w:style>
  <w:style w:type="paragraph" w:customStyle="1" w:styleId="proposal">
    <w:name w:val="proposal"/>
    <w:basedOn w:val="LGTdoc1"/>
    <w:link w:val="proposalChar"/>
    <w:qFormat/>
    <w:rsid w:val="001B03AA"/>
    <w:pPr>
      <w:kinsoku w:val="0"/>
      <w:overflowPunct w:val="0"/>
      <w:spacing w:beforeLines="0" w:after="60" w:afterAutospacing="0"/>
      <w:textAlignment w:val="baseline"/>
    </w:pPr>
    <w:rPr>
      <w:lang w:eastAsia="en-US"/>
    </w:rPr>
  </w:style>
  <w:style w:type="character" w:customStyle="1" w:styleId="LGTdoc1Char">
    <w:name w:val="LGTdoc_제목1 Char"/>
    <w:basedOn w:val="DefaultParagraphFont"/>
    <w:link w:val="LGTdoc1"/>
    <w:rsid w:val="001B03AA"/>
    <w:rPr>
      <w:rFonts w:ascii="Times New Roman" w:eastAsia="Batang" w:hAnsi="Times New Roman"/>
      <w:b/>
      <w:snapToGrid w:val="0"/>
      <w:sz w:val="28"/>
      <w:lang w:val="en-GB" w:eastAsia="ko-KR"/>
    </w:rPr>
  </w:style>
  <w:style w:type="character" w:customStyle="1" w:styleId="proposalChar">
    <w:name w:val="proposal Char"/>
    <w:basedOn w:val="LGTdoc1Char"/>
    <w:link w:val="proposal"/>
    <w:rsid w:val="001B03AA"/>
    <w:rPr>
      <w:rFonts w:ascii="Times New Roman" w:eastAsia="Batang" w:hAnsi="Times New Roman"/>
      <w:b/>
      <w:snapToGrid w:val="0"/>
      <w:sz w:val="28"/>
      <w:lang w:val="en-GB" w:eastAsia="en-US"/>
    </w:rPr>
  </w:style>
  <w:style w:type="paragraph" w:customStyle="1" w:styleId="bullet">
    <w:name w:val="bullet"/>
    <w:basedOn w:val="ListParagraph"/>
    <w:link w:val="bulletChar"/>
    <w:qFormat/>
    <w:rsid w:val="001B03AA"/>
    <w:pPr>
      <w:widowControl w:val="0"/>
      <w:numPr>
        <w:numId w:val="13"/>
      </w:numPr>
      <w:kinsoku w:val="0"/>
      <w:spacing w:after="60"/>
      <w:contextualSpacing/>
    </w:pPr>
    <w:rPr>
      <w:rFonts w:eastAsia="Times New Roman"/>
      <w:kern w:val="2"/>
      <w:szCs w:val="24"/>
      <w:lang w:val="en-GB"/>
    </w:rPr>
  </w:style>
  <w:style w:type="character" w:customStyle="1" w:styleId="bulletChar">
    <w:name w:val="bullet Char"/>
    <w:link w:val="bullet"/>
    <w:rsid w:val="001B03AA"/>
    <w:rPr>
      <w:rFonts w:ascii="Times New Roman" w:eastAsia="Times New Roman" w:hAnsi="Times New Roman"/>
      <w:kern w:val="2"/>
      <w:szCs w:val="24"/>
      <w:lang w:val="en-GB" w:eastAsia="en-US"/>
    </w:rPr>
  </w:style>
  <w:style w:type="character" w:customStyle="1" w:styleId="word">
    <w:name w:val="word"/>
    <w:basedOn w:val="DefaultParagraphFont"/>
    <w:rsid w:val="001B03AA"/>
  </w:style>
  <w:style w:type="numbering" w:customStyle="1" w:styleId="StyleH1B">
    <w:name w:val="StyleH1B"/>
    <w:uiPriority w:val="99"/>
    <w:rsid w:val="001B03AA"/>
    <w:pPr>
      <w:numPr>
        <w:numId w:val="14"/>
      </w:numPr>
    </w:pPr>
  </w:style>
  <w:style w:type="paragraph" w:customStyle="1" w:styleId="msonormal0">
    <w:name w:val="msonormal"/>
    <w:basedOn w:val="Normal"/>
    <w:rsid w:val="001B03AA"/>
    <w:pPr>
      <w:overflowPunct/>
      <w:autoSpaceDE/>
      <w:autoSpaceDN/>
      <w:adjustRightInd/>
      <w:spacing w:before="100" w:beforeAutospacing="1" w:after="100" w:afterAutospacing="1"/>
      <w:jc w:val="left"/>
      <w:textAlignment w:val="auto"/>
    </w:pPr>
    <w:rPr>
      <w:rFonts w:eastAsia="Times New Roman"/>
      <w:sz w:val="24"/>
      <w:szCs w:val="24"/>
    </w:rPr>
  </w:style>
  <w:style w:type="paragraph" w:customStyle="1" w:styleId="xl65">
    <w:name w:val="xl65"/>
    <w:basedOn w:val="Normal"/>
    <w:rsid w:val="001B03AA"/>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left"/>
      <w:textAlignment w:val="auto"/>
    </w:pPr>
    <w:rPr>
      <w:rFonts w:eastAsia="Times New Roman"/>
      <w:sz w:val="24"/>
      <w:szCs w:val="24"/>
    </w:rPr>
  </w:style>
  <w:style w:type="character" w:customStyle="1" w:styleId="TANChar">
    <w:name w:val="TAN Char"/>
    <w:link w:val="TAN"/>
    <w:rsid w:val="001B03AA"/>
    <w:rPr>
      <w:rFonts w:ascii="Arial" w:hAnsi="Arial"/>
      <w:sz w:val="18"/>
      <w:lang w:eastAsia="en-US"/>
    </w:rPr>
  </w:style>
  <w:style w:type="paragraph" w:styleId="Title">
    <w:name w:val="Title"/>
    <w:basedOn w:val="Normal"/>
    <w:next w:val="Normal"/>
    <w:link w:val="TitleChar"/>
    <w:qFormat/>
    <w:rsid w:val="001B03AA"/>
    <w:pPr>
      <w:widowControl w:val="0"/>
      <w:kinsoku w:val="0"/>
      <w:spacing w:after="0"/>
      <w:contextualSpacing/>
    </w:pPr>
    <w:rPr>
      <w:rFonts w:asciiTheme="majorHAnsi" w:eastAsiaTheme="majorEastAsia" w:hAnsiTheme="majorHAnsi" w:cstheme="majorBidi"/>
      <w:snapToGrid w:val="0"/>
      <w:spacing w:val="-10"/>
      <w:kern w:val="28"/>
      <w:sz w:val="56"/>
      <w:szCs w:val="56"/>
      <w:lang w:val="en-GB"/>
    </w:rPr>
  </w:style>
  <w:style w:type="character" w:customStyle="1" w:styleId="TitleChar">
    <w:name w:val="Title Char"/>
    <w:basedOn w:val="DefaultParagraphFont"/>
    <w:link w:val="Title"/>
    <w:rsid w:val="001B03AA"/>
    <w:rPr>
      <w:rFonts w:asciiTheme="majorHAnsi" w:eastAsiaTheme="majorEastAsia" w:hAnsiTheme="majorHAnsi" w:cstheme="majorBidi"/>
      <w:snapToGrid w:val="0"/>
      <w:spacing w:val="-10"/>
      <w:kern w:val="28"/>
      <w:sz w:val="56"/>
      <w:szCs w:val="56"/>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599079">
      <w:bodyDiv w:val="1"/>
      <w:marLeft w:val="0"/>
      <w:marRight w:val="0"/>
      <w:marTop w:val="0"/>
      <w:marBottom w:val="0"/>
      <w:divBdr>
        <w:top w:val="none" w:sz="0" w:space="0" w:color="auto"/>
        <w:left w:val="none" w:sz="0" w:space="0" w:color="auto"/>
        <w:bottom w:val="none" w:sz="0" w:space="0" w:color="auto"/>
        <w:right w:val="none" w:sz="0" w:space="0" w:color="auto"/>
      </w:divBdr>
      <w:divsChild>
        <w:div w:id="408960865">
          <w:marLeft w:val="1094"/>
          <w:marRight w:val="0"/>
          <w:marTop w:val="0"/>
          <w:marBottom w:val="0"/>
          <w:divBdr>
            <w:top w:val="none" w:sz="0" w:space="0" w:color="auto"/>
            <w:left w:val="none" w:sz="0" w:space="0" w:color="auto"/>
            <w:bottom w:val="none" w:sz="0" w:space="0" w:color="auto"/>
            <w:right w:val="none" w:sz="0" w:space="0" w:color="auto"/>
          </w:divBdr>
        </w:div>
        <w:div w:id="833910240">
          <w:marLeft w:val="533"/>
          <w:marRight w:val="0"/>
          <w:marTop w:val="0"/>
          <w:marBottom w:val="0"/>
          <w:divBdr>
            <w:top w:val="none" w:sz="0" w:space="0" w:color="auto"/>
            <w:left w:val="none" w:sz="0" w:space="0" w:color="auto"/>
            <w:bottom w:val="none" w:sz="0" w:space="0" w:color="auto"/>
            <w:right w:val="none" w:sz="0" w:space="0" w:color="auto"/>
          </w:divBdr>
        </w:div>
        <w:div w:id="1080715391">
          <w:marLeft w:val="533"/>
          <w:marRight w:val="0"/>
          <w:marTop w:val="0"/>
          <w:marBottom w:val="0"/>
          <w:divBdr>
            <w:top w:val="none" w:sz="0" w:space="0" w:color="auto"/>
            <w:left w:val="none" w:sz="0" w:space="0" w:color="auto"/>
            <w:bottom w:val="none" w:sz="0" w:space="0" w:color="auto"/>
            <w:right w:val="none" w:sz="0" w:space="0" w:color="auto"/>
          </w:divBdr>
        </w:div>
        <w:div w:id="1541669768">
          <w:marLeft w:val="1094"/>
          <w:marRight w:val="0"/>
          <w:marTop w:val="0"/>
          <w:marBottom w:val="0"/>
          <w:divBdr>
            <w:top w:val="none" w:sz="0" w:space="0" w:color="auto"/>
            <w:left w:val="none" w:sz="0" w:space="0" w:color="auto"/>
            <w:bottom w:val="none" w:sz="0" w:space="0" w:color="auto"/>
            <w:right w:val="none" w:sz="0" w:space="0" w:color="auto"/>
          </w:divBdr>
        </w:div>
      </w:divsChild>
    </w:div>
    <w:div w:id="19555315">
      <w:bodyDiv w:val="1"/>
      <w:marLeft w:val="0"/>
      <w:marRight w:val="0"/>
      <w:marTop w:val="0"/>
      <w:marBottom w:val="0"/>
      <w:divBdr>
        <w:top w:val="none" w:sz="0" w:space="0" w:color="auto"/>
        <w:left w:val="none" w:sz="0" w:space="0" w:color="auto"/>
        <w:bottom w:val="none" w:sz="0" w:space="0" w:color="auto"/>
        <w:right w:val="none" w:sz="0" w:space="0" w:color="auto"/>
      </w:divBdr>
      <w:divsChild>
        <w:div w:id="30494402">
          <w:marLeft w:val="1166"/>
          <w:marRight w:val="0"/>
          <w:marTop w:val="134"/>
          <w:marBottom w:val="0"/>
          <w:divBdr>
            <w:top w:val="none" w:sz="0" w:space="0" w:color="auto"/>
            <w:left w:val="none" w:sz="0" w:space="0" w:color="auto"/>
            <w:bottom w:val="none" w:sz="0" w:space="0" w:color="auto"/>
            <w:right w:val="none" w:sz="0" w:space="0" w:color="auto"/>
          </w:divBdr>
        </w:div>
        <w:div w:id="692152696">
          <w:marLeft w:val="1166"/>
          <w:marRight w:val="0"/>
          <w:marTop w:val="134"/>
          <w:marBottom w:val="0"/>
          <w:divBdr>
            <w:top w:val="none" w:sz="0" w:space="0" w:color="auto"/>
            <w:left w:val="none" w:sz="0" w:space="0" w:color="auto"/>
            <w:bottom w:val="none" w:sz="0" w:space="0" w:color="auto"/>
            <w:right w:val="none" w:sz="0" w:space="0" w:color="auto"/>
          </w:divBdr>
        </w:div>
        <w:div w:id="718213198">
          <w:marLeft w:val="1166"/>
          <w:marRight w:val="0"/>
          <w:marTop w:val="134"/>
          <w:marBottom w:val="0"/>
          <w:divBdr>
            <w:top w:val="none" w:sz="0" w:space="0" w:color="auto"/>
            <w:left w:val="none" w:sz="0" w:space="0" w:color="auto"/>
            <w:bottom w:val="none" w:sz="0" w:space="0" w:color="auto"/>
            <w:right w:val="none" w:sz="0" w:space="0" w:color="auto"/>
          </w:divBdr>
        </w:div>
        <w:div w:id="984168426">
          <w:marLeft w:val="1166"/>
          <w:marRight w:val="0"/>
          <w:marTop w:val="134"/>
          <w:marBottom w:val="0"/>
          <w:divBdr>
            <w:top w:val="none" w:sz="0" w:space="0" w:color="auto"/>
            <w:left w:val="none" w:sz="0" w:space="0" w:color="auto"/>
            <w:bottom w:val="none" w:sz="0" w:space="0" w:color="auto"/>
            <w:right w:val="none" w:sz="0" w:space="0" w:color="auto"/>
          </w:divBdr>
        </w:div>
        <w:div w:id="1525630696">
          <w:marLeft w:val="1166"/>
          <w:marRight w:val="0"/>
          <w:marTop w:val="134"/>
          <w:marBottom w:val="0"/>
          <w:divBdr>
            <w:top w:val="none" w:sz="0" w:space="0" w:color="auto"/>
            <w:left w:val="none" w:sz="0" w:space="0" w:color="auto"/>
            <w:bottom w:val="none" w:sz="0" w:space="0" w:color="auto"/>
            <w:right w:val="none" w:sz="0" w:space="0" w:color="auto"/>
          </w:divBdr>
        </w:div>
      </w:divsChild>
    </w:div>
    <w:div w:id="21712967">
      <w:bodyDiv w:val="1"/>
      <w:marLeft w:val="0"/>
      <w:marRight w:val="0"/>
      <w:marTop w:val="0"/>
      <w:marBottom w:val="0"/>
      <w:divBdr>
        <w:top w:val="none" w:sz="0" w:space="0" w:color="auto"/>
        <w:left w:val="none" w:sz="0" w:space="0" w:color="auto"/>
        <w:bottom w:val="none" w:sz="0" w:space="0" w:color="auto"/>
        <w:right w:val="none" w:sz="0" w:space="0" w:color="auto"/>
      </w:divBdr>
    </w:div>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68236002">
      <w:bodyDiv w:val="1"/>
      <w:marLeft w:val="0"/>
      <w:marRight w:val="0"/>
      <w:marTop w:val="0"/>
      <w:marBottom w:val="0"/>
      <w:divBdr>
        <w:top w:val="none" w:sz="0" w:space="0" w:color="auto"/>
        <w:left w:val="none" w:sz="0" w:space="0" w:color="auto"/>
        <w:bottom w:val="none" w:sz="0" w:space="0" w:color="auto"/>
        <w:right w:val="none" w:sz="0" w:space="0" w:color="auto"/>
      </w:divBdr>
    </w:div>
    <w:div w:id="71659439">
      <w:bodyDiv w:val="1"/>
      <w:marLeft w:val="0"/>
      <w:marRight w:val="0"/>
      <w:marTop w:val="0"/>
      <w:marBottom w:val="0"/>
      <w:divBdr>
        <w:top w:val="none" w:sz="0" w:space="0" w:color="auto"/>
        <w:left w:val="none" w:sz="0" w:space="0" w:color="auto"/>
        <w:bottom w:val="none" w:sz="0" w:space="0" w:color="auto"/>
        <w:right w:val="none" w:sz="0" w:space="0" w:color="auto"/>
      </w:divBdr>
    </w:div>
    <w:div w:id="73204424">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99498793">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15566398">
      <w:bodyDiv w:val="1"/>
      <w:marLeft w:val="0"/>
      <w:marRight w:val="0"/>
      <w:marTop w:val="0"/>
      <w:marBottom w:val="0"/>
      <w:divBdr>
        <w:top w:val="none" w:sz="0" w:space="0" w:color="auto"/>
        <w:left w:val="none" w:sz="0" w:space="0" w:color="auto"/>
        <w:bottom w:val="none" w:sz="0" w:space="0" w:color="auto"/>
        <w:right w:val="none" w:sz="0" w:space="0" w:color="auto"/>
      </w:divBdr>
    </w:div>
    <w:div w:id="135800821">
      <w:bodyDiv w:val="1"/>
      <w:marLeft w:val="0"/>
      <w:marRight w:val="0"/>
      <w:marTop w:val="0"/>
      <w:marBottom w:val="0"/>
      <w:divBdr>
        <w:top w:val="none" w:sz="0" w:space="0" w:color="auto"/>
        <w:left w:val="none" w:sz="0" w:space="0" w:color="auto"/>
        <w:bottom w:val="none" w:sz="0" w:space="0" w:color="auto"/>
        <w:right w:val="none" w:sz="0" w:space="0" w:color="auto"/>
      </w:divBdr>
    </w:div>
    <w:div w:id="175000987">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2617027">
      <w:bodyDiv w:val="1"/>
      <w:marLeft w:val="0"/>
      <w:marRight w:val="0"/>
      <w:marTop w:val="0"/>
      <w:marBottom w:val="0"/>
      <w:divBdr>
        <w:top w:val="none" w:sz="0" w:space="0" w:color="auto"/>
        <w:left w:val="none" w:sz="0" w:space="0" w:color="auto"/>
        <w:bottom w:val="none" w:sz="0" w:space="0" w:color="auto"/>
        <w:right w:val="none" w:sz="0" w:space="0" w:color="auto"/>
      </w:divBdr>
    </w:div>
    <w:div w:id="201407930">
      <w:bodyDiv w:val="1"/>
      <w:marLeft w:val="0"/>
      <w:marRight w:val="0"/>
      <w:marTop w:val="0"/>
      <w:marBottom w:val="0"/>
      <w:divBdr>
        <w:top w:val="none" w:sz="0" w:space="0" w:color="auto"/>
        <w:left w:val="none" w:sz="0" w:space="0" w:color="auto"/>
        <w:bottom w:val="none" w:sz="0" w:space="0" w:color="auto"/>
        <w:right w:val="none" w:sz="0" w:space="0" w:color="auto"/>
      </w:divBdr>
    </w:div>
    <w:div w:id="213469970">
      <w:bodyDiv w:val="1"/>
      <w:marLeft w:val="0"/>
      <w:marRight w:val="0"/>
      <w:marTop w:val="0"/>
      <w:marBottom w:val="0"/>
      <w:divBdr>
        <w:top w:val="none" w:sz="0" w:space="0" w:color="auto"/>
        <w:left w:val="none" w:sz="0" w:space="0" w:color="auto"/>
        <w:bottom w:val="none" w:sz="0" w:space="0" w:color="auto"/>
        <w:right w:val="none" w:sz="0" w:space="0" w:color="auto"/>
      </w:divBdr>
      <w:divsChild>
        <w:div w:id="1806850214">
          <w:marLeft w:val="547"/>
          <w:marRight w:val="0"/>
          <w:marTop w:val="0"/>
          <w:marBottom w:val="0"/>
          <w:divBdr>
            <w:top w:val="none" w:sz="0" w:space="0" w:color="auto"/>
            <w:left w:val="none" w:sz="0" w:space="0" w:color="auto"/>
            <w:bottom w:val="none" w:sz="0" w:space="0" w:color="auto"/>
            <w:right w:val="none" w:sz="0" w:space="0" w:color="auto"/>
          </w:divBdr>
        </w:div>
      </w:divsChild>
    </w:div>
    <w:div w:id="223028629">
      <w:bodyDiv w:val="1"/>
      <w:marLeft w:val="0"/>
      <w:marRight w:val="0"/>
      <w:marTop w:val="0"/>
      <w:marBottom w:val="0"/>
      <w:divBdr>
        <w:top w:val="none" w:sz="0" w:space="0" w:color="auto"/>
        <w:left w:val="none" w:sz="0" w:space="0" w:color="auto"/>
        <w:bottom w:val="none" w:sz="0" w:space="0" w:color="auto"/>
        <w:right w:val="none" w:sz="0" w:space="0" w:color="auto"/>
      </w:divBdr>
    </w:div>
    <w:div w:id="237906014">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7273729">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57717093">
      <w:bodyDiv w:val="1"/>
      <w:marLeft w:val="0"/>
      <w:marRight w:val="0"/>
      <w:marTop w:val="0"/>
      <w:marBottom w:val="0"/>
      <w:divBdr>
        <w:top w:val="none" w:sz="0" w:space="0" w:color="auto"/>
        <w:left w:val="none" w:sz="0" w:space="0" w:color="auto"/>
        <w:bottom w:val="none" w:sz="0" w:space="0" w:color="auto"/>
        <w:right w:val="none" w:sz="0" w:space="0" w:color="auto"/>
      </w:divBdr>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70942999">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44014067">
      <w:bodyDiv w:val="1"/>
      <w:marLeft w:val="0"/>
      <w:marRight w:val="0"/>
      <w:marTop w:val="0"/>
      <w:marBottom w:val="0"/>
      <w:divBdr>
        <w:top w:val="none" w:sz="0" w:space="0" w:color="auto"/>
        <w:left w:val="none" w:sz="0" w:space="0" w:color="auto"/>
        <w:bottom w:val="none" w:sz="0" w:space="0" w:color="auto"/>
        <w:right w:val="none" w:sz="0" w:space="0" w:color="auto"/>
      </w:divBdr>
      <w:divsChild>
        <w:div w:id="103967940">
          <w:marLeft w:val="1166"/>
          <w:marRight w:val="0"/>
          <w:marTop w:val="0"/>
          <w:marBottom w:val="0"/>
          <w:divBdr>
            <w:top w:val="none" w:sz="0" w:space="0" w:color="auto"/>
            <w:left w:val="none" w:sz="0" w:space="0" w:color="auto"/>
            <w:bottom w:val="none" w:sz="0" w:space="0" w:color="auto"/>
            <w:right w:val="none" w:sz="0" w:space="0" w:color="auto"/>
          </w:divBdr>
        </w:div>
        <w:div w:id="800684212">
          <w:marLeft w:val="547"/>
          <w:marRight w:val="0"/>
          <w:marTop w:val="0"/>
          <w:marBottom w:val="0"/>
          <w:divBdr>
            <w:top w:val="none" w:sz="0" w:space="0" w:color="auto"/>
            <w:left w:val="none" w:sz="0" w:space="0" w:color="auto"/>
            <w:bottom w:val="none" w:sz="0" w:space="0" w:color="auto"/>
            <w:right w:val="none" w:sz="0" w:space="0" w:color="auto"/>
          </w:divBdr>
        </w:div>
        <w:div w:id="1014498668">
          <w:marLeft w:val="1166"/>
          <w:marRight w:val="0"/>
          <w:marTop w:val="0"/>
          <w:marBottom w:val="0"/>
          <w:divBdr>
            <w:top w:val="none" w:sz="0" w:space="0" w:color="auto"/>
            <w:left w:val="none" w:sz="0" w:space="0" w:color="auto"/>
            <w:bottom w:val="none" w:sz="0" w:space="0" w:color="auto"/>
            <w:right w:val="none" w:sz="0" w:space="0" w:color="auto"/>
          </w:divBdr>
        </w:div>
        <w:div w:id="1580476920">
          <w:marLeft w:val="1166"/>
          <w:marRight w:val="0"/>
          <w:marTop w:val="0"/>
          <w:marBottom w:val="0"/>
          <w:divBdr>
            <w:top w:val="none" w:sz="0" w:space="0" w:color="auto"/>
            <w:left w:val="none" w:sz="0" w:space="0" w:color="auto"/>
            <w:bottom w:val="none" w:sz="0" w:space="0" w:color="auto"/>
            <w:right w:val="none" w:sz="0" w:space="0" w:color="auto"/>
          </w:divBdr>
        </w:div>
      </w:divsChild>
    </w:div>
    <w:div w:id="348072386">
      <w:bodyDiv w:val="1"/>
      <w:marLeft w:val="0"/>
      <w:marRight w:val="0"/>
      <w:marTop w:val="0"/>
      <w:marBottom w:val="0"/>
      <w:divBdr>
        <w:top w:val="none" w:sz="0" w:space="0" w:color="auto"/>
        <w:left w:val="none" w:sz="0" w:space="0" w:color="auto"/>
        <w:bottom w:val="none" w:sz="0" w:space="0" w:color="auto"/>
        <w:right w:val="none" w:sz="0" w:space="0" w:color="auto"/>
      </w:divBdr>
    </w:div>
    <w:div w:id="359089755">
      <w:bodyDiv w:val="1"/>
      <w:marLeft w:val="0"/>
      <w:marRight w:val="0"/>
      <w:marTop w:val="0"/>
      <w:marBottom w:val="0"/>
      <w:divBdr>
        <w:top w:val="none" w:sz="0" w:space="0" w:color="auto"/>
        <w:left w:val="none" w:sz="0" w:space="0" w:color="auto"/>
        <w:bottom w:val="none" w:sz="0" w:space="0" w:color="auto"/>
        <w:right w:val="none" w:sz="0" w:space="0" w:color="auto"/>
      </w:divBdr>
    </w:div>
    <w:div w:id="364868702">
      <w:bodyDiv w:val="1"/>
      <w:marLeft w:val="0"/>
      <w:marRight w:val="0"/>
      <w:marTop w:val="0"/>
      <w:marBottom w:val="0"/>
      <w:divBdr>
        <w:top w:val="none" w:sz="0" w:space="0" w:color="auto"/>
        <w:left w:val="none" w:sz="0" w:space="0" w:color="auto"/>
        <w:bottom w:val="none" w:sz="0" w:space="0" w:color="auto"/>
        <w:right w:val="none" w:sz="0" w:space="0" w:color="auto"/>
      </w:divBdr>
      <w:divsChild>
        <w:div w:id="509223342">
          <w:marLeft w:val="274"/>
          <w:marRight w:val="0"/>
          <w:marTop w:val="240"/>
          <w:marBottom w:val="0"/>
          <w:divBdr>
            <w:top w:val="none" w:sz="0" w:space="0" w:color="auto"/>
            <w:left w:val="none" w:sz="0" w:space="0" w:color="auto"/>
            <w:bottom w:val="none" w:sz="0" w:space="0" w:color="auto"/>
            <w:right w:val="none" w:sz="0" w:space="0" w:color="auto"/>
          </w:divBdr>
        </w:div>
      </w:divsChild>
    </w:div>
    <w:div w:id="387145208">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29200457">
      <w:bodyDiv w:val="1"/>
      <w:marLeft w:val="0"/>
      <w:marRight w:val="0"/>
      <w:marTop w:val="0"/>
      <w:marBottom w:val="0"/>
      <w:divBdr>
        <w:top w:val="none" w:sz="0" w:space="0" w:color="auto"/>
        <w:left w:val="none" w:sz="0" w:space="0" w:color="auto"/>
        <w:bottom w:val="none" w:sz="0" w:space="0" w:color="auto"/>
        <w:right w:val="none" w:sz="0" w:space="0" w:color="auto"/>
      </w:divBdr>
    </w:div>
    <w:div w:id="442698044">
      <w:bodyDiv w:val="1"/>
      <w:marLeft w:val="0"/>
      <w:marRight w:val="0"/>
      <w:marTop w:val="0"/>
      <w:marBottom w:val="0"/>
      <w:divBdr>
        <w:top w:val="none" w:sz="0" w:space="0" w:color="auto"/>
        <w:left w:val="none" w:sz="0" w:space="0" w:color="auto"/>
        <w:bottom w:val="none" w:sz="0" w:space="0" w:color="auto"/>
        <w:right w:val="none" w:sz="0" w:space="0" w:color="auto"/>
      </w:divBdr>
    </w:div>
    <w:div w:id="454763590">
      <w:bodyDiv w:val="1"/>
      <w:marLeft w:val="0"/>
      <w:marRight w:val="0"/>
      <w:marTop w:val="0"/>
      <w:marBottom w:val="0"/>
      <w:divBdr>
        <w:top w:val="none" w:sz="0" w:space="0" w:color="auto"/>
        <w:left w:val="none" w:sz="0" w:space="0" w:color="auto"/>
        <w:bottom w:val="none" w:sz="0" w:space="0" w:color="auto"/>
        <w:right w:val="none" w:sz="0" w:space="0" w:color="auto"/>
      </w:divBdr>
      <w:divsChild>
        <w:div w:id="60759503">
          <w:marLeft w:val="547"/>
          <w:marRight w:val="0"/>
          <w:marTop w:val="0"/>
          <w:marBottom w:val="0"/>
          <w:divBdr>
            <w:top w:val="none" w:sz="0" w:space="0" w:color="auto"/>
            <w:left w:val="none" w:sz="0" w:space="0" w:color="auto"/>
            <w:bottom w:val="none" w:sz="0" w:space="0" w:color="auto"/>
            <w:right w:val="none" w:sz="0" w:space="0" w:color="auto"/>
          </w:divBdr>
        </w:div>
      </w:divsChild>
    </w:div>
    <w:div w:id="459543119">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79462743">
      <w:bodyDiv w:val="1"/>
      <w:marLeft w:val="0"/>
      <w:marRight w:val="0"/>
      <w:marTop w:val="0"/>
      <w:marBottom w:val="0"/>
      <w:divBdr>
        <w:top w:val="none" w:sz="0" w:space="0" w:color="auto"/>
        <w:left w:val="none" w:sz="0" w:space="0" w:color="auto"/>
        <w:bottom w:val="none" w:sz="0" w:space="0" w:color="auto"/>
        <w:right w:val="none" w:sz="0" w:space="0" w:color="auto"/>
      </w:divBdr>
    </w:div>
    <w:div w:id="481124506">
      <w:bodyDiv w:val="1"/>
      <w:marLeft w:val="0"/>
      <w:marRight w:val="0"/>
      <w:marTop w:val="0"/>
      <w:marBottom w:val="0"/>
      <w:divBdr>
        <w:top w:val="none" w:sz="0" w:space="0" w:color="auto"/>
        <w:left w:val="none" w:sz="0" w:space="0" w:color="auto"/>
        <w:bottom w:val="none" w:sz="0" w:space="0" w:color="auto"/>
        <w:right w:val="none" w:sz="0" w:space="0" w:color="auto"/>
      </w:divBdr>
      <w:divsChild>
        <w:div w:id="1076971476">
          <w:marLeft w:val="360"/>
          <w:marRight w:val="0"/>
          <w:marTop w:val="200"/>
          <w:marBottom w:val="0"/>
          <w:divBdr>
            <w:top w:val="none" w:sz="0" w:space="0" w:color="auto"/>
            <w:left w:val="none" w:sz="0" w:space="0" w:color="auto"/>
            <w:bottom w:val="none" w:sz="0" w:space="0" w:color="auto"/>
            <w:right w:val="none" w:sz="0" w:space="0" w:color="auto"/>
          </w:divBdr>
        </w:div>
        <w:div w:id="1207446778">
          <w:marLeft w:val="360"/>
          <w:marRight w:val="0"/>
          <w:marTop w:val="200"/>
          <w:marBottom w:val="0"/>
          <w:divBdr>
            <w:top w:val="none" w:sz="0" w:space="0" w:color="auto"/>
            <w:left w:val="none" w:sz="0" w:space="0" w:color="auto"/>
            <w:bottom w:val="none" w:sz="0" w:space="0" w:color="auto"/>
            <w:right w:val="none" w:sz="0" w:space="0" w:color="auto"/>
          </w:divBdr>
        </w:div>
        <w:div w:id="1456367716">
          <w:marLeft w:val="1080"/>
          <w:marRight w:val="0"/>
          <w:marTop w:val="100"/>
          <w:marBottom w:val="0"/>
          <w:divBdr>
            <w:top w:val="none" w:sz="0" w:space="0" w:color="auto"/>
            <w:left w:val="none" w:sz="0" w:space="0" w:color="auto"/>
            <w:bottom w:val="none" w:sz="0" w:space="0" w:color="auto"/>
            <w:right w:val="none" w:sz="0" w:space="0" w:color="auto"/>
          </w:divBdr>
        </w:div>
        <w:div w:id="1875187662">
          <w:marLeft w:val="360"/>
          <w:marRight w:val="0"/>
          <w:marTop w:val="200"/>
          <w:marBottom w:val="0"/>
          <w:divBdr>
            <w:top w:val="none" w:sz="0" w:space="0" w:color="auto"/>
            <w:left w:val="none" w:sz="0" w:space="0" w:color="auto"/>
            <w:bottom w:val="none" w:sz="0" w:space="0" w:color="auto"/>
            <w:right w:val="none" w:sz="0" w:space="0" w:color="auto"/>
          </w:divBdr>
        </w:div>
      </w:divsChild>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02472433">
      <w:bodyDiv w:val="1"/>
      <w:marLeft w:val="0"/>
      <w:marRight w:val="0"/>
      <w:marTop w:val="0"/>
      <w:marBottom w:val="0"/>
      <w:divBdr>
        <w:top w:val="none" w:sz="0" w:space="0" w:color="auto"/>
        <w:left w:val="none" w:sz="0" w:space="0" w:color="auto"/>
        <w:bottom w:val="none" w:sz="0" w:space="0" w:color="auto"/>
        <w:right w:val="none" w:sz="0" w:space="0" w:color="auto"/>
      </w:divBdr>
    </w:div>
    <w:div w:id="513226852">
      <w:bodyDiv w:val="1"/>
      <w:marLeft w:val="0"/>
      <w:marRight w:val="0"/>
      <w:marTop w:val="0"/>
      <w:marBottom w:val="0"/>
      <w:divBdr>
        <w:top w:val="none" w:sz="0" w:space="0" w:color="auto"/>
        <w:left w:val="none" w:sz="0" w:space="0" w:color="auto"/>
        <w:bottom w:val="none" w:sz="0" w:space="0" w:color="auto"/>
        <w:right w:val="none" w:sz="0" w:space="0" w:color="auto"/>
      </w:divBdr>
    </w:div>
    <w:div w:id="513348164">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50459542">
      <w:bodyDiv w:val="1"/>
      <w:marLeft w:val="0"/>
      <w:marRight w:val="0"/>
      <w:marTop w:val="0"/>
      <w:marBottom w:val="0"/>
      <w:divBdr>
        <w:top w:val="none" w:sz="0" w:space="0" w:color="auto"/>
        <w:left w:val="none" w:sz="0" w:space="0" w:color="auto"/>
        <w:bottom w:val="none" w:sz="0" w:space="0" w:color="auto"/>
        <w:right w:val="none" w:sz="0" w:space="0" w:color="auto"/>
      </w:divBdr>
      <w:divsChild>
        <w:div w:id="79257885">
          <w:marLeft w:val="1080"/>
          <w:marRight w:val="0"/>
          <w:marTop w:val="96"/>
          <w:marBottom w:val="0"/>
          <w:divBdr>
            <w:top w:val="none" w:sz="0" w:space="0" w:color="auto"/>
            <w:left w:val="none" w:sz="0" w:space="0" w:color="auto"/>
            <w:bottom w:val="none" w:sz="0" w:space="0" w:color="auto"/>
            <w:right w:val="none" w:sz="0" w:space="0" w:color="auto"/>
          </w:divBdr>
        </w:div>
        <w:div w:id="342826299">
          <w:marLeft w:val="1800"/>
          <w:marRight w:val="0"/>
          <w:marTop w:val="86"/>
          <w:marBottom w:val="0"/>
          <w:divBdr>
            <w:top w:val="none" w:sz="0" w:space="0" w:color="auto"/>
            <w:left w:val="none" w:sz="0" w:space="0" w:color="auto"/>
            <w:bottom w:val="none" w:sz="0" w:space="0" w:color="auto"/>
            <w:right w:val="none" w:sz="0" w:space="0" w:color="auto"/>
          </w:divBdr>
        </w:div>
        <w:div w:id="729815823">
          <w:marLeft w:val="1800"/>
          <w:marRight w:val="0"/>
          <w:marTop w:val="86"/>
          <w:marBottom w:val="0"/>
          <w:divBdr>
            <w:top w:val="none" w:sz="0" w:space="0" w:color="auto"/>
            <w:left w:val="none" w:sz="0" w:space="0" w:color="auto"/>
            <w:bottom w:val="none" w:sz="0" w:space="0" w:color="auto"/>
            <w:right w:val="none" w:sz="0" w:space="0" w:color="auto"/>
          </w:divBdr>
        </w:div>
      </w:divsChild>
    </w:div>
    <w:div w:id="553808746">
      <w:bodyDiv w:val="1"/>
      <w:marLeft w:val="0"/>
      <w:marRight w:val="0"/>
      <w:marTop w:val="0"/>
      <w:marBottom w:val="0"/>
      <w:divBdr>
        <w:top w:val="none" w:sz="0" w:space="0" w:color="auto"/>
        <w:left w:val="none" w:sz="0" w:space="0" w:color="auto"/>
        <w:bottom w:val="none" w:sz="0" w:space="0" w:color="auto"/>
        <w:right w:val="none" w:sz="0" w:space="0" w:color="auto"/>
      </w:divBdr>
    </w:div>
    <w:div w:id="564755054">
      <w:bodyDiv w:val="1"/>
      <w:marLeft w:val="0"/>
      <w:marRight w:val="0"/>
      <w:marTop w:val="0"/>
      <w:marBottom w:val="0"/>
      <w:divBdr>
        <w:top w:val="none" w:sz="0" w:space="0" w:color="auto"/>
        <w:left w:val="none" w:sz="0" w:space="0" w:color="auto"/>
        <w:bottom w:val="none" w:sz="0" w:space="0" w:color="auto"/>
        <w:right w:val="none" w:sz="0" w:space="0" w:color="auto"/>
      </w:divBdr>
    </w:div>
    <w:div w:id="576860710">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00181541">
      <w:bodyDiv w:val="1"/>
      <w:marLeft w:val="0"/>
      <w:marRight w:val="0"/>
      <w:marTop w:val="0"/>
      <w:marBottom w:val="0"/>
      <w:divBdr>
        <w:top w:val="none" w:sz="0" w:space="0" w:color="auto"/>
        <w:left w:val="none" w:sz="0" w:space="0" w:color="auto"/>
        <w:bottom w:val="none" w:sz="0" w:space="0" w:color="auto"/>
        <w:right w:val="none" w:sz="0" w:space="0" w:color="auto"/>
      </w:divBdr>
    </w:div>
    <w:div w:id="628784348">
      <w:bodyDiv w:val="1"/>
      <w:marLeft w:val="0"/>
      <w:marRight w:val="0"/>
      <w:marTop w:val="0"/>
      <w:marBottom w:val="0"/>
      <w:divBdr>
        <w:top w:val="none" w:sz="0" w:space="0" w:color="auto"/>
        <w:left w:val="none" w:sz="0" w:space="0" w:color="auto"/>
        <w:bottom w:val="none" w:sz="0" w:space="0" w:color="auto"/>
        <w:right w:val="none" w:sz="0" w:space="0" w:color="auto"/>
      </w:divBdr>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34415235">
      <w:bodyDiv w:val="1"/>
      <w:marLeft w:val="0"/>
      <w:marRight w:val="0"/>
      <w:marTop w:val="0"/>
      <w:marBottom w:val="0"/>
      <w:divBdr>
        <w:top w:val="none" w:sz="0" w:space="0" w:color="auto"/>
        <w:left w:val="none" w:sz="0" w:space="0" w:color="auto"/>
        <w:bottom w:val="none" w:sz="0" w:space="0" w:color="auto"/>
        <w:right w:val="none" w:sz="0" w:space="0" w:color="auto"/>
      </w:divBdr>
      <w:divsChild>
        <w:div w:id="389888943">
          <w:marLeft w:val="1166"/>
          <w:marRight w:val="0"/>
          <w:marTop w:val="82"/>
          <w:marBottom w:val="0"/>
          <w:divBdr>
            <w:top w:val="none" w:sz="0" w:space="0" w:color="auto"/>
            <w:left w:val="none" w:sz="0" w:space="0" w:color="auto"/>
            <w:bottom w:val="none" w:sz="0" w:space="0" w:color="auto"/>
            <w:right w:val="none" w:sz="0" w:space="0" w:color="auto"/>
          </w:divBdr>
        </w:div>
        <w:div w:id="672487245">
          <w:marLeft w:val="547"/>
          <w:marRight w:val="0"/>
          <w:marTop w:val="96"/>
          <w:marBottom w:val="0"/>
          <w:divBdr>
            <w:top w:val="none" w:sz="0" w:space="0" w:color="auto"/>
            <w:left w:val="none" w:sz="0" w:space="0" w:color="auto"/>
            <w:bottom w:val="none" w:sz="0" w:space="0" w:color="auto"/>
            <w:right w:val="none" w:sz="0" w:space="0" w:color="auto"/>
          </w:divBdr>
        </w:div>
        <w:div w:id="793134786">
          <w:marLeft w:val="1166"/>
          <w:marRight w:val="0"/>
          <w:marTop w:val="82"/>
          <w:marBottom w:val="0"/>
          <w:divBdr>
            <w:top w:val="none" w:sz="0" w:space="0" w:color="auto"/>
            <w:left w:val="none" w:sz="0" w:space="0" w:color="auto"/>
            <w:bottom w:val="none" w:sz="0" w:space="0" w:color="auto"/>
            <w:right w:val="none" w:sz="0" w:space="0" w:color="auto"/>
          </w:divBdr>
        </w:div>
        <w:div w:id="1416173779">
          <w:marLeft w:val="547"/>
          <w:marRight w:val="0"/>
          <w:marTop w:val="96"/>
          <w:marBottom w:val="0"/>
          <w:divBdr>
            <w:top w:val="none" w:sz="0" w:space="0" w:color="auto"/>
            <w:left w:val="none" w:sz="0" w:space="0" w:color="auto"/>
            <w:bottom w:val="none" w:sz="0" w:space="0" w:color="auto"/>
            <w:right w:val="none" w:sz="0" w:space="0" w:color="auto"/>
          </w:divBdr>
        </w:div>
        <w:div w:id="1470707060">
          <w:marLeft w:val="547"/>
          <w:marRight w:val="0"/>
          <w:marTop w:val="96"/>
          <w:marBottom w:val="0"/>
          <w:divBdr>
            <w:top w:val="none" w:sz="0" w:space="0" w:color="auto"/>
            <w:left w:val="none" w:sz="0" w:space="0" w:color="auto"/>
            <w:bottom w:val="none" w:sz="0" w:space="0" w:color="auto"/>
            <w:right w:val="none" w:sz="0" w:space="0" w:color="auto"/>
          </w:divBdr>
        </w:div>
        <w:div w:id="1540387501">
          <w:marLeft w:val="547"/>
          <w:marRight w:val="0"/>
          <w:marTop w:val="96"/>
          <w:marBottom w:val="0"/>
          <w:divBdr>
            <w:top w:val="none" w:sz="0" w:space="0" w:color="auto"/>
            <w:left w:val="none" w:sz="0" w:space="0" w:color="auto"/>
            <w:bottom w:val="none" w:sz="0" w:space="0" w:color="auto"/>
            <w:right w:val="none" w:sz="0" w:space="0" w:color="auto"/>
          </w:divBdr>
        </w:div>
        <w:div w:id="1568607825">
          <w:marLeft w:val="1166"/>
          <w:marRight w:val="0"/>
          <w:marTop w:val="82"/>
          <w:marBottom w:val="0"/>
          <w:divBdr>
            <w:top w:val="none" w:sz="0" w:space="0" w:color="auto"/>
            <w:left w:val="none" w:sz="0" w:space="0" w:color="auto"/>
            <w:bottom w:val="none" w:sz="0" w:space="0" w:color="auto"/>
            <w:right w:val="none" w:sz="0" w:space="0" w:color="auto"/>
          </w:divBdr>
        </w:div>
        <w:div w:id="1836534397">
          <w:marLeft w:val="1166"/>
          <w:marRight w:val="0"/>
          <w:marTop w:val="82"/>
          <w:marBottom w:val="0"/>
          <w:divBdr>
            <w:top w:val="none" w:sz="0" w:space="0" w:color="auto"/>
            <w:left w:val="none" w:sz="0" w:space="0" w:color="auto"/>
            <w:bottom w:val="none" w:sz="0" w:space="0" w:color="auto"/>
            <w:right w:val="none" w:sz="0" w:space="0" w:color="auto"/>
          </w:divBdr>
        </w:div>
        <w:div w:id="1864902820">
          <w:marLeft w:val="1166"/>
          <w:marRight w:val="0"/>
          <w:marTop w:val="82"/>
          <w:marBottom w:val="0"/>
          <w:divBdr>
            <w:top w:val="none" w:sz="0" w:space="0" w:color="auto"/>
            <w:left w:val="none" w:sz="0" w:space="0" w:color="auto"/>
            <w:bottom w:val="none" w:sz="0" w:space="0" w:color="auto"/>
            <w:right w:val="none" w:sz="0" w:space="0" w:color="auto"/>
          </w:divBdr>
        </w:div>
        <w:div w:id="2058360142">
          <w:marLeft w:val="547"/>
          <w:marRight w:val="0"/>
          <w:marTop w:val="96"/>
          <w:marBottom w:val="0"/>
          <w:divBdr>
            <w:top w:val="none" w:sz="0" w:space="0" w:color="auto"/>
            <w:left w:val="none" w:sz="0" w:space="0" w:color="auto"/>
            <w:bottom w:val="none" w:sz="0" w:space="0" w:color="auto"/>
            <w:right w:val="none" w:sz="0" w:space="0" w:color="auto"/>
          </w:divBdr>
        </w:div>
      </w:divsChild>
    </w:div>
    <w:div w:id="640035592">
      <w:bodyDiv w:val="1"/>
      <w:marLeft w:val="0"/>
      <w:marRight w:val="0"/>
      <w:marTop w:val="0"/>
      <w:marBottom w:val="0"/>
      <w:divBdr>
        <w:top w:val="none" w:sz="0" w:space="0" w:color="auto"/>
        <w:left w:val="none" w:sz="0" w:space="0" w:color="auto"/>
        <w:bottom w:val="none" w:sz="0" w:space="0" w:color="auto"/>
        <w:right w:val="none" w:sz="0" w:space="0" w:color="auto"/>
      </w:divBdr>
      <w:divsChild>
        <w:div w:id="208229409">
          <w:marLeft w:val="533"/>
          <w:marRight w:val="0"/>
          <w:marTop w:val="0"/>
          <w:marBottom w:val="0"/>
          <w:divBdr>
            <w:top w:val="none" w:sz="0" w:space="0" w:color="auto"/>
            <w:left w:val="none" w:sz="0" w:space="0" w:color="auto"/>
            <w:bottom w:val="none" w:sz="0" w:space="0" w:color="auto"/>
            <w:right w:val="none" w:sz="0" w:space="0" w:color="auto"/>
          </w:divBdr>
        </w:div>
        <w:div w:id="1340042879">
          <w:marLeft w:val="533"/>
          <w:marRight w:val="0"/>
          <w:marTop w:val="0"/>
          <w:marBottom w:val="0"/>
          <w:divBdr>
            <w:top w:val="none" w:sz="0" w:space="0" w:color="auto"/>
            <w:left w:val="none" w:sz="0" w:space="0" w:color="auto"/>
            <w:bottom w:val="none" w:sz="0" w:space="0" w:color="auto"/>
            <w:right w:val="none" w:sz="0" w:space="0" w:color="auto"/>
          </w:divBdr>
        </w:div>
        <w:div w:id="1437679372">
          <w:marLeft w:val="533"/>
          <w:marRight w:val="0"/>
          <w:marTop w:val="0"/>
          <w:marBottom w:val="0"/>
          <w:divBdr>
            <w:top w:val="none" w:sz="0" w:space="0" w:color="auto"/>
            <w:left w:val="none" w:sz="0" w:space="0" w:color="auto"/>
            <w:bottom w:val="none" w:sz="0" w:space="0" w:color="auto"/>
            <w:right w:val="none" w:sz="0" w:space="0" w:color="auto"/>
          </w:divBdr>
        </w:div>
        <w:div w:id="1540123910">
          <w:marLeft w:val="533"/>
          <w:marRight w:val="0"/>
          <w:marTop w:val="0"/>
          <w:marBottom w:val="0"/>
          <w:divBdr>
            <w:top w:val="none" w:sz="0" w:space="0" w:color="auto"/>
            <w:left w:val="none" w:sz="0" w:space="0" w:color="auto"/>
            <w:bottom w:val="none" w:sz="0" w:space="0" w:color="auto"/>
            <w:right w:val="none" w:sz="0" w:space="0" w:color="auto"/>
          </w:divBdr>
        </w:div>
        <w:div w:id="1768622860">
          <w:marLeft w:val="533"/>
          <w:marRight w:val="0"/>
          <w:marTop w:val="0"/>
          <w:marBottom w:val="0"/>
          <w:divBdr>
            <w:top w:val="none" w:sz="0" w:space="0" w:color="auto"/>
            <w:left w:val="none" w:sz="0" w:space="0" w:color="auto"/>
            <w:bottom w:val="none" w:sz="0" w:space="0" w:color="auto"/>
            <w:right w:val="none" w:sz="0" w:space="0" w:color="auto"/>
          </w:divBdr>
        </w:div>
      </w:divsChild>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45553970">
      <w:bodyDiv w:val="1"/>
      <w:marLeft w:val="0"/>
      <w:marRight w:val="0"/>
      <w:marTop w:val="0"/>
      <w:marBottom w:val="0"/>
      <w:divBdr>
        <w:top w:val="none" w:sz="0" w:space="0" w:color="auto"/>
        <w:left w:val="none" w:sz="0" w:space="0" w:color="auto"/>
        <w:bottom w:val="none" w:sz="0" w:space="0" w:color="auto"/>
        <w:right w:val="none" w:sz="0" w:space="0" w:color="auto"/>
      </w:divBdr>
      <w:divsChild>
        <w:div w:id="1998798740">
          <w:marLeft w:val="274"/>
          <w:marRight w:val="0"/>
          <w:marTop w:val="240"/>
          <w:marBottom w:val="0"/>
          <w:divBdr>
            <w:top w:val="none" w:sz="0" w:space="0" w:color="auto"/>
            <w:left w:val="none" w:sz="0" w:space="0" w:color="auto"/>
            <w:bottom w:val="none" w:sz="0" w:space="0" w:color="auto"/>
            <w:right w:val="none" w:sz="0" w:space="0" w:color="auto"/>
          </w:divBdr>
        </w:div>
      </w:divsChild>
    </w:div>
    <w:div w:id="657536182">
      <w:bodyDiv w:val="1"/>
      <w:marLeft w:val="0"/>
      <w:marRight w:val="0"/>
      <w:marTop w:val="0"/>
      <w:marBottom w:val="0"/>
      <w:divBdr>
        <w:top w:val="none" w:sz="0" w:space="0" w:color="auto"/>
        <w:left w:val="none" w:sz="0" w:space="0" w:color="auto"/>
        <w:bottom w:val="none" w:sz="0" w:space="0" w:color="auto"/>
        <w:right w:val="none" w:sz="0" w:space="0" w:color="auto"/>
      </w:divBdr>
    </w:div>
    <w:div w:id="665547632">
      <w:bodyDiv w:val="1"/>
      <w:marLeft w:val="0"/>
      <w:marRight w:val="0"/>
      <w:marTop w:val="0"/>
      <w:marBottom w:val="0"/>
      <w:divBdr>
        <w:top w:val="none" w:sz="0" w:space="0" w:color="auto"/>
        <w:left w:val="none" w:sz="0" w:space="0" w:color="auto"/>
        <w:bottom w:val="none" w:sz="0" w:space="0" w:color="auto"/>
        <w:right w:val="none" w:sz="0" w:space="0" w:color="auto"/>
      </w:divBdr>
      <w:divsChild>
        <w:div w:id="802037039">
          <w:marLeft w:val="274"/>
          <w:marRight w:val="0"/>
          <w:marTop w:val="240"/>
          <w:marBottom w:val="0"/>
          <w:divBdr>
            <w:top w:val="none" w:sz="0" w:space="0" w:color="auto"/>
            <w:left w:val="none" w:sz="0" w:space="0" w:color="auto"/>
            <w:bottom w:val="none" w:sz="0" w:space="0" w:color="auto"/>
            <w:right w:val="none" w:sz="0" w:space="0" w:color="auto"/>
          </w:divBdr>
        </w:div>
      </w:divsChild>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95234510">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02439605">
      <w:bodyDiv w:val="1"/>
      <w:marLeft w:val="0"/>
      <w:marRight w:val="0"/>
      <w:marTop w:val="0"/>
      <w:marBottom w:val="0"/>
      <w:divBdr>
        <w:top w:val="none" w:sz="0" w:space="0" w:color="auto"/>
        <w:left w:val="none" w:sz="0" w:space="0" w:color="auto"/>
        <w:bottom w:val="none" w:sz="0" w:space="0" w:color="auto"/>
        <w:right w:val="none" w:sz="0" w:space="0" w:color="auto"/>
      </w:divBdr>
      <w:divsChild>
        <w:div w:id="1140876563">
          <w:marLeft w:val="274"/>
          <w:marRight w:val="0"/>
          <w:marTop w:val="240"/>
          <w:marBottom w:val="0"/>
          <w:divBdr>
            <w:top w:val="none" w:sz="0" w:space="0" w:color="auto"/>
            <w:left w:val="none" w:sz="0" w:space="0" w:color="auto"/>
            <w:bottom w:val="none" w:sz="0" w:space="0" w:color="auto"/>
            <w:right w:val="none" w:sz="0" w:space="0" w:color="auto"/>
          </w:divBdr>
        </w:div>
      </w:divsChild>
    </w:div>
    <w:div w:id="716734420">
      <w:bodyDiv w:val="1"/>
      <w:marLeft w:val="0"/>
      <w:marRight w:val="0"/>
      <w:marTop w:val="0"/>
      <w:marBottom w:val="0"/>
      <w:divBdr>
        <w:top w:val="none" w:sz="0" w:space="0" w:color="auto"/>
        <w:left w:val="none" w:sz="0" w:space="0" w:color="auto"/>
        <w:bottom w:val="none" w:sz="0" w:space="0" w:color="auto"/>
        <w:right w:val="none" w:sz="0" w:space="0" w:color="auto"/>
      </w:divBdr>
    </w:div>
    <w:div w:id="721632417">
      <w:bodyDiv w:val="1"/>
      <w:marLeft w:val="0"/>
      <w:marRight w:val="0"/>
      <w:marTop w:val="0"/>
      <w:marBottom w:val="0"/>
      <w:divBdr>
        <w:top w:val="none" w:sz="0" w:space="0" w:color="auto"/>
        <w:left w:val="none" w:sz="0" w:space="0" w:color="auto"/>
        <w:bottom w:val="none" w:sz="0" w:space="0" w:color="auto"/>
        <w:right w:val="none" w:sz="0" w:space="0" w:color="auto"/>
      </w:divBdr>
      <w:divsChild>
        <w:div w:id="145978311">
          <w:marLeft w:val="547"/>
          <w:marRight w:val="0"/>
          <w:marTop w:val="115"/>
          <w:marBottom w:val="0"/>
          <w:divBdr>
            <w:top w:val="none" w:sz="0" w:space="0" w:color="auto"/>
            <w:left w:val="none" w:sz="0" w:space="0" w:color="auto"/>
            <w:bottom w:val="none" w:sz="0" w:space="0" w:color="auto"/>
            <w:right w:val="none" w:sz="0" w:space="0" w:color="auto"/>
          </w:divBdr>
        </w:div>
        <w:div w:id="977492402">
          <w:marLeft w:val="547"/>
          <w:marRight w:val="0"/>
          <w:marTop w:val="115"/>
          <w:marBottom w:val="0"/>
          <w:divBdr>
            <w:top w:val="none" w:sz="0" w:space="0" w:color="auto"/>
            <w:left w:val="none" w:sz="0" w:space="0" w:color="auto"/>
            <w:bottom w:val="none" w:sz="0" w:space="0" w:color="auto"/>
            <w:right w:val="none" w:sz="0" w:space="0" w:color="auto"/>
          </w:divBdr>
        </w:div>
      </w:divsChild>
    </w:div>
    <w:div w:id="730007771">
      <w:bodyDiv w:val="1"/>
      <w:marLeft w:val="0"/>
      <w:marRight w:val="0"/>
      <w:marTop w:val="0"/>
      <w:marBottom w:val="0"/>
      <w:divBdr>
        <w:top w:val="none" w:sz="0" w:space="0" w:color="auto"/>
        <w:left w:val="none" w:sz="0" w:space="0" w:color="auto"/>
        <w:bottom w:val="none" w:sz="0" w:space="0" w:color="auto"/>
        <w:right w:val="none" w:sz="0" w:space="0" w:color="auto"/>
      </w:divBdr>
      <w:divsChild>
        <w:div w:id="66995750">
          <w:marLeft w:val="274"/>
          <w:marRight w:val="0"/>
          <w:marTop w:val="240"/>
          <w:marBottom w:val="0"/>
          <w:divBdr>
            <w:top w:val="none" w:sz="0" w:space="0" w:color="auto"/>
            <w:left w:val="none" w:sz="0" w:space="0" w:color="auto"/>
            <w:bottom w:val="none" w:sz="0" w:space="0" w:color="auto"/>
            <w:right w:val="none" w:sz="0" w:space="0" w:color="auto"/>
          </w:divBdr>
        </w:div>
      </w:divsChild>
    </w:div>
    <w:div w:id="733545229">
      <w:bodyDiv w:val="1"/>
      <w:marLeft w:val="0"/>
      <w:marRight w:val="0"/>
      <w:marTop w:val="0"/>
      <w:marBottom w:val="0"/>
      <w:divBdr>
        <w:top w:val="none" w:sz="0" w:space="0" w:color="auto"/>
        <w:left w:val="none" w:sz="0" w:space="0" w:color="auto"/>
        <w:bottom w:val="none" w:sz="0" w:space="0" w:color="auto"/>
        <w:right w:val="none" w:sz="0" w:space="0" w:color="auto"/>
      </w:divBdr>
    </w:div>
    <w:div w:id="771903978">
      <w:bodyDiv w:val="1"/>
      <w:marLeft w:val="0"/>
      <w:marRight w:val="0"/>
      <w:marTop w:val="0"/>
      <w:marBottom w:val="0"/>
      <w:divBdr>
        <w:top w:val="none" w:sz="0" w:space="0" w:color="auto"/>
        <w:left w:val="none" w:sz="0" w:space="0" w:color="auto"/>
        <w:bottom w:val="none" w:sz="0" w:space="0" w:color="auto"/>
        <w:right w:val="none" w:sz="0" w:space="0" w:color="auto"/>
      </w:divBdr>
    </w:div>
    <w:div w:id="773865720">
      <w:bodyDiv w:val="1"/>
      <w:marLeft w:val="0"/>
      <w:marRight w:val="0"/>
      <w:marTop w:val="0"/>
      <w:marBottom w:val="0"/>
      <w:divBdr>
        <w:top w:val="none" w:sz="0" w:space="0" w:color="auto"/>
        <w:left w:val="none" w:sz="0" w:space="0" w:color="auto"/>
        <w:bottom w:val="none" w:sz="0" w:space="0" w:color="auto"/>
        <w:right w:val="none" w:sz="0" w:space="0" w:color="auto"/>
      </w:divBdr>
      <w:divsChild>
        <w:div w:id="326370041">
          <w:marLeft w:val="907"/>
          <w:marRight w:val="0"/>
          <w:marTop w:val="100"/>
          <w:marBottom w:val="0"/>
          <w:divBdr>
            <w:top w:val="none" w:sz="0" w:space="0" w:color="auto"/>
            <w:left w:val="none" w:sz="0" w:space="0" w:color="auto"/>
            <w:bottom w:val="none" w:sz="0" w:space="0" w:color="auto"/>
            <w:right w:val="none" w:sz="0" w:space="0" w:color="auto"/>
          </w:divBdr>
        </w:div>
        <w:div w:id="1466006051">
          <w:marLeft w:val="187"/>
          <w:marRight w:val="0"/>
          <w:marTop w:val="200"/>
          <w:marBottom w:val="0"/>
          <w:divBdr>
            <w:top w:val="none" w:sz="0" w:space="0" w:color="auto"/>
            <w:left w:val="none" w:sz="0" w:space="0" w:color="auto"/>
            <w:bottom w:val="none" w:sz="0" w:space="0" w:color="auto"/>
            <w:right w:val="none" w:sz="0" w:space="0" w:color="auto"/>
          </w:divBdr>
        </w:div>
        <w:div w:id="1829443372">
          <w:marLeft w:val="360"/>
          <w:marRight w:val="0"/>
          <w:marTop w:val="200"/>
          <w:marBottom w:val="0"/>
          <w:divBdr>
            <w:top w:val="none" w:sz="0" w:space="0" w:color="auto"/>
            <w:left w:val="none" w:sz="0" w:space="0" w:color="auto"/>
            <w:bottom w:val="none" w:sz="0" w:space="0" w:color="auto"/>
            <w:right w:val="none" w:sz="0" w:space="0" w:color="auto"/>
          </w:divBdr>
        </w:div>
        <w:div w:id="1921982854">
          <w:marLeft w:val="1080"/>
          <w:marRight w:val="0"/>
          <w:marTop w:val="100"/>
          <w:marBottom w:val="0"/>
          <w:divBdr>
            <w:top w:val="none" w:sz="0" w:space="0" w:color="auto"/>
            <w:left w:val="none" w:sz="0" w:space="0" w:color="auto"/>
            <w:bottom w:val="none" w:sz="0" w:space="0" w:color="auto"/>
            <w:right w:val="none" w:sz="0" w:space="0" w:color="auto"/>
          </w:divBdr>
        </w:div>
        <w:div w:id="2052916340">
          <w:marLeft w:val="907"/>
          <w:marRight w:val="0"/>
          <w:marTop w:val="100"/>
          <w:marBottom w:val="0"/>
          <w:divBdr>
            <w:top w:val="none" w:sz="0" w:space="0" w:color="auto"/>
            <w:left w:val="none" w:sz="0" w:space="0" w:color="auto"/>
            <w:bottom w:val="none" w:sz="0" w:space="0" w:color="auto"/>
            <w:right w:val="none" w:sz="0" w:space="0" w:color="auto"/>
          </w:divBdr>
        </w:div>
      </w:divsChild>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10096498">
      <w:bodyDiv w:val="1"/>
      <w:marLeft w:val="0"/>
      <w:marRight w:val="0"/>
      <w:marTop w:val="0"/>
      <w:marBottom w:val="0"/>
      <w:divBdr>
        <w:top w:val="none" w:sz="0" w:space="0" w:color="auto"/>
        <w:left w:val="none" w:sz="0" w:space="0" w:color="auto"/>
        <w:bottom w:val="none" w:sz="0" w:space="0" w:color="auto"/>
        <w:right w:val="none" w:sz="0" w:space="0" w:color="auto"/>
      </w:divBdr>
    </w:div>
    <w:div w:id="810705937">
      <w:bodyDiv w:val="1"/>
      <w:marLeft w:val="0"/>
      <w:marRight w:val="0"/>
      <w:marTop w:val="0"/>
      <w:marBottom w:val="0"/>
      <w:divBdr>
        <w:top w:val="none" w:sz="0" w:space="0" w:color="auto"/>
        <w:left w:val="none" w:sz="0" w:space="0" w:color="auto"/>
        <w:bottom w:val="none" w:sz="0" w:space="0" w:color="auto"/>
        <w:right w:val="none" w:sz="0" w:space="0" w:color="auto"/>
      </w:divBdr>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38735932">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58616266">
      <w:bodyDiv w:val="1"/>
      <w:marLeft w:val="0"/>
      <w:marRight w:val="0"/>
      <w:marTop w:val="0"/>
      <w:marBottom w:val="0"/>
      <w:divBdr>
        <w:top w:val="none" w:sz="0" w:space="0" w:color="auto"/>
        <w:left w:val="none" w:sz="0" w:space="0" w:color="auto"/>
        <w:bottom w:val="none" w:sz="0" w:space="0" w:color="auto"/>
        <w:right w:val="none" w:sz="0" w:space="0" w:color="auto"/>
      </w:divBdr>
      <w:divsChild>
        <w:div w:id="328605329">
          <w:marLeft w:val="274"/>
          <w:marRight w:val="0"/>
          <w:marTop w:val="240"/>
          <w:marBottom w:val="0"/>
          <w:divBdr>
            <w:top w:val="none" w:sz="0" w:space="0" w:color="auto"/>
            <w:left w:val="none" w:sz="0" w:space="0" w:color="auto"/>
            <w:bottom w:val="none" w:sz="0" w:space="0" w:color="auto"/>
            <w:right w:val="none" w:sz="0" w:space="0" w:color="auto"/>
          </w:divBdr>
        </w:div>
      </w:divsChild>
    </w:div>
    <w:div w:id="865219933">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05727093">
      <w:bodyDiv w:val="1"/>
      <w:marLeft w:val="0"/>
      <w:marRight w:val="0"/>
      <w:marTop w:val="0"/>
      <w:marBottom w:val="0"/>
      <w:divBdr>
        <w:top w:val="none" w:sz="0" w:space="0" w:color="auto"/>
        <w:left w:val="none" w:sz="0" w:space="0" w:color="auto"/>
        <w:bottom w:val="none" w:sz="0" w:space="0" w:color="auto"/>
        <w:right w:val="none" w:sz="0" w:space="0" w:color="auto"/>
      </w:divBdr>
      <w:divsChild>
        <w:div w:id="20085816">
          <w:marLeft w:val="547"/>
          <w:marRight w:val="0"/>
          <w:marTop w:val="0"/>
          <w:marBottom w:val="0"/>
          <w:divBdr>
            <w:top w:val="none" w:sz="0" w:space="0" w:color="auto"/>
            <w:left w:val="none" w:sz="0" w:space="0" w:color="auto"/>
            <w:bottom w:val="none" w:sz="0" w:space="0" w:color="auto"/>
            <w:right w:val="none" w:sz="0" w:space="0" w:color="auto"/>
          </w:divBdr>
        </w:div>
        <w:div w:id="384335173">
          <w:marLeft w:val="1166"/>
          <w:marRight w:val="0"/>
          <w:marTop w:val="0"/>
          <w:marBottom w:val="0"/>
          <w:divBdr>
            <w:top w:val="none" w:sz="0" w:space="0" w:color="auto"/>
            <w:left w:val="none" w:sz="0" w:space="0" w:color="auto"/>
            <w:bottom w:val="none" w:sz="0" w:space="0" w:color="auto"/>
            <w:right w:val="none" w:sz="0" w:space="0" w:color="auto"/>
          </w:divBdr>
        </w:div>
        <w:div w:id="1283462677">
          <w:marLeft w:val="1166"/>
          <w:marRight w:val="0"/>
          <w:marTop w:val="0"/>
          <w:marBottom w:val="0"/>
          <w:divBdr>
            <w:top w:val="none" w:sz="0" w:space="0" w:color="auto"/>
            <w:left w:val="none" w:sz="0" w:space="0" w:color="auto"/>
            <w:bottom w:val="none" w:sz="0" w:space="0" w:color="auto"/>
            <w:right w:val="none" w:sz="0" w:space="0" w:color="auto"/>
          </w:divBdr>
        </w:div>
        <w:div w:id="1805921825">
          <w:marLeft w:val="1166"/>
          <w:marRight w:val="0"/>
          <w:marTop w:val="0"/>
          <w:marBottom w:val="0"/>
          <w:divBdr>
            <w:top w:val="none" w:sz="0" w:space="0" w:color="auto"/>
            <w:left w:val="none" w:sz="0" w:space="0" w:color="auto"/>
            <w:bottom w:val="none" w:sz="0" w:space="0" w:color="auto"/>
            <w:right w:val="none" w:sz="0" w:space="0" w:color="auto"/>
          </w:divBdr>
        </w:div>
      </w:divsChild>
    </w:div>
    <w:div w:id="913398709">
      <w:bodyDiv w:val="1"/>
      <w:marLeft w:val="0"/>
      <w:marRight w:val="0"/>
      <w:marTop w:val="0"/>
      <w:marBottom w:val="0"/>
      <w:divBdr>
        <w:top w:val="none" w:sz="0" w:space="0" w:color="auto"/>
        <w:left w:val="none" w:sz="0" w:space="0" w:color="auto"/>
        <w:bottom w:val="none" w:sz="0" w:space="0" w:color="auto"/>
        <w:right w:val="none" w:sz="0" w:space="0" w:color="auto"/>
      </w:divBdr>
      <w:divsChild>
        <w:div w:id="863399822">
          <w:marLeft w:val="547"/>
          <w:marRight w:val="0"/>
          <w:marTop w:val="106"/>
          <w:marBottom w:val="0"/>
          <w:divBdr>
            <w:top w:val="none" w:sz="0" w:space="0" w:color="auto"/>
            <w:left w:val="none" w:sz="0" w:space="0" w:color="auto"/>
            <w:bottom w:val="none" w:sz="0" w:space="0" w:color="auto"/>
            <w:right w:val="none" w:sz="0" w:space="0" w:color="auto"/>
          </w:divBdr>
        </w:div>
      </w:divsChild>
    </w:div>
    <w:div w:id="920217634">
      <w:bodyDiv w:val="1"/>
      <w:marLeft w:val="0"/>
      <w:marRight w:val="0"/>
      <w:marTop w:val="0"/>
      <w:marBottom w:val="0"/>
      <w:divBdr>
        <w:top w:val="none" w:sz="0" w:space="0" w:color="auto"/>
        <w:left w:val="none" w:sz="0" w:space="0" w:color="auto"/>
        <w:bottom w:val="none" w:sz="0" w:space="0" w:color="auto"/>
        <w:right w:val="none" w:sz="0" w:space="0" w:color="auto"/>
      </w:divBdr>
    </w:div>
    <w:div w:id="926232236">
      <w:bodyDiv w:val="1"/>
      <w:marLeft w:val="0"/>
      <w:marRight w:val="0"/>
      <w:marTop w:val="0"/>
      <w:marBottom w:val="0"/>
      <w:divBdr>
        <w:top w:val="none" w:sz="0" w:space="0" w:color="auto"/>
        <w:left w:val="none" w:sz="0" w:space="0" w:color="auto"/>
        <w:bottom w:val="none" w:sz="0" w:space="0" w:color="auto"/>
        <w:right w:val="none" w:sz="0" w:space="0" w:color="auto"/>
      </w:divBdr>
    </w:div>
    <w:div w:id="932666907">
      <w:bodyDiv w:val="1"/>
      <w:marLeft w:val="0"/>
      <w:marRight w:val="0"/>
      <w:marTop w:val="0"/>
      <w:marBottom w:val="0"/>
      <w:divBdr>
        <w:top w:val="none" w:sz="0" w:space="0" w:color="auto"/>
        <w:left w:val="none" w:sz="0" w:space="0" w:color="auto"/>
        <w:bottom w:val="none" w:sz="0" w:space="0" w:color="auto"/>
        <w:right w:val="none" w:sz="0" w:space="0" w:color="auto"/>
      </w:divBdr>
    </w:div>
    <w:div w:id="940146660">
      <w:bodyDiv w:val="1"/>
      <w:marLeft w:val="0"/>
      <w:marRight w:val="0"/>
      <w:marTop w:val="0"/>
      <w:marBottom w:val="0"/>
      <w:divBdr>
        <w:top w:val="none" w:sz="0" w:space="0" w:color="auto"/>
        <w:left w:val="none" w:sz="0" w:space="0" w:color="auto"/>
        <w:bottom w:val="none" w:sz="0" w:space="0" w:color="auto"/>
        <w:right w:val="none" w:sz="0" w:space="0" w:color="auto"/>
      </w:divBdr>
      <w:divsChild>
        <w:div w:id="108161681">
          <w:marLeft w:val="2520"/>
          <w:marRight w:val="0"/>
          <w:marTop w:val="77"/>
          <w:marBottom w:val="0"/>
          <w:divBdr>
            <w:top w:val="none" w:sz="0" w:space="0" w:color="auto"/>
            <w:left w:val="none" w:sz="0" w:space="0" w:color="auto"/>
            <w:bottom w:val="none" w:sz="0" w:space="0" w:color="auto"/>
            <w:right w:val="none" w:sz="0" w:space="0" w:color="auto"/>
          </w:divBdr>
        </w:div>
        <w:div w:id="157383240">
          <w:marLeft w:val="1166"/>
          <w:marRight w:val="0"/>
          <w:marTop w:val="96"/>
          <w:marBottom w:val="0"/>
          <w:divBdr>
            <w:top w:val="none" w:sz="0" w:space="0" w:color="auto"/>
            <w:left w:val="none" w:sz="0" w:space="0" w:color="auto"/>
            <w:bottom w:val="none" w:sz="0" w:space="0" w:color="auto"/>
            <w:right w:val="none" w:sz="0" w:space="0" w:color="auto"/>
          </w:divBdr>
        </w:div>
        <w:div w:id="170066569">
          <w:marLeft w:val="1800"/>
          <w:marRight w:val="0"/>
          <w:marTop w:val="86"/>
          <w:marBottom w:val="0"/>
          <w:divBdr>
            <w:top w:val="none" w:sz="0" w:space="0" w:color="auto"/>
            <w:left w:val="none" w:sz="0" w:space="0" w:color="auto"/>
            <w:bottom w:val="none" w:sz="0" w:space="0" w:color="auto"/>
            <w:right w:val="none" w:sz="0" w:space="0" w:color="auto"/>
          </w:divBdr>
        </w:div>
        <w:div w:id="298653215">
          <w:marLeft w:val="1166"/>
          <w:marRight w:val="0"/>
          <w:marTop w:val="96"/>
          <w:marBottom w:val="0"/>
          <w:divBdr>
            <w:top w:val="none" w:sz="0" w:space="0" w:color="auto"/>
            <w:left w:val="none" w:sz="0" w:space="0" w:color="auto"/>
            <w:bottom w:val="none" w:sz="0" w:space="0" w:color="auto"/>
            <w:right w:val="none" w:sz="0" w:space="0" w:color="auto"/>
          </w:divBdr>
        </w:div>
        <w:div w:id="738598672">
          <w:marLeft w:val="1800"/>
          <w:marRight w:val="0"/>
          <w:marTop w:val="86"/>
          <w:marBottom w:val="0"/>
          <w:divBdr>
            <w:top w:val="none" w:sz="0" w:space="0" w:color="auto"/>
            <w:left w:val="none" w:sz="0" w:space="0" w:color="auto"/>
            <w:bottom w:val="none" w:sz="0" w:space="0" w:color="auto"/>
            <w:right w:val="none" w:sz="0" w:space="0" w:color="auto"/>
          </w:divBdr>
        </w:div>
        <w:div w:id="1037585274">
          <w:marLeft w:val="1800"/>
          <w:marRight w:val="0"/>
          <w:marTop w:val="86"/>
          <w:marBottom w:val="0"/>
          <w:divBdr>
            <w:top w:val="none" w:sz="0" w:space="0" w:color="auto"/>
            <w:left w:val="none" w:sz="0" w:space="0" w:color="auto"/>
            <w:bottom w:val="none" w:sz="0" w:space="0" w:color="auto"/>
            <w:right w:val="none" w:sz="0" w:space="0" w:color="auto"/>
          </w:divBdr>
        </w:div>
        <w:div w:id="1210386780">
          <w:marLeft w:val="2520"/>
          <w:marRight w:val="0"/>
          <w:marTop w:val="77"/>
          <w:marBottom w:val="0"/>
          <w:divBdr>
            <w:top w:val="none" w:sz="0" w:space="0" w:color="auto"/>
            <w:left w:val="none" w:sz="0" w:space="0" w:color="auto"/>
            <w:bottom w:val="none" w:sz="0" w:space="0" w:color="auto"/>
            <w:right w:val="none" w:sz="0" w:space="0" w:color="auto"/>
          </w:divBdr>
        </w:div>
        <w:div w:id="1388644410">
          <w:marLeft w:val="2520"/>
          <w:marRight w:val="0"/>
          <w:marTop w:val="77"/>
          <w:marBottom w:val="0"/>
          <w:divBdr>
            <w:top w:val="none" w:sz="0" w:space="0" w:color="auto"/>
            <w:left w:val="none" w:sz="0" w:space="0" w:color="auto"/>
            <w:bottom w:val="none" w:sz="0" w:space="0" w:color="auto"/>
            <w:right w:val="none" w:sz="0" w:space="0" w:color="auto"/>
          </w:divBdr>
        </w:div>
        <w:div w:id="1644237116">
          <w:marLeft w:val="547"/>
          <w:marRight w:val="0"/>
          <w:marTop w:val="115"/>
          <w:marBottom w:val="0"/>
          <w:divBdr>
            <w:top w:val="none" w:sz="0" w:space="0" w:color="auto"/>
            <w:left w:val="none" w:sz="0" w:space="0" w:color="auto"/>
            <w:bottom w:val="none" w:sz="0" w:space="0" w:color="auto"/>
            <w:right w:val="none" w:sz="0" w:space="0" w:color="auto"/>
          </w:divBdr>
        </w:div>
      </w:divsChild>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73363247">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4895899">
      <w:bodyDiv w:val="1"/>
      <w:marLeft w:val="0"/>
      <w:marRight w:val="0"/>
      <w:marTop w:val="0"/>
      <w:marBottom w:val="0"/>
      <w:divBdr>
        <w:top w:val="none" w:sz="0" w:space="0" w:color="auto"/>
        <w:left w:val="none" w:sz="0" w:space="0" w:color="auto"/>
        <w:bottom w:val="none" w:sz="0" w:space="0" w:color="auto"/>
        <w:right w:val="none" w:sz="0" w:space="0" w:color="auto"/>
      </w:divBdr>
    </w:div>
    <w:div w:id="1005934998">
      <w:bodyDiv w:val="1"/>
      <w:marLeft w:val="0"/>
      <w:marRight w:val="0"/>
      <w:marTop w:val="0"/>
      <w:marBottom w:val="0"/>
      <w:divBdr>
        <w:top w:val="none" w:sz="0" w:space="0" w:color="auto"/>
        <w:left w:val="none" w:sz="0" w:space="0" w:color="auto"/>
        <w:bottom w:val="none" w:sz="0" w:space="0" w:color="auto"/>
        <w:right w:val="none" w:sz="0" w:space="0" w:color="auto"/>
      </w:divBdr>
    </w:div>
    <w:div w:id="1015957321">
      <w:bodyDiv w:val="1"/>
      <w:marLeft w:val="0"/>
      <w:marRight w:val="0"/>
      <w:marTop w:val="0"/>
      <w:marBottom w:val="0"/>
      <w:divBdr>
        <w:top w:val="none" w:sz="0" w:space="0" w:color="auto"/>
        <w:left w:val="none" w:sz="0" w:space="0" w:color="auto"/>
        <w:bottom w:val="none" w:sz="0" w:space="0" w:color="auto"/>
        <w:right w:val="none" w:sz="0" w:space="0" w:color="auto"/>
      </w:divBdr>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32271727">
      <w:bodyDiv w:val="1"/>
      <w:marLeft w:val="0"/>
      <w:marRight w:val="0"/>
      <w:marTop w:val="0"/>
      <w:marBottom w:val="0"/>
      <w:divBdr>
        <w:top w:val="none" w:sz="0" w:space="0" w:color="auto"/>
        <w:left w:val="none" w:sz="0" w:space="0" w:color="auto"/>
        <w:bottom w:val="none" w:sz="0" w:space="0" w:color="auto"/>
        <w:right w:val="none" w:sz="0" w:space="0" w:color="auto"/>
      </w:divBdr>
      <w:divsChild>
        <w:div w:id="1012995772">
          <w:marLeft w:val="533"/>
          <w:marRight w:val="0"/>
          <w:marTop w:val="0"/>
          <w:marBottom w:val="0"/>
          <w:divBdr>
            <w:top w:val="none" w:sz="0" w:space="0" w:color="auto"/>
            <w:left w:val="none" w:sz="0" w:space="0" w:color="auto"/>
            <w:bottom w:val="none" w:sz="0" w:space="0" w:color="auto"/>
            <w:right w:val="none" w:sz="0" w:space="0" w:color="auto"/>
          </w:divBdr>
        </w:div>
        <w:div w:id="1596131346">
          <w:marLeft w:val="533"/>
          <w:marRight w:val="0"/>
          <w:marTop w:val="0"/>
          <w:marBottom w:val="0"/>
          <w:divBdr>
            <w:top w:val="none" w:sz="0" w:space="0" w:color="auto"/>
            <w:left w:val="none" w:sz="0" w:space="0" w:color="auto"/>
            <w:bottom w:val="none" w:sz="0" w:space="0" w:color="auto"/>
            <w:right w:val="none" w:sz="0" w:space="0" w:color="auto"/>
          </w:divBdr>
        </w:div>
      </w:divsChild>
    </w:div>
    <w:div w:id="1032682510">
      <w:bodyDiv w:val="1"/>
      <w:marLeft w:val="0"/>
      <w:marRight w:val="0"/>
      <w:marTop w:val="0"/>
      <w:marBottom w:val="0"/>
      <w:divBdr>
        <w:top w:val="none" w:sz="0" w:space="0" w:color="auto"/>
        <w:left w:val="none" w:sz="0" w:space="0" w:color="auto"/>
        <w:bottom w:val="none" w:sz="0" w:space="0" w:color="auto"/>
        <w:right w:val="none" w:sz="0" w:space="0" w:color="auto"/>
      </w:divBdr>
    </w:div>
    <w:div w:id="1041634719">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46367832">
      <w:bodyDiv w:val="1"/>
      <w:marLeft w:val="0"/>
      <w:marRight w:val="0"/>
      <w:marTop w:val="0"/>
      <w:marBottom w:val="0"/>
      <w:divBdr>
        <w:top w:val="none" w:sz="0" w:space="0" w:color="auto"/>
        <w:left w:val="none" w:sz="0" w:space="0" w:color="auto"/>
        <w:bottom w:val="none" w:sz="0" w:space="0" w:color="auto"/>
        <w:right w:val="none" w:sz="0" w:space="0" w:color="auto"/>
      </w:divBdr>
    </w:div>
    <w:div w:id="1049377030">
      <w:bodyDiv w:val="1"/>
      <w:marLeft w:val="0"/>
      <w:marRight w:val="0"/>
      <w:marTop w:val="0"/>
      <w:marBottom w:val="0"/>
      <w:divBdr>
        <w:top w:val="none" w:sz="0" w:space="0" w:color="auto"/>
        <w:left w:val="none" w:sz="0" w:space="0" w:color="auto"/>
        <w:bottom w:val="none" w:sz="0" w:space="0" w:color="auto"/>
        <w:right w:val="none" w:sz="0" w:space="0" w:color="auto"/>
      </w:divBdr>
    </w:div>
    <w:div w:id="1057316631">
      <w:bodyDiv w:val="1"/>
      <w:marLeft w:val="0"/>
      <w:marRight w:val="0"/>
      <w:marTop w:val="0"/>
      <w:marBottom w:val="0"/>
      <w:divBdr>
        <w:top w:val="none" w:sz="0" w:space="0" w:color="auto"/>
        <w:left w:val="none" w:sz="0" w:space="0" w:color="auto"/>
        <w:bottom w:val="none" w:sz="0" w:space="0" w:color="auto"/>
        <w:right w:val="none" w:sz="0" w:space="0" w:color="auto"/>
      </w:divBdr>
      <w:divsChild>
        <w:div w:id="83185883">
          <w:marLeft w:val="1166"/>
          <w:marRight w:val="0"/>
          <w:marTop w:val="96"/>
          <w:marBottom w:val="0"/>
          <w:divBdr>
            <w:top w:val="none" w:sz="0" w:space="0" w:color="auto"/>
            <w:left w:val="none" w:sz="0" w:space="0" w:color="auto"/>
            <w:bottom w:val="none" w:sz="0" w:space="0" w:color="auto"/>
            <w:right w:val="none" w:sz="0" w:space="0" w:color="auto"/>
          </w:divBdr>
        </w:div>
        <w:div w:id="487326653">
          <w:marLeft w:val="1166"/>
          <w:marRight w:val="0"/>
          <w:marTop w:val="96"/>
          <w:marBottom w:val="0"/>
          <w:divBdr>
            <w:top w:val="none" w:sz="0" w:space="0" w:color="auto"/>
            <w:left w:val="none" w:sz="0" w:space="0" w:color="auto"/>
            <w:bottom w:val="none" w:sz="0" w:space="0" w:color="auto"/>
            <w:right w:val="none" w:sz="0" w:space="0" w:color="auto"/>
          </w:divBdr>
        </w:div>
        <w:div w:id="781388221">
          <w:marLeft w:val="1166"/>
          <w:marRight w:val="0"/>
          <w:marTop w:val="96"/>
          <w:marBottom w:val="0"/>
          <w:divBdr>
            <w:top w:val="none" w:sz="0" w:space="0" w:color="auto"/>
            <w:left w:val="none" w:sz="0" w:space="0" w:color="auto"/>
            <w:bottom w:val="none" w:sz="0" w:space="0" w:color="auto"/>
            <w:right w:val="none" w:sz="0" w:space="0" w:color="auto"/>
          </w:divBdr>
        </w:div>
        <w:div w:id="848639620">
          <w:marLeft w:val="547"/>
          <w:marRight w:val="0"/>
          <w:marTop w:val="115"/>
          <w:marBottom w:val="0"/>
          <w:divBdr>
            <w:top w:val="none" w:sz="0" w:space="0" w:color="auto"/>
            <w:left w:val="none" w:sz="0" w:space="0" w:color="auto"/>
            <w:bottom w:val="none" w:sz="0" w:space="0" w:color="auto"/>
            <w:right w:val="none" w:sz="0" w:space="0" w:color="auto"/>
          </w:divBdr>
        </w:div>
        <w:div w:id="997467056">
          <w:marLeft w:val="1166"/>
          <w:marRight w:val="0"/>
          <w:marTop w:val="96"/>
          <w:marBottom w:val="0"/>
          <w:divBdr>
            <w:top w:val="none" w:sz="0" w:space="0" w:color="auto"/>
            <w:left w:val="none" w:sz="0" w:space="0" w:color="auto"/>
            <w:bottom w:val="none" w:sz="0" w:space="0" w:color="auto"/>
            <w:right w:val="none" w:sz="0" w:space="0" w:color="auto"/>
          </w:divBdr>
        </w:div>
        <w:div w:id="1902597134">
          <w:marLeft w:val="1166"/>
          <w:marRight w:val="0"/>
          <w:marTop w:val="96"/>
          <w:marBottom w:val="0"/>
          <w:divBdr>
            <w:top w:val="none" w:sz="0" w:space="0" w:color="auto"/>
            <w:left w:val="none" w:sz="0" w:space="0" w:color="auto"/>
            <w:bottom w:val="none" w:sz="0" w:space="0" w:color="auto"/>
            <w:right w:val="none" w:sz="0" w:space="0" w:color="auto"/>
          </w:divBdr>
        </w:div>
      </w:divsChild>
    </w:div>
    <w:div w:id="1065684184">
      <w:bodyDiv w:val="1"/>
      <w:marLeft w:val="0"/>
      <w:marRight w:val="0"/>
      <w:marTop w:val="0"/>
      <w:marBottom w:val="0"/>
      <w:divBdr>
        <w:top w:val="none" w:sz="0" w:space="0" w:color="auto"/>
        <w:left w:val="none" w:sz="0" w:space="0" w:color="auto"/>
        <w:bottom w:val="none" w:sz="0" w:space="0" w:color="auto"/>
        <w:right w:val="none" w:sz="0" w:space="0" w:color="auto"/>
      </w:divBdr>
    </w:div>
    <w:div w:id="1069883551">
      <w:bodyDiv w:val="1"/>
      <w:marLeft w:val="0"/>
      <w:marRight w:val="0"/>
      <w:marTop w:val="0"/>
      <w:marBottom w:val="0"/>
      <w:divBdr>
        <w:top w:val="none" w:sz="0" w:space="0" w:color="auto"/>
        <w:left w:val="none" w:sz="0" w:space="0" w:color="auto"/>
        <w:bottom w:val="none" w:sz="0" w:space="0" w:color="auto"/>
        <w:right w:val="none" w:sz="0" w:space="0" w:color="auto"/>
      </w:divBdr>
      <w:divsChild>
        <w:div w:id="28842947">
          <w:marLeft w:val="533"/>
          <w:marRight w:val="0"/>
          <w:marTop w:val="0"/>
          <w:marBottom w:val="0"/>
          <w:divBdr>
            <w:top w:val="none" w:sz="0" w:space="0" w:color="auto"/>
            <w:left w:val="none" w:sz="0" w:space="0" w:color="auto"/>
            <w:bottom w:val="none" w:sz="0" w:space="0" w:color="auto"/>
            <w:right w:val="none" w:sz="0" w:space="0" w:color="auto"/>
          </w:divBdr>
        </w:div>
        <w:div w:id="46029129">
          <w:marLeft w:val="274"/>
          <w:marRight w:val="0"/>
          <w:marTop w:val="240"/>
          <w:marBottom w:val="0"/>
          <w:divBdr>
            <w:top w:val="none" w:sz="0" w:space="0" w:color="auto"/>
            <w:left w:val="none" w:sz="0" w:space="0" w:color="auto"/>
            <w:bottom w:val="none" w:sz="0" w:space="0" w:color="auto"/>
            <w:right w:val="none" w:sz="0" w:space="0" w:color="auto"/>
          </w:divBdr>
        </w:div>
        <w:div w:id="95903110">
          <w:marLeft w:val="533"/>
          <w:marRight w:val="0"/>
          <w:marTop w:val="0"/>
          <w:marBottom w:val="0"/>
          <w:divBdr>
            <w:top w:val="none" w:sz="0" w:space="0" w:color="auto"/>
            <w:left w:val="none" w:sz="0" w:space="0" w:color="auto"/>
            <w:bottom w:val="none" w:sz="0" w:space="0" w:color="auto"/>
            <w:right w:val="none" w:sz="0" w:space="0" w:color="auto"/>
          </w:divBdr>
        </w:div>
        <w:div w:id="194120646">
          <w:marLeft w:val="806"/>
          <w:marRight w:val="0"/>
          <w:marTop w:val="0"/>
          <w:marBottom w:val="0"/>
          <w:divBdr>
            <w:top w:val="none" w:sz="0" w:space="0" w:color="auto"/>
            <w:left w:val="none" w:sz="0" w:space="0" w:color="auto"/>
            <w:bottom w:val="none" w:sz="0" w:space="0" w:color="auto"/>
            <w:right w:val="none" w:sz="0" w:space="0" w:color="auto"/>
          </w:divBdr>
        </w:div>
        <w:div w:id="367805915">
          <w:marLeft w:val="274"/>
          <w:marRight w:val="0"/>
          <w:marTop w:val="240"/>
          <w:marBottom w:val="0"/>
          <w:divBdr>
            <w:top w:val="none" w:sz="0" w:space="0" w:color="auto"/>
            <w:left w:val="none" w:sz="0" w:space="0" w:color="auto"/>
            <w:bottom w:val="none" w:sz="0" w:space="0" w:color="auto"/>
            <w:right w:val="none" w:sz="0" w:space="0" w:color="auto"/>
          </w:divBdr>
        </w:div>
        <w:div w:id="461465577">
          <w:marLeft w:val="274"/>
          <w:marRight w:val="0"/>
          <w:marTop w:val="240"/>
          <w:marBottom w:val="0"/>
          <w:divBdr>
            <w:top w:val="none" w:sz="0" w:space="0" w:color="auto"/>
            <w:left w:val="none" w:sz="0" w:space="0" w:color="auto"/>
            <w:bottom w:val="none" w:sz="0" w:space="0" w:color="auto"/>
            <w:right w:val="none" w:sz="0" w:space="0" w:color="auto"/>
          </w:divBdr>
        </w:div>
        <w:div w:id="842820543">
          <w:marLeft w:val="806"/>
          <w:marRight w:val="0"/>
          <w:marTop w:val="0"/>
          <w:marBottom w:val="0"/>
          <w:divBdr>
            <w:top w:val="none" w:sz="0" w:space="0" w:color="auto"/>
            <w:left w:val="none" w:sz="0" w:space="0" w:color="auto"/>
            <w:bottom w:val="none" w:sz="0" w:space="0" w:color="auto"/>
            <w:right w:val="none" w:sz="0" w:space="0" w:color="auto"/>
          </w:divBdr>
        </w:div>
        <w:div w:id="892808889">
          <w:marLeft w:val="533"/>
          <w:marRight w:val="0"/>
          <w:marTop w:val="0"/>
          <w:marBottom w:val="0"/>
          <w:divBdr>
            <w:top w:val="none" w:sz="0" w:space="0" w:color="auto"/>
            <w:left w:val="none" w:sz="0" w:space="0" w:color="auto"/>
            <w:bottom w:val="none" w:sz="0" w:space="0" w:color="auto"/>
            <w:right w:val="none" w:sz="0" w:space="0" w:color="auto"/>
          </w:divBdr>
        </w:div>
        <w:div w:id="1029722286">
          <w:marLeft w:val="533"/>
          <w:marRight w:val="0"/>
          <w:marTop w:val="0"/>
          <w:marBottom w:val="0"/>
          <w:divBdr>
            <w:top w:val="none" w:sz="0" w:space="0" w:color="auto"/>
            <w:left w:val="none" w:sz="0" w:space="0" w:color="auto"/>
            <w:bottom w:val="none" w:sz="0" w:space="0" w:color="auto"/>
            <w:right w:val="none" w:sz="0" w:space="0" w:color="auto"/>
          </w:divBdr>
        </w:div>
        <w:div w:id="1139031124">
          <w:marLeft w:val="274"/>
          <w:marRight w:val="0"/>
          <w:marTop w:val="240"/>
          <w:marBottom w:val="0"/>
          <w:divBdr>
            <w:top w:val="none" w:sz="0" w:space="0" w:color="auto"/>
            <w:left w:val="none" w:sz="0" w:space="0" w:color="auto"/>
            <w:bottom w:val="none" w:sz="0" w:space="0" w:color="auto"/>
            <w:right w:val="none" w:sz="0" w:space="0" w:color="auto"/>
          </w:divBdr>
        </w:div>
        <w:div w:id="1194995217">
          <w:marLeft w:val="533"/>
          <w:marRight w:val="0"/>
          <w:marTop w:val="0"/>
          <w:marBottom w:val="0"/>
          <w:divBdr>
            <w:top w:val="none" w:sz="0" w:space="0" w:color="auto"/>
            <w:left w:val="none" w:sz="0" w:space="0" w:color="auto"/>
            <w:bottom w:val="none" w:sz="0" w:space="0" w:color="auto"/>
            <w:right w:val="none" w:sz="0" w:space="0" w:color="auto"/>
          </w:divBdr>
        </w:div>
        <w:div w:id="1318612021">
          <w:marLeft w:val="274"/>
          <w:marRight w:val="0"/>
          <w:marTop w:val="240"/>
          <w:marBottom w:val="0"/>
          <w:divBdr>
            <w:top w:val="none" w:sz="0" w:space="0" w:color="auto"/>
            <w:left w:val="none" w:sz="0" w:space="0" w:color="auto"/>
            <w:bottom w:val="none" w:sz="0" w:space="0" w:color="auto"/>
            <w:right w:val="none" w:sz="0" w:space="0" w:color="auto"/>
          </w:divBdr>
        </w:div>
        <w:div w:id="1350109589">
          <w:marLeft w:val="533"/>
          <w:marRight w:val="0"/>
          <w:marTop w:val="0"/>
          <w:marBottom w:val="0"/>
          <w:divBdr>
            <w:top w:val="none" w:sz="0" w:space="0" w:color="auto"/>
            <w:left w:val="none" w:sz="0" w:space="0" w:color="auto"/>
            <w:bottom w:val="none" w:sz="0" w:space="0" w:color="auto"/>
            <w:right w:val="none" w:sz="0" w:space="0" w:color="auto"/>
          </w:divBdr>
        </w:div>
        <w:div w:id="1463183710">
          <w:marLeft w:val="274"/>
          <w:marRight w:val="0"/>
          <w:marTop w:val="240"/>
          <w:marBottom w:val="0"/>
          <w:divBdr>
            <w:top w:val="none" w:sz="0" w:space="0" w:color="auto"/>
            <w:left w:val="none" w:sz="0" w:space="0" w:color="auto"/>
            <w:bottom w:val="none" w:sz="0" w:space="0" w:color="auto"/>
            <w:right w:val="none" w:sz="0" w:space="0" w:color="auto"/>
          </w:divBdr>
        </w:div>
      </w:divsChild>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86655133">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02066326">
      <w:bodyDiv w:val="1"/>
      <w:marLeft w:val="0"/>
      <w:marRight w:val="0"/>
      <w:marTop w:val="0"/>
      <w:marBottom w:val="0"/>
      <w:divBdr>
        <w:top w:val="none" w:sz="0" w:space="0" w:color="auto"/>
        <w:left w:val="none" w:sz="0" w:space="0" w:color="auto"/>
        <w:bottom w:val="none" w:sz="0" w:space="0" w:color="auto"/>
        <w:right w:val="none" w:sz="0" w:space="0" w:color="auto"/>
      </w:divBdr>
    </w:div>
    <w:div w:id="1102409403">
      <w:bodyDiv w:val="1"/>
      <w:marLeft w:val="0"/>
      <w:marRight w:val="0"/>
      <w:marTop w:val="0"/>
      <w:marBottom w:val="0"/>
      <w:divBdr>
        <w:top w:val="none" w:sz="0" w:space="0" w:color="auto"/>
        <w:left w:val="none" w:sz="0" w:space="0" w:color="auto"/>
        <w:bottom w:val="none" w:sz="0" w:space="0" w:color="auto"/>
        <w:right w:val="none" w:sz="0" w:space="0" w:color="auto"/>
      </w:divBdr>
    </w:div>
    <w:div w:id="1117336356">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3592077">
      <w:bodyDiv w:val="1"/>
      <w:marLeft w:val="0"/>
      <w:marRight w:val="0"/>
      <w:marTop w:val="0"/>
      <w:marBottom w:val="0"/>
      <w:divBdr>
        <w:top w:val="none" w:sz="0" w:space="0" w:color="auto"/>
        <w:left w:val="none" w:sz="0" w:space="0" w:color="auto"/>
        <w:bottom w:val="none" w:sz="0" w:space="0" w:color="auto"/>
        <w:right w:val="none" w:sz="0" w:space="0" w:color="auto"/>
      </w:divBdr>
      <w:divsChild>
        <w:div w:id="335503492">
          <w:marLeft w:val="1166"/>
          <w:marRight w:val="0"/>
          <w:marTop w:val="0"/>
          <w:marBottom w:val="0"/>
          <w:divBdr>
            <w:top w:val="none" w:sz="0" w:space="0" w:color="auto"/>
            <w:left w:val="none" w:sz="0" w:space="0" w:color="auto"/>
            <w:bottom w:val="none" w:sz="0" w:space="0" w:color="auto"/>
            <w:right w:val="none" w:sz="0" w:space="0" w:color="auto"/>
          </w:divBdr>
        </w:div>
        <w:div w:id="1272277536">
          <w:marLeft w:val="547"/>
          <w:marRight w:val="0"/>
          <w:marTop w:val="0"/>
          <w:marBottom w:val="0"/>
          <w:divBdr>
            <w:top w:val="none" w:sz="0" w:space="0" w:color="auto"/>
            <w:left w:val="none" w:sz="0" w:space="0" w:color="auto"/>
            <w:bottom w:val="none" w:sz="0" w:space="0" w:color="auto"/>
            <w:right w:val="none" w:sz="0" w:space="0" w:color="auto"/>
          </w:divBdr>
        </w:div>
        <w:div w:id="1503542528">
          <w:marLeft w:val="1166"/>
          <w:marRight w:val="0"/>
          <w:marTop w:val="0"/>
          <w:marBottom w:val="0"/>
          <w:divBdr>
            <w:top w:val="none" w:sz="0" w:space="0" w:color="auto"/>
            <w:left w:val="none" w:sz="0" w:space="0" w:color="auto"/>
            <w:bottom w:val="none" w:sz="0" w:space="0" w:color="auto"/>
            <w:right w:val="none" w:sz="0" w:space="0" w:color="auto"/>
          </w:divBdr>
        </w:div>
      </w:divsChild>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189564455">
      <w:bodyDiv w:val="1"/>
      <w:marLeft w:val="0"/>
      <w:marRight w:val="0"/>
      <w:marTop w:val="0"/>
      <w:marBottom w:val="0"/>
      <w:divBdr>
        <w:top w:val="none" w:sz="0" w:space="0" w:color="auto"/>
        <w:left w:val="none" w:sz="0" w:space="0" w:color="auto"/>
        <w:bottom w:val="none" w:sz="0" w:space="0" w:color="auto"/>
        <w:right w:val="none" w:sz="0" w:space="0" w:color="auto"/>
      </w:divBdr>
      <w:divsChild>
        <w:div w:id="110591797">
          <w:marLeft w:val="533"/>
          <w:marRight w:val="0"/>
          <w:marTop w:val="0"/>
          <w:marBottom w:val="0"/>
          <w:divBdr>
            <w:top w:val="none" w:sz="0" w:space="0" w:color="auto"/>
            <w:left w:val="none" w:sz="0" w:space="0" w:color="auto"/>
            <w:bottom w:val="none" w:sz="0" w:space="0" w:color="auto"/>
            <w:right w:val="none" w:sz="0" w:space="0" w:color="auto"/>
          </w:divBdr>
        </w:div>
        <w:div w:id="269746901">
          <w:marLeft w:val="274"/>
          <w:marRight w:val="0"/>
          <w:marTop w:val="240"/>
          <w:marBottom w:val="0"/>
          <w:divBdr>
            <w:top w:val="none" w:sz="0" w:space="0" w:color="auto"/>
            <w:left w:val="none" w:sz="0" w:space="0" w:color="auto"/>
            <w:bottom w:val="none" w:sz="0" w:space="0" w:color="auto"/>
            <w:right w:val="none" w:sz="0" w:space="0" w:color="auto"/>
          </w:divBdr>
        </w:div>
        <w:div w:id="584463672">
          <w:marLeft w:val="533"/>
          <w:marRight w:val="0"/>
          <w:marTop w:val="0"/>
          <w:marBottom w:val="0"/>
          <w:divBdr>
            <w:top w:val="none" w:sz="0" w:space="0" w:color="auto"/>
            <w:left w:val="none" w:sz="0" w:space="0" w:color="auto"/>
            <w:bottom w:val="none" w:sz="0" w:space="0" w:color="auto"/>
            <w:right w:val="none" w:sz="0" w:space="0" w:color="auto"/>
          </w:divBdr>
        </w:div>
        <w:div w:id="1914466447">
          <w:marLeft w:val="533"/>
          <w:marRight w:val="0"/>
          <w:marTop w:val="0"/>
          <w:marBottom w:val="0"/>
          <w:divBdr>
            <w:top w:val="none" w:sz="0" w:space="0" w:color="auto"/>
            <w:left w:val="none" w:sz="0" w:space="0" w:color="auto"/>
            <w:bottom w:val="none" w:sz="0" w:space="0" w:color="auto"/>
            <w:right w:val="none" w:sz="0" w:space="0" w:color="auto"/>
          </w:divBdr>
        </w:div>
        <w:div w:id="2023582404">
          <w:marLeft w:val="533"/>
          <w:marRight w:val="0"/>
          <w:marTop w:val="0"/>
          <w:marBottom w:val="0"/>
          <w:divBdr>
            <w:top w:val="none" w:sz="0" w:space="0" w:color="auto"/>
            <w:left w:val="none" w:sz="0" w:space="0" w:color="auto"/>
            <w:bottom w:val="none" w:sz="0" w:space="0" w:color="auto"/>
            <w:right w:val="none" w:sz="0" w:space="0" w:color="auto"/>
          </w:divBdr>
        </w:div>
      </w:divsChild>
    </w:div>
    <w:div w:id="1189834128">
      <w:bodyDiv w:val="1"/>
      <w:marLeft w:val="0"/>
      <w:marRight w:val="0"/>
      <w:marTop w:val="0"/>
      <w:marBottom w:val="0"/>
      <w:divBdr>
        <w:top w:val="none" w:sz="0" w:space="0" w:color="auto"/>
        <w:left w:val="none" w:sz="0" w:space="0" w:color="auto"/>
        <w:bottom w:val="none" w:sz="0" w:space="0" w:color="auto"/>
        <w:right w:val="none" w:sz="0" w:space="0" w:color="auto"/>
      </w:divBdr>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18787194">
      <w:bodyDiv w:val="1"/>
      <w:marLeft w:val="0"/>
      <w:marRight w:val="0"/>
      <w:marTop w:val="0"/>
      <w:marBottom w:val="0"/>
      <w:divBdr>
        <w:top w:val="none" w:sz="0" w:space="0" w:color="auto"/>
        <w:left w:val="none" w:sz="0" w:space="0" w:color="auto"/>
        <w:bottom w:val="none" w:sz="0" w:space="0" w:color="auto"/>
        <w:right w:val="none" w:sz="0" w:space="0" w:color="auto"/>
      </w:divBdr>
    </w:div>
    <w:div w:id="1221136868">
      <w:bodyDiv w:val="1"/>
      <w:marLeft w:val="0"/>
      <w:marRight w:val="0"/>
      <w:marTop w:val="0"/>
      <w:marBottom w:val="0"/>
      <w:divBdr>
        <w:top w:val="none" w:sz="0" w:space="0" w:color="auto"/>
        <w:left w:val="none" w:sz="0" w:space="0" w:color="auto"/>
        <w:bottom w:val="none" w:sz="0" w:space="0" w:color="auto"/>
        <w:right w:val="none" w:sz="0" w:space="0" w:color="auto"/>
      </w:divBdr>
      <w:divsChild>
        <w:div w:id="240455564">
          <w:marLeft w:val="1166"/>
          <w:marRight w:val="0"/>
          <w:marTop w:val="0"/>
          <w:marBottom w:val="0"/>
          <w:divBdr>
            <w:top w:val="none" w:sz="0" w:space="0" w:color="auto"/>
            <w:left w:val="none" w:sz="0" w:space="0" w:color="auto"/>
            <w:bottom w:val="none" w:sz="0" w:space="0" w:color="auto"/>
            <w:right w:val="none" w:sz="0" w:space="0" w:color="auto"/>
          </w:divBdr>
        </w:div>
        <w:div w:id="1124885470">
          <w:marLeft w:val="1166"/>
          <w:marRight w:val="0"/>
          <w:marTop w:val="0"/>
          <w:marBottom w:val="0"/>
          <w:divBdr>
            <w:top w:val="none" w:sz="0" w:space="0" w:color="auto"/>
            <w:left w:val="none" w:sz="0" w:space="0" w:color="auto"/>
            <w:bottom w:val="none" w:sz="0" w:space="0" w:color="auto"/>
            <w:right w:val="none" w:sz="0" w:space="0" w:color="auto"/>
          </w:divBdr>
        </w:div>
        <w:div w:id="1296987885">
          <w:marLeft w:val="547"/>
          <w:marRight w:val="0"/>
          <w:marTop w:val="0"/>
          <w:marBottom w:val="0"/>
          <w:divBdr>
            <w:top w:val="none" w:sz="0" w:space="0" w:color="auto"/>
            <w:left w:val="none" w:sz="0" w:space="0" w:color="auto"/>
            <w:bottom w:val="none" w:sz="0" w:space="0" w:color="auto"/>
            <w:right w:val="none" w:sz="0" w:space="0" w:color="auto"/>
          </w:divBdr>
        </w:div>
        <w:div w:id="1536767969">
          <w:marLeft w:val="1166"/>
          <w:marRight w:val="0"/>
          <w:marTop w:val="0"/>
          <w:marBottom w:val="0"/>
          <w:divBdr>
            <w:top w:val="none" w:sz="0" w:space="0" w:color="auto"/>
            <w:left w:val="none" w:sz="0" w:space="0" w:color="auto"/>
            <w:bottom w:val="none" w:sz="0" w:space="0" w:color="auto"/>
            <w:right w:val="none" w:sz="0" w:space="0" w:color="auto"/>
          </w:divBdr>
        </w:div>
      </w:divsChild>
    </w:div>
    <w:div w:id="1246643712">
      <w:bodyDiv w:val="1"/>
      <w:marLeft w:val="0"/>
      <w:marRight w:val="0"/>
      <w:marTop w:val="0"/>
      <w:marBottom w:val="0"/>
      <w:divBdr>
        <w:top w:val="none" w:sz="0" w:space="0" w:color="auto"/>
        <w:left w:val="none" w:sz="0" w:space="0" w:color="auto"/>
        <w:bottom w:val="none" w:sz="0" w:space="0" w:color="auto"/>
        <w:right w:val="none" w:sz="0" w:space="0" w:color="auto"/>
      </w:divBdr>
      <w:divsChild>
        <w:div w:id="2041860631">
          <w:marLeft w:val="274"/>
          <w:marRight w:val="0"/>
          <w:marTop w:val="240"/>
          <w:marBottom w:val="0"/>
          <w:divBdr>
            <w:top w:val="none" w:sz="0" w:space="0" w:color="auto"/>
            <w:left w:val="none" w:sz="0" w:space="0" w:color="auto"/>
            <w:bottom w:val="none" w:sz="0" w:space="0" w:color="auto"/>
            <w:right w:val="none" w:sz="0" w:space="0" w:color="auto"/>
          </w:divBdr>
        </w:div>
      </w:divsChild>
    </w:div>
    <w:div w:id="1259634579">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82497951">
      <w:bodyDiv w:val="1"/>
      <w:marLeft w:val="0"/>
      <w:marRight w:val="0"/>
      <w:marTop w:val="0"/>
      <w:marBottom w:val="0"/>
      <w:divBdr>
        <w:top w:val="none" w:sz="0" w:space="0" w:color="auto"/>
        <w:left w:val="none" w:sz="0" w:space="0" w:color="auto"/>
        <w:bottom w:val="none" w:sz="0" w:space="0" w:color="auto"/>
        <w:right w:val="none" w:sz="0" w:space="0" w:color="auto"/>
      </w:divBdr>
      <w:divsChild>
        <w:div w:id="1086027099">
          <w:marLeft w:val="274"/>
          <w:marRight w:val="0"/>
          <w:marTop w:val="240"/>
          <w:marBottom w:val="0"/>
          <w:divBdr>
            <w:top w:val="none" w:sz="0" w:space="0" w:color="auto"/>
            <w:left w:val="none" w:sz="0" w:space="0" w:color="auto"/>
            <w:bottom w:val="none" w:sz="0" w:space="0" w:color="auto"/>
            <w:right w:val="none" w:sz="0" w:space="0" w:color="auto"/>
          </w:divBdr>
        </w:div>
      </w:divsChild>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1692174">
      <w:bodyDiv w:val="1"/>
      <w:marLeft w:val="0"/>
      <w:marRight w:val="0"/>
      <w:marTop w:val="0"/>
      <w:marBottom w:val="0"/>
      <w:divBdr>
        <w:top w:val="none" w:sz="0" w:space="0" w:color="auto"/>
        <w:left w:val="none" w:sz="0" w:space="0" w:color="auto"/>
        <w:bottom w:val="none" w:sz="0" w:space="0" w:color="auto"/>
        <w:right w:val="none" w:sz="0" w:space="0" w:color="auto"/>
      </w:divBdr>
      <w:divsChild>
        <w:div w:id="287512981">
          <w:marLeft w:val="547"/>
          <w:marRight w:val="0"/>
          <w:marTop w:val="96"/>
          <w:marBottom w:val="0"/>
          <w:divBdr>
            <w:top w:val="none" w:sz="0" w:space="0" w:color="auto"/>
            <w:left w:val="none" w:sz="0" w:space="0" w:color="auto"/>
            <w:bottom w:val="none" w:sz="0" w:space="0" w:color="auto"/>
            <w:right w:val="none" w:sz="0" w:space="0" w:color="auto"/>
          </w:divBdr>
        </w:div>
        <w:div w:id="298074108">
          <w:marLeft w:val="547"/>
          <w:marRight w:val="0"/>
          <w:marTop w:val="96"/>
          <w:marBottom w:val="0"/>
          <w:divBdr>
            <w:top w:val="none" w:sz="0" w:space="0" w:color="auto"/>
            <w:left w:val="none" w:sz="0" w:space="0" w:color="auto"/>
            <w:bottom w:val="none" w:sz="0" w:space="0" w:color="auto"/>
            <w:right w:val="none" w:sz="0" w:space="0" w:color="auto"/>
          </w:divBdr>
        </w:div>
        <w:div w:id="1010179592">
          <w:marLeft w:val="547"/>
          <w:marRight w:val="0"/>
          <w:marTop w:val="96"/>
          <w:marBottom w:val="0"/>
          <w:divBdr>
            <w:top w:val="none" w:sz="0" w:space="0" w:color="auto"/>
            <w:left w:val="none" w:sz="0" w:space="0" w:color="auto"/>
            <w:bottom w:val="none" w:sz="0" w:space="0" w:color="auto"/>
            <w:right w:val="none" w:sz="0" w:space="0" w:color="auto"/>
          </w:divBdr>
        </w:div>
        <w:div w:id="1015614558">
          <w:marLeft w:val="1166"/>
          <w:marRight w:val="0"/>
          <w:marTop w:val="82"/>
          <w:marBottom w:val="0"/>
          <w:divBdr>
            <w:top w:val="none" w:sz="0" w:space="0" w:color="auto"/>
            <w:left w:val="none" w:sz="0" w:space="0" w:color="auto"/>
            <w:bottom w:val="none" w:sz="0" w:space="0" w:color="auto"/>
            <w:right w:val="none" w:sz="0" w:space="0" w:color="auto"/>
          </w:divBdr>
        </w:div>
        <w:div w:id="1175071488">
          <w:marLeft w:val="1166"/>
          <w:marRight w:val="0"/>
          <w:marTop w:val="82"/>
          <w:marBottom w:val="0"/>
          <w:divBdr>
            <w:top w:val="none" w:sz="0" w:space="0" w:color="auto"/>
            <w:left w:val="none" w:sz="0" w:space="0" w:color="auto"/>
            <w:bottom w:val="none" w:sz="0" w:space="0" w:color="auto"/>
            <w:right w:val="none" w:sz="0" w:space="0" w:color="auto"/>
          </w:divBdr>
        </w:div>
        <w:div w:id="1611278786">
          <w:marLeft w:val="1166"/>
          <w:marRight w:val="0"/>
          <w:marTop w:val="82"/>
          <w:marBottom w:val="0"/>
          <w:divBdr>
            <w:top w:val="none" w:sz="0" w:space="0" w:color="auto"/>
            <w:left w:val="none" w:sz="0" w:space="0" w:color="auto"/>
            <w:bottom w:val="none" w:sz="0" w:space="0" w:color="auto"/>
            <w:right w:val="none" w:sz="0" w:space="0" w:color="auto"/>
          </w:divBdr>
        </w:div>
        <w:div w:id="1715693843">
          <w:marLeft w:val="547"/>
          <w:marRight w:val="0"/>
          <w:marTop w:val="96"/>
          <w:marBottom w:val="0"/>
          <w:divBdr>
            <w:top w:val="none" w:sz="0" w:space="0" w:color="auto"/>
            <w:left w:val="none" w:sz="0" w:space="0" w:color="auto"/>
            <w:bottom w:val="none" w:sz="0" w:space="0" w:color="auto"/>
            <w:right w:val="none" w:sz="0" w:space="0" w:color="auto"/>
          </w:divBdr>
        </w:div>
        <w:div w:id="1853185517">
          <w:marLeft w:val="547"/>
          <w:marRight w:val="0"/>
          <w:marTop w:val="96"/>
          <w:marBottom w:val="0"/>
          <w:divBdr>
            <w:top w:val="none" w:sz="0" w:space="0" w:color="auto"/>
            <w:left w:val="none" w:sz="0" w:space="0" w:color="auto"/>
            <w:bottom w:val="none" w:sz="0" w:space="0" w:color="auto"/>
            <w:right w:val="none" w:sz="0" w:space="0" w:color="auto"/>
          </w:divBdr>
        </w:div>
        <w:div w:id="2011903218">
          <w:marLeft w:val="1166"/>
          <w:marRight w:val="0"/>
          <w:marTop w:val="82"/>
          <w:marBottom w:val="0"/>
          <w:divBdr>
            <w:top w:val="none" w:sz="0" w:space="0" w:color="auto"/>
            <w:left w:val="none" w:sz="0" w:space="0" w:color="auto"/>
            <w:bottom w:val="none" w:sz="0" w:space="0" w:color="auto"/>
            <w:right w:val="none" w:sz="0" w:space="0" w:color="auto"/>
          </w:divBdr>
        </w:div>
        <w:div w:id="2120686684">
          <w:marLeft w:val="1166"/>
          <w:marRight w:val="0"/>
          <w:marTop w:val="82"/>
          <w:marBottom w:val="0"/>
          <w:divBdr>
            <w:top w:val="none" w:sz="0" w:space="0" w:color="auto"/>
            <w:left w:val="none" w:sz="0" w:space="0" w:color="auto"/>
            <w:bottom w:val="none" w:sz="0" w:space="0" w:color="auto"/>
            <w:right w:val="none" w:sz="0" w:space="0" w:color="auto"/>
          </w:divBdr>
        </w:div>
      </w:divsChild>
    </w:div>
    <w:div w:id="1302275201">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7589429">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42316480">
      <w:bodyDiv w:val="1"/>
      <w:marLeft w:val="0"/>
      <w:marRight w:val="0"/>
      <w:marTop w:val="0"/>
      <w:marBottom w:val="0"/>
      <w:divBdr>
        <w:top w:val="none" w:sz="0" w:space="0" w:color="auto"/>
        <w:left w:val="none" w:sz="0" w:space="0" w:color="auto"/>
        <w:bottom w:val="none" w:sz="0" w:space="0" w:color="auto"/>
        <w:right w:val="none" w:sz="0" w:space="0" w:color="auto"/>
      </w:divBdr>
    </w:div>
    <w:div w:id="1356276118">
      <w:bodyDiv w:val="1"/>
      <w:marLeft w:val="0"/>
      <w:marRight w:val="0"/>
      <w:marTop w:val="0"/>
      <w:marBottom w:val="0"/>
      <w:divBdr>
        <w:top w:val="none" w:sz="0" w:space="0" w:color="auto"/>
        <w:left w:val="none" w:sz="0" w:space="0" w:color="auto"/>
        <w:bottom w:val="none" w:sz="0" w:space="0" w:color="auto"/>
        <w:right w:val="none" w:sz="0" w:space="0" w:color="auto"/>
      </w:divBdr>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64281528">
      <w:bodyDiv w:val="1"/>
      <w:marLeft w:val="0"/>
      <w:marRight w:val="0"/>
      <w:marTop w:val="0"/>
      <w:marBottom w:val="0"/>
      <w:divBdr>
        <w:top w:val="none" w:sz="0" w:space="0" w:color="auto"/>
        <w:left w:val="none" w:sz="0" w:space="0" w:color="auto"/>
        <w:bottom w:val="none" w:sz="0" w:space="0" w:color="auto"/>
        <w:right w:val="none" w:sz="0" w:space="0" w:color="auto"/>
      </w:divBdr>
    </w:div>
    <w:div w:id="1375084842">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2245364">
      <w:bodyDiv w:val="1"/>
      <w:marLeft w:val="0"/>
      <w:marRight w:val="0"/>
      <w:marTop w:val="0"/>
      <w:marBottom w:val="0"/>
      <w:divBdr>
        <w:top w:val="none" w:sz="0" w:space="0" w:color="auto"/>
        <w:left w:val="none" w:sz="0" w:space="0" w:color="auto"/>
        <w:bottom w:val="none" w:sz="0" w:space="0" w:color="auto"/>
        <w:right w:val="none" w:sz="0" w:space="0" w:color="auto"/>
      </w:divBdr>
      <w:divsChild>
        <w:div w:id="26416672">
          <w:marLeft w:val="547"/>
          <w:marRight w:val="0"/>
          <w:marTop w:val="0"/>
          <w:marBottom w:val="0"/>
          <w:divBdr>
            <w:top w:val="none" w:sz="0" w:space="0" w:color="auto"/>
            <w:left w:val="none" w:sz="0" w:space="0" w:color="auto"/>
            <w:bottom w:val="none" w:sz="0" w:space="0" w:color="auto"/>
            <w:right w:val="none" w:sz="0" w:space="0" w:color="auto"/>
          </w:divBdr>
        </w:div>
        <w:div w:id="167717398">
          <w:marLeft w:val="547"/>
          <w:marRight w:val="0"/>
          <w:marTop w:val="0"/>
          <w:marBottom w:val="0"/>
          <w:divBdr>
            <w:top w:val="none" w:sz="0" w:space="0" w:color="auto"/>
            <w:left w:val="none" w:sz="0" w:space="0" w:color="auto"/>
            <w:bottom w:val="none" w:sz="0" w:space="0" w:color="auto"/>
            <w:right w:val="none" w:sz="0" w:space="0" w:color="auto"/>
          </w:divBdr>
        </w:div>
        <w:div w:id="553735583">
          <w:marLeft w:val="547"/>
          <w:marRight w:val="0"/>
          <w:marTop w:val="0"/>
          <w:marBottom w:val="0"/>
          <w:divBdr>
            <w:top w:val="none" w:sz="0" w:space="0" w:color="auto"/>
            <w:left w:val="none" w:sz="0" w:space="0" w:color="auto"/>
            <w:bottom w:val="none" w:sz="0" w:space="0" w:color="auto"/>
            <w:right w:val="none" w:sz="0" w:space="0" w:color="auto"/>
          </w:divBdr>
        </w:div>
        <w:div w:id="692340938">
          <w:marLeft w:val="360"/>
          <w:marRight w:val="0"/>
          <w:marTop w:val="0"/>
          <w:marBottom w:val="0"/>
          <w:divBdr>
            <w:top w:val="none" w:sz="0" w:space="0" w:color="auto"/>
            <w:left w:val="none" w:sz="0" w:space="0" w:color="auto"/>
            <w:bottom w:val="none" w:sz="0" w:space="0" w:color="auto"/>
            <w:right w:val="none" w:sz="0" w:space="0" w:color="auto"/>
          </w:divBdr>
        </w:div>
        <w:div w:id="785201736">
          <w:marLeft w:val="547"/>
          <w:marRight w:val="0"/>
          <w:marTop w:val="0"/>
          <w:marBottom w:val="0"/>
          <w:divBdr>
            <w:top w:val="none" w:sz="0" w:space="0" w:color="auto"/>
            <w:left w:val="none" w:sz="0" w:space="0" w:color="auto"/>
            <w:bottom w:val="none" w:sz="0" w:space="0" w:color="auto"/>
            <w:right w:val="none" w:sz="0" w:space="0" w:color="auto"/>
          </w:divBdr>
        </w:div>
        <w:div w:id="891503931">
          <w:marLeft w:val="547"/>
          <w:marRight w:val="0"/>
          <w:marTop w:val="0"/>
          <w:marBottom w:val="0"/>
          <w:divBdr>
            <w:top w:val="none" w:sz="0" w:space="0" w:color="auto"/>
            <w:left w:val="none" w:sz="0" w:space="0" w:color="auto"/>
            <w:bottom w:val="none" w:sz="0" w:space="0" w:color="auto"/>
            <w:right w:val="none" w:sz="0" w:space="0" w:color="auto"/>
          </w:divBdr>
        </w:div>
        <w:div w:id="1362977354">
          <w:marLeft w:val="547"/>
          <w:marRight w:val="0"/>
          <w:marTop w:val="0"/>
          <w:marBottom w:val="0"/>
          <w:divBdr>
            <w:top w:val="none" w:sz="0" w:space="0" w:color="auto"/>
            <w:left w:val="none" w:sz="0" w:space="0" w:color="auto"/>
            <w:bottom w:val="none" w:sz="0" w:space="0" w:color="auto"/>
            <w:right w:val="none" w:sz="0" w:space="0" w:color="auto"/>
          </w:divBdr>
        </w:div>
        <w:div w:id="1389498121">
          <w:marLeft w:val="547"/>
          <w:marRight w:val="0"/>
          <w:marTop w:val="0"/>
          <w:marBottom w:val="0"/>
          <w:divBdr>
            <w:top w:val="none" w:sz="0" w:space="0" w:color="auto"/>
            <w:left w:val="none" w:sz="0" w:space="0" w:color="auto"/>
            <w:bottom w:val="none" w:sz="0" w:space="0" w:color="auto"/>
            <w:right w:val="none" w:sz="0" w:space="0" w:color="auto"/>
          </w:divBdr>
        </w:div>
        <w:div w:id="1621450057">
          <w:marLeft w:val="547"/>
          <w:marRight w:val="0"/>
          <w:marTop w:val="0"/>
          <w:marBottom w:val="0"/>
          <w:divBdr>
            <w:top w:val="none" w:sz="0" w:space="0" w:color="auto"/>
            <w:left w:val="none" w:sz="0" w:space="0" w:color="auto"/>
            <w:bottom w:val="none" w:sz="0" w:space="0" w:color="auto"/>
            <w:right w:val="none" w:sz="0" w:space="0" w:color="auto"/>
          </w:divBdr>
        </w:div>
      </w:divsChild>
    </w:div>
    <w:div w:id="1385063746">
      <w:bodyDiv w:val="1"/>
      <w:marLeft w:val="0"/>
      <w:marRight w:val="0"/>
      <w:marTop w:val="0"/>
      <w:marBottom w:val="0"/>
      <w:divBdr>
        <w:top w:val="none" w:sz="0" w:space="0" w:color="auto"/>
        <w:left w:val="none" w:sz="0" w:space="0" w:color="auto"/>
        <w:bottom w:val="none" w:sz="0" w:space="0" w:color="auto"/>
        <w:right w:val="none" w:sz="0" w:space="0" w:color="auto"/>
      </w:divBdr>
      <w:divsChild>
        <w:div w:id="1177035370">
          <w:marLeft w:val="533"/>
          <w:marRight w:val="0"/>
          <w:marTop w:val="0"/>
          <w:marBottom w:val="0"/>
          <w:divBdr>
            <w:top w:val="none" w:sz="0" w:space="0" w:color="auto"/>
            <w:left w:val="none" w:sz="0" w:space="0" w:color="auto"/>
            <w:bottom w:val="none" w:sz="0" w:space="0" w:color="auto"/>
            <w:right w:val="none" w:sz="0" w:space="0" w:color="auto"/>
          </w:divBdr>
        </w:div>
      </w:divsChild>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72940578">
      <w:bodyDiv w:val="1"/>
      <w:marLeft w:val="0"/>
      <w:marRight w:val="0"/>
      <w:marTop w:val="0"/>
      <w:marBottom w:val="0"/>
      <w:divBdr>
        <w:top w:val="none" w:sz="0" w:space="0" w:color="auto"/>
        <w:left w:val="none" w:sz="0" w:space="0" w:color="auto"/>
        <w:bottom w:val="none" w:sz="0" w:space="0" w:color="auto"/>
        <w:right w:val="none" w:sz="0" w:space="0" w:color="auto"/>
      </w:divBdr>
      <w:divsChild>
        <w:div w:id="234509307">
          <w:marLeft w:val="547"/>
          <w:marRight w:val="0"/>
          <w:marTop w:val="0"/>
          <w:marBottom w:val="60"/>
          <w:divBdr>
            <w:top w:val="none" w:sz="0" w:space="0" w:color="auto"/>
            <w:left w:val="none" w:sz="0" w:space="0" w:color="auto"/>
            <w:bottom w:val="none" w:sz="0" w:space="0" w:color="auto"/>
            <w:right w:val="none" w:sz="0" w:space="0" w:color="auto"/>
          </w:divBdr>
        </w:div>
      </w:divsChild>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87822858">
      <w:bodyDiv w:val="1"/>
      <w:marLeft w:val="0"/>
      <w:marRight w:val="0"/>
      <w:marTop w:val="0"/>
      <w:marBottom w:val="0"/>
      <w:divBdr>
        <w:top w:val="none" w:sz="0" w:space="0" w:color="auto"/>
        <w:left w:val="none" w:sz="0" w:space="0" w:color="auto"/>
        <w:bottom w:val="none" w:sz="0" w:space="0" w:color="auto"/>
        <w:right w:val="none" w:sz="0" w:space="0" w:color="auto"/>
      </w:divBdr>
      <w:divsChild>
        <w:div w:id="238174929">
          <w:marLeft w:val="1166"/>
          <w:marRight w:val="0"/>
          <w:marTop w:val="0"/>
          <w:marBottom w:val="0"/>
          <w:divBdr>
            <w:top w:val="none" w:sz="0" w:space="0" w:color="auto"/>
            <w:left w:val="none" w:sz="0" w:space="0" w:color="auto"/>
            <w:bottom w:val="none" w:sz="0" w:space="0" w:color="auto"/>
            <w:right w:val="none" w:sz="0" w:space="0" w:color="auto"/>
          </w:divBdr>
        </w:div>
        <w:div w:id="437870690">
          <w:marLeft w:val="547"/>
          <w:marRight w:val="0"/>
          <w:marTop w:val="0"/>
          <w:marBottom w:val="0"/>
          <w:divBdr>
            <w:top w:val="none" w:sz="0" w:space="0" w:color="auto"/>
            <w:left w:val="none" w:sz="0" w:space="0" w:color="auto"/>
            <w:bottom w:val="none" w:sz="0" w:space="0" w:color="auto"/>
            <w:right w:val="none" w:sz="0" w:space="0" w:color="auto"/>
          </w:divBdr>
        </w:div>
        <w:div w:id="944845025">
          <w:marLeft w:val="1166"/>
          <w:marRight w:val="0"/>
          <w:marTop w:val="0"/>
          <w:marBottom w:val="0"/>
          <w:divBdr>
            <w:top w:val="none" w:sz="0" w:space="0" w:color="auto"/>
            <w:left w:val="none" w:sz="0" w:space="0" w:color="auto"/>
            <w:bottom w:val="none" w:sz="0" w:space="0" w:color="auto"/>
            <w:right w:val="none" w:sz="0" w:space="0" w:color="auto"/>
          </w:divBdr>
        </w:div>
        <w:div w:id="1902130409">
          <w:marLeft w:val="1166"/>
          <w:marRight w:val="0"/>
          <w:marTop w:val="0"/>
          <w:marBottom w:val="0"/>
          <w:divBdr>
            <w:top w:val="none" w:sz="0" w:space="0" w:color="auto"/>
            <w:left w:val="none" w:sz="0" w:space="0" w:color="auto"/>
            <w:bottom w:val="none" w:sz="0" w:space="0" w:color="auto"/>
            <w:right w:val="none" w:sz="0" w:space="0" w:color="auto"/>
          </w:divBdr>
        </w:div>
      </w:divsChild>
    </w:div>
    <w:div w:id="1506286668">
      <w:bodyDiv w:val="1"/>
      <w:marLeft w:val="0"/>
      <w:marRight w:val="0"/>
      <w:marTop w:val="0"/>
      <w:marBottom w:val="0"/>
      <w:divBdr>
        <w:top w:val="none" w:sz="0" w:space="0" w:color="auto"/>
        <w:left w:val="none" w:sz="0" w:space="0" w:color="auto"/>
        <w:bottom w:val="none" w:sz="0" w:space="0" w:color="auto"/>
        <w:right w:val="none" w:sz="0" w:space="0" w:color="auto"/>
      </w:divBdr>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20654253">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802771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1405292">
      <w:bodyDiv w:val="1"/>
      <w:marLeft w:val="0"/>
      <w:marRight w:val="0"/>
      <w:marTop w:val="0"/>
      <w:marBottom w:val="0"/>
      <w:divBdr>
        <w:top w:val="none" w:sz="0" w:space="0" w:color="auto"/>
        <w:left w:val="none" w:sz="0" w:space="0" w:color="auto"/>
        <w:bottom w:val="none" w:sz="0" w:space="0" w:color="auto"/>
        <w:right w:val="none" w:sz="0" w:space="0" w:color="auto"/>
      </w:divBdr>
    </w:div>
    <w:div w:id="1567455176">
      <w:bodyDiv w:val="1"/>
      <w:marLeft w:val="0"/>
      <w:marRight w:val="0"/>
      <w:marTop w:val="0"/>
      <w:marBottom w:val="0"/>
      <w:divBdr>
        <w:top w:val="none" w:sz="0" w:space="0" w:color="auto"/>
        <w:left w:val="none" w:sz="0" w:space="0" w:color="auto"/>
        <w:bottom w:val="none" w:sz="0" w:space="0" w:color="auto"/>
        <w:right w:val="none" w:sz="0" w:space="0" w:color="auto"/>
      </w:divBdr>
      <w:divsChild>
        <w:div w:id="1300577220">
          <w:marLeft w:val="1080"/>
          <w:marRight w:val="0"/>
          <w:marTop w:val="96"/>
          <w:marBottom w:val="0"/>
          <w:divBdr>
            <w:top w:val="none" w:sz="0" w:space="0" w:color="auto"/>
            <w:left w:val="none" w:sz="0" w:space="0" w:color="auto"/>
            <w:bottom w:val="none" w:sz="0" w:space="0" w:color="auto"/>
            <w:right w:val="none" w:sz="0" w:space="0" w:color="auto"/>
          </w:divBdr>
        </w:div>
        <w:div w:id="1901551012">
          <w:marLeft w:val="547"/>
          <w:marRight w:val="0"/>
          <w:marTop w:val="106"/>
          <w:marBottom w:val="0"/>
          <w:divBdr>
            <w:top w:val="none" w:sz="0" w:space="0" w:color="auto"/>
            <w:left w:val="none" w:sz="0" w:space="0" w:color="auto"/>
            <w:bottom w:val="none" w:sz="0" w:space="0" w:color="auto"/>
            <w:right w:val="none" w:sz="0" w:space="0" w:color="auto"/>
          </w:divBdr>
        </w:div>
      </w:divsChild>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90305798">
      <w:bodyDiv w:val="1"/>
      <w:marLeft w:val="0"/>
      <w:marRight w:val="0"/>
      <w:marTop w:val="0"/>
      <w:marBottom w:val="0"/>
      <w:divBdr>
        <w:top w:val="none" w:sz="0" w:space="0" w:color="auto"/>
        <w:left w:val="none" w:sz="0" w:space="0" w:color="auto"/>
        <w:bottom w:val="none" w:sz="0" w:space="0" w:color="auto"/>
        <w:right w:val="none" w:sz="0" w:space="0" w:color="auto"/>
      </w:divBdr>
    </w:div>
    <w:div w:id="1593201141">
      <w:bodyDiv w:val="1"/>
      <w:marLeft w:val="0"/>
      <w:marRight w:val="0"/>
      <w:marTop w:val="0"/>
      <w:marBottom w:val="0"/>
      <w:divBdr>
        <w:top w:val="none" w:sz="0" w:space="0" w:color="auto"/>
        <w:left w:val="none" w:sz="0" w:space="0" w:color="auto"/>
        <w:bottom w:val="none" w:sz="0" w:space="0" w:color="auto"/>
        <w:right w:val="none" w:sz="0" w:space="0" w:color="auto"/>
      </w:divBdr>
    </w:div>
    <w:div w:id="1593273382">
      <w:bodyDiv w:val="1"/>
      <w:marLeft w:val="0"/>
      <w:marRight w:val="0"/>
      <w:marTop w:val="0"/>
      <w:marBottom w:val="0"/>
      <w:divBdr>
        <w:top w:val="none" w:sz="0" w:space="0" w:color="auto"/>
        <w:left w:val="none" w:sz="0" w:space="0" w:color="auto"/>
        <w:bottom w:val="none" w:sz="0" w:space="0" w:color="auto"/>
        <w:right w:val="none" w:sz="0" w:space="0" w:color="auto"/>
      </w:divBdr>
      <w:divsChild>
        <w:div w:id="1207179478">
          <w:marLeft w:val="1080"/>
          <w:marRight w:val="0"/>
          <w:marTop w:val="100"/>
          <w:marBottom w:val="0"/>
          <w:divBdr>
            <w:top w:val="none" w:sz="0" w:space="0" w:color="auto"/>
            <w:left w:val="none" w:sz="0" w:space="0" w:color="auto"/>
            <w:bottom w:val="none" w:sz="0" w:space="0" w:color="auto"/>
            <w:right w:val="none" w:sz="0" w:space="0" w:color="auto"/>
          </w:divBdr>
        </w:div>
        <w:div w:id="1487554799">
          <w:marLeft w:val="1080"/>
          <w:marRight w:val="0"/>
          <w:marTop w:val="100"/>
          <w:marBottom w:val="0"/>
          <w:divBdr>
            <w:top w:val="none" w:sz="0" w:space="0" w:color="auto"/>
            <w:left w:val="none" w:sz="0" w:space="0" w:color="auto"/>
            <w:bottom w:val="none" w:sz="0" w:space="0" w:color="auto"/>
            <w:right w:val="none" w:sz="0" w:space="0" w:color="auto"/>
          </w:divBdr>
        </w:div>
        <w:div w:id="1549955599">
          <w:marLeft w:val="1080"/>
          <w:marRight w:val="0"/>
          <w:marTop w:val="100"/>
          <w:marBottom w:val="0"/>
          <w:divBdr>
            <w:top w:val="none" w:sz="0" w:space="0" w:color="auto"/>
            <w:left w:val="none" w:sz="0" w:space="0" w:color="auto"/>
            <w:bottom w:val="none" w:sz="0" w:space="0" w:color="auto"/>
            <w:right w:val="none" w:sz="0" w:space="0" w:color="auto"/>
          </w:divBdr>
        </w:div>
        <w:div w:id="1816142417">
          <w:marLeft w:val="1800"/>
          <w:marRight w:val="0"/>
          <w:marTop w:val="100"/>
          <w:marBottom w:val="0"/>
          <w:divBdr>
            <w:top w:val="none" w:sz="0" w:space="0" w:color="auto"/>
            <w:left w:val="none" w:sz="0" w:space="0" w:color="auto"/>
            <w:bottom w:val="none" w:sz="0" w:space="0" w:color="auto"/>
            <w:right w:val="none" w:sz="0" w:space="0" w:color="auto"/>
          </w:divBdr>
        </w:div>
        <w:div w:id="1835997498">
          <w:marLeft w:val="1080"/>
          <w:marRight w:val="0"/>
          <w:marTop w:val="100"/>
          <w:marBottom w:val="0"/>
          <w:divBdr>
            <w:top w:val="none" w:sz="0" w:space="0" w:color="auto"/>
            <w:left w:val="none" w:sz="0" w:space="0" w:color="auto"/>
            <w:bottom w:val="none" w:sz="0" w:space="0" w:color="auto"/>
            <w:right w:val="none" w:sz="0" w:space="0" w:color="auto"/>
          </w:divBdr>
        </w:div>
        <w:div w:id="1917545041">
          <w:marLeft w:val="360"/>
          <w:marRight w:val="0"/>
          <w:marTop w:val="200"/>
          <w:marBottom w:val="0"/>
          <w:divBdr>
            <w:top w:val="none" w:sz="0" w:space="0" w:color="auto"/>
            <w:left w:val="none" w:sz="0" w:space="0" w:color="auto"/>
            <w:bottom w:val="none" w:sz="0" w:space="0" w:color="auto"/>
            <w:right w:val="none" w:sz="0" w:space="0" w:color="auto"/>
          </w:divBdr>
        </w:div>
      </w:divsChild>
    </w:div>
    <w:div w:id="1608151277">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835146">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3335927">
      <w:bodyDiv w:val="1"/>
      <w:marLeft w:val="0"/>
      <w:marRight w:val="0"/>
      <w:marTop w:val="0"/>
      <w:marBottom w:val="0"/>
      <w:divBdr>
        <w:top w:val="none" w:sz="0" w:space="0" w:color="auto"/>
        <w:left w:val="none" w:sz="0" w:space="0" w:color="auto"/>
        <w:bottom w:val="none" w:sz="0" w:space="0" w:color="auto"/>
        <w:right w:val="none" w:sz="0" w:space="0" w:color="auto"/>
      </w:divBdr>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89257309">
      <w:bodyDiv w:val="1"/>
      <w:marLeft w:val="0"/>
      <w:marRight w:val="0"/>
      <w:marTop w:val="0"/>
      <w:marBottom w:val="0"/>
      <w:divBdr>
        <w:top w:val="none" w:sz="0" w:space="0" w:color="auto"/>
        <w:left w:val="none" w:sz="0" w:space="0" w:color="auto"/>
        <w:bottom w:val="none" w:sz="0" w:space="0" w:color="auto"/>
        <w:right w:val="none" w:sz="0" w:space="0" w:color="auto"/>
      </w:divBdr>
      <w:divsChild>
        <w:div w:id="1211305912">
          <w:marLeft w:val="547"/>
          <w:marRight w:val="0"/>
          <w:marTop w:val="60"/>
          <w:marBottom w:val="0"/>
          <w:divBdr>
            <w:top w:val="none" w:sz="0" w:space="0" w:color="auto"/>
            <w:left w:val="none" w:sz="0" w:space="0" w:color="auto"/>
            <w:bottom w:val="none" w:sz="0" w:space="0" w:color="auto"/>
            <w:right w:val="none" w:sz="0" w:space="0" w:color="auto"/>
          </w:divBdr>
        </w:div>
        <w:div w:id="1390374035">
          <w:marLeft w:val="547"/>
          <w:marRight w:val="0"/>
          <w:marTop w:val="60"/>
          <w:marBottom w:val="0"/>
          <w:divBdr>
            <w:top w:val="none" w:sz="0" w:space="0" w:color="auto"/>
            <w:left w:val="none" w:sz="0" w:space="0" w:color="auto"/>
            <w:bottom w:val="none" w:sz="0" w:space="0" w:color="auto"/>
            <w:right w:val="none" w:sz="0" w:space="0" w:color="auto"/>
          </w:divBdr>
        </w:div>
        <w:div w:id="1401291513">
          <w:marLeft w:val="547"/>
          <w:marRight w:val="0"/>
          <w:marTop w:val="60"/>
          <w:marBottom w:val="0"/>
          <w:divBdr>
            <w:top w:val="none" w:sz="0" w:space="0" w:color="auto"/>
            <w:left w:val="none" w:sz="0" w:space="0" w:color="auto"/>
            <w:bottom w:val="none" w:sz="0" w:space="0" w:color="auto"/>
            <w:right w:val="none" w:sz="0" w:space="0" w:color="auto"/>
          </w:divBdr>
        </w:div>
        <w:div w:id="1871988788">
          <w:marLeft w:val="547"/>
          <w:marRight w:val="0"/>
          <w:marTop w:val="60"/>
          <w:marBottom w:val="0"/>
          <w:divBdr>
            <w:top w:val="none" w:sz="0" w:space="0" w:color="auto"/>
            <w:left w:val="none" w:sz="0" w:space="0" w:color="auto"/>
            <w:bottom w:val="none" w:sz="0" w:space="0" w:color="auto"/>
            <w:right w:val="none" w:sz="0" w:space="0" w:color="auto"/>
          </w:divBdr>
        </w:div>
      </w:divsChild>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7172436">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24210401">
      <w:bodyDiv w:val="1"/>
      <w:marLeft w:val="0"/>
      <w:marRight w:val="0"/>
      <w:marTop w:val="0"/>
      <w:marBottom w:val="0"/>
      <w:divBdr>
        <w:top w:val="none" w:sz="0" w:space="0" w:color="auto"/>
        <w:left w:val="none" w:sz="0" w:space="0" w:color="auto"/>
        <w:bottom w:val="none" w:sz="0" w:space="0" w:color="auto"/>
        <w:right w:val="none" w:sz="0" w:space="0" w:color="auto"/>
      </w:divBdr>
    </w:div>
    <w:div w:id="1733504010">
      <w:bodyDiv w:val="1"/>
      <w:marLeft w:val="0"/>
      <w:marRight w:val="0"/>
      <w:marTop w:val="0"/>
      <w:marBottom w:val="0"/>
      <w:divBdr>
        <w:top w:val="none" w:sz="0" w:space="0" w:color="auto"/>
        <w:left w:val="none" w:sz="0" w:space="0" w:color="auto"/>
        <w:bottom w:val="none" w:sz="0" w:space="0" w:color="auto"/>
        <w:right w:val="none" w:sz="0" w:space="0" w:color="auto"/>
      </w:divBdr>
    </w:div>
    <w:div w:id="1785348364">
      <w:bodyDiv w:val="1"/>
      <w:marLeft w:val="0"/>
      <w:marRight w:val="0"/>
      <w:marTop w:val="0"/>
      <w:marBottom w:val="0"/>
      <w:divBdr>
        <w:top w:val="none" w:sz="0" w:space="0" w:color="auto"/>
        <w:left w:val="none" w:sz="0" w:space="0" w:color="auto"/>
        <w:bottom w:val="none" w:sz="0" w:space="0" w:color="auto"/>
        <w:right w:val="none" w:sz="0" w:space="0" w:color="auto"/>
      </w:divBdr>
    </w:div>
    <w:div w:id="1811901846">
      <w:bodyDiv w:val="1"/>
      <w:marLeft w:val="0"/>
      <w:marRight w:val="0"/>
      <w:marTop w:val="0"/>
      <w:marBottom w:val="0"/>
      <w:divBdr>
        <w:top w:val="none" w:sz="0" w:space="0" w:color="auto"/>
        <w:left w:val="none" w:sz="0" w:space="0" w:color="auto"/>
        <w:bottom w:val="none" w:sz="0" w:space="0" w:color="auto"/>
        <w:right w:val="none" w:sz="0" w:space="0" w:color="auto"/>
      </w:divBdr>
      <w:divsChild>
        <w:div w:id="100221739">
          <w:marLeft w:val="1166"/>
          <w:marRight w:val="0"/>
          <w:marTop w:val="96"/>
          <w:marBottom w:val="0"/>
          <w:divBdr>
            <w:top w:val="none" w:sz="0" w:space="0" w:color="auto"/>
            <w:left w:val="none" w:sz="0" w:space="0" w:color="auto"/>
            <w:bottom w:val="none" w:sz="0" w:space="0" w:color="auto"/>
            <w:right w:val="none" w:sz="0" w:space="0" w:color="auto"/>
          </w:divBdr>
        </w:div>
        <w:div w:id="394739005">
          <w:marLeft w:val="547"/>
          <w:marRight w:val="0"/>
          <w:marTop w:val="115"/>
          <w:marBottom w:val="0"/>
          <w:divBdr>
            <w:top w:val="none" w:sz="0" w:space="0" w:color="auto"/>
            <w:left w:val="none" w:sz="0" w:space="0" w:color="auto"/>
            <w:bottom w:val="none" w:sz="0" w:space="0" w:color="auto"/>
            <w:right w:val="none" w:sz="0" w:space="0" w:color="auto"/>
          </w:divBdr>
        </w:div>
        <w:div w:id="531305740">
          <w:marLeft w:val="1166"/>
          <w:marRight w:val="0"/>
          <w:marTop w:val="96"/>
          <w:marBottom w:val="0"/>
          <w:divBdr>
            <w:top w:val="none" w:sz="0" w:space="0" w:color="auto"/>
            <w:left w:val="none" w:sz="0" w:space="0" w:color="auto"/>
            <w:bottom w:val="none" w:sz="0" w:space="0" w:color="auto"/>
            <w:right w:val="none" w:sz="0" w:space="0" w:color="auto"/>
          </w:divBdr>
        </w:div>
        <w:div w:id="1478719953">
          <w:marLeft w:val="1166"/>
          <w:marRight w:val="0"/>
          <w:marTop w:val="96"/>
          <w:marBottom w:val="0"/>
          <w:divBdr>
            <w:top w:val="none" w:sz="0" w:space="0" w:color="auto"/>
            <w:left w:val="none" w:sz="0" w:space="0" w:color="auto"/>
            <w:bottom w:val="none" w:sz="0" w:space="0" w:color="auto"/>
            <w:right w:val="none" w:sz="0" w:space="0" w:color="auto"/>
          </w:divBdr>
        </w:div>
        <w:div w:id="1646809518">
          <w:marLeft w:val="1166"/>
          <w:marRight w:val="0"/>
          <w:marTop w:val="96"/>
          <w:marBottom w:val="0"/>
          <w:divBdr>
            <w:top w:val="none" w:sz="0" w:space="0" w:color="auto"/>
            <w:left w:val="none" w:sz="0" w:space="0" w:color="auto"/>
            <w:bottom w:val="none" w:sz="0" w:space="0" w:color="auto"/>
            <w:right w:val="none" w:sz="0" w:space="0" w:color="auto"/>
          </w:divBdr>
        </w:div>
        <w:div w:id="2006933136">
          <w:marLeft w:val="1166"/>
          <w:marRight w:val="0"/>
          <w:marTop w:val="96"/>
          <w:marBottom w:val="0"/>
          <w:divBdr>
            <w:top w:val="none" w:sz="0" w:space="0" w:color="auto"/>
            <w:left w:val="none" w:sz="0" w:space="0" w:color="auto"/>
            <w:bottom w:val="none" w:sz="0" w:space="0" w:color="auto"/>
            <w:right w:val="none" w:sz="0" w:space="0" w:color="auto"/>
          </w:divBdr>
        </w:div>
      </w:divsChild>
    </w:div>
    <w:div w:id="1822194268">
      <w:bodyDiv w:val="1"/>
      <w:marLeft w:val="0"/>
      <w:marRight w:val="0"/>
      <w:marTop w:val="0"/>
      <w:marBottom w:val="0"/>
      <w:divBdr>
        <w:top w:val="none" w:sz="0" w:space="0" w:color="auto"/>
        <w:left w:val="none" w:sz="0" w:space="0" w:color="auto"/>
        <w:bottom w:val="none" w:sz="0" w:space="0" w:color="auto"/>
        <w:right w:val="none" w:sz="0" w:space="0" w:color="auto"/>
      </w:divBdr>
      <w:divsChild>
        <w:div w:id="897977267">
          <w:marLeft w:val="1080"/>
          <w:marRight w:val="0"/>
          <w:marTop w:val="96"/>
          <w:marBottom w:val="0"/>
          <w:divBdr>
            <w:top w:val="none" w:sz="0" w:space="0" w:color="auto"/>
            <w:left w:val="none" w:sz="0" w:space="0" w:color="auto"/>
            <w:bottom w:val="none" w:sz="0" w:space="0" w:color="auto"/>
            <w:right w:val="none" w:sz="0" w:space="0" w:color="auto"/>
          </w:divBdr>
        </w:div>
      </w:divsChild>
    </w:div>
    <w:div w:id="1836994445">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57230588">
      <w:bodyDiv w:val="1"/>
      <w:marLeft w:val="0"/>
      <w:marRight w:val="0"/>
      <w:marTop w:val="0"/>
      <w:marBottom w:val="0"/>
      <w:divBdr>
        <w:top w:val="none" w:sz="0" w:space="0" w:color="auto"/>
        <w:left w:val="none" w:sz="0" w:space="0" w:color="auto"/>
        <w:bottom w:val="none" w:sz="0" w:space="0" w:color="auto"/>
        <w:right w:val="none" w:sz="0" w:space="0" w:color="auto"/>
      </w:divBdr>
    </w:div>
    <w:div w:id="1869027956">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88490080">
      <w:bodyDiv w:val="1"/>
      <w:marLeft w:val="0"/>
      <w:marRight w:val="0"/>
      <w:marTop w:val="0"/>
      <w:marBottom w:val="0"/>
      <w:divBdr>
        <w:top w:val="none" w:sz="0" w:space="0" w:color="auto"/>
        <w:left w:val="none" w:sz="0" w:space="0" w:color="auto"/>
        <w:bottom w:val="none" w:sz="0" w:space="0" w:color="auto"/>
        <w:right w:val="none" w:sz="0" w:space="0" w:color="auto"/>
      </w:divBdr>
      <w:divsChild>
        <w:div w:id="539828824">
          <w:marLeft w:val="1166"/>
          <w:marRight w:val="0"/>
          <w:marTop w:val="86"/>
          <w:marBottom w:val="0"/>
          <w:divBdr>
            <w:top w:val="none" w:sz="0" w:space="0" w:color="auto"/>
            <w:left w:val="none" w:sz="0" w:space="0" w:color="auto"/>
            <w:bottom w:val="none" w:sz="0" w:space="0" w:color="auto"/>
            <w:right w:val="none" w:sz="0" w:space="0" w:color="auto"/>
          </w:divBdr>
        </w:div>
        <w:div w:id="597063518">
          <w:marLeft w:val="1166"/>
          <w:marRight w:val="0"/>
          <w:marTop w:val="86"/>
          <w:marBottom w:val="0"/>
          <w:divBdr>
            <w:top w:val="none" w:sz="0" w:space="0" w:color="auto"/>
            <w:left w:val="none" w:sz="0" w:space="0" w:color="auto"/>
            <w:bottom w:val="none" w:sz="0" w:space="0" w:color="auto"/>
            <w:right w:val="none" w:sz="0" w:space="0" w:color="auto"/>
          </w:divBdr>
        </w:div>
        <w:div w:id="858933174">
          <w:marLeft w:val="1166"/>
          <w:marRight w:val="0"/>
          <w:marTop w:val="86"/>
          <w:marBottom w:val="0"/>
          <w:divBdr>
            <w:top w:val="none" w:sz="0" w:space="0" w:color="auto"/>
            <w:left w:val="none" w:sz="0" w:space="0" w:color="auto"/>
            <w:bottom w:val="none" w:sz="0" w:space="0" w:color="auto"/>
            <w:right w:val="none" w:sz="0" w:space="0" w:color="auto"/>
          </w:divBdr>
        </w:div>
        <w:div w:id="1498184860">
          <w:marLeft w:val="1166"/>
          <w:marRight w:val="0"/>
          <w:marTop w:val="86"/>
          <w:marBottom w:val="0"/>
          <w:divBdr>
            <w:top w:val="none" w:sz="0" w:space="0" w:color="auto"/>
            <w:left w:val="none" w:sz="0" w:space="0" w:color="auto"/>
            <w:bottom w:val="none" w:sz="0" w:space="0" w:color="auto"/>
            <w:right w:val="none" w:sz="0" w:space="0" w:color="auto"/>
          </w:divBdr>
        </w:div>
        <w:div w:id="2070419112">
          <w:marLeft w:val="547"/>
          <w:marRight w:val="0"/>
          <w:marTop w:val="106"/>
          <w:marBottom w:val="0"/>
          <w:divBdr>
            <w:top w:val="none" w:sz="0" w:space="0" w:color="auto"/>
            <w:left w:val="none" w:sz="0" w:space="0" w:color="auto"/>
            <w:bottom w:val="none" w:sz="0" w:space="0" w:color="auto"/>
            <w:right w:val="none" w:sz="0" w:space="0" w:color="auto"/>
          </w:divBdr>
        </w:div>
      </w:divsChild>
    </w:div>
    <w:div w:id="1888754980">
      <w:bodyDiv w:val="1"/>
      <w:marLeft w:val="0"/>
      <w:marRight w:val="0"/>
      <w:marTop w:val="0"/>
      <w:marBottom w:val="0"/>
      <w:divBdr>
        <w:top w:val="none" w:sz="0" w:space="0" w:color="auto"/>
        <w:left w:val="none" w:sz="0" w:space="0" w:color="auto"/>
        <w:bottom w:val="none" w:sz="0" w:space="0" w:color="auto"/>
        <w:right w:val="none" w:sz="0" w:space="0" w:color="auto"/>
      </w:divBdr>
      <w:divsChild>
        <w:div w:id="844979479">
          <w:marLeft w:val="1800"/>
          <w:marRight w:val="0"/>
          <w:marTop w:val="86"/>
          <w:marBottom w:val="0"/>
          <w:divBdr>
            <w:top w:val="none" w:sz="0" w:space="0" w:color="auto"/>
            <w:left w:val="none" w:sz="0" w:space="0" w:color="auto"/>
            <w:bottom w:val="none" w:sz="0" w:space="0" w:color="auto"/>
            <w:right w:val="none" w:sz="0" w:space="0" w:color="auto"/>
          </w:divBdr>
        </w:div>
        <w:div w:id="896361195">
          <w:marLeft w:val="1800"/>
          <w:marRight w:val="0"/>
          <w:marTop w:val="86"/>
          <w:marBottom w:val="0"/>
          <w:divBdr>
            <w:top w:val="none" w:sz="0" w:space="0" w:color="auto"/>
            <w:left w:val="none" w:sz="0" w:space="0" w:color="auto"/>
            <w:bottom w:val="none" w:sz="0" w:space="0" w:color="auto"/>
            <w:right w:val="none" w:sz="0" w:space="0" w:color="auto"/>
          </w:divBdr>
        </w:div>
      </w:divsChild>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25334308">
      <w:bodyDiv w:val="1"/>
      <w:marLeft w:val="0"/>
      <w:marRight w:val="0"/>
      <w:marTop w:val="0"/>
      <w:marBottom w:val="0"/>
      <w:divBdr>
        <w:top w:val="none" w:sz="0" w:space="0" w:color="auto"/>
        <w:left w:val="none" w:sz="0" w:space="0" w:color="auto"/>
        <w:bottom w:val="none" w:sz="0" w:space="0" w:color="auto"/>
        <w:right w:val="none" w:sz="0" w:space="0" w:color="auto"/>
      </w:divBdr>
    </w:div>
    <w:div w:id="1925527479">
      <w:bodyDiv w:val="1"/>
      <w:marLeft w:val="0"/>
      <w:marRight w:val="0"/>
      <w:marTop w:val="0"/>
      <w:marBottom w:val="0"/>
      <w:divBdr>
        <w:top w:val="none" w:sz="0" w:space="0" w:color="auto"/>
        <w:left w:val="none" w:sz="0" w:space="0" w:color="auto"/>
        <w:bottom w:val="none" w:sz="0" w:space="0" w:color="auto"/>
        <w:right w:val="none" w:sz="0" w:space="0" w:color="auto"/>
      </w:divBdr>
      <w:divsChild>
        <w:div w:id="86730118">
          <w:marLeft w:val="533"/>
          <w:marRight w:val="0"/>
          <w:marTop w:val="0"/>
          <w:marBottom w:val="0"/>
          <w:divBdr>
            <w:top w:val="none" w:sz="0" w:space="0" w:color="auto"/>
            <w:left w:val="none" w:sz="0" w:space="0" w:color="auto"/>
            <w:bottom w:val="none" w:sz="0" w:space="0" w:color="auto"/>
            <w:right w:val="none" w:sz="0" w:space="0" w:color="auto"/>
          </w:divBdr>
        </w:div>
        <w:div w:id="1138373958">
          <w:marLeft w:val="274"/>
          <w:marRight w:val="0"/>
          <w:marTop w:val="240"/>
          <w:marBottom w:val="0"/>
          <w:divBdr>
            <w:top w:val="none" w:sz="0" w:space="0" w:color="auto"/>
            <w:left w:val="none" w:sz="0" w:space="0" w:color="auto"/>
            <w:bottom w:val="none" w:sz="0" w:space="0" w:color="auto"/>
            <w:right w:val="none" w:sz="0" w:space="0" w:color="auto"/>
          </w:divBdr>
        </w:div>
      </w:divsChild>
    </w:div>
    <w:div w:id="1939605953">
      <w:bodyDiv w:val="1"/>
      <w:marLeft w:val="0"/>
      <w:marRight w:val="0"/>
      <w:marTop w:val="0"/>
      <w:marBottom w:val="0"/>
      <w:divBdr>
        <w:top w:val="none" w:sz="0" w:space="0" w:color="auto"/>
        <w:left w:val="none" w:sz="0" w:space="0" w:color="auto"/>
        <w:bottom w:val="none" w:sz="0" w:space="0" w:color="auto"/>
        <w:right w:val="none" w:sz="0" w:space="0" w:color="auto"/>
      </w:divBdr>
    </w:div>
    <w:div w:id="1946763651">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51663185">
      <w:bodyDiv w:val="1"/>
      <w:marLeft w:val="0"/>
      <w:marRight w:val="0"/>
      <w:marTop w:val="0"/>
      <w:marBottom w:val="0"/>
      <w:divBdr>
        <w:top w:val="none" w:sz="0" w:space="0" w:color="auto"/>
        <w:left w:val="none" w:sz="0" w:space="0" w:color="auto"/>
        <w:bottom w:val="none" w:sz="0" w:space="0" w:color="auto"/>
        <w:right w:val="none" w:sz="0" w:space="0" w:color="auto"/>
      </w:divBdr>
    </w:div>
    <w:div w:id="1975139485">
      <w:bodyDiv w:val="1"/>
      <w:marLeft w:val="0"/>
      <w:marRight w:val="0"/>
      <w:marTop w:val="0"/>
      <w:marBottom w:val="0"/>
      <w:divBdr>
        <w:top w:val="none" w:sz="0" w:space="0" w:color="auto"/>
        <w:left w:val="none" w:sz="0" w:space="0" w:color="auto"/>
        <w:bottom w:val="none" w:sz="0" w:space="0" w:color="auto"/>
        <w:right w:val="none" w:sz="0" w:space="0" w:color="auto"/>
      </w:divBdr>
    </w:div>
    <w:div w:id="1979651601">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1984652555">
      <w:bodyDiv w:val="1"/>
      <w:marLeft w:val="0"/>
      <w:marRight w:val="0"/>
      <w:marTop w:val="0"/>
      <w:marBottom w:val="0"/>
      <w:divBdr>
        <w:top w:val="none" w:sz="0" w:space="0" w:color="auto"/>
        <w:left w:val="none" w:sz="0" w:space="0" w:color="auto"/>
        <w:bottom w:val="none" w:sz="0" w:space="0" w:color="auto"/>
        <w:right w:val="none" w:sz="0" w:space="0" w:color="auto"/>
      </w:divBdr>
    </w:div>
    <w:div w:id="1993875098">
      <w:bodyDiv w:val="1"/>
      <w:marLeft w:val="0"/>
      <w:marRight w:val="0"/>
      <w:marTop w:val="0"/>
      <w:marBottom w:val="0"/>
      <w:divBdr>
        <w:top w:val="none" w:sz="0" w:space="0" w:color="auto"/>
        <w:left w:val="none" w:sz="0" w:space="0" w:color="auto"/>
        <w:bottom w:val="none" w:sz="0" w:space="0" w:color="auto"/>
        <w:right w:val="none" w:sz="0" w:space="0" w:color="auto"/>
      </w:divBdr>
    </w:div>
    <w:div w:id="1999070856">
      <w:bodyDiv w:val="1"/>
      <w:marLeft w:val="0"/>
      <w:marRight w:val="0"/>
      <w:marTop w:val="0"/>
      <w:marBottom w:val="0"/>
      <w:divBdr>
        <w:top w:val="none" w:sz="0" w:space="0" w:color="auto"/>
        <w:left w:val="none" w:sz="0" w:space="0" w:color="auto"/>
        <w:bottom w:val="none" w:sz="0" w:space="0" w:color="auto"/>
        <w:right w:val="none" w:sz="0" w:space="0" w:color="auto"/>
      </w:divBdr>
    </w:div>
    <w:div w:id="2013726649">
      <w:bodyDiv w:val="1"/>
      <w:marLeft w:val="0"/>
      <w:marRight w:val="0"/>
      <w:marTop w:val="0"/>
      <w:marBottom w:val="0"/>
      <w:divBdr>
        <w:top w:val="none" w:sz="0" w:space="0" w:color="auto"/>
        <w:left w:val="none" w:sz="0" w:space="0" w:color="auto"/>
        <w:bottom w:val="none" w:sz="0" w:space="0" w:color="auto"/>
        <w:right w:val="none" w:sz="0" w:space="0" w:color="auto"/>
      </w:divBdr>
    </w:div>
    <w:div w:id="2026788385">
      <w:bodyDiv w:val="1"/>
      <w:marLeft w:val="0"/>
      <w:marRight w:val="0"/>
      <w:marTop w:val="0"/>
      <w:marBottom w:val="0"/>
      <w:divBdr>
        <w:top w:val="none" w:sz="0" w:space="0" w:color="auto"/>
        <w:left w:val="none" w:sz="0" w:space="0" w:color="auto"/>
        <w:bottom w:val="none" w:sz="0" w:space="0" w:color="auto"/>
        <w:right w:val="none" w:sz="0" w:space="0" w:color="auto"/>
      </w:divBdr>
    </w:div>
    <w:div w:id="2037345577">
      <w:bodyDiv w:val="1"/>
      <w:marLeft w:val="0"/>
      <w:marRight w:val="0"/>
      <w:marTop w:val="0"/>
      <w:marBottom w:val="0"/>
      <w:divBdr>
        <w:top w:val="none" w:sz="0" w:space="0" w:color="auto"/>
        <w:left w:val="none" w:sz="0" w:space="0" w:color="auto"/>
        <w:bottom w:val="none" w:sz="0" w:space="0" w:color="auto"/>
        <w:right w:val="none" w:sz="0" w:space="0" w:color="auto"/>
      </w:divBdr>
      <w:divsChild>
        <w:div w:id="68626030">
          <w:marLeft w:val="720"/>
          <w:marRight w:val="0"/>
          <w:marTop w:val="240"/>
          <w:marBottom w:val="0"/>
          <w:divBdr>
            <w:top w:val="none" w:sz="0" w:space="0" w:color="auto"/>
            <w:left w:val="none" w:sz="0" w:space="0" w:color="auto"/>
            <w:bottom w:val="none" w:sz="0" w:space="0" w:color="auto"/>
            <w:right w:val="none" w:sz="0" w:space="0" w:color="auto"/>
          </w:divBdr>
        </w:div>
        <w:div w:id="176308715">
          <w:marLeft w:val="1354"/>
          <w:marRight w:val="0"/>
          <w:marTop w:val="0"/>
          <w:marBottom w:val="0"/>
          <w:divBdr>
            <w:top w:val="none" w:sz="0" w:space="0" w:color="auto"/>
            <w:left w:val="none" w:sz="0" w:space="0" w:color="auto"/>
            <w:bottom w:val="none" w:sz="0" w:space="0" w:color="auto"/>
            <w:right w:val="none" w:sz="0" w:space="0" w:color="auto"/>
          </w:divBdr>
        </w:div>
        <w:div w:id="1496846704">
          <w:marLeft w:val="979"/>
          <w:marRight w:val="0"/>
          <w:marTop w:val="0"/>
          <w:marBottom w:val="0"/>
          <w:divBdr>
            <w:top w:val="none" w:sz="0" w:space="0" w:color="auto"/>
            <w:left w:val="none" w:sz="0" w:space="0" w:color="auto"/>
            <w:bottom w:val="none" w:sz="0" w:space="0" w:color="auto"/>
            <w:right w:val="none" w:sz="0" w:space="0" w:color="auto"/>
          </w:divBdr>
        </w:div>
        <w:div w:id="1634483273">
          <w:marLeft w:val="1354"/>
          <w:marRight w:val="0"/>
          <w:marTop w:val="0"/>
          <w:marBottom w:val="0"/>
          <w:divBdr>
            <w:top w:val="none" w:sz="0" w:space="0" w:color="auto"/>
            <w:left w:val="none" w:sz="0" w:space="0" w:color="auto"/>
            <w:bottom w:val="none" w:sz="0" w:space="0" w:color="auto"/>
            <w:right w:val="none" w:sz="0" w:space="0" w:color="auto"/>
          </w:divBdr>
        </w:div>
        <w:div w:id="2128232050">
          <w:marLeft w:val="979"/>
          <w:marRight w:val="0"/>
          <w:marTop w:val="0"/>
          <w:marBottom w:val="0"/>
          <w:divBdr>
            <w:top w:val="none" w:sz="0" w:space="0" w:color="auto"/>
            <w:left w:val="none" w:sz="0" w:space="0" w:color="auto"/>
            <w:bottom w:val="none" w:sz="0" w:space="0" w:color="auto"/>
            <w:right w:val="none" w:sz="0" w:space="0" w:color="auto"/>
          </w:divBdr>
        </w:div>
      </w:divsChild>
    </w:div>
    <w:div w:id="2046370844">
      <w:bodyDiv w:val="1"/>
      <w:marLeft w:val="0"/>
      <w:marRight w:val="0"/>
      <w:marTop w:val="0"/>
      <w:marBottom w:val="0"/>
      <w:divBdr>
        <w:top w:val="none" w:sz="0" w:space="0" w:color="auto"/>
        <w:left w:val="none" w:sz="0" w:space="0" w:color="auto"/>
        <w:bottom w:val="none" w:sz="0" w:space="0" w:color="auto"/>
        <w:right w:val="none" w:sz="0" w:space="0" w:color="auto"/>
      </w:divBdr>
    </w:div>
    <w:div w:id="2070882634">
      <w:bodyDiv w:val="1"/>
      <w:marLeft w:val="0"/>
      <w:marRight w:val="0"/>
      <w:marTop w:val="0"/>
      <w:marBottom w:val="0"/>
      <w:divBdr>
        <w:top w:val="none" w:sz="0" w:space="0" w:color="auto"/>
        <w:left w:val="none" w:sz="0" w:space="0" w:color="auto"/>
        <w:bottom w:val="none" w:sz="0" w:space="0" w:color="auto"/>
        <w:right w:val="none" w:sz="0" w:space="0" w:color="auto"/>
      </w:divBdr>
    </w:div>
    <w:div w:id="2080714911">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13040082">
      <w:bodyDiv w:val="1"/>
      <w:marLeft w:val="0"/>
      <w:marRight w:val="0"/>
      <w:marTop w:val="0"/>
      <w:marBottom w:val="0"/>
      <w:divBdr>
        <w:top w:val="none" w:sz="0" w:space="0" w:color="auto"/>
        <w:left w:val="none" w:sz="0" w:space="0" w:color="auto"/>
        <w:bottom w:val="none" w:sz="0" w:space="0" w:color="auto"/>
        <w:right w:val="none" w:sz="0" w:space="0" w:color="auto"/>
      </w:divBdr>
      <w:divsChild>
        <w:div w:id="1337151193">
          <w:marLeft w:val="274"/>
          <w:marRight w:val="0"/>
          <w:marTop w:val="240"/>
          <w:marBottom w:val="0"/>
          <w:divBdr>
            <w:top w:val="none" w:sz="0" w:space="0" w:color="auto"/>
            <w:left w:val="none" w:sz="0" w:space="0" w:color="auto"/>
            <w:bottom w:val="none" w:sz="0" w:space="0" w:color="auto"/>
            <w:right w:val="none" w:sz="0" w:space="0" w:color="auto"/>
          </w:divBdr>
        </w:div>
      </w:divsChild>
    </w:div>
    <w:div w:id="2119911401">
      <w:bodyDiv w:val="1"/>
      <w:marLeft w:val="0"/>
      <w:marRight w:val="0"/>
      <w:marTop w:val="0"/>
      <w:marBottom w:val="0"/>
      <w:divBdr>
        <w:top w:val="none" w:sz="0" w:space="0" w:color="auto"/>
        <w:left w:val="none" w:sz="0" w:space="0" w:color="auto"/>
        <w:bottom w:val="none" w:sz="0" w:space="0" w:color="auto"/>
        <w:right w:val="none" w:sz="0" w:space="0" w:color="auto"/>
      </w:divBdr>
    </w:div>
    <w:div w:id="2121367285">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24225758">
      <w:bodyDiv w:val="1"/>
      <w:marLeft w:val="0"/>
      <w:marRight w:val="0"/>
      <w:marTop w:val="0"/>
      <w:marBottom w:val="0"/>
      <w:divBdr>
        <w:top w:val="none" w:sz="0" w:space="0" w:color="auto"/>
        <w:left w:val="none" w:sz="0" w:space="0" w:color="auto"/>
        <w:bottom w:val="none" w:sz="0" w:space="0" w:color="auto"/>
        <w:right w:val="none" w:sz="0" w:space="0" w:color="auto"/>
      </w:divBdr>
    </w:div>
    <w:div w:id="2127851030">
      <w:bodyDiv w:val="1"/>
      <w:marLeft w:val="0"/>
      <w:marRight w:val="0"/>
      <w:marTop w:val="0"/>
      <w:marBottom w:val="0"/>
      <w:divBdr>
        <w:top w:val="none" w:sz="0" w:space="0" w:color="auto"/>
        <w:left w:val="none" w:sz="0" w:space="0" w:color="auto"/>
        <w:bottom w:val="none" w:sz="0" w:space="0" w:color="auto"/>
        <w:right w:val="none" w:sz="0" w:space="0" w:color="auto"/>
      </w:divBdr>
    </w:div>
    <w:div w:id="2129423520">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21" Type="http://schemas.openxmlformats.org/officeDocument/2006/relationships/image" Target="media/image10.png"/><Relationship Id="rId34" Type="http://schemas.openxmlformats.org/officeDocument/2006/relationships/footer" Target="footer2.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footer" Target="footer1.xml"/><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header" Target="header2.xml"/><Relationship Id="rId37"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footer" Target="footer3.xml"/><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header" Target="header3.xml"/><Relationship Id="rId8" Type="http://schemas.openxmlformats.org/officeDocument/2006/relationships/settings" Target="settings.xml"/><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 xmlns="401a1e0c-8dbe-4950-85d1-4031081349ee">3EQ6UJ4K66FU-702124171-42619</_dlc_DocId>
    <_dlc_DocIdUrl xmlns="401a1e0c-8dbe-4950-85d1-4031081349ee">
      <Url>https://qualcomm.sharepoint.com/teams/meridian1/_layouts/15/DocIdRedir.aspx?ID=3EQ6UJ4K66FU-702124171-42619</Url>
      <Description>3EQ6UJ4K66FU-702124171-42619</Description>
    </_dlc_DocIdUrl>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A4302797064FB946934CB06279B745B9" ma:contentTypeVersion="19" ma:contentTypeDescription="Create a new document." ma:contentTypeScope="" ma:versionID="3d6dbb6a2e365cbbb008932c2c1f3560">
  <xsd:schema xmlns:xsd="http://www.w3.org/2001/XMLSchema" xmlns:xs="http://www.w3.org/2001/XMLSchema" xmlns:p="http://schemas.microsoft.com/office/2006/metadata/properties" xmlns:ns2="401a1e0c-8dbe-4950-85d1-4031081349ee" xmlns:ns3="70022ec0-f71b-42b8-9339-c4cd9c357019" targetNamespace="http://schemas.microsoft.com/office/2006/metadata/properties" ma:root="true" ma:fieldsID="40157398a888a42dedba6ee1f9a5e30d" ns2:_="" ns3:_="">
    <xsd:import namespace="401a1e0c-8dbe-4950-85d1-4031081349ee"/>
    <xsd:import namespace="70022ec0-f71b-42b8-9339-c4cd9c357019"/>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2:SharedWithUsers" minOccurs="0"/>
                <xsd:element ref="ns2:SharedWithDetails" minOccurs="0"/>
                <xsd:element ref="ns3:MediaLengthInSeconds" minOccurs="0"/>
                <xsd:element ref="ns3:MediaServiceAutoTags" minOccurs="0"/>
                <xsd:element ref="ns3:MediaServiceLocation" minOccurs="0"/>
                <xsd:element ref="ns3:MediaServiceGenerationTime" minOccurs="0"/>
                <xsd:element ref="ns3:MediaServiceEventHashCode"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01a1e0c-8dbe-4950-85d1-4031081349ee"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0022ec0-f71b-42b8-9339-c4cd9c357019"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LengthInSeconds" ma:index="18" nillable="true" ma:displayName="Length (seconds)" ma:internalName="MediaLengthInSeconds" ma:readOnly="true">
      <xsd:simpleType>
        <xsd:restriction base="dms:Unknown"/>
      </xsd:simpleType>
    </xsd:element>
    <xsd:element name="MediaServiceAutoTags" ma:index="19" nillable="true" ma:displayName="Tags" ma:internalName="MediaServiceAutoTags"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OCR" ma:index="23"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E582DF6C-9871-4337-BBCF-3465CC8819F6}">
  <ds:schemaRefs>
    <ds:schemaRef ds:uri="http://schemas.microsoft.com/office/2006/metadata/properties"/>
    <ds:schemaRef ds:uri="http://schemas.microsoft.com/office/infopath/2007/PartnerControls"/>
    <ds:schemaRef ds:uri="401a1e0c-8dbe-4950-85d1-4031081349ee"/>
  </ds:schemaRefs>
</ds:datastoreItem>
</file>

<file path=customXml/itemProps2.xml><?xml version="1.0" encoding="utf-8"?>
<ds:datastoreItem xmlns:ds="http://schemas.openxmlformats.org/officeDocument/2006/customXml" ds:itemID="{1EC9D503-19FA-4680-A1DC-E53AEB4B70E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01a1e0c-8dbe-4950-85d1-4031081349ee"/>
    <ds:schemaRef ds:uri="70022ec0-f71b-42b8-9339-c4cd9c3570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A60222C-F23E-4DC2-8485-C4BC1F21EFF6}">
  <ds:schemaRefs>
    <ds:schemaRef ds:uri="http://schemas.microsoft.com/sharepoint/v3/contenttype/forms"/>
  </ds:schemaRefs>
</ds:datastoreItem>
</file>

<file path=customXml/itemProps4.xml><?xml version="1.0" encoding="utf-8"?>
<ds:datastoreItem xmlns:ds="http://schemas.openxmlformats.org/officeDocument/2006/customXml" ds:itemID="{D55C4667-D826-47D3-B312-3EC68170B7A2}">
  <ds:schemaRefs>
    <ds:schemaRef ds:uri="http://schemas.openxmlformats.org/officeDocument/2006/bibliography"/>
  </ds:schemaRefs>
</ds:datastoreItem>
</file>

<file path=customXml/itemProps5.xml><?xml version="1.0" encoding="utf-8"?>
<ds:datastoreItem xmlns:ds="http://schemas.openxmlformats.org/officeDocument/2006/customXml" ds:itemID="{9712F199-9282-4F6D-A5D4-EF0380FACC74}">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3gpp_70.dot</Template>
  <TotalTime>1469</TotalTime>
  <Pages>1</Pages>
  <Words>7347</Words>
  <Characters>41880</Characters>
  <Application>Microsoft Office Word</Application>
  <DocSecurity>4</DocSecurity>
  <Lines>349</Lines>
  <Paragraphs>98</Paragraphs>
  <ScaleCrop>false</ScaleCrop>
  <HeadingPairs>
    <vt:vector size="2" baseType="variant">
      <vt:variant>
        <vt:lpstr>Title</vt:lpstr>
      </vt:variant>
      <vt:variant>
        <vt:i4>1</vt:i4>
      </vt:variant>
    </vt:vector>
  </HeadingPairs>
  <TitlesOfParts>
    <vt:vector size="1" baseType="lpstr">
      <vt:lpstr>3GPP TSG-RAN WG1 #95AH</vt:lpstr>
    </vt:vector>
  </TitlesOfParts>
  <Company>Qualcomm Inc.</Company>
  <LinksUpToDate>false</LinksUpToDate>
  <CharactersWithSpaces>49129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#95AH</dc:title>
  <dc:subject/>
  <dc:creator>Qualcomm Inc.</dc:creator>
  <cp:keywords/>
  <cp:lastModifiedBy>Giovanni Chisci</cp:lastModifiedBy>
  <cp:revision>1227</cp:revision>
  <cp:lastPrinted>2017-03-25T00:57:00Z</cp:lastPrinted>
  <dcterms:created xsi:type="dcterms:W3CDTF">2022-04-27T21:07:00Z</dcterms:created>
  <dcterms:modified xsi:type="dcterms:W3CDTF">2022-04-29T19:45:00Z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0x010100A4302797064FB946934CB06279B745B9</vt:lpwstr>
  </property>
  <property fmtid="{D5CDD505-2E9C-101B-9397-08002B2CF9AE}" pid="4" name="EmailHeaders">
    <vt:lpwstr/>
  </property>
  <property fmtid="{D5CDD505-2E9C-101B-9397-08002B2CF9AE}" pid="5" name="EmailTo">
    <vt:lpwstr/>
  </property>
  <property fmtid="{D5CDD505-2E9C-101B-9397-08002B2CF9AE}" pid="6" name="EmailSender">
    <vt:lpwstr/>
  </property>
  <property fmtid="{D5CDD505-2E9C-101B-9397-08002B2CF9AE}" pid="7" name="_ms_pID_725343">
    <vt:lpwstr>(1)FN/UW8e5Bk9PPBxUIPugWHNKPKIhdVHK1JPjSaUb0K2w1RIumNka1b54DU+tj6m5sufCLf7r_x000d_
7paQG/jYmTdBeX2FkmFlUd9BgSA9MTn+tYl6gDglQ+TzWZNPT+H423GlO/g1XOVGHRi0er0g_x000d_
PtKiEJO9eDx8RlNJq+rWpNyEPezA00qFs5oEbWa/TF0RnP/FipSPEvxueeZ0H32PY3R+aw==</vt:lpwstr>
  </property>
  <property fmtid="{D5CDD505-2E9C-101B-9397-08002B2CF9AE}" pid="8" name="EmailFrom">
    <vt:lpwstr/>
  </property>
  <property fmtid="{D5CDD505-2E9C-101B-9397-08002B2CF9AE}" pid="9" name="_ms_pID_7253432">
    <vt:lpwstr>VccgwQcwWNChu7tA3bYV9dL6J94GL2KN/uvi_x000d_
ZdfJyGZPwL8rebCFUkxZ/TG9ZIBS72p7/hf3MB99zcAM0Jiuv20=</vt:lpwstr>
  </property>
  <property fmtid="{D5CDD505-2E9C-101B-9397-08002B2CF9AE}" pid="10" name="_AuthorEmailDisplayName">
    <vt:lpwstr>Wooseok Nam</vt:lpwstr>
  </property>
  <property fmtid="{D5CDD505-2E9C-101B-9397-08002B2CF9AE}" pid="11" name="sflag">
    <vt:lpwstr>1382515179</vt:lpwstr>
  </property>
  <property fmtid="{D5CDD505-2E9C-101B-9397-08002B2CF9AE}" pid="12" name="_AdHocReviewCycleID">
    <vt:i4>-2146354798</vt:i4>
  </property>
  <property fmtid="{D5CDD505-2E9C-101B-9397-08002B2CF9AE}" pid="13" name="_EmailSubject">
    <vt:lpwstr>Some questions about power saving</vt:lpwstr>
  </property>
  <property fmtid="{D5CDD505-2E9C-101B-9397-08002B2CF9AE}" pid="14" name="_AuthorEmail">
    <vt:lpwstr>wnam@qti.qualcomm.com</vt:lpwstr>
  </property>
  <property fmtid="{D5CDD505-2E9C-101B-9397-08002B2CF9AE}" pid="15" name="_ms_pID_725343_00">
    <vt:lpwstr>_ms_pID_725343</vt:lpwstr>
  </property>
  <property fmtid="{D5CDD505-2E9C-101B-9397-08002B2CF9AE}" pid="16" name="_ms_pID_7253432_00">
    <vt:lpwstr>_ms_pID_7253432</vt:lpwstr>
  </property>
  <property fmtid="{D5CDD505-2E9C-101B-9397-08002B2CF9AE}" pid="17" name="EmailCc">
    <vt:lpwstr/>
  </property>
  <property fmtid="{D5CDD505-2E9C-101B-9397-08002B2CF9AE}" pid="18" name="_ms_pID_7253431_00">
    <vt:lpwstr>_ms_pID_7253431</vt:lpwstr>
  </property>
  <property fmtid="{D5CDD505-2E9C-101B-9397-08002B2CF9AE}" pid="19" name="IconOverlay">
    <vt:lpwstr/>
  </property>
  <property fmtid="{D5CDD505-2E9C-101B-9397-08002B2CF9AE}" pid="20" name="_ms_pID_7253431">
    <vt:lpwstr>gGdKO9Z649fccTiE0LMMCKdcWWovvbr1qPw14/muntTYgHWOdEEm1a_x000d_
iTQ0LXk15ADAlPnCs5kLkGuM+FFKwFwzJq7S3NkoGy6QAzxQ398iXB7SuHOUFt+ZJDrnTe6R_x000d_
cd5xYFb5ZsGEnaZ6L7MH+ikT0LFr6HI0fK5hwYrukaSWX5VGD3PeyWxpRfQ+g5W1Q6IYFk64_x000d_
Pat87qLNbGOyTZD+AyEW2xbk1/k6B+J57ScW</vt:lpwstr>
  </property>
  <property fmtid="{D5CDD505-2E9C-101B-9397-08002B2CF9AE}" pid="21" name="EmailSubject">
    <vt:lpwstr/>
  </property>
  <property fmtid="{D5CDD505-2E9C-101B-9397-08002B2CF9AE}" pid="22" name="_PreviousAdHocReviewCycleID">
    <vt:i4>-1653119310</vt:i4>
  </property>
  <property fmtid="{D5CDD505-2E9C-101B-9397-08002B2CF9AE}" pid="23" name="_ReviewingToolsShownOnce">
    <vt:lpwstr/>
  </property>
  <property fmtid="{D5CDD505-2E9C-101B-9397-08002B2CF9AE}" pid="24" name="_dlc_DocIdItemGuid">
    <vt:lpwstr>69e70d61-c52f-4580-aa41-7f1799253d27</vt:lpwstr>
  </property>
</Properties>
</file>