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FB9B0D" w14:textId="3C94F9F5" w:rsidR="00E90E49" w:rsidRPr="00A06206" w:rsidRDefault="00E90E49" w:rsidP="00E35559">
      <w:pPr>
        <w:pStyle w:val="3GPPHeader"/>
        <w:spacing w:after="60"/>
        <w:rPr>
          <w:rFonts w:cs="Arial"/>
          <w:lang w:val="sv-SE"/>
        </w:rPr>
      </w:pPr>
      <w:r w:rsidRPr="00A06206">
        <w:rPr>
          <w:rFonts w:cs="Arial"/>
          <w:lang w:val="sv-SE"/>
        </w:rPr>
        <w:t>3GPP TSG-RAN WG</w:t>
      </w:r>
      <w:r w:rsidR="005F7366" w:rsidRPr="00A06206">
        <w:rPr>
          <w:rFonts w:cs="Arial"/>
          <w:lang w:val="sv-SE"/>
        </w:rPr>
        <w:t>1</w:t>
      </w:r>
      <w:r w:rsidRPr="00A06206">
        <w:rPr>
          <w:rFonts w:cs="Arial"/>
          <w:lang w:val="sv-SE"/>
        </w:rPr>
        <w:t xml:space="preserve"> #</w:t>
      </w:r>
      <w:r w:rsidR="00CD399B" w:rsidRPr="00A06206">
        <w:rPr>
          <w:rFonts w:cs="Arial"/>
          <w:lang w:val="sv-SE"/>
        </w:rPr>
        <w:t>109</w:t>
      </w:r>
      <w:r w:rsidRPr="00A06206">
        <w:rPr>
          <w:rFonts w:cs="Arial"/>
          <w:lang w:val="sv-SE"/>
        </w:rPr>
        <w:tab/>
      </w:r>
      <w:r w:rsidR="004921C5" w:rsidRPr="00A06206">
        <w:rPr>
          <w:rFonts w:cs="Arial"/>
          <w:lang w:val="sv-SE"/>
        </w:rPr>
        <w:t>R</w:t>
      </w:r>
      <w:r w:rsidR="00675C22">
        <w:rPr>
          <w:rFonts w:cs="Arial"/>
          <w:lang w:val="sv-SE"/>
        </w:rPr>
        <w:t>1</w:t>
      </w:r>
      <w:r w:rsidR="00091557" w:rsidRPr="00A06206">
        <w:rPr>
          <w:rFonts w:cs="Arial"/>
          <w:lang w:val="sv-SE"/>
        </w:rPr>
        <w:t>-</w:t>
      </w:r>
      <w:proofErr w:type="gramStart"/>
      <w:r w:rsidR="00C61DF6" w:rsidRPr="00C61DF6">
        <w:rPr>
          <w:rFonts w:cs="Arial"/>
          <w:lang w:val="sv-SE"/>
        </w:rPr>
        <w:t>2204948</w:t>
      </w:r>
      <w:proofErr w:type="gramEnd"/>
    </w:p>
    <w:p w14:paraId="1EFF3ECA" w14:textId="77777777" w:rsidR="0070603D" w:rsidRPr="00A06206" w:rsidRDefault="00EE6E85" w:rsidP="00C031D1">
      <w:pPr>
        <w:pStyle w:val="3GPPHeader"/>
        <w:rPr>
          <w:rFonts w:cs="Arial"/>
        </w:rPr>
      </w:pPr>
      <w:r w:rsidRPr="00A06206">
        <w:rPr>
          <w:rFonts w:cs="Arial"/>
        </w:rPr>
        <w:t>e-Meeting, May 9th-20th, 2022</w:t>
      </w:r>
    </w:p>
    <w:p w14:paraId="7064A0B2" w14:textId="363443E7" w:rsidR="009335B2" w:rsidRPr="00A06206" w:rsidRDefault="00E90E49" w:rsidP="00C031D1">
      <w:pPr>
        <w:pStyle w:val="3GPPHeader"/>
        <w:rPr>
          <w:rFonts w:cs="Arial"/>
          <w:sz w:val="20"/>
        </w:rPr>
      </w:pPr>
      <w:r w:rsidRPr="00A06206">
        <w:rPr>
          <w:rFonts w:cs="Arial"/>
        </w:rPr>
        <w:t>Agenda Item:</w:t>
      </w:r>
      <w:r w:rsidRPr="00A06206">
        <w:rPr>
          <w:rFonts w:cs="Arial"/>
        </w:rPr>
        <w:tab/>
      </w:r>
      <w:r w:rsidR="0070603D" w:rsidRPr="00A06206">
        <w:rPr>
          <w:rFonts w:cs="Arial"/>
        </w:rPr>
        <w:t>9</w:t>
      </w:r>
      <w:r w:rsidR="00F32C5D" w:rsidRPr="00A06206">
        <w:rPr>
          <w:rFonts w:cs="Arial"/>
        </w:rPr>
        <w:t>.</w:t>
      </w:r>
      <w:r w:rsidR="0070603D" w:rsidRPr="00A06206">
        <w:rPr>
          <w:rFonts w:cs="Arial"/>
        </w:rPr>
        <w:t>5</w:t>
      </w:r>
      <w:r w:rsidR="00F32C5D" w:rsidRPr="00A06206">
        <w:rPr>
          <w:rFonts w:cs="Arial"/>
        </w:rPr>
        <w:t>.1.1</w:t>
      </w:r>
    </w:p>
    <w:p w14:paraId="6EF2A4EE" w14:textId="77777777" w:rsidR="00E90E49" w:rsidRPr="00A06206" w:rsidRDefault="003D3C45" w:rsidP="00F64C2B">
      <w:pPr>
        <w:pStyle w:val="3GPPHeader"/>
        <w:rPr>
          <w:rFonts w:cs="Arial"/>
        </w:rPr>
      </w:pPr>
      <w:r w:rsidRPr="00A06206">
        <w:rPr>
          <w:rFonts w:cs="Arial"/>
        </w:rPr>
        <w:t>Source:</w:t>
      </w:r>
      <w:r w:rsidR="00E90E49" w:rsidRPr="00A06206">
        <w:rPr>
          <w:rFonts w:cs="Arial"/>
        </w:rPr>
        <w:tab/>
      </w:r>
      <w:r w:rsidR="00F64C2B" w:rsidRPr="00A06206">
        <w:rPr>
          <w:rFonts w:cs="Arial"/>
        </w:rPr>
        <w:t>Ericsson</w:t>
      </w:r>
    </w:p>
    <w:p w14:paraId="6DAE37EB" w14:textId="2B35B4E2" w:rsidR="00E90E49" w:rsidRPr="00A06206" w:rsidRDefault="003D3C45" w:rsidP="00311702">
      <w:pPr>
        <w:pStyle w:val="3GPPHeader"/>
        <w:rPr>
          <w:rFonts w:cs="Arial"/>
        </w:rPr>
      </w:pPr>
      <w:r w:rsidRPr="00A06206">
        <w:rPr>
          <w:rFonts w:cs="Arial"/>
        </w:rPr>
        <w:t>Title:</w:t>
      </w:r>
      <w:r w:rsidR="00E90E49" w:rsidRPr="00A06206">
        <w:rPr>
          <w:rFonts w:cs="Arial"/>
        </w:rPr>
        <w:tab/>
      </w:r>
      <w:r w:rsidR="0070603D" w:rsidRPr="00A06206">
        <w:rPr>
          <w:rFonts w:cs="Arial"/>
        </w:rPr>
        <w:t>Scenarios and r</w:t>
      </w:r>
      <w:r w:rsidR="004F709D" w:rsidRPr="00A06206">
        <w:rPr>
          <w:rFonts w:cs="Arial"/>
        </w:rPr>
        <w:t xml:space="preserve">equirements for </w:t>
      </w:r>
      <w:r w:rsidR="007F7247" w:rsidRPr="00A06206">
        <w:rPr>
          <w:rFonts w:cs="Arial"/>
        </w:rPr>
        <w:t>NR</w:t>
      </w:r>
      <w:r w:rsidR="00AB6A64" w:rsidRPr="00A06206">
        <w:rPr>
          <w:rFonts w:cs="Arial"/>
        </w:rPr>
        <w:t xml:space="preserve"> positioning</w:t>
      </w:r>
      <w:r w:rsidR="0070603D" w:rsidRPr="00A06206">
        <w:rPr>
          <w:rFonts w:cs="Arial"/>
        </w:rPr>
        <w:t xml:space="preserve"> for </w:t>
      </w:r>
      <w:proofErr w:type="spellStart"/>
      <w:r w:rsidR="0070603D" w:rsidRPr="00A06206">
        <w:rPr>
          <w:rFonts w:cs="Arial"/>
        </w:rPr>
        <w:t>sidelink</w:t>
      </w:r>
      <w:proofErr w:type="spellEnd"/>
    </w:p>
    <w:p w14:paraId="65FEE822" w14:textId="7E836E28" w:rsidR="00E90E49" w:rsidRPr="00A06206" w:rsidRDefault="00E90E49" w:rsidP="00DB6D1F">
      <w:pPr>
        <w:pStyle w:val="3GPPHeader"/>
        <w:rPr>
          <w:rFonts w:cs="Arial"/>
        </w:rPr>
      </w:pPr>
      <w:r w:rsidRPr="00A06206">
        <w:rPr>
          <w:rFonts w:cs="Arial"/>
        </w:rPr>
        <w:t>Document for:</w:t>
      </w:r>
      <w:r w:rsidRPr="00A06206">
        <w:rPr>
          <w:rFonts w:cs="Arial"/>
        </w:rPr>
        <w:tab/>
        <w:t>Discussion, Decision</w:t>
      </w:r>
    </w:p>
    <w:p w14:paraId="7F1C5C6E" w14:textId="42EE78CE" w:rsidR="00E90E49" w:rsidRPr="00A06206" w:rsidRDefault="00E90E49" w:rsidP="00C2610B">
      <w:pPr>
        <w:pStyle w:val="Heading1"/>
        <w:numPr>
          <w:ilvl w:val="0"/>
          <w:numId w:val="13"/>
        </w:numPr>
      </w:pPr>
      <w:r w:rsidRPr="00A06206">
        <w:t>Introduction</w:t>
      </w:r>
    </w:p>
    <w:p w14:paraId="28810AD8" w14:textId="0C740B0F" w:rsidR="00791DFA" w:rsidRPr="00A06206" w:rsidRDefault="007F7247" w:rsidP="001673F3">
      <w:r w:rsidRPr="00A06206">
        <w:t xml:space="preserve">The </w:t>
      </w:r>
      <w:r w:rsidR="00077716" w:rsidRPr="00A06206">
        <w:t xml:space="preserve">study on expanded and improved NR positioning </w:t>
      </w:r>
      <w:r w:rsidRPr="00A06206">
        <w:t xml:space="preserve">SID </w:t>
      </w:r>
      <w:r w:rsidR="00CB5EBE">
        <w:fldChar w:fldCharType="begin"/>
      </w:r>
      <w:r w:rsidR="00CB5EBE">
        <w:instrText xml:space="preserve"> REF _Ref101424051 \r \h </w:instrText>
      </w:r>
      <w:r w:rsidR="00CB5EBE">
        <w:fldChar w:fldCharType="separate"/>
      </w:r>
      <w:r w:rsidR="00CB5EBE">
        <w:t>[1]</w:t>
      </w:r>
      <w:r w:rsidR="00CB5EBE">
        <w:fldChar w:fldCharType="end"/>
      </w:r>
      <w:r w:rsidR="0040605B" w:rsidRPr="00A06206">
        <w:t xml:space="preserve"> </w:t>
      </w:r>
      <w:r w:rsidRPr="00A06206">
        <w:t xml:space="preserve">states that the study should include an analysis of the </w:t>
      </w:r>
      <w:r w:rsidR="00E42B4A" w:rsidRPr="00A06206">
        <w:t xml:space="preserve">scenario and </w:t>
      </w:r>
      <w:r w:rsidRPr="00A06206">
        <w:t xml:space="preserve">requirements for </w:t>
      </w:r>
      <w:proofErr w:type="spellStart"/>
      <w:r w:rsidR="00791DFA" w:rsidRPr="00A06206">
        <w:t>sidelink</w:t>
      </w:r>
      <w:proofErr w:type="spellEnd"/>
      <w:r w:rsidR="00791DFA" w:rsidRPr="00A06206">
        <w:t xml:space="preserve"> </w:t>
      </w:r>
      <w:r w:rsidRPr="00A06206">
        <w:t>positioning:</w:t>
      </w:r>
    </w:p>
    <w:p w14:paraId="4AE1A7A5" w14:textId="77777777" w:rsidR="00791DFA" w:rsidRPr="00A06206" w:rsidRDefault="00791DFA" w:rsidP="00C2610B">
      <w:pPr>
        <w:pStyle w:val="ListParagraph"/>
        <w:numPr>
          <w:ilvl w:val="0"/>
          <w:numId w:val="14"/>
        </w:numPr>
        <w:rPr>
          <w:bCs/>
        </w:rPr>
      </w:pPr>
      <w:r w:rsidRPr="00A06206">
        <w:rPr>
          <w:bCs/>
        </w:rPr>
        <w:t xml:space="preserve">Scenario/requirements </w:t>
      </w:r>
    </w:p>
    <w:p w14:paraId="4DE94A3E" w14:textId="77777777" w:rsidR="00791DFA" w:rsidRPr="00A06206" w:rsidRDefault="00791DFA" w:rsidP="00C2610B">
      <w:pPr>
        <w:pStyle w:val="ListParagraph"/>
        <w:numPr>
          <w:ilvl w:val="1"/>
          <w:numId w:val="14"/>
        </w:numPr>
        <w:rPr>
          <w:bCs/>
        </w:rPr>
      </w:pPr>
      <w:r w:rsidRPr="00A06206">
        <w:rPr>
          <w:bCs/>
        </w:rPr>
        <w:t>Coverage scenarios to cover: in-coverage, partial-coverage and out-of-coverage</w:t>
      </w:r>
    </w:p>
    <w:p w14:paraId="09D21C8B" w14:textId="77777777" w:rsidR="00791DFA" w:rsidRPr="00A06206" w:rsidRDefault="00791DFA" w:rsidP="00C2610B">
      <w:pPr>
        <w:pStyle w:val="ListParagraph"/>
        <w:numPr>
          <w:ilvl w:val="1"/>
          <w:numId w:val="14"/>
        </w:numPr>
        <w:rPr>
          <w:bCs/>
        </w:rPr>
      </w:pPr>
      <w:r w:rsidRPr="00A06206">
        <w:rPr>
          <w:bCs/>
        </w:rPr>
        <w:t>Requirements: Based on requirements identified in TR38.845 and TS22.261 and TS22.104</w:t>
      </w:r>
    </w:p>
    <w:p w14:paraId="5C9DC92D" w14:textId="77777777" w:rsidR="00791DFA" w:rsidRPr="00A06206" w:rsidRDefault="00791DFA" w:rsidP="00C2610B">
      <w:pPr>
        <w:pStyle w:val="ListParagraph"/>
        <w:numPr>
          <w:ilvl w:val="1"/>
          <w:numId w:val="14"/>
        </w:numPr>
        <w:rPr>
          <w:bCs/>
        </w:rPr>
      </w:pPr>
      <w:r w:rsidRPr="00A06206">
        <w:rPr>
          <w:bCs/>
        </w:rPr>
        <w:t>Use cases: V2X (TR38.845), public safety (TR38.845), commercial (TS22.261), IIOT (TS22.104)</w:t>
      </w:r>
    </w:p>
    <w:p w14:paraId="2C3BA488" w14:textId="77777777" w:rsidR="00791DFA" w:rsidRPr="00A06206" w:rsidRDefault="00791DFA" w:rsidP="00C2610B">
      <w:pPr>
        <w:pStyle w:val="ListParagraph"/>
        <w:numPr>
          <w:ilvl w:val="1"/>
          <w:numId w:val="14"/>
        </w:numPr>
        <w:rPr>
          <w:bCs/>
        </w:rPr>
      </w:pPr>
      <w:r w:rsidRPr="00A06206">
        <w:rPr>
          <w:bCs/>
        </w:rPr>
        <w:t>Spectrum: ITS, licensed</w:t>
      </w:r>
    </w:p>
    <w:p w14:paraId="4E5ADADF" w14:textId="77777777" w:rsidR="001A28D6" w:rsidRPr="00A06206" w:rsidRDefault="001A28D6" w:rsidP="001673F3">
      <w:pPr>
        <w:rPr>
          <w:rFonts w:ascii="Arial" w:hAnsi="Arial"/>
          <w:lang w:eastAsia="ko-KR"/>
        </w:rPr>
      </w:pPr>
    </w:p>
    <w:p w14:paraId="217405E7" w14:textId="422799A9" w:rsidR="007F7247" w:rsidRPr="00A06206" w:rsidRDefault="007F7247" w:rsidP="001673F3">
      <w:r w:rsidRPr="00A06206">
        <w:t xml:space="preserve">In this contribution we provide our view on what </w:t>
      </w:r>
      <w:r w:rsidR="00704B17" w:rsidRPr="00A06206">
        <w:t xml:space="preserve">scenarios and </w:t>
      </w:r>
      <w:r w:rsidRPr="00A06206">
        <w:t xml:space="preserve">requirements would be </w:t>
      </w:r>
      <w:r w:rsidR="00704B17" w:rsidRPr="00A06206">
        <w:t>applicable</w:t>
      </w:r>
      <w:r w:rsidRPr="00A06206">
        <w:t xml:space="preserve"> to the study</w:t>
      </w:r>
      <w:r w:rsidR="00B934BF" w:rsidRPr="00A06206">
        <w:t xml:space="preserve">, considering existing requirement and the coverage scenarios included in the SID. </w:t>
      </w:r>
      <w:r w:rsidR="00704B17" w:rsidRPr="00A06206">
        <w:t xml:space="preserve"> </w:t>
      </w:r>
    </w:p>
    <w:p w14:paraId="023F0F2C" w14:textId="1AE97332" w:rsidR="00726817" w:rsidRPr="00A06206" w:rsidRDefault="004000E8" w:rsidP="00726817">
      <w:pPr>
        <w:pStyle w:val="Heading1"/>
        <w:numPr>
          <w:ilvl w:val="0"/>
          <w:numId w:val="13"/>
        </w:numPr>
      </w:pPr>
      <w:bookmarkStart w:id="0" w:name="_Ref178064866"/>
      <w:r w:rsidRPr="00A06206">
        <w:t>Discussion</w:t>
      </w:r>
      <w:bookmarkEnd w:id="0"/>
    </w:p>
    <w:p w14:paraId="72DB4B87" w14:textId="1017EBC3" w:rsidR="00181073" w:rsidRPr="00A06206" w:rsidRDefault="004B3799" w:rsidP="0037506E">
      <w:pPr>
        <w:pStyle w:val="Heading2"/>
      </w:pPr>
      <w:r w:rsidRPr="00A06206">
        <w:t>Background and definitions</w:t>
      </w:r>
    </w:p>
    <w:p w14:paraId="366C770A" w14:textId="2F02B6A4" w:rsidR="00C036BA" w:rsidRPr="00A06206" w:rsidRDefault="00DD1F24" w:rsidP="00C036BA">
      <w:pPr>
        <w:rPr>
          <w:lang w:eastAsia="ja-JP"/>
        </w:rPr>
      </w:pPr>
      <w:r w:rsidRPr="00A06206">
        <w:rPr>
          <w:lang w:val="en-GB" w:eastAsia="ja-JP"/>
        </w:rPr>
        <w:t xml:space="preserve">There are a </w:t>
      </w:r>
      <w:r w:rsidR="004B3799" w:rsidRPr="00A06206">
        <w:rPr>
          <w:lang w:val="en-GB" w:eastAsia="ja-JP"/>
        </w:rPr>
        <w:t>number</w:t>
      </w:r>
      <w:r w:rsidRPr="00A06206">
        <w:rPr>
          <w:lang w:val="en-GB" w:eastAsia="ja-JP"/>
        </w:rPr>
        <w:t xml:space="preserve"> relevant 3GPP reports and specifications to </w:t>
      </w:r>
      <w:r w:rsidR="002A0B29" w:rsidRPr="00A06206">
        <w:rPr>
          <w:lang w:val="en-GB" w:eastAsia="ja-JP"/>
        </w:rPr>
        <w:t>consider</w:t>
      </w:r>
      <w:r w:rsidRPr="00A06206">
        <w:rPr>
          <w:lang w:val="en-GB" w:eastAsia="ja-JP"/>
        </w:rPr>
        <w:t xml:space="preserve"> when discussing use</w:t>
      </w:r>
      <w:r w:rsidR="005415C3" w:rsidRPr="00A06206">
        <w:rPr>
          <w:lang w:val="en-GB" w:eastAsia="ja-JP"/>
        </w:rPr>
        <w:t xml:space="preserve"> </w:t>
      </w:r>
      <w:r w:rsidRPr="00A06206">
        <w:rPr>
          <w:lang w:val="en-GB" w:eastAsia="ja-JP"/>
        </w:rPr>
        <w:t xml:space="preserve">cases </w:t>
      </w:r>
      <w:r w:rsidR="005415C3" w:rsidRPr="00A06206">
        <w:rPr>
          <w:lang w:val="en-GB" w:eastAsia="ja-JP"/>
        </w:rPr>
        <w:t xml:space="preserve">and requirements for SL positioning and ranging.  </w:t>
      </w:r>
      <w:r w:rsidR="00FC63CF" w:rsidRPr="00A06206">
        <w:rPr>
          <w:lang w:val="en-GB" w:eastAsia="ja-JP"/>
        </w:rPr>
        <w:t>A study on s</w:t>
      </w:r>
      <w:r w:rsidR="00C036BA" w:rsidRPr="00A06206">
        <w:rPr>
          <w:lang w:val="en-GB" w:eastAsia="ja-JP"/>
        </w:rPr>
        <w:t xml:space="preserve">cenarios and requirements </w:t>
      </w:r>
      <w:r w:rsidR="00FC63CF" w:rsidRPr="00A06206">
        <w:rPr>
          <w:lang w:val="en-GB" w:eastAsia="ja-JP"/>
        </w:rPr>
        <w:t>of in-coverage, partial coverage, and out-of-coverage NR positioning was performed in Rel</w:t>
      </w:r>
      <w:r w:rsidR="00DB0410">
        <w:rPr>
          <w:lang w:val="en-GB" w:eastAsia="ja-JP"/>
        </w:rPr>
        <w:t>-</w:t>
      </w:r>
      <w:r w:rsidR="00FC63CF" w:rsidRPr="00A06206">
        <w:rPr>
          <w:lang w:val="en-GB" w:eastAsia="ja-JP"/>
        </w:rPr>
        <w:t xml:space="preserve">17 </w:t>
      </w:r>
      <w:r w:rsidR="006B1D80">
        <w:rPr>
          <w:lang w:eastAsia="ja-JP"/>
        </w:rPr>
        <w:fldChar w:fldCharType="begin"/>
      </w:r>
      <w:r w:rsidR="006B1D80">
        <w:rPr>
          <w:lang w:val="en-GB" w:eastAsia="ja-JP"/>
        </w:rPr>
        <w:instrText xml:space="preserve"> REF _Ref101424078 \r \h </w:instrText>
      </w:r>
      <w:r w:rsidR="006B1D80">
        <w:rPr>
          <w:lang w:eastAsia="ja-JP"/>
        </w:rPr>
      </w:r>
      <w:r w:rsidR="006B1D80">
        <w:rPr>
          <w:lang w:eastAsia="ja-JP"/>
        </w:rPr>
        <w:fldChar w:fldCharType="separate"/>
      </w:r>
      <w:r w:rsidR="006B1D80">
        <w:rPr>
          <w:lang w:val="en-GB" w:eastAsia="ja-JP"/>
        </w:rPr>
        <w:t>[3]</w:t>
      </w:r>
      <w:r w:rsidR="006B1D80">
        <w:rPr>
          <w:lang w:eastAsia="ja-JP"/>
        </w:rPr>
        <w:fldChar w:fldCharType="end"/>
      </w:r>
      <w:r w:rsidR="00FC63CF" w:rsidRPr="00A06206">
        <w:rPr>
          <w:lang w:val="en-GB" w:eastAsia="ja-JP"/>
        </w:rPr>
        <w:t xml:space="preserve">. This study primarily focused on positioning supporting V2X and public safety use cases. </w:t>
      </w:r>
      <w:r w:rsidRPr="00A06206">
        <w:rPr>
          <w:lang w:val="en-GB" w:eastAsia="ja-JP"/>
        </w:rPr>
        <w:t xml:space="preserve">Additional information on positioning requirements such as for vertical applications like industrial IoT are found in </w:t>
      </w:r>
      <w:r w:rsidR="006B1D80">
        <w:rPr>
          <w:lang w:eastAsia="ja-JP"/>
        </w:rPr>
        <w:fldChar w:fldCharType="begin"/>
      </w:r>
      <w:r w:rsidR="006B1D80">
        <w:rPr>
          <w:lang w:val="en-GB" w:eastAsia="ja-JP"/>
        </w:rPr>
        <w:instrText xml:space="preserve"> REF _Ref101424090 \r \h </w:instrText>
      </w:r>
      <w:r w:rsidR="006B1D80">
        <w:rPr>
          <w:lang w:eastAsia="ja-JP"/>
        </w:rPr>
      </w:r>
      <w:r w:rsidR="006B1D80">
        <w:rPr>
          <w:lang w:eastAsia="ja-JP"/>
        </w:rPr>
        <w:fldChar w:fldCharType="separate"/>
      </w:r>
      <w:r w:rsidR="006B1D80">
        <w:rPr>
          <w:lang w:val="en-GB" w:eastAsia="ja-JP"/>
        </w:rPr>
        <w:t>[4]</w:t>
      </w:r>
      <w:r w:rsidR="006B1D80">
        <w:rPr>
          <w:lang w:eastAsia="ja-JP"/>
        </w:rPr>
        <w:fldChar w:fldCharType="end"/>
      </w:r>
      <w:r w:rsidRPr="00A06206">
        <w:rPr>
          <w:lang w:val="en-GB" w:eastAsia="ja-JP"/>
        </w:rPr>
        <w:t xml:space="preserve">. Additionally, the overall service requirements for positioning and ranging are found in </w:t>
      </w:r>
      <w:r w:rsidR="006B1D80">
        <w:rPr>
          <w:lang w:eastAsia="ja-JP"/>
        </w:rPr>
        <w:fldChar w:fldCharType="begin"/>
      </w:r>
      <w:r w:rsidR="006B1D80">
        <w:rPr>
          <w:lang w:val="en-GB" w:eastAsia="ja-JP"/>
        </w:rPr>
        <w:instrText xml:space="preserve"> REF _Ref101424109 \r \h </w:instrText>
      </w:r>
      <w:r w:rsidR="006B1D80">
        <w:rPr>
          <w:lang w:eastAsia="ja-JP"/>
        </w:rPr>
      </w:r>
      <w:r w:rsidR="006B1D80">
        <w:rPr>
          <w:lang w:eastAsia="ja-JP"/>
        </w:rPr>
        <w:fldChar w:fldCharType="separate"/>
      </w:r>
      <w:r w:rsidR="006B1D80">
        <w:rPr>
          <w:lang w:val="en-GB" w:eastAsia="ja-JP"/>
        </w:rPr>
        <w:t>[2]</w:t>
      </w:r>
      <w:r w:rsidR="006B1D80">
        <w:rPr>
          <w:lang w:eastAsia="ja-JP"/>
        </w:rPr>
        <w:fldChar w:fldCharType="end"/>
      </w:r>
      <w:r w:rsidR="006B1D80">
        <w:rPr>
          <w:lang w:val="en-GB" w:eastAsia="ja-JP"/>
        </w:rPr>
        <w:t>.</w:t>
      </w:r>
    </w:p>
    <w:p w14:paraId="450B5596" w14:textId="01F95290" w:rsidR="005415C3" w:rsidRPr="00A06206" w:rsidRDefault="00F667AF" w:rsidP="00C036BA">
      <w:pPr>
        <w:rPr>
          <w:lang w:eastAsia="ja-JP"/>
        </w:rPr>
      </w:pPr>
      <w:r w:rsidRPr="00A06206">
        <w:rPr>
          <w:lang w:val="en-GB" w:eastAsia="ja-JP"/>
        </w:rPr>
        <w:t>The documents, as well as the SID</w:t>
      </w:r>
      <w:r w:rsidR="006B1D80">
        <w:rPr>
          <w:lang w:val="en-GB" w:eastAsia="ja-JP"/>
        </w:rPr>
        <w:t xml:space="preserve"> </w:t>
      </w:r>
      <w:r w:rsidR="006B1D80">
        <w:rPr>
          <w:lang w:eastAsia="ja-JP"/>
        </w:rPr>
        <w:fldChar w:fldCharType="begin"/>
      </w:r>
      <w:r w:rsidR="006B1D80">
        <w:rPr>
          <w:lang w:val="en-GB" w:eastAsia="ja-JP"/>
        </w:rPr>
        <w:instrText xml:space="preserve"> REF _Ref101424051 \r \h </w:instrText>
      </w:r>
      <w:r w:rsidR="006B1D80">
        <w:rPr>
          <w:lang w:eastAsia="ja-JP"/>
        </w:rPr>
      </w:r>
      <w:r w:rsidR="006B1D80">
        <w:rPr>
          <w:lang w:eastAsia="ja-JP"/>
        </w:rPr>
        <w:fldChar w:fldCharType="separate"/>
      </w:r>
      <w:r w:rsidR="006B1D80">
        <w:rPr>
          <w:lang w:val="en-GB" w:eastAsia="ja-JP"/>
        </w:rPr>
        <w:t>[1]</w:t>
      </w:r>
      <w:r w:rsidR="006B1D80">
        <w:rPr>
          <w:lang w:eastAsia="ja-JP"/>
        </w:rPr>
        <w:fldChar w:fldCharType="end"/>
      </w:r>
      <w:r w:rsidRPr="00A06206">
        <w:rPr>
          <w:lang w:val="en-GB" w:eastAsia="ja-JP"/>
        </w:rPr>
        <w:t>, mention</w:t>
      </w:r>
      <w:r w:rsidR="00E36FB4" w:rsidRPr="00A06206">
        <w:rPr>
          <w:lang w:val="en-GB" w:eastAsia="ja-JP"/>
        </w:rPr>
        <w:t>s</w:t>
      </w:r>
      <w:r w:rsidRPr="00A06206">
        <w:rPr>
          <w:lang w:val="en-GB" w:eastAsia="ja-JP"/>
        </w:rPr>
        <w:t xml:space="preserve"> three target areas for </w:t>
      </w:r>
      <w:r w:rsidR="00E36FB4" w:rsidRPr="00A06206">
        <w:rPr>
          <w:lang w:val="en-GB" w:eastAsia="ja-JP"/>
        </w:rPr>
        <w:t>solutions:</w:t>
      </w:r>
      <w:r w:rsidRPr="00A06206">
        <w:rPr>
          <w:lang w:val="en-GB" w:eastAsia="ja-JP"/>
        </w:rPr>
        <w:t xml:space="preserve"> ranging, relative </w:t>
      </w:r>
      <w:proofErr w:type="gramStart"/>
      <w:r w:rsidRPr="00A06206">
        <w:rPr>
          <w:lang w:val="en-GB" w:eastAsia="ja-JP"/>
        </w:rPr>
        <w:t>positioning</w:t>
      </w:r>
      <w:proofErr w:type="gramEnd"/>
      <w:r w:rsidRPr="00A06206">
        <w:rPr>
          <w:lang w:val="en-GB" w:eastAsia="ja-JP"/>
        </w:rPr>
        <w:t xml:space="preserve"> and absolute positioning. The following interpretation is made for our discussion in the</w:t>
      </w:r>
      <w:r w:rsidR="00E36FB4" w:rsidRPr="00A06206">
        <w:rPr>
          <w:lang w:val="en-GB" w:eastAsia="ja-JP"/>
        </w:rPr>
        <w:t xml:space="preserve"> contribution</w:t>
      </w:r>
      <w:r w:rsidRPr="00A06206">
        <w:rPr>
          <w:lang w:val="en-GB" w:eastAsia="ja-JP"/>
        </w:rPr>
        <w:t>:</w:t>
      </w:r>
    </w:p>
    <w:p w14:paraId="7E226CC1" w14:textId="750697AA" w:rsidR="00F667AF" w:rsidRPr="00A06206" w:rsidRDefault="00F667AF" w:rsidP="00C2610B">
      <w:pPr>
        <w:pStyle w:val="ListParagraph"/>
        <w:numPr>
          <w:ilvl w:val="0"/>
          <w:numId w:val="17"/>
        </w:numPr>
        <w:rPr>
          <w:lang w:val="en-GB" w:eastAsia="ja-JP"/>
        </w:rPr>
      </w:pPr>
      <w:r w:rsidRPr="00A06206">
        <w:rPr>
          <w:lang w:val="en-GB" w:eastAsia="ja-JP"/>
        </w:rPr>
        <w:t>Ranging</w:t>
      </w:r>
      <w:r w:rsidR="00685CEE" w:rsidRPr="00A06206">
        <w:rPr>
          <w:lang w:val="en-GB" w:eastAsia="ja-JP"/>
        </w:rPr>
        <w:t>:</w:t>
      </w:r>
      <w:r w:rsidRPr="00A06206">
        <w:rPr>
          <w:lang w:val="en-GB" w:eastAsia="ja-JP"/>
        </w:rPr>
        <w:t xml:space="preserve"> </w:t>
      </w:r>
      <w:r w:rsidR="00685CEE" w:rsidRPr="00A06206">
        <w:rPr>
          <w:lang w:val="en-GB" w:eastAsia="ja-JP"/>
        </w:rPr>
        <w:t>T</w:t>
      </w:r>
      <w:r w:rsidRPr="00A06206">
        <w:rPr>
          <w:lang w:val="en-GB" w:eastAsia="ja-JP"/>
        </w:rPr>
        <w:t>he distance between two UEs, which may or may not include information about the direction.</w:t>
      </w:r>
    </w:p>
    <w:p w14:paraId="7BC60044" w14:textId="26D67C92" w:rsidR="00F667AF" w:rsidRPr="00A06206" w:rsidRDefault="00F667AF" w:rsidP="00C2610B">
      <w:pPr>
        <w:pStyle w:val="ListParagraph"/>
        <w:numPr>
          <w:ilvl w:val="0"/>
          <w:numId w:val="17"/>
        </w:numPr>
        <w:jc w:val="both"/>
        <w:rPr>
          <w:lang w:val="en-GB" w:eastAsia="ja-JP"/>
        </w:rPr>
      </w:pPr>
      <w:r w:rsidRPr="00A06206">
        <w:rPr>
          <w:lang w:val="en-GB" w:eastAsia="ja-JP"/>
        </w:rPr>
        <w:t>Relative positioning</w:t>
      </w:r>
      <w:r w:rsidR="00685CEE" w:rsidRPr="00A06206">
        <w:rPr>
          <w:lang w:val="en-GB" w:eastAsia="ja-JP"/>
        </w:rPr>
        <w:t>: T</w:t>
      </w:r>
      <w:r w:rsidRPr="00A06206">
        <w:rPr>
          <w:lang w:val="en-GB" w:eastAsia="ja-JP"/>
        </w:rPr>
        <w:t>he position of a UE relative to a second UE in a local coordinate system</w:t>
      </w:r>
      <w:r w:rsidR="00E36FB4" w:rsidRPr="00A06206">
        <w:rPr>
          <w:lang w:val="en-GB" w:eastAsia="ja-JP"/>
        </w:rPr>
        <w:t>.</w:t>
      </w:r>
    </w:p>
    <w:p w14:paraId="03D372A8" w14:textId="241B8AEE" w:rsidR="00E36FB4" w:rsidRPr="00A06206" w:rsidRDefault="00E36FB4" w:rsidP="00C2610B">
      <w:pPr>
        <w:pStyle w:val="ListParagraph"/>
        <w:numPr>
          <w:ilvl w:val="0"/>
          <w:numId w:val="17"/>
        </w:numPr>
        <w:rPr>
          <w:lang w:val="en-GB" w:eastAsia="ja-JP"/>
        </w:rPr>
      </w:pPr>
      <w:r w:rsidRPr="00A06206">
        <w:rPr>
          <w:lang w:val="en-GB" w:eastAsia="ja-JP"/>
        </w:rPr>
        <w:lastRenderedPageBreak/>
        <w:t>Absolute position</w:t>
      </w:r>
      <w:r w:rsidR="00685CEE" w:rsidRPr="00A06206">
        <w:rPr>
          <w:lang w:val="en-GB" w:eastAsia="ja-JP"/>
        </w:rPr>
        <w:t>: T</w:t>
      </w:r>
      <w:r w:rsidRPr="00A06206">
        <w:rPr>
          <w:lang w:val="en-GB" w:eastAsia="ja-JP"/>
        </w:rPr>
        <w:t>he position of a UE in a global coordinate system.</w:t>
      </w:r>
    </w:p>
    <w:p w14:paraId="3A48551C" w14:textId="27F1F4DF" w:rsidR="00E36FB4" w:rsidRPr="00A06206" w:rsidRDefault="00E36FB4" w:rsidP="00E36FB4">
      <w:pPr>
        <w:rPr>
          <w:lang w:eastAsia="ja-JP"/>
        </w:rPr>
      </w:pPr>
    </w:p>
    <w:p w14:paraId="084BD872" w14:textId="66770CFE" w:rsidR="00E36FB4" w:rsidRPr="00A06206" w:rsidRDefault="00E36FB4" w:rsidP="00E36FB4">
      <w:pPr>
        <w:rPr>
          <w:lang w:eastAsia="ja-JP"/>
        </w:rPr>
      </w:pPr>
      <w:r w:rsidRPr="00A06206">
        <w:rPr>
          <w:lang w:val="en-GB" w:eastAsia="ja-JP"/>
        </w:rPr>
        <w:t xml:space="preserve">Additionally, three different coverage scenarios are to be targeted: in-coverage, partial coverage, and out-of-coverage. We </w:t>
      </w:r>
      <w:r w:rsidR="004B3799" w:rsidRPr="00A06206">
        <w:rPr>
          <w:lang w:val="en-GB" w:eastAsia="ja-JP"/>
        </w:rPr>
        <w:t>summarize the</w:t>
      </w:r>
      <w:r w:rsidRPr="00A06206">
        <w:rPr>
          <w:lang w:val="en-GB" w:eastAsia="ja-JP"/>
        </w:rPr>
        <w:t xml:space="preserve"> scenarios and</w:t>
      </w:r>
      <w:r w:rsidR="004B3799" w:rsidRPr="00A06206">
        <w:rPr>
          <w:lang w:val="en-GB" w:eastAsia="ja-JP"/>
        </w:rPr>
        <w:t xml:space="preserve"> our</w:t>
      </w:r>
      <w:r w:rsidRPr="00A06206">
        <w:rPr>
          <w:lang w:val="en-GB" w:eastAsia="ja-JP"/>
        </w:rPr>
        <w:t xml:space="preserve"> interpretations</w:t>
      </w:r>
      <w:r w:rsidR="005C37FC">
        <w:rPr>
          <w:lang w:val="en-GB" w:eastAsia="ja-JP"/>
        </w:rPr>
        <w:t xml:space="preserve"> below, noting that coverage relates to accessing the network to enable communication and not the coverage related to </w:t>
      </w:r>
      <w:proofErr w:type="spellStart"/>
      <w:r w:rsidR="005C37FC">
        <w:rPr>
          <w:lang w:val="en-GB" w:eastAsia="ja-JP"/>
        </w:rPr>
        <w:t>hearability</w:t>
      </w:r>
      <w:proofErr w:type="spellEnd"/>
      <w:r w:rsidR="005C37FC">
        <w:rPr>
          <w:lang w:val="en-GB" w:eastAsia="ja-JP"/>
        </w:rPr>
        <w:t xml:space="preserve"> of specific reference signals like the PRS</w:t>
      </w:r>
      <w:r w:rsidRPr="00A06206">
        <w:rPr>
          <w:lang w:val="en-GB" w:eastAsia="ja-JP"/>
        </w:rPr>
        <w:t>:</w:t>
      </w:r>
    </w:p>
    <w:p w14:paraId="2B24FD61" w14:textId="3D3F6FE2" w:rsidR="00E36FB4" w:rsidRPr="00A06206" w:rsidRDefault="00E36FB4" w:rsidP="00C2610B">
      <w:pPr>
        <w:pStyle w:val="ListParagraph"/>
        <w:numPr>
          <w:ilvl w:val="0"/>
          <w:numId w:val="18"/>
        </w:numPr>
        <w:rPr>
          <w:lang w:val="en-GB" w:eastAsia="ja-JP"/>
        </w:rPr>
      </w:pPr>
      <w:r w:rsidRPr="00A06206">
        <w:rPr>
          <w:lang w:val="en-GB" w:eastAsia="ja-JP"/>
        </w:rPr>
        <w:t>In-coverage</w:t>
      </w:r>
      <w:r w:rsidR="00685CEE" w:rsidRPr="00A06206">
        <w:rPr>
          <w:lang w:val="en-GB" w:eastAsia="ja-JP"/>
        </w:rPr>
        <w:t>:</w:t>
      </w:r>
      <w:r w:rsidRPr="00A06206">
        <w:rPr>
          <w:lang w:val="en-GB" w:eastAsia="ja-JP"/>
        </w:rPr>
        <w:t xml:space="preserve"> </w:t>
      </w:r>
      <w:r w:rsidR="00685CEE" w:rsidRPr="00A06206">
        <w:rPr>
          <w:lang w:val="en-GB" w:eastAsia="ja-JP"/>
        </w:rPr>
        <w:t>T</w:t>
      </w:r>
      <w:r w:rsidRPr="00A06206">
        <w:rPr>
          <w:lang w:val="en-GB" w:eastAsia="ja-JP"/>
        </w:rPr>
        <w:t xml:space="preserve">he UE is in coverage </w:t>
      </w:r>
      <w:r w:rsidR="00685CEE" w:rsidRPr="00A06206">
        <w:rPr>
          <w:lang w:val="en-GB" w:eastAsia="ja-JP"/>
        </w:rPr>
        <w:t xml:space="preserve">of a gNB and can access the network to enable support for UL and DL communication. </w:t>
      </w:r>
    </w:p>
    <w:p w14:paraId="510081C1" w14:textId="14786933" w:rsidR="00E36FB4" w:rsidRPr="00A06206" w:rsidRDefault="00E36FB4" w:rsidP="00C2610B">
      <w:pPr>
        <w:pStyle w:val="ListParagraph"/>
        <w:numPr>
          <w:ilvl w:val="0"/>
          <w:numId w:val="18"/>
        </w:numPr>
        <w:rPr>
          <w:lang w:val="en-GB" w:eastAsia="ja-JP"/>
        </w:rPr>
      </w:pPr>
      <w:r w:rsidRPr="00A06206">
        <w:rPr>
          <w:lang w:val="en-GB" w:eastAsia="ja-JP"/>
        </w:rPr>
        <w:t>Partial coverage</w:t>
      </w:r>
      <w:r w:rsidR="00685CEE" w:rsidRPr="00A06206">
        <w:rPr>
          <w:lang w:val="en-GB" w:eastAsia="ja-JP"/>
        </w:rPr>
        <w:t>: The UE is in out-of-coverage of a gNB and can only access the network via SL-relaying through a second UE which is in-coverage.</w:t>
      </w:r>
    </w:p>
    <w:p w14:paraId="60C0375B" w14:textId="68BEB1A3" w:rsidR="001D3604" w:rsidRPr="004F1C34" w:rsidRDefault="00E36FB4" w:rsidP="004B3799">
      <w:pPr>
        <w:pStyle w:val="ListParagraph"/>
        <w:numPr>
          <w:ilvl w:val="0"/>
          <w:numId w:val="18"/>
        </w:numPr>
        <w:rPr>
          <w:lang w:val="en-GB" w:eastAsia="ja-JP"/>
        </w:rPr>
      </w:pPr>
      <w:r w:rsidRPr="00A06206">
        <w:rPr>
          <w:lang w:val="en-GB" w:eastAsia="ja-JP"/>
        </w:rPr>
        <w:t>Out-of-coverage</w:t>
      </w:r>
      <w:r w:rsidR="00685CEE" w:rsidRPr="00A06206">
        <w:rPr>
          <w:lang w:val="en-GB" w:eastAsia="ja-JP"/>
        </w:rPr>
        <w:t xml:space="preserve">: </w:t>
      </w:r>
      <w:r w:rsidR="002A0B29" w:rsidRPr="00A06206">
        <w:rPr>
          <w:lang w:val="en-GB" w:eastAsia="ja-JP"/>
        </w:rPr>
        <w:t>The UE is in out-of-coverage of a gNB and cannot connect to the network in any other way.</w:t>
      </w:r>
    </w:p>
    <w:p w14:paraId="1DE646CD" w14:textId="34463E07" w:rsidR="004B3799" w:rsidRPr="00A06206" w:rsidRDefault="004B3799" w:rsidP="004B3799">
      <w:pPr>
        <w:pStyle w:val="Heading2"/>
      </w:pPr>
      <w:r w:rsidRPr="00A06206">
        <w:t>Use cases and requirements</w:t>
      </w:r>
    </w:p>
    <w:p w14:paraId="58C87967" w14:textId="4B65A709" w:rsidR="004B3799" w:rsidRPr="00A06206" w:rsidRDefault="006208B9" w:rsidP="004B3799">
      <w:pPr>
        <w:rPr>
          <w:lang w:eastAsia="ja-JP"/>
        </w:rPr>
      </w:pPr>
      <w:r>
        <w:rPr>
          <w:lang w:val="en-GB" w:eastAsia="ja-JP"/>
        </w:rPr>
        <w:t xml:space="preserve">In this section we summarize the use cases and requirements presented for </w:t>
      </w:r>
      <w:r w:rsidR="004B3799" w:rsidRPr="00A06206">
        <w:rPr>
          <w:lang w:val="en-GB" w:eastAsia="ja-JP"/>
        </w:rPr>
        <w:t xml:space="preserve">V2X </w:t>
      </w:r>
      <w:r w:rsidR="006B1D80">
        <w:rPr>
          <w:lang w:eastAsia="ja-JP"/>
        </w:rPr>
        <w:fldChar w:fldCharType="begin"/>
      </w:r>
      <w:r w:rsidR="006B1D80">
        <w:rPr>
          <w:lang w:val="en-GB" w:eastAsia="ja-JP"/>
        </w:rPr>
        <w:instrText xml:space="preserve"> REF _Ref101424078 \r \h </w:instrText>
      </w:r>
      <w:r w:rsidR="006B1D80">
        <w:rPr>
          <w:lang w:eastAsia="ja-JP"/>
        </w:rPr>
      </w:r>
      <w:r w:rsidR="006B1D80">
        <w:rPr>
          <w:lang w:eastAsia="ja-JP"/>
        </w:rPr>
        <w:fldChar w:fldCharType="separate"/>
      </w:r>
      <w:r w:rsidR="006B1D80">
        <w:rPr>
          <w:lang w:val="en-GB" w:eastAsia="ja-JP"/>
        </w:rPr>
        <w:t>[3]</w:t>
      </w:r>
      <w:r w:rsidR="006B1D80">
        <w:rPr>
          <w:lang w:eastAsia="ja-JP"/>
        </w:rPr>
        <w:fldChar w:fldCharType="end"/>
      </w:r>
      <w:r w:rsidR="004B3799" w:rsidRPr="00A06206">
        <w:rPr>
          <w:lang w:val="en-GB" w:eastAsia="ja-JP"/>
        </w:rPr>
        <w:t xml:space="preserve">, public safety </w:t>
      </w:r>
      <w:r w:rsidR="006B1D80">
        <w:rPr>
          <w:lang w:eastAsia="ja-JP"/>
        </w:rPr>
        <w:fldChar w:fldCharType="begin"/>
      </w:r>
      <w:r w:rsidR="006B1D80">
        <w:rPr>
          <w:lang w:val="en-GB" w:eastAsia="ja-JP"/>
        </w:rPr>
        <w:instrText xml:space="preserve"> REF _Ref101424078 \r \h </w:instrText>
      </w:r>
      <w:r w:rsidR="006B1D80">
        <w:rPr>
          <w:lang w:eastAsia="ja-JP"/>
        </w:rPr>
      </w:r>
      <w:r w:rsidR="006B1D80">
        <w:rPr>
          <w:lang w:eastAsia="ja-JP"/>
        </w:rPr>
        <w:fldChar w:fldCharType="separate"/>
      </w:r>
      <w:r w:rsidR="006B1D80">
        <w:rPr>
          <w:lang w:val="en-GB" w:eastAsia="ja-JP"/>
        </w:rPr>
        <w:t>[3]</w:t>
      </w:r>
      <w:r w:rsidR="006B1D80">
        <w:rPr>
          <w:lang w:eastAsia="ja-JP"/>
        </w:rPr>
        <w:fldChar w:fldCharType="end"/>
      </w:r>
      <w:r w:rsidR="006B1D80">
        <w:rPr>
          <w:lang w:val="en-GB" w:eastAsia="ja-JP"/>
        </w:rPr>
        <w:t xml:space="preserve">, </w:t>
      </w:r>
      <w:r w:rsidR="004B3799" w:rsidRPr="00A06206">
        <w:rPr>
          <w:lang w:val="en-GB" w:eastAsia="ja-JP"/>
        </w:rPr>
        <w:t xml:space="preserve">commercial </w:t>
      </w:r>
      <w:r w:rsidR="006B1D80">
        <w:rPr>
          <w:lang w:eastAsia="ja-JP"/>
        </w:rPr>
        <w:fldChar w:fldCharType="begin"/>
      </w:r>
      <w:r w:rsidR="006B1D80">
        <w:rPr>
          <w:lang w:val="en-GB" w:eastAsia="ja-JP"/>
        </w:rPr>
        <w:instrText xml:space="preserve"> REF _Ref101424109 \r \h </w:instrText>
      </w:r>
      <w:r w:rsidR="006B1D80">
        <w:rPr>
          <w:lang w:eastAsia="ja-JP"/>
        </w:rPr>
      </w:r>
      <w:r w:rsidR="006B1D80">
        <w:rPr>
          <w:lang w:eastAsia="ja-JP"/>
        </w:rPr>
        <w:fldChar w:fldCharType="separate"/>
      </w:r>
      <w:r w:rsidR="006B1D80">
        <w:rPr>
          <w:lang w:val="en-GB" w:eastAsia="ja-JP"/>
        </w:rPr>
        <w:t>[2]</w:t>
      </w:r>
      <w:r w:rsidR="006B1D80">
        <w:rPr>
          <w:lang w:eastAsia="ja-JP"/>
        </w:rPr>
        <w:fldChar w:fldCharType="end"/>
      </w:r>
      <w:r>
        <w:rPr>
          <w:lang w:val="en-GB" w:eastAsia="ja-JP"/>
        </w:rPr>
        <w:t xml:space="preserve">, and </w:t>
      </w:r>
      <w:r w:rsidR="004B3799" w:rsidRPr="00A06206">
        <w:rPr>
          <w:lang w:val="en-GB" w:eastAsia="ja-JP"/>
        </w:rPr>
        <w:t xml:space="preserve">IIOT </w:t>
      </w:r>
      <w:r w:rsidR="006B1D80">
        <w:rPr>
          <w:lang w:eastAsia="ja-JP"/>
        </w:rPr>
        <w:fldChar w:fldCharType="begin"/>
      </w:r>
      <w:r w:rsidR="006B1D80">
        <w:rPr>
          <w:lang w:val="en-GB" w:eastAsia="ja-JP"/>
        </w:rPr>
        <w:instrText xml:space="preserve"> REF _Ref101424090 \r \h </w:instrText>
      </w:r>
      <w:r w:rsidR="006B1D80">
        <w:rPr>
          <w:lang w:eastAsia="ja-JP"/>
        </w:rPr>
      </w:r>
      <w:r w:rsidR="006B1D80">
        <w:rPr>
          <w:lang w:eastAsia="ja-JP"/>
        </w:rPr>
        <w:fldChar w:fldCharType="separate"/>
      </w:r>
      <w:r w:rsidR="006B1D80">
        <w:rPr>
          <w:lang w:val="en-GB" w:eastAsia="ja-JP"/>
        </w:rPr>
        <w:t>[4]</w:t>
      </w:r>
      <w:r w:rsidR="006B1D80">
        <w:rPr>
          <w:lang w:eastAsia="ja-JP"/>
        </w:rPr>
        <w:fldChar w:fldCharType="end"/>
      </w:r>
      <w:r>
        <w:rPr>
          <w:lang w:val="en-GB" w:eastAsia="ja-JP"/>
        </w:rPr>
        <w:t xml:space="preserve">. </w:t>
      </w:r>
    </w:p>
    <w:p w14:paraId="7B786531" w14:textId="5D5DC521" w:rsidR="00717696" w:rsidRDefault="00717696" w:rsidP="008A66C7">
      <w:pPr>
        <w:pStyle w:val="Heading3"/>
      </w:pPr>
      <w:r w:rsidRPr="00A06206">
        <w:t>Public safety</w:t>
      </w:r>
      <w:r w:rsidR="00832E9C" w:rsidRPr="00A06206">
        <w:t xml:space="preserve"> use cases and associated requirements</w:t>
      </w:r>
    </w:p>
    <w:p w14:paraId="71606F56" w14:textId="0E624378" w:rsidR="006208B9" w:rsidRPr="006208B9" w:rsidRDefault="0001124E" w:rsidP="006208B9">
      <w:pPr>
        <w:rPr>
          <w:lang w:eastAsia="ja-JP"/>
        </w:rPr>
      </w:pPr>
      <w:r>
        <w:rPr>
          <w:lang w:val="en-GB" w:eastAsia="ja-JP"/>
        </w:rPr>
        <w:t>For p</w:t>
      </w:r>
      <w:r w:rsidR="00592F70">
        <w:rPr>
          <w:lang w:val="en-GB" w:eastAsia="ja-JP"/>
        </w:rPr>
        <w:t>ublic safety</w:t>
      </w:r>
      <w:r>
        <w:rPr>
          <w:lang w:val="en-GB" w:eastAsia="ja-JP"/>
        </w:rPr>
        <w:t xml:space="preserve"> scenarios, wireless communication, </w:t>
      </w:r>
      <w:r w:rsidR="00592F70">
        <w:rPr>
          <w:lang w:val="en-GB" w:eastAsia="ja-JP"/>
        </w:rPr>
        <w:t xml:space="preserve">situational </w:t>
      </w:r>
      <w:proofErr w:type="gramStart"/>
      <w:r w:rsidR="00592F70">
        <w:rPr>
          <w:lang w:val="en-GB" w:eastAsia="ja-JP"/>
        </w:rPr>
        <w:t>awareness</w:t>
      </w:r>
      <w:proofErr w:type="gramEnd"/>
      <w:r w:rsidR="00592F70">
        <w:rPr>
          <w:lang w:val="en-GB" w:eastAsia="ja-JP"/>
        </w:rPr>
        <w:t xml:space="preserve"> and location information is </w:t>
      </w:r>
      <w:r>
        <w:rPr>
          <w:lang w:val="en-GB" w:eastAsia="ja-JP"/>
        </w:rPr>
        <w:t xml:space="preserve">instrumental in the operations. These services need to be supported in many challenging situations where the wireless infrastructure many </w:t>
      </w:r>
      <w:proofErr w:type="gramStart"/>
      <w:r>
        <w:rPr>
          <w:lang w:val="en-GB" w:eastAsia="ja-JP"/>
        </w:rPr>
        <w:t>not be</w:t>
      </w:r>
      <w:proofErr w:type="gramEnd"/>
      <w:r>
        <w:rPr>
          <w:lang w:val="en-GB" w:eastAsia="ja-JP"/>
        </w:rPr>
        <w:t xml:space="preserve"> operational, or operating with limited functionality. This means that positioning services need to be provided also in </w:t>
      </w:r>
      <w:proofErr w:type="spellStart"/>
      <w:r>
        <w:rPr>
          <w:lang w:val="en-GB" w:eastAsia="ja-JP"/>
        </w:rPr>
        <w:t>OoC</w:t>
      </w:r>
      <w:proofErr w:type="spellEnd"/>
      <w:r>
        <w:rPr>
          <w:lang w:val="en-GB" w:eastAsia="ja-JP"/>
        </w:rPr>
        <w:t xml:space="preserve"> scenarios.</w:t>
      </w:r>
    </w:p>
    <w:p w14:paraId="3C19CDEC" w14:textId="5E1028D4" w:rsidR="00C45F96" w:rsidRPr="00DD03E5" w:rsidRDefault="0001124E" w:rsidP="000121DB">
      <w:r>
        <w:t xml:space="preserve">Reviewing the performance requirements </w:t>
      </w:r>
      <w:r w:rsidR="000121DB">
        <w:t xml:space="preserve">presented in </w:t>
      </w:r>
      <w:r w:rsidR="006B1D80">
        <w:fldChar w:fldCharType="begin"/>
      </w:r>
      <w:r w:rsidR="006B1D80">
        <w:instrText xml:space="preserve"> REF _Ref101424078 \r \h </w:instrText>
      </w:r>
      <w:r w:rsidR="006B1D80">
        <w:fldChar w:fldCharType="separate"/>
      </w:r>
      <w:r w:rsidR="006B1D80">
        <w:t>[3]</w:t>
      </w:r>
      <w:r w:rsidR="006B1D80">
        <w:fldChar w:fldCharType="end"/>
      </w:r>
      <w:r w:rsidR="000121DB">
        <w:t>, the target brought forward is “</w:t>
      </w:r>
      <w:r w:rsidR="000121DB" w:rsidRPr="000121DB">
        <w:t xml:space="preserve">1 m horizontal </w:t>
      </w:r>
      <w:r w:rsidR="000121DB" w:rsidRPr="00DD03E5">
        <w:t xml:space="preserve">accuracy, 2 m (absolute) or 0.3 m (relative) vertical accuracy, 95 – 98 % positioning service availability”. </w:t>
      </w:r>
      <w:r w:rsidR="00BA0714" w:rsidRPr="00DD03E5">
        <w:t>Th</w:t>
      </w:r>
      <w:r w:rsidR="000121DB" w:rsidRPr="00DD03E5">
        <w:t xml:space="preserve">is very ambitious </w:t>
      </w:r>
      <w:r w:rsidR="00BA0714" w:rsidRPr="00DD03E5">
        <w:t xml:space="preserve">performance </w:t>
      </w:r>
      <w:r w:rsidR="000121DB" w:rsidRPr="00DD03E5">
        <w:t>requirement</w:t>
      </w:r>
      <w:r w:rsidR="00BA0714" w:rsidRPr="00DD03E5">
        <w:t xml:space="preserve"> should be met in all coverage scenarios</w:t>
      </w:r>
      <w:r w:rsidR="00F301FA" w:rsidRPr="00DD03E5">
        <w:t xml:space="preserve">, according to </w:t>
      </w:r>
      <w:r w:rsidR="006B1D80" w:rsidRPr="00DD03E5">
        <w:fldChar w:fldCharType="begin"/>
      </w:r>
      <w:r w:rsidR="006B1D80" w:rsidRPr="00DD03E5">
        <w:instrText xml:space="preserve"> REF _Ref101424078 \r \h </w:instrText>
      </w:r>
      <w:r w:rsidR="00DD03E5" w:rsidRPr="00DD03E5">
        <w:instrText xml:space="preserve"> \* MERGEFORMAT </w:instrText>
      </w:r>
      <w:r w:rsidR="006B1D80" w:rsidRPr="00DD03E5">
        <w:fldChar w:fldCharType="separate"/>
      </w:r>
      <w:r w:rsidR="006B1D80" w:rsidRPr="00DD03E5">
        <w:t>[3]</w:t>
      </w:r>
      <w:r w:rsidR="006B1D80" w:rsidRPr="00DD03E5">
        <w:fldChar w:fldCharType="end"/>
      </w:r>
      <w:r w:rsidR="00BA0714" w:rsidRPr="00DD03E5">
        <w:t>.</w:t>
      </w:r>
    </w:p>
    <w:p w14:paraId="6FD4D9B3" w14:textId="424D3B9B" w:rsidR="001B6E86" w:rsidRPr="00A06206" w:rsidRDefault="00D67B90" w:rsidP="001B6E86">
      <w:pPr>
        <w:pStyle w:val="Observation"/>
      </w:pPr>
      <w:bookmarkStart w:id="1" w:name="_Toc102166774"/>
      <w:r w:rsidRPr="00A85A88">
        <w:t xml:space="preserve">Public safety requirements </w:t>
      </w:r>
      <w:r w:rsidR="00F41CF8" w:rsidRPr="00A85A88">
        <w:t xml:space="preserve">exceed all other </w:t>
      </w:r>
      <w:r w:rsidR="00DD03E5" w:rsidRPr="00A85A88">
        <w:t>use cases</w:t>
      </w:r>
      <w:r w:rsidRPr="00A85A88">
        <w:t>, with positioning system accuracies down to 1 m in all coverage scenarios.</w:t>
      </w:r>
      <w:bookmarkEnd w:id="1"/>
    </w:p>
    <w:p w14:paraId="06B957BB" w14:textId="7A3F632A" w:rsidR="001B6E86" w:rsidRDefault="00BA0714" w:rsidP="001B6E86">
      <w:pPr>
        <w:pStyle w:val="Heading3"/>
      </w:pPr>
      <w:r>
        <w:t>C</w:t>
      </w:r>
      <w:r w:rsidR="00E173A0" w:rsidRPr="00A06206">
        <w:t>ommercial</w:t>
      </w:r>
      <w:r w:rsidR="00717696" w:rsidRPr="00A06206">
        <w:t xml:space="preserve"> use cases and associated requirements</w:t>
      </w:r>
    </w:p>
    <w:p w14:paraId="0747090D" w14:textId="671E10C2" w:rsidR="00BA0714" w:rsidRPr="00BA0714" w:rsidRDefault="00BA0714" w:rsidP="00BA0714">
      <w:pPr>
        <w:rPr>
          <w:lang w:eastAsia="ja-JP"/>
        </w:rPr>
      </w:pPr>
      <w:r>
        <w:rPr>
          <w:lang w:val="en-GB" w:eastAsia="ja-JP"/>
        </w:rPr>
        <w:t>From the commercial use cases, there are no requirements brought forward for absolute positioning outside of network coverage. Instead, it is the ranging service that is highlighted,</w:t>
      </w:r>
      <w:r w:rsidR="00C2610B">
        <w:rPr>
          <w:lang w:val="en-GB" w:eastAsia="ja-JP"/>
        </w:rPr>
        <w:t xml:space="preserve"> and we provide the ranging requirements from </w:t>
      </w:r>
      <w:r w:rsidR="006B1D80">
        <w:rPr>
          <w:lang w:eastAsia="ja-JP"/>
        </w:rPr>
        <w:fldChar w:fldCharType="begin"/>
      </w:r>
      <w:r w:rsidR="006B1D80">
        <w:rPr>
          <w:lang w:val="en-GB" w:eastAsia="ja-JP"/>
        </w:rPr>
        <w:instrText xml:space="preserve"> REF _Ref101424109 \r \h </w:instrText>
      </w:r>
      <w:r w:rsidR="006B1D80">
        <w:rPr>
          <w:lang w:eastAsia="ja-JP"/>
        </w:rPr>
      </w:r>
      <w:r w:rsidR="006B1D80">
        <w:rPr>
          <w:lang w:eastAsia="ja-JP"/>
        </w:rPr>
        <w:fldChar w:fldCharType="separate"/>
      </w:r>
      <w:r w:rsidR="006B1D80">
        <w:rPr>
          <w:lang w:val="en-GB" w:eastAsia="ja-JP"/>
        </w:rPr>
        <w:t>[2]</w:t>
      </w:r>
      <w:r w:rsidR="006B1D80">
        <w:rPr>
          <w:lang w:eastAsia="ja-JP"/>
        </w:rPr>
        <w:fldChar w:fldCharType="end"/>
      </w:r>
      <w:r w:rsidR="006B1D80">
        <w:rPr>
          <w:lang w:val="en-GB" w:eastAsia="ja-JP"/>
        </w:rPr>
        <w:t xml:space="preserve"> </w:t>
      </w:r>
      <w:r w:rsidR="00C2610B">
        <w:rPr>
          <w:lang w:val="en-GB" w:eastAsia="ja-JP"/>
        </w:rPr>
        <w:t xml:space="preserve">in </w:t>
      </w:r>
      <w:r w:rsidR="006B1D80">
        <w:rPr>
          <w:highlight w:val="yellow"/>
          <w:lang w:eastAsia="ja-JP"/>
        </w:rPr>
        <w:fldChar w:fldCharType="begin"/>
      </w:r>
      <w:r w:rsidR="006B1D80">
        <w:rPr>
          <w:lang w:val="en-GB" w:eastAsia="ja-JP"/>
        </w:rPr>
        <w:instrText xml:space="preserve"> REF _Ref101425481 \h </w:instrText>
      </w:r>
      <w:r w:rsidR="006B1D80">
        <w:rPr>
          <w:highlight w:val="yellow"/>
          <w:lang w:eastAsia="ja-JP"/>
        </w:rPr>
      </w:r>
      <w:r w:rsidR="006B1D80">
        <w:rPr>
          <w:highlight w:val="yellow"/>
          <w:lang w:eastAsia="ja-JP"/>
        </w:rPr>
        <w:fldChar w:fldCharType="separate"/>
      </w:r>
      <w:r w:rsidR="006B1D80">
        <w:t xml:space="preserve">Table </w:t>
      </w:r>
      <w:r w:rsidR="006B1D80">
        <w:rPr>
          <w:noProof/>
        </w:rPr>
        <w:t>2</w:t>
      </w:r>
      <w:r w:rsidR="006B1D80">
        <w:rPr>
          <w:highlight w:val="yellow"/>
          <w:lang w:eastAsia="ja-JP"/>
        </w:rPr>
        <w:fldChar w:fldCharType="end"/>
      </w:r>
      <w:r w:rsidR="00C2610B">
        <w:rPr>
          <w:lang w:val="en-GB" w:eastAsia="ja-JP"/>
        </w:rPr>
        <w:t xml:space="preserve">. </w:t>
      </w:r>
      <w:r w:rsidR="001B6BB2">
        <w:rPr>
          <w:lang w:val="en-GB" w:eastAsia="ja-JP"/>
        </w:rPr>
        <w:t xml:space="preserve">The listed requirements on ranging accuracies are between 10 m down to 10 cm depending on use case. </w:t>
      </w:r>
      <w:r w:rsidR="00C2610B">
        <w:rPr>
          <w:lang w:val="en-GB" w:eastAsia="ja-JP"/>
        </w:rPr>
        <w:t xml:space="preserve">It should be noted that there is also a requirement for relative position listed, provided in </w:t>
      </w:r>
      <w:r w:rsidR="006B1D80">
        <w:rPr>
          <w:highlight w:val="yellow"/>
          <w:lang w:eastAsia="ja-JP"/>
        </w:rPr>
        <w:fldChar w:fldCharType="begin"/>
      </w:r>
      <w:r w:rsidR="006B1D80">
        <w:rPr>
          <w:lang w:val="en-GB" w:eastAsia="ja-JP"/>
        </w:rPr>
        <w:instrText xml:space="preserve"> REF _Ref101425513 \h </w:instrText>
      </w:r>
      <w:r w:rsidR="006B1D80">
        <w:rPr>
          <w:highlight w:val="yellow"/>
          <w:lang w:eastAsia="ja-JP"/>
        </w:rPr>
      </w:r>
      <w:r w:rsidR="006B1D80">
        <w:rPr>
          <w:highlight w:val="yellow"/>
          <w:lang w:eastAsia="ja-JP"/>
        </w:rPr>
        <w:fldChar w:fldCharType="separate"/>
      </w:r>
      <w:r w:rsidR="006B1D80">
        <w:t xml:space="preserve">Table </w:t>
      </w:r>
      <w:r w:rsidR="006B1D80">
        <w:rPr>
          <w:noProof/>
        </w:rPr>
        <w:t>1</w:t>
      </w:r>
      <w:r w:rsidR="006B1D80">
        <w:rPr>
          <w:highlight w:val="yellow"/>
          <w:lang w:eastAsia="ja-JP"/>
        </w:rPr>
        <w:fldChar w:fldCharType="end"/>
      </w:r>
      <w:r w:rsidR="001B6BB2">
        <w:rPr>
          <w:lang w:val="en-GB" w:eastAsia="ja-JP"/>
        </w:rPr>
        <w:t>, with an accuracy requirement of 20 cm</w:t>
      </w:r>
      <w:r w:rsidR="00C2610B">
        <w:rPr>
          <w:lang w:val="en-GB" w:eastAsia="ja-JP"/>
        </w:rPr>
        <w:t xml:space="preserve">. </w:t>
      </w:r>
    </w:p>
    <w:p w14:paraId="5698F809" w14:textId="100C3514" w:rsidR="001B6E86" w:rsidRPr="004F1C34" w:rsidRDefault="00C45F96" w:rsidP="001B6E86">
      <w:pPr>
        <w:pStyle w:val="Observation"/>
        <w:rPr>
          <w:rFonts w:eastAsia="Malgun Gothic"/>
        </w:rPr>
      </w:pPr>
      <w:bookmarkStart w:id="2" w:name="_Toc102166775"/>
      <w:r w:rsidRPr="00DD03E5">
        <w:t xml:space="preserve">For commercial use cases ranging is more relevant </w:t>
      </w:r>
      <w:r w:rsidR="000A73A4" w:rsidRPr="00DD03E5">
        <w:t xml:space="preserve">to target </w:t>
      </w:r>
      <w:r w:rsidRPr="00DD03E5">
        <w:t>than positioning</w:t>
      </w:r>
      <w:r w:rsidR="00D67B90" w:rsidRPr="00DD03E5">
        <w:t>, with accuracy requirements down to 10 cm.</w:t>
      </w:r>
      <w:bookmarkEnd w:id="2"/>
      <w:r w:rsidRPr="00DD03E5">
        <w:t xml:space="preserve"> </w:t>
      </w:r>
    </w:p>
    <w:p w14:paraId="7D1B6BFB" w14:textId="130B8EBC" w:rsidR="00E173A0" w:rsidRDefault="00E173A0" w:rsidP="008A66C7">
      <w:pPr>
        <w:pStyle w:val="Heading3"/>
      </w:pPr>
      <w:r w:rsidRPr="00A06206">
        <w:t>IIOT use cases and associated requirements</w:t>
      </w:r>
    </w:p>
    <w:p w14:paraId="3D6F76AC" w14:textId="0BC2430B" w:rsidR="001D79CD" w:rsidRPr="001D79CD" w:rsidRDefault="001D79CD" w:rsidP="001D79CD">
      <w:pPr>
        <w:rPr>
          <w:lang w:eastAsia="ja-JP"/>
        </w:rPr>
      </w:pPr>
      <w:r>
        <w:rPr>
          <w:lang w:val="en-GB" w:eastAsia="ja-JP"/>
        </w:rPr>
        <w:t xml:space="preserve">In the industrial space, accurate positioning is needed for use cases like augmented reality, automated guided vehicles, geofencing and logistics. We provide a table of the </w:t>
      </w:r>
      <w:r w:rsidR="002B5303">
        <w:rPr>
          <w:lang w:val="en-GB" w:eastAsia="ja-JP"/>
        </w:rPr>
        <w:t>positioning</w:t>
      </w:r>
      <w:r>
        <w:rPr>
          <w:lang w:val="en-GB" w:eastAsia="ja-JP"/>
        </w:rPr>
        <w:t xml:space="preserve"> requirements as presented in TS 22.104 in </w:t>
      </w:r>
      <w:r w:rsidR="00F759AD">
        <w:rPr>
          <w:highlight w:val="yellow"/>
          <w:lang w:eastAsia="ja-JP"/>
        </w:rPr>
        <w:fldChar w:fldCharType="begin"/>
      </w:r>
      <w:r w:rsidR="00F759AD">
        <w:rPr>
          <w:lang w:val="en-GB" w:eastAsia="ja-JP"/>
        </w:rPr>
        <w:instrText xml:space="preserve"> REF _Ref101425999 \h </w:instrText>
      </w:r>
      <w:r w:rsidR="00F759AD">
        <w:rPr>
          <w:highlight w:val="yellow"/>
          <w:lang w:eastAsia="ja-JP"/>
        </w:rPr>
      </w:r>
      <w:r w:rsidR="00F759AD">
        <w:rPr>
          <w:highlight w:val="yellow"/>
          <w:lang w:eastAsia="ja-JP"/>
        </w:rPr>
        <w:fldChar w:fldCharType="separate"/>
      </w:r>
      <w:r w:rsidR="00F759AD">
        <w:t xml:space="preserve">Table </w:t>
      </w:r>
      <w:r w:rsidR="00F759AD">
        <w:rPr>
          <w:noProof/>
        </w:rPr>
        <w:t>3</w:t>
      </w:r>
      <w:r w:rsidR="00F759AD">
        <w:rPr>
          <w:highlight w:val="yellow"/>
          <w:lang w:eastAsia="ja-JP"/>
        </w:rPr>
        <w:fldChar w:fldCharType="end"/>
      </w:r>
      <w:r>
        <w:rPr>
          <w:lang w:val="en-GB" w:eastAsia="ja-JP"/>
        </w:rPr>
        <w:t>. The requirements on positioning ranges from 5</w:t>
      </w:r>
      <w:r w:rsidR="00E405B3">
        <w:rPr>
          <w:lang w:val="en-GB" w:eastAsia="ja-JP"/>
        </w:rPr>
        <w:t xml:space="preserve"> </w:t>
      </w:r>
      <w:r>
        <w:rPr>
          <w:lang w:val="en-GB" w:eastAsia="ja-JP"/>
        </w:rPr>
        <w:t>m to</w:t>
      </w:r>
      <w:r w:rsidR="00E405B3">
        <w:rPr>
          <w:lang w:val="en-GB" w:eastAsia="ja-JP"/>
        </w:rPr>
        <w:t xml:space="preserve"> below</w:t>
      </w:r>
      <w:r>
        <w:rPr>
          <w:lang w:val="en-GB" w:eastAsia="ja-JP"/>
        </w:rPr>
        <w:t xml:space="preserve"> 20</w:t>
      </w:r>
      <w:r w:rsidR="00E405B3">
        <w:rPr>
          <w:lang w:val="en-GB" w:eastAsia="ja-JP"/>
        </w:rPr>
        <w:t xml:space="preserve"> </w:t>
      </w:r>
      <w:r>
        <w:rPr>
          <w:lang w:val="en-GB" w:eastAsia="ja-JP"/>
        </w:rPr>
        <w:t xml:space="preserve">cm, and there is additionally a requirement on relative positioning </w:t>
      </w:r>
      <w:r w:rsidR="002B5303">
        <w:rPr>
          <w:lang w:val="en-GB" w:eastAsia="ja-JP"/>
        </w:rPr>
        <w:t xml:space="preserve">of </w:t>
      </w:r>
      <w:r>
        <w:rPr>
          <w:lang w:val="en-GB" w:eastAsia="ja-JP"/>
        </w:rPr>
        <w:t>below 1 m</w:t>
      </w:r>
      <w:r w:rsidR="002B5303">
        <w:rPr>
          <w:lang w:val="en-GB" w:eastAsia="ja-JP"/>
        </w:rPr>
        <w:t xml:space="preserve"> accuracy</w:t>
      </w:r>
      <w:r w:rsidR="00E405B3">
        <w:rPr>
          <w:lang w:val="en-GB" w:eastAsia="ja-JP"/>
        </w:rPr>
        <w:t>.</w:t>
      </w:r>
    </w:p>
    <w:p w14:paraId="75E47DEF" w14:textId="255EEB01" w:rsidR="001B6E86" w:rsidRPr="004F1C34" w:rsidRDefault="00D67B90" w:rsidP="001B6E86">
      <w:pPr>
        <w:pStyle w:val="Observation"/>
        <w:rPr>
          <w:rFonts w:eastAsia="Malgun Gothic"/>
        </w:rPr>
      </w:pPr>
      <w:bookmarkStart w:id="3" w:name="_Toc102166776"/>
      <w:r w:rsidRPr="00A85A88">
        <w:lastRenderedPageBreak/>
        <w:t>For IIOT, the most relevant requirement</w:t>
      </w:r>
      <w:r w:rsidR="000A73A4" w:rsidRPr="00A85A88">
        <w:t xml:space="preserve"> to target</w:t>
      </w:r>
      <w:r w:rsidRPr="00A85A88">
        <w:t xml:space="preserve"> is on relative positioning down to 1</w:t>
      </w:r>
      <w:r w:rsidR="000A73A4" w:rsidRPr="00A85A88">
        <w:t xml:space="preserve"> </w:t>
      </w:r>
      <w:r w:rsidRPr="00A85A88">
        <w:t>m accuracy.</w:t>
      </w:r>
      <w:bookmarkEnd w:id="3"/>
      <w:r w:rsidRPr="00A85A88">
        <w:t xml:space="preserve"> </w:t>
      </w:r>
      <w:r w:rsidR="00C45F96" w:rsidRPr="00A85A88">
        <w:t xml:space="preserve"> </w:t>
      </w:r>
    </w:p>
    <w:p w14:paraId="57F5688A" w14:textId="638EB6B0" w:rsidR="00E173A0" w:rsidRDefault="00E173A0" w:rsidP="008A66C7">
      <w:pPr>
        <w:pStyle w:val="Heading3"/>
      </w:pPr>
      <w:r w:rsidRPr="00A06206">
        <w:t>V2X use cases and associated requirements</w:t>
      </w:r>
    </w:p>
    <w:p w14:paraId="75036902" w14:textId="27E23FC0" w:rsidR="00E405B3" w:rsidRPr="00E405B3" w:rsidRDefault="00E70CDF" w:rsidP="00E405B3">
      <w:pPr>
        <w:rPr>
          <w:lang w:eastAsia="ja-JP"/>
        </w:rPr>
      </w:pPr>
      <w:r>
        <w:rPr>
          <w:lang w:val="en-GB" w:eastAsia="ja-JP"/>
        </w:rPr>
        <w:t xml:space="preserve">In [TR38.845] </w:t>
      </w:r>
      <w:r w:rsidR="0039185C">
        <w:rPr>
          <w:lang w:val="en-GB" w:eastAsia="ja-JP"/>
        </w:rPr>
        <w:t>a summary of the</w:t>
      </w:r>
      <w:r w:rsidRPr="00E70CDF">
        <w:t xml:space="preserve"> </w:t>
      </w:r>
      <w:r w:rsidRPr="00E70CDF">
        <w:rPr>
          <w:lang w:val="en-GB" w:eastAsia="ja-JP"/>
        </w:rPr>
        <w:t xml:space="preserve">V2X positioning requirements found in </w:t>
      </w:r>
      <w:r w:rsidR="0039185C">
        <w:rPr>
          <w:lang w:val="en-GB" w:eastAsia="ja-JP"/>
        </w:rPr>
        <w:t>[</w:t>
      </w:r>
      <w:r w:rsidRPr="00E70CDF">
        <w:rPr>
          <w:lang w:val="en-GB" w:eastAsia="ja-JP"/>
        </w:rPr>
        <w:t xml:space="preserve">TS 22.261] and </w:t>
      </w:r>
      <w:r w:rsidR="0039185C">
        <w:rPr>
          <w:lang w:val="en-GB" w:eastAsia="ja-JP"/>
        </w:rPr>
        <w:t>[</w:t>
      </w:r>
      <w:r w:rsidRPr="00E70CDF">
        <w:rPr>
          <w:lang w:val="en-GB" w:eastAsia="ja-JP"/>
        </w:rPr>
        <w:t>TS 22.186</w:t>
      </w:r>
      <w:r w:rsidR="0039185C">
        <w:rPr>
          <w:lang w:val="en-GB" w:eastAsia="ja-JP"/>
        </w:rPr>
        <w:t>]</w:t>
      </w:r>
      <w:r w:rsidRPr="00E70CDF">
        <w:rPr>
          <w:lang w:val="en-GB" w:eastAsia="ja-JP"/>
        </w:rPr>
        <w:t xml:space="preserve">. </w:t>
      </w:r>
      <w:r w:rsidR="0039185C">
        <w:rPr>
          <w:lang w:val="en-GB" w:eastAsia="ja-JP"/>
        </w:rPr>
        <w:t xml:space="preserve">Additionally, input from LSs sent to SAE </w:t>
      </w:r>
      <w:r w:rsidR="00364F30">
        <w:rPr>
          <w:lang w:eastAsia="ja-JP"/>
        </w:rPr>
        <w:fldChar w:fldCharType="begin"/>
      </w:r>
      <w:r w:rsidR="00364F30">
        <w:rPr>
          <w:lang w:val="en-GB" w:eastAsia="ja-JP"/>
        </w:rPr>
        <w:instrText xml:space="preserve"> REF _Ref101423521 \r \h </w:instrText>
      </w:r>
      <w:r w:rsidR="00364F30">
        <w:rPr>
          <w:lang w:eastAsia="ja-JP"/>
        </w:rPr>
      </w:r>
      <w:r w:rsidR="00364F30">
        <w:rPr>
          <w:lang w:eastAsia="ja-JP"/>
        </w:rPr>
        <w:fldChar w:fldCharType="separate"/>
      </w:r>
      <w:r w:rsidR="00364F30">
        <w:rPr>
          <w:lang w:val="en-GB" w:eastAsia="ja-JP"/>
        </w:rPr>
        <w:t>[3]</w:t>
      </w:r>
      <w:r w:rsidR="00364F30">
        <w:rPr>
          <w:lang w:eastAsia="ja-JP"/>
        </w:rPr>
        <w:fldChar w:fldCharType="end"/>
      </w:r>
      <w:r w:rsidR="00364F30">
        <w:rPr>
          <w:lang w:val="en-GB" w:eastAsia="ja-JP"/>
        </w:rPr>
        <w:t xml:space="preserve"> </w:t>
      </w:r>
      <w:r w:rsidR="0039185C">
        <w:rPr>
          <w:lang w:val="en-GB" w:eastAsia="ja-JP"/>
        </w:rPr>
        <w:t>and 5GAA</w:t>
      </w:r>
      <w:r w:rsidR="00364F30">
        <w:rPr>
          <w:lang w:val="en-GB" w:eastAsia="ja-JP"/>
        </w:rPr>
        <w:t xml:space="preserve"> </w:t>
      </w:r>
      <w:r w:rsidR="00364F30">
        <w:rPr>
          <w:lang w:eastAsia="ja-JP"/>
        </w:rPr>
        <w:fldChar w:fldCharType="begin"/>
      </w:r>
      <w:r w:rsidR="00364F30">
        <w:rPr>
          <w:lang w:val="en-GB" w:eastAsia="ja-JP"/>
        </w:rPr>
        <w:instrText xml:space="preserve"> REF _Ref101423531 \r \h </w:instrText>
      </w:r>
      <w:r w:rsidR="00364F30">
        <w:rPr>
          <w:lang w:eastAsia="ja-JP"/>
        </w:rPr>
      </w:r>
      <w:r w:rsidR="00364F30">
        <w:rPr>
          <w:lang w:eastAsia="ja-JP"/>
        </w:rPr>
        <w:fldChar w:fldCharType="separate"/>
      </w:r>
      <w:r w:rsidR="00364F30">
        <w:rPr>
          <w:lang w:val="en-GB" w:eastAsia="ja-JP"/>
        </w:rPr>
        <w:t>[2]</w:t>
      </w:r>
      <w:r w:rsidR="00364F30">
        <w:rPr>
          <w:lang w:eastAsia="ja-JP"/>
        </w:rPr>
        <w:fldChar w:fldCharType="end"/>
      </w:r>
      <w:r w:rsidR="0039185C">
        <w:rPr>
          <w:lang w:val="en-GB" w:eastAsia="ja-JP"/>
        </w:rPr>
        <w:t xml:space="preserve"> is briefly summarized, highlighting the need for accurate positioning for advanced V2X services.</w:t>
      </w:r>
      <w:r w:rsidR="00915DE4" w:rsidRPr="00915DE4">
        <w:t xml:space="preserve"> </w:t>
      </w:r>
      <w:r w:rsidR="00915DE4">
        <w:t xml:space="preserve">It’s mentioned in the LSs that </w:t>
      </w:r>
      <w:r w:rsidR="00915DE4" w:rsidRPr="00915DE4">
        <w:rPr>
          <w:lang w:val="en-GB" w:eastAsia="ja-JP"/>
        </w:rPr>
        <w:t xml:space="preserve">UEs operating in deep indoor areas such as tunnels or underground parking lots are cases where </w:t>
      </w:r>
      <w:r w:rsidR="00915DE4">
        <w:rPr>
          <w:lang w:val="en-GB" w:eastAsia="ja-JP"/>
        </w:rPr>
        <w:t>positioning</w:t>
      </w:r>
      <w:r w:rsidR="00915DE4" w:rsidRPr="00915DE4">
        <w:rPr>
          <w:lang w:val="en-GB" w:eastAsia="ja-JP"/>
        </w:rPr>
        <w:t xml:space="preserve"> may be </w:t>
      </w:r>
      <w:r w:rsidR="00915DE4">
        <w:rPr>
          <w:lang w:val="en-GB" w:eastAsia="ja-JP"/>
        </w:rPr>
        <w:t>challenging.</w:t>
      </w:r>
    </w:p>
    <w:p w14:paraId="2D67B109" w14:textId="03E64ECB" w:rsidR="001B6E86" w:rsidRPr="00A06206" w:rsidRDefault="0039185C" w:rsidP="00F759AD">
      <w:pPr>
        <w:rPr>
          <w:highlight w:val="yellow"/>
        </w:rPr>
      </w:pPr>
      <w:r>
        <w:t xml:space="preserve">The requirements are in </w:t>
      </w:r>
      <w:r>
        <w:rPr>
          <w:lang w:val="en-GB" w:eastAsia="ja-JP"/>
        </w:rPr>
        <w:t xml:space="preserve">[TR38.845] summarized in sets depending on </w:t>
      </w:r>
      <w:r w:rsidR="00587E23">
        <w:rPr>
          <w:lang w:val="en-GB" w:eastAsia="ja-JP"/>
        </w:rPr>
        <w:t>accuracy:</w:t>
      </w:r>
    </w:p>
    <w:p w14:paraId="7DFF607C" w14:textId="00DF246D" w:rsidR="001B6E86" w:rsidRPr="00587E23" w:rsidRDefault="001B6E86" w:rsidP="00F759AD">
      <w:pPr>
        <w:rPr>
          <w:lang w:eastAsia="ko-KR"/>
        </w:rPr>
      </w:pPr>
      <w:r w:rsidRPr="00587E23">
        <w:rPr>
          <w:lang w:eastAsia="ko-KR"/>
        </w:rPr>
        <w:t>-</w:t>
      </w:r>
      <w:r w:rsidRPr="00587E23">
        <w:rPr>
          <w:lang w:eastAsia="ko-KR"/>
        </w:rPr>
        <w:tab/>
        <w:t xml:space="preserve">Set 1: 10 – 50 m with 68 – 95 % confidence level. </w:t>
      </w:r>
    </w:p>
    <w:p w14:paraId="49257A6B" w14:textId="0B8529D1" w:rsidR="001B6E86" w:rsidRPr="00587E23" w:rsidRDefault="001B6E86" w:rsidP="00F759AD">
      <w:pPr>
        <w:rPr>
          <w:lang w:eastAsia="ko-KR"/>
        </w:rPr>
      </w:pPr>
      <w:r w:rsidRPr="00587E23">
        <w:rPr>
          <w:lang w:eastAsia="ko-KR"/>
        </w:rPr>
        <w:t>-</w:t>
      </w:r>
      <w:r w:rsidRPr="00587E23">
        <w:rPr>
          <w:lang w:eastAsia="ko-KR"/>
        </w:rPr>
        <w:tab/>
        <w:t xml:space="preserve">Set 2: 1 – 3 m with 95 – 99 % confidence level. </w:t>
      </w:r>
    </w:p>
    <w:p w14:paraId="3DD64100" w14:textId="0EA1DD98" w:rsidR="001B6E86" w:rsidRPr="00587E23" w:rsidRDefault="001B6E86" w:rsidP="00F759AD">
      <w:pPr>
        <w:rPr>
          <w:lang w:eastAsia="ko-KR"/>
        </w:rPr>
      </w:pPr>
      <w:r w:rsidRPr="00587E23">
        <w:rPr>
          <w:lang w:eastAsia="ko-KR"/>
        </w:rPr>
        <w:t>-</w:t>
      </w:r>
      <w:r w:rsidRPr="00587E23">
        <w:rPr>
          <w:lang w:eastAsia="ko-KR"/>
        </w:rPr>
        <w:tab/>
        <w:t xml:space="preserve">Set 3: 0.1 – 0.5 m with 95 – 99 % confidence level. </w:t>
      </w:r>
    </w:p>
    <w:p w14:paraId="753D9E78" w14:textId="67A808F7" w:rsidR="00E173A0" w:rsidRPr="001B6BB2" w:rsidRDefault="001B6E86" w:rsidP="00E173A0">
      <w:pPr>
        <w:rPr>
          <w:rFonts w:ascii="Segoe UI" w:hAnsi="Segoe UI" w:cs="Segoe UI"/>
          <w:sz w:val="18"/>
          <w:szCs w:val="18"/>
        </w:rPr>
      </w:pPr>
      <w:r w:rsidRPr="00587E23">
        <w:rPr>
          <w:rFonts w:eastAsia="Malgun Gothic"/>
          <w:lang w:eastAsia="ko-KR"/>
        </w:rPr>
        <w:t xml:space="preserve">It </w:t>
      </w:r>
      <w:r w:rsidR="00915DE4">
        <w:rPr>
          <w:rFonts w:eastAsia="Malgun Gothic"/>
          <w:lang w:eastAsia="ko-KR"/>
        </w:rPr>
        <w:t>was</w:t>
      </w:r>
      <w:r w:rsidRPr="00587E23">
        <w:rPr>
          <w:rFonts w:eastAsia="Malgun Gothic"/>
          <w:lang w:eastAsia="ko-KR"/>
        </w:rPr>
        <w:t xml:space="preserve"> noted that all the three sets are applicable for absolute positioning and relative positioning.</w:t>
      </w:r>
      <w:r w:rsidRPr="00A06206">
        <w:rPr>
          <w:rFonts w:eastAsia="Malgun Gothic"/>
          <w:lang w:eastAsia="ko-KR"/>
        </w:rPr>
        <w:br/>
      </w:r>
    </w:p>
    <w:p w14:paraId="0CA783B7" w14:textId="7187D8A9" w:rsidR="00832E9C" w:rsidRPr="004F1C34" w:rsidRDefault="00D67B90" w:rsidP="00832E9C">
      <w:pPr>
        <w:pStyle w:val="Observation"/>
        <w:rPr>
          <w:rFonts w:eastAsia="Malgun Gothic"/>
        </w:rPr>
      </w:pPr>
      <w:bookmarkStart w:id="4" w:name="_Toc102166777"/>
      <w:r w:rsidRPr="00A85A88">
        <w:t>For V2X relative positioning between vehicles is the most relevant scenario to target, with accuracy requirement down to 10 cm.</w:t>
      </w:r>
      <w:bookmarkEnd w:id="4"/>
      <w:r w:rsidR="00C45F96" w:rsidRPr="00A85A88">
        <w:t xml:space="preserve"> </w:t>
      </w:r>
    </w:p>
    <w:p w14:paraId="6A9D062A" w14:textId="77F2CEE1" w:rsidR="004E78C9" w:rsidRPr="00A06206" w:rsidRDefault="004E78C9" w:rsidP="004E78C9">
      <w:pPr>
        <w:pStyle w:val="Heading2"/>
      </w:pPr>
      <w:r w:rsidRPr="00A06206">
        <w:t>Discussion on use cases</w:t>
      </w:r>
      <w:r w:rsidR="000900CA" w:rsidRPr="00A06206">
        <w:t xml:space="preserve"> and requirements</w:t>
      </w:r>
    </w:p>
    <w:p w14:paraId="6A862AC1" w14:textId="75AABEEE" w:rsidR="00FF6718" w:rsidRDefault="00FF6718" w:rsidP="00FF6718">
      <w:pPr>
        <w:pStyle w:val="Heading3"/>
      </w:pPr>
      <w:r>
        <w:t>Ranging</w:t>
      </w:r>
    </w:p>
    <w:p w14:paraId="746C78A0" w14:textId="1E6844D1" w:rsidR="00D872CD" w:rsidRPr="00D872CD" w:rsidRDefault="00166B78" w:rsidP="00D872CD">
      <w:r>
        <w:t>It should be noted that r</w:t>
      </w:r>
      <w:r w:rsidR="00FF6718" w:rsidRPr="00A06206">
        <w:t xml:space="preserve">anging is the key component in accurate positioning, and additionally, there are </w:t>
      </w:r>
      <w:proofErr w:type="gramStart"/>
      <w:r w:rsidR="00FF6718" w:rsidRPr="00A06206">
        <w:t>a number of</w:t>
      </w:r>
      <w:proofErr w:type="gramEnd"/>
      <w:r w:rsidR="00FF6718" w:rsidRPr="00A06206">
        <w:t xml:space="preserve"> relevant use cases </w:t>
      </w:r>
      <w:r w:rsidR="00251E83">
        <w:t>for</w:t>
      </w:r>
      <w:r w:rsidR="00FF6718" w:rsidRPr="00A06206">
        <w:t xml:space="preserve"> </w:t>
      </w:r>
      <w:r>
        <w:t>ranging as a service</w:t>
      </w:r>
      <w:r w:rsidR="00FF6718" w:rsidRPr="00A06206">
        <w:t xml:space="preserve">. </w:t>
      </w:r>
      <w:r w:rsidRPr="00A06206">
        <w:rPr>
          <w:lang w:val="en-GB" w:eastAsia="ja-JP"/>
        </w:rPr>
        <w:t>Reviewing the use cases and requirements for V2X, public safety, commercial, and IIOT</w:t>
      </w:r>
      <w:r>
        <w:rPr>
          <w:lang w:val="en-GB" w:eastAsia="ja-JP"/>
        </w:rPr>
        <w:t>,</w:t>
      </w:r>
      <w:r w:rsidRPr="00A06206">
        <w:rPr>
          <w:lang w:val="en-GB" w:eastAsia="ja-JP"/>
        </w:rPr>
        <w:t xml:space="preserve"> </w:t>
      </w:r>
      <w:proofErr w:type="gramStart"/>
      <w:r>
        <w:rPr>
          <w:lang w:val="en-GB" w:eastAsia="ja-JP"/>
        </w:rPr>
        <w:t>it is clear that t</w:t>
      </w:r>
      <w:r w:rsidR="00FF6718" w:rsidRPr="00A06206">
        <w:t>he</w:t>
      </w:r>
      <w:proofErr w:type="gramEnd"/>
      <w:r w:rsidR="00FF6718" w:rsidRPr="00A06206">
        <w:t xml:space="preserve"> requirements on raging </w:t>
      </w:r>
      <w:r w:rsidR="00251E83">
        <w:t xml:space="preserve">are </w:t>
      </w:r>
      <w:r w:rsidR="00FF6718" w:rsidRPr="00A06206">
        <w:t xml:space="preserve">mainly </w:t>
      </w:r>
      <w:r w:rsidR="00251E83">
        <w:t>driven by</w:t>
      </w:r>
      <w:r w:rsidR="00FF6718" w:rsidRPr="00A06206">
        <w:t xml:space="preserve"> commercial use cases</w:t>
      </w:r>
      <w:r w:rsidR="00251E83" w:rsidRPr="00251E83">
        <w:t xml:space="preserve"> </w:t>
      </w:r>
      <w:r w:rsidR="00251E83">
        <w:t>as listed in</w:t>
      </w:r>
      <w:r w:rsidR="00251E83">
        <w:rPr>
          <w:lang w:val="en-GB" w:eastAsia="ja-JP"/>
        </w:rPr>
        <w:t xml:space="preserve"> </w:t>
      </w:r>
      <w:r w:rsidR="00251E83">
        <w:rPr>
          <w:lang w:eastAsia="ja-JP"/>
        </w:rPr>
        <w:fldChar w:fldCharType="begin"/>
      </w:r>
      <w:r w:rsidR="00251E83">
        <w:rPr>
          <w:lang w:val="en-GB" w:eastAsia="ja-JP"/>
        </w:rPr>
        <w:instrText xml:space="preserve"> REF _Ref101424109 \r \h </w:instrText>
      </w:r>
      <w:r w:rsidR="00251E83">
        <w:rPr>
          <w:lang w:eastAsia="ja-JP"/>
        </w:rPr>
      </w:r>
      <w:r w:rsidR="00251E83">
        <w:rPr>
          <w:lang w:eastAsia="ja-JP"/>
        </w:rPr>
        <w:fldChar w:fldCharType="separate"/>
      </w:r>
      <w:r w:rsidR="00251E83">
        <w:rPr>
          <w:lang w:val="en-GB" w:eastAsia="ja-JP"/>
        </w:rPr>
        <w:t>[2]</w:t>
      </w:r>
      <w:r w:rsidR="00251E83">
        <w:rPr>
          <w:lang w:eastAsia="ja-JP"/>
        </w:rPr>
        <w:fldChar w:fldCharType="end"/>
      </w:r>
      <w:r w:rsidR="00FF6718" w:rsidRPr="00A06206">
        <w:t>, including high accuracy proximity ranging between two nearby UEs</w:t>
      </w:r>
      <w:r w:rsidR="00251E83">
        <w:t>. For most of these use cases, the devices can be expected to be inside network coverage</w:t>
      </w:r>
      <w:r w:rsidR="00D872CD">
        <w:t xml:space="preserve">, which means that the network can be leveraged for the ranging events. This will be a strength for a 3GPP ranging solution, as compared to competing ranging technologies. </w:t>
      </w:r>
    </w:p>
    <w:p w14:paraId="1CA8C718" w14:textId="59CEDBAC" w:rsidR="00251E83" w:rsidRPr="00A06206" w:rsidRDefault="00D872CD" w:rsidP="00FF6718">
      <w:pPr>
        <w:pStyle w:val="Observation"/>
      </w:pPr>
      <w:bookmarkStart w:id="5" w:name="_Toc102166778"/>
      <w:r w:rsidRPr="009B7EC1">
        <w:t>Most of the ranging use cases are for in-coverage UEs, where network can assist in the ranging event.</w:t>
      </w:r>
      <w:bookmarkEnd w:id="5"/>
    </w:p>
    <w:p w14:paraId="140043E4" w14:textId="5ECB0573" w:rsidR="00D872CD" w:rsidRDefault="00FF6718" w:rsidP="00FF6718">
      <w:pPr>
        <w:rPr>
          <w:lang w:val="en-GB" w:eastAsia="ja-JP"/>
        </w:rPr>
      </w:pPr>
      <w:r w:rsidRPr="00A06206">
        <w:t xml:space="preserve">Additionally, it should be noted that the requirements listed for ranging is targeting ranging use cases where the range is to be delivered to the consumer. If ranging is to be used for positioning, </w:t>
      </w:r>
      <w:proofErr w:type="gramStart"/>
      <w:r w:rsidRPr="00A06206">
        <w:t>e.g.</w:t>
      </w:r>
      <w:proofErr w:type="gramEnd"/>
      <w:r w:rsidRPr="00A06206">
        <w:t xml:space="preserve"> in </w:t>
      </w:r>
      <w:proofErr w:type="spellStart"/>
      <w:r w:rsidRPr="00A06206">
        <w:t>OoC</w:t>
      </w:r>
      <w:proofErr w:type="spellEnd"/>
      <w:r w:rsidRPr="00A06206">
        <w:t>, it is not clear what the requirement</w:t>
      </w:r>
      <w:r w:rsidR="00166B78">
        <w:t>s</w:t>
      </w:r>
      <w:r w:rsidRPr="00A06206">
        <w:t xml:space="preserve"> </w:t>
      </w:r>
      <w:r w:rsidR="00166B78">
        <w:t>are</w:t>
      </w:r>
      <w:r w:rsidRPr="00A06206">
        <w:t xml:space="preserve">.  </w:t>
      </w:r>
    </w:p>
    <w:p w14:paraId="5333570E" w14:textId="67DA99C0" w:rsidR="00166B78" w:rsidRPr="004F1C34" w:rsidRDefault="00471488" w:rsidP="0073455E">
      <w:pPr>
        <w:pStyle w:val="Heading3"/>
      </w:pPr>
      <w:r>
        <w:t>Absolute p</w:t>
      </w:r>
      <w:r w:rsidR="00FF6718">
        <w:t>ositioning</w:t>
      </w:r>
    </w:p>
    <w:p w14:paraId="0C818287" w14:textId="46D42244" w:rsidR="008E6756" w:rsidRPr="008E6756" w:rsidRDefault="008E6756" w:rsidP="0073455E">
      <w:pPr>
        <w:rPr>
          <w:u w:val="single"/>
          <w:lang w:eastAsia="ja-JP"/>
        </w:rPr>
      </w:pPr>
      <w:r w:rsidRPr="008E6756">
        <w:rPr>
          <w:u w:val="single"/>
          <w:lang w:val="en-GB" w:eastAsia="ja-JP"/>
        </w:rPr>
        <w:t>In coverage</w:t>
      </w:r>
    </w:p>
    <w:p w14:paraId="77FCDD43" w14:textId="59BF50F9" w:rsidR="000900CA" w:rsidRPr="007D08FE" w:rsidRDefault="004E78C9" w:rsidP="001846C5">
      <w:pPr>
        <w:rPr>
          <w:highlight w:val="yellow"/>
        </w:rPr>
      </w:pPr>
      <w:r w:rsidRPr="00A06206">
        <w:rPr>
          <w:lang w:val="en-GB" w:eastAsia="ja-JP"/>
        </w:rPr>
        <w:t xml:space="preserve">Reviewing the use cases </w:t>
      </w:r>
      <w:r w:rsidR="0073455E" w:rsidRPr="00A06206">
        <w:rPr>
          <w:lang w:val="en-GB" w:eastAsia="ja-JP"/>
        </w:rPr>
        <w:t xml:space="preserve">and requirements </w:t>
      </w:r>
      <w:r w:rsidRPr="00A06206">
        <w:rPr>
          <w:lang w:val="en-GB" w:eastAsia="ja-JP"/>
        </w:rPr>
        <w:t>for V2X, public safety, commercial, and IIOT with respect to</w:t>
      </w:r>
      <w:r w:rsidR="0073455E" w:rsidRPr="00A06206">
        <w:rPr>
          <w:lang w:val="en-GB" w:eastAsia="ja-JP"/>
        </w:rPr>
        <w:t xml:space="preserve"> </w:t>
      </w:r>
      <w:r w:rsidRPr="00A06206">
        <w:rPr>
          <w:lang w:val="en-GB" w:eastAsia="ja-JP"/>
        </w:rPr>
        <w:t>absolute positioning, we can note that for in-coverage UEs there is no need for additional technical solutions or specification to meet the requirements on absolute positioning. Instead, these can be met by the already standardized methods, and appropriate deployment</w:t>
      </w:r>
      <w:r w:rsidR="00915DE4">
        <w:rPr>
          <w:lang w:val="en-GB" w:eastAsia="ja-JP"/>
        </w:rPr>
        <w:t>s</w:t>
      </w:r>
      <w:r w:rsidRPr="00A06206">
        <w:rPr>
          <w:lang w:val="en-GB" w:eastAsia="ja-JP"/>
        </w:rPr>
        <w:t>.</w:t>
      </w:r>
      <w:r w:rsidR="00915DE4">
        <w:rPr>
          <w:lang w:val="en-GB" w:eastAsia="ja-JP"/>
        </w:rPr>
        <w:t xml:space="preserve"> </w:t>
      </w:r>
      <w:r w:rsidRPr="00A06206">
        <w:rPr>
          <w:lang w:val="en-GB" w:eastAsia="ja-JP"/>
        </w:rPr>
        <w:t xml:space="preserve"> With that said, we acknowledge that SL ranging measurements over PC5 can be used together with </w:t>
      </w:r>
      <w:proofErr w:type="spellStart"/>
      <w:r w:rsidRPr="00A06206">
        <w:rPr>
          <w:lang w:val="en-GB" w:eastAsia="ja-JP"/>
        </w:rPr>
        <w:t>Uu</w:t>
      </w:r>
      <w:proofErr w:type="spellEnd"/>
      <w:r w:rsidRPr="00A06206">
        <w:rPr>
          <w:lang w:val="en-GB" w:eastAsia="ja-JP"/>
        </w:rPr>
        <w:t xml:space="preserve"> measurements to enable hybrid positioning methods </w:t>
      </w:r>
      <w:proofErr w:type="gramStart"/>
      <w:r w:rsidRPr="00A06206">
        <w:rPr>
          <w:lang w:val="en-GB" w:eastAsia="ja-JP"/>
        </w:rPr>
        <w:t>as a means to</w:t>
      </w:r>
      <w:proofErr w:type="gramEnd"/>
      <w:r w:rsidRPr="00A06206">
        <w:rPr>
          <w:lang w:val="en-GB" w:eastAsia="ja-JP"/>
        </w:rPr>
        <w:t xml:space="preserve"> increase accuracy and availability in some scenarios</w:t>
      </w:r>
      <w:r w:rsidR="0073455E" w:rsidRPr="00A06206">
        <w:rPr>
          <w:lang w:val="en-GB" w:eastAsia="ja-JP"/>
        </w:rPr>
        <w:t>, e.g</w:t>
      </w:r>
      <w:r w:rsidR="000900CA" w:rsidRPr="00A06206">
        <w:rPr>
          <w:lang w:val="en-GB" w:eastAsia="ja-JP"/>
        </w:rPr>
        <w:t>., positioning in emergency</w:t>
      </w:r>
      <w:r w:rsidR="00166B78">
        <w:rPr>
          <w:lang w:val="en-GB" w:eastAsia="ja-JP"/>
        </w:rPr>
        <w:t xml:space="preserve"> </w:t>
      </w:r>
      <w:r w:rsidR="00166B78">
        <w:rPr>
          <w:lang w:val="en-GB" w:eastAsia="ja-JP"/>
        </w:rPr>
        <w:lastRenderedPageBreak/>
        <w:t>situations</w:t>
      </w:r>
      <w:r w:rsidR="00CF0643">
        <w:rPr>
          <w:lang w:val="en-GB" w:eastAsia="ja-JP"/>
        </w:rPr>
        <w:t xml:space="preserve"> and public safety operation scenarios</w:t>
      </w:r>
      <w:r w:rsidRPr="00A06206">
        <w:rPr>
          <w:lang w:val="en-GB" w:eastAsia="ja-JP"/>
        </w:rPr>
        <w:t>. These</w:t>
      </w:r>
      <w:r w:rsidR="00CF0643">
        <w:rPr>
          <w:lang w:val="en-GB" w:eastAsia="ja-JP"/>
        </w:rPr>
        <w:t xml:space="preserve"> hybrid</w:t>
      </w:r>
      <w:r w:rsidRPr="00A06206">
        <w:rPr>
          <w:lang w:val="en-GB" w:eastAsia="ja-JP"/>
        </w:rPr>
        <w:t xml:space="preserve"> solutions would require ranging to be performed over PC5</w:t>
      </w:r>
      <w:r w:rsidR="0073455E" w:rsidRPr="00A06206">
        <w:rPr>
          <w:lang w:val="en-GB" w:eastAsia="ja-JP"/>
        </w:rPr>
        <w:t>, and measurements reported to the LMF</w:t>
      </w:r>
      <w:r w:rsidRPr="00A06206">
        <w:rPr>
          <w:lang w:val="en-GB" w:eastAsia="ja-JP"/>
        </w:rPr>
        <w:t>.</w:t>
      </w:r>
      <w:r w:rsidR="0073455E" w:rsidRPr="00A06206">
        <w:rPr>
          <w:lang w:val="en-GB" w:eastAsia="ja-JP"/>
        </w:rPr>
        <w:t xml:space="preserve"> </w:t>
      </w:r>
      <w:r w:rsidR="001846C5">
        <w:rPr>
          <w:lang w:eastAsia="ja-JP"/>
        </w:rPr>
        <w:t xml:space="preserve"> </w:t>
      </w:r>
    </w:p>
    <w:p w14:paraId="2708E0BF" w14:textId="16B3DCEB" w:rsidR="00CF0643" w:rsidRPr="00A06206" w:rsidRDefault="000900CA" w:rsidP="000A73A4">
      <w:pPr>
        <w:pStyle w:val="Observation"/>
        <w:ind w:left="1560" w:hanging="1560"/>
      </w:pPr>
      <w:bookmarkStart w:id="6" w:name="_Toc102166779"/>
      <w:r w:rsidRPr="00A06206">
        <w:t xml:space="preserve">SL ranging measurements over PC5 can be used together with </w:t>
      </w:r>
      <w:r w:rsidR="0025577C" w:rsidRPr="00A06206">
        <w:t xml:space="preserve">measurements over </w:t>
      </w:r>
      <w:proofErr w:type="spellStart"/>
      <w:r w:rsidRPr="00A06206">
        <w:t>Uu</w:t>
      </w:r>
      <w:proofErr w:type="spellEnd"/>
      <w:r w:rsidRPr="00A06206">
        <w:t xml:space="preserve"> to enable hybrid positioning methods</w:t>
      </w:r>
      <w:r w:rsidR="00745C7B">
        <w:t>.</w:t>
      </w:r>
      <w:bookmarkEnd w:id="6"/>
    </w:p>
    <w:p w14:paraId="1AA2B4AA" w14:textId="34FE881C" w:rsidR="00CF0643" w:rsidRPr="00A06206" w:rsidRDefault="00D8371A" w:rsidP="00CF0643">
      <w:pPr>
        <w:pStyle w:val="Proposal"/>
      </w:pPr>
      <w:bookmarkStart w:id="7" w:name="_Toc102166781"/>
      <w:r>
        <w:t>Study the mechanisms to support</w:t>
      </w:r>
      <w:r w:rsidR="00CF0643">
        <w:t xml:space="preserve"> in-coverage hybrid positioning (Uu+PC5)</w:t>
      </w:r>
      <w:r w:rsidR="00251E83">
        <w:rPr>
          <w:rStyle w:val="CommentReference"/>
          <w:rFonts w:asciiTheme="minorHAnsi" w:hAnsiTheme="minorHAnsi"/>
          <w:b w:val="0"/>
          <w:bCs w:val="0"/>
          <w:lang w:eastAsia="en-US"/>
        </w:rPr>
        <w:t xml:space="preserve"> </w:t>
      </w:r>
      <w:bookmarkEnd w:id="7"/>
    </w:p>
    <w:p w14:paraId="4CDA3F34" w14:textId="77777777" w:rsidR="00CF0643" w:rsidRPr="00A06206" w:rsidRDefault="00CF0643" w:rsidP="00CF0643">
      <w:pPr>
        <w:pStyle w:val="Observation"/>
        <w:numPr>
          <w:ilvl w:val="0"/>
          <w:numId w:val="0"/>
        </w:numPr>
      </w:pPr>
    </w:p>
    <w:p w14:paraId="4FFA89FA" w14:textId="74BD848E" w:rsidR="008E6756" w:rsidRPr="008E6756" w:rsidRDefault="008E6756" w:rsidP="0073455E">
      <w:pPr>
        <w:rPr>
          <w:u w:val="single"/>
          <w:lang w:eastAsia="ja-JP"/>
        </w:rPr>
      </w:pPr>
      <w:r w:rsidRPr="008E6756">
        <w:rPr>
          <w:u w:val="single"/>
          <w:lang w:val="en-GB" w:eastAsia="ja-JP"/>
        </w:rPr>
        <w:t>Out-of-coverage</w:t>
      </w:r>
    </w:p>
    <w:p w14:paraId="050AE471" w14:textId="328C6B3B" w:rsidR="000900CA" w:rsidRPr="00A06206" w:rsidRDefault="000900CA" w:rsidP="0073455E">
      <w:pPr>
        <w:rPr>
          <w:lang w:eastAsia="ja-JP"/>
        </w:rPr>
      </w:pPr>
      <w:r w:rsidRPr="00A06206">
        <w:rPr>
          <w:lang w:val="en-GB" w:eastAsia="ja-JP"/>
        </w:rPr>
        <w:t xml:space="preserve">The use case that is driving positioning for </w:t>
      </w:r>
      <w:proofErr w:type="spellStart"/>
      <w:r w:rsidRPr="00A06206">
        <w:rPr>
          <w:lang w:val="en-GB" w:eastAsia="ja-JP"/>
        </w:rPr>
        <w:t>OoC</w:t>
      </w:r>
      <w:proofErr w:type="spellEnd"/>
      <w:r w:rsidRPr="00A06206">
        <w:rPr>
          <w:lang w:val="en-GB" w:eastAsia="ja-JP"/>
        </w:rPr>
        <w:t xml:space="preserve"> scenarios, is unarguably public safety. Accurate positioning and situational awareness </w:t>
      </w:r>
      <w:proofErr w:type="gramStart"/>
      <w:r w:rsidRPr="00A06206">
        <w:rPr>
          <w:lang w:val="en-GB" w:eastAsia="ja-JP"/>
        </w:rPr>
        <w:t>is</w:t>
      </w:r>
      <w:proofErr w:type="gramEnd"/>
      <w:r w:rsidRPr="00A06206">
        <w:rPr>
          <w:lang w:val="en-GB" w:eastAsia="ja-JP"/>
        </w:rPr>
        <w:t xml:space="preserve"> key in rescue operations, both in-coverage and </w:t>
      </w:r>
      <w:proofErr w:type="spellStart"/>
      <w:r w:rsidRPr="00A06206">
        <w:rPr>
          <w:lang w:val="en-GB" w:eastAsia="ja-JP"/>
        </w:rPr>
        <w:t>OoC</w:t>
      </w:r>
      <w:proofErr w:type="spellEnd"/>
      <w:r w:rsidRPr="00A06206">
        <w:rPr>
          <w:lang w:val="en-GB" w:eastAsia="ja-JP"/>
        </w:rPr>
        <w:t xml:space="preserve">, and providing a flexible and reliable positioning solution is important. </w:t>
      </w:r>
      <w:r w:rsidR="0025577C" w:rsidRPr="00A06206">
        <w:rPr>
          <w:lang w:val="en-GB" w:eastAsia="ja-JP"/>
        </w:rPr>
        <w:t xml:space="preserve">We envision that such solution would have to target ad-hoc positioning scenarios, with mobile nodes constantly repositioning themselves. </w:t>
      </w:r>
    </w:p>
    <w:p w14:paraId="464A3C53" w14:textId="046E05FD" w:rsidR="00D835DA" w:rsidRPr="00A06206" w:rsidRDefault="00563C65" w:rsidP="00C2722F">
      <w:pPr>
        <w:pStyle w:val="Proposal"/>
      </w:pPr>
      <w:r>
        <w:rPr>
          <w:lang w:val="en-GB"/>
        </w:rPr>
        <w:t xml:space="preserve"> </w:t>
      </w:r>
      <w:bookmarkStart w:id="8" w:name="_Toc102166782"/>
      <w:r>
        <w:t xml:space="preserve">Public safety should be prioritized when selecting use cases and requirements for </w:t>
      </w:r>
      <w:proofErr w:type="spellStart"/>
      <w:r>
        <w:t>OoC</w:t>
      </w:r>
      <w:bookmarkEnd w:id="8"/>
      <w:proofErr w:type="spellEnd"/>
      <w:r w:rsidR="00C431FB">
        <w:t xml:space="preserve"> </w:t>
      </w:r>
    </w:p>
    <w:p w14:paraId="1B9D6F3D" w14:textId="7F3B4D34" w:rsidR="008E6756" w:rsidRPr="008E6756" w:rsidRDefault="008E6756" w:rsidP="00B72F51">
      <w:pPr>
        <w:rPr>
          <w:u w:val="single"/>
          <w:lang w:eastAsia="ja-JP"/>
        </w:rPr>
      </w:pPr>
      <w:r w:rsidRPr="008E6756">
        <w:rPr>
          <w:u w:val="single"/>
          <w:lang w:val="en-GB" w:eastAsia="ja-JP"/>
        </w:rPr>
        <w:t>Partial coverage</w:t>
      </w:r>
    </w:p>
    <w:p w14:paraId="7B6CD40D" w14:textId="25933678" w:rsidR="003343DE" w:rsidRPr="00A06206" w:rsidRDefault="0025577C" w:rsidP="00B72F51">
      <w:pPr>
        <w:rPr>
          <w:lang w:eastAsia="ja-JP"/>
        </w:rPr>
      </w:pPr>
      <w:r w:rsidRPr="00A06206">
        <w:rPr>
          <w:lang w:val="en-GB" w:eastAsia="ja-JP"/>
        </w:rPr>
        <w:t xml:space="preserve">For positioning in partial coverage, </w:t>
      </w:r>
      <w:r w:rsidR="00B72F51" w:rsidRPr="00A06206">
        <w:rPr>
          <w:lang w:val="en-GB" w:eastAsia="ja-JP"/>
        </w:rPr>
        <w:t>there are no clear requirement to be found in the reviewed 3GPP documents, and we don’t see any additional use cases that would drive any requirements. Instead, we argue that for partial coverage, the focus should be on securing that relevant signalling can be performed via the relaying UE, along with relevant assistance data. This should be done to allow the out of coverage UE to be configured for positioning events, or to perform ranging towards the relay node as part of a positioning event. Thus, any evaluations of positioning performance for partial coverage scenarios are not needed.</w:t>
      </w:r>
      <w:r w:rsidR="00700B25" w:rsidRPr="00A06206">
        <w:rPr>
          <w:rFonts w:ascii="Arial" w:hAnsi="Arial" w:cs="Arial"/>
        </w:rPr>
        <w:t xml:space="preserve"> </w:t>
      </w:r>
    </w:p>
    <w:p w14:paraId="5A950563" w14:textId="24E1A529" w:rsidR="00110EE6" w:rsidRPr="00A06206" w:rsidRDefault="00B72F51" w:rsidP="000A73A4">
      <w:pPr>
        <w:pStyle w:val="Observation"/>
        <w:tabs>
          <w:tab w:val="clear" w:pos="1701"/>
        </w:tabs>
        <w:ind w:left="1560" w:hanging="1560"/>
      </w:pPr>
      <w:bookmarkStart w:id="9" w:name="_Toc525939439"/>
      <w:bookmarkStart w:id="10" w:name="_Toc102166780"/>
      <w:bookmarkEnd w:id="9"/>
      <w:r w:rsidRPr="00A06206">
        <w:t>No</w:t>
      </w:r>
      <w:r w:rsidR="00ED1914" w:rsidRPr="00A06206">
        <w:t xml:space="preserve"> explicit positioning requirements are relevant for partial coverage scenarios.</w:t>
      </w:r>
      <w:bookmarkEnd w:id="10"/>
      <w:r w:rsidRPr="00A06206">
        <w:t xml:space="preserve"> </w:t>
      </w:r>
    </w:p>
    <w:p w14:paraId="5509D075" w14:textId="1ED1BDC4" w:rsidR="00585DD2" w:rsidRPr="004F1C34" w:rsidRDefault="00ED1914" w:rsidP="00700B25">
      <w:pPr>
        <w:pStyle w:val="Proposal"/>
      </w:pPr>
      <w:bookmarkStart w:id="11" w:name="_Toc102166783"/>
      <w:r w:rsidRPr="00A06206">
        <w:t xml:space="preserve">Evaluations of positioning performance in partial coverage scenarios </w:t>
      </w:r>
      <w:r w:rsidR="00585DD2">
        <w:t>should not be performed</w:t>
      </w:r>
      <w:r w:rsidRPr="00A06206">
        <w:t>.</w:t>
      </w:r>
      <w:bookmarkEnd w:id="11"/>
      <w:r w:rsidR="00D85B5D" w:rsidRPr="00A06206">
        <w:tab/>
      </w:r>
    </w:p>
    <w:p w14:paraId="71A67F23" w14:textId="4CC20445" w:rsidR="00471488" w:rsidRPr="00FF6718" w:rsidRDefault="00471488" w:rsidP="00471488">
      <w:pPr>
        <w:pStyle w:val="Heading3"/>
      </w:pPr>
      <w:r>
        <w:t>Relative positioning</w:t>
      </w:r>
    </w:p>
    <w:p w14:paraId="4431861A" w14:textId="68E0AF16" w:rsidR="00C35367" w:rsidRPr="00A06206" w:rsidRDefault="00471488" w:rsidP="004244A4">
      <w:r>
        <w:rPr>
          <w:rFonts w:ascii="Arial" w:eastAsia="Times New Roman" w:hAnsi="Arial" w:cs="Arial"/>
          <w:lang w:eastAsia="ko-KR"/>
        </w:rPr>
        <w:t xml:space="preserve">There are a few use cases and requirements listed for relative positioning related to the plethora of listed use cases covered in the referenced documents. </w:t>
      </w:r>
      <w:r w:rsidR="007B2C35">
        <w:rPr>
          <w:rFonts w:ascii="Arial" w:eastAsia="Times New Roman" w:hAnsi="Arial" w:cs="Arial"/>
          <w:lang w:eastAsia="ko-KR"/>
        </w:rPr>
        <w:t>To support these, apart from performing ranging, (multi-antenna) angular measurements are required along with device orientation estimation. Most of the use cases relate to close range operation, where</w:t>
      </w:r>
      <w:r>
        <w:rPr>
          <w:rFonts w:ascii="Arial" w:eastAsia="Times New Roman" w:hAnsi="Arial" w:cs="Arial"/>
          <w:lang w:eastAsia="ko-KR"/>
        </w:rPr>
        <w:t xml:space="preserve"> </w:t>
      </w:r>
      <w:r w:rsidR="007B2C35">
        <w:rPr>
          <w:rFonts w:ascii="Arial" w:eastAsia="Times New Roman" w:hAnsi="Arial" w:cs="Arial"/>
          <w:lang w:eastAsia="ko-KR"/>
        </w:rPr>
        <w:t>coarse angular resolution would suffice.</w:t>
      </w:r>
      <w:r w:rsidR="007B2C35">
        <w:t xml:space="preserve"> </w:t>
      </w:r>
    </w:p>
    <w:p w14:paraId="21543810" w14:textId="2EFB5E29" w:rsidR="00340AB9" w:rsidRPr="00A06206" w:rsidRDefault="00FF6718" w:rsidP="00FF6718">
      <w:pPr>
        <w:pStyle w:val="Heading2"/>
      </w:pPr>
      <w:r>
        <w:t>Summary of proposed use cases and requirements</w:t>
      </w:r>
    </w:p>
    <w:p w14:paraId="3E114BCF" w14:textId="7999AB7E" w:rsidR="00917A46" w:rsidRDefault="00917A46" w:rsidP="000964AF">
      <w:r>
        <w:t>As discussed, two different</w:t>
      </w:r>
      <w:r w:rsidR="00893283">
        <w:t>,</w:t>
      </w:r>
      <w:r>
        <w:t xml:space="preserve"> </w:t>
      </w:r>
      <w:r w:rsidR="00893283">
        <w:t xml:space="preserve">but related, </w:t>
      </w:r>
      <w:r>
        <w:t>services need to be addressed, i.e.,</w:t>
      </w:r>
      <w:r w:rsidR="00585DD2">
        <w:t xml:space="preserve"> ranging and positioning. </w:t>
      </w:r>
      <w:r>
        <w:t>We argue that public safety is the most important use case from a positioning perspective, while we see</w:t>
      </w:r>
      <w:r w:rsidR="000A73A4">
        <w:t xml:space="preserve"> a</w:t>
      </w:r>
      <w:r>
        <w:t xml:space="preserve"> wider use case palette for ranging.  This is reflected </w:t>
      </w:r>
      <w:r w:rsidR="0040425C">
        <w:t xml:space="preserve">in the proposed </w:t>
      </w:r>
      <w:proofErr w:type="gramStart"/>
      <w:r w:rsidR="0040425C">
        <w:t>down-selection</w:t>
      </w:r>
      <w:proofErr w:type="gramEnd"/>
      <w:r w:rsidR="0040425C">
        <w:t xml:space="preserve"> presented in </w:t>
      </w:r>
      <w:r w:rsidR="0040425C">
        <w:fldChar w:fldCharType="begin"/>
      </w:r>
      <w:r w:rsidR="0040425C">
        <w:instrText xml:space="preserve"> REF _Ref101883275 \h </w:instrText>
      </w:r>
      <w:r w:rsidR="0040425C">
        <w:fldChar w:fldCharType="separate"/>
      </w:r>
      <w:r w:rsidR="0040425C">
        <w:t xml:space="preserve">Table </w:t>
      </w:r>
      <w:r w:rsidR="0040425C">
        <w:rPr>
          <w:noProof/>
        </w:rPr>
        <w:t>1</w:t>
      </w:r>
      <w:r w:rsidR="0040425C">
        <w:fldChar w:fldCharType="end"/>
      </w:r>
      <w:r w:rsidR="0040425C">
        <w:t xml:space="preserve">  and </w:t>
      </w:r>
      <w:r w:rsidR="0040425C">
        <w:fldChar w:fldCharType="begin"/>
      </w:r>
      <w:r w:rsidR="0040425C">
        <w:instrText xml:space="preserve"> REF _Ref101883282 \h </w:instrText>
      </w:r>
      <w:r w:rsidR="0040425C">
        <w:fldChar w:fldCharType="separate"/>
      </w:r>
      <w:r w:rsidR="0040425C">
        <w:t xml:space="preserve">Table </w:t>
      </w:r>
      <w:r w:rsidR="0040425C">
        <w:rPr>
          <w:noProof/>
        </w:rPr>
        <w:t>2</w:t>
      </w:r>
      <w:r w:rsidR="0040425C">
        <w:fldChar w:fldCharType="end"/>
      </w:r>
      <w:r w:rsidR="0040425C">
        <w:t xml:space="preserve"> for ranging and positioning, respectively. </w:t>
      </w:r>
    </w:p>
    <w:p w14:paraId="73EFC989" w14:textId="5030A80A" w:rsidR="00893283" w:rsidRDefault="00893283" w:rsidP="00893283">
      <w:pPr>
        <w:pStyle w:val="Proposal"/>
      </w:pPr>
      <w:bookmarkStart w:id="12" w:name="_Toc102166784"/>
      <w:r>
        <w:t xml:space="preserve">Target a small set of use cases for requirements and evaluations, that is, the ones presented in </w:t>
      </w:r>
      <w:r>
        <w:fldChar w:fldCharType="begin"/>
      </w:r>
      <w:r>
        <w:instrText xml:space="preserve"> REF _Ref101883275 \h </w:instrText>
      </w:r>
      <w:r>
        <w:fldChar w:fldCharType="separate"/>
      </w:r>
      <w:r>
        <w:t xml:space="preserve">Table </w:t>
      </w:r>
      <w:r>
        <w:rPr>
          <w:noProof/>
        </w:rPr>
        <w:t>1</w:t>
      </w:r>
      <w:r>
        <w:fldChar w:fldCharType="end"/>
      </w:r>
      <w:r>
        <w:t xml:space="preserve">  and </w:t>
      </w:r>
      <w:r>
        <w:fldChar w:fldCharType="begin"/>
      </w:r>
      <w:r>
        <w:instrText xml:space="preserve"> REF _Ref101883282 \h </w:instrText>
      </w:r>
      <w:r>
        <w:fldChar w:fldCharType="separate"/>
      </w:r>
      <w:r>
        <w:t xml:space="preserve">Table </w:t>
      </w:r>
      <w:r>
        <w:rPr>
          <w:noProof/>
        </w:rPr>
        <w:t>2</w:t>
      </w:r>
      <w:bookmarkEnd w:id="12"/>
      <w:r>
        <w:fldChar w:fldCharType="end"/>
      </w:r>
    </w:p>
    <w:p w14:paraId="406F5E1C" w14:textId="77777777" w:rsidR="00017CA2" w:rsidRPr="00017CA2" w:rsidRDefault="00017CA2" w:rsidP="00017CA2">
      <w:pPr>
        <w:ind w:left="1127"/>
        <w:rPr>
          <w:highlight w:val="yellow"/>
        </w:rPr>
      </w:pPr>
    </w:p>
    <w:p w14:paraId="3562FF23" w14:textId="1E5AA2C5" w:rsidR="00917A46" w:rsidRDefault="00917A46" w:rsidP="00917A46">
      <w:pPr>
        <w:pStyle w:val="Caption"/>
        <w:keepNext/>
      </w:pPr>
      <w:bookmarkStart w:id="13" w:name="_Ref101883275"/>
      <w:r>
        <w:lastRenderedPageBreak/>
        <w:t xml:space="preserve">Table </w:t>
      </w:r>
      <w:r w:rsidR="007D08FE">
        <w:fldChar w:fldCharType="begin"/>
      </w:r>
      <w:r w:rsidR="007D08FE">
        <w:instrText xml:space="preserve"> SEQ Table \* ARABIC </w:instrText>
      </w:r>
      <w:r w:rsidR="007D08FE">
        <w:fldChar w:fldCharType="separate"/>
      </w:r>
      <w:r>
        <w:rPr>
          <w:noProof/>
        </w:rPr>
        <w:t>1</w:t>
      </w:r>
      <w:r w:rsidR="007D08FE">
        <w:rPr>
          <w:noProof/>
        </w:rPr>
        <w:fldChar w:fldCharType="end"/>
      </w:r>
      <w:bookmarkEnd w:id="13"/>
      <w:r>
        <w:t>: Proposed ranging use cases and requirements</w:t>
      </w:r>
    </w:p>
    <w:tbl>
      <w:tblPr>
        <w:tblW w:w="96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3"/>
        <w:gridCol w:w="678"/>
        <w:gridCol w:w="851"/>
        <w:gridCol w:w="422"/>
        <w:gridCol w:w="577"/>
        <w:gridCol w:w="959"/>
        <w:gridCol w:w="994"/>
        <w:gridCol w:w="708"/>
        <w:gridCol w:w="852"/>
        <w:gridCol w:w="992"/>
        <w:gridCol w:w="850"/>
        <w:gridCol w:w="1126"/>
      </w:tblGrid>
      <w:tr w:rsidR="00017CA2" w14:paraId="2F33E7F1" w14:textId="77777777" w:rsidTr="001D1540">
        <w:trPr>
          <w:cantSplit/>
          <w:trHeight w:val="90"/>
        </w:trPr>
        <w:tc>
          <w:tcPr>
            <w:tcW w:w="593" w:type="dxa"/>
            <w:vMerge w:val="restart"/>
            <w:tcBorders>
              <w:top w:val="single" w:sz="4" w:space="0" w:color="auto"/>
              <w:left w:val="single" w:sz="4" w:space="0" w:color="auto"/>
              <w:bottom w:val="single" w:sz="4" w:space="0" w:color="auto"/>
              <w:right w:val="single" w:sz="4" w:space="0" w:color="auto"/>
            </w:tcBorders>
            <w:shd w:val="clear" w:color="auto" w:fill="D9D9D9"/>
            <w:textDirection w:val="btLr"/>
            <w:vAlign w:val="center"/>
          </w:tcPr>
          <w:p w14:paraId="04A80F13" w14:textId="77777777" w:rsidR="00017CA2" w:rsidRDefault="00017CA2" w:rsidP="001D1540">
            <w:pPr>
              <w:ind w:left="113" w:right="113"/>
              <w:jc w:val="center"/>
              <w:rPr>
                <w:rFonts w:ascii="Arial" w:hAnsi="Arial" w:cs="Arial"/>
                <w:b/>
                <w:sz w:val="16"/>
                <w:szCs w:val="16"/>
                <w:lang w:eastAsia="zh-CN"/>
              </w:rPr>
            </w:pPr>
            <w:r>
              <w:rPr>
                <w:rFonts w:ascii="Arial" w:hAnsi="Arial" w:cs="Arial"/>
                <w:b/>
                <w:sz w:val="16"/>
                <w:szCs w:val="16"/>
                <w:lang w:eastAsia="zh-CN" w:bidi="ar"/>
              </w:rPr>
              <w:t>Ranging scenario</w:t>
            </w:r>
          </w:p>
        </w:tc>
        <w:tc>
          <w:tcPr>
            <w:tcW w:w="1529" w:type="dxa"/>
            <w:gridSpan w:val="2"/>
            <w:tcBorders>
              <w:top w:val="single" w:sz="4" w:space="0" w:color="auto"/>
              <w:left w:val="nil"/>
              <w:bottom w:val="single" w:sz="4" w:space="0" w:color="auto"/>
              <w:right w:val="single" w:sz="4" w:space="0" w:color="auto"/>
            </w:tcBorders>
            <w:shd w:val="clear" w:color="auto" w:fill="D9D9D9"/>
            <w:vAlign w:val="center"/>
          </w:tcPr>
          <w:p w14:paraId="3E56F304" w14:textId="77777777" w:rsidR="00017CA2" w:rsidRDefault="00017CA2" w:rsidP="001D1540">
            <w:pPr>
              <w:rPr>
                <w:rFonts w:ascii="Arial" w:hAnsi="Arial" w:cs="Arial"/>
                <w:b/>
                <w:sz w:val="16"/>
                <w:szCs w:val="16"/>
                <w:lang w:eastAsia="zh-CN"/>
              </w:rPr>
            </w:pPr>
            <w:r>
              <w:rPr>
                <w:rFonts w:ascii="Arial" w:hAnsi="Arial" w:cs="Arial"/>
                <w:b/>
                <w:sz w:val="16"/>
                <w:szCs w:val="16"/>
                <w:lang w:eastAsia="zh-CN" w:bidi="ar"/>
              </w:rPr>
              <w:t xml:space="preserve">Ranging Accuracy </w:t>
            </w:r>
          </w:p>
          <w:p w14:paraId="28B5B340" w14:textId="77777777" w:rsidR="00017CA2" w:rsidRDefault="00017CA2" w:rsidP="001D1540">
            <w:pPr>
              <w:rPr>
                <w:rFonts w:ascii="Arial" w:hAnsi="Arial" w:cs="Arial"/>
                <w:b/>
                <w:sz w:val="16"/>
                <w:szCs w:val="16"/>
                <w:lang w:eastAsia="zh-CN"/>
              </w:rPr>
            </w:pPr>
            <w:r>
              <w:rPr>
                <w:rFonts w:ascii="Arial" w:hAnsi="Arial" w:cs="Arial"/>
                <w:b/>
                <w:sz w:val="16"/>
                <w:szCs w:val="16"/>
                <w:lang w:eastAsia="zh-CN" w:bidi="ar"/>
              </w:rPr>
              <w:t>(95 % confidence level)</w:t>
            </w:r>
          </w:p>
        </w:tc>
        <w:tc>
          <w:tcPr>
            <w:tcW w:w="422" w:type="dxa"/>
            <w:vMerge w:val="restart"/>
            <w:tcBorders>
              <w:top w:val="single" w:sz="4" w:space="0" w:color="auto"/>
              <w:left w:val="nil"/>
              <w:bottom w:val="single" w:sz="4" w:space="0" w:color="auto"/>
              <w:right w:val="single" w:sz="4" w:space="0" w:color="auto"/>
            </w:tcBorders>
            <w:shd w:val="clear" w:color="auto" w:fill="D9D9D9"/>
            <w:textDirection w:val="btLr"/>
          </w:tcPr>
          <w:p w14:paraId="5DAA6D13" w14:textId="77777777" w:rsidR="00017CA2" w:rsidRDefault="00017CA2" w:rsidP="001D1540">
            <w:pPr>
              <w:ind w:left="113" w:right="113"/>
              <w:jc w:val="center"/>
              <w:rPr>
                <w:rFonts w:ascii="Arial" w:hAnsi="Arial" w:cs="Arial"/>
                <w:b/>
                <w:sz w:val="16"/>
                <w:szCs w:val="16"/>
                <w:lang w:eastAsia="zh-CN"/>
              </w:rPr>
            </w:pPr>
            <w:r>
              <w:rPr>
                <w:rFonts w:ascii="Arial" w:hAnsi="Arial" w:cs="Arial"/>
                <w:b/>
                <w:sz w:val="16"/>
                <w:szCs w:val="16"/>
                <w:lang w:eastAsia="zh-CN" w:bidi="ar"/>
              </w:rPr>
              <w:t>Availability</w:t>
            </w:r>
          </w:p>
        </w:tc>
        <w:tc>
          <w:tcPr>
            <w:tcW w:w="577" w:type="dxa"/>
            <w:vMerge w:val="restart"/>
            <w:tcBorders>
              <w:top w:val="single" w:sz="4" w:space="0" w:color="auto"/>
              <w:left w:val="nil"/>
              <w:bottom w:val="single" w:sz="4" w:space="0" w:color="auto"/>
              <w:right w:val="single" w:sz="4" w:space="0" w:color="auto"/>
            </w:tcBorders>
            <w:shd w:val="clear" w:color="auto" w:fill="D9D9D9"/>
            <w:textDirection w:val="btLr"/>
          </w:tcPr>
          <w:p w14:paraId="6E274F09" w14:textId="77777777" w:rsidR="00017CA2" w:rsidRDefault="00017CA2" w:rsidP="001D1540">
            <w:pPr>
              <w:ind w:left="113" w:right="113"/>
              <w:jc w:val="center"/>
              <w:rPr>
                <w:rFonts w:ascii="Arial" w:hAnsi="Arial" w:cs="Arial"/>
                <w:b/>
                <w:sz w:val="16"/>
                <w:szCs w:val="16"/>
                <w:lang w:eastAsia="zh-CN"/>
              </w:rPr>
            </w:pPr>
            <w:r>
              <w:rPr>
                <w:rFonts w:ascii="Arial" w:hAnsi="Arial" w:cs="Arial"/>
                <w:b/>
                <w:sz w:val="16"/>
                <w:szCs w:val="16"/>
                <w:lang w:eastAsia="zh-CN" w:bidi="ar"/>
              </w:rPr>
              <w:t>Latency</w:t>
            </w:r>
          </w:p>
          <w:p w14:paraId="75100401" w14:textId="77777777" w:rsidR="00017CA2" w:rsidRDefault="00017CA2" w:rsidP="001D1540">
            <w:pPr>
              <w:ind w:left="113" w:right="113"/>
              <w:jc w:val="center"/>
              <w:rPr>
                <w:rFonts w:ascii="Arial" w:hAnsi="Arial" w:cs="Arial"/>
                <w:b/>
                <w:sz w:val="16"/>
                <w:szCs w:val="16"/>
                <w:lang w:eastAsia="zh-CN"/>
              </w:rPr>
            </w:pPr>
            <w:r>
              <w:rPr>
                <w:rFonts w:hint="eastAsia"/>
                <w:sz w:val="15"/>
                <w:szCs w:val="15"/>
                <w:lang w:eastAsia="zh-CN" w:bidi="ar"/>
              </w:rPr>
              <w:t>10ms</w:t>
            </w:r>
          </w:p>
          <w:p w14:paraId="02767E66" w14:textId="77777777" w:rsidR="00017CA2" w:rsidRDefault="00017CA2" w:rsidP="001D1540">
            <w:pPr>
              <w:ind w:left="113" w:right="113"/>
              <w:jc w:val="center"/>
              <w:rPr>
                <w:rFonts w:ascii="Arial" w:hAnsi="Arial" w:cs="Arial"/>
                <w:b/>
                <w:sz w:val="16"/>
                <w:szCs w:val="16"/>
                <w:lang w:eastAsia="zh-CN"/>
              </w:rPr>
            </w:pPr>
            <w:r>
              <w:rPr>
                <w:sz w:val="15"/>
                <w:szCs w:val="15"/>
                <w:lang w:eastAsia="zh-CN" w:bidi="ar"/>
              </w:rPr>
              <w:t>50ms</w:t>
            </w:r>
          </w:p>
          <w:p w14:paraId="16DBAF0D" w14:textId="77777777" w:rsidR="00017CA2" w:rsidRDefault="00017CA2" w:rsidP="001D1540">
            <w:pPr>
              <w:ind w:left="113" w:right="113"/>
              <w:jc w:val="center"/>
              <w:rPr>
                <w:rFonts w:ascii="Arial" w:hAnsi="Arial" w:cs="Arial"/>
                <w:b/>
                <w:sz w:val="16"/>
                <w:szCs w:val="16"/>
                <w:lang w:eastAsia="zh-CN"/>
              </w:rPr>
            </w:pPr>
            <w:r>
              <w:rPr>
                <w:rFonts w:hint="eastAsia"/>
                <w:sz w:val="15"/>
                <w:szCs w:val="15"/>
                <w:lang w:eastAsia="zh-CN" w:bidi="ar"/>
              </w:rPr>
              <w:t>50ms</w:t>
            </w:r>
          </w:p>
        </w:tc>
        <w:tc>
          <w:tcPr>
            <w:tcW w:w="959" w:type="dxa"/>
            <w:vMerge w:val="restart"/>
            <w:tcBorders>
              <w:top w:val="single" w:sz="4" w:space="0" w:color="auto"/>
              <w:left w:val="nil"/>
              <w:right w:val="single" w:sz="4" w:space="0" w:color="auto"/>
            </w:tcBorders>
            <w:vAlign w:val="center"/>
          </w:tcPr>
          <w:p w14:paraId="04D74EB6" w14:textId="77777777" w:rsidR="00017CA2" w:rsidRDefault="00017CA2" w:rsidP="001D1540">
            <w:pPr>
              <w:rPr>
                <w:rFonts w:ascii="Arial" w:eastAsia="Malgun Gothic" w:hAnsi="Arial" w:cs="Arial"/>
                <w:b/>
                <w:sz w:val="16"/>
                <w:szCs w:val="16"/>
                <w:lang w:eastAsia="zh-CN"/>
              </w:rPr>
            </w:pPr>
            <w:r>
              <w:rPr>
                <w:rFonts w:ascii="Arial" w:hAnsi="Arial" w:cs="Arial"/>
                <w:b/>
                <w:sz w:val="16"/>
                <w:szCs w:val="16"/>
                <w:lang w:eastAsia="zh-CN" w:bidi="ar"/>
              </w:rPr>
              <w:t>Effective ranging distance</w:t>
            </w:r>
          </w:p>
        </w:tc>
        <w:tc>
          <w:tcPr>
            <w:tcW w:w="994" w:type="dxa"/>
            <w:vMerge w:val="restart"/>
            <w:tcBorders>
              <w:top w:val="single" w:sz="4" w:space="0" w:color="auto"/>
              <w:left w:val="nil"/>
              <w:right w:val="single" w:sz="4" w:space="0" w:color="auto"/>
            </w:tcBorders>
            <w:vAlign w:val="center"/>
          </w:tcPr>
          <w:p w14:paraId="52F33D16" w14:textId="77777777" w:rsidR="00017CA2" w:rsidRDefault="00017CA2" w:rsidP="001D1540">
            <w:pPr>
              <w:rPr>
                <w:rFonts w:ascii="Arial" w:hAnsi="Arial" w:cs="Arial"/>
                <w:b/>
                <w:sz w:val="16"/>
                <w:szCs w:val="16"/>
                <w:lang w:eastAsia="zh-CN" w:bidi="ar"/>
              </w:rPr>
            </w:pPr>
            <w:r>
              <w:rPr>
                <w:rFonts w:ascii="Arial" w:hAnsi="Arial" w:cs="Arial"/>
                <w:b/>
                <w:sz w:val="16"/>
                <w:szCs w:val="16"/>
                <w:lang w:eastAsia="zh-CN" w:bidi="ar"/>
              </w:rPr>
              <w:t xml:space="preserve">Coverage </w:t>
            </w:r>
          </w:p>
        </w:tc>
        <w:tc>
          <w:tcPr>
            <w:tcW w:w="708" w:type="dxa"/>
            <w:vMerge w:val="restart"/>
            <w:tcBorders>
              <w:top w:val="single" w:sz="4" w:space="0" w:color="auto"/>
              <w:left w:val="nil"/>
              <w:right w:val="single" w:sz="4" w:space="0" w:color="auto"/>
            </w:tcBorders>
            <w:vAlign w:val="center"/>
          </w:tcPr>
          <w:p w14:paraId="587B4BD5" w14:textId="77777777" w:rsidR="00017CA2" w:rsidRDefault="00017CA2" w:rsidP="001D1540">
            <w:pPr>
              <w:rPr>
                <w:rFonts w:ascii="Arial" w:hAnsi="Arial" w:cs="Arial"/>
                <w:b/>
                <w:sz w:val="16"/>
                <w:szCs w:val="16"/>
                <w:lang w:eastAsia="zh-CN"/>
              </w:rPr>
            </w:pPr>
            <w:r>
              <w:rPr>
                <w:rFonts w:ascii="Arial" w:hAnsi="Arial" w:cs="Arial"/>
                <w:b/>
                <w:sz w:val="16"/>
                <w:szCs w:val="16"/>
                <w:lang w:eastAsia="zh-CN" w:bidi="ar"/>
              </w:rPr>
              <w:t>NLOS/LOS</w:t>
            </w:r>
          </w:p>
        </w:tc>
        <w:tc>
          <w:tcPr>
            <w:tcW w:w="852" w:type="dxa"/>
            <w:vMerge w:val="restart"/>
            <w:tcBorders>
              <w:top w:val="single" w:sz="4" w:space="0" w:color="auto"/>
              <w:left w:val="nil"/>
              <w:right w:val="single" w:sz="4" w:space="0" w:color="auto"/>
            </w:tcBorders>
            <w:textDirection w:val="btLr"/>
            <w:vAlign w:val="center"/>
          </w:tcPr>
          <w:p w14:paraId="0D19183A" w14:textId="77777777" w:rsidR="00017CA2" w:rsidRDefault="00017CA2" w:rsidP="001D1540">
            <w:pPr>
              <w:ind w:left="113" w:right="113"/>
              <w:rPr>
                <w:rFonts w:ascii="Arial" w:hAnsi="Arial" w:cs="Arial"/>
                <w:b/>
                <w:sz w:val="16"/>
                <w:szCs w:val="16"/>
                <w:lang w:eastAsia="zh-CN"/>
              </w:rPr>
            </w:pPr>
            <w:r>
              <w:rPr>
                <w:rFonts w:ascii="Arial" w:hAnsi="Arial" w:cs="Arial"/>
                <w:b/>
                <w:sz w:val="16"/>
                <w:szCs w:val="16"/>
                <w:lang w:eastAsia="zh-CN" w:bidi="ar"/>
              </w:rPr>
              <w:t xml:space="preserve">Relative UE velocity </w:t>
            </w:r>
          </w:p>
        </w:tc>
        <w:tc>
          <w:tcPr>
            <w:tcW w:w="992" w:type="dxa"/>
            <w:vMerge w:val="restart"/>
            <w:tcBorders>
              <w:top w:val="single" w:sz="4" w:space="0" w:color="auto"/>
              <w:left w:val="nil"/>
              <w:right w:val="single" w:sz="4" w:space="0" w:color="auto"/>
            </w:tcBorders>
            <w:textDirection w:val="btLr"/>
            <w:vAlign w:val="center"/>
          </w:tcPr>
          <w:p w14:paraId="16C3277D" w14:textId="77777777" w:rsidR="00017CA2" w:rsidRDefault="00017CA2" w:rsidP="001D1540">
            <w:pPr>
              <w:ind w:left="113" w:right="113"/>
              <w:rPr>
                <w:rFonts w:ascii="Arial" w:hAnsi="Arial" w:cs="Arial"/>
                <w:b/>
                <w:sz w:val="16"/>
                <w:szCs w:val="16"/>
                <w:lang w:eastAsia="zh-CN"/>
              </w:rPr>
            </w:pPr>
            <w:r>
              <w:rPr>
                <w:rFonts w:ascii="Arial" w:hAnsi="Arial" w:cs="Arial"/>
                <w:b/>
                <w:sz w:val="16"/>
                <w:szCs w:val="16"/>
                <w:lang w:eastAsia="zh-CN" w:bidi="ar"/>
              </w:rPr>
              <w:t>Ranging interval</w:t>
            </w:r>
          </w:p>
        </w:tc>
        <w:tc>
          <w:tcPr>
            <w:tcW w:w="850" w:type="dxa"/>
            <w:vMerge w:val="restart"/>
            <w:tcBorders>
              <w:top w:val="single" w:sz="4" w:space="0" w:color="auto"/>
              <w:left w:val="nil"/>
              <w:right w:val="single" w:sz="4" w:space="0" w:color="auto"/>
            </w:tcBorders>
            <w:textDirection w:val="btLr"/>
            <w:vAlign w:val="center"/>
          </w:tcPr>
          <w:p w14:paraId="57CEA5A6" w14:textId="77777777" w:rsidR="00017CA2" w:rsidRDefault="00017CA2" w:rsidP="001D1540">
            <w:pPr>
              <w:ind w:left="113" w:right="113"/>
              <w:rPr>
                <w:rFonts w:ascii="Arial" w:hAnsi="Arial" w:cs="Arial"/>
                <w:b/>
                <w:sz w:val="16"/>
                <w:szCs w:val="16"/>
                <w:lang w:eastAsia="zh-CN"/>
              </w:rPr>
            </w:pPr>
            <w:r>
              <w:rPr>
                <w:rFonts w:ascii="Arial" w:hAnsi="Arial" w:cs="Arial"/>
                <w:b/>
                <w:sz w:val="16"/>
                <w:szCs w:val="16"/>
                <w:lang w:eastAsia="zh-CN" w:bidi="ar"/>
              </w:rPr>
              <w:t>Number of concurrent ranging operation for a UE</w:t>
            </w:r>
          </w:p>
        </w:tc>
        <w:tc>
          <w:tcPr>
            <w:tcW w:w="1126" w:type="dxa"/>
            <w:vMerge w:val="restart"/>
            <w:tcBorders>
              <w:top w:val="single" w:sz="4" w:space="0" w:color="auto"/>
              <w:left w:val="nil"/>
              <w:right w:val="single" w:sz="4" w:space="0" w:color="auto"/>
            </w:tcBorders>
            <w:textDirection w:val="btLr"/>
            <w:vAlign w:val="center"/>
          </w:tcPr>
          <w:p w14:paraId="2DB5B6D5" w14:textId="77777777" w:rsidR="00017CA2" w:rsidRDefault="00017CA2" w:rsidP="001D1540">
            <w:pPr>
              <w:ind w:left="113" w:right="113"/>
              <w:rPr>
                <w:rFonts w:ascii="Arial" w:hAnsi="Arial" w:cs="Arial"/>
                <w:b/>
                <w:sz w:val="16"/>
                <w:szCs w:val="16"/>
                <w:lang w:eastAsia="zh-CN"/>
              </w:rPr>
            </w:pPr>
            <w:r>
              <w:rPr>
                <w:rFonts w:ascii="Arial" w:hAnsi="Arial" w:cs="Arial"/>
                <w:b/>
                <w:sz w:val="16"/>
                <w:szCs w:val="16"/>
                <w:lang w:eastAsia="zh-CN" w:bidi="ar"/>
              </w:rPr>
              <w:t>Number of concurrent ranging operation in an area</w:t>
            </w:r>
          </w:p>
        </w:tc>
      </w:tr>
      <w:tr w:rsidR="00017CA2" w14:paraId="1E83E794" w14:textId="77777777" w:rsidTr="001D1540">
        <w:trPr>
          <w:cantSplit/>
          <w:trHeight w:val="1210"/>
        </w:trPr>
        <w:tc>
          <w:tcPr>
            <w:tcW w:w="593" w:type="dxa"/>
            <w:vMerge/>
            <w:tcBorders>
              <w:top w:val="single" w:sz="4" w:space="0" w:color="auto"/>
              <w:left w:val="single" w:sz="4" w:space="0" w:color="auto"/>
              <w:bottom w:val="single" w:sz="4" w:space="0" w:color="auto"/>
              <w:right w:val="single" w:sz="4" w:space="0" w:color="auto"/>
            </w:tcBorders>
            <w:vAlign w:val="center"/>
          </w:tcPr>
          <w:p w14:paraId="7555C4DD" w14:textId="77777777" w:rsidR="00017CA2" w:rsidRDefault="00017CA2" w:rsidP="009258A4">
            <w:pPr>
              <w:spacing w:after="0"/>
              <w:rPr>
                <w:rFonts w:ascii="Arial" w:hAnsi="Arial" w:cs="Arial"/>
                <w:b/>
                <w:sz w:val="16"/>
                <w:szCs w:val="16"/>
                <w:lang w:eastAsia="zh-CN"/>
              </w:rPr>
            </w:pPr>
          </w:p>
        </w:tc>
        <w:tc>
          <w:tcPr>
            <w:tcW w:w="678" w:type="dxa"/>
            <w:tcBorders>
              <w:top w:val="single" w:sz="4" w:space="0" w:color="auto"/>
              <w:left w:val="nil"/>
              <w:bottom w:val="single" w:sz="4" w:space="0" w:color="auto"/>
              <w:right w:val="single" w:sz="4" w:space="0" w:color="auto"/>
            </w:tcBorders>
            <w:shd w:val="clear" w:color="auto" w:fill="D9D9D9"/>
            <w:textDirection w:val="btLr"/>
          </w:tcPr>
          <w:p w14:paraId="766E5AF4" w14:textId="77777777" w:rsidR="00017CA2" w:rsidRDefault="00017CA2" w:rsidP="001D1540">
            <w:pPr>
              <w:ind w:left="113" w:right="113"/>
              <w:jc w:val="center"/>
              <w:rPr>
                <w:rFonts w:ascii="Arial" w:hAnsi="Arial" w:cs="Arial"/>
                <w:b/>
                <w:sz w:val="16"/>
                <w:szCs w:val="16"/>
                <w:lang w:eastAsia="zh-CN" w:bidi="ar"/>
              </w:rPr>
            </w:pPr>
            <w:r>
              <w:rPr>
                <w:rFonts w:ascii="Arial" w:hAnsi="Arial" w:cs="Arial"/>
                <w:b/>
                <w:sz w:val="16"/>
                <w:szCs w:val="16"/>
                <w:lang w:eastAsia="zh-CN" w:bidi="ar"/>
              </w:rPr>
              <w:t>Distance Accuracy</w:t>
            </w:r>
          </w:p>
          <w:p w14:paraId="02A42879" w14:textId="77777777" w:rsidR="00017CA2" w:rsidRDefault="00017CA2" w:rsidP="001D1540">
            <w:pPr>
              <w:ind w:right="113"/>
              <w:jc w:val="center"/>
              <w:rPr>
                <w:rFonts w:ascii="Arial" w:hAnsi="Arial" w:cs="Arial"/>
                <w:b/>
                <w:sz w:val="16"/>
                <w:szCs w:val="16"/>
                <w:lang w:eastAsia="zh-CN" w:bidi="ar"/>
              </w:rPr>
            </w:pPr>
          </w:p>
        </w:tc>
        <w:tc>
          <w:tcPr>
            <w:tcW w:w="851" w:type="dxa"/>
            <w:tcBorders>
              <w:top w:val="single" w:sz="4" w:space="0" w:color="auto"/>
              <w:left w:val="nil"/>
              <w:bottom w:val="single" w:sz="4" w:space="0" w:color="auto"/>
              <w:right w:val="single" w:sz="4" w:space="0" w:color="auto"/>
            </w:tcBorders>
            <w:shd w:val="clear" w:color="auto" w:fill="D9D9D9"/>
            <w:textDirection w:val="btLr"/>
            <w:vAlign w:val="center"/>
          </w:tcPr>
          <w:p w14:paraId="6EB157BC" w14:textId="77777777" w:rsidR="00017CA2" w:rsidRDefault="00017CA2" w:rsidP="001D1540">
            <w:pPr>
              <w:ind w:left="113" w:right="113"/>
              <w:jc w:val="center"/>
              <w:rPr>
                <w:rFonts w:ascii="Arial" w:hAnsi="Arial" w:cs="Arial"/>
                <w:b/>
                <w:sz w:val="16"/>
                <w:szCs w:val="16"/>
                <w:lang w:eastAsia="zh-CN" w:bidi="ar"/>
              </w:rPr>
            </w:pPr>
            <w:r>
              <w:rPr>
                <w:rFonts w:ascii="Arial" w:hAnsi="Arial" w:cs="Arial"/>
                <w:b/>
                <w:sz w:val="16"/>
                <w:szCs w:val="16"/>
                <w:lang w:eastAsia="zh-CN" w:bidi="ar"/>
              </w:rPr>
              <w:t>Direction Accuracy</w:t>
            </w:r>
          </w:p>
        </w:tc>
        <w:tc>
          <w:tcPr>
            <w:tcW w:w="422" w:type="dxa"/>
            <w:vMerge/>
            <w:tcBorders>
              <w:top w:val="single" w:sz="4" w:space="0" w:color="auto"/>
              <w:left w:val="nil"/>
              <w:bottom w:val="single" w:sz="4" w:space="0" w:color="auto"/>
              <w:right w:val="single" w:sz="4" w:space="0" w:color="auto"/>
            </w:tcBorders>
            <w:vAlign w:val="center"/>
          </w:tcPr>
          <w:p w14:paraId="247FC6D4" w14:textId="77777777" w:rsidR="00017CA2" w:rsidRDefault="00017CA2" w:rsidP="009258A4">
            <w:pPr>
              <w:spacing w:after="0"/>
              <w:rPr>
                <w:rFonts w:ascii="Arial" w:hAnsi="Arial" w:cs="Arial"/>
                <w:b/>
                <w:sz w:val="16"/>
                <w:szCs w:val="16"/>
                <w:lang w:eastAsia="zh-CN"/>
              </w:rPr>
            </w:pPr>
          </w:p>
        </w:tc>
        <w:tc>
          <w:tcPr>
            <w:tcW w:w="577" w:type="dxa"/>
            <w:vMerge/>
            <w:tcBorders>
              <w:top w:val="single" w:sz="4" w:space="0" w:color="auto"/>
              <w:left w:val="nil"/>
              <w:bottom w:val="single" w:sz="4" w:space="0" w:color="auto"/>
              <w:right w:val="single" w:sz="4" w:space="0" w:color="auto"/>
            </w:tcBorders>
            <w:vAlign w:val="center"/>
          </w:tcPr>
          <w:p w14:paraId="54FB836A" w14:textId="77777777" w:rsidR="00017CA2" w:rsidRDefault="00017CA2" w:rsidP="009258A4">
            <w:pPr>
              <w:spacing w:after="0"/>
              <w:rPr>
                <w:rFonts w:ascii="Arial" w:hAnsi="Arial" w:cs="Arial"/>
                <w:b/>
                <w:sz w:val="16"/>
                <w:szCs w:val="16"/>
                <w:lang w:eastAsia="zh-CN"/>
              </w:rPr>
            </w:pPr>
          </w:p>
        </w:tc>
        <w:tc>
          <w:tcPr>
            <w:tcW w:w="959" w:type="dxa"/>
            <w:vMerge/>
            <w:tcBorders>
              <w:left w:val="nil"/>
              <w:bottom w:val="single" w:sz="4" w:space="0" w:color="auto"/>
              <w:right w:val="single" w:sz="4" w:space="0" w:color="auto"/>
            </w:tcBorders>
            <w:shd w:val="clear" w:color="auto" w:fill="D9D9D9"/>
            <w:vAlign w:val="center"/>
          </w:tcPr>
          <w:p w14:paraId="4FED4F86" w14:textId="77777777" w:rsidR="00017CA2" w:rsidRDefault="00017CA2" w:rsidP="001D1540">
            <w:pPr>
              <w:rPr>
                <w:rFonts w:ascii="Arial" w:hAnsi="Arial" w:cs="Arial"/>
                <w:b/>
                <w:sz w:val="16"/>
                <w:szCs w:val="16"/>
                <w:lang w:eastAsia="zh-CN"/>
              </w:rPr>
            </w:pPr>
          </w:p>
        </w:tc>
        <w:tc>
          <w:tcPr>
            <w:tcW w:w="994" w:type="dxa"/>
            <w:vMerge/>
            <w:tcBorders>
              <w:left w:val="nil"/>
              <w:bottom w:val="single" w:sz="4" w:space="0" w:color="auto"/>
              <w:right w:val="single" w:sz="4" w:space="0" w:color="auto"/>
            </w:tcBorders>
            <w:shd w:val="clear" w:color="auto" w:fill="D9D9D9"/>
            <w:vAlign w:val="center"/>
          </w:tcPr>
          <w:p w14:paraId="5E10B599" w14:textId="77777777" w:rsidR="00017CA2" w:rsidRDefault="00017CA2" w:rsidP="001D1540">
            <w:pPr>
              <w:rPr>
                <w:rFonts w:ascii="Arial" w:hAnsi="Arial" w:cs="Arial"/>
                <w:b/>
                <w:sz w:val="16"/>
                <w:szCs w:val="16"/>
                <w:lang w:eastAsia="zh-CN"/>
              </w:rPr>
            </w:pPr>
          </w:p>
        </w:tc>
        <w:tc>
          <w:tcPr>
            <w:tcW w:w="708" w:type="dxa"/>
            <w:vMerge/>
            <w:tcBorders>
              <w:left w:val="nil"/>
              <w:bottom w:val="single" w:sz="4" w:space="0" w:color="auto"/>
              <w:right w:val="single" w:sz="4" w:space="0" w:color="auto"/>
            </w:tcBorders>
            <w:shd w:val="clear" w:color="auto" w:fill="D9D9D9"/>
            <w:vAlign w:val="center"/>
          </w:tcPr>
          <w:p w14:paraId="42139A54" w14:textId="77777777" w:rsidR="00017CA2" w:rsidRDefault="00017CA2" w:rsidP="001D1540">
            <w:pPr>
              <w:rPr>
                <w:rFonts w:ascii="Arial" w:hAnsi="Arial" w:cs="Arial"/>
                <w:b/>
                <w:sz w:val="16"/>
                <w:szCs w:val="16"/>
                <w:lang w:eastAsia="zh-CN"/>
              </w:rPr>
            </w:pPr>
          </w:p>
        </w:tc>
        <w:tc>
          <w:tcPr>
            <w:tcW w:w="852" w:type="dxa"/>
            <w:vMerge/>
            <w:tcBorders>
              <w:left w:val="nil"/>
              <w:bottom w:val="single" w:sz="4" w:space="0" w:color="auto"/>
              <w:right w:val="single" w:sz="4" w:space="0" w:color="auto"/>
            </w:tcBorders>
            <w:shd w:val="clear" w:color="auto" w:fill="D9D9D9"/>
            <w:vAlign w:val="center"/>
          </w:tcPr>
          <w:p w14:paraId="05146A00" w14:textId="77777777" w:rsidR="00017CA2" w:rsidRDefault="00017CA2" w:rsidP="001D1540">
            <w:pPr>
              <w:rPr>
                <w:rFonts w:ascii="Arial" w:hAnsi="Arial" w:cs="Arial"/>
                <w:b/>
                <w:sz w:val="16"/>
                <w:szCs w:val="16"/>
                <w:lang w:eastAsia="zh-CN"/>
              </w:rPr>
            </w:pPr>
          </w:p>
        </w:tc>
        <w:tc>
          <w:tcPr>
            <w:tcW w:w="992" w:type="dxa"/>
            <w:vMerge/>
            <w:tcBorders>
              <w:left w:val="nil"/>
              <w:bottom w:val="single" w:sz="4" w:space="0" w:color="auto"/>
              <w:right w:val="single" w:sz="4" w:space="0" w:color="auto"/>
            </w:tcBorders>
            <w:shd w:val="clear" w:color="auto" w:fill="D9D9D9"/>
            <w:vAlign w:val="center"/>
          </w:tcPr>
          <w:p w14:paraId="7B334189" w14:textId="77777777" w:rsidR="00017CA2" w:rsidRDefault="00017CA2" w:rsidP="001D1540">
            <w:pPr>
              <w:rPr>
                <w:rFonts w:ascii="Arial" w:hAnsi="Arial" w:cs="Arial"/>
                <w:b/>
                <w:sz w:val="16"/>
                <w:szCs w:val="16"/>
                <w:lang w:eastAsia="zh-CN"/>
              </w:rPr>
            </w:pPr>
          </w:p>
        </w:tc>
        <w:tc>
          <w:tcPr>
            <w:tcW w:w="850" w:type="dxa"/>
            <w:vMerge/>
            <w:tcBorders>
              <w:left w:val="nil"/>
              <w:bottom w:val="single" w:sz="4" w:space="0" w:color="auto"/>
              <w:right w:val="single" w:sz="4" w:space="0" w:color="auto"/>
            </w:tcBorders>
            <w:shd w:val="clear" w:color="auto" w:fill="D9D9D9"/>
            <w:vAlign w:val="center"/>
          </w:tcPr>
          <w:p w14:paraId="7866262B" w14:textId="77777777" w:rsidR="00017CA2" w:rsidRDefault="00017CA2" w:rsidP="001D1540">
            <w:pPr>
              <w:rPr>
                <w:rFonts w:ascii="Arial" w:hAnsi="Arial" w:cs="Arial"/>
                <w:b/>
                <w:sz w:val="16"/>
                <w:szCs w:val="16"/>
                <w:lang w:eastAsia="zh-CN"/>
              </w:rPr>
            </w:pPr>
          </w:p>
        </w:tc>
        <w:tc>
          <w:tcPr>
            <w:tcW w:w="1126" w:type="dxa"/>
            <w:vMerge/>
            <w:tcBorders>
              <w:left w:val="nil"/>
              <w:bottom w:val="single" w:sz="4" w:space="0" w:color="auto"/>
              <w:right w:val="single" w:sz="4" w:space="0" w:color="auto"/>
            </w:tcBorders>
            <w:shd w:val="clear" w:color="auto" w:fill="D9D9D9"/>
            <w:vAlign w:val="center"/>
          </w:tcPr>
          <w:p w14:paraId="01D33424" w14:textId="77777777" w:rsidR="00017CA2" w:rsidRDefault="00017CA2" w:rsidP="001D1540">
            <w:pPr>
              <w:rPr>
                <w:rFonts w:ascii="Arial" w:hAnsi="Arial" w:cs="Arial"/>
                <w:b/>
                <w:sz w:val="16"/>
                <w:szCs w:val="16"/>
                <w:lang w:eastAsia="zh-CN"/>
              </w:rPr>
            </w:pPr>
          </w:p>
        </w:tc>
      </w:tr>
      <w:tr w:rsidR="00017CA2" w14:paraId="3AC80138" w14:textId="77777777" w:rsidTr="001D1540">
        <w:trPr>
          <w:cantSplit/>
          <w:trHeight w:val="1972"/>
        </w:trPr>
        <w:tc>
          <w:tcPr>
            <w:tcW w:w="593" w:type="dxa"/>
            <w:tcBorders>
              <w:top w:val="single" w:sz="4" w:space="0" w:color="auto"/>
              <w:left w:val="single" w:sz="4" w:space="0" w:color="auto"/>
              <w:bottom w:val="single" w:sz="4" w:space="0" w:color="auto"/>
              <w:right w:val="single" w:sz="4" w:space="0" w:color="auto"/>
            </w:tcBorders>
            <w:textDirection w:val="btLr"/>
            <w:vAlign w:val="center"/>
          </w:tcPr>
          <w:p w14:paraId="3E236B19" w14:textId="77777777" w:rsidR="00017CA2" w:rsidRDefault="00017CA2" w:rsidP="001D1540">
            <w:pPr>
              <w:ind w:left="113" w:right="113"/>
              <w:rPr>
                <w:b/>
                <w:bCs/>
                <w:sz w:val="18"/>
              </w:rPr>
            </w:pPr>
            <w:r>
              <w:rPr>
                <w:sz w:val="18"/>
                <w:lang w:eastAsia="zh-CN" w:bidi="ar"/>
              </w:rPr>
              <w:t>Hands Free Access</w:t>
            </w:r>
          </w:p>
        </w:tc>
        <w:tc>
          <w:tcPr>
            <w:tcW w:w="678" w:type="dxa"/>
            <w:tcBorders>
              <w:top w:val="single" w:sz="4" w:space="0" w:color="auto"/>
              <w:left w:val="nil"/>
              <w:bottom w:val="single" w:sz="4" w:space="0" w:color="auto"/>
              <w:right w:val="single" w:sz="4" w:space="0" w:color="auto"/>
            </w:tcBorders>
            <w:vAlign w:val="center"/>
          </w:tcPr>
          <w:p w14:paraId="6FD08628" w14:textId="77777777" w:rsidR="00017CA2" w:rsidRDefault="00017CA2" w:rsidP="001D1540">
            <w:pPr>
              <w:rPr>
                <w:sz w:val="15"/>
              </w:rPr>
            </w:pPr>
            <w:r>
              <w:rPr>
                <w:sz w:val="15"/>
                <w:lang w:eastAsia="zh-CN" w:bidi="ar"/>
              </w:rPr>
              <w:t>10</w:t>
            </w:r>
            <w:r>
              <w:rPr>
                <w:rFonts w:hint="eastAsia"/>
                <w:sz w:val="15"/>
                <w:lang w:eastAsia="zh-CN" w:bidi="ar"/>
              </w:rPr>
              <w:t>c</w:t>
            </w:r>
            <w:r>
              <w:rPr>
                <w:sz w:val="15"/>
                <w:lang w:eastAsia="zh-CN" w:bidi="ar"/>
              </w:rPr>
              <w:t>m</w:t>
            </w:r>
          </w:p>
        </w:tc>
        <w:tc>
          <w:tcPr>
            <w:tcW w:w="851" w:type="dxa"/>
            <w:tcBorders>
              <w:top w:val="single" w:sz="4" w:space="0" w:color="auto"/>
              <w:left w:val="nil"/>
              <w:bottom w:val="single" w:sz="4" w:space="0" w:color="auto"/>
              <w:right w:val="single" w:sz="4" w:space="0" w:color="auto"/>
            </w:tcBorders>
            <w:vAlign w:val="center"/>
          </w:tcPr>
          <w:p w14:paraId="2DB791D6" w14:textId="77777777" w:rsidR="00017CA2" w:rsidRDefault="00017CA2" w:rsidP="001D1540">
            <w:pPr>
              <w:rPr>
                <w:sz w:val="15"/>
              </w:rPr>
            </w:pPr>
            <w:r>
              <w:rPr>
                <w:sz w:val="15"/>
                <w:lang w:eastAsia="zh-CN" w:bidi="ar"/>
              </w:rPr>
              <w:t>-</w:t>
            </w:r>
          </w:p>
        </w:tc>
        <w:tc>
          <w:tcPr>
            <w:tcW w:w="422" w:type="dxa"/>
            <w:tcBorders>
              <w:top w:val="single" w:sz="4" w:space="0" w:color="auto"/>
              <w:left w:val="nil"/>
              <w:bottom w:val="single" w:sz="4" w:space="0" w:color="auto"/>
              <w:right w:val="single" w:sz="4" w:space="0" w:color="auto"/>
            </w:tcBorders>
            <w:vAlign w:val="center"/>
          </w:tcPr>
          <w:p w14:paraId="76628865" w14:textId="77777777" w:rsidR="00017CA2" w:rsidRDefault="00017CA2" w:rsidP="001D1540">
            <w:pPr>
              <w:rPr>
                <w:rFonts w:eastAsia="Calibri"/>
                <w:sz w:val="15"/>
                <w:szCs w:val="16"/>
              </w:rPr>
            </w:pPr>
            <w:r>
              <w:rPr>
                <w:rFonts w:eastAsia="Calibri"/>
                <w:sz w:val="15"/>
                <w:szCs w:val="16"/>
                <w:lang w:eastAsia="zh-CN" w:bidi="ar"/>
              </w:rPr>
              <w:t>99 %</w:t>
            </w:r>
          </w:p>
        </w:tc>
        <w:tc>
          <w:tcPr>
            <w:tcW w:w="577" w:type="dxa"/>
            <w:tcBorders>
              <w:top w:val="single" w:sz="4" w:space="0" w:color="auto"/>
              <w:left w:val="nil"/>
              <w:bottom w:val="single" w:sz="4" w:space="0" w:color="auto"/>
              <w:right w:val="single" w:sz="4" w:space="0" w:color="auto"/>
            </w:tcBorders>
            <w:vAlign w:val="center"/>
          </w:tcPr>
          <w:p w14:paraId="3D1779BC" w14:textId="77777777" w:rsidR="00017CA2" w:rsidRDefault="00017CA2" w:rsidP="001D1540">
            <w:pPr>
              <w:rPr>
                <w:rFonts w:eastAsia="Calibri"/>
                <w:sz w:val="15"/>
                <w:szCs w:val="16"/>
              </w:rPr>
            </w:pPr>
            <w:r>
              <w:rPr>
                <w:rFonts w:eastAsia="Calibri"/>
                <w:sz w:val="15"/>
                <w:szCs w:val="16"/>
              </w:rPr>
              <w:t>500ms</w:t>
            </w:r>
          </w:p>
        </w:tc>
        <w:tc>
          <w:tcPr>
            <w:tcW w:w="959" w:type="dxa"/>
            <w:tcBorders>
              <w:top w:val="single" w:sz="4" w:space="0" w:color="auto"/>
              <w:left w:val="nil"/>
              <w:bottom w:val="single" w:sz="4" w:space="0" w:color="auto"/>
              <w:right w:val="single" w:sz="4" w:space="0" w:color="auto"/>
            </w:tcBorders>
            <w:vAlign w:val="center"/>
          </w:tcPr>
          <w:p w14:paraId="48A602A1" w14:textId="77777777" w:rsidR="00017CA2" w:rsidRDefault="00017CA2" w:rsidP="001D1540">
            <w:pPr>
              <w:rPr>
                <w:rFonts w:eastAsia="Calibri"/>
                <w:sz w:val="15"/>
                <w:szCs w:val="16"/>
              </w:rPr>
            </w:pPr>
            <w:r>
              <w:rPr>
                <w:rFonts w:eastAsia="Calibri"/>
                <w:sz w:val="15"/>
                <w:szCs w:val="16"/>
                <w:lang w:eastAsia="zh-CN" w:bidi="ar"/>
              </w:rPr>
              <w:t>10 m</w:t>
            </w:r>
          </w:p>
        </w:tc>
        <w:tc>
          <w:tcPr>
            <w:tcW w:w="994" w:type="dxa"/>
            <w:tcBorders>
              <w:top w:val="single" w:sz="4" w:space="0" w:color="auto"/>
              <w:left w:val="nil"/>
              <w:bottom w:val="single" w:sz="4" w:space="0" w:color="auto"/>
              <w:right w:val="single" w:sz="4" w:space="0" w:color="auto"/>
            </w:tcBorders>
            <w:vAlign w:val="center"/>
          </w:tcPr>
          <w:p w14:paraId="23BFB275" w14:textId="77777777" w:rsidR="00017CA2" w:rsidRDefault="00017CA2" w:rsidP="001D1540">
            <w:pPr>
              <w:rPr>
                <w:rFonts w:eastAsia="Calibri"/>
                <w:sz w:val="15"/>
                <w:szCs w:val="16"/>
              </w:rPr>
            </w:pPr>
            <w:r>
              <w:rPr>
                <w:rFonts w:eastAsia="Calibri"/>
                <w:sz w:val="15"/>
                <w:szCs w:val="16"/>
                <w:lang w:eastAsia="zh-CN" w:bidi="ar"/>
              </w:rPr>
              <w:t>IC</w:t>
            </w:r>
            <w:r>
              <w:rPr>
                <w:sz w:val="15"/>
                <w:szCs w:val="16"/>
                <w:lang w:eastAsia="zh-CN" w:bidi="ar"/>
              </w:rPr>
              <w:t>/PC</w:t>
            </w:r>
            <w:r>
              <w:rPr>
                <w:rFonts w:eastAsia="Calibri"/>
                <w:sz w:val="15"/>
                <w:szCs w:val="16"/>
                <w:lang w:eastAsia="zh-CN" w:bidi="ar"/>
              </w:rPr>
              <w:t>/OOC</w:t>
            </w:r>
          </w:p>
        </w:tc>
        <w:tc>
          <w:tcPr>
            <w:tcW w:w="708" w:type="dxa"/>
            <w:tcBorders>
              <w:top w:val="single" w:sz="4" w:space="0" w:color="auto"/>
              <w:left w:val="nil"/>
              <w:bottom w:val="single" w:sz="4" w:space="0" w:color="auto"/>
              <w:right w:val="single" w:sz="4" w:space="0" w:color="auto"/>
            </w:tcBorders>
            <w:vAlign w:val="center"/>
          </w:tcPr>
          <w:p w14:paraId="0C2DEF6D" w14:textId="77777777" w:rsidR="00017CA2" w:rsidRDefault="00017CA2" w:rsidP="001D1540">
            <w:pPr>
              <w:rPr>
                <w:sz w:val="15"/>
                <w:szCs w:val="16"/>
              </w:rPr>
            </w:pPr>
            <w:r>
              <w:rPr>
                <w:rFonts w:hint="eastAsia"/>
                <w:sz w:val="15"/>
                <w:szCs w:val="15"/>
                <w:lang w:eastAsia="zh-CN" w:bidi="ar"/>
              </w:rPr>
              <w:t>LOS</w:t>
            </w:r>
          </w:p>
        </w:tc>
        <w:tc>
          <w:tcPr>
            <w:tcW w:w="852" w:type="dxa"/>
            <w:tcBorders>
              <w:top w:val="single" w:sz="4" w:space="0" w:color="auto"/>
              <w:left w:val="nil"/>
              <w:bottom w:val="single" w:sz="4" w:space="0" w:color="auto"/>
              <w:right w:val="single" w:sz="4" w:space="0" w:color="auto"/>
            </w:tcBorders>
            <w:vAlign w:val="center"/>
          </w:tcPr>
          <w:p w14:paraId="5946CF8F" w14:textId="77777777" w:rsidR="00017CA2" w:rsidRDefault="00017CA2" w:rsidP="001D1540">
            <w:pPr>
              <w:keepNext/>
              <w:keepLines/>
              <w:jc w:val="center"/>
              <w:rPr>
                <w:rFonts w:eastAsia="Malgun Gothic"/>
                <w:sz w:val="15"/>
                <w:lang w:eastAsia="zh-CN" w:bidi="ar"/>
              </w:rPr>
            </w:pPr>
            <w:r>
              <w:rPr>
                <w:rFonts w:eastAsia="Calibri"/>
                <w:sz w:val="15"/>
                <w:szCs w:val="16"/>
                <w:lang w:eastAsia="zh-CN" w:bidi="ar"/>
              </w:rPr>
              <w:t>Static/</w:t>
            </w:r>
            <w:r>
              <w:rPr>
                <w:sz w:val="15"/>
                <w:lang w:eastAsia="zh-CN" w:bidi="ar"/>
              </w:rPr>
              <w:t xml:space="preserve"> Moving</w:t>
            </w:r>
          </w:p>
          <w:p w14:paraId="0C958C2D" w14:textId="77777777" w:rsidR="00017CA2" w:rsidRDefault="00017CA2" w:rsidP="001D1540">
            <w:pPr>
              <w:pStyle w:val="NormalWeb"/>
              <w:keepNext/>
              <w:keepLines/>
              <w:spacing w:before="0" w:beforeAutospacing="0" w:after="0" w:afterAutospacing="0"/>
              <w:jc w:val="center"/>
              <w:rPr>
                <w:rFonts w:eastAsia="Calibri"/>
                <w:sz w:val="15"/>
                <w:szCs w:val="16"/>
              </w:rPr>
            </w:pPr>
            <w:r>
              <w:rPr>
                <w:sz w:val="15"/>
                <w:szCs w:val="20"/>
                <w:lang w:bidi="ar"/>
              </w:rPr>
              <w:t>(1 m/s)</w:t>
            </w:r>
          </w:p>
        </w:tc>
        <w:tc>
          <w:tcPr>
            <w:tcW w:w="992" w:type="dxa"/>
            <w:tcBorders>
              <w:top w:val="single" w:sz="4" w:space="0" w:color="auto"/>
              <w:left w:val="nil"/>
              <w:bottom w:val="single" w:sz="4" w:space="0" w:color="auto"/>
              <w:right w:val="single" w:sz="4" w:space="0" w:color="auto"/>
            </w:tcBorders>
            <w:vAlign w:val="center"/>
          </w:tcPr>
          <w:p w14:paraId="602F4B0D" w14:textId="77777777" w:rsidR="00017CA2" w:rsidRDefault="00017CA2" w:rsidP="001D1540">
            <w:pPr>
              <w:rPr>
                <w:sz w:val="15"/>
                <w:szCs w:val="16"/>
              </w:rPr>
            </w:pPr>
            <w:r>
              <w:rPr>
                <w:sz w:val="15"/>
                <w:szCs w:val="16"/>
                <w:lang w:eastAsia="zh-CN" w:bidi="ar"/>
              </w:rPr>
              <w:t>50ms</w:t>
            </w:r>
          </w:p>
        </w:tc>
        <w:tc>
          <w:tcPr>
            <w:tcW w:w="850" w:type="dxa"/>
            <w:tcBorders>
              <w:top w:val="single" w:sz="4" w:space="0" w:color="auto"/>
              <w:left w:val="nil"/>
              <w:bottom w:val="single" w:sz="4" w:space="0" w:color="auto"/>
              <w:right w:val="single" w:sz="4" w:space="0" w:color="auto"/>
            </w:tcBorders>
            <w:vAlign w:val="center"/>
          </w:tcPr>
          <w:p w14:paraId="115F0E1D" w14:textId="77777777" w:rsidR="00017CA2" w:rsidRDefault="00017CA2" w:rsidP="001D1540">
            <w:pPr>
              <w:rPr>
                <w:rFonts w:eastAsia="Calibri"/>
                <w:sz w:val="15"/>
                <w:szCs w:val="16"/>
              </w:rPr>
            </w:pPr>
            <w:r>
              <w:rPr>
                <w:rFonts w:eastAsia="Calibri"/>
                <w:sz w:val="15"/>
                <w:szCs w:val="16"/>
                <w:lang w:bidi="ar"/>
              </w:rPr>
              <w:t xml:space="preserve"> -</w:t>
            </w:r>
          </w:p>
        </w:tc>
        <w:tc>
          <w:tcPr>
            <w:tcW w:w="1126" w:type="dxa"/>
            <w:tcBorders>
              <w:top w:val="single" w:sz="4" w:space="0" w:color="auto"/>
              <w:left w:val="nil"/>
              <w:bottom w:val="single" w:sz="4" w:space="0" w:color="auto"/>
              <w:right w:val="single" w:sz="4" w:space="0" w:color="auto"/>
            </w:tcBorders>
            <w:vAlign w:val="center"/>
          </w:tcPr>
          <w:p w14:paraId="06AD2097" w14:textId="77777777" w:rsidR="00017CA2" w:rsidRDefault="00017CA2" w:rsidP="001D1540">
            <w:pPr>
              <w:pStyle w:val="NormalWeb"/>
              <w:keepNext/>
              <w:keepLines/>
              <w:spacing w:before="0" w:beforeAutospacing="0" w:after="0" w:afterAutospacing="0"/>
              <w:jc w:val="center"/>
              <w:rPr>
                <w:rFonts w:eastAsia="Calibri"/>
                <w:sz w:val="15"/>
                <w:szCs w:val="16"/>
                <w:lang w:bidi="ar"/>
              </w:rPr>
            </w:pPr>
            <w:r>
              <w:rPr>
                <w:rFonts w:eastAsia="Calibri"/>
                <w:sz w:val="15"/>
                <w:szCs w:val="16"/>
                <w:lang w:bidi="ar"/>
              </w:rPr>
              <w:t>20 UEs/3.14*100m</w:t>
            </w:r>
            <w:r>
              <w:rPr>
                <w:rFonts w:eastAsia="Calibri"/>
                <w:sz w:val="15"/>
                <w:szCs w:val="16"/>
                <w:vertAlign w:val="superscript"/>
                <w:lang w:bidi="ar"/>
              </w:rPr>
              <w:t>2</w:t>
            </w:r>
          </w:p>
        </w:tc>
      </w:tr>
      <w:tr w:rsidR="00017CA2" w14:paraId="65BF6058" w14:textId="77777777" w:rsidTr="001D1540">
        <w:trPr>
          <w:cantSplit/>
          <w:trHeight w:val="2555"/>
        </w:trPr>
        <w:tc>
          <w:tcPr>
            <w:tcW w:w="593" w:type="dxa"/>
            <w:tcBorders>
              <w:top w:val="single" w:sz="4" w:space="0" w:color="auto"/>
              <w:left w:val="single" w:sz="4" w:space="0" w:color="auto"/>
              <w:bottom w:val="single" w:sz="4" w:space="0" w:color="auto"/>
              <w:right w:val="single" w:sz="4" w:space="0" w:color="auto"/>
            </w:tcBorders>
            <w:textDirection w:val="btLr"/>
            <w:vAlign w:val="center"/>
          </w:tcPr>
          <w:p w14:paraId="29C4BAAA" w14:textId="77777777" w:rsidR="00017CA2" w:rsidRDefault="00017CA2" w:rsidP="001D1540">
            <w:pPr>
              <w:ind w:left="113" w:right="113"/>
              <w:rPr>
                <w:sz w:val="18"/>
                <w:szCs w:val="18"/>
                <w:lang w:eastAsia="zh-CN" w:bidi="ar"/>
              </w:rPr>
            </w:pPr>
            <w:r>
              <w:rPr>
                <w:sz w:val="18"/>
                <w:szCs w:val="18"/>
                <w:lang w:eastAsia="zh-CN" w:bidi="ar"/>
              </w:rPr>
              <w:t>distance based intelligent perception for public safety</w:t>
            </w:r>
          </w:p>
        </w:tc>
        <w:tc>
          <w:tcPr>
            <w:tcW w:w="678" w:type="dxa"/>
            <w:tcBorders>
              <w:top w:val="single" w:sz="4" w:space="0" w:color="auto"/>
              <w:left w:val="nil"/>
              <w:bottom w:val="single" w:sz="4" w:space="0" w:color="auto"/>
              <w:right w:val="single" w:sz="4" w:space="0" w:color="auto"/>
            </w:tcBorders>
            <w:vAlign w:val="center"/>
          </w:tcPr>
          <w:p w14:paraId="7B39C646" w14:textId="77777777" w:rsidR="00017CA2" w:rsidRDefault="00017CA2" w:rsidP="001D1540">
            <w:pPr>
              <w:rPr>
                <w:sz w:val="15"/>
                <w:szCs w:val="15"/>
                <w:lang w:eastAsia="zh-CN" w:bidi="ar"/>
              </w:rPr>
            </w:pPr>
            <w:r>
              <w:rPr>
                <w:sz w:val="15"/>
                <w:szCs w:val="15"/>
                <w:lang w:eastAsia="zh-CN" w:bidi="ar"/>
              </w:rPr>
              <w:t>50cm</w:t>
            </w:r>
          </w:p>
        </w:tc>
        <w:tc>
          <w:tcPr>
            <w:tcW w:w="851" w:type="dxa"/>
            <w:tcBorders>
              <w:top w:val="single" w:sz="4" w:space="0" w:color="auto"/>
              <w:left w:val="nil"/>
              <w:bottom w:val="single" w:sz="4" w:space="0" w:color="auto"/>
              <w:right w:val="single" w:sz="4" w:space="0" w:color="auto"/>
            </w:tcBorders>
            <w:vAlign w:val="center"/>
          </w:tcPr>
          <w:p w14:paraId="7278664F" w14:textId="77777777" w:rsidR="00017CA2" w:rsidRDefault="00017CA2" w:rsidP="001D1540">
            <w:pPr>
              <w:rPr>
                <w:sz w:val="15"/>
                <w:szCs w:val="15"/>
                <w:lang w:eastAsia="zh-CN" w:bidi="ar"/>
              </w:rPr>
            </w:pPr>
            <w:r>
              <w:rPr>
                <w:sz w:val="15"/>
                <w:szCs w:val="15"/>
                <w:lang w:eastAsia="zh-CN" w:bidi="ar"/>
              </w:rPr>
              <w:t>-</w:t>
            </w:r>
          </w:p>
        </w:tc>
        <w:tc>
          <w:tcPr>
            <w:tcW w:w="422" w:type="dxa"/>
            <w:tcBorders>
              <w:top w:val="single" w:sz="4" w:space="0" w:color="auto"/>
              <w:left w:val="nil"/>
              <w:bottom w:val="single" w:sz="4" w:space="0" w:color="auto"/>
              <w:right w:val="single" w:sz="4" w:space="0" w:color="auto"/>
            </w:tcBorders>
            <w:vAlign w:val="center"/>
          </w:tcPr>
          <w:p w14:paraId="0FF9E0B5" w14:textId="77777777" w:rsidR="00017CA2" w:rsidRDefault="00017CA2" w:rsidP="001D1540">
            <w:pPr>
              <w:rPr>
                <w:sz w:val="15"/>
                <w:szCs w:val="15"/>
                <w:lang w:eastAsia="zh-CN" w:bidi="ar"/>
              </w:rPr>
            </w:pPr>
            <w:r>
              <w:rPr>
                <w:sz w:val="15"/>
                <w:szCs w:val="15"/>
                <w:lang w:eastAsia="zh-CN" w:bidi="ar"/>
              </w:rPr>
              <w:t>99 %</w:t>
            </w:r>
          </w:p>
        </w:tc>
        <w:tc>
          <w:tcPr>
            <w:tcW w:w="577" w:type="dxa"/>
            <w:tcBorders>
              <w:top w:val="single" w:sz="4" w:space="0" w:color="auto"/>
              <w:left w:val="nil"/>
              <w:bottom w:val="single" w:sz="4" w:space="0" w:color="auto"/>
              <w:right w:val="single" w:sz="4" w:space="0" w:color="auto"/>
            </w:tcBorders>
            <w:vAlign w:val="center"/>
          </w:tcPr>
          <w:p w14:paraId="002E4AE9" w14:textId="77777777" w:rsidR="00017CA2" w:rsidRDefault="00017CA2" w:rsidP="001D1540">
            <w:pPr>
              <w:rPr>
                <w:sz w:val="15"/>
                <w:szCs w:val="15"/>
                <w:lang w:eastAsia="zh-CN" w:bidi="ar"/>
              </w:rPr>
            </w:pPr>
            <w:r>
              <w:rPr>
                <w:sz w:val="15"/>
                <w:szCs w:val="15"/>
                <w:lang w:eastAsia="zh-CN" w:bidi="ar"/>
              </w:rPr>
              <w:t>-</w:t>
            </w:r>
          </w:p>
        </w:tc>
        <w:tc>
          <w:tcPr>
            <w:tcW w:w="959" w:type="dxa"/>
            <w:tcBorders>
              <w:top w:val="single" w:sz="4" w:space="0" w:color="auto"/>
              <w:left w:val="nil"/>
              <w:bottom w:val="single" w:sz="4" w:space="0" w:color="auto"/>
              <w:right w:val="single" w:sz="4" w:space="0" w:color="auto"/>
            </w:tcBorders>
            <w:vAlign w:val="center"/>
          </w:tcPr>
          <w:p w14:paraId="0AFC873E" w14:textId="77777777" w:rsidR="00017CA2" w:rsidRDefault="00017CA2" w:rsidP="001D1540">
            <w:pPr>
              <w:rPr>
                <w:sz w:val="15"/>
                <w:szCs w:val="15"/>
                <w:lang w:eastAsia="zh-CN" w:bidi="ar"/>
              </w:rPr>
            </w:pPr>
            <w:r>
              <w:rPr>
                <w:sz w:val="15"/>
                <w:szCs w:val="15"/>
                <w:lang w:eastAsia="zh-CN" w:bidi="ar"/>
              </w:rPr>
              <w:t>20m</w:t>
            </w:r>
          </w:p>
        </w:tc>
        <w:tc>
          <w:tcPr>
            <w:tcW w:w="994" w:type="dxa"/>
            <w:tcBorders>
              <w:top w:val="single" w:sz="4" w:space="0" w:color="auto"/>
              <w:left w:val="nil"/>
              <w:bottom w:val="single" w:sz="4" w:space="0" w:color="auto"/>
              <w:right w:val="single" w:sz="4" w:space="0" w:color="auto"/>
            </w:tcBorders>
            <w:vAlign w:val="center"/>
          </w:tcPr>
          <w:p w14:paraId="14DD0AA7" w14:textId="77777777" w:rsidR="00017CA2" w:rsidRDefault="00017CA2" w:rsidP="001D1540">
            <w:pPr>
              <w:rPr>
                <w:sz w:val="15"/>
                <w:szCs w:val="15"/>
                <w:lang w:eastAsia="zh-CN" w:bidi="ar"/>
              </w:rPr>
            </w:pPr>
            <w:r>
              <w:rPr>
                <w:sz w:val="15"/>
                <w:szCs w:val="15"/>
                <w:lang w:eastAsia="zh-CN" w:bidi="ar"/>
              </w:rPr>
              <w:t>IC</w:t>
            </w:r>
            <w:r>
              <w:rPr>
                <w:rFonts w:hint="eastAsia"/>
                <w:sz w:val="15"/>
                <w:szCs w:val="15"/>
                <w:lang w:eastAsia="zh-CN" w:bidi="ar"/>
              </w:rPr>
              <w:t>/</w:t>
            </w:r>
            <w:r>
              <w:rPr>
                <w:sz w:val="15"/>
                <w:szCs w:val="15"/>
                <w:lang w:eastAsia="zh-CN" w:bidi="ar"/>
              </w:rPr>
              <w:t>PC/OOC</w:t>
            </w:r>
          </w:p>
        </w:tc>
        <w:tc>
          <w:tcPr>
            <w:tcW w:w="708" w:type="dxa"/>
            <w:tcBorders>
              <w:top w:val="single" w:sz="4" w:space="0" w:color="auto"/>
              <w:left w:val="nil"/>
              <w:bottom w:val="single" w:sz="4" w:space="0" w:color="auto"/>
              <w:right w:val="single" w:sz="4" w:space="0" w:color="auto"/>
            </w:tcBorders>
            <w:vAlign w:val="center"/>
          </w:tcPr>
          <w:p w14:paraId="7EEE6233" w14:textId="77777777" w:rsidR="00017CA2" w:rsidRDefault="00017CA2" w:rsidP="001D1540">
            <w:pPr>
              <w:rPr>
                <w:sz w:val="15"/>
                <w:szCs w:val="15"/>
                <w:lang w:eastAsia="zh-CN" w:bidi="ar"/>
              </w:rPr>
            </w:pPr>
            <w:r>
              <w:rPr>
                <w:sz w:val="15"/>
                <w:szCs w:val="15"/>
                <w:lang w:eastAsia="zh-CN" w:bidi="ar"/>
              </w:rPr>
              <w:t>LOS</w:t>
            </w:r>
          </w:p>
        </w:tc>
        <w:tc>
          <w:tcPr>
            <w:tcW w:w="852" w:type="dxa"/>
            <w:tcBorders>
              <w:top w:val="single" w:sz="4" w:space="0" w:color="auto"/>
              <w:left w:val="nil"/>
              <w:bottom w:val="single" w:sz="4" w:space="0" w:color="auto"/>
              <w:right w:val="single" w:sz="4" w:space="0" w:color="auto"/>
            </w:tcBorders>
            <w:vAlign w:val="center"/>
          </w:tcPr>
          <w:p w14:paraId="1A3A42AB" w14:textId="77777777" w:rsidR="00017CA2" w:rsidRDefault="00017CA2" w:rsidP="001D1540">
            <w:pPr>
              <w:rPr>
                <w:sz w:val="15"/>
                <w:szCs w:val="15"/>
                <w:lang w:eastAsia="zh-CN" w:bidi="ar"/>
              </w:rPr>
            </w:pPr>
            <w:r>
              <w:rPr>
                <w:sz w:val="15"/>
                <w:szCs w:val="15"/>
                <w:lang w:eastAsia="zh-CN" w:bidi="ar"/>
              </w:rPr>
              <w:t>Static/ Moving</w:t>
            </w:r>
          </w:p>
          <w:p w14:paraId="481C46DA" w14:textId="77777777" w:rsidR="00017CA2" w:rsidRDefault="00017CA2" w:rsidP="001D1540">
            <w:pPr>
              <w:rPr>
                <w:sz w:val="15"/>
                <w:szCs w:val="15"/>
                <w:lang w:eastAsia="zh-CN" w:bidi="ar"/>
              </w:rPr>
            </w:pPr>
            <w:r>
              <w:rPr>
                <w:sz w:val="15"/>
                <w:szCs w:val="15"/>
                <w:lang w:eastAsia="zh-CN" w:bidi="ar"/>
              </w:rPr>
              <w:t>(&lt;20km/h)</w:t>
            </w:r>
          </w:p>
        </w:tc>
        <w:tc>
          <w:tcPr>
            <w:tcW w:w="992" w:type="dxa"/>
            <w:tcBorders>
              <w:top w:val="single" w:sz="4" w:space="0" w:color="auto"/>
              <w:left w:val="nil"/>
              <w:bottom w:val="single" w:sz="4" w:space="0" w:color="auto"/>
              <w:right w:val="single" w:sz="4" w:space="0" w:color="auto"/>
            </w:tcBorders>
            <w:vAlign w:val="center"/>
          </w:tcPr>
          <w:p w14:paraId="7FD703E4" w14:textId="77777777" w:rsidR="00017CA2" w:rsidRDefault="00017CA2" w:rsidP="001D1540">
            <w:pPr>
              <w:rPr>
                <w:sz w:val="15"/>
                <w:szCs w:val="15"/>
                <w:lang w:eastAsia="zh-CN" w:bidi="ar"/>
              </w:rPr>
            </w:pPr>
            <w:r>
              <w:rPr>
                <w:sz w:val="15"/>
                <w:szCs w:val="15"/>
                <w:lang w:eastAsia="zh-CN" w:bidi="ar"/>
              </w:rPr>
              <w:t>-</w:t>
            </w:r>
          </w:p>
        </w:tc>
        <w:tc>
          <w:tcPr>
            <w:tcW w:w="850" w:type="dxa"/>
            <w:tcBorders>
              <w:top w:val="single" w:sz="4" w:space="0" w:color="auto"/>
              <w:left w:val="nil"/>
              <w:bottom w:val="single" w:sz="4" w:space="0" w:color="auto"/>
              <w:right w:val="single" w:sz="4" w:space="0" w:color="auto"/>
            </w:tcBorders>
            <w:vAlign w:val="center"/>
          </w:tcPr>
          <w:p w14:paraId="76BD34D7" w14:textId="77777777" w:rsidR="00017CA2" w:rsidRDefault="00017CA2" w:rsidP="001D1540">
            <w:pPr>
              <w:rPr>
                <w:sz w:val="15"/>
                <w:szCs w:val="15"/>
                <w:lang w:eastAsia="zh-CN" w:bidi="ar"/>
              </w:rPr>
            </w:pPr>
            <w:r>
              <w:rPr>
                <w:sz w:val="15"/>
                <w:szCs w:val="15"/>
                <w:lang w:eastAsia="zh-CN" w:bidi="ar"/>
              </w:rPr>
              <w:t>100</w:t>
            </w:r>
          </w:p>
        </w:tc>
        <w:tc>
          <w:tcPr>
            <w:tcW w:w="1126" w:type="dxa"/>
            <w:tcBorders>
              <w:top w:val="single" w:sz="4" w:space="0" w:color="auto"/>
              <w:left w:val="nil"/>
              <w:bottom w:val="single" w:sz="4" w:space="0" w:color="auto"/>
              <w:right w:val="single" w:sz="4" w:space="0" w:color="auto"/>
            </w:tcBorders>
            <w:vAlign w:val="center"/>
          </w:tcPr>
          <w:p w14:paraId="53A1156A" w14:textId="77777777" w:rsidR="00017CA2" w:rsidRDefault="00017CA2" w:rsidP="001D1540">
            <w:pPr>
              <w:rPr>
                <w:sz w:val="15"/>
                <w:szCs w:val="15"/>
                <w:lang w:eastAsia="zh-CN" w:bidi="ar"/>
              </w:rPr>
            </w:pPr>
            <w:r>
              <w:rPr>
                <w:sz w:val="15"/>
                <w:szCs w:val="15"/>
                <w:lang w:eastAsia="zh-CN" w:bidi="ar"/>
              </w:rPr>
              <w:t>-</w:t>
            </w:r>
          </w:p>
        </w:tc>
      </w:tr>
      <w:tr w:rsidR="00017CA2" w14:paraId="210315D6" w14:textId="77777777" w:rsidTr="001D1540">
        <w:trPr>
          <w:cantSplit/>
          <w:trHeight w:val="2555"/>
        </w:trPr>
        <w:tc>
          <w:tcPr>
            <w:tcW w:w="593" w:type="dxa"/>
            <w:tcBorders>
              <w:top w:val="single" w:sz="4" w:space="0" w:color="auto"/>
              <w:left w:val="single" w:sz="4" w:space="0" w:color="auto"/>
              <w:bottom w:val="single" w:sz="4" w:space="0" w:color="auto"/>
              <w:right w:val="single" w:sz="4" w:space="0" w:color="auto"/>
            </w:tcBorders>
            <w:textDirection w:val="btLr"/>
            <w:vAlign w:val="center"/>
          </w:tcPr>
          <w:p w14:paraId="79DFEBD4" w14:textId="77777777" w:rsidR="00017CA2" w:rsidRDefault="00017CA2" w:rsidP="001D1540">
            <w:pPr>
              <w:ind w:left="113" w:right="113"/>
              <w:rPr>
                <w:sz w:val="18"/>
                <w:szCs w:val="18"/>
                <w:lang w:eastAsia="zh-CN" w:bidi="ar"/>
              </w:rPr>
            </w:pPr>
            <w:r>
              <w:rPr>
                <w:sz w:val="18"/>
                <w:szCs w:val="18"/>
                <w:lang w:eastAsia="zh-CN" w:bidi="ar"/>
              </w:rPr>
              <w:t>Long Distance Search</w:t>
            </w:r>
          </w:p>
        </w:tc>
        <w:tc>
          <w:tcPr>
            <w:tcW w:w="678" w:type="dxa"/>
            <w:tcBorders>
              <w:top w:val="single" w:sz="4" w:space="0" w:color="auto"/>
              <w:left w:val="nil"/>
              <w:bottom w:val="single" w:sz="4" w:space="0" w:color="auto"/>
              <w:right w:val="single" w:sz="4" w:space="0" w:color="auto"/>
            </w:tcBorders>
            <w:vAlign w:val="center"/>
          </w:tcPr>
          <w:p w14:paraId="1E671862" w14:textId="77777777" w:rsidR="00017CA2" w:rsidRDefault="00017CA2" w:rsidP="001D1540">
            <w:pPr>
              <w:rPr>
                <w:sz w:val="15"/>
                <w:szCs w:val="15"/>
                <w:lang w:eastAsia="zh-CN" w:bidi="ar"/>
              </w:rPr>
            </w:pPr>
            <w:r>
              <w:rPr>
                <w:sz w:val="15"/>
                <w:szCs w:val="15"/>
                <w:lang w:eastAsia="zh-CN" w:bidi="ar"/>
              </w:rPr>
              <w:t>20m</w:t>
            </w:r>
          </w:p>
        </w:tc>
        <w:tc>
          <w:tcPr>
            <w:tcW w:w="851" w:type="dxa"/>
            <w:tcBorders>
              <w:top w:val="single" w:sz="4" w:space="0" w:color="auto"/>
              <w:left w:val="nil"/>
              <w:bottom w:val="single" w:sz="4" w:space="0" w:color="auto"/>
              <w:right w:val="single" w:sz="4" w:space="0" w:color="auto"/>
            </w:tcBorders>
            <w:vAlign w:val="center"/>
          </w:tcPr>
          <w:p w14:paraId="741F1E85" w14:textId="77777777" w:rsidR="00017CA2" w:rsidRDefault="00017CA2" w:rsidP="001D1540">
            <w:pPr>
              <w:rPr>
                <w:sz w:val="15"/>
                <w:szCs w:val="15"/>
                <w:lang w:eastAsia="zh-CN" w:bidi="ar"/>
              </w:rPr>
            </w:pPr>
            <w:r>
              <w:rPr>
                <w:sz w:val="15"/>
                <w:szCs w:val="15"/>
                <w:lang w:eastAsia="zh-CN" w:bidi="ar"/>
              </w:rPr>
              <w:t>5°</w:t>
            </w:r>
          </w:p>
        </w:tc>
        <w:tc>
          <w:tcPr>
            <w:tcW w:w="422" w:type="dxa"/>
            <w:tcBorders>
              <w:top w:val="single" w:sz="4" w:space="0" w:color="auto"/>
              <w:left w:val="nil"/>
              <w:bottom w:val="single" w:sz="4" w:space="0" w:color="auto"/>
              <w:right w:val="single" w:sz="4" w:space="0" w:color="auto"/>
            </w:tcBorders>
            <w:vAlign w:val="center"/>
          </w:tcPr>
          <w:p w14:paraId="68E2D9FC" w14:textId="77777777" w:rsidR="00017CA2" w:rsidRDefault="00017CA2" w:rsidP="001D1540">
            <w:pPr>
              <w:rPr>
                <w:sz w:val="15"/>
                <w:szCs w:val="15"/>
                <w:lang w:eastAsia="zh-CN" w:bidi="ar"/>
              </w:rPr>
            </w:pPr>
            <w:r>
              <w:rPr>
                <w:sz w:val="15"/>
                <w:szCs w:val="15"/>
                <w:lang w:eastAsia="zh-CN" w:bidi="ar"/>
              </w:rPr>
              <w:t>99 %</w:t>
            </w:r>
          </w:p>
        </w:tc>
        <w:tc>
          <w:tcPr>
            <w:tcW w:w="577" w:type="dxa"/>
            <w:tcBorders>
              <w:top w:val="single" w:sz="4" w:space="0" w:color="auto"/>
              <w:left w:val="nil"/>
              <w:bottom w:val="single" w:sz="4" w:space="0" w:color="auto"/>
              <w:right w:val="single" w:sz="4" w:space="0" w:color="auto"/>
            </w:tcBorders>
            <w:vAlign w:val="center"/>
          </w:tcPr>
          <w:p w14:paraId="61D19A8C" w14:textId="77777777" w:rsidR="00017CA2" w:rsidRDefault="00017CA2" w:rsidP="001D1540">
            <w:pPr>
              <w:rPr>
                <w:sz w:val="15"/>
                <w:szCs w:val="15"/>
                <w:lang w:eastAsia="zh-CN" w:bidi="ar"/>
              </w:rPr>
            </w:pPr>
            <w:r>
              <w:rPr>
                <w:sz w:val="15"/>
                <w:szCs w:val="15"/>
                <w:lang w:eastAsia="zh-CN" w:bidi="ar"/>
              </w:rPr>
              <w:t>-</w:t>
            </w:r>
          </w:p>
        </w:tc>
        <w:tc>
          <w:tcPr>
            <w:tcW w:w="959" w:type="dxa"/>
            <w:tcBorders>
              <w:top w:val="single" w:sz="4" w:space="0" w:color="auto"/>
              <w:left w:val="nil"/>
              <w:bottom w:val="single" w:sz="4" w:space="0" w:color="auto"/>
              <w:right w:val="single" w:sz="4" w:space="0" w:color="auto"/>
            </w:tcBorders>
            <w:vAlign w:val="center"/>
          </w:tcPr>
          <w:p w14:paraId="4122CC51" w14:textId="77777777" w:rsidR="00017CA2" w:rsidRDefault="00017CA2" w:rsidP="001D1540">
            <w:pPr>
              <w:rPr>
                <w:sz w:val="15"/>
                <w:szCs w:val="15"/>
                <w:lang w:eastAsia="zh-CN" w:bidi="ar"/>
              </w:rPr>
            </w:pPr>
            <w:r>
              <w:rPr>
                <w:sz w:val="15"/>
                <w:szCs w:val="15"/>
                <w:lang w:eastAsia="zh-CN" w:bidi="ar"/>
              </w:rPr>
              <w:t>100m-1km</w:t>
            </w:r>
          </w:p>
        </w:tc>
        <w:tc>
          <w:tcPr>
            <w:tcW w:w="994" w:type="dxa"/>
            <w:tcBorders>
              <w:top w:val="single" w:sz="4" w:space="0" w:color="auto"/>
              <w:left w:val="nil"/>
              <w:bottom w:val="single" w:sz="4" w:space="0" w:color="auto"/>
              <w:right w:val="single" w:sz="4" w:space="0" w:color="auto"/>
            </w:tcBorders>
            <w:vAlign w:val="center"/>
          </w:tcPr>
          <w:p w14:paraId="6F0528FF" w14:textId="77777777" w:rsidR="00017CA2" w:rsidRDefault="00017CA2" w:rsidP="001D1540">
            <w:pPr>
              <w:rPr>
                <w:sz w:val="15"/>
                <w:szCs w:val="15"/>
                <w:lang w:eastAsia="zh-CN" w:bidi="ar"/>
              </w:rPr>
            </w:pPr>
            <w:r>
              <w:rPr>
                <w:sz w:val="15"/>
                <w:szCs w:val="15"/>
                <w:lang w:eastAsia="zh-CN" w:bidi="ar"/>
              </w:rPr>
              <w:t>IC/PC/OOC</w:t>
            </w:r>
          </w:p>
        </w:tc>
        <w:tc>
          <w:tcPr>
            <w:tcW w:w="708" w:type="dxa"/>
            <w:tcBorders>
              <w:top w:val="single" w:sz="4" w:space="0" w:color="auto"/>
              <w:left w:val="nil"/>
              <w:bottom w:val="single" w:sz="4" w:space="0" w:color="auto"/>
              <w:right w:val="single" w:sz="4" w:space="0" w:color="auto"/>
            </w:tcBorders>
            <w:vAlign w:val="center"/>
          </w:tcPr>
          <w:p w14:paraId="3402BC38" w14:textId="77777777" w:rsidR="00017CA2" w:rsidRDefault="00017CA2" w:rsidP="001D1540">
            <w:pPr>
              <w:rPr>
                <w:sz w:val="15"/>
                <w:szCs w:val="15"/>
                <w:lang w:eastAsia="zh-CN" w:bidi="ar"/>
              </w:rPr>
            </w:pPr>
            <w:r>
              <w:rPr>
                <w:sz w:val="15"/>
                <w:szCs w:val="15"/>
                <w:lang w:eastAsia="zh-CN" w:bidi="ar"/>
              </w:rPr>
              <w:t>LOS</w:t>
            </w:r>
          </w:p>
        </w:tc>
        <w:tc>
          <w:tcPr>
            <w:tcW w:w="852" w:type="dxa"/>
            <w:tcBorders>
              <w:top w:val="single" w:sz="4" w:space="0" w:color="auto"/>
              <w:left w:val="nil"/>
              <w:bottom w:val="single" w:sz="4" w:space="0" w:color="auto"/>
              <w:right w:val="single" w:sz="4" w:space="0" w:color="auto"/>
            </w:tcBorders>
            <w:vAlign w:val="center"/>
          </w:tcPr>
          <w:p w14:paraId="67FB744D" w14:textId="77777777" w:rsidR="00017CA2" w:rsidRDefault="00017CA2" w:rsidP="001D1540">
            <w:pPr>
              <w:pStyle w:val="TAC"/>
              <w:rPr>
                <w:rFonts w:ascii="Times New Roman" w:hAnsi="Times New Roman"/>
                <w:sz w:val="15"/>
                <w:szCs w:val="15"/>
                <w:lang w:val="en-US" w:eastAsia="zh-CN" w:bidi="ar"/>
              </w:rPr>
            </w:pPr>
            <w:r>
              <w:rPr>
                <w:rFonts w:ascii="Times New Roman" w:hAnsi="Times New Roman"/>
                <w:sz w:val="15"/>
                <w:szCs w:val="15"/>
                <w:lang w:val="en-US" w:eastAsia="zh-CN" w:bidi="ar"/>
              </w:rPr>
              <w:t>Static/ Moving</w:t>
            </w:r>
          </w:p>
          <w:p w14:paraId="34A9A483" w14:textId="77777777" w:rsidR="00017CA2" w:rsidRDefault="00017CA2" w:rsidP="001D1540">
            <w:pPr>
              <w:rPr>
                <w:sz w:val="15"/>
                <w:szCs w:val="15"/>
                <w:lang w:eastAsia="zh-CN" w:bidi="ar"/>
              </w:rPr>
            </w:pPr>
            <w:r>
              <w:rPr>
                <w:sz w:val="15"/>
                <w:szCs w:val="15"/>
                <w:lang w:eastAsia="zh-CN" w:bidi="ar"/>
              </w:rPr>
              <w:t>(</w:t>
            </w:r>
            <w:proofErr w:type="gramStart"/>
            <w:r>
              <w:rPr>
                <w:sz w:val="15"/>
                <w:szCs w:val="15"/>
                <w:lang w:eastAsia="zh-CN" w:bidi="ar"/>
              </w:rPr>
              <w:t>up</w:t>
            </w:r>
            <w:proofErr w:type="gramEnd"/>
            <w:r>
              <w:rPr>
                <w:sz w:val="15"/>
                <w:szCs w:val="15"/>
                <w:lang w:eastAsia="zh-CN" w:bidi="ar"/>
              </w:rPr>
              <w:t xml:space="preserve"> to 10m/s)</w:t>
            </w:r>
          </w:p>
        </w:tc>
        <w:tc>
          <w:tcPr>
            <w:tcW w:w="992" w:type="dxa"/>
            <w:tcBorders>
              <w:top w:val="single" w:sz="4" w:space="0" w:color="auto"/>
              <w:left w:val="nil"/>
              <w:bottom w:val="single" w:sz="4" w:space="0" w:color="auto"/>
              <w:right w:val="single" w:sz="4" w:space="0" w:color="auto"/>
            </w:tcBorders>
            <w:vAlign w:val="center"/>
          </w:tcPr>
          <w:p w14:paraId="6B18F6B3" w14:textId="77777777" w:rsidR="00017CA2" w:rsidRDefault="00017CA2" w:rsidP="001D1540">
            <w:pPr>
              <w:rPr>
                <w:sz w:val="15"/>
                <w:szCs w:val="15"/>
                <w:lang w:eastAsia="zh-CN" w:bidi="ar"/>
              </w:rPr>
            </w:pPr>
            <w:r>
              <w:rPr>
                <w:sz w:val="15"/>
                <w:szCs w:val="15"/>
                <w:lang w:eastAsia="zh-CN" w:bidi="ar"/>
              </w:rPr>
              <w:t>5s</w:t>
            </w:r>
          </w:p>
        </w:tc>
        <w:tc>
          <w:tcPr>
            <w:tcW w:w="850" w:type="dxa"/>
            <w:tcBorders>
              <w:top w:val="single" w:sz="4" w:space="0" w:color="auto"/>
              <w:left w:val="nil"/>
              <w:bottom w:val="single" w:sz="4" w:space="0" w:color="auto"/>
              <w:right w:val="single" w:sz="4" w:space="0" w:color="auto"/>
            </w:tcBorders>
            <w:vAlign w:val="center"/>
          </w:tcPr>
          <w:p w14:paraId="37BD2B50" w14:textId="77777777" w:rsidR="00017CA2" w:rsidRDefault="00017CA2" w:rsidP="001D1540">
            <w:pPr>
              <w:rPr>
                <w:sz w:val="15"/>
                <w:szCs w:val="15"/>
                <w:lang w:eastAsia="zh-CN" w:bidi="ar"/>
              </w:rPr>
            </w:pPr>
            <w:r>
              <w:rPr>
                <w:rFonts w:hint="eastAsia"/>
                <w:sz w:val="15"/>
                <w:szCs w:val="15"/>
                <w:lang w:eastAsia="zh-CN" w:bidi="ar"/>
              </w:rPr>
              <w:t xml:space="preserve"> </w:t>
            </w:r>
            <w:r>
              <w:rPr>
                <w:sz w:val="15"/>
                <w:szCs w:val="15"/>
                <w:lang w:eastAsia="zh-CN" w:bidi="ar"/>
              </w:rPr>
              <w:t>-</w:t>
            </w:r>
          </w:p>
        </w:tc>
        <w:tc>
          <w:tcPr>
            <w:tcW w:w="1126" w:type="dxa"/>
            <w:tcBorders>
              <w:top w:val="single" w:sz="4" w:space="0" w:color="auto"/>
              <w:left w:val="nil"/>
              <w:bottom w:val="single" w:sz="4" w:space="0" w:color="auto"/>
              <w:right w:val="single" w:sz="4" w:space="0" w:color="auto"/>
            </w:tcBorders>
            <w:vAlign w:val="center"/>
          </w:tcPr>
          <w:p w14:paraId="6F336052" w14:textId="77777777" w:rsidR="00017CA2" w:rsidRDefault="00017CA2" w:rsidP="001D1540">
            <w:pPr>
              <w:rPr>
                <w:sz w:val="15"/>
                <w:szCs w:val="15"/>
                <w:lang w:eastAsia="zh-CN" w:bidi="ar"/>
              </w:rPr>
            </w:pPr>
            <w:r>
              <w:rPr>
                <w:sz w:val="15"/>
                <w:szCs w:val="15"/>
                <w:lang w:bidi="ar"/>
              </w:rPr>
              <w:t>-</w:t>
            </w:r>
          </w:p>
        </w:tc>
      </w:tr>
    </w:tbl>
    <w:p w14:paraId="0E79B28B" w14:textId="24AE0FDB" w:rsidR="00C2722F" w:rsidRDefault="00C2722F" w:rsidP="00C2722F">
      <w:pPr>
        <w:rPr>
          <w:highlight w:val="yellow"/>
        </w:rPr>
      </w:pPr>
    </w:p>
    <w:p w14:paraId="10E3C4FD" w14:textId="6C957B9E" w:rsidR="00917A46" w:rsidRDefault="00917A46" w:rsidP="00917A46">
      <w:pPr>
        <w:pStyle w:val="Caption"/>
        <w:keepNext/>
      </w:pPr>
      <w:bookmarkStart w:id="14" w:name="_Ref101883282"/>
      <w:r>
        <w:t xml:space="preserve">Table </w:t>
      </w:r>
      <w:r w:rsidR="007D08FE">
        <w:fldChar w:fldCharType="begin"/>
      </w:r>
      <w:r w:rsidR="007D08FE">
        <w:instrText xml:space="preserve"> SEQ Table \* ARABIC </w:instrText>
      </w:r>
      <w:r w:rsidR="007D08FE">
        <w:fldChar w:fldCharType="separate"/>
      </w:r>
      <w:r>
        <w:rPr>
          <w:noProof/>
        </w:rPr>
        <w:t>2</w:t>
      </w:r>
      <w:r w:rsidR="007D08FE">
        <w:rPr>
          <w:noProof/>
        </w:rPr>
        <w:fldChar w:fldCharType="end"/>
      </w:r>
      <w:bookmarkEnd w:id="14"/>
      <w:r>
        <w:t>: Proposed positioning use cases and requirements</w:t>
      </w:r>
    </w:p>
    <w:tbl>
      <w:tblPr>
        <w:tblW w:w="895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235"/>
        <w:gridCol w:w="1275"/>
        <w:gridCol w:w="993"/>
        <w:gridCol w:w="993"/>
        <w:gridCol w:w="1191"/>
        <w:gridCol w:w="1134"/>
        <w:gridCol w:w="1134"/>
      </w:tblGrid>
      <w:tr w:rsidR="00C01D8C" w:rsidRPr="00A06206" w14:paraId="167F1BFC" w14:textId="6CD47B76" w:rsidTr="00C01D8C">
        <w:tc>
          <w:tcPr>
            <w:tcW w:w="2235" w:type="dxa"/>
            <w:tcMar>
              <w:top w:w="0" w:type="dxa"/>
              <w:left w:w="108" w:type="dxa"/>
              <w:bottom w:w="0" w:type="dxa"/>
              <w:right w:w="108" w:type="dxa"/>
            </w:tcMar>
            <w:hideMark/>
          </w:tcPr>
          <w:p w14:paraId="40113FDB" w14:textId="77777777" w:rsidR="00C01D8C" w:rsidRPr="00A06206" w:rsidRDefault="00C01D8C" w:rsidP="001D1540">
            <w:pPr>
              <w:pStyle w:val="TAH"/>
              <w:rPr>
                <w:sz w:val="16"/>
                <w:szCs w:val="20"/>
              </w:rPr>
            </w:pPr>
            <w:r w:rsidRPr="00A06206">
              <w:rPr>
                <w:sz w:val="16"/>
                <w:szCs w:val="20"/>
              </w:rPr>
              <w:t>Scenario</w:t>
            </w:r>
          </w:p>
        </w:tc>
        <w:tc>
          <w:tcPr>
            <w:tcW w:w="1275" w:type="dxa"/>
            <w:tcMar>
              <w:top w:w="0" w:type="dxa"/>
              <w:left w:w="108" w:type="dxa"/>
              <w:bottom w:w="0" w:type="dxa"/>
              <w:right w:w="108" w:type="dxa"/>
            </w:tcMar>
            <w:hideMark/>
          </w:tcPr>
          <w:p w14:paraId="70CB9810" w14:textId="77777777" w:rsidR="00C01D8C" w:rsidRPr="00A06206" w:rsidRDefault="00C01D8C" w:rsidP="001D1540">
            <w:pPr>
              <w:pStyle w:val="TAH"/>
              <w:rPr>
                <w:sz w:val="16"/>
                <w:szCs w:val="20"/>
              </w:rPr>
            </w:pPr>
            <w:r w:rsidRPr="00A06206">
              <w:rPr>
                <w:sz w:val="16"/>
                <w:szCs w:val="20"/>
              </w:rPr>
              <w:t>Horizontal accuracy</w:t>
            </w:r>
          </w:p>
        </w:tc>
        <w:tc>
          <w:tcPr>
            <w:tcW w:w="993" w:type="dxa"/>
          </w:tcPr>
          <w:p w14:paraId="4D95800B" w14:textId="77777777" w:rsidR="00C01D8C" w:rsidRPr="00A06206" w:rsidRDefault="00C01D8C" w:rsidP="009258A4">
            <w:pPr>
              <w:keepNext/>
              <w:keepLines/>
              <w:spacing w:after="0"/>
              <w:jc w:val="center"/>
              <w:rPr>
                <w:rFonts w:ascii="Arial" w:hAnsi="Arial"/>
                <w:b/>
                <w:sz w:val="16"/>
                <w:szCs w:val="20"/>
              </w:rPr>
            </w:pPr>
            <w:r w:rsidRPr="00A06206">
              <w:rPr>
                <w:rFonts w:ascii="Arial" w:hAnsi="Arial"/>
                <w:b/>
                <w:sz w:val="16"/>
                <w:szCs w:val="20"/>
              </w:rPr>
              <w:t>Vertical accuracy</w:t>
            </w:r>
          </w:p>
        </w:tc>
        <w:tc>
          <w:tcPr>
            <w:tcW w:w="993" w:type="dxa"/>
          </w:tcPr>
          <w:p w14:paraId="7B5E04ED" w14:textId="77777777" w:rsidR="00C01D8C" w:rsidRPr="00A06206" w:rsidRDefault="00C01D8C" w:rsidP="001D1540">
            <w:pPr>
              <w:pStyle w:val="TAH"/>
              <w:rPr>
                <w:sz w:val="16"/>
                <w:szCs w:val="20"/>
              </w:rPr>
            </w:pPr>
            <w:r w:rsidRPr="00A06206">
              <w:rPr>
                <w:sz w:val="16"/>
                <w:szCs w:val="20"/>
              </w:rPr>
              <w:t>Availability</w:t>
            </w:r>
          </w:p>
        </w:tc>
        <w:tc>
          <w:tcPr>
            <w:tcW w:w="1191" w:type="dxa"/>
            <w:tcMar>
              <w:top w:w="0" w:type="dxa"/>
              <w:left w:w="108" w:type="dxa"/>
              <w:bottom w:w="0" w:type="dxa"/>
              <w:right w:w="108" w:type="dxa"/>
            </w:tcMar>
            <w:hideMark/>
          </w:tcPr>
          <w:p w14:paraId="71E18A9C" w14:textId="77777777" w:rsidR="00C01D8C" w:rsidRPr="00A06206" w:rsidRDefault="00C01D8C" w:rsidP="001D1540">
            <w:pPr>
              <w:pStyle w:val="TAH"/>
              <w:rPr>
                <w:sz w:val="16"/>
                <w:szCs w:val="20"/>
              </w:rPr>
            </w:pPr>
            <w:r w:rsidRPr="00A06206">
              <w:rPr>
                <w:sz w:val="16"/>
                <w:szCs w:val="20"/>
              </w:rPr>
              <w:t>Latency for position estimation of UE</w:t>
            </w:r>
          </w:p>
        </w:tc>
        <w:tc>
          <w:tcPr>
            <w:tcW w:w="1134" w:type="dxa"/>
            <w:tcMar>
              <w:top w:w="0" w:type="dxa"/>
              <w:left w:w="108" w:type="dxa"/>
              <w:bottom w:w="0" w:type="dxa"/>
              <w:right w:w="108" w:type="dxa"/>
            </w:tcMar>
            <w:hideMark/>
          </w:tcPr>
          <w:p w14:paraId="748F784E" w14:textId="77777777" w:rsidR="00C01D8C" w:rsidRPr="00A06206" w:rsidRDefault="00C01D8C" w:rsidP="001D1540">
            <w:pPr>
              <w:pStyle w:val="TAH"/>
              <w:rPr>
                <w:sz w:val="16"/>
                <w:szCs w:val="20"/>
              </w:rPr>
            </w:pPr>
            <w:r w:rsidRPr="00A06206">
              <w:rPr>
                <w:sz w:val="16"/>
                <w:szCs w:val="20"/>
              </w:rPr>
              <w:t>UE speed</w:t>
            </w:r>
          </w:p>
        </w:tc>
        <w:tc>
          <w:tcPr>
            <w:tcW w:w="1134" w:type="dxa"/>
          </w:tcPr>
          <w:p w14:paraId="2E914B0A" w14:textId="0509AD83" w:rsidR="00C01D8C" w:rsidRPr="00C01D8C" w:rsidRDefault="00C01D8C" w:rsidP="001D1540">
            <w:pPr>
              <w:pStyle w:val="TAH"/>
              <w:rPr>
                <w:sz w:val="16"/>
                <w:szCs w:val="20"/>
                <w:lang w:val="sv-SE"/>
              </w:rPr>
            </w:pPr>
            <w:proofErr w:type="spellStart"/>
            <w:r>
              <w:rPr>
                <w:sz w:val="16"/>
                <w:szCs w:val="20"/>
                <w:lang w:val="sv-SE"/>
              </w:rPr>
              <w:t>Coverage</w:t>
            </w:r>
            <w:proofErr w:type="spellEnd"/>
          </w:p>
        </w:tc>
      </w:tr>
      <w:tr w:rsidR="00C01D8C" w:rsidRPr="00A06206" w14:paraId="2223BF1D" w14:textId="746BA091" w:rsidTr="00C01D8C">
        <w:tc>
          <w:tcPr>
            <w:tcW w:w="2235" w:type="dxa"/>
            <w:tcMar>
              <w:top w:w="0" w:type="dxa"/>
              <w:left w:w="108" w:type="dxa"/>
              <w:bottom w:w="0" w:type="dxa"/>
              <w:right w:w="108" w:type="dxa"/>
            </w:tcMar>
          </w:tcPr>
          <w:p w14:paraId="19E64B68" w14:textId="7FF1737F" w:rsidR="00C01D8C" w:rsidRPr="00C61DF6" w:rsidRDefault="006C68B0" w:rsidP="001D1540">
            <w:pPr>
              <w:pStyle w:val="TAL"/>
              <w:rPr>
                <w:sz w:val="16"/>
                <w:szCs w:val="20"/>
                <w:lang w:val="sv-SE"/>
              </w:rPr>
            </w:pPr>
            <w:proofErr w:type="spellStart"/>
            <w:r w:rsidRPr="00C61DF6">
              <w:rPr>
                <w:sz w:val="16"/>
                <w:szCs w:val="20"/>
                <w:lang w:val="sv-SE"/>
              </w:rPr>
              <w:t>Positioning</w:t>
            </w:r>
            <w:proofErr w:type="spellEnd"/>
            <w:r w:rsidRPr="00C61DF6">
              <w:rPr>
                <w:sz w:val="16"/>
                <w:szCs w:val="20"/>
                <w:lang w:val="sv-SE"/>
              </w:rPr>
              <w:t xml:space="preserve"> for </w:t>
            </w:r>
            <w:proofErr w:type="spellStart"/>
            <w:r w:rsidRPr="00C61DF6">
              <w:rPr>
                <w:sz w:val="16"/>
                <w:szCs w:val="20"/>
                <w:lang w:val="sv-SE"/>
              </w:rPr>
              <w:t>first</w:t>
            </w:r>
            <w:proofErr w:type="spellEnd"/>
            <w:r w:rsidRPr="00C61DF6">
              <w:rPr>
                <w:sz w:val="16"/>
                <w:szCs w:val="20"/>
                <w:lang w:val="sv-SE"/>
              </w:rPr>
              <w:t xml:space="preserve"> </w:t>
            </w:r>
            <w:proofErr w:type="spellStart"/>
            <w:r w:rsidRPr="00C61DF6">
              <w:rPr>
                <w:sz w:val="16"/>
                <w:szCs w:val="20"/>
                <w:lang w:val="sv-SE"/>
              </w:rPr>
              <w:t>responders</w:t>
            </w:r>
            <w:proofErr w:type="spellEnd"/>
          </w:p>
        </w:tc>
        <w:tc>
          <w:tcPr>
            <w:tcW w:w="1275" w:type="dxa"/>
            <w:tcMar>
              <w:top w:w="0" w:type="dxa"/>
              <w:left w:w="108" w:type="dxa"/>
              <w:bottom w:w="0" w:type="dxa"/>
              <w:right w:w="108" w:type="dxa"/>
            </w:tcMar>
          </w:tcPr>
          <w:p w14:paraId="32E79525" w14:textId="4C361342" w:rsidR="00C01D8C" w:rsidRPr="00C61DF6" w:rsidRDefault="00C01D8C" w:rsidP="001D1540">
            <w:pPr>
              <w:pStyle w:val="TAL"/>
              <w:rPr>
                <w:sz w:val="16"/>
                <w:szCs w:val="20"/>
                <w:lang w:val="sv-SE"/>
              </w:rPr>
            </w:pPr>
            <w:r w:rsidRPr="00C61DF6">
              <w:rPr>
                <w:sz w:val="16"/>
                <w:szCs w:val="20"/>
              </w:rPr>
              <w:t xml:space="preserve">&lt; </w:t>
            </w:r>
            <w:r w:rsidR="006C68B0" w:rsidRPr="00C61DF6">
              <w:rPr>
                <w:sz w:val="16"/>
                <w:szCs w:val="20"/>
                <w:lang w:val="sv-SE"/>
              </w:rPr>
              <w:t>1 m</w:t>
            </w:r>
          </w:p>
        </w:tc>
        <w:tc>
          <w:tcPr>
            <w:tcW w:w="993" w:type="dxa"/>
          </w:tcPr>
          <w:p w14:paraId="79518767" w14:textId="55253252" w:rsidR="00C01D8C" w:rsidRPr="00C61DF6" w:rsidRDefault="00C01D8C" w:rsidP="009258A4">
            <w:pPr>
              <w:keepNext/>
              <w:keepLines/>
              <w:spacing w:after="0"/>
              <w:ind w:left="134"/>
              <w:rPr>
                <w:rFonts w:ascii="Arial" w:hAnsi="Arial"/>
                <w:sz w:val="16"/>
                <w:szCs w:val="20"/>
              </w:rPr>
            </w:pPr>
            <w:r w:rsidRPr="00C61DF6">
              <w:rPr>
                <w:rFonts w:ascii="Arial" w:hAnsi="Arial"/>
                <w:sz w:val="16"/>
                <w:szCs w:val="20"/>
              </w:rPr>
              <w:t xml:space="preserve">&lt; </w:t>
            </w:r>
            <w:r w:rsidR="006C68B0" w:rsidRPr="00C61DF6">
              <w:rPr>
                <w:rFonts w:ascii="Arial" w:hAnsi="Arial"/>
                <w:sz w:val="16"/>
                <w:szCs w:val="20"/>
              </w:rPr>
              <w:t>0.</w:t>
            </w:r>
            <w:r w:rsidRPr="00C61DF6">
              <w:rPr>
                <w:rFonts w:ascii="Arial" w:hAnsi="Arial"/>
                <w:sz w:val="16"/>
                <w:szCs w:val="20"/>
              </w:rPr>
              <w:t>3 m</w:t>
            </w:r>
          </w:p>
        </w:tc>
        <w:tc>
          <w:tcPr>
            <w:tcW w:w="993" w:type="dxa"/>
          </w:tcPr>
          <w:p w14:paraId="47C467E3" w14:textId="6BD80E2B" w:rsidR="00C01D8C" w:rsidRPr="00C61DF6" w:rsidRDefault="00057FD0" w:rsidP="001D1540">
            <w:pPr>
              <w:pStyle w:val="TAL"/>
              <w:ind w:left="134"/>
              <w:rPr>
                <w:sz w:val="16"/>
                <w:szCs w:val="20"/>
              </w:rPr>
            </w:pPr>
            <w:r w:rsidRPr="00C61DF6">
              <w:rPr>
                <w:sz w:val="16"/>
                <w:szCs w:val="20"/>
                <w:lang w:val="sv-SE"/>
              </w:rPr>
              <w:t>&gt;</w:t>
            </w:r>
            <w:r w:rsidR="00C01D8C" w:rsidRPr="00C61DF6">
              <w:rPr>
                <w:sz w:val="16"/>
                <w:szCs w:val="20"/>
              </w:rPr>
              <w:t>9</w:t>
            </w:r>
            <w:r w:rsidRPr="00C61DF6">
              <w:rPr>
                <w:sz w:val="16"/>
                <w:szCs w:val="20"/>
                <w:lang w:val="sv-SE"/>
              </w:rPr>
              <w:t>8</w:t>
            </w:r>
            <w:r w:rsidR="00C01D8C" w:rsidRPr="00C61DF6">
              <w:rPr>
                <w:sz w:val="16"/>
                <w:szCs w:val="20"/>
              </w:rPr>
              <w:t> %</w:t>
            </w:r>
          </w:p>
        </w:tc>
        <w:tc>
          <w:tcPr>
            <w:tcW w:w="1191" w:type="dxa"/>
            <w:tcMar>
              <w:top w:w="0" w:type="dxa"/>
              <w:left w:w="108" w:type="dxa"/>
              <w:bottom w:w="0" w:type="dxa"/>
              <w:right w:w="108" w:type="dxa"/>
            </w:tcMar>
          </w:tcPr>
          <w:p w14:paraId="2480ADEC" w14:textId="4E7E7106" w:rsidR="00C01D8C" w:rsidRPr="00C61DF6" w:rsidRDefault="00003198" w:rsidP="001D1540">
            <w:pPr>
              <w:pStyle w:val="TAL"/>
              <w:rPr>
                <w:sz w:val="16"/>
                <w:szCs w:val="20"/>
              </w:rPr>
            </w:pPr>
            <w:proofErr w:type="gramStart"/>
            <w:r w:rsidRPr="00C61DF6">
              <w:rPr>
                <w:sz w:val="16"/>
                <w:szCs w:val="20"/>
                <w:lang w:val="sv-SE"/>
              </w:rPr>
              <w:t xml:space="preserve">&lt; </w:t>
            </w:r>
            <w:r w:rsidR="00057FD0" w:rsidRPr="00C61DF6">
              <w:rPr>
                <w:sz w:val="16"/>
                <w:szCs w:val="20"/>
                <w:lang w:val="sv-SE"/>
              </w:rPr>
              <w:t>5</w:t>
            </w:r>
            <w:proofErr w:type="gramEnd"/>
            <w:r w:rsidR="00C01D8C" w:rsidRPr="00C61DF6">
              <w:rPr>
                <w:sz w:val="16"/>
                <w:szCs w:val="20"/>
              </w:rPr>
              <w:t xml:space="preserve"> s</w:t>
            </w:r>
          </w:p>
        </w:tc>
        <w:tc>
          <w:tcPr>
            <w:tcW w:w="1134" w:type="dxa"/>
            <w:tcMar>
              <w:top w:w="0" w:type="dxa"/>
              <w:left w:w="108" w:type="dxa"/>
              <w:bottom w:w="0" w:type="dxa"/>
              <w:right w:w="108" w:type="dxa"/>
            </w:tcMar>
          </w:tcPr>
          <w:p w14:paraId="779CEFE7" w14:textId="248F9AC2" w:rsidR="00C01D8C" w:rsidRPr="00C61DF6" w:rsidRDefault="00C01D8C" w:rsidP="001D1540">
            <w:pPr>
              <w:pStyle w:val="TAL"/>
              <w:rPr>
                <w:sz w:val="16"/>
                <w:szCs w:val="20"/>
              </w:rPr>
            </w:pPr>
            <w:r w:rsidRPr="00C61DF6">
              <w:rPr>
                <w:sz w:val="16"/>
                <w:szCs w:val="20"/>
              </w:rPr>
              <w:t xml:space="preserve">&lt; </w:t>
            </w:r>
            <w:r w:rsidR="00003198" w:rsidRPr="00C61DF6">
              <w:rPr>
                <w:sz w:val="16"/>
                <w:szCs w:val="20"/>
                <w:lang w:val="sv-SE"/>
              </w:rPr>
              <w:t>30</w:t>
            </w:r>
            <w:r w:rsidRPr="00C61DF6">
              <w:rPr>
                <w:sz w:val="16"/>
                <w:szCs w:val="20"/>
              </w:rPr>
              <w:t xml:space="preserve"> km/h</w:t>
            </w:r>
          </w:p>
        </w:tc>
        <w:tc>
          <w:tcPr>
            <w:tcW w:w="1134" w:type="dxa"/>
          </w:tcPr>
          <w:p w14:paraId="5FFBCA05" w14:textId="6330B06F" w:rsidR="00C01D8C" w:rsidRPr="00C61DF6" w:rsidRDefault="00057FD0" w:rsidP="001D1540">
            <w:pPr>
              <w:pStyle w:val="TAL"/>
              <w:rPr>
                <w:sz w:val="16"/>
                <w:szCs w:val="20"/>
                <w:lang w:val="sv-SE"/>
              </w:rPr>
            </w:pPr>
            <w:r w:rsidRPr="00C61DF6">
              <w:rPr>
                <w:sz w:val="16"/>
                <w:szCs w:val="20"/>
                <w:lang w:val="sv-SE"/>
              </w:rPr>
              <w:t>IC/</w:t>
            </w:r>
            <w:proofErr w:type="spellStart"/>
            <w:r w:rsidRPr="00C61DF6">
              <w:rPr>
                <w:sz w:val="16"/>
                <w:szCs w:val="20"/>
                <w:lang w:val="sv-SE"/>
              </w:rPr>
              <w:t>OoC</w:t>
            </w:r>
            <w:proofErr w:type="spellEnd"/>
          </w:p>
        </w:tc>
      </w:tr>
    </w:tbl>
    <w:p w14:paraId="44A30AB1" w14:textId="77777777" w:rsidR="00C2722F" w:rsidRPr="00C2722F" w:rsidRDefault="00C2722F" w:rsidP="00C2722F">
      <w:pPr>
        <w:rPr>
          <w:highlight w:val="yellow"/>
        </w:rPr>
      </w:pPr>
    </w:p>
    <w:p w14:paraId="7AC1D20D" w14:textId="285226D1" w:rsidR="005B0B95" w:rsidRPr="00A06206" w:rsidRDefault="00340AB9" w:rsidP="005E2EB3">
      <w:pPr>
        <w:pStyle w:val="Heading1"/>
        <w:ind w:left="0" w:firstLine="0"/>
      </w:pPr>
      <w:r w:rsidRPr="00A06206">
        <w:t>4. C</w:t>
      </w:r>
      <w:r w:rsidR="005B0B95" w:rsidRPr="00A06206">
        <w:t>onclusion</w:t>
      </w:r>
      <w:r w:rsidRPr="00A06206">
        <w:t>s</w:t>
      </w:r>
    </w:p>
    <w:p w14:paraId="31137517" w14:textId="77777777" w:rsidR="008E2D62" w:rsidRPr="00A06206" w:rsidRDefault="008E2D62" w:rsidP="008E2D62">
      <w:pPr>
        <w:pStyle w:val="BodyText"/>
        <w:rPr>
          <w:b/>
          <w:bCs/>
        </w:rPr>
      </w:pPr>
      <w:r w:rsidRPr="00A06206">
        <w:rPr>
          <w:rFonts w:cs="Arial"/>
        </w:rPr>
        <w:t xml:space="preserve"> </w:t>
      </w:r>
      <w:r w:rsidRPr="00A06206">
        <w:t>In the previous sections we made the following observations:</w:t>
      </w:r>
      <w:r w:rsidRPr="00A06206">
        <w:rPr>
          <w:b/>
          <w:bCs/>
        </w:rPr>
        <w:t xml:space="preserve"> </w:t>
      </w:r>
    </w:p>
    <w:p w14:paraId="24DF4CCB" w14:textId="2EAE8C01" w:rsidR="00FA001E" w:rsidRDefault="008E2D62">
      <w:pPr>
        <w:pStyle w:val="TableofFigures"/>
        <w:tabs>
          <w:tab w:val="right" w:leader="dot" w:pos="9629"/>
        </w:tabs>
        <w:rPr>
          <w:rFonts w:asciiTheme="minorHAnsi" w:eastAsiaTheme="minorEastAsia" w:hAnsiTheme="minorHAnsi"/>
          <w:b w:val="0"/>
          <w:noProof/>
          <w:sz w:val="24"/>
          <w:szCs w:val="24"/>
          <w:lang w:val="en-SE" w:eastAsia="ja-JP"/>
        </w:rPr>
      </w:pPr>
      <w:r w:rsidRPr="00A06206">
        <w:rPr>
          <w:b w:val="0"/>
          <w:bCs/>
        </w:rPr>
        <w:lastRenderedPageBreak/>
        <w:fldChar w:fldCharType="begin"/>
      </w:r>
      <w:r w:rsidRPr="00A06206">
        <w:rPr>
          <w:b w:val="0"/>
          <w:bCs/>
        </w:rPr>
        <w:instrText xml:space="preserve"> TOC \f O \n \h \z \t "Observation" \c </w:instrText>
      </w:r>
      <w:r w:rsidRPr="00A06206">
        <w:rPr>
          <w:b w:val="0"/>
          <w:bCs/>
        </w:rPr>
        <w:fldChar w:fldCharType="separate"/>
      </w:r>
      <w:hyperlink w:anchor="_Toc102166774" w:history="1">
        <w:r w:rsidR="00FA001E" w:rsidRPr="00190B34">
          <w:rPr>
            <w:rStyle w:val="Hyperlink"/>
            <w:noProof/>
            <w14:scene3d>
              <w14:camera w14:prst="orthographicFront"/>
              <w14:lightRig w14:rig="threePt" w14:dir="t">
                <w14:rot w14:lat="0" w14:lon="0" w14:rev="0"/>
              </w14:lightRig>
            </w14:scene3d>
          </w:rPr>
          <w:t>Observation 1</w:t>
        </w:r>
        <w:r w:rsidR="00FA001E">
          <w:rPr>
            <w:rFonts w:asciiTheme="minorHAnsi" w:eastAsiaTheme="minorEastAsia" w:hAnsiTheme="minorHAnsi"/>
            <w:b w:val="0"/>
            <w:noProof/>
            <w:sz w:val="24"/>
            <w:szCs w:val="24"/>
            <w:lang w:val="en-SE" w:eastAsia="ja-JP"/>
          </w:rPr>
          <w:tab/>
        </w:r>
        <w:r w:rsidR="00FA001E" w:rsidRPr="00190B34">
          <w:rPr>
            <w:rStyle w:val="Hyperlink"/>
            <w:noProof/>
          </w:rPr>
          <w:t>Public safety requirements exceed all other use cases, with positioning system accuracies down to 1 m in all coverage scenarios.</w:t>
        </w:r>
      </w:hyperlink>
    </w:p>
    <w:p w14:paraId="2591C15E" w14:textId="52C5C4A0" w:rsidR="00FA001E" w:rsidRDefault="00FA001E">
      <w:pPr>
        <w:pStyle w:val="TableofFigures"/>
        <w:tabs>
          <w:tab w:val="right" w:leader="dot" w:pos="9629"/>
        </w:tabs>
        <w:rPr>
          <w:rFonts w:asciiTheme="minorHAnsi" w:eastAsiaTheme="minorEastAsia" w:hAnsiTheme="minorHAnsi"/>
          <w:b w:val="0"/>
          <w:noProof/>
          <w:sz w:val="24"/>
          <w:szCs w:val="24"/>
          <w:lang w:val="en-SE" w:eastAsia="ja-JP"/>
        </w:rPr>
      </w:pPr>
      <w:hyperlink w:anchor="_Toc102166775" w:history="1">
        <w:r w:rsidRPr="00190B34">
          <w:rPr>
            <w:rStyle w:val="Hyperlink"/>
            <w:rFonts w:eastAsia="Malgun Gothic"/>
            <w:noProof/>
            <w14:scene3d>
              <w14:camera w14:prst="orthographicFront"/>
              <w14:lightRig w14:rig="threePt" w14:dir="t">
                <w14:rot w14:lat="0" w14:lon="0" w14:rev="0"/>
              </w14:lightRig>
            </w14:scene3d>
          </w:rPr>
          <w:t>Observation 2</w:t>
        </w:r>
        <w:r>
          <w:rPr>
            <w:rFonts w:asciiTheme="minorHAnsi" w:eastAsiaTheme="minorEastAsia" w:hAnsiTheme="minorHAnsi"/>
            <w:b w:val="0"/>
            <w:noProof/>
            <w:sz w:val="24"/>
            <w:szCs w:val="24"/>
            <w:lang w:val="en-SE" w:eastAsia="ja-JP"/>
          </w:rPr>
          <w:tab/>
        </w:r>
        <w:r w:rsidRPr="00190B34">
          <w:rPr>
            <w:rStyle w:val="Hyperlink"/>
            <w:noProof/>
          </w:rPr>
          <w:t>For commercial use cases ranging is more relevant to target than positioning, with accuracy requirements down to 10 cm.</w:t>
        </w:r>
      </w:hyperlink>
    </w:p>
    <w:p w14:paraId="63B400C6" w14:textId="2B9A0C7D" w:rsidR="00FA001E" w:rsidRDefault="00FA001E">
      <w:pPr>
        <w:pStyle w:val="TableofFigures"/>
        <w:tabs>
          <w:tab w:val="right" w:leader="dot" w:pos="9629"/>
        </w:tabs>
        <w:rPr>
          <w:rFonts w:asciiTheme="minorHAnsi" w:eastAsiaTheme="minorEastAsia" w:hAnsiTheme="minorHAnsi"/>
          <w:b w:val="0"/>
          <w:noProof/>
          <w:sz w:val="24"/>
          <w:szCs w:val="24"/>
          <w:lang w:val="en-SE" w:eastAsia="ja-JP"/>
        </w:rPr>
      </w:pPr>
      <w:hyperlink w:anchor="_Toc102166776" w:history="1">
        <w:r w:rsidRPr="00190B34">
          <w:rPr>
            <w:rStyle w:val="Hyperlink"/>
            <w:rFonts w:eastAsia="Malgun Gothic"/>
            <w:noProof/>
            <w14:scene3d>
              <w14:camera w14:prst="orthographicFront"/>
              <w14:lightRig w14:rig="threePt" w14:dir="t">
                <w14:rot w14:lat="0" w14:lon="0" w14:rev="0"/>
              </w14:lightRig>
            </w14:scene3d>
          </w:rPr>
          <w:t>Observation 3</w:t>
        </w:r>
        <w:r>
          <w:rPr>
            <w:rFonts w:asciiTheme="minorHAnsi" w:eastAsiaTheme="minorEastAsia" w:hAnsiTheme="minorHAnsi"/>
            <w:b w:val="0"/>
            <w:noProof/>
            <w:sz w:val="24"/>
            <w:szCs w:val="24"/>
            <w:lang w:val="en-SE" w:eastAsia="ja-JP"/>
          </w:rPr>
          <w:tab/>
        </w:r>
        <w:r w:rsidRPr="00190B34">
          <w:rPr>
            <w:rStyle w:val="Hyperlink"/>
            <w:noProof/>
          </w:rPr>
          <w:t>For IIOT, the most relevant requirement to target is on relative positioning down to 1 m accuracy.</w:t>
        </w:r>
      </w:hyperlink>
    </w:p>
    <w:p w14:paraId="0B8E8CAA" w14:textId="0D4C9AA7" w:rsidR="00FA001E" w:rsidRDefault="00FA001E">
      <w:pPr>
        <w:pStyle w:val="TableofFigures"/>
        <w:tabs>
          <w:tab w:val="right" w:leader="dot" w:pos="9629"/>
        </w:tabs>
        <w:rPr>
          <w:rFonts w:asciiTheme="minorHAnsi" w:eastAsiaTheme="minorEastAsia" w:hAnsiTheme="minorHAnsi"/>
          <w:b w:val="0"/>
          <w:noProof/>
          <w:sz w:val="24"/>
          <w:szCs w:val="24"/>
          <w:lang w:val="en-SE" w:eastAsia="ja-JP"/>
        </w:rPr>
      </w:pPr>
      <w:hyperlink w:anchor="_Toc102166777" w:history="1">
        <w:r w:rsidRPr="00190B34">
          <w:rPr>
            <w:rStyle w:val="Hyperlink"/>
            <w:rFonts w:eastAsia="Malgun Gothic"/>
            <w:noProof/>
            <w14:scene3d>
              <w14:camera w14:prst="orthographicFront"/>
              <w14:lightRig w14:rig="threePt" w14:dir="t">
                <w14:rot w14:lat="0" w14:lon="0" w14:rev="0"/>
              </w14:lightRig>
            </w14:scene3d>
          </w:rPr>
          <w:t>Observation 4</w:t>
        </w:r>
        <w:r>
          <w:rPr>
            <w:rFonts w:asciiTheme="minorHAnsi" w:eastAsiaTheme="minorEastAsia" w:hAnsiTheme="minorHAnsi"/>
            <w:b w:val="0"/>
            <w:noProof/>
            <w:sz w:val="24"/>
            <w:szCs w:val="24"/>
            <w:lang w:val="en-SE" w:eastAsia="ja-JP"/>
          </w:rPr>
          <w:tab/>
        </w:r>
        <w:r w:rsidRPr="00190B34">
          <w:rPr>
            <w:rStyle w:val="Hyperlink"/>
            <w:noProof/>
          </w:rPr>
          <w:t>For V2X relative positioning between vehicles is the most relevant scenario to target, with accuracy requirement down to 10 cm.</w:t>
        </w:r>
      </w:hyperlink>
    </w:p>
    <w:p w14:paraId="76B71C56" w14:textId="7913F843" w:rsidR="00FA001E" w:rsidRDefault="00FA001E">
      <w:pPr>
        <w:pStyle w:val="TableofFigures"/>
        <w:tabs>
          <w:tab w:val="right" w:leader="dot" w:pos="9629"/>
        </w:tabs>
        <w:rPr>
          <w:rFonts w:asciiTheme="minorHAnsi" w:eastAsiaTheme="minorEastAsia" w:hAnsiTheme="minorHAnsi"/>
          <w:b w:val="0"/>
          <w:noProof/>
          <w:sz w:val="24"/>
          <w:szCs w:val="24"/>
          <w:lang w:val="en-SE" w:eastAsia="ja-JP"/>
        </w:rPr>
      </w:pPr>
      <w:hyperlink w:anchor="_Toc102166778" w:history="1">
        <w:r w:rsidRPr="00190B34">
          <w:rPr>
            <w:rStyle w:val="Hyperlink"/>
            <w:noProof/>
            <w14:scene3d>
              <w14:camera w14:prst="orthographicFront"/>
              <w14:lightRig w14:rig="threePt" w14:dir="t">
                <w14:rot w14:lat="0" w14:lon="0" w14:rev="0"/>
              </w14:lightRig>
            </w14:scene3d>
          </w:rPr>
          <w:t>Observation 5</w:t>
        </w:r>
        <w:r>
          <w:rPr>
            <w:rFonts w:asciiTheme="minorHAnsi" w:eastAsiaTheme="minorEastAsia" w:hAnsiTheme="minorHAnsi"/>
            <w:b w:val="0"/>
            <w:noProof/>
            <w:sz w:val="24"/>
            <w:szCs w:val="24"/>
            <w:lang w:val="en-SE" w:eastAsia="ja-JP"/>
          </w:rPr>
          <w:tab/>
        </w:r>
        <w:r w:rsidRPr="00190B34">
          <w:rPr>
            <w:rStyle w:val="Hyperlink"/>
            <w:noProof/>
          </w:rPr>
          <w:t>Most of the ranging use cases are for in-coverage UEs, where network can assist in the ranging event.</w:t>
        </w:r>
      </w:hyperlink>
    </w:p>
    <w:p w14:paraId="69C7137D" w14:textId="330D13E7" w:rsidR="00FA001E" w:rsidRDefault="00FA001E">
      <w:pPr>
        <w:pStyle w:val="TableofFigures"/>
        <w:tabs>
          <w:tab w:val="right" w:leader="dot" w:pos="9629"/>
        </w:tabs>
        <w:rPr>
          <w:rFonts w:asciiTheme="minorHAnsi" w:eastAsiaTheme="minorEastAsia" w:hAnsiTheme="minorHAnsi"/>
          <w:b w:val="0"/>
          <w:noProof/>
          <w:sz w:val="24"/>
          <w:szCs w:val="24"/>
          <w:lang w:val="en-SE" w:eastAsia="ja-JP"/>
        </w:rPr>
      </w:pPr>
      <w:hyperlink w:anchor="_Toc102166779" w:history="1">
        <w:r w:rsidRPr="00190B34">
          <w:rPr>
            <w:rStyle w:val="Hyperlink"/>
            <w:noProof/>
            <w14:scene3d>
              <w14:camera w14:prst="orthographicFront"/>
              <w14:lightRig w14:rig="threePt" w14:dir="t">
                <w14:rot w14:lat="0" w14:lon="0" w14:rev="0"/>
              </w14:lightRig>
            </w14:scene3d>
          </w:rPr>
          <w:t>Observation 6</w:t>
        </w:r>
        <w:r>
          <w:rPr>
            <w:rFonts w:asciiTheme="minorHAnsi" w:eastAsiaTheme="minorEastAsia" w:hAnsiTheme="minorHAnsi"/>
            <w:b w:val="0"/>
            <w:noProof/>
            <w:sz w:val="24"/>
            <w:szCs w:val="24"/>
            <w:lang w:val="en-SE" w:eastAsia="ja-JP"/>
          </w:rPr>
          <w:tab/>
        </w:r>
        <w:r w:rsidRPr="00190B34">
          <w:rPr>
            <w:rStyle w:val="Hyperlink"/>
            <w:noProof/>
          </w:rPr>
          <w:t>SL ranging measurements over PC5 can be used together with measurements over Uu to enable hybrid positioning methods.</w:t>
        </w:r>
      </w:hyperlink>
    </w:p>
    <w:p w14:paraId="1543932E" w14:textId="6D7A4B62" w:rsidR="00FA001E" w:rsidRDefault="00FA001E">
      <w:pPr>
        <w:pStyle w:val="TableofFigures"/>
        <w:tabs>
          <w:tab w:val="right" w:leader="dot" w:pos="9629"/>
        </w:tabs>
        <w:rPr>
          <w:rFonts w:asciiTheme="minorHAnsi" w:eastAsiaTheme="minorEastAsia" w:hAnsiTheme="minorHAnsi"/>
          <w:b w:val="0"/>
          <w:noProof/>
          <w:sz w:val="24"/>
          <w:szCs w:val="24"/>
          <w:lang w:val="en-SE" w:eastAsia="ja-JP"/>
        </w:rPr>
      </w:pPr>
      <w:hyperlink w:anchor="_Toc102166780" w:history="1">
        <w:r w:rsidRPr="00190B34">
          <w:rPr>
            <w:rStyle w:val="Hyperlink"/>
            <w:noProof/>
            <w14:scene3d>
              <w14:camera w14:prst="orthographicFront"/>
              <w14:lightRig w14:rig="threePt" w14:dir="t">
                <w14:rot w14:lat="0" w14:lon="0" w14:rev="0"/>
              </w14:lightRig>
            </w14:scene3d>
          </w:rPr>
          <w:t>Observation 7</w:t>
        </w:r>
        <w:r>
          <w:rPr>
            <w:rFonts w:asciiTheme="minorHAnsi" w:eastAsiaTheme="minorEastAsia" w:hAnsiTheme="minorHAnsi"/>
            <w:b w:val="0"/>
            <w:noProof/>
            <w:sz w:val="24"/>
            <w:szCs w:val="24"/>
            <w:lang w:val="en-SE" w:eastAsia="ja-JP"/>
          </w:rPr>
          <w:tab/>
        </w:r>
        <w:r w:rsidRPr="00190B34">
          <w:rPr>
            <w:rStyle w:val="Hyperlink"/>
            <w:noProof/>
          </w:rPr>
          <w:t>No explicit positioning requirements are relevant for partial coverage scenarios.</w:t>
        </w:r>
      </w:hyperlink>
    </w:p>
    <w:p w14:paraId="2E26FC8C" w14:textId="5C720D59" w:rsidR="008E2D62" w:rsidRPr="00A06206" w:rsidRDefault="008E2D62" w:rsidP="008E2D62">
      <w:pPr>
        <w:pStyle w:val="BodyText"/>
      </w:pPr>
      <w:r w:rsidRPr="00A06206">
        <w:rPr>
          <w:b/>
          <w:bCs/>
        </w:rPr>
        <w:fldChar w:fldCharType="end"/>
      </w:r>
      <w:r w:rsidRPr="00A06206">
        <w:t>Based on the discussion in the previous sections we propose the following:</w:t>
      </w:r>
    </w:p>
    <w:p w14:paraId="7FBD9896" w14:textId="560B738C" w:rsidR="00FA001E" w:rsidRDefault="008E2D62">
      <w:pPr>
        <w:pStyle w:val="TableofFigures"/>
        <w:tabs>
          <w:tab w:val="right" w:leader="dot" w:pos="9629"/>
        </w:tabs>
        <w:rPr>
          <w:rFonts w:asciiTheme="minorHAnsi" w:eastAsiaTheme="minorEastAsia" w:hAnsiTheme="minorHAnsi"/>
          <w:b w:val="0"/>
          <w:noProof/>
          <w:sz w:val="24"/>
          <w:szCs w:val="24"/>
          <w:lang w:val="en-SE" w:eastAsia="ja-JP"/>
        </w:rPr>
      </w:pPr>
      <w:r w:rsidRPr="00A06206">
        <w:rPr>
          <w:b w:val="0"/>
          <w:bCs/>
        </w:rPr>
        <w:fldChar w:fldCharType="begin"/>
      </w:r>
      <w:r w:rsidRPr="00A06206">
        <w:rPr>
          <w:b w:val="0"/>
          <w:bCs/>
        </w:rPr>
        <w:instrText xml:space="preserve"> TOC \n \h \z \t "Proposal" \c </w:instrText>
      </w:r>
      <w:r w:rsidRPr="00A06206">
        <w:rPr>
          <w:b w:val="0"/>
          <w:bCs/>
        </w:rPr>
        <w:fldChar w:fldCharType="separate"/>
      </w:r>
      <w:hyperlink w:anchor="_Toc102166781" w:history="1">
        <w:r w:rsidR="00FA001E" w:rsidRPr="001A5829">
          <w:rPr>
            <w:rStyle w:val="Hyperlink"/>
            <w:noProof/>
          </w:rPr>
          <w:t>Proposal 1</w:t>
        </w:r>
        <w:r w:rsidR="00FA001E">
          <w:rPr>
            <w:rFonts w:asciiTheme="minorHAnsi" w:eastAsiaTheme="minorEastAsia" w:hAnsiTheme="minorHAnsi"/>
            <w:b w:val="0"/>
            <w:noProof/>
            <w:sz w:val="24"/>
            <w:szCs w:val="24"/>
            <w:lang w:val="en-SE" w:eastAsia="ja-JP"/>
          </w:rPr>
          <w:tab/>
        </w:r>
        <w:r w:rsidR="00FA001E" w:rsidRPr="001A5829">
          <w:rPr>
            <w:rStyle w:val="Hyperlink"/>
            <w:noProof/>
          </w:rPr>
          <w:t>Study the mechanisms to support in-coverage hybrid positioning (Uu+PC5)</w:t>
        </w:r>
        <w:r w:rsidR="00FA001E" w:rsidRPr="001A5829">
          <w:rPr>
            <w:rStyle w:val="Hyperlink"/>
            <w:noProof/>
            <w:lang w:eastAsia="en-US"/>
          </w:rPr>
          <w:t xml:space="preserve"> </w:t>
        </w:r>
      </w:hyperlink>
    </w:p>
    <w:p w14:paraId="2793C235" w14:textId="4CB1097B" w:rsidR="00FA001E" w:rsidRDefault="00FA001E">
      <w:pPr>
        <w:pStyle w:val="TableofFigures"/>
        <w:tabs>
          <w:tab w:val="right" w:leader="dot" w:pos="9629"/>
        </w:tabs>
        <w:rPr>
          <w:rFonts w:asciiTheme="minorHAnsi" w:eastAsiaTheme="minorEastAsia" w:hAnsiTheme="minorHAnsi"/>
          <w:b w:val="0"/>
          <w:noProof/>
          <w:sz w:val="24"/>
          <w:szCs w:val="24"/>
          <w:lang w:val="en-SE" w:eastAsia="ja-JP"/>
        </w:rPr>
      </w:pPr>
      <w:hyperlink w:anchor="_Toc102166782" w:history="1">
        <w:r w:rsidRPr="001A5829">
          <w:rPr>
            <w:rStyle w:val="Hyperlink"/>
            <w:noProof/>
          </w:rPr>
          <w:t>Proposal 2</w:t>
        </w:r>
        <w:r>
          <w:rPr>
            <w:rFonts w:asciiTheme="minorHAnsi" w:eastAsiaTheme="minorEastAsia" w:hAnsiTheme="minorHAnsi"/>
            <w:b w:val="0"/>
            <w:noProof/>
            <w:sz w:val="24"/>
            <w:szCs w:val="24"/>
            <w:lang w:val="en-SE" w:eastAsia="ja-JP"/>
          </w:rPr>
          <w:tab/>
        </w:r>
        <w:r w:rsidRPr="001A5829">
          <w:rPr>
            <w:rStyle w:val="Hyperlink"/>
            <w:noProof/>
          </w:rPr>
          <w:t>Public safety should be prioritized when selecting use cases and requirements for OoC</w:t>
        </w:r>
      </w:hyperlink>
    </w:p>
    <w:p w14:paraId="6A8E2DB7" w14:textId="3EB5DE1D" w:rsidR="00FA001E" w:rsidRDefault="00FA001E">
      <w:pPr>
        <w:pStyle w:val="TableofFigures"/>
        <w:tabs>
          <w:tab w:val="right" w:leader="dot" w:pos="9629"/>
        </w:tabs>
        <w:rPr>
          <w:rFonts w:asciiTheme="minorHAnsi" w:eastAsiaTheme="minorEastAsia" w:hAnsiTheme="minorHAnsi"/>
          <w:b w:val="0"/>
          <w:noProof/>
          <w:sz w:val="24"/>
          <w:szCs w:val="24"/>
          <w:lang w:val="en-SE" w:eastAsia="ja-JP"/>
        </w:rPr>
      </w:pPr>
      <w:hyperlink w:anchor="_Toc102166783" w:history="1">
        <w:r w:rsidRPr="001A5829">
          <w:rPr>
            <w:rStyle w:val="Hyperlink"/>
            <w:noProof/>
          </w:rPr>
          <w:t>Proposal 3</w:t>
        </w:r>
        <w:r>
          <w:rPr>
            <w:rFonts w:asciiTheme="minorHAnsi" w:eastAsiaTheme="minorEastAsia" w:hAnsiTheme="minorHAnsi"/>
            <w:b w:val="0"/>
            <w:noProof/>
            <w:sz w:val="24"/>
            <w:szCs w:val="24"/>
            <w:lang w:val="en-SE" w:eastAsia="ja-JP"/>
          </w:rPr>
          <w:tab/>
        </w:r>
        <w:r w:rsidRPr="001A5829">
          <w:rPr>
            <w:rStyle w:val="Hyperlink"/>
            <w:noProof/>
          </w:rPr>
          <w:t>Evaluations of positioning performance in partial coverage scenarios should not be performed.</w:t>
        </w:r>
      </w:hyperlink>
    </w:p>
    <w:p w14:paraId="6B7CA3BD" w14:textId="23A83355" w:rsidR="00FA001E" w:rsidRDefault="00FA001E">
      <w:pPr>
        <w:pStyle w:val="TableofFigures"/>
        <w:tabs>
          <w:tab w:val="right" w:leader="dot" w:pos="9629"/>
        </w:tabs>
        <w:rPr>
          <w:rFonts w:asciiTheme="minorHAnsi" w:eastAsiaTheme="minorEastAsia" w:hAnsiTheme="minorHAnsi"/>
          <w:b w:val="0"/>
          <w:noProof/>
          <w:sz w:val="24"/>
          <w:szCs w:val="24"/>
          <w:lang w:val="en-SE" w:eastAsia="ja-JP"/>
        </w:rPr>
      </w:pPr>
      <w:hyperlink w:anchor="_Toc102166784" w:history="1">
        <w:r w:rsidRPr="001A5829">
          <w:rPr>
            <w:rStyle w:val="Hyperlink"/>
            <w:noProof/>
          </w:rPr>
          <w:t>Proposal 4</w:t>
        </w:r>
        <w:r>
          <w:rPr>
            <w:rFonts w:asciiTheme="minorHAnsi" w:eastAsiaTheme="minorEastAsia" w:hAnsiTheme="minorHAnsi"/>
            <w:b w:val="0"/>
            <w:noProof/>
            <w:sz w:val="24"/>
            <w:szCs w:val="24"/>
            <w:lang w:val="en-SE" w:eastAsia="ja-JP"/>
          </w:rPr>
          <w:tab/>
        </w:r>
        <w:r w:rsidRPr="001A5829">
          <w:rPr>
            <w:rStyle w:val="Hyperlink"/>
            <w:noProof/>
          </w:rPr>
          <w:t>Target a small set of use cases for requirements and evaluations, that is, the ones presented in Table 1  and Table 2</w:t>
        </w:r>
      </w:hyperlink>
    </w:p>
    <w:p w14:paraId="7744C2B7" w14:textId="27A276D5" w:rsidR="005B0B95" w:rsidRPr="00A06206" w:rsidRDefault="008E2D62" w:rsidP="0037429B">
      <w:pPr>
        <w:pStyle w:val="BodyText"/>
        <w:rPr>
          <w:rFonts w:cs="Arial"/>
        </w:rPr>
      </w:pPr>
      <w:r w:rsidRPr="00A06206">
        <w:rPr>
          <w:b/>
          <w:bCs/>
        </w:rPr>
        <w:fldChar w:fldCharType="end"/>
      </w:r>
      <w:r w:rsidRPr="00A06206">
        <w:rPr>
          <w:b/>
          <w:bCs/>
        </w:rPr>
        <w:t xml:space="preserve"> </w:t>
      </w:r>
    </w:p>
    <w:p w14:paraId="0C145A2F" w14:textId="77777777" w:rsidR="005B0B95" w:rsidRPr="00A06206" w:rsidRDefault="005B0B95" w:rsidP="00340AB9">
      <w:pPr>
        <w:pStyle w:val="Heading1"/>
      </w:pPr>
      <w:bookmarkStart w:id="15" w:name="_In-sequence_SDU_delivery"/>
      <w:bookmarkEnd w:id="15"/>
      <w:r w:rsidRPr="00A06206">
        <w:t>References</w:t>
      </w:r>
    </w:p>
    <w:p w14:paraId="7C5CCBFF" w14:textId="29C6A77F" w:rsidR="005E73F6" w:rsidRPr="00364F30" w:rsidRDefault="00C5658C" w:rsidP="001C49C2">
      <w:pPr>
        <w:pStyle w:val="Reference"/>
        <w:rPr>
          <w:rStyle w:val="normaltextrun"/>
          <w:rFonts w:cs="Arial"/>
        </w:rPr>
      </w:pPr>
      <w:bookmarkStart w:id="16" w:name="_Ref101424051"/>
      <w:r w:rsidRPr="00A06206">
        <w:rPr>
          <w:rFonts w:asciiTheme="minorBidi" w:hAnsiTheme="minorBidi"/>
        </w:rPr>
        <w:t>RP-213</w:t>
      </w:r>
      <w:r w:rsidR="00A95C7B" w:rsidRPr="00A06206">
        <w:rPr>
          <w:rFonts w:asciiTheme="minorBidi" w:hAnsiTheme="minorBidi"/>
        </w:rPr>
        <w:t>588</w:t>
      </w:r>
      <w:r w:rsidR="00EA53B8" w:rsidRPr="00A06206">
        <w:rPr>
          <w:rFonts w:asciiTheme="minorBidi" w:hAnsiTheme="minorBidi"/>
        </w:rPr>
        <w:t xml:space="preserve">, </w:t>
      </w:r>
      <w:r w:rsidR="00EA53B8" w:rsidRPr="00A06206">
        <w:t xml:space="preserve">Study on expanded and improved NR </w:t>
      </w:r>
      <w:proofErr w:type="gramStart"/>
      <w:r w:rsidR="00EA53B8" w:rsidRPr="00A06206">
        <w:t xml:space="preserve">positioning, </w:t>
      </w:r>
      <w:r w:rsidR="00DE3A7F" w:rsidRPr="00A06206">
        <w:t xml:space="preserve"> RAN</w:t>
      </w:r>
      <w:proofErr w:type="gramEnd"/>
      <w:r w:rsidR="00DE3A7F" w:rsidRPr="00A06206">
        <w:t>#94e, 2021</w:t>
      </w:r>
      <w:bookmarkEnd w:id="16"/>
      <w:r w:rsidRPr="00A06206">
        <w:rPr>
          <w:rStyle w:val="normaltextrun"/>
        </w:rPr>
        <w:t xml:space="preserve"> </w:t>
      </w:r>
    </w:p>
    <w:p w14:paraId="4031E756" w14:textId="32745C22" w:rsidR="00364F30" w:rsidRDefault="00364F30" w:rsidP="00364F30">
      <w:pPr>
        <w:pStyle w:val="Reference"/>
      </w:pPr>
      <w:bookmarkStart w:id="17" w:name="_Ref101424109"/>
      <w:r>
        <w:t xml:space="preserve">3GPP </w:t>
      </w:r>
      <w:r w:rsidRPr="00A17F53">
        <w:t>TS 22.261</w:t>
      </w:r>
      <w:r>
        <w:t xml:space="preserve">, </w:t>
      </w:r>
      <w:r w:rsidRPr="00A17F53">
        <w:t>"Service requirements for the 5G system".</w:t>
      </w:r>
      <w:bookmarkEnd w:id="17"/>
    </w:p>
    <w:p w14:paraId="45148B54" w14:textId="14238C99" w:rsidR="00364F30" w:rsidRDefault="00364F30" w:rsidP="00364F30">
      <w:pPr>
        <w:pStyle w:val="Reference"/>
        <w:rPr>
          <w:rStyle w:val="normaltextrun"/>
          <w:rFonts w:cs="Arial"/>
        </w:rPr>
      </w:pPr>
      <w:bookmarkStart w:id="18" w:name="_Ref101424078"/>
      <w:r w:rsidRPr="00364F30">
        <w:rPr>
          <w:rStyle w:val="normaltextrun"/>
          <w:rFonts w:cs="Arial"/>
        </w:rPr>
        <w:t>3GPP TR 38.845</w:t>
      </w:r>
      <w:r>
        <w:rPr>
          <w:rStyle w:val="normaltextrun"/>
          <w:rFonts w:cs="Arial"/>
        </w:rPr>
        <w:t>, “</w:t>
      </w:r>
      <w:r w:rsidRPr="00364F30">
        <w:rPr>
          <w:rStyle w:val="normaltextrun"/>
          <w:rFonts w:cs="Arial"/>
        </w:rPr>
        <w:t>Study on scenarios and requirements of in-coverage, partial coverage, and out-of-coverage NR positioning use cases</w:t>
      </w:r>
      <w:r>
        <w:rPr>
          <w:rStyle w:val="normaltextrun"/>
          <w:rFonts w:cs="Arial"/>
        </w:rPr>
        <w:t xml:space="preserve"> </w:t>
      </w:r>
      <w:r w:rsidRPr="00364F30">
        <w:rPr>
          <w:rStyle w:val="normaltextrun"/>
          <w:rFonts w:cs="Arial"/>
        </w:rPr>
        <w:t>(Release 17</w:t>
      </w:r>
      <w:r>
        <w:rPr>
          <w:rStyle w:val="normaltextrun"/>
          <w:rFonts w:cs="Arial"/>
        </w:rPr>
        <w:t>)”</w:t>
      </w:r>
      <w:r w:rsidR="00C7067C">
        <w:rPr>
          <w:rStyle w:val="normaltextrun"/>
          <w:rFonts w:cs="Arial"/>
        </w:rPr>
        <w:t>.</w:t>
      </w:r>
      <w:bookmarkEnd w:id="18"/>
    </w:p>
    <w:p w14:paraId="6D838559" w14:textId="32D578CA" w:rsidR="00C7067C" w:rsidRPr="00C7067C" w:rsidRDefault="00C7067C" w:rsidP="001C49C2">
      <w:pPr>
        <w:pStyle w:val="Reference"/>
        <w:rPr>
          <w:rStyle w:val="normaltextrun"/>
          <w:rFonts w:cs="Arial"/>
        </w:rPr>
      </w:pPr>
      <w:bookmarkStart w:id="19" w:name="_Ref101424090"/>
      <w:r w:rsidRPr="00C7067C">
        <w:rPr>
          <w:rStyle w:val="normaltextrun"/>
          <w:rFonts w:cs="Arial"/>
        </w:rPr>
        <w:t>3GPP TS 22.104, “Service requirements for cyber-physical control applications in vertical domains; Stage 1</w:t>
      </w:r>
      <w:r>
        <w:rPr>
          <w:rStyle w:val="normaltextrun"/>
          <w:rFonts w:cs="Arial"/>
        </w:rPr>
        <w:t xml:space="preserve"> </w:t>
      </w:r>
      <w:r w:rsidRPr="00C7067C">
        <w:rPr>
          <w:rStyle w:val="normaltextrun"/>
          <w:rFonts w:cs="Arial"/>
        </w:rPr>
        <w:t>(Release 18)”</w:t>
      </w:r>
      <w:r>
        <w:rPr>
          <w:rStyle w:val="normaltextrun"/>
          <w:rFonts w:cs="Arial"/>
        </w:rPr>
        <w:t>.</w:t>
      </w:r>
      <w:bookmarkEnd w:id="19"/>
    </w:p>
    <w:p w14:paraId="4F69002B" w14:textId="6DE57802" w:rsidR="00364F30" w:rsidRPr="00364F30" w:rsidRDefault="00364F30" w:rsidP="00364F30">
      <w:pPr>
        <w:pStyle w:val="Reference"/>
        <w:rPr>
          <w:rFonts w:cs="Arial"/>
        </w:rPr>
      </w:pPr>
      <w:bookmarkStart w:id="20" w:name="_Ref101423531"/>
      <w:r w:rsidRPr="00364F30">
        <w:rPr>
          <w:rFonts w:cs="Arial"/>
        </w:rPr>
        <w:t>3GPP RP-210040</w:t>
      </w:r>
      <w:r>
        <w:rPr>
          <w:rFonts w:cs="Arial"/>
        </w:rPr>
        <w:t>,</w:t>
      </w:r>
      <w:r w:rsidRPr="00364F30">
        <w:rPr>
          <w:rFonts w:cs="Arial"/>
        </w:rPr>
        <w:t xml:space="preserve"> "Reply LS to RP-201390 on requirements of in-coverage, partial coverage, and out-of-coverage positioning use cases," (source: 5GAA).</w:t>
      </w:r>
      <w:bookmarkEnd w:id="20"/>
      <w:r w:rsidRPr="00364F30">
        <w:rPr>
          <w:rFonts w:cs="Arial"/>
        </w:rPr>
        <w:t xml:space="preserve"> </w:t>
      </w:r>
    </w:p>
    <w:p w14:paraId="398AB09D" w14:textId="21FC5CA0" w:rsidR="00364F30" w:rsidRPr="00A06206" w:rsidRDefault="00364F30" w:rsidP="00364F30">
      <w:pPr>
        <w:pStyle w:val="Reference"/>
        <w:rPr>
          <w:rFonts w:cs="Arial"/>
        </w:rPr>
      </w:pPr>
      <w:bookmarkStart w:id="21" w:name="_Ref101423521"/>
      <w:r w:rsidRPr="00364F30">
        <w:rPr>
          <w:rFonts w:cs="Arial"/>
        </w:rPr>
        <w:t>3GPP RP-210036</w:t>
      </w:r>
      <w:r>
        <w:rPr>
          <w:rFonts w:cs="Arial"/>
        </w:rPr>
        <w:t>,</w:t>
      </w:r>
      <w:r w:rsidRPr="00364F30">
        <w:rPr>
          <w:rFonts w:cs="Arial"/>
        </w:rPr>
        <w:t xml:space="preserve"> "Reply LS to 3GPP TSG RAN on requirements of in-coverage, partial coverage and out-of-cove</w:t>
      </w:r>
      <w:bookmarkEnd w:id="21"/>
    </w:p>
    <w:p w14:paraId="30A99BEB" w14:textId="6F69B89B" w:rsidR="00E414E7" w:rsidRDefault="00E414E7" w:rsidP="00D167A1">
      <w:pPr>
        <w:rPr>
          <w:rFonts w:ascii="Arial" w:hAnsi="Arial" w:cs="Arial"/>
          <w:lang w:eastAsia="x-none"/>
        </w:rPr>
      </w:pPr>
    </w:p>
    <w:p w14:paraId="51F9593D" w14:textId="6A3C2291" w:rsidR="001B6BB2" w:rsidRDefault="001B6BB2" w:rsidP="001B6BB2">
      <w:pPr>
        <w:pStyle w:val="Heading1"/>
      </w:pPr>
      <w:r>
        <w:t>Appendix: Tables with use cases and requirements</w:t>
      </w:r>
    </w:p>
    <w:p w14:paraId="65E15578" w14:textId="290910A1" w:rsidR="001B6BB2" w:rsidRPr="00A06206" w:rsidRDefault="001B6BB2" w:rsidP="001B6BB2">
      <w:pPr>
        <w:pStyle w:val="Caption"/>
        <w:rPr>
          <w:noProof/>
        </w:rPr>
      </w:pPr>
      <w:bookmarkStart w:id="22" w:name="_Ref101425513"/>
      <w:r>
        <w:t xml:space="preserve">Table </w:t>
      </w:r>
      <w:r w:rsidR="007D08FE">
        <w:fldChar w:fldCharType="begin"/>
      </w:r>
      <w:r w:rsidR="007D08FE">
        <w:instrText xml:space="preserve"> SEQ Table \* ARABIC </w:instrText>
      </w:r>
      <w:r w:rsidR="007D08FE">
        <w:fldChar w:fldCharType="separate"/>
      </w:r>
      <w:r w:rsidR="00917A46">
        <w:rPr>
          <w:noProof/>
        </w:rPr>
        <w:t>3</w:t>
      </w:r>
      <w:r w:rsidR="007D08FE">
        <w:rPr>
          <w:noProof/>
        </w:rPr>
        <w:fldChar w:fldCharType="end"/>
      </w:r>
      <w:bookmarkEnd w:id="22"/>
      <w:r w:rsidRPr="006B1D80">
        <w:t xml:space="preserve">: </w:t>
      </w:r>
      <w:r w:rsidRPr="006B1D80">
        <w:rPr>
          <w:noProof/>
        </w:rPr>
        <w:t xml:space="preserve">Performance requirements for Horizontal and Vertical positioning service levels (subset of Table 7.3.2.2-1 in </w:t>
      </w:r>
      <w:r w:rsidRPr="006B1D80">
        <w:rPr>
          <w:noProof/>
        </w:rPr>
        <w:fldChar w:fldCharType="begin"/>
      </w:r>
      <w:r w:rsidRPr="006B1D80">
        <w:rPr>
          <w:noProof/>
        </w:rPr>
        <w:instrText xml:space="preserve"> REF _Ref101424109 \r \h  \* MERGEFORMAT </w:instrText>
      </w:r>
      <w:r w:rsidRPr="006B1D80">
        <w:rPr>
          <w:noProof/>
        </w:rPr>
      </w:r>
      <w:r w:rsidRPr="006B1D80">
        <w:rPr>
          <w:noProof/>
        </w:rPr>
        <w:fldChar w:fldCharType="separate"/>
      </w:r>
      <w:r w:rsidRPr="006B1D80">
        <w:rPr>
          <w:noProof/>
        </w:rPr>
        <w:t>[2]</w:t>
      </w:r>
      <w:r w:rsidRPr="006B1D80">
        <w:rPr>
          <w:noProof/>
        </w:rPr>
        <w:fldChar w:fldCharType="end"/>
      </w:r>
      <w:r w:rsidRPr="006B1D80">
        <w:rPr>
          <w:noProof/>
        </w:rPr>
        <w:t>)</w:t>
      </w:r>
    </w:p>
    <w:tbl>
      <w:tblPr>
        <w:tblW w:w="100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5"/>
        <w:gridCol w:w="601"/>
        <w:gridCol w:w="750"/>
        <w:gridCol w:w="752"/>
        <w:gridCol w:w="1202"/>
        <w:gridCol w:w="902"/>
        <w:gridCol w:w="1812"/>
        <w:gridCol w:w="1813"/>
        <w:gridCol w:w="1817"/>
      </w:tblGrid>
      <w:tr w:rsidR="001B6BB2" w:rsidRPr="00A06206" w14:paraId="1DC196C1" w14:textId="77777777" w:rsidTr="001C49C2">
        <w:trPr>
          <w:cantSplit/>
          <w:trHeight w:val="692"/>
        </w:trPr>
        <w:tc>
          <w:tcPr>
            <w:tcW w:w="415" w:type="dxa"/>
            <w:vMerge w:val="restart"/>
            <w:shd w:val="clear" w:color="auto" w:fill="D9D9D9"/>
            <w:textDirection w:val="btLr"/>
            <w:vAlign w:val="center"/>
          </w:tcPr>
          <w:p w14:paraId="1098D468" w14:textId="77777777" w:rsidR="001B6BB2" w:rsidRPr="00A06206" w:rsidRDefault="001B6BB2" w:rsidP="001C49C2">
            <w:pPr>
              <w:pStyle w:val="TAH"/>
              <w:rPr>
                <w:rFonts w:eastAsia="Calibri"/>
                <w:bCs/>
                <w:sz w:val="12"/>
                <w:szCs w:val="18"/>
              </w:rPr>
            </w:pPr>
            <w:r w:rsidRPr="00A06206">
              <w:rPr>
                <w:rFonts w:eastAsia="Calibri"/>
                <w:bCs/>
                <w:sz w:val="12"/>
                <w:szCs w:val="18"/>
              </w:rPr>
              <w:lastRenderedPageBreak/>
              <w:t>Positioning service level</w:t>
            </w:r>
          </w:p>
        </w:tc>
        <w:tc>
          <w:tcPr>
            <w:tcW w:w="601" w:type="dxa"/>
            <w:vMerge w:val="restart"/>
            <w:shd w:val="clear" w:color="auto" w:fill="D9D9D9"/>
            <w:textDirection w:val="btLr"/>
            <w:vAlign w:val="center"/>
          </w:tcPr>
          <w:p w14:paraId="52195E44" w14:textId="77777777" w:rsidR="001B6BB2" w:rsidRPr="00A06206" w:rsidRDefault="001B6BB2" w:rsidP="001C49C2">
            <w:pPr>
              <w:pStyle w:val="TAH"/>
              <w:rPr>
                <w:rFonts w:eastAsia="Calibri"/>
                <w:bCs/>
                <w:sz w:val="12"/>
                <w:szCs w:val="18"/>
              </w:rPr>
            </w:pPr>
            <w:r w:rsidRPr="00A06206">
              <w:rPr>
                <w:rFonts w:eastAsia="Calibri"/>
                <w:bCs/>
                <w:sz w:val="12"/>
                <w:szCs w:val="18"/>
              </w:rPr>
              <w:t>Absolute(A) or Relative(R) positioning</w:t>
            </w:r>
          </w:p>
        </w:tc>
        <w:tc>
          <w:tcPr>
            <w:tcW w:w="1502" w:type="dxa"/>
            <w:gridSpan w:val="2"/>
            <w:shd w:val="clear" w:color="auto" w:fill="D9D9D9"/>
            <w:vAlign w:val="center"/>
          </w:tcPr>
          <w:p w14:paraId="3242314B" w14:textId="77777777" w:rsidR="001B6BB2" w:rsidRPr="00A06206" w:rsidRDefault="001B6BB2" w:rsidP="001C49C2">
            <w:pPr>
              <w:pStyle w:val="TAH"/>
              <w:rPr>
                <w:rFonts w:eastAsia="Calibri"/>
                <w:bCs/>
                <w:sz w:val="12"/>
                <w:szCs w:val="18"/>
              </w:rPr>
            </w:pPr>
            <w:r w:rsidRPr="00A06206">
              <w:rPr>
                <w:rFonts w:eastAsia="Calibri"/>
                <w:bCs/>
                <w:sz w:val="12"/>
                <w:szCs w:val="18"/>
              </w:rPr>
              <w:t xml:space="preserve">Accuracy </w:t>
            </w:r>
          </w:p>
          <w:p w14:paraId="3069D4E0" w14:textId="77777777" w:rsidR="001B6BB2" w:rsidRPr="00A06206" w:rsidRDefault="001B6BB2" w:rsidP="001C49C2">
            <w:pPr>
              <w:pStyle w:val="TAH"/>
              <w:rPr>
                <w:rFonts w:eastAsia="Calibri"/>
                <w:bCs/>
                <w:sz w:val="12"/>
                <w:szCs w:val="18"/>
              </w:rPr>
            </w:pPr>
            <w:r w:rsidRPr="00A06206">
              <w:rPr>
                <w:rFonts w:eastAsia="Calibri"/>
                <w:bCs/>
                <w:sz w:val="12"/>
                <w:szCs w:val="18"/>
              </w:rPr>
              <w:t>(95 % confidence level)</w:t>
            </w:r>
          </w:p>
        </w:tc>
        <w:tc>
          <w:tcPr>
            <w:tcW w:w="1202" w:type="dxa"/>
            <w:vMerge w:val="restart"/>
            <w:shd w:val="clear" w:color="auto" w:fill="D9D9D9"/>
            <w:vAlign w:val="center"/>
          </w:tcPr>
          <w:p w14:paraId="67186BEA" w14:textId="77777777" w:rsidR="001B6BB2" w:rsidRPr="00A06206" w:rsidRDefault="001B6BB2" w:rsidP="001C49C2">
            <w:pPr>
              <w:pStyle w:val="TAH"/>
              <w:rPr>
                <w:rFonts w:eastAsia="Calibri"/>
                <w:bCs/>
                <w:sz w:val="12"/>
                <w:szCs w:val="18"/>
              </w:rPr>
            </w:pPr>
            <w:r w:rsidRPr="00A06206">
              <w:rPr>
                <w:rFonts w:eastAsia="Calibri"/>
                <w:bCs/>
                <w:sz w:val="12"/>
                <w:szCs w:val="18"/>
              </w:rPr>
              <w:t>Positioning service availability</w:t>
            </w:r>
          </w:p>
        </w:tc>
        <w:tc>
          <w:tcPr>
            <w:tcW w:w="902" w:type="dxa"/>
            <w:vMerge w:val="restart"/>
            <w:shd w:val="clear" w:color="auto" w:fill="D9D9D9"/>
            <w:vAlign w:val="center"/>
          </w:tcPr>
          <w:p w14:paraId="2EF0E858" w14:textId="77777777" w:rsidR="001B6BB2" w:rsidRPr="00A06206" w:rsidRDefault="001B6BB2" w:rsidP="001C49C2">
            <w:pPr>
              <w:pStyle w:val="TAH"/>
              <w:rPr>
                <w:rFonts w:eastAsia="Calibri"/>
                <w:bCs/>
                <w:sz w:val="12"/>
                <w:szCs w:val="18"/>
              </w:rPr>
            </w:pPr>
            <w:r w:rsidRPr="00A06206">
              <w:rPr>
                <w:sz w:val="12"/>
                <w:szCs w:val="18"/>
              </w:rPr>
              <w:t xml:space="preserve">Positioning service </w:t>
            </w:r>
            <w:r w:rsidRPr="00A06206">
              <w:rPr>
                <w:rFonts w:eastAsia="Calibri"/>
                <w:bCs/>
                <w:sz w:val="12"/>
                <w:szCs w:val="18"/>
              </w:rPr>
              <w:t>latency</w:t>
            </w:r>
            <w:r w:rsidRPr="00A06206">
              <w:rPr>
                <w:sz w:val="12"/>
                <w:szCs w:val="18"/>
              </w:rPr>
              <w:t xml:space="preserve"> </w:t>
            </w:r>
          </w:p>
        </w:tc>
        <w:tc>
          <w:tcPr>
            <w:tcW w:w="5442" w:type="dxa"/>
            <w:gridSpan w:val="3"/>
            <w:shd w:val="clear" w:color="auto" w:fill="D9D9D9"/>
            <w:vAlign w:val="center"/>
          </w:tcPr>
          <w:p w14:paraId="6B0E46DE" w14:textId="77777777" w:rsidR="001B6BB2" w:rsidRPr="00A06206" w:rsidRDefault="001B6BB2" w:rsidP="001C49C2">
            <w:pPr>
              <w:pStyle w:val="TAH"/>
              <w:rPr>
                <w:rFonts w:eastAsia="Calibri"/>
                <w:bCs/>
                <w:sz w:val="12"/>
                <w:szCs w:val="18"/>
              </w:rPr>
            </w:pPr>
            <w:r w:rsidRPr="00A06206">
              <w:rPr>
                <w:rFonts w:eastAsia="Calibri"/>
                <w:bCs/>
                <w:sz w:val="12"/>
                <w:szCs w:val="18"/>
              </w:rPr>
              <w:t xml:space="preserve">Coverage, environment of use and UE velocity </w:t>
            </w:r>
          </w:p>
        </w:tc>
      </w:tr>
      <w:tr w:rsidR="001B6BB2" w:rsidRPr="00A06206" w14:paraId="51BC8E35" w14:textId="77777777" w:rsidTr="001C49C2">
        <w:trPr>
          <w:cantSplit/>
          <w:trHeight w:val="455"/>
        </w:trPr>
        <w:tc>
          <w:tcPr>
            <w:tcW w:w="415" w:type="dxa"/>
            <w:vMerge/>
            <w:shd w:val="clear" w:color="auto" w:fill="D9D9D9"/>
            <w:vAlign w:val="center"/>
          </w:tcPr>
          <w:p w14:paraId="26C1375E" w14:textId="77777777" w:rsidR="001B6BB2" w:rsidRPr="00A06206" w:rsidRDefault="001B6BB2" w:rsidP="001C49C2">
            <w:pPr>
              <w:pStyle w:val="TAH"/>
              <w:rPr>
                <w:rFonts w:eastAsia="Calibri"/>
                <w:bCs/>
                <w:sz w:val="12"/>
                <w:szCs w:val="18"/>
              </w:rPr>
            </w:pPr>
          </w:p>
        </w:tc>
        <w:tc>
          <w:tcPr>
            <w:tcW w:w="601" w:type="dxa"/>
            <w:vMerge/>
            <w:shd w:val="clear" w:color="auto" w:fill="D9D9D9"/>
            <w:vAlign w:val="center"/>
          </w:tcPr>
          <w:p w14:paraId="5D75CF0A" w14:textId="77777777" w:rsidR="001B6BB2" w:rsidRPr="00A06206" w:rsidRDefault="001B6BB2" w:rsidP="001C49C2">
            <w:pPr>
              <w:pStyle w:val="TAH"/>
              <w:rPr>
                <w:rFonts w:eastAsia="Calibri"/>
                <w:bCs/>
                <w:sz w:val="12"/>
                <w:szCs w:val="18"/>
              </w:rPr>
            </w:pPr>
          </w:p>
        </w:tc>
        <w:tc>
          <w:tcPr>
            <w:tcW w:w="750" w:type="dxa"/>
            <w:vMerge w:val="restart"/>
            <w:shd w:val="clear" w:color="auto" w:fill="D9D9D9"/>
            <w:textDirection w:val="btLr"/>
            <w:vAlign w:val="center"/>
          </w:tcPr>
          <w:p w14:paraId="0B948DD3" w14:textId="77777777" w:rsidR="001B6BB2" w:rsidRPr="00A06206" w:rsidRDefault="001B6BB2" w:rsidP="001C49C2">
            <w:pPr>
              <w:pStyle w:val="TAH"/>
              <w:rPr>
                <w:rFonts w:eastAsia="Calibri"/>
                <w:bCs/>
                <w:sz w:val="12"/>
                <w:szCs w:val="18"/>
              </w:rPr>
            </w:pPr>
            <w:r w:rsidRPr="00A06206">
              <w:rPr>
                <w:rFonts w:eastAsia="Calibri"/>
                <w:bCs/>
                <w:sz w:val="12"/>
                <w:szCs w:val="18"/>
              </w:rPr>
              <w:t xml:space="preserve">Horizontal Accuracy </w:t>
            </w:r>
          </w:p>
          <w:p w14:paraId="5D118D4D" w14:textId="77777777" w:rsidR="001B6BB2" w:rsidRPr="00A06206" w:rsidRDefault="001B6BB2" w:rsidP="001C49C2">
            <w:pPr>
              <w:pStyle w:val="TAH"/>
              <w:rPr>
                <w:rFonts w:eastAsia="Calibri"/>
                <w:bCs/>
                <w:sz w:val="12"/>
                <w:szCs w:val="18"/>
              </w:rPr>
            </w:pPr>
          </w:p>
        </w:tc>
        <w:tc>
          <w:tcPr>
            <w:tcW w:w="752" w:type="dxa"/>
            <w:vMerge w:val="restart"/>
            <w:shd w:val="clear" w:color="auto" w:fill="D9D9D9"/>
            <w:textDirection w:val="btLr"/>
            <w:vAlign w:val="center"/>
          </w:tcPr>
          <w:p w14:paraId="05669EEA" w14:textId="77777777" w:rsidR="001B6BB2" w:rsidRPr="00A06206" w:rsidRDefault="001B6BB2" w:rsidP="001C49C2">
            <w:pPr>
              <w:pStyle w:val="TAH"/>
              <w:rPr>
                <w:rFonts w:eastAsia="Calibri"/>
                <w:bCs/>
                <w:sz w:val="12"/>
                <w:szCs w:val="18"/>
              </w:rPr>
            </w:pPr>
            <w:r w:rsidRPr="00A06206">
              <w:rPr>
                <w:rFonts w:eastAsia="Calibri"/>
                <w:bCs/>
                <w:sz w:val="12"/>
                <w:szCs w:val="18"/>
              </w:rPr>
              <w:t>Vertical Accuracy</w:t>
            </w:r>
          </w:p>
          <w:p w14:paraId="4CEB259D" w14:textId="77777777" w:rsidR="001B6BB2" w:rsidRPr="00A06206" w:rsidRDefault="001B6BB2" w:rsidP="001C49C2">
            <w:pPr>
              <w:pStyle w:val="TAH"/>
              <w:rPr>
                <w:rFonts w:eastAsia="Calibri"/>
                <w:bCs/>
                <w:sz w:val="12"/>
                <w:szCs w:val="18"/>
              </w:rPr>
            </w:pPr>
            <w:r w:rsidRPr="00A06206">
              <w:rPr>
                <w:rFonts w:eastAsia="Calibri"/>
                <w:bCs/>
                <w:sz w:val="12"/>
                <w:szCs w:val="18"/>
              </w:rPr>
              <w:t>(note 1)</w:t>
            </w:r>
          </w:p>
        </w:tc>
        <w:tc>
          <w:tcPr>
            <w:tcW w:w="1202" w:type="dxa"/>
            <w:vMerge/>
            <w:shd w:val="clear" w:color="auto" w:fill="D9D9D9"/>
            <w:vAlign w:val="center"/>
          </w:tcPr>
          <w:p w14:paraId="740ED11F" w14:textId="77777777" w:rsidR="001B6BB2" w:rsidRPr="00A06206" w:rsidRDefault="001B6BB2" w:rsidP="001C49C2">
            <w:pPr>
              <w:pStyle w:val="TAH"/>
              <w:rPr>
                <w:rFonts w:eastAsia="Calibri"/>
                <w:bCs/>
                <w:sz w:val="12"/>
                <w:szCs w:val="18"/>
              </w:rPr>
            </w:pPr>
          </w:p>
        </w:tc>
        <w:tc>
          <w:tcPr>
            <w:tcW w:w="902" w:type="dxa"/>
            <w:vMerge/>
            <w:shd w:val="clear" w:color="auto" w:fill="D9D9D9"/>
            <w:vAlign w:val="center"/>
          </w:tcPr>
          <w:p w14:paraId="77799156" w14:textId="77777777" w:rsidR="001B6BB2" w:rsidRPr="00A06206" w:rsidRDefault="001B6BB2" w:rsidP="001C49C2">
            <w:pPr>
              <w:pStyle w:val="TAH"/>
              <w:rPr>
                <w:rFonts w:eastAsia="Calibri"/>
                <w:bCs/>
                <w:sz w:val="12"/>
                <w:szCs w:val="18"/>
              </w:rPr>
            </w:pPr>
          </w:p>
        </w:tc>
        <w:tc>
          <w:tcPr>
            <w:tcW w:w="1812" w:type="dxa"/>
            <w:vMerge w:val="restart"/>
            <w:shd w:val="clear" w:color="auto" w:fill="D9D9D9"/>
            <w:vAlign w:val="center"/>
          </w:tcPr>
          <w:p w14:paraId="0DC992D8" w14:textId="77777777" w:rsidR="001B6BB2" w:rsidRPr="00A06206" w:rsidRDefault="001B6BB2" w:rsidP="001C49C2">
            <w:pPr>
              <w:pStyle w:val="TAH"/>
              <w:rPr>
                <w:rFonts w:eastAsia="Calibri"/>
                <w:bCs/>
                <w:sz w:val="12"/>
                <w:szCs w:val="18"/>
              </w:rPr>
            </w:pPr>
            <w:r w:rsidRPr="00A06206">
              <w:rPr>
                <w:rFonts w:eastAsia="Calibri"/>
                <w:bCs/>
                <w:sz w:val="12"/>
                <w:szCs w:val="18"/>
              </w:rPr>
              <w:t>5G positioning service area</w:t>
            </w:r>
          </w:p>
        </w:tc>
        <w:tc>
          <w:tcPr>
            <w:tcW w:w="3630" w:type="dxa"/>
            <w:gridSpan w:val="2"/>
            <w:shd w:val="clear" w:color="auto" w:fill="D9D9D9"/>
            <w:vAlign w:val="center"/>
          </w:tcPr>
          <w:p w14:paraId="09133307" w14:textId="77777777" w:rsidR="001B6BB2" w:rsidRPr="00A06206" w:rsidRDefault="001B6BB2" w:rsidP="001C49C2">
            <w:pPr>
              <w:pStyle w:val="TAH"/>
              <w:rPr>
                <w:rFonts w:eastAsia="Calibri"/>
                <w:bCs/>
                <w:sz w:val="12"/>
                <w:szCs w:val="18"/>
              </w:rPr>
            </w:pPr>
            <w:r w:rsidRPr="00A06206">
              <w:rPr>
                <w:rFonts w:eastAsia="Calibri"/>
                <w:bCs/>
                <w:sz w:val="12"/>
                <w:szCs w:val="18"/>
              </w:rPr>
              <w:t>5G enhanced positioning service area</w:t>
            </w:r>
          </w:p>
          <w:p w14:paraId="40993CC1" w14:textId="77777777" w:rsidR="001B6BB2" w:rsidRPr="00A06206" w:rsidRDefault="001B6BB2" w:rsidP="001C49C2">
            <w:pPr>
              <w:pStyle w:val="TAH"/>
              <w:rPr>
                <w:rFonts w:eastAsia="Calibri"/>
                <w:bCs/>
                <w:sz w:val="12"/>
                <w:szCs w:val="18"/>
              </w:rPr>
            </w:pPr>
            <w:r w:rsidRPr="00A06206">
              <w:rPr>
                <w:rFonts w:eastAsia="Calibri"/>
                <w:bCs/>
                <w:sz w:val="12"/>
                <w:szCs w:val="18"/>
              </w:rPr>
              <w:t>(note 2)</w:t>
            </w:r>
          </w:p>
        </w:tc>
      </w:tr>
      <w:tr w:rsidR="001B6BB2" w:rsidRPr="00A06206" w14:paraId="4E5E619B" w14:textId="77777777" w:rsidTr="001C49C2">
        <w:trPr>
          <w:cantSplit/>
          <w:trHeight w:val="455"/>
        </w:trPr>
        <w:tc>
          <w:tcPr>
            <w:tcW w:w="415" w:type="dxa"/>
            <w:vMerge/>
            <w:shd w:val="clear" w:color="auto" w:fill="D9D9D9"/>
            <w:vAlign w:val="center"/>
          </w:tcPr>
          <w:p w14:paraId="49A855C7" w14:textId="77777777" w:rsidR="001B6BB2" w:rsidRPr="00A06206" w:rsidRDefault="001B6BB2" w:rsidP="001C49C2">
            <w:pPr>
              <w:pStyle w:val="TAH"/>
              <w:rPr>
                <w:rFonts w:eastAsia="Calibri"/>
                <w:bCs/>
                <w:sz w:val="12"/>
                <w:szCs w:val="18"/>
              </w:rPr>
            </w:pPr>
          </w:p>
        </w:tc>
        <w:tc>
          <w:tcPr>
            <w:tcW w:w="601" w:type="dxa"/>
            <w:vMerge/>
            <w:shd w:val="clear" w:color="auto" w:fill="D9D9D9"/>
            <w:vAlign w:val="center"/>
          </w:tcPr>
          <w:p w14:paraId="59EF9AEB" w14:textId="77777777" w:rsidR="001B6BB2" w:rsidRPr="00A06206" w:rsidRDefault="001B6BB2" w:rsidP="001C49C2">
            <w:pPr>
              <w:pStyle w:val="TAH"/>
              <w:rPr>
                <w:rFonts w:eastAsia="Calibri"/>
                <w:bCs/>
                <w:sz w:val="12"/>
                <w:szCs w:val="18"/>
              </w:rPr>
            </w:pPr>
          </w:p>
        </w:tc>
        <w:tc>
          <w:tcPr>
            <w:tcW w:w="750" w:type="dxa"/>
            <w:vMerge/>
            <w:shd w:val="clear" w:color="auto" w:fill="D9D9D9"/>
            <w:textDirection w:val="btLr"/>
            <w:vAlign w:val="center"/>
          </w:tcPr>
          <w:p w14:paraId="58170B3A" w14:textId="77777777" w:rsidR="001B6BB2" w:rsidRPr="00A06206" w:rsidRDefault="001B6BB2" w:rsidP="001C49C2">
            <w:pPr>
              <w:pStyle w:val="TAH"/>
              <w:rPr>
                <w:rFonts w:eastAsia="Calibri"/>
                <w:bCs/>
                <w:sz w:val="12"/>
                <w:szCs w:val="18"/>
              </w:rPr>
            </w:pPr>
          </w:p>
        </w:tc>
        <w:tc>
          <w:tcPr>
            <w:tcW w:w="752" w:type="dxa"/>
            <w:vMerge/>
            <w:shd w:val="clear" w:color="auto" w:fill="D9D9D9"/>
            <w:textDirection w:val="btLr"/>
            <w:vAlign w:val="center"/>
          </w:tcPr>
          <w:p w14:paraId="07169274" w14:textId="77777777" w:rsidR="001B6BB2" w:rsidRPr="00A06206" w:rsidRDefault="001B6BB2" w:rsidP="001C49C2">
            <w:pPr>
              <w:pStyle w:val="TAH"/>
              <w:rPr>
                <w:rFonts w:eastAsia="Calibri"/>
                <w:bCs/>
                <w:sz w:val="12"/>
                <w:szCs w:val="18"/>
              </w:rPr>
            </w:pPr>
          </w:p>
        </w:tc>
        <w:tc>
          <w:tcPr>
            <w:tcW w:w="1202" w:type="dxa"/>
            <w:vMerge/>
            <w:shd w:val="clear" w:color="auto" w:fill="D9D9D9"/>
            <w:vAlign w:val="center"/>
          </w:tcPr>
          <w:p w14:paraId="07FD3294" w14:textId="77777777" w:rsidR="001B6BB2" w:rsidRPr="00A06206" w:rsidRDefault="001B6BB2" w:rsidP="001C49C2">
            <w:pPr>
              <w:pStyle w:val="TAH"/>
              <w:rPr>
                <w:rFonts w:eastAsia="Calibri"/>
                <w:bCs/>
                <w:sz w:val="12"/>
                <w:szCs w:val="18"/>
              </w:rPr>
            </w:pPr>
          </w:p>
        </w:tc>
        <w:tc>
          <w:tcPr>
            <w:tcW w:w="902" w:type="dxa"/>
            <w:vMerge/>
            <w:shd w:val="clear" w:color="auto" w:fill="D9D9D9"/>
            <w:vAlign w:val="center"/>
          </w:tcPr>
          <w:p w14:paraId="178A015B" w14:textId="77777777" w:rsidR="001B6BB2" w:rsidRPr="00A06206" w:rsidRDefault="001B6BB2" w:rsidP="001C49C2">
            <w:pPr>
              <w:pStyle w:val="TAH"/>
              <w:rPr>
                <w:rFonts w:eastAsia="Calibri"/>
                <w:bCs/>
                <w:sz w:val="12"/>
                <w:szCs w:val="18"/>
              </w:rPr>
            </w:pPr>
          </w:p>
        </w:tc>
        <w:tc>
          <w:tcPr>
            <w:tcW w:w="1812" w:type="dxa"/>
            <w:vMerge/>
            <w:shd w:val="clear" w:color="auto" w:fill="D9D9D9"/>
            <w:vAlign w:val="center"/>
          </w:tcPr>
          <w:p w14:paraId="2462AC45" w14:textId="77777777" w:rsidR="001B6BB2" w:rsidRPr="00A06206" w:rsidRDefault="001B6BB2" w:rsidP="001C49C2">
            <w:pPr>
              <w:pStyle w:val="TAH"/>
              <w:rPr>
                <w:rFonts w:eastAsia="Calibri"/>
                <w:bCs/>
                <w:sz w:val="12"/>
                <w:szCs w:val="18"/>
              </w:rPr>
            </w:pPr>
          </w:p>
        </w:tc>
        <w:tc>
          <w:tcPr>
            <w:tcW w:w="1813" w:type="dxa"/>
            <w:shd w:val="clear" w:color="auto" w:fill="D9D9D9"/>
            <w:vAlign w:val="center"/>
          </w:tcPr>
          <w:p w14:paraId="78778CFC" w14:textId="77777777" w:rsidR="001B6BB2" w:rsidRPr="00A06206" w:rsidRDefault="001B6BB2" w:rsidP="001C49C2">
            <w:pPr>
              <w:pStyle w:val="TAH"/>
              <w:rPr>
                <w:rFonts w:eastAsia="Calibri"/>
                <w:bCs/>
                <w:sz w:val="12"/>
                <w:szCs w:val="18"/>
              </w:rPr>
            </w:pPr>
            <w:r w:rsidRPr="00A06206">
              <w:rPr>
                <w:rFonts w:eastAsia="Calibri"/>
                <w:bCs/>
                <w:sz w:val="12"/>
                <w:szCs w:val="18"/>
              </w:rPr>
              <w:t>Outdoor and tunnels</w:t>
            </w:r>
          </w:p>
        </w:tc>
        <w:tc>
          <w:tcPr>
            <w:tcW w:w="1817" w:type="dxa"/>
            <w:shd w:val="clear" w:color="auto" w:fill="D9D9D9"/>
            <w:vAlign w:val="center"/>
          </w:tcPr>
          <w:p w14:paraId="1D68890C" w14:textId="77777777" w:rsidR="001B6BB2" w:rsidRPr="00A06206" w:rsidRDefault="001B6BB2" w:rsidP="001C49C2">
            <w:pPr>
              <w:pStyle w:val="TAH"/>
              <w:rPr>
                <w:rFonts w:eastAsia="Calibri"/>
                <w:bCs/>
                <w:sz w:val="12"/>
                <w:szCs w:val="18"/>
              </w:rPr>
            </w:pPr>
            <w:r w:rsidRPr="00A06206">
              <w:rPr>
                <w:rFonts w:eastAsia="Calibri"/>
                <w:bCs/>
                <w:sz w:val="12"/>
                <w:szCs w:val="18"/>
              </w:rPr>
              <w:t>Indoor</w:t>
            </w:r>
          </w:p>
        </w:tc>
      </w:tr>
      <w:tr w:rsidR="001B6BB2" w:rsidRPr="00A06206" w14:paraId="7069B7B9" w14:textId="77777777" w:rsidTr="001C49C2">
        <w:trPr>
          <w:trHeight w:val="632"/>
        </w:trPr>
        <w:tc>
          <w:tcPr>
            <w:tcW w:w="415" w:type="dxa"/>
            <w:shd w:val="clear" w:color="auto" w:fill="auto"/>
            <w:vAlign w:val="center"/>
          </w:tcPr>
          <w:p w14:paraId="15D365C1" w14:textId="77777777" w:rsidR="001B6BB2" w:rsidRPr="00A06206" w:rsidRDefault="001B6BB2" w:rsidP="001C49C2">
            <w:pPr>
              <w:pStyle w:val="TAC"/>
              <w:rPr>
                <w:rFonts w:eastAsia="Calibri"/>
                <w:sz w:val="12"/>
                <w:szCs w:val="18"/>
              </w:rPr>
            </w:pPr>
            <w:r w:rsidRPr="00A06206">
              <w:rPr>
                <w:rFonts w:eastAsia="Calibri"/>
                <w:sz w:val="12"/>
                <w:szCs w:val="18"/>
              </w:rPr>
              <w:t>7</w:t>
            </w:r>
          </w:p>
        </w:tc>
        <w:tc>
          <w:tcPr>
            <w:tcW w:w="601" w:type="dxa"/>
            <w:shd w:val="clear" w:color="auto" w:fill="auto"/>
            <w:vAlign w:val="center"/>
          </w:tcPr>
          <w:p w14:paraId="69F36CE9" w14:textId="77777777" w:rsidR="001B6BB2" w:rsidRPr="00A06206" w:rsidRDefault="001B6BB2" w:rsidP="001C49C2">
            <w:pPr>
              <w:pStyle w:val="TAC"/>
              <w:rPr>
                <w:rFonts w:eastAsia="Calibri"/>
                <w:sz w:val="12"/>
                <w:szCs w:val="18"/>
              </w:rPr>
            </w:pPr>
            <w:r w:rsidRPr="00A06206">
              <w:rPr>
                <w:rFonts w:eastAsia="Calibri"/>
                <w:sz w:val="12"/>
                <w:szCs w:val="18"/>
              </w:rPr>
              <w:t>R</w:t>
            </w:r>
          </w:p>
        </w:tc>
        <w:tc>
          <w:tcPr>
            <w:tcW w:w="750" w:type="dxa"/>
            <w:shd w:val="clear" w:color="auto" w:fill="auto"/>
            <w:vAlign w:val="center"/>
          </w:tcPr>
          <w:p w14:paraId="3AA611A5" w14:textId="77777777" w:rsidR="001B6BB2" w:rsidRPr="00A06206" w:rsidRDefault="001B6BB2" w:rsidP="001C49C2">
            <w:pPr>
              <w:pStyle w:val="TAC"/>
              <w:rPr>
                <w:rFonts w:eastAsia="Calibri"/>
                <w:sz w:val="12"/>
                <w:szCs w:val="18"/>
              </w:rPr>
            </w:pPr>
            <w:r w:rsidRPr="00A06206">
              <w:rPr>
                <w:rFonts w:eastAsia="Calibri"/>
                <w:sz w:val="12"/>
                <w:szCs w:val="18"/>
              </w:rPr>
              <w:t>0,2 m</w:t>
            </w:r>
          </w:p>
        </w:tc>
        <w:tc>
          <w:tcPr>
            <w:tcW w:w="752" w:type="dxa"/>
            <w:shd w:val="clear" w:color="auto" w:fill="auto"/>
            <w:vAlign w:val="center"/>
          </w:tcPr>
          <w:p w14:paraId="0FFFA91B" w14:textId="77777777" w:rsidR="001B6BB2" w:rsidRPr="00A06206" w:rsidRDefault="001B6BB2" w:rsidP="001C49C2">
            <w:pPr>
              <w:pStyle w:val="TAC"/>
              <w:rPr>
                <w:rFonts w:eastAsia="Calibri"/>
                <w:sz w:val="12"/>
                <w:szCs w:val="18"/>
              </w:rPr>
            </w:pPr>
            <w:r w:rsidRPr="00A06206">
              <w:rPr>
                <w:rFonts w:eastAsia="Calibri"/>
                <w:sz w:val="12"/>
                <w:szCs w:val="18"/>
              </w:rPr>
              <w:t>0,2 m</w:t>
            </w:r>
          </w:p>
        </w:tc>
        <w:tc>
          <w:tcPr>
            <w:tcW w:w="1202" w:type="dxa"/>
            <w:shd w:val="clear" w:color="auto" w:fill="auto"/>
            <w:vAlign w:val="center"/>
          </w:tcPr>
          <w:p w14:paraId="5E073332" w14:textId="77777777" w:rsidR="001B6BB2" w:rsidRPr="00A06206" w:rsidRDefault="001B6BB2" w:rsidP="001C49C2">
            <w:pPr>
              <w:pStyle w:val="TAC"/>
              <w:rPr>
                <w:rFonts w:eastAsia="Calibri"/>
                <w:sz w:val="12"/>
                <w:szCs w:val="18"/>
              </w:rPr>
            </w:pPr>
            <w:r w:rsidRPr="00A06206">
              <w:rPr>
                <w:rFonts w:eastAsia="Calibri"/>
                <w:sz w:val="12"/>
                <w:szCs w:val="18"/>
              </w:rPr>
              <w:t>99 %</w:t>
            </w:r>
          </w:p>
        </w:tc>
        <w:tc>
          <w:tcPr>
            <w:tcW w:w="902" w:type="dxa"/>
            <w:shd w:val="clear" w:color="auto" w:fill="auto"/>
            <w:vAlign w:val="center"/>
          </w:tcPr>
          <w:p w14:paraId="5543DC74" w14:textId="77777777" w:rsidR="001B6BB2" w:rsidRPr="00A06206" w:rsidRDefault="001B6BB2" w:rsidP="001C49C2">
            <w:pPr>
              <w:pStyle w:val="TAC"/>
              <w:rPr>
                <w:rFonts w:eastAsia="Calibri"/>
                <w:sz w:val="12"/>
                <w:szCs w:val="18"/>
              </w:rPr>
            </w:pPr>
            <w:r w:rsidRPr="00A06206">
              <w:rPr>
                <w:rFonts w:eastAsia="Calibri"/>
                <w:sz w:val="12"/>
                <w:szCs w:val="18"/>
              </w:rPr>
              <w:t>1 s</w:t>
            </w:r>
          </w:p>
        </w:tc>
        <w:tc>
          <w:tcPr>
            <w:tcW w:w="5442" w:type="dxa"/>
            <w:gridSpan w:val="3"/>
            <w:shd w:val="clear" w:color="auto" w:fill="auto"/>
            <w:vAlign w:val="center"/>
          </w:tcPr>
          <w:p w14:paraId="276D3F6F" w14:textId="77777777" w:rsidR="001B6BB2" w:rsidRPr="00A06206" w:rsidRDefault="001B6BB2" w:rsidP="001C49C2">
            <w:pPr>
              <w:pStyle w:val="TAC"/>
              <w:rPr>
                <w:rFonts w:eastAsia="Calibri"/>
                <w:sz w:val="12"/>
                <w:szCs w:val="18"/>
              </w:rPr>
            </w:pPr>
            <w:r w:rsidRPr="00A06206">
              <w:rPr>
                <w:rFonts w:eastAsia="Calibri"/>
                <w:sz w:val="12"/>
                <w:szCs w:val="18"/>
              </w:rPr>
              <w:t>Indoor and outdoor (rural, urban, dense urban) up to 30 km/h</w:t>
            </w:r>
          </w:p>
          <w:p w14:paraId="25275161" w14:textId="77777777" w:rsidR="001B6BB2" w:rsidRPr="00A06206" w:rsidRDefault="001B6BB2" w:rsidP="001C49C2">
            <w:pPr>
              <w:pStyle w:val="TAC"/>
              <w:rPr>
                <w:rFonts w:eastAsia="Calibri"/>
                <w:sz w:val="12"/>
                <w:szCs w:val="18"/>
              </w:rPr>
            </w:pPr>
            <w:r w:rsidRPr="00A06206">
              <w:rPr>
                <w:rFonts w:eastAsia="Calibri"/>
                <w:sz w:val="12"/>
                <w:szCs w:val="18"/>
              </w:rPr>
              <w:t>Relative positioning is between two UEs within 10 m of each other or between one UE and 5G positioning nodes within 10 m of each other (note 3)</w:t>
            </w:r>
          </w:p>
        </w:tc>
      </w:tr>
    </w:tbl>
    <w:p w14:paraId="22BA2AF8" w14:textId="77777777" w:rsidR="001B6BB2" w:rsidRPr="00A06206" w:rsidRDefault="001B6BB2" w:rsidP="001B6BB2"/>
    <w:p w14:paraId="5B0F422F" w14:textId="77777777" w:rsidR="001B6BB2" w:rsidRPr="00A06206" w:rsidRDefault="001B6BB2" w:rsidP="001B6BB2">
      <w:pPr>
        <w:rPr>
          <w:noProof/>
        </w:rPr>
      </w:pPr>
    </w:p>
    <w:p w14:paraId="736AF9F6" w14:textId="77777777" w:rsidR="001B6BB2" w:rsidRPr="00A06206" w:rsidRDefault="001B6BB2" w:rsidP="001B6BB2">
      <w:pPr>
        <w:spacing w:after="0" w:line="240" w:lineRule="auto"/>
      </w:pPr>
    </w:p>
    <w:p w14:paraId="6A0439FE" w14:textId="4863D9BB" w:rsidR="001B6BB2" w:rsidRPr="00A06206" w:rsidRDefault="001B6BB2" w:rsidP="001B6BB2">
      <w:pPr>
        <w:pStyle w:val="Caption"/>
      </w:pPr>
      <w:bookmarkStart w:id="23" w:name="_Ref101425481"/>
      <w:r>
        <w:t xml:space="preserve">Table </w:t>
      </w:r>
      <w:r w:rsidR="007D08FE">
        <w:fldChar w:fldCharType="begin"/>
      </w:r>
      <w:r w:rsidR="007D08FE">
        <w:instrText xml:space="preserve"> SEQ Table \* ARABIC </w:instrText>
      </w:r>
      <w:r w:rsidR="007D08FE">
        <w:fldChar w:fldCharType="separate"/>
      </w:r>
      <w:r w:rsidR="00917A46">
        <w:rPr>
          <w:noProof/>
        </w:rPr>
        <w:t>4</w:t>
      </w:r>
      <w:r w:rsidR="007D08FE">
        <w:rPr>
          <w:noProof/>
        </w:rPr>
        <w:fldChar w:fldCharType="end"/>
      </w:r>
      <w:bookmarkEnd w:id="23"/>
      <w:r>
        <w:t>:</w:t>
      </w:r>
      <w:r w:rsidRPr="00A06206">
        <w:t xml:space="preserve"> Performance requirements for ranging based services</w:t>
      </w:r>
      <w:r>
        <w:t xml:space="preserve"> (</w:t>
      </w:r>
      <w:r w:rsidRPr="006B1D80">
        <w:rPr>
          <w:noProof/>
        </w:rPr>
        <w:t>subset of Table 7.</w:t>
      </w:r>
      <w:r>
        <w:rPr>
          <w:noProof/>
        </w:rPr>
        <w:t>9</w:t>
      </w:r>
      <w:r w:rsidRPr="006B1D80">
        <w:rPr>
          <w:noProof/>
        </w:rPr>
        <w:t xml:space="preserve">.1 in </w:t>
      </w:r>
      <w:r w:rsidRPr="006B1D80">
        <w:rPr>
          <w:noProof/>
        </w:rPr>
        <w:fldChar w:fldCharType="begin"/>
      </w:r>
      <w:r w:rsidRPr="006B1D80">
        <w:rPr>
          <w:noProof/>
        </w:rPr>
        <w:instrText xml:space="preserve"> REF _Ref101424109 \r \h  \* MERGEFORMAT </w:instrText>
      </w:r>
      <w:r w:rsidRPr="006B1D80">
        <w:rPr>
          <w:noProof/>
        </w:rPr>
      </w:r>
      <w:r w:rsidRPr="006B1D80">
        <w:rPr>
          <w:noProof/>
        </w:rPr>
        <w:fldChar w:fldCharType="separate"/>
      </w:r>
      <w:r w:rsidRPr="006B1D80">
        <w:rPr>
          <w:noProof/>
        </w:rPr>
        <w:t>[2]</w:t>
      </w:r>
      <w:r w:rsidRPr="006B1D80">
        <w:rPr>
          <w:noProof/>
        </w:rPr>
        <w:fldChar w:fldCharType="end"/>
      </w:r>
      <w:r>
        <w:t>)</w:t>
      </w:r>
    </w:p>
    <w:tbl>
      <w:tblPr>
        <w:tblW w:w="96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3"/>
        <w:gridCol w:w="678"/>
        <w:gridCol w:w="851"/>
        <w:gridCol w:w="422"/>
        <w:gridCol w:w="577"/>
        <w:gridCol w:w="959"/>
        <w:gridCol w:w="994"/>
        <w:gridCol w:w="708"/>
        <w:gridCol w:w="852"/>
        <w:gridCol w:w="992"/>
        <w:gridCol w:w="850"/>
        <w:gridCol w:w="1126"/>
      </w:tblGrid>
      <w:tr w:rsidR="001B6BB2" w14:paraId="020FA173" w14:textId="77777777" w:rsidTr="001C49C2">
        <w:trPr>
          <w:cantSplit/>
          <w:trHeight w:val="90"/>
        </w:trPr>
        <w:tc>
          <w:tcPr>
            <w:tcW w:w="593" w:type="dxa"/>
            <w:vMerge w:val="restart"/>
            <w:tcBorders>
              <w:top w:val="single" w:sz="4" w:space="0" w:color="auto"/>
              <w:left w:val="single" w:sz="4" w:space="0" w:color="auto"/>
              <w:bottom w:val="single" w:sz="4" w:space="0" w:color="auto"/>
              <w:right w:val="single" w:sz="4" w:space="0" w:color="auto"/>
            </w:tcBorders>
            <w:shd w:val="clear" w:color="auto" w:fill="D9D9D9"/>
            <w:textDirection w:val="btLr"/>
            <w:vAlign w:val="center"/>
          </w:tcPr>
          <w:p w14:paraId="3F31A735" w14:textId="77777777" w:rsidR="001B6BB2" w:rsidRDefault="001B6BB2" w:rsidP="001C49C2">
            <w:pPr>
              <w:ind w:left="113" w:right="113"/>
              <w:jc w:val="center"/>
              <w:rPr>
                <w:rFonts w:ascii="Arial" w:hAnsi="Arial" w:cs="Arial"/>
                <w:b/>
                <w:sz w:val="16"/>
                <w:szCs w:val="16"/>
                <w:lang w:eastAsia="zh-CN"/>
              </w:rPr>
            </w:pPr>
            <w:r>
              <w:rPr>
                <w:rFonts w:ascii="Arial" w:hAnsi="Arial" w:cs="Arial"/>
                <w:b/>
                <w:sz w:val="16"/>
                <w:szCs w:val="16"/>
                <w:lang w:eastAsia="zh-CN" w:bidi="ar"/>
              </w:rPr>
              <w:t>Ranging scenario</w:t>
            </w:r>
          </w:p>
        </w:tc>
        <w:tc>
          <w:tcPr>
            <w:tcW w:w="1529" w:type="dxa"/>
            <w:gridSpan w:val="2"/>
            <w:tcBorders>
              <w:top w:val="single" w:sz="4" w:space="0" w:color="auto"/>
              <w:left w:val="nil"/>
              <w:bottom w:val="single" w:sz="4" w:space="0" w:color="auto"/>
              <w:right w:val="single" w:sz="4" w:space="0" w:color="auto"/>
            </w:tcBorders>
            <w:shd w:val="clear" w:color="auto" w:fill="D9D9D9"/>
            <w:vAlign w:val="center"/>
          </w:tcPr>
          <w:p w14:paraId="6EE85F3D" w14:textId="77777777" w:rsidR="001B6BB2" w:rsidRDefault="001B6BB2" w:rsidP="001C49C2">
            <w:pPr>
              <w:rPr>
                <w:rFonts w:ascii="Arial" w:hAnsi="Arial" w:cs="Arial"/>
                <w:b/>
                <w:sz w:val="16"/>
                <w:szCs w:val="16"/>
                <w:lang w:eastAsia="zh-CN"/>
              </w:rPr>
            </w:pPr>
            <w:r>
              <w:rPr>
                <w:rFonts w:ascii="Arial" w:hAnsi="Arial" w:cs="Arial"/>
                <w:b/>
                <w:sz w:val="16"/>
                <w:szCs w:val="16"/>
                <w:lang w:eastAsia="zh-CN" w:bidi="ar"/>
              </w:rPr>
              <w:t xml:space="preserve">Ranging Accuracy </w:t>
            </w:r>
          </w:p>
          <w:p w14:paraId="639A8FD5" w14:textId="77777777" w:rsidR="001B6BB2" w:rsidRDefault="001B6BB2" w:rsidP="001C49C2">
            <w:pPr>
              <w:rPr>
                <w:rFonts w:ascii="Arial" w:hAnsi="Arial" w:cs="Arial"/>
                <w:b/>
                <w:sz w:val="16"/>
                <w:szCs w:val="16"/>
                <w:lang w:eastAsia="zh-CN"/>
              </w:rPr>
            </w:pPr>
            <w:r>
              <w:rPr>
                <w:rFonts w:ascii="Arial" w:hAnsi="Arial" w:cs="Arial"/>
                <w:b/>
                <w:sz w:val="16"/>
                <w:szCs w:val="16"/>
                <w:lang w:eastAsia="zh-CN" w:bidi="ar"/>
              </w:rPr>
              <w:t>(95 % confidence level)</w:t>
            </w:r>
          </w:p>
        </w:tc>
        <w:tc>
          <w:tcPr>
            <w:tcW w:w="422" w:type="dxa"/>
            <w:vMerge w:val="restart"/>
            <w:tcBorders>
              <w:top w:val="single" w:sz="4" w:space="0" w:color="auto"/>
              <w:left w:val="nil"/>
              <w:bottom w:val="single" w:sz="4" w:space="0" w:color="auto"/>
              <w:right w:val="single" w:sz="4" w:space="0" w:color="auto"/>
            </w:tcBorders>
            <w:shd w:val="clear" w:color="auto" w:fill="D9D9D9"/>
            <w:textDirection w:val="btLr"/>
          </w:tcPr>
          <w:p w14:paraId="3B8CD524" w14:textId="77777777" w:rsidR="001B6BB2" w:rsidRDefault="001B6BB2" w:rsidP="001C49C2">
            <w:pPr>
              <w:ind w:left="113" w:right="113"/>
              <w:jc w:val="center"/>
              <w:rPr>
                <w:rFonts w:ascii="Arial" w:hAnsi="Arial" w:cs="Arial"/>
                <w:b/>
                <w:sz w:val="16"/>
                <w:szCs w:val="16"/>
                <w:lang w:eastAsia="zh-CN"/>
              </w:rPr>
            </w:pPr>
            <w:r>
              <w:rPr>
                <w:rFonts w:ascii="Arial" w:hAnsi="Arial" w:cs="Arial"/>
                <w:b/>
                <w:sz w:val="16"/>
                <w:szCs w:val="16"/>
                <w:lang w:eastAsia="zh-CN" w:bidi="ar"/>
              </w:rPr>
              <w:t>Availability</w:t>
            </w:r>
          </w:p>
        </w:tc>
        <w:tc>
          <w:tcPr>
            <w:tcW w:w="577" w:type="dxa"/>
            <w:vMerge w:val="restart"/>
            <w:tcBorders>
              <w:top w:val="single" w:sz="4" w:space="0" w:color="auto"/>
              <w:left w:val="nil"/>
              <w:bottom w:val="single" w:sz="4" w:space="0" w:color="auto"/>
              <w:right w:val="single" w:sz="4" w:space="0" w:color="auto"/>
            </w:tcBorders>
            <w:shd w:val="clear" w:color="auto" w:fill="D9D9D9"/>
            <w:textDirection w:val="btLr"/>
          </w:tcPr>
          <w:p w14:paraId="24D99C19" w14:textId="77777777" w:rsidR="001B6BB2" w:rsidRDefault="001B6BB2" w:rsidP="001C49C2">
            <w:pPr>
              <w:ind w:left="113" w:right="113"/>
              <w:jc w:val="center"/>
              <w:rPr>
                <w:rFonts w:ascii="Arial" w:hAnsi="Arial" w:cs="Arial"/>
                <w:b/>
                <w:sz w:val="16"/>
                <w:szCs w:val="16"/>
                <w:lang w:eastAsia="zh-CN"/>
              </w:rPr>
            </w:pPr>
            <w:r>
              <w:rPr>
                <w:rFonts w:ascii="Arial" w:hAnsi="Arial" w:cs="Arial"/>
                <w:b/>
                <w:sz w:val="16"/>
                <w:szCs w:val="16"/>
                <w:lang w:eastAsia="zh-CN" w:bidi="ar"/>
              </w:rPr>
              <w:t>Latency</w:t>
            </w:r>
          </w:p>
          <w:p w14:paraId="4B4632A3" w14:textId="77777777" w:rsidR="001B6BB2" w:rsidRDefault="001B6BB2" w:rsidP="001C49C2">
            <w:pPr>
              <w:ind w:left="113" w:right="113"/>
              <w:jc w:val="center"/>
              <w:rPr>
                <w:rFonts w:ascii="Arial" w:hAnsi="Arial" w:cs="Arial"/>
                <w:b/>
                <w:sz w:val="16"/>
                <w:szCs w:val="16"/>
                <w:lang w:eastAsia="zh-CN"/>
              </w:rPr>
            </w:pPr>
            <w:r>
              <w:rPr>
                <w:rFonts w:hint="eastAsia"/>
                <w:sz w:val="15"/>
                <w:szCs w:val="15"/>
                <w:lang w:eastAsia="zh-CN" w:bidi="ar"/>
              </w:rPr>
              <w:t>10ms</w:t>
            </w:r>
          </w:p>
          <w:p w14:paraId="5F1182F6" w14:textId="77777777" w:rsidR="001B6BB2" w:rsidRDefault="001B6BB2" w:rsidP="001C49C2">
            <w:pPr>
              <w:ind w:left="113" w:right="113"/>
              <w:jc w:val="center"/>
              <w:rPr>
                <w:rFonts w:ascii="Arial" w:hAnsi="Arial" w:cs="Arial"/>
                <w:b/>
                <w:sz w:val="16"/>
                <w:szCs w:val="16"/>
                <w:lang w:eastAsia="zh-CN"/>
              </w:rPr>
            </w:pPr>
            <w:r>
              <w:rPr>
                <w:sz w:val="15"/>
                <w:szCs w:val="15"/>
                <w:lang w:eastAsia="zh-CN" w:bidi="ar"/>
              </w:rPr>
              <w:t>50ms</w:t>
            </w:r>
          </w:p>
          <w:p w14:paraId="3DD9F8D9" w14:textId="77777777" w:rsidR="001B6BB2" w:rsidRDefault="001B6BB2" w:rsidP="001C49C2">
            <w:pPr>
              <w:ind w:left="113" w:right="113"/>
              <w:jc w:val="center"/>
              <w:rPr>
                <w:rFonts w:ascii="Arial" w:hAnsi="Arial" w:cs="Arial"/>
                <w:b/>
                <w:sz w:val="16"/>
                <w:szCs w:val="16"/>
                <w:lang w:eastAsia="zh-CN"/>
              </w:rPr>
            </w:pPr>
            <w:r>
              <w:rPr>
                <w:rFonts w:hint="eastAsia"/>
                <w:sz w:val="15"/>
                <w:szCs w:val="15"/>
                <w:lang w:eastAsia="zh-CN" w:bidi="ar"/>
              </w:rPr>
              <w:t>50ms</w:t>
            </w:r>
          </w:p>
        </w:tc>
        <w:tc>
          <w:tcPr>
            <w:tcW w:w="959" w:type="dxa"/>
            <w:vMerge w:val="restart"/>
            <w:tcBorders>
              <w:top w:val="single" w:sz="4" w:space="0" w:color="auto"/>
              <w:left w:val="nil"/>
              <w:right w:val="single" w:sz="4" w:space="0" w:color="auto"/>
            </w:tcBorders>
            <w:vAlign w:val="center"/>
          </w:tcPr>
          <w:p w14:paraId="6E2C82BB" w14:textId="77777777" w:rsidR="001B6BB2" w:rsidRDefault="001B6BB2" w:rsidP="001C49C2">
            <w:pPr>
              <w:rPr>
                <w:rFonts w:ascii="Arial" w:eastAsia="Malgun Gothic" w:hAnsi="Arial" w:cs="Arial"/>
                <w:b/>
                <w:sz w:val="16"/>
                <w:szCs w:val="16"/>
                <w:lang w:eastAsia="zh-CN"/>
              </w:rPr>
            </w:pPr>
            <w:r>
              <w:rPr>
                <w:rFonts w:ascii="Arial" w:hAnsi="Arial" w:cs="Arial"/>
                <w:b/>
                <w:sz w:val="16"/>
                <w:szCs w:val="16"/>
                <w:lang w:eastAsia="zh-CN" w:bidi="ar"/>
              </w:rPr>
              <w:t>Effective ranging distance</w:t>
            </w:r>
          </w:p>
        </w:tc>
        <w:tc>
          <w:tcPr>
            <w:tcW w:w="994" w:type="dxa"/>
            <w:vMerge w:val="restart"/>
            <w:tcBorders>
              <w:top w:val="single" w:sz="4" w:space="0" w:color="auto"/>
              <w:left w:val="nil"/>
              <w:right w:val="single" w:sz="4" w:space="0" w:color="auto"/>
            </w:tcBorders>
            <w:vAlign w:val="center"/>
          </w:tcPr>
          <w:p w14:paraId="3CA04156" w14:textId="77777777" w:rsidR="001B6BB2" w:rsidRDefault="001B6BB2" w:rsidP="001C49C2">
            <w:pPr>
              <w:rPr>
                <w:rFonts w:ascii="Arial" w:hAnsi="Arial" w:cs="Arial"/>
                <w:b/>
                <w:sz w:val="16"/>
                <w:szCs w:val="16"/>
                <w:lang w:eastAsia="zh-CN" w:bidi="ar"/>
              </w:rPr>
            </w:pPr>
            <w:r>
              <w:rPr>
                <w:rFonts w:ascii="Arial" w:hAnsi="Arial" w:cs="Arial"/>
                <w:b/>
                <w:sz w:val="16"/>
                <w:szCs w:val="16"/>
                <w:lang w:eastAsia="zh-CN" w:bidi="ar"/>
              </w:rPr>
              <w:t xml:space="preserve">Coverage </w:t>
            </w:r>
          </w:p>
        </w:tc>
        <w:tc>
          <w:tcPr>
            <w:tcW w:w="708" w:type="dxa"/>
            <w:vMerge w:val="restart"/>
            <w:tcBorders>
              <w:top w:val="single" w:sz="4" w:space="0" w:color="auto"/>
              <w:left w:val="nil"/>
              <w:right w:val="single" w:sz="4" w:space="0" w:color="auto"/>
            </w:tcBorders>
            <w:vAlign w:val="center"/>
          </w:tcPr>
          <w:p w14:paraId="6AF74E64" w14:textId="77777777" w:rsidR="001B6BB2" w:rsidRDefault="001B6BB2" w:rsidP="001C49C2">
            <w:pPr>
              <w:rPr>
                <w:rFonts w:ascii="Arial" w:hAnsi="Arial" w:cs="Arial"/>
                <w:b/>
                <w:sz w:val="16"/>
                <w:szCs w:val="16"/>
                <w:lang w:eastAsia="zh-CN"/>
              </w:rPr>
            </w:pPr>
            <w:r>
              <w:rPr>
                <w:rFonts w:ascii="Arial" w:hAnsi="Arial" w:cs="Arial"/>
                <w:b/>
                <w:sz w:val="16"/>
                <w:szCs w:val="16"/>
                <w:lang w:eastAsia="zh-CN" w:bidi="ar"/>
              </w:rPr>
              <w:t>NLOS/LOS</w:t>
            </w:r>
          </w:p>
        </w:tc>
        <w:tc>
          <w:tcPr>
            <w:tcW w:w="852" w:type="dxa"/>
            <w:vMerge w:val="restart"/>
            <w:tcBorders>
              <w:top w:val="single" w:sz="4" w:space="0" w:color="auto"/>
              <w:left w:val="nil"/>
              <w:right w:val="single" w:sz="4" w:space="0" w:color="auto"/>
            </w:tcBorders>
            <w:textDirection w:val="btLr"/>
            <w:vAlign w:val="center"/>
          </w:tcPr>
          <w:p w14:paraId="2C873D7A" w14:textId="77777777" w:rsidR="001B6BB2" w:rsidRDefault="001B6BB2" w:rsidP="001C49C2">
            <w:pPr>
              <w:ind w:left="113" w:right="113"/>
              <w:rPr>
                <w:rFonts w:ascii="Arial" w:hAnsi="Arial" w:cs="Arial"/>
                <w:b/>
                <w:sz w:val="16"/>
                <w:szCs w:val="16"/>
                <w:lang w:eastAsia="zh-CN"/>
              </w:rPr>
            </w:pPr>
            <w:r>
              <w:rPr>
                <w:rFonts w:ascii="Arial" w:hAnsi="Arial" w:cs="Arial"/>
                <w:b/>
                <w:sz w:val="16"/>
                <w:szCs w:val="16"/>
                <w:lang w:eastAsia="zh-CN" w:bidi="ar"/>
              </w:rPr>
              <w:t xml:space="preserve">Relative UE velocity </w:t>
            </w:r>
          </w:p>
        </w:tc>
        <w:tc>
          <w:tcPr>
            <w:tcW w:w="992" w:type="dxa"/>
            <w:vMerge w:val="restart"/>
            <w:tcBorders>
              <w:top w:val="single" w:sz="4" w:space="0" w:color="auto"/>
              <w:left w:val="nil"/>
              <w:right w:val="single" w:sz="4" w:space="0" w:color="auto"/>
            </w:tcBorders>
            <w:textDirection w:val="btLr"/>
            <w:vAlign w:val="center"/>
          </w:tcPr>
          <w:p w14:paraId="5B4E4191" w14:textId="77777777" w:rsidR="001B6BB2" w:rsidRDefault="001B6BB2" w:rsidP="001C49C2">
            <w:pPr>
              <w:ind w:left="113" w:right="113"/>
              <w:rPr>
                <w:rFonts w:ascii="Arial" w:hAnsi="Arial" w:cs="Arial"/>
                <w:b/>
                <w:sz w:val="16"/>
                <w:szCs w:val="16"/>
                <w:lang w:eastAsia="zh-CN"/>
              </w:rPr>
            </w:pPr>
            <w:r>
              <w:rPr>
                <w:rFonts w:ascii="Arial" w:hAnsi="Arial" w:cs="Arial"/>
                <w:b/>
                <w:sz w:val="16"/>
                <w:szCs w:val="16"/>
                <w:lang w:eastAsia="zh-CN" w:bidi="ar"/>
              </w:rPr>
              <w:t>Ranging interval</w:t>
            </w:r>
          </w:p>
        </w:tc>
        <w:tc>
          <w:tcPr>
            <w:tcW w:w="850" w:type="dxa"/>
            <w:vMerge w:val="restart"/>
            <w:tcBorders>
              <w:top w:val="single" w:sz="4" w:space="0" w:color="auto"/>
              <w:left w:val="nil"/>
              <w:right w:val="single" w:sz="4" w:space="0" w:color="auto"/>
            </w:tcBorders>
            <w:textDirection w:val="btLr"/>
            <w:vAlign w:val="center"/>
          </w:tcPr>
          <w:p w14:paraId="6436461E" w14:textId="77777777" w:rsidR="001B6BB2" w:rsidRDefault="001B6BB2" w:rsidP="001C49C2">
            <w:pPr>
              <w:ind w:left="113" w:right="113"/>
              <w:rPr>
                <w:rFonts w:ascii="Arial" w:hAnsi="Arial" w:cs="Arial"/>
                <w:b/>
                <w:sz w:val="16"/>
                <w:szCs w:val="16"/>
                <w:lang w:eastAsia="zh-CN"/>
              </w:rPr>
            </w:pPr>
            <w:r>
              <w:rPr>
                <w:rFonts w:ascii="Arial" w:hAnsi="Arial" w:cs="Arial"/>
                <w:b/>
                <w:sz w:val="16"/>
                <w:szCs w:val="16"/>
                <w:lang w:eastAsia="zh-CN" w:bidi="ar"/>
              </w:rPr>
              <w:t>Number of concurrent ranging operation for a UE</w:t>
            </w:r>
          </w:p>
        </w:tc>
        <w:tc>
          <w:tcPr>
            <w:tcW w:w="1126" w:type="dxa"/>
            <w:vMerge w:val="restart"/>
            <w:tcBorders>
              <w:top w:val="single" w:sz="4" w:space="0" w:color="auto"/>
              <w:left w:val="nil"/>
              <w:right w:val="single" w:sz="4" w:space="0" w:color="auto"/>
            </w:tcBorders>
            <w:textDirection w:val="btLr"/>
            <w:vAlign w:val="center"/>
          </w:tcPr>
          <w:p w14:paraId="112CE310" w14:textId="77777777" w:rsidR="001B6BB2" w:rsidRDefault="001B6BB2" w:rsidP="001C49C2">
            <w:pPr>
              <w:ind w:left="113" w:right="113"/>
              <w:rPr>
                <w:rFonts w:ascii="Arial" w:hAnsi="Arial" w:cs="Arial"/>
                <w:b/>
                <w:sz w:val="16"/>
                <w:szCs w:val="16"/>
                <w:lang w:eastAsia="zh-CN"/>
              </w:rPr>
            </w:pPr>
            <w:r>
              <w:rPr>
                <w:rFonts w:ascii="Arial" w:hAnsi="Arial" w:cs="Arial"/>
                <w:b/>
                <w:sz w:val="16"/>
                <w:szCs w:val="16"/>
                <w:lang w:eastAsia="zh-CN" w:bidi="ar"/>
              </w:rPr>
              <w:t>Number of concurrent ranging operation in an area</w:t>
            </w:r>
          </w:p>
        </w:tc>
      </w:tr>
      <w:tr w:rsidR="001B6BB2" w14:paraId="785C13CE" w14:textId="77777777" w:rsidTr="001C49C2">
        <w:trPr>
          <w:cantSplit/>
          <w:trHeight w:val="1210"/>
        </w:trPr>
        <w:tc>
          <w:tcPr>
            <w:tcW w:w="593" w:type="dxa"/>
            <w:vMerge/>
            <w:tcBorders>
              <w:top w:val="single" w:sz="4" w:space="0" w:color="auto"/>
              <w:left w:val="single" w:sz="4" w:space="0" w:color="auto"/>
              <w:bottom w:val="single" w:sz="4" w:space="0" w:color="auto"/>
              <w:right w:val="single" w:sz="4" w:space="0" w:color="auto"/>
            </w:tcBorders>
            <w:vAlign w:val="center"/>
          </w:tcPr>
          <w:p w14:paraId="2CB17AF1" w14:textId="77777777" w:rsidR="001B6BB2" w:rsidRDefault="001B6BB2" w:rsidP="001C49C2">
            <w:pPr>
              <w:spacing w:after="0"/>
              <w:rPr>
                <w:rFonts w:ascii="Arial" w:hAnsi="Arial" w:cs="Arial"/>
                <w:b/>
                <w:sz w:val="16"/>
                <w:szCs w:val="16"/>
                <w:lang w:eastAsia="zh-CN"/>
              </w:rPr>
            </w:pPr>
          </w:p>
        </w:tc>
        <w:tc>
          <w:tcPr>
            <w:tcW w:w="678" w:type="dxa"/>
            <w:tcBorders>
              <w:top w:val="single" w:sz="4" w:space="0" w:color="auto"/>
              <w:left w:val="nil"/>
              <w:bottom w:val="single" w:sz="4" w:space="0" w:color="auto"/>
              <w:right w:val="single" w:sz="4" w:space="0" w:color="auto"/>
            </w:tcBorders>
            <w:shd w:val="clear" w:color="auto" w:fill="D9D9D9"/>
            <w:textDirection w:val="btLr"/>
          </w:tcPr>
          <w:p w14:paraId="2FC631F1" w14:textId="77777777" w:rsidR="001B6BB2" w:rsidRDefault="001B6BB2" w:rsidP="001C49C2">
            <w:pPr>
              <w:ind w:left="113" w:right="113"/>
              <w:jc w:val="center"/>
              <w:rPr>
                <w:rFonts w:ascii="Arial" w:hAnsi="Arial" w:cs="Arial"/>
                <w:b/>
                <w:sz w:val="16"/>
                <w:szCs w:val="16"/>
                <w:lang w:eastAsia="zh-CN" w:bidi="ar"/>
              </w:rPr>
            </w:pPr>
            <w:r>
              <w:rPr>
                <w:rFonts w:ascii="Arial" w:hAnsi="Arial" w:cs="Arial"/>
                <w:b/>
                <w:sz w:val="16"/>
                <w:szCs w:val="16"/>
                <w:lang w:eastAsia="zh-CN" w:bidi="ar"/>
              </w:rPr>
              <w:t>Distance Accuracy</w:t>
            </w:r>
          </w:p>
          <w:p w14:paraId="6176B27B" w14:textId="77777777" w:rsidR="001B6BB2" w:rsidRDefault="001B6BB2" w:rsidP="001C49C2">
            <w:pPr>
              <w:ind w:right="113"/>
              <w:jc w:val="center"/>
              <w:rPr>
                <w:rFonts w:ascii="Arial" w:hAnsi="Arial" w:cs="Arial"/>
                <w:b/>
                <w:sz w:val="16"/>
                <w:szCs w:val="16"/>
                <w:lang w:eastAsia="zh-CN" w:bidi="ar"/>
              </w:rPr>
            </w:pPr>
          </w:p>
        </w:tc>
        <w:tc>
          <w:tcPr>
            <w:tcW w:w="851" w:type="dxa"/>
            <w:tcBorders>
              <w:top w:val="single" w:sz="4" w:space="0" w:color="auto"/>
              <w:left w:val="nil"/>
              <w:bottom w:val="single" w:sz="4" w:space="0" w:color="auto"/>
              <w:right w:val="single" w:sz="4" w:space="0" w:color="auto"/>
            </w:tcBorders>
            <w:shd w:val="clear" w:color="auto" w:fill="D9D9D9"/>
            <w:textDirection w:val="btLr"/>
            <w:vAlign w:val="center"/>
          </w:tcPr>
          <w:p w14:paraId="21AA00E9" w14:textId="77777777" w:rsidR="001B6BB2" w:rsidRDefault="001B6BB2" w:rsidP="001C49C2">
            <w:pPr>
              <w:ind w:left="113" w:right="113"/>
              <w:jc w:val="center"/>
              <w:rPr>
                <w:rFonts w:ascii="Arial" w:hAnsi="Arial" w:cs="Arial"/>
                <w:b/>
                <w:sz w:val="16"/>
                <w:szCs w:val="16"/>
                <w:lang w:eastAsia="zh-CN" w:bidi="ar"/>
              </w:rPr>
            </w:pPr>
            <w:r>
              <w:rPr>
                <w:rFonts w:ascii="Arial" w:hAnsi="Arial" w:cs="Arial"/>
                <w:b/>
                <w:sz w:val="16"/>
                <w:szCs w:val="16"/>
                <w:lang w:eastAsia="zh-CN" w:bidi="ar"/>
              </w:rPr>
              <w:t>Direction Accuracy</w:t>
            </w:r>
          </w:p>
        </w:tc>
        <w:tc>
          <w:tcPr>
            <w:tcW w:w="422" w:type="dxa"/>
            <w:vMerge/>
            <w:tcBorders>
              <w:top w:val="single" w:sz="4" w:space="0" w:color="auto"/>
              <w:left w:val="nil"/>
              <w:bottom w:val="single" w:sz="4" w:space="0" w:color="auto"/>
              <w:right w:val="single" w:sz="4" w:space="0" w:color="auto"/>
            </w:tcBorders>
            <w:vAlign w:val="center"/>
          </w:tcPr>
          <w:p w14:paraId="11F1B786" w14:textId="77777777" w:rsidR="001B6BB2" w:rsidRDefault="001B6BB2" w:rsidP="001C49C2">
            <w:pPr>
              <w:spacing w:after="0"/>
              <w:rPr>
                <w:rFonts w:ascii="Arial" w:hAnsi="Arial" w:cs="Arial"/>
                <w:b/>
                <w:sz w:val="16"/>
                <w:szCs w:val="16"/>
                <w:lang w:eastAsia="zh-CN"/>
              </w:rPr>
            </w:pPr>
          </w:p>
        </w:tc>
        <w:tc>
          <w:tcPr>
            <w:tcW w:w="577" w:type="dxa"/>
            <w:vMerge/>
            <w:tcBorders>
              <w:top w:val="single" w:sz="4" w:space="0" w:color="auto"/>
              <w:left w:val="nil"/>
              <w:bottom w:val="single" w:sz="4" w:space="0" w:color="auto"/>
              <w:right w:val="single" w:sz="4" w:space="0" w:color="auto"/>
            </w:tcBorders>
            <w:vAlign w:val="center"/>
          </w:tcPr>
          <w:p w14:paraId="011A5119" w14:textId="77777777" w:rsidR="001B6BB2" w:rsidRDefault="001B6BB2" w:rsidP="001C49C2">
            <w:pPr>
              <w:spacing w:after="0"/>
              <w:rPr>
                <w:rFonts w:ascii="Arial" w:hAnsi="Arial" w:cs="Arial"/>
                <w:b/>
                <w:sz w:val="16"/>
                <w:szCs w:val="16"/>
                <w:lang w:eastAsia="zh-CN"/>
              </w:rPr>
            </w:pPr>
          </w:p>
        </w:tc>
        <w:tc>
          <w:tcPr>
            <w:tcW w:w="959" w:type="dxa"/>
            <w:vMerge/>
            <w:tcBorders>
              <w:left w:val="nil"/>
              <w:bottom w:val="single" w:sz="4" w:space="0" w:color="auto"/>
              <w:right w:val="single" w:sz="4" w:space="0" w:color="auto"/>
            </w:tcBorders>
            <w:shd w:val="clear" w:color="auto" w:fill="D9D9D9"/>
            <w:vAlign w:val="center"/>
          </w:tcPr>
          <w:p w14:paraId="69A5CF25" w14:textId="77777777" w:rsidR="001B6BB2" w:rsidRDefault="001B6BB2" w:rsidP="001C49C2">
            <w:pPr>
              <w:rPr>
                <w:rFonts w:ascii="Arial" w:hAnsi="Arial" w:cs="Arial"/>
                <w:b/>
                <w:sz w:val="16"/>
                <w:szCs w:val="16"/>
                <w:lang w:eastAsia="zh-CN"/>
              </w:rPr>
            </w:pPr>
          </w:p>
        </w:tc>
        <w:tc>
          <w:tcPr>
            <w:tcW w:w="994" w:type="dxa"/>
            <w:vMerge/>
            <w:tcBorders>
              <w:left w:val="nil"/>
              <w:bottom w:val="single" w:sz="4" w:space="0" w:color="auto"/>
              <w:right w:val="single" w:sz="4" w:space="0" w:color="auto"/>
            </w:tcBorders>
            <w:shd w:val="clear" w:color="auto" w:fill="D9D9D9"/>
            <w:vAlign w:val="center"/>
          </w:tcPr>
          <w:p w14:paraId="1908BEF3" w14:textId="77777777" w:rsidR="001B6BB2" w:rsidRDefault="001B6BB2" w:rsidP="001C49C2">
            <w:pPr>
              <w:rPr>
                <w:rFonts w:ascii="Arial" w:hAnsi="Arial" w:cs="Arial"/>
                <w:b/>
                <w:sz w:val="16"/>
                <w:szCs w:val="16"/>
                <w:lang w:eastAsia="zh-CN"/>
              </w:rPr>
            </w:pPr>
          </w:p>
        </w:tc>
        <w:tc>
          <w:tcPr>
            <w:tcW w:w="708" w:type="dxa"/>
            <w:vMerge/>
            <w:tcBorders>
              <w:left w:val="nil"/>
              <w:bottom w:val="single" w:sz="4" w:space="0" w:color="auto"/>
              <w:right w:val="single" w:sz="4" w:space="0" w:color="auto"/>
            </w:tcBorders>
            <w:shd w:val="clear" w:color="auto" w:fill="D9D9D9"/>
            <w:vAlign w:val="center"/>
          </w:tcPr>
          <w:p w14:paraId="7F921C8E" w14:textId="77777777" w:rsidR="001B6BB2" w:rsidRDefault="001B6BB2" w:rsidP="001C49C2">
            <w:pPr>
              <w:rPr>
                <w:rFonts w:ascii="Arial" w:hAnsi="Arial" w:cs="Arial"/>
                <w:b/>
                <w:sz w:val="16"/>
                <w:szCs w:val="16"/>
                <w:lang w:eastAsia="zh-CN"/>
              </w:rPr>
            </w:pPr>
          </w:p>
        </w:tc>
        <w:tc>
          <w:tcPr>
            <w:tcW w:w="852" w:type="dxa"/>
            <w:vMerge/>
            <w:tcBorders>
              <w:left w:val="nil"/>
              <w:bottom w:val="single" w:sz="4" w:space="0" w:color="auto"/>
              <w:right w:val="single" w:sz="4" w:space="0" w:color="auto"/>
            </w:tcBorders>
            <w:shd w:val="clear" w:color="auto" w:fill="D9D9D9"/>
            <w:vAlign w:val="center"/>
          </w:tcPr>
          <w:p w14:paraId="235E8134" w14:textId="77777777" w:rsidR="001B6BB2" w:rsidRDefault="001B6BB2" w:rsidP="001C49C2">
            <w:pPr>
              <w:rPr>
                <w:rFonts w:ascii="Arial" w:hAnsi="Arial" w:cs="Arial"/>
                <w:b/>
                <w:sz w:val="16"/>
                <w:szCs w:val="16"/>
                <w:lang w:eastAsia="zh-CN"/>
              </w:rPr>
            </w:pPr>
          </w:p>
        </w:tc>
        <w:tc>
          <w:tcPr>
            <w:tcW w:w="992" w:type="dxa"/>
            <w:vMerge/>
            <w:tcBorders>
              <w:left w:val="nil"/>
              <w:bottom w:val="single" w:sz="4" w:space="0" w:color="auto"/>
              <w:right w:val="single" w:sz="4" w:space="0" w:color="auto"/>
            </w:tcBorders>
            <w:shd w:val="clear" w:color="auto" w:fill="D9D9D9"/>
            <w:vAlign w:val="center"/>
          </w:tcPr>
          <w:p w14:paraId="7B8F670D" w14:textId="77777777" w:rsidR="001B6BB2" w:rsidRDefault="001B6BB2" w:rsidP="001C49C2">
            <w:pPr>
              <w:rPr>
                <w:rFonts w:ascii="Arial" w:hAnsi="Arial" w:cs="Arial"/>
                <w:b/>
                <w:sz w:val="16"/>
                <w:szCs w:val="16"/>
                <w:lang w:eastAsia="zh-CN"/>
              </w:rPr>
            </w:pPr>
          </w:p>
        </w:tc>
        <w:tc>
          <w:tcPr>
            <w:tcW w:w="850" w:type="dxa"/>
            <w:vMerge/>
            <w:tcBorders>
              <w:left w:val="nil"/>
              <w:bottom w:val="single" w:sz="4" w:space="0" w:color="auto"/>
              <w:right w:val="single" w:sz="4" w:space="0" w:color="auto"/>
            </w:tcBorders>
            <w:shd w:val="clear" w:color="auto" w:fill="D9D9D9"/>
            <w:vAlign w:val="center"/>
          </w:tcPr>
          <w:p w14:paraId="477162A5" w14:textId="77777777" w:rsidR="001B6BB2" w:rsidRDefault="001B6BB2" w:rsidP="001C49C2">
            <w:pPr>
              <w:rPr>
                <w:rFonts w:ascii="Arial" w:hAnsi="Arial" w:cs="Arial"/>
                <w:b/>
                <w:sz w:val="16"/>
                <w:szCs w:val="16"/>
                <w:lang w:eastAsia="zh-CN"/>
              </w:rPr>
            </w:pPr>
          </w:p>
        </w:tc>
        <w:tc>
          <w:tcPr>
            <w:tcW w:w="1126" w:type="dxa"/>
            <w:vMerge/>
            <w:tcBorders>
              <w:left w:val="nil"/>
              <w:bottom w:val="single" w:sz="4" w:space="0" w:color="auto"/>
              <w:right w:val="single" w:sz="4" w:space="0" w:color="auto"/>
            </w:tcBorders>
            <w:shd w:val="clear" w:color="auto" w:fill="D9D9D9"/>
            <w:vAlign w:val="center"/>
          </w:tcPr>
          <w:p w14:paraId="63E236C5" w14:textId="77777777" w:rsidR="001B6BB2" w:rsidRDefault="001B6BB2" w:rsidP="001C49C2">
            <w:pPr>
              <w:rPr>
                <w:rFonts w:ascii="Arial" w:hAnsi="Arial" w:cs="Arial"/>
                <w:b/>
                <w:sz w:val="16"/>
                <w:szCs w:val="16"/>
                <w:lang w:eastAsia="zh-CN"/>
              </w:rPr>
            </w:pPr>
          </w:p>
        </w:tc>
      </w:tr>
      <w:tr w:rsidR="001B6BB2" w14:paraId="76E9A826" w14:textId="77777777" w:rsidTr="001C49C2">
        <w:trPr>
          <w:cantSplit/>
          <w:trHeight w:val="1972"/>
        </w:trPr>
        <w:tc>
          <w:tcPr>
            <w:tcW w:w="593" w:type="dxa"/>
            <w:tcBorders>
              <w:top w:val="single" w:sz="4" w:space="0" w:color="auto"/>
              <w:left w:val="single" w:sz="4" w:space="0" w:color="auto"/>
              <w:bottom w:val="single" w:sz="4" w:space="0" w:color="auto"/>
              <w:right w:val="single" w:sz="4" w:space="0" w:color="auto"/>
            </w:tcBorders>
            <w:textDirection w:val="btLr"/>
            <w:vAlign w:val="center"/>
          </w:tcPr>
          <w:p w14:paraId="7F70C9C8" w14:textId="77777777" w:rsidR="001B6BB2" w:rsidRDefault="001B6BB2" w:rsidP="001C49C2">
            <w:pPr>
              <w:ind w:left="113" w:right="113"/>
              <w:rPr>
                <w:sz w:val="18"/>
                <w:szCs w:val="18"/>
                <w:lang w:eastAsia="zh-CN" w:bidi="ar"/>
              </w:rPr>
            </w:pPr>
            <w:r>
              <w:rPr>
                <w:rFonts w:hint="eastAsia"/>
                <w:sz w:val="18"/>
                <w:szCs w:val="18"/>
                <w:lang w:eastAsia="zh-CN" w:bidi="ar"/>
              </w:rPr>
              <w:t>Distance based smart device control</w:t>
            </w:r>
          </w:p>
        </w:tc>
        <w:tc>
          <w:tcPr>
            <w:tcW w:w="678" w:type="dxa"/>
            <w:tcBorders>
              <w:top w:val="single" w:sz="4" w:space="0" w:color="auto"/>
              <w:left w:val="nil"/>
              <w:bottom w:val="single" w:sz="4" w:space="0" w:color="auto"/>
              <w:right w:val="single" w:sz="4" w:space="0" w:color="auto"/>
            </w:tcBorders>
            <w:vAlign w:val="center"/>
          </w:tcPr>
          <w:p w14:paraId="24F9F8EA" w14:textId="77777777" w:rsidR="001B6BB2" w:rsidRDefault="001B6BB2" w:rsidP="001C49C2">
            <w:pPr>
              <w:rPr>
                <w:sz w:val="15"/>
                <w:szCs w:val="15"/>
                <w:lang w:eastAsia="zh-CN" w:bidi="ar"/>
              </w:rPr>
            </w:pPr>
            <w:r>
              <w:rPr>
                <w:rFonts w:hint="eastAsia"/>
                <w:sz w:val="15"/>
                <w:szCs w:val="15"/>
                <w:lang w:eastAsia="zh-CN" w:bidi="ar"/>
              </w:rPr>
              <w:t>10cm</w:t>
            </w:r>
          </w:p>
        </w:tc>
        <w:tc>
          <w:tcPr>
            <w:tcW w:w="851" w:type="dxa"/>
            <w:tcBorders>
              <w:top w:val="single" w:sz="4" w:space="0" w:color="auto"/>
              <w:left w:val="nil"/>
              <w:bottom w:val="single" w:sz="4" w:space="0" w:color="auto"/>
              <w:right w:val="single" w:sz="4" w:space="0" w:color="auto"/>
            </w:tcBorders>
            <w:vAlign w:val="center"/>
          </w:tcPr>
          <w:p w14:paraId="24CEFB35" w14:textId="77777777" w:rsidR="001B6BB2" w:rsidRDefault="001B6BB2" w:rsidP="001C49C2">
            <w:pPr>
              <w:rPr>
                <w:sz w:val="15"/>
                <w:szCs w:val="15"/>
                <w:lang w:eastAsia="zh-CN" w:bidi="ar"/>
              </w:rPr>
            </w:pPr>
            <w:r>
              <w:rPr>
                <w:rFonts w:hint="eastAsia"/>
                <w:sz w:val="15"/>
                <w:szCs w:val="15"/>
                <w:lang w:eastAsia="zh-CN" w:bidi="ar"/>
              </w:rPr>
              <w:t>-</w:t>
            </w:r>
          </w:p>
        </w:tc>
        <w:tc>
          <w:tcPr>
            <w:tcW w:w="422" w:type="dxa"/>
            <w:tcBorders>
              <w:top w:val="single" w:sz="4" w:space="0" w:color="auto"/>
              <w:left w:val="nil"/>
              <w:bottom w:val="single" w:sz="4" w:space="0" w:color="auto"/>
              <w:right w:val="single" w:sz="4" w:space="0" w:color="auto"/>
            </w:tcBorders>
            <w:vAlign w:val="center"/>
          </w:tcPr>
          <w:p w14:paraId="3387DDB2" w14:textId="77777777" w:rsidR="001B6BB2" w:rsidRDefault="001B6BB2" w:rsidP="001C49C2">
            <w:pPr>
              <w:rPr>
                <w:sz w:val="15"/>
                <w:szCs w:val="15"/>
                <w:lang w:eastAsia="zh-CN" w:bidi="ar"/>
              </w:rPr>
            </w:pPr>
            <w:r>
              <w:rPr>
                <w:rFonts w:hint="eastAsia"/>
                <w:sz w:val="15"/>
                <w:szCs w:val="15"/>
                <w:lang w:eastAsia="zh-CN" w:bidi="ar"/>
              </w:rPr>
              <w:t>99 %</w:t>
            </w:r>
          </w:p>
        </w:tc>
        <w:tc>
          <w:tcPr>
            <w:tcW w:w="577" w:type="dxa"/>
            <w:tcBorders>
              <w:top w:val="single" w:sz="4" w:space="0" w:color="auto"/>
              <w:left w:val="nil"/>
              <w:bottom w:val="single" w:sz="4" w:space="0" w:color="auto"/>
              <w:right w:val="single" w:sz="4" w:space="0" w:color="auto"/>
            </w:tcBorders>
            <w:vAlign w:val="center"/>
          </w:tcPr>
          <w:p w14:paraId="7E50CD67" w14:textId="77777777" w:rsidR="001B6BB2" w:rsidRDefault="001B6BB2" w:rsidP="001C49C2">
            <w:pPr>
              <w:rPr>
                <w:sz w:val="15"/>
                <w:szCs w:val="15"/>
                <w:lang w:eastAsia="zh-CN" w:bidi="ar"/>
              </w:rPr>
            </w:pPr>
            <w:r>
              <w:rPr>
                <w:rFonts w:eastAsia="Calibri"/>
                <w:sz w:val="15"/>
                <w:szCs w:val="16"/>
                <w:lang w:eastAsia="zh-CN" w:bidi="ar"/>
              </w:rPr>
              <w:t>100ms</w:t>
            </w:r>
          </w:p>
        </w:tc>
        <w:tc>
          <w:tcPr>
            <w:tcW w:w="959" w:type="dxa"/>
            <w:tcBorders>
              <w:top w:val="single" w:sz="4" w:space="0" w:color="auto"/>
              <w:left w:val="nil"/>
              <w:bottom w:val="single" w:sz="4" w:space="0" w:color="auto"/>
              <w:right w:val="single" w:sz="4" w:space="0" w:color="auto"/>
            </w:tcBorders>
            <w:vAlign w:val="center"/>
          </w:tcPr>
          <w:p w14:paraId="7CE4DD27" w14:textId="77777777" w:rsidR="001B6BB2" w:rsidRDefault="001B6BB2" w:rsidP="001C49C2">
            <w:pPr>
              <w:rPr>
                <w:sz w:val="15"/>
                <w:szCs w:val="15"/>
                <w:lang w:eastAsia="zh-CN" w:bidi="ar"/>
              </w:rPr>
            </w:pPr>
            <w:r>
              <w:rPr>
                <w:rFonts w:hint="eastAsia"/>
                <w:sz w:val="15"/>
                <w:szCs w:val="15"/>
                <w:lang w:eastAsia="zh-CN" w:bidi="ar"/>
              </w:rPr>
              <w:t>20m</w:t>
            </w:r>
          </w:p>
        </w:tc>
        <w:tc>
          <w:tcPr>
            <w:tcW w:w="994" w:type="dxa"/>
            <w:tcBorders>
              <w:top w:val="single" w:sz="4" w:space="0" w:color="auto"/>
              <w:left w:val="nil"/>
              <w:bottom w:val="single" w:sz="4" w:space="0" w:color="auto"/>
              <w:right w:val="single" w:sz="4" w:space="0" w:color="auto"/>
            </w:tcBorders>
            <w:vAlign w:val="center"/>
          </w:tcPr>
          <w:p w14:paraId="7305215E" w14:textId="77777777" w:rsidR="001B6BB2" w:rsidRDefault="001B6BB2" w:rsidP="001C49C2">
            <w:pPr>
              <w:rPr>
                <w:sz w:val="15"/>
                <w:szCs w:val="15"/>
                <w:lang w:eastAsia="zh-CN" w:bidi="ar"/>
              </w:rPr>
            </w:pPr>
            <w:r>
              <w:rPr>
                <w:rFonts w:hint="eastAsia"/>
                <w:sz w:val="15"/>
                <w:szCs w:val="15"/>
                <w:lang w:eastAsia="zh-CN" w:bidi="ar"/>
              </w:rPr>
              <w:t>IC/PC/OOC</w:t>
            </w:r>
          </w:p>
        </w:tc>
        <w:tc>
          <w:tcPr>
            <w:tcW w:w="708" w:type="dxa"/>
            <w:tcBorders>
              <w:top w:val="single" w:sz="4" w:space="0" w:color="auto"/>
              <w:left w:val="nil"/>
              <w:bottom w:val="single" w:sz="4" w:space="0" w:color="auto"/>
              <w:right w:val="single" w:sz="4" w:space="0" w:color="auto"/>
            </w:tcBorders>
            <w:vAlign w:val="center"/>
          </w:tcPr>
          <w:p w14:paraId="26DE0B43" w14:textId="77777777" w:rsidR="001B6BB2" w:rsidRDefault="001B6BB2" w:rsidP="001C49C2">
            <w:pPr>
              <w:rPr>
                <w:sz w:val="15"/>
                <w:szCs w:val="15"/>
                <w:lang w:eastAsia="zh-CN" w:bidi="ar"/>
              </w:rPr>
            </w:pPr>
            <w:r>
              <w:rPr>
                <w:rFonts w:hint="eastAsia"/>
                <w:sz w:val="15"/>
                <w:szCs w:val="15"/>
                <w:lang w:eastAsia="zh-CN" w:bidi="ar"/>
              </w:rPr>
              <w:t>LOS</w:t>
            </w:r>
          </w:p>
        </w:tc>
        <w:tc>
          <w:tcPr>
            <w:tcW w:w="852" w:type="dxa"/>
            <w:tcBorders>
              <w:top w:val="single" w:sz="4" w:space="0" w:color="auto"/>
              <w:left w:val="nil"/>
              <w:bottom w:val="single" w:sz="4" w:space="0" w:color="auto"/>
              <w:right w:val="single" w:sz="4" w:space="0" w:color="auto"/>
            </w:tcBorders>
            <w:vAlign w:val="center"/>
          </w:tcPr>
          <w:p w14:paraId="2F62C369" w14:textId="77777777" w:rsidR="001B6BB2" w:rsidRDefault="001B6BB2" w:rsidP="001C49C2">
            <w:pPr>
              <w:rPr>
                <w:sz w:val="15"/>
                <w:szCs w:val="15"/>
                <w:lang w:eastAsia="zh-CN"/>
              </w:rPr>
            </w:pPr>
            <w:r>
              <w:rPr>
                <w:rFonts w:hint="eastAsia"/>
                <w:sz w:val="15"/>
                <w:szCs w:val="15"/>
                <w:lang w:eastAsia="zh-CN" w:bidi="ar"/>
              </w:rPr>
              <w:t>Static/ Moving</w:t>
            </w:r>
          </w:p>
          <w:p w14:paraId="7AEF6437" w14:textId="77777777" w:rsidR="001B6BB2" w:rsidRDefault="001B6BB2" w:rsidP="001C49C2">
            <w:pPr>
              <w:rPr>
                <w:sz w:val="15"/>
                <w:szCs w:val="15"/>
                <w:lang w:eastAsia="zh-CN" w:bidi="ar"/>
              </w:rPr>
            </w:pPr>
            <w:r>
              <w:rPr>
                <w:rFonts w:hint="eastAsia"/>
                <w:sz w:val="15"/>
                <w:szCs w:val="15"/>
                <w:lang w:eastAsia="zh-CN" w:bidi="ar"/>
              </w:rPr>
              <w:t>(&lt;1m/s)</w:t>
            </w:r>
          </w:p>
        </w:tc>
        <w:tc>
          <w:tcPr>
            <w:tcW w:w="992" w:type="dxa"/>
            <w:tcBorders>
              <w:top w:val="single" w:sz="4" w:space="0" w:color="auto"/>
              <w:left w:val="nil"/>
              <w:bottom w:val="single" w:sz="4" w:space="0" w:color="auto"/>
              <w:right w:val="single" w:sz="4" w:space="0" w:color="auto"/>
            </w:tcBorders>
            <w:vAlign w:val="center"/>
          </w:tcPr>
          <w:p w14:paraId="4CE48059" w14:textId="77777777" w:rsidR="001B6BB2" w:rsidRDefault="001B6BB2" w:rsidP="001C49C2">
            <w:pPr>
              <w:rPr>
                <w:sz w:val="15"/>
                <w:szCs w:val="15"/>
                <w:lang w:eastAsia="zh-CN" w:bidi="ar"/>
              </w:rPr>
            </w:pPr>
            <w:r>
              <w:rPr>
                <w:rFonts w:hint="eastAsia"/>
                <w:sz w:val="15"/>
                <w:szCs w:val="15"/>
                <w:lang w:eastAsia="zh-CN" w:bidi="ar"/>
              </w:rPr>
              <w:t>50ms</w:t>
            </w:r>
          </w:p>
        </w:tc>
        <w:tc>
          <w:tcPr>
            <w:tcW w:w="850" w:type="dxa"/>
            <w:tcBorders>
              <w:top w:val="single" w:sz="4" w:space="0" w:color="auto"/>
              <w:left w:val="nil"/>
              <w:bottom w:val="single" w:sz="4" w:space="0" w:color="auto"/>
              <w:right w:val="single" w:sz="4" w:space="0" w:color="auto"/>
            </w:tcBorders>
            <w:vAlign w:val="center"/>
          </w:tcPr>
          <w:p w14:paraId="751CC599" w14:textId="77777777" w:rsidR="001B6BB2" w:rsidRDefault="001B6BB2" w:rsidP="001C49C2">
            <w:pPr>
              <w:rPr>
                <w:sz w:val="15"/>
                <w:szCs w:val="15"/>
                <w:lang w:eastAsia="zh-CN" w:bidi="ar"/>
              </w:rPr>
            </w:pPr>
            <w:r>
              <w:rPr>
                <w:rFonts w:hint="eastAsia"/>
                <w:sz w:val="15"/>
                <w:szCs w:val="15"/>
                <w:lang w:eastAsia="zh-CN" w:bidi="ar"/>
              </w:rPr>
              <w:t> 20</w:t>
            </w:r>
          </w:p>
        </w:tc>
        <w:tc>
          <w:tcPr>
            <w:tcW w:w="1126" w:type="dxa"/>
            <w:tcBorders>
              <w:top w:val="single" w:sz="4" w:space="0" w:color="auto"/>
              <w:left w:val="nil"/>
              <w:bottom w:val="single" w:sz="4" w:space="0" w:color="auto"/>
              <w:right w:val="single" w:sz="4" w:space="0" w:color="auto"/>
            </w:tcBorders>
            <w:vAlign w:val="center"/>
          </w:tcPr>
          <w:p w14:paraId="6BD574AB" w14:textId="77777777" w:rsidR="001B6BB2" w:rsidRDefault="001B6BB2" w:rsidP="001C49C2">
            <w:pPr>
              <w:rPr>
                <w:sz w:val="15"/>
                <w:szCs w:val="15"/>
                <w:lang w:eastAsia="zh-CN" w:bidi="ar"/>
              </w:rPr>
            </w:pPr>
            <w:r>
              <w:rPr>
                <w:rFonts w:hint="eastAsia"/>
                <w:sz w:val="15"/>
                <w:szCs w:val="15"/>
                <w:lang w:eastAsia="zh-CN" w:bidi="ar"/>
              </w:rPr>
              <w:t>-</w:t>
            </w:r>
          </w:p>
        </w:tc>
      </w:tr>
      <w:tr w:rsidR="001B6BB2" w14:paraId="10802FB4" w14:textId="77777777" w:rsidTr="001C49C2">
        <w:trPr>
          <w:cantSplit/>
          <w:trHeight w:val="1972"/>
        </w:trPr>
        <w:tc>
          <w:tcPr>
            <w:tcW w:w="593" w:type="dxa"/>
            <w:tcBorders>
              <w:top w:val="single" w:sz="4" w:space="0" w:color="auto"/>
              <w:left w:val="single" w:sz="4" w:space="0" w:color="auto"/>
              <w:bottom w:val="single" w:sz="4" w:space="0" w:color="auto"/>
              <w:right w:val="single" w:sz="4" w:space="0" w:color="auto"/>
            </w:tcBorders>
            <w:textDirection w:val="btLr"/>
            <w:vAlign w:val="center"/>
          </w:tcPr>
          <w:p w14:paraId="7CE4A686" w14:textId="77777777" w:rsidR="001B6BB2" w:rsidRDefault="001B6BB2" w:rsidP="001C49C2">
            <w:pPr>
              <w:ind w:left="113" w:right="113"/>
              <w:rPr>
                <w:sz w:val="18"/>
                <w:szCs w:val="18"/>
                <w:lang w:eastAsia="zh-CN" w:bidi="ar"/>
              </w:rPr>
            </w:pPr>
            <w:r>
              <w:rPr>
                <w:sz w:val="18"/>
              </w:rPr>
              <w:t>Smart Vehicle Key</w:t>
            </w:r>
          </w:p>
        </w:tc>
        <w:tc>
          <w:tcPr>
            <w:tcW w:w="678" w:type="dxa"/>
            <w:tcBorders>
              <w:top w:val="single" w:sz="4" w:space="0" w:color="auto"/>
              <w:left w:val="nil"/>
              <w:bottom w:val="single" w:sz="4" w:space="0" w:color="auto"/>
              <w:right w:val="single" w:sz="4" w:space="0" w:color="auto"/>
            </w:tcBorders>
            <w:vAlign w:val="center"/>
          </w:tcPr>
          <w:p w14:paraId="6AD55219" w14:textId="77777777" w:rsidR="001B6BB2" w:rsidRDefault="001B6BB2" w:rsidP="001C49C2">
            <w:pPr>
              <w:rPr>
                <w:sz w:val="15"/>
                <w:szCs w:val="15"/>
                <w:lang w:eastAsia="zh-CN" w:bidi="ar"/>
              </w:rPr>
            </w:pPr>
            <w:r>
              <w:rPr>
                <w:sz w:val="15"/>
              </w:rPr>
              <w:t>10 cm</w:t>
            </w:r>
          </w:p>
        </w:tc>
        <w:tc>
          <w:tcPr>
            <w:tcW w:w="851" w:type="dxa"/>
            <w:tcBorders>
              <w:top w:val="single" w:sz="4" w:space="0" w:color="auto"/>
              <w:left w:val="nil"/>
              <w:bottom w:val="single" w:sz="4" w:space="0" w:color="auto"/>
              <w:right w:val="single" w:sz="4" w:space="0" w:color="auto"/>
            </w:tcBorders>
            <w:vAlign w:val="center"/>
          </w:tcPr>
          <w:p w14:paraId="14BB66D2" w14:textId="77777777" w:rsidR="001B6BB2" w:rsidRDefault="001B6BB2" w:rsidP="001C49C2">
            <w:pPr>
              <w:rPr>
                <w:sz w:val="15"/>
                <w:szCs w:val="15"/>
                <w:lang w:eastAsia="zh-CN" w:bidi="ar"/>
              </w:rPr>
            </w:pPr>
            <w:r>
              <w:rPr>
                <w:sz w:val="15"/>
              </w:rPr>
              <w:t>-</w:t>
            </w:r>
          </w:p>
        </w:tc>
        <w:tc>
          <w:tcPr>
            <w:tcW w:w="422" w:type="dxa"/>
            <w:tcBorders>
              <w:top w:val="single" w:sz="4" w:space="0" w:color="auto"/>
              <w:left w:val="nil"/>
              <w:bottom w:val="single" w:sz="4" w:space="0" w:color="auto"/>
              <w:right w:val="single" w:sz="4" w:space="0" w:color="auto"/>
            </w:tcBorders>
            <w:vAlign w:val="center"/>
          </w:tcPr>
          <w:p w14:paraId="746442C1" w14:textId="77777777" w:rsidR="001B6BB2" w:rsidRDefault="001B6BB2" w:rsidP="001C49C2">
            <w:pPr>
              <w:rPr>
                <w:sz w:val="15"/>
                <w:szCs w:val="15"/>
                <w:lang w:eastAsia="zh-CN" w:bidi="ar"/>
              </w:rPr>
            </w:pPr>
            <w:r>
              <w:rPr>
                <w:rFonts w:eastAsia="Calibri"/>
                <w:sz w:val="15"/>
                <w:szCs w:val="16"/>
              </w:rPr>
              <w:t>99 %</w:t>
            </w:r>
          </w:p>
        </w:tc>
        <w:tc>
          <w:tcPr>
            <w:tcW w:w="577" w:type="dxa"/>
            <w:tcBorders>
              <w:top w:val="single" w:sz="4" w:space="0" w:color="auto"/>
              <w:left w:val="nil"/>
              <w:bottom w:val="single" w:sz="4" w:space="0" w:color="auto"/>
              <w:right w:val="single" w:sz="4" w:space="0" w:color="auto"/>
            </w:tcBorders>
            <w:vAlign w:val="center"/>
          </w:tcPr>
          <w:p w14:paraId="4561D65B" w14:textId="77777777" w:rsidR="001B6BB2" w:rsidRDefault="001B6BB2" w:rsidP="001C49C2">
            <w:pPr>
              <w:rPr>
                <w:sz w:val="15"/>
                <w:szCs w:val="15"/>
                <w:lang w:eastAsia="zh-CN" w:bidi="ar"/>
              </w:rPr>
            </w:pPr>
            <w:r>
              <w:rPr>
                <w:sz w:val="15"/>
                <w:szCs w:val="15"/>
                <w:lang w:eastAsia="zh-CN" w:bidi="ar"/>
              </w:rPr>
              <w:t>5</w:t>
            </w:r>
            <w:r>
              <w:rPr>
                <w:rFonts w:hint="eastAsia"/>
                <w:sz w:val="15"/>
                <w:szCs w:val="15"/>
                <w:lang w:eastAsia="zh-CN" w:bidi="ar"/>
              </w:rPr>
              <w:t>0ms</w:t>
            </w:r>
          </w:p>
        </w:tc>
        <w:tc>
          <w:tcPr>
            <w:tcW w:w="959" w:type="dxa"/>
            <w:tcBorders>
              <w:top w:val="single" w:sz="4" w:space="0" w:color="auto"/>
              <w:left w:val="nil"/>
              <w:bottom w:val="single" w:sz="4" w:space="0" w:color="auto"/>
              <w:right w:val="single" w:sz="4" w:space="0" w:color="auto"/>
            </w:tcBorders>
            <w:vAlign w:val="center"/>
          </w:tcPr>
          <w:p w14:paraId="55693ECB" w14:textId="77777777" w:rsidR="001B6BB2" w:rsidRDefault="001B6BB2" w:rsidP="001C49C2">
            <w:pPr>
              <w:rPr>
                <w:sz w:val="15"/>
                <w:szCs w:val="15"/>
                <w:lang w:eastAsia="zh-CN" w:bidi="ar"/>
              </w:rPr>
            </w:pPr>
            <w:r>
              <w:rPr>
                <w:rFonts w:eastAsia="Calibri"/>
                <w:sz w:val="15"/>
                <w:szCs w:val="16"/>
              </w:rPr>
              <w:t>30m</w:t>
            </w:r>
          </w:p>
        </w:tc>
        <w:tc>
          <w:tcPr>
            <w:tcW w:w="994" w:type="dxa"/>
            <w:tcBorders>
              <w:top w:val="single" w:sz="4" w:space="0" w:color="auto"/>
              <w:left w:val="nil"/>
              <w:bottom w:val="single" w:sz="4" w:space="0" w:color="auto"/>
              <w:right w:val="single" w:sz="4" w:space="0" w:color="auto"/>
            </w:tcBorders>
            <w:vAlign w:val="center"/>
          </w:tcPr>
          <w:p w14:paraId="419AD480" w14:textId="77777777" w:rsidR="001B6BB2" w:rsidRDefault="001B6BB2" w:rsidP="001C49C2">
            <w:pPr>
              <w:rPr>
                <w:sz w:val="15"/>
                <w:szCs w:val="15"/>
                <w:lang w:eastAsia="zh-CN" w:bidi="ar"/>
              </w:rPr>
            </w:pPr>
            <w:r>
              <w:rPr>
                <w:rFonts w:eastAsia="Calibri"/>
                <w:sz w:val="15"/>
                <w:szCs w:val="16"/>
              </w:rPr>
              <w:t>IC</w:t>
            </w:r>
            <w:r>
              <w:rPr>
                <w:sz w:val="15"/>
                <w:szCs w:val="16"/>
              </w:rPr>
              <w:t>/PC</w:t>
            </w:r>
            <w:r>
              <w:rPr>
                <w:rFonts w:eastAsia="Calibri"/>
                <w:sz w:val="15"/>
                <w:szCs w:val="16"/>
              </w:rPr>
              <w:t>/OOC</w:t>
            </w:r>
          </w:p>
        </w:tc>
        <w:tc>
          <w:tcPr>
            <w:tcW w:w="708" w:type="dxa"/>
            <w:tcBorders>
              <w:top w:val="single" w:sz="4" w:space="0" w:color="auto"/>
              <w:left w:val="nil"/>
              <w:bottom w:val="single" w:sz="4" w:space="0" w:color="auto"/>
              <w:right w:val="single" w:sz="4" w:space="0" w:color="auto"/>
            </w:tcBorders>
            <w:vAlign w:val="center"/>
          </w:tcPr>
          <w:p w14:paraId="6BD71BC6" w14:textId="77777777" w:rsidR="001B6BB2" w:rsidRDefault="001B6BB2" w:rsidP="001C49C2">
            <w:pPr>
              <w:rPr>
                <w:sz w:val="15"/>
                <w:szCs w:val="15"/>
                <w:lang w:eastAsia="zh-CN" w:bidi="ar"/>
              </w:rPr>
            </w:pPr>
            <w:r>
              <w:rPr>
                <w:rFonts w:hint="eastAsia"/>
                <w:sz w:val="15"/>
                <w:szCs w:val="15"/>
                <w:lang w:eastAsia="zh-CN" w:bidi="ar"/>
              </w:rPr>
              <w:t>LOS</w:t>
            </w:r>
          </w:p>
        </w:tc>
        <w:tc>
          <w:tcPr>
            <w:tcW w:w="852" w:type="dxa"/>
            <w:tcBorders>
              <w:top w:val="single" w:sz="4" w:space="0" w:color="auto"/>
              <w:left w:val="nil"/>
              <w:bottom w:val="single" w:sz="4" w:space="0" w:color="auto"/>
              <w:right w:val="single" w:sz="4" w:space="0" w:color="auto"/>
            </w:tcBorders>
            <w:vAlign w:val="center"/>
          </w:tcPr>
          <w:p w14:paraId="36515CA3" w14:textId="77777777" w:rsidR="001B6BB2" w:rsidRDefault="001B6BB2" w:rsidP="001C49C2">
            <w:pPr>
              <w:pStyle w:val="NormalWeb"/>
              <w:keepNext/>
              <w:keepLines/>
              <w:spacing w:before="0" w:beforeAutospacing="0" w:after="0" w:afterAutospacing="0"/>
              <w:jc w:val="center"/>
              <w:rPr>
                <w:sz w:val="15"/>
                <w:szCs w:val="20"/>
              </w:rPr>
            </w:pPr>
            <w:r>
              <w:rPr>
                <w:rFonts w:eastAsia="Calibri"/>
                <w:sz w:val="15"/>
                <w:szCs w:val="16"/>
              </w:rPr>
              <w:t>Static/</w:t>
            </w:r>
            <w:r>
              <w:rPr>
                <w:sz w:val="15"/>
                <w:szCs w:val="20"/>
              </w:rPr>
              <w:t xml:space="preserve"> Moving</w:t>
            </w:r>
          </w:p>
          <w:p w14:paraId="6A5BADA8" w14:textId="77777777" w:rsidR="001B6BB2" w:rsidRDefault="001B6BB2" w:rsidP="001C49C2">
            <w:pPr>
              <w:rPr>
                <w:sz w:val="15"/>
                <w:szCs w:val="15"/>
                <w:lang w:eastAsia="zh-CN" w:bidi="ar"/>
              </w:rPr>
            </w:pPr>
            <w:r>
              <w:rPr>
                <w:sz w:val="15"/>
              </w:rPr>
              <w:t>(&lt;2m/s)</w:t>
            </w:r>
          </w:p>
        </w:tc>
        <w:tc>
          <w:tcPr>
            <w:tcW w:w="992" w:type="dxa"/>
            <w:tcBorders>
              <w:top w:val="single" w:sz="4" w:space="0" w:color="auto"/>
              <w:left w:val="nil"/>
              <w:bottom w:val="single" w:sz="4" w:space="0" w:color="auto"/>
              <w:right w:val="single" w:sz="4" w:space="0" w:color="auto"/>
            </w:tcBorders>
            <w:vAlign w:val="center"/>
          </w:tcPr>
          <w:p w14:paraId="5A21FB11" w14:textId="77777777" w:rsidR="001B6BB2" w:rsidRDefault="001B6BB2" w:rsidP="001C49C2">
            <w:pPr>
              <w:rPr>
                <w:sz w:val="15"/>
                <w:szCs w:val="15"/>
                <w:lang w:eastAsia="zh-CN" w:bidi="ar"/>
              </w:rPr>
            </w:pPr>
            <w:r>
              <w:rPr>
                <w:sz w:val="15"/>
                <w:szCs w:val="16"/>
              </w:rPr>
              <w:t>25ms</w:t>
            </w:r>
          </w:p>
        </w:tc>
        <w:tc>
          <w:tcPr>
            <w:tcW w:w="850" w:type="dxa"/>
            <w:tcBorders>
              <w:top w:val="single" w:sz="4" w:space="0" w:color="auto"/>
              <w:left w:val="nil"/>
              <w:bottom w:val="single" w:sz="4" w:space="0" w:color="auto"/>
              <w:right w:val="single" w:sz="4" w:space="0" w:color="auto"/>
            </w:tcBorders>
            <w:vAlign w:val="center"/>
          </w:tcPr>
          <w:p w14:paraId="64A9B0BD" w14:textId="77777777" w:rsidR="001B6BB2" w:rsidRDefault="001B6BB2" w:rsidP="001C49C2">
            <w:pPr>
              <w:rPr>
                <w:sz w:val="15"/>
                <w:szCs w:val="15"/>
                <w:lang w:eastAsia="zh-CN" w:bidi="ar"/>
              </w:rPr>
            </w:pPr>
            <w:r>
              <w:rPr>
                <w:rFonts w:eastAsia="Calibri"/>
                <w:sz w:val="15"/>
                <w:szCs w:val="16"/>
              </w:rPr>
              <w:t xml:space="preserve"> -</w:t>
            </w:r>
          </w:p>
        </w:tc>
        <w:tc>
          <w:tcPr>
            <w:tcW w:w="1126" w:type="dxa"/>
            <w:tcBorders>
              <w:top w:val="single" w:sz="4" w:space="0" w:color="auto"/>
              <w:left w:val="nil"/>
              <w:bottom w:val="single" w:sz="4" w:space="0" w:color="auto"/>
              <w:right w:val="single" w:sz="4" w:space="0" w:color="auto"/>
            </w:tcBorders>
            <w:vAlign w:val="center"/>
          </w:tcPr>
          <w:p w14:paraId="5CEE1C46" w14:textId="77777777" w:rsidR="001B6BB2" w:rsidRDefault="001B6BB2" w:rsidP="001C49C2">
            <w:pPr>
              <w:pStyle w:val="NormalWeb"/>
              <w:keepNext/>
              <w:keepLines/>
              <w:spacing w:before="0" w:beforeAutospacing="0" w:after="0" w:afterAutospacing="0"/>
              <w:jc w:val="center"/>
              <w:rPr>
                <w:rFonts w:eastAsia="Calibri"/>
                <w:sz w:val="15"/>
                <w:szCs w:val="16"/>
              </w:rPr>
            </w:pPr>
            <w:r>
              <w:rPr>
                <w:rFonts w:eastAsia="Calibri"/>
                <w:sz w:val="15"/>
                <w:szCs w:val="16"/>
              </w:rPr>
              <w:t>50UEs/</w:t>
            </w:r>
          </w:p>
          <w:p w14:paraId="35BF8C90" w14:textId="77777777" w:rsidR="001B6BB2" w:rsidRDefault="001B6BB2" w:rsidP="001C49C2">
            <w:pPr>
              <w:rPr>
                <w:sz w:val="15"/>
                <w:szCs w:val="15"/>
                <w:lang w:eastAsia="zh-CN" w:bidi="ar"/>
              </w:rPr>
            </w:pPr>
            <w:r>
              <w:rPr>
                <w:rFonts w:eastAsia="Calibri"/>
                <w:sz w:val="15"/>
                <w:szCs w:val="16"/>
              </w:rPr>
              <w:t>(10</w:t>
            </w:r>
            <w:r>
              <w:rPr>
                <w:rFonts w:eastAsia="Calibri"/>
                <w:sz w:val="15"/>
                <w:szCs w:val="16"/>
                <w:vertAlign w:val="superscript"/>
              </w:rPr>
              <w:t>4</w:t>
            </w:r>
            <w:r>
              <w:rPr>
                <w:rFonts w:eastAsia="Calibri"/>
                <w:sz w:val="15"/>
                <w:szCs w:val="16"/>
              </w:rPr>
              <w:t>m</w:t>
            </w:r>
            <w:r>
              <w:rPr>
                <w:rFonts w:eastAsia="Calibri"/>
                <w:sz w:val="15"/>
                <w:szCs w:val="16"/>
                <w:vertAlign w:val="superscript"/>
              </w:rPr>
              <w:t>2</w:t>
            </w:r>
            <w:r>
              <w:rPr>
                <w:rFonts w:eastAsia="Calibri"/>
                <w:sz w:val="15"/>
                <w:szCs w:val="16"/>
              </w:rPr>
              <w:t>)</w:t>
            </w:r>
          </w:p>
        </w:tc>
      </w:tr>
      <w:tr w:rsidR="001B6BB2" w14:paraId="131A79C3" w14:textId="77777777" w:rsidTr="001C49C2">
        <w:trPr>
          <w:cantSplit/>
          <w:trHeight w:val="1972"/>
        </w:trPr>
        <w:tc>
          <w:tcPr>
            <w:tcW w:w="593" w:type="dxa"/>
            <w:tcBorders>
              <w:top w:val="single" w:sz="4" w:space="0" w:color="auto"/>
              <w:left w:val="single" w:sz="4" w:space="0" w:color="auto"/>
              <w:bottom w:val="single" w:sz="4" w:space="0" w:color="auto"/>
              <w:right w:val="single" w:sz="4" w:space="0" w:color="auto"/>
            </w:tcBorders>
            <w:textDirection w:val="btLr"/>
            <w:vAlign w:val="center"/>
          </w:tcPr>
          <w:p w14:paraId="20B2D97E" w14:textId="77777777" w:rsidR="001B6BB2" w:rsidRDefault="001B6BB2" w:rsidP="001C49C2">
            <w:pPr>
              <w:ind w:left="113" w:right="113"/>
              <w:rPr>
                <w:b/>
                <w:bCs/>
                <w:sz w:val="18"/>
              </w:rPr>
            </w:pPr>
            <w:r>
              <w:rPr>
                <w:sz w:val="18"/>
                <w:lang w:eastAsia="zh-CN" w:bidi="ar"/>
              </w:rPr>
              <w:t>Hands Free Access</w:t>
            </w:r>
          </w:p>
        </w:tc>
        <w:tc>
          <w:tcPr>
            <w:tcW w:w="678" w:type="dxa"/>
            <w:tcBorders>
              <w:top w:val="single" w:sz="4" w:space="0" w:color="auto"/>
              <w:left w:val="nil"/>
              <w:bottom w:val="single" w:sz="4" w:space="0" w:color="auto"/>
              <w:right w:val="single" w:sz="4" w:space="0" w:color="auto"/>
            </w:tcBorders>
            <w:vAlign w:val="center"/>
          </w:tcPr>
          <w:p w14:paraId="084E8D18" w14:textId="77777777" w:rsidR="001B6BB2" w:rsidRDefault="001B6BB2" w:rsidP="001C49C2">
            <w:pPr>
              <w:rPr>
                <w:sz w:val="15"/>
              </w:rPr>
            </w:pPr>
            <w:r>
              <w:rPr>
                <w:sz w:val="15"/>
                <w:lang w:eastAsia="zh-CN" w:bidi="ar"/>
              </w:rPr>
              <w:t>10</w:t>
            </w:r>
            <w:r>
              <w:rPr>
                <w:rFonts w:hint="eastAsia"/>
                <w:sz w:val="15"/>
                <w:lang w:eastAsia="zh-CN" w:bidi="ar"/>
              </w:rPr>
              <w:t>c</w:t>
            </w:r>
            <w:r>
              <w:rPr>
                <w:sz w:val="15"/>
                <w:lang w:eastAsia="zh-CN" w:bidi="ar"/>
              </w:rPr>
              <w:t>m</w:t>
            </w:r>
          </w:p>
        </w:tc>
        <w:tc>
          <w:tcPr>
            <w:tcW w:w="851" w:type="dxa"/>
            <w:tcBorders>
              <w:top w:val="single" w:sz="4" w:space="0" w:color="auto"/>
              <w:left w:val="nil"/>
              <w:bottom w:val="single" w:sz="4" w:space="0" w:color="auto"/>
              <w:right w:val="single" w:sz="4" w:space="0" w:color="auto"/>
            </w:tcBorders>
            <w:vAlign w:val="center"/>
          </w:tcPr>
          <w:p w14:paraId="48878EC9" w14:textId="77777777" w:rsidR="001B6BB2" w:rsidRDefault="001B6BB2" w:rsidP="001C49C2">
            <w:pPr>
              <w:rPr>
                <w:sz w:val="15"/>
              </w:rPr>
            </w:pPr>
            <w:r>
              <w:rPr>
                <w:sz w:val="15"/>
                <w:lang w:eastAsia="zh-CN" w:bidi="ar"/>
              </w:rPr>
              <w:t>-</w:t>
            </w:r>
          </w:p>
        </w:tc>
        <w:tc>
          <w:tcPr>
            <w:tcW w:w="422" w:type="dxa"/>
            <w:tcBorders>
              <w:top w:val="single" w:sz="4" w:space="0" w:color="auto"/>
              <w:left w:val="nil"/>
              <w:bottom w:val="single" w:sz="4" w:space="0" w:color="auto"/>
              <w:right w:val="single" w:sz="4" w:space="0" w:color="auto"/>
            </w:tcBorders>
            <w:vAlign w:val="center"/>
          </w:tcPr>
          <w:p w14:paraId="137D9049" w14:textId="77777777" w:rsidR="001B6BB2" w:rsidRDefault="001B6BB2" w:rsidP="001C49C2">
            <w:pPr>
              <w:rPr>
                <w:rFonts w:eastAsia="Calibri"/>
                <w:sz w:val="15"/>
                <w:szCs w:val="16"/>
              </w:rPr>
            </w:pPr>
            <w:r>
              <w:rPr>
                <w:rFonts w:eastAsia="Calibri"/>
                <w:sz w:val="15"/>
                <w:szCs w:val="16"/>
                <w:lang w:eastAsia="zh-CN" w:bidi="ar"/>
              </w:rPr>
              <w:t>99 %</w:t>
            </w:r>
          </w:p>
        </w:tc>
        <w:tc>
          <w:tcPr>
            <w:tcW w:w="577" w:type="dxa"/>
            <w:tcBorders>
              <w:top w:val="single" w:sz="4" w:space="0" w:color="auto"/>
              <w:left w:val="nil"/>
              <w:bottom w:val="single" w:sz="4" w:space="0" w:color="auto"/>
              <w:right w:val="single" w:sz="4" w:space="0" w:color="auto"/>
            </w:tcBorders>
            <w:vAlign w:val="center"/>
          </w:tcPr>
          <w:p w14:paraId="5314FD23" w14:textId="77777777" w:rsidR="001B6BB2" w:rsidRDefault="001B6BB2" w:rsidP="001C49C2">
            <w:pPr>
              <w:rPr>
                <w:rFonts w:eastAsia="Calibri"/>
                <w:sz w:val="15"/>
                <w:szCs w:val="16"/>
              </w:rPr>
            </w:pPr>
            <w:r>
              <w:rPr>
                <w:rFonts w:eastAsia="Calibri"/>
                <w:sz w:val="15"/>
                <w:szCs w:val="16"/>
              </w:rPr>
              <w:t>500ms</w:t>
            </w:r>
          </w:p>
        </w:tc>
        <w:tc>
          <w:tcPr>
            <w:tcW w:w="959" w:type="dxa"/>
            <w:tcBorders>
              <w:top w:val="single" w:sz="4" w:space="0" w:color="auto"/>
              <w:left w:val="nil"/>
              <w:bottom w:val="single" w:sz="4" w:space="0" w:color="auto"/>
              <w:right w:val="single" w:sz="4" w:space="0" w:color="auto"/>
            </w:tcBorders>
            <w:vAlign w:val="center"/>
          </w:tcPr>
          <w:p w14:paraId="673FFF87" w14:textId="77777777" w:rsidR="001B6BB2" w:rsidRDefault="001B6BB2" w:rsidP="001C49C2">
            <w:pPr>
              <w:rPr>
                <w:rFonts w:eastAsia="Calibri"/>
                <w:sz w:val="15"/>
                <w:szCs w:val="16"/>
              </w:rPr>
            </w:pPr>
            <w:r>
              <w:rPr>
                <w:rFonts w:eastAsia="Calibri"/>
                <w:sz w:val="15"/>
                <w:szCs w:val="16"/>
                <w:lang w:eastAsia="zh-CN" w:bidi="ar"/>
              </w:rPr>
              <w:t>10 m</w:t>
            </w:r>
          </w:p>
        </w:tc>
        <w:tc>
          <w:tcPr>
            <w:tcW w:w="994" w:type="dxa"/>
            <w:tcBorders>
              <w:top w:val="single" w:sz="4" w:space="0" w:color="auto"/>
              <w:left w:val="nil"/>
              <w:bottom w:val="single" w:sz="4" w:space="0" w:color="auto"/>
              <w:right w:val="single" w:sz="4" w:space="0" w:color="auto"/>
            </w:tcBorders>
            <w:vAlign w:val="center"/>
          </w:tcPr>
          <w:p w14:paraId="1D3AD9C1" w14:textId="77777777" w:rsidR="001B6BB2" w:rsidRDefault="001B6BB2" w:rsidP="001C49C2">
            <w:pPr>
              <w:rPr>
                <w:rFonts w:eastAsia="Calibri"/>
                <w:sz w:val="15"/>
                <w:szCs w:val="16"/>
              </w:rPr>
            </w:pPr>
            <w:r>
              <w:rPr>
                <w:rFonts w:eastAsia="Calibri"/>
                <w:sz w:val="15"/>
                <w:szCs w:val="16"/>
                <w:lang w:eastAsia="zh-CN" w:bidi="ar"/>
              </w:rPr>
              <w:t>IC</w:t>
            </w:r>
            <w:r>
              <w:rPr>
                <w:sz w:val="15"/>
                <w:szCs w:val="16"/>
                <w:lang w:eastAsia="zh-CN" w:bidi="ar"/>
              </w:rPr>
              <w:t>/PC</w:t>
            </w:r>
            <w:r>
              <w:rPr>
                <w:rFonts w:eastAsia="Calibri"/>
                <w:sz w:val="15"/>
                <w:szCs w:val="16"/>
                <w:lang w:eastAsia="zh-CN" w:bidi="ar"/>
              </w:rPr>
              <w:t>/OOC</w:t>
            </w:r>
          </w:p>
        </w:tc>
        <w:tc>
          <w:tcPr>
            <w:tcW w:w="708" w:type="dxa"/>
            <w:tcBorders>
              <w:top w:val="single" w:sz="4" w:space="0" w:color="auto"/>
              <w:left w:val="nil"/>
              <w:bottom w:val="single" w:sz="4" w:space="0" w:color="auto"/>
              <w:right w:val="single" w:sz="4" w:space="0" w:color="auto"/>
            </w:tcBorders>
            <w:vAlign w:val="center"/>
          </w:tcPr>
          <w:p w14:paraId="75C07051" w14:textId="77777777" w:rsidR="001B6BB2" w:rsidRDefault="001B6BB2" w:rsidP="001C49C2">
            <w:pPr>
              <w:rPr>
                <w:sz w:val="15"/>
                <w:szCs w:val="16"/>
              </w:rPr>
            </w:pPr>
            <w:r>
              <w:rPr>
                <w:rFonts w:hint="eastAsia"/>
                <w:sz w:val="15"/>
                <w:szCs w:val="15"/>
                <w:lang w:eastAsia="zh-CN" w:bidi="ar"/>
              </w:rPr>
              <w:t>LOS</w:t>
            </w:r>
          </w:p>
        </w:tc>
        <w:tc>
          <w:tcPr>
            <w:tcW w:w="852" w:type="dxa"/>
            <w:tcBorders>
              <w:top w:val="single" w:sz="4" w:space="0" w:color="auto"/>
              <w:left w:val="nil"/>
              <w:bottom w:val="single" w:sz="4" w:space="0" w:color="auto"/>
              <w:right w:val="single" w:sz="4" w:space="0" w:color="auto"/>
            </w:tcBorders>
            <w:vAlign w:val="center"/>
          </w:tcPr>
          <w:p w14:paraId="72A1BDE5" w14:textId="77777777" w:rsidR="001B6BB2" w:rsidRDefault="001B6BB2" w:rsidP="001C49C2">
            <w:pPr>
              <w:keepNext/>
              <w:keepLines/>
              <w:jc w:val="center"/>
              <w:rPr>
                <w:rFonts w:eastAsia="Malgun Gothic"/>
                <w:sz w:val="15"/>
                <w:lang w:eastAsia="zh-CN" w:bidi="ar"/>
              </w:rPr>
            </w:pPr>
            <w:r>
              <w:rPr>
                <w:rFonts w:eastAsia="Calibri"/>
                <w:sz w:val="15"/>
                <w:szCs w:val="16"/>
                <w:lang w:eastAsia="zh-CN" w:bidi="ar"/>
              </w:rPr>
              <w:t>Static/</w:t>
            </w:r>
            <w:r>
              <w:rPr>
                <w:sz w:val="15"/>
                <w:lang w:eastAsia="zh-CN" w:bidi="ar"/>
              </w:rPr>
              <w:t xml:space="preserve"> Moving</w:t>
            </w:r>
          </w:p>
          <w:p w14:paraId="41FEFEBD" w14:textId="77777777" w:rsidR="001B6BB2" w:rsidRDefault="001B6BB2" w:rsidP="001C49C2">
            <w:pPr>
              <w:pStyle w:val="NormalWeb"/>
              <w:keepNext/>
              <w:keepLines/>
              <w:spacing w:before="0" w:beforeAutospacing="0" w:after="0" w:afterAutospacing="0"/>
              <w:jc w:val="center"/>
              <w:rPr>
                <w:rFonts w:eastAsia="Calibri"/>
                <w:sz w:val="15"/>
                <w:szCs w:val="16"/>
              </w:rPr>
            </w:pPr>
            <w:r>
              <w:rPr>
                <w:sz w:val="15"/>
                <w:szCs w:val="20"/>
                <w:lang w:bidi="ar"/>
              </w:rPr>
              <w:t>(1 m/s)</w:t>
            </w:r>
          </w:p>
        </w:tc>
        <w:tc>
          <w:tcPr>
            <w:tcW w:w="992" w:type="dxa"/>
            <w:tcBorders>
              <w:top w:val="single" w:sz="4" w:space="0" w:color="auto"/>
              <w:left w:val="nil"/>
              <w:bottom w:val="single" w:sz="4" w:space="0" w:color="auto"/>
              <w:right w:val="single" w:sz="4" w:space="0" w:color="auto"/>
            </w:tcBorders>
            <w:vAlign w:val="center"/>
          </w:tcPr>
          <w:p w14:paraId="6E7F7EEF" w14:textId="77777777" w:rsidR="001B6BB2" w:rsidRDefault="001B6BB2" w:rsidP="001C49C2">
            <w:pPr>
              <w:rPr>
                <w:sz w:val="15"/>
                <w:szCs w:val="16"/>
              </w:rPr>
            </w:pPr>
            <w:r>
              <w:rPr>
                <w:sz w:val="15"/>
                <w:szCs w:val="16"/>
                <w:lang w:eastAsia="zh-CN" w:bidi="ar"/>
              </w:rPr>
              <w:t>50ms</w:t>
            </w:r>
          </w:p>
        </w:tc>
        <w:tc>
          <w:tcPr>
            <w:tcW w:w="850" w:type="dxa"/>
            <w:tcBorders>
              <w:top w:val="single" w:sz="4" w:space="0" w:color="auto"/>
              <w:left w:val="nil"/>
              <w:bottom w:val="single" w:sz="4" w:space="0" w:color="auto"/>
              <w:right w:val="single" w:sz="4" w:space="0" w:color="auto"/>
            </w:tcBorders>
            <w:vAlign w:val="center"/>
          </w:tcPr>
          <w:p w14:paraId="2C3594B5" w14:textId="77777777" w:rsidR="001B6BB2" w:rsidRDefault="001B6BB2" w:rsidP="001C49C2">
            <w:pPr>
              <w:rPr>
                <w:rFonts w:eastAsia="Calibri"/>
                <w:sz w:val="15"/>
                <w:szCs w:val="16"/>
              </w:rPr>
            </w:pPr>
            <w:r>
              <w:rPr>
                <w:rFonts w:eastAsia="Calibri"/>
                <w:sz w:val="15"/>
                <w:szCs w:val="16"/>
                <w:lang w:bidi="ar"/>
              </w:rPr>
              <w:t xml:space="preserve"> -</w:t>
            </w:r>
          </w:p>
        </w:tc>
        <w:tc>
          <w:tcPr>
            <w:tcW w:w="1126" w:type="dxa"/>
            <w:tcBorders>
              <w:top w:val="single" w:sz="4" w:space="0" w:color="auto"/>
              <w:left w:val="nil"/>
              <w:bottom w:val="single" w:sz="4" w:space="0" w:color="auto"/>
              <w:right w:val="single" w:sz="4" w:space="0" w:color="auto"/>
            </w:tcBorders>
            <w:vAlign w:val="center"/>
          </w:tcPr>
          <w:p w14:paraId="1E969D3A" w14:textId="77777777" w:rsidR="001B6BB2" w:rsidRDefault="001B6BB2" w:rsidP="001C49C2">
            <w:pPr>
              <w:pStyle w:val="NormalWeb"/>
              <w:keepNext/>
              <w:keepLines/>
              <w:spacing w:before="0" w:beforeAutospacing="0" w:after="0" w:afterAutospacing="0"/>
              <w:jc w:val="center"/>
              <w:rPr>
                <w:rFonts w:eastAsia="Calibri"/>
                <w:sz w:val="15"/>
                <w:szCs w:val="16"/>
                <w:lang w:bidi="ar"/>
              </w:rPr>
            </w:pPr>
            <w:r>
              <w:rPr>
                <w:rFonts w:eastAsia="Calibri"/>
                <w:sz w:val="15"/>
                <w:szCs w:val="16"/>
                <w:lang w:bidi="ar"/>
              </w:rPr>
              <w:t>20 UEs/3.14*100m</w:t>
            </w:r>
            <w:r>
              <w:rPr>
                <w:rFonts w:eastAsia="Calibri"/>
                <w:sz w:val="15"/>
                <w:szCs w:val="16"/>
                <w:vertAlign w:val="superscript"/>
                <w:lang w:bidi="ar"/>
              </w:rPr>
              <w:t>2</w:t>
            </w:r>
          </w:p>
        </w:tc>
      </w:tr>
      <w:tr w:rsidR="001B6BB2" w14:paraId="603C3E4A" w14:textId="77777777" w:rsidTr="001C49C2">
        <w:trPr>
          <w:cantSplit/>
          <w:trHeight w:val="1972"/>
        </w:trPr>
        <w:tc>
          <w:tcPr>
            <w:tcW w:w="593" w:type="dxa"/>
            <w:tcBorders>
              <w:top w:val="single" w:sz="4" w:space="0" w:color="auto"/>
              <w:left w:val="single" w:sz="4" w:space="0" w:color="auto"/>
              <w:bottom w:val="single" w:sz="4" w:space="0" w:color="auto"/>
              <w:right w:val="single" w:sz="4" w:space="0" w:color="auto"/>
            </w:tcBorders>
            <w:textDirection w:val="btLr"/>
            <w:vAlign w:val="center"/>
          </w:tcPr>
          <w:p w14:paraId="79BDF073" w14:textId="77777777" w:rsidR="001B6BB2" w:rsidRDefault="001B6BB2" w:rsidP="001C49C2">
            <w:pPr>
              <w:ind w:left="113" w:right="113"/>
              <w:rPr>
                <w:sz w:val="18"/>
                <w:szCs w:val="18"/>
                <w:lang w:eastAsia="zh-CN" w:bidi="ar"/>
              </w:rPr>
            </w:pPr>
            <w:r>
              <w:rPr>
                <w:sz w:val="18"/>
                <w:szCs w:val="18"/>
                <w:lang w:eastAsia="zh-CN" w:bidi="ar"/>
              </w:rPr>
              <w:lastRenderedPageBreak/>
              <w:t>Smart Transportation Metro/Bus Validation</w:t>
            </w:r>
          </w:p>
        </w:tc>
        <w:tc>
          <w:tcPr>
            <w:tcW w:w="678" w:type="dxa"/>
            <w:tcBorders>
              <w:top w:val="single" w:sz="4" w:space="0" w:color="auto"/>
              <w:left w:val="nil"/>
              <w:bottom w:val="single" w:sz="4" w:space="0" w:color="auto"/>
              <w:right w:val="single" w:sz="4" w:space="0" w:color="auto"/>
            </w:tcBorders>
            <w:vAlign w:val="center"/>
          </w:tcPr>
          <w:p w14:paraId="06BE57FA" w14:textId="77777777" w:rsidR="001B6BB2" w:rsidRDefault="001B6BB2" w:rsidP="001C49C2">
            <w:pPr>
              <w:rPr>
                <w:sz w:val="15"/>
                <w:lang w:eastAsia="zh-CN" w:bidi="ar"/>
              </w:rPr>
            </w:pPr>
            <w:r>
              <w:rPr>
                <w:rFonts w:hint="eastAsia"/>
                <w:sz w:val="15"/>
                <w:szCs w:val="15"/>
                <w:lang w:eastAsia="zh-CN" w:bidi="ar"/>
              </w:rPr>
              <w:t>10cm</w:t>
            </w:r>
          </w:p>
        </w:tc>
        <w:tc>
          <w:tcPr>
            <w:tcW w:w="851" w:type="dxa"/>
            <w:tcBorders>
              <w:top w:val="single" w:sz="4" w:space="0" w:color="auto"/>
              <w:left w:val="nil"/>
              <w:bottom w:val="single" w:sz="4" w:space="0" w:color="auto"/>
              <w:right w:val="single" w:sz="4" w:space="0" w:color="auto"/>
            </w:tcBorders>
            <w:vAlign w:val="center"/>
          </w:tcPr>
          <w:p w14:paraId="4F41D063" w14:textId="77777777" w:rsidR="001B6BB2" w:rsidRDefault="001B6BB2" w:rsidP="001C49C2">
            <w:pPr>
              <w:rPr>
                <w:sz w:val="15"/>
                <w:lang w:eastAsia="zh-CN" w:bidi="ar"/>
              </w:rPr>
            </w:pPr>
            <w:r>
              <w:rPr>
                <w:rFonts w:hint="eastAsia"/>
                <w:sz w:val="15"/>
                <w:szCs w:val="15"/>
                <w:lang w:eastAsia="zh-CN"/>
              </w:rPr>
              <w:t>-</w:t>
            </w:r>
          </w:p>
        </w:tc>
        <w:tc>
          <w:tcPr>
            <w:tcW w:w="422" w:type="dxa"/>
            <w:tcBorders>
              <w:top w:val="single" w:sz="4" w:space="0" w:color="auto"/>
              <w:left w:val="nil"/>
              <w:bottom w:val="single" w:sz="4" w:space="0" w:color="auto"/>
              <w:right w:val="single" w:sz="4" w:space="0" w:color="auto"/>
            </w:tcBorders>
            <w:vAlign w:val="center"/>
          </w:tcPr>
          <w:p w14:paraId="2AE43325" w14:textId="77777777" w:rsidR="001B6BB2" w:rsidRDefault="001B6BB2" w:rsidP="001C49C2">
            <w:pPr>
              <w:rPr>
                <w:rFonts w:eastAsia="Calibri"/>
                <w:sz w:val="15"/>
                <w:szCs w:val="16"/>
                <w:lang w:eastAsia="zh-CN" w:bidi="ar"/>
              </w:rPr>
            </w:pPr>
            <w:r>
              <w:rPr>
                <w:rFonts w:hint="eastAsia"/>
                <w:sz w:val="15"/>
                <w:szCs w:val="15"/>
                <w:lang w:eastAsia="zh-CN" w:bidi="ar"/>
              </w:rPr>
              <w:t>99 %</w:t>
            </w:r>
          </w:p>
        </w:tc>
        <w:tc>
          <w:tcPr>
            <w:tcW w:w="577" w:type="dxa"/>
            <w:tcBorders>
              <w:top w:val="single" w:sz="4" w:space="0" w:color="auto"/>
              <w:left w:val="nil"/>
              <w:bottom w:val="single" w:sz="4" w:space="0" w:color="auto"/>
              <w:right w:val="single" w:sz="4" w:space="0" w:color="auto"/>
            </w:tcBorders>
            <w:vAlign w:val="center"/>
          </w:tcPr>
          <w:p w14:paraId="0F8AC95E" w14:textId="77777777" w:rsidR="001B6BB2" w:rsidRDefault="001B6BB2" w:rsidP="001C49C2">
            <w:pPr>
              <w:rPr>
                <w:rFonts w:eastAsia="Calibri"/>
                <w:sz w:val="15"/>
                <w:szCs w:val="16"/>
                <w:lang w:eastAsia="zh-CN" w:bidi="ar"/>
              </w:rPr>
            </w:pPr>
            <w:r>
              <w:rPr>
                <w:sz w:val="15"/>
                <w:szCs w:val="15"/>
                <w:lang w:eastAsia="zh-CN" w:bidi="ar"/>
              </w:rPr>
              <w:t>-</w:t>
            </w:r>
          </w:p>
        </w:tc>
        <w:tc>
          <w:tcPr>
            <w:tcW w:w="959" w:type="dxa"/>
            <w:tcBorders>
              <w:top w:val="single" w:sz="4" w:space="0" w:color="auto"/>
              <w:left w:val="nil"/>
              <w:bottom w:val="single" w:sz="4" w:space="0" w:color="auto"/>
              <w:right w:val="single" w:sz="4" w:space="0" w:color="auto"/>
            </w:tcBorders>
            <w:vAlign w:val="center"/>
          </w:tcPr>
          <w:p w14:paraId="5A5BD418" w14:textId="77777777" w:rsidR="001B6BB2" w:rsidRDefault="001B6BB2" w:rsidP="001C49C2">
            <w:pPr>
              <w:rPr>
                <w:rFonts w:eastAsia="Calibri"/>
                <w:sz w:val="15"/>
                <w:szCs w:val="16"/>
                <w:lang w:eastAsia="zh-CN" w:bidi="ar"/>
              </w:rPr>
            </w:pPr>
            <w:r>
              <w:rPr>
                <w:sz w:val="15"/>
                <w:szCs w:val="15"/>
                <w:lang w:eastAsia="zh-CN" w:bidi="ar"/>
              </w:rPr>
              <w:t>2</w:t>
            </w:r>
            <w:r>
              <w:rPr>
                <w:rFonts w:hint="eastAsia"/>
                <w:sz w:val="15"/>
                <w:szCs w:val="15"/>
                <w:lang w:eastAsia="zh-CN" w:bidi="ar"/>
              </w:rPr>
              <w:t>m</w:t>
            </w:r>
          </w:p>
        </w:tc>
        <w:tc>
          <w:tcPr>
            <w:tcW w:w="994" w:type="dxa"/>
            <w:tcBorders>
              <w:top w:val="single" w:sz="4" w:space="0" w:color="auto"/>
              <w:left w:val="nil"/>
              <w:bottom w:val="single" w:sz="4" w:space="0" w:color="auto"/>
              <w:right w:val="single" w:sz="4" w:space="0" w:color="auto"/>
            </w:tcBorders>
            <w:vAlign w:val="center"/>
          </w:tcPr>
          <w:p w14:paraId="0FE4785C" w14:textId="77777777" w:rsidR="001B6BB2" w:rsidRDefault="001B6BB2" w:rsidP="001C49C2">
            <w:pPr>
              <w:rPr>
                <w:rFonts w:eastAsia="Calibri"/>
                <w:sz w:val="15"/>
                <w:szCs w:val="16"/>
                <w:lang w:eastAsia="zh-CN" w:bidi="ar"/>
              </w:rPr>
            </w:pPr>
            <w:r>
              <w:rPr>
                <w:rFonts w:hint="eastAsia"/>
                <w:sz w:val="15"/>
                <w:szCs w:val="15"/>
                <w:lang w:eastAsia="zh-CN" w:bidi="ar"/>
              </w:rPr>
              <w:t>IC/PC/OOC</w:t>
            </w:r>
          </w:p>
        </w:tc>
        <w:tc>
          <w:tcPr>
            <w:tcW w:w="708" w:type="dxa"/>
            <w:tcBorders>
              <w:top w:val="single" w:sz="4" w:space="0" w:color="auto"/>
              <w:left w:val="nil"/>
              <w:bottom w:val="single" w:sz="4" w:space="0" w:color="auto"/>
              <w:right w:val="single" w:sz="4" w:space="0" w:color="auto"/>
            </w:tcBorders>
            <w:vAlign w:val="center"/>
          </w:tcPr>
          <w:p w14:paraId="4AEA1A84" w14:textId="77777777" w:rsidR="001B6BB2" w:rsidRDefault="001B6BB2" w:rsidP="001C49C2">
            <w:pPr>
              <w:rPr>
                <w:sz w:val="15"/>
                <w:szCs w:val="16"/>
                <w:lang w:eastAsia="zh-CN" w:bidi="ar"/>
              </w:rPr>
            </w:pPr>
            <w:r>
              <w:rPr>
                <w:rFonts w:hint="eastAsia"/>
                <w:sz w:val="15"/>
                <w:szCs w:val="15"/>
                <w:lang w:eastAsia="zh-CN" w:bidi="ar"/>
              </w:rPr>
              <w:t>LOS</w:t>
            </w:r>
          </w:p>
        </w:tc>
        <w:tc>
          <w:tcPr>
            <w:tcW w:w="852" w:type="dxa"/>
            <w:tcBorders>
              <w:top w:val="single" w:sz="4" w:space="0" w:color="auto"/>
              <w:left w:val="nil"/>
              <w:bottom w:val="single" w:sz="4" w:space="0" w:color="auto"/>
              <w:right w:val="single" w:sz="4" w:space="0" w:color="auto"/>
            </w:tcBorders>
            <w:vAlign w:val="center"/>
          </w:tcPr>
          <w:p w14:paraId="12082388" w14:textId="77777777" w:rsidR="001B6BB2" w:rsidRDefault="001B6BB2" w:rsidP="001C49C2">
            <w:pPr>
              <w:rPr>
                <w:sz w:val="15"/>
                <w:szCs w:val="15"/>
                <w:lang w:eastAsia="zh-CN"/>
              </w:rPr>
            </w:pPr>
            <w:r>
              <w:rPr>
                <w:rFonts w:hint="eastAsia"/>
                <w:sz w:val="15"/>
                <w:szCs w:val="15"/>
                <w:lang w:eastAsia="zh-CN" w:bidi="ar"/>
              </w:rPr>
              <w:t>Static/ Moving</w:t>
            </w:r>
          </w:p>
          <w:p w14:paraId="5D47C942" w14:textId="77777777" w:rsidR="001B6BB2" w:rsidRDefault="001B6BB2" w:rsidP="001C49C2">
            <w:pPr>
              <w:keepNext/>
              <w:keepLines/>
              <w:jc w:val="center"/>
              <w:rPr>
                <w:rFonts w:eastAsia="Calibri"/>
                <w:sz w:val="15"/>
                <w:szCs w:val="16"/>
                <w:lang w:eastAsia="zh-CN" w:bidi="ar"/>
              </w:rPr>
            </w:pPr>
            <w:r>
              <w:rPr>
                <w:rFonts w:hint="eastAsia"/>
                <w:sz w:val="15"/>
                <w:szCs w:val="15"/>
                <w:lang w:eastAsia="zh-CN" w:bidi="ar"/>
              </w:rPr>
              <w:t>(</w:t>
            </w:r>
            <w:r>
              <w:rPr>
                <w:sz w:val="15"/>
                <w:szCs w:val="15"/>
                <w:lang w:eastAsia="zh-CN" w:bidi="ar"/>
              </w:rPr>
              <w:t>3km/h</w:t>
            </w:r>
            <w:r>
              <w:rPr>
                <w:rFonts w:hint="eastAsia"/>
                <w:sz w:val="15"/>
                <w:szCs w:val="15"/>
                <w:lang w:eastAsia="zh-CN" w:bidi="ar"/>
              </w:rPr>
              <w:t>)</w:t>
            </w:r>
          </w:p>
        </w:tc>
        <w:tc>
          <w:tcPr>
            <w:tcW w:w="992" w:type="dxa"/>
            <w:tcBorders>
              <w:top w:val="single" w:sz="4" w:space="0" w:color="auto"/>
              <w:left w:val="nil"/>
              <w:bottom w:val="single" w:sz="4" w:space="0" w:color="auto"/>
              <w:right w:val="single" w:sz="4" w:space="0" w:color="auto"/>
            </w:tcBorders>
            <w:vAlign w:val="center"/>
          </w:tcPr>
          <w:p w14:paraId="2600D34D" w14:textId="77777777" w:rsidR="001B6BB2" w:rsidRDefault="001B6BB2" w:rsidP="001C49C2">
            <w:pPr>
              <w:rPr>
                <w:sz w:val="15"/>
                <w:szCs w:val="16"/>
                <w:lang w:eastAsia="zh-CN" w:bidi="ar"/>
              </w:rPr>
            </w:pPr>
            <w:r>
              <w:rPr>
                <w:rFonts w:hint="eastAsia"/>
                <w:sz w:val="15"/>
                <w:szCs w:val="15"/>
                <w:lang w:eastAsia="zh-CN" w:bidi="ar"/>
              </w:rPr>
              <w:t>50ms</w:t>
            </w:r>
          </w:p>
        </w:tc>
        <w:tc>
          <w:tcPr>
            <w:tcW w:w="850" w:type="dxa"/>
            <w:tcBorders>
              <w:top w:val="single" w:sz="4" w:space="0" w:color="auto"/>
              <w:left w:val="nil"/>
              <w:bottom w:val="single" w:sz="4" w:space="0" w:color="auto"/>
              <w:right w:val="single" w:sz="4" w:space="0" w:color="auto"/>
            </w:tcBorders>
            <w:vAlign w:val="center"/>
          </w:tcPr>
          <w:p w14:paraId="08B70126" w14:textId="77777777" w:rsidR="001B6BB2" w:rsidRDefault="001B6BB2" w:rsidP="001C49C2">
            <w:pPr>
              <w:rPr>
                <w:rFonts w:eastAsia="Calibri"/>
                <w:sz w:val="15"/>
                <w:szCs w:val="16"/>
                <w:lang w:bidi="ar"/>
              </w:rPr>
            </w:pPr>
            <w:r>
              <w:rPr>
                <w:rFonts w:hint="eastAsia"/>
                <w:sz w:val="15"/>
                <w:szCs w:val="15"/>
                <w:lang w:eastAsia="zh-CN" w:bidi="ar"/>
              </w:rPr>
              <w:t> </w:t>
            </w:r>
            <w:r>
              <w:rPr>
                <w:sz w:val="15"/>
                <w:szCs w:val="15"/>
                <w:lang w:eastAsia="zh-CN" w:bidi="ar"/>
              </w:rPr>
              <w:t>20</w:t>
            </w:r>
          </w:p>
        </w:tc>
        <w:tc>
          <w:tcPr>
            <w:tcW w:w="1126" w:type="dxa"/>
            <w:tcBorders>
              <w:top w:val="single" w:sz="4" w:space="0" w:color="auto"/>
              <w:left w:val="nil"/>
              <w:bottom w:val="single" w:sz="4" w:space="0" w:color="auto"/>
              <w:right w:val="single" w:sz="4" w:space="0" w:color="auto"/>
            </w:tcBorders>
            <w:vAlign w:val="center"/>
          </w:tcPr>
          <w:p w14:paraId="6FB3CFEA" w14:textId="77777777" w:rsidR="001B6BB2" w:rsidRDefault="001B6BB2" w:rsidP="001C49C2">
            <w:pPr>
              <w:pStyle w:val="NormalWeb"/>
              <w:keepNext/>
              <w:keepLines/>
              <w:spacing w:before="0" w:beforeAutospacing="0" w:after="0" w:afterAutospacing="0"/>
              <w:jc w:val="center"/>
              <w:rPr>
                <w:rFonts w:eastAsia="Calibri"/>
                <w:sz w:val="15"/>
                <w:szCs w:val="16"/>
                <w:lang w:bidi="ar"/>
              </w:rPr>
            </w:pPr>
            <w:r>
              <w:rPr>
                <w:rFonts w:eastAsia="Calibri" w:hint="eastAsia"/>
                <w:sz w:val="15"/>
                <w:szCs w:val="16"/>
                <w:lang w:bidi="ar"/>
              </w:rPr>
              <w:t>100</w:t>
            </w:r>
            <w:r>
              <w:rPr>
                <w:rFonts w:eastAsia="Calibri"/>
                <w:sz w:val="15"/>
                <w:szCs w:val="16"/>
                <w:lang w:bidi="ar"/>
              </w:rPr>
              <w:t xml:space="preserve"> </w:t>
            </w:r>
            <w:proofErr w:type="gramStart"/>
            <w:r>
              <w:rPr>
                <w:rFonts w:eastAsia="Calibri"/>
                <w:sz w:val="15"/>
                <w:szCs w:val="16"/>
                <w:lang w:bidi="ar"/>
              </w:rPr>
              <w:t>in the area of</w:t>
            </w:r>
            <w:proofErr w:type="gramEnd"/>
            <w:r>
              <w:rPr>
                <w:rFonts w:eastAsia="Calibri"/>
                <w:sz w:val="15"/>
                <w:szCs w:val="16"/>
                <w:lang w:bidi="ar"/>
              </w:rPr>
              <w:t xml:space="preserve"> 8 m</w:t>
            </w:r>
            <w:r>
              <w:rPr>
                <w:rFonts w:eastAsia="Calibri"/>
                <w:sz w:val="15"/>
                <w:szCs w:val="16"/>
                <w:vertAlign w:val="superscript"/>
                <w:lang w:bidi="ar"/>
              </w:rPr>
              <w:t>2</w:t>
            </w:r>
          </w:p>
        </w:tc>
      </w:tr>
      <w:tr w:rsidR="001B6BB2" w14:paraId="6B635743" w14:textId="77777777" w:rsidTr="001C49C2">
        <w:trPr>
          <w:cantSplit/>
          <w:trHeight w:val="2555"/>
        </w:trPr>
        <w:tc>
          <w:tcPr>
            <w:tcW w:w="593" w:type="dxa"/>
            <w:tcBorders>
              <w:top w:val="single" w:sz="4" w:space="0" w:color="auto"/>
              <w:left w:val="single" w:sz="4" w:space="0" w:color="auto"/>
              <w:bottom w:val="single" w:sz="4" w:space="0" w:color="auto"/>
              <w:right w:val="single" w:sz="4" w:space="0" w:color="auto"/>
            </w:tcBorders>
            <w:textDirection w:val="btLr"/>
            <w:vAlign w:val="center"/>
          </w:tcPr>
          <w:p w14:paraId="022E8783" w14:textId="77777777" w:rsidR="001B6BB2" w:rsidRDefault="001B6BB2" w:rsidP="001C49C2">
            <w:pPr>
              <w:ind w:left="113" w:right="113"/>
              <w:rPr>
                <w:sz w:val="18"/>
                <w:szCs w:val="18"/>
                <w:lang w:eastAsia="zh-CN" w:bidi="ar"/>
              </w:rPr>
            </w:pPr>
            <w:r>
              <w:rPr>
                <w:sz w:val="18"/>
                <w:szCs w:val="18"/>
                <w:lang w:eastAsia="zh-CN" w:bidi="ar"/>
              </w:rPr>
              <w:t>distance based intelligent perception for public safety</w:t>
            </w:r>
          </w:p>
        </w:tc>
        <w:tc>
          <w:tcPr>
            <w:tcW w:w="678" w:type="dxa"/>
            <w:tcBorders>
              <w:top w:val="single" w:sz="4" w:space="0" w:color="auto"/>
              <w:left w:val="nil"/>
              <w:bottom w:val="single" w:sz="4" w:space="0" w:color="auto"/>
              <w:right w:val="single" w:sz="4" w:space="0" w:color="auto"/>
            </w:tcBorders>
            <w:vAlign w:val="center"/>
          </w:tcPr>
          <w:p w14:paraId="4E114BE9" w14:textId="77777777" w:rsidR="001B6BB2" w:rsidRDefault="001B6BB2" w:rsidP="001C49C2">
            <w:pPr>
              <w:rPr>
                <w:sz w:val="15"/>
                <w:szCs w:val="15"/>
                <w:lang w:eastAsia="zh-CN" w:bidi="ar"/>
              </w:rPr>
            </w:pPr>
            <w:r>
              <w:rPr>
                <w:sz w:val="15"/>
                <w:szCs w:val="15"/>
                <w:lang w:eastAsia="zh-CN" w:bidi="ar"/>
              </w:rPr>
              <w:t>50cm</w:t>
            </w:r>
          </w:p>
        </w:tc>
        <w:tc>
          <w:tcPr>
            <w:tcW w:w="851" w:type="dxa"/>
            <w:tcBorders>
              <w:top w:val="single" w:sz="4" w:space="0" w:color="auto"/>
              <w:left w:val="nil"/>
              <w:bottom w:val="single" w:sz="4" w:space="0" w:color="auto"/>
              <w:right w:val="single" w:sz="4" w:space="0" w:color="auto"/>
            </w:tcBorders>
            <w:vAlign w:val="center"/>
          </w:tcPr>
          <w:p w14:paraId="089A00A4" w14:textId="77777777" w:rsidR="001B6BB2" w:rsidRDefault="001B6BB2" w:rsidP="001C49C2">
            <w:pPr>
              <w:rPr>
                <w:sz w:val="15"/>
                <w:szCs w:val="15"/>
                <w:lang w:eastAsia="zh-CN" w:bidi="ar"/>
              </w:rPr>
            </w:pPr>
            <w:r>
              <w:rPr>
                <w:sz w:val="15"/>
                <w:szCs w:val="15"/>
                <w:lang w:eastAsia="zh-CN" w:bidi="ar"/>
              </w:rPr>
              <w:t>-</w:t>
            </w:r>
          </w:p>
        </w:tc>
        <w:tc>
          <w:tcPr>
            <w:tcW w:w="422" w:type="dxa"/>
            <w:tcBorders>
              <w:top w:val="single" w:sz="4" w:space="0" w:color="auto"/>
              <w:left w:val="nil"/>
              <w:bottom w:val="single" w:sz="4" w:space="0" w:color="auto"/>
              <w:right w:val="single" w:sz="4" w:space="0" w:color="auto"/>
            </w:tcBorders>
            <w:vAlign w:val="center"/>
          </w:tcPr>
          <w:p w14:paraId="171759A4" w14:textId="77777777" w:rsidR="001B6BB2" w:rsidRDefault="001B6BB2" w:rsidP="001C49C2">
            <w:pPr>
              <w:rPr>
                <w:sz w:val="15"/>
                <w:szCs w:val="15"/>
                <w:lang w:eastAsia="zh-CN" w:bidi="ar"/>
              </w:rPr>
            </w:pPr>
            <w:r>
              <w:rPr>
                <w:sz w:val="15"/>
                <w:szCs w:val="15"/>
                <w:lang w:eastAsia="zh-CN" w:bidi="ar"/>
              </w:rPr>
              <w:t>99 %</w:t>
            </w:r>
          </w:p>
        </w:tc>
        <w:tc>
          <w:tcPr>
            <w:tcW w:w="577" w:type="dxa"/>
            <w:tcBorders>
              <w:top w:val="single" w:sz="4" w:space="0" w:color="auto"/>
              <w:left w:val="nil"/>
              <w:bottom w:val="single" w:sz="4" w:space="0" w:color="auto"/>
              <w:right w:val="single" w:sz="4" w:space="0" w:color="auto"/>
            </w:tcBorders>
            <w:vAlign w:val="center"/>
          </w:tcPr>
          <w:p w14:paraId="75D695AF" w14:textId="77777777" w:rsidR="001B6BB2" w:rsidRDefault="001B6BB2" w:rsidP="001C49C2">
            <w:pPr>
              <w:rPr>
                <w:sz w:val="15"/>
                <w:szCs w:val="15"/>
                <w:lang w:eastAsia="zh-CN" w:bidi="ar"/>
              </w:rPr>
            </w:pPr>
            <w:r>
              <w:rPr>
                <w:sz w:val="15"/>
                <w:szCs w:val="15"/>
                <w:lang w:eastAsia="zh-CN" w:bidi="ar"/>
              </w:rPr>
              <w:t>-</w:t>
            </w:r>
          </w:p>
        </w:tc>
        <w:tc>
          <w:tcPr>
            <w:tcW w:w="959" w:type="dxa"/>
            <w:tcBorders>
              <w:top w:val="single" w:sz="4" w:space="0" w:color="auto"/>
              <w:left w:val="nil"/>
              <w:bottom w:val="single" w:sz="4" w:space="0" w:color="auto"/>
              <w:right w:val="single" w:sz="4" w:space="0" w:color="auto"/>
            </w:tcBorders>
            <w:vAlign w:val="center"/>
          </w:tcPr>
          <w:p w14:paraId="443941C0" w14:textId="77777777" w:rsidR="001B6BB2" w:rsidRDefault="001B6BB2" w:rsidP="001C49C2">
            <w:pPr>
              <w:rPr>
                <w:sz w:val="15"/>
                <w:szCs w:val="15"/>
                <w:lang w:eastAsia="zh-CN" w:bidi="ar"/>
              </w:rPr>
            </w:pPr>
            <w:r>
              <w:rPr>
                <w:sz w:val="15"/>
                <w:szCs w:val="15"/>
                <w:lang w:eastAsia="zh-CN" w:bidi="ar"/>
              </w:rPr>
              <w:t>20m</w:t>
            </w:r>
          </w:p>
        </w:tc>
        <w:tc>
          <w:tcPr>
            <w:tcW w:w="994" w:type="dxa"/>
            <w:tcBorders>
              <w:top w:val="single" w:sz="4" w:space="0" w:color="auto"/>
              <w:left w:val="nil"/>
              <w:bottom w:val="single" w:sz="4" w:space="0" w:color="auto"/>
              <w:right w:val="single" w:sz="4" w:space="0" w:color="auto"/>
            </w:tcBorders>
            <w:vAlign w:val="center"/>
          </w:tcPr>
          <w:p w14:paraId="639C413C" w14:textId="77777777" w:rsidR="001B6BB2" w:rsidRDefault="001B6BB2" w:rsidP="001C49C2">
            <w:pPr>
              <w:rPr>
                <w:sz w:val="15"/>
                <w:szCs w:val="15"/>
                <w:lang w:eastAsia="zh-CN" w:bidi="ar"/>
              </w:rPr>
            </w:pPr>
            <w:r>
              <w:rPr>
                <w:sz w:val="15"/>
                <w:szCs w:val="15"/>
                <w:lang w:eastAsia="zh-CN" w:bidi="ar"/>
              </w:rPr>
              <w:t>IC</w:t>
            </w:r>
            <w:r>
              <w:rPr>
                <w:rFonts w:hint="eastAsia"/>
                <w:sz w:val="15"/>
                <w:szCs w:val="15"/>
                <w:lang w:eastAsia="zh-CN" w:bidi="ar"/>
              </w:rPr>
              <w:t>/</w:t>
            </w:r>
            <w:r>
              <w:rPr>
                <w:sz w:val="15"/>
                <w:szCs w:val="15"/>
                <w:lang w:eastAsia="zh-CN" w:bidi="ar"/>
              </w:rPr>
              <w:t>PC/OOC</w:t>
            </w:r>
          </w:p>
        </w:tc>
        <w:tc>
          <w:tcPr>
            <w:tcW w:w="708" w:type="dxa"/>
            <w:tcBorders>
              <w:top w:val="single" w:sz="4" w:space="0" w:color="auto"/>
              <w:left w:val="nil"/>
              <w:bottom w:val="single" w:sz="4" w:space="0" w:color="auto"/>
              <w:right w:val="single" w:sz="4" w:space="0" w:color="auto"/>
            </w:tcBorders>
            <w:vAlign w:val="center"/>
          </w:tcPr>
          <w:p w14:paraId="7C7F7681" w14:textId="77777777" w:rsidR="001B6BB2" w:rsidRDefault="001B6BB2" w:rsidP="001C49C2">
            <w:pPr>
              <w:rPr>
                <w:sz w:val="15"/>
                <w:szCs w:val="15"/>
                <w:lang w:eastAsia="zh-CN" w:bidi="ar"/>
              </w:rPr>
            </w:pPr>
            <w:r>
              <w:rPr>
                <w:sz w:val="15"/>
                <w:szCs w:val="15"/>
                <w:lang w:eastAsia="zh-CN" w:bidi="ar"/>
              </w:rPr>
              <w:t>LOS</w:t>
            </w:r>
          </w:p>
        </w:tc>
        <w:tc>
          <w:tcPr>
            <w:tcW w:w="852" w:type="dxa"/>
            <w:tcBorders>
              <w:top w:val="single" w:sz="4" w:space="0" w:color="auto"/>
              <w:left w:val="nil"/>
              <w:bottom w:val="single" w:sz="4" w:space="0" w:color="auto"/>
              <w:right w:val="single" w:sz="4" w:space="0" w:color="auto"/>
            </w:tcBorders>
            <w:vAlign w:val="center"/>
          </w:tcPr>
          <w:p w14:paraId="40F23FA7" w14:textId="77777777" w:rsidR="001B6BB2" w:rsidRDefault="001B6BB2" w:rsidP="001C49C2">
            <w:pPr>
              <w:rPr>
                <w:sz w:val="15"/>
                <w:szCs w:val="15"/>
                <w:lang w:eastAsia="zh-CN" w:bidi="ar"/>
              </w:rPr>
            </w:pPr>
            <w:r>
              <w:rPr>
                <w:sz w:val="15"/>
                <w:szCs w:val="15"/>
                <w:lang w:eastAsia="zh-CN" w:bidi="ar"/>
              </w:rPr>
              <w:t>Static/ Moving</w:t>
            </w:r>
          </w:p>
          <w:p w14:paraId="2880CF33" w14:textId="77777777" w:rsidR="001B6BB2" w:rsidRDefault="001B6BB2" w:rsidP="001C49C2">
            <w:pPr>
              <w:rPr>
                <w:sz w:val="15"/>
                <w:szCs w:val="15"/>
                <w:lang w:eastAsia="zh-CN" w:bidi="ar"/>
              </w:rPr>
            </w:pPr>
            <w:r>
              <w:rPr>
                <w:sz w:val="15"/>
                <w:szCs w:val="15"/>
                <w:lang w:eastAsia="zh-CN" w:bidi="ar"/>
              </w:rPr>
              <w:t>(&lt;20km/h)</w:t>
            </w:r>
          </w:p>
        </w:tc>
        <w:tc>
          <w:tcPr>
            <w:tcW w:w="992" w:type="dxa"/>
            <w:tcBorders>
              <w:top w:val="single" w:sz="4" w:space="0" w:color="auto"/>
              <w:left w:val="nil"/>
              <w:bottom w:val="single" w:sz="4" w:space="0" w:color="auto"/>
              <w:right w:val="single" w:sz="4" w:space="0" w:color="auto"/>
            </w:tcBorders>
            <w:vAlign w:val="center"/>
          </w:tcPr>
          <w:p w14:paraId="70998FB9" w14:textId="77777777" w:rsidR="001B6BB2" w:rsidRDefault="001B6BB2" w:rsidP="001C49C2">
            <w:pPr>
              <w:rPr>
                <w:sz w:val="15"/>
                <w:szCs w:val="15"/>
                <w:lang w:eastAsia="zh-CN" w:bidi="ar"/>
              </w:rPr>
            </w:pPr>
            <w:r>
              <w:rPr>
                <w:sz w:val="15"/>
                <w:szCs w:val="15"/>
                <w:lang w:eastAsia="zh-CN" w:bidi="ar"/>
              </w:rPr>
              <w:t>-</w:t>
            </w:r>
          </w:p>
        </w:tc>
        <w:tc>
          <w:tcPr>
            <w:tcW w:w="850" w:type="dxa"/>
            <w:tcBorders>
              <w:top w:val="single" w:sz="4" w:space="0" w:color="auto"/>
              <w:left w:val="nil"/>
              <w:bottom w:val="single" w:sz="4" w:space="0" w:color="auto"/>
              <w:right w:val="single" w:sz="4" w:space="0" w:color="auto"/>
            </w:tcBorders>
            <w:vAlign w:val="center"/>
          </w:tcPr>
          <w:p w14:paraId="4E2B8EE3" w14:textId="77777777" w:rsidR="001B6BB2" w:rsidRDefault="001B6BB2" w:rsidP="001C49C2">
            <w:pPr>
              <w:rPr>
                <w:sz w:val="15"/>
                <w:szCs w:val="15"/>
                <w:lang w:eastAsia="zh-CN" w:bidi="ar"/>
              </w:rPr>
            </w:pPr>
            <w:r>
              <w:rPr>
                <w:sz w:val="15"/>
                <w:szCs w:val="15"/>
                <w:lang w:eastAsia="zh-CN" w:bidi="ar"/>
              </w:rPr>
              <w:t>100</w:t>
            </w:r>
          </w:p>
        </w:tc>
        <w:tc>
          <w:tcPr>
            <w:tcW w:w="1126" w:type="dxa"/>
            <w:tcBorders>
              <w:top w:val="single" w:sz="4" w:space="0" w:color="auto"/>
              <w:left w:val="nil"/>
              <w:bottom w:val="single" w:sz="4" w:space="0" w:color="auto"/>
              <w:right w:val="single" w:sz="4" w:space="0" w:color="auto"/>
            </w:tcBorders>
            <w:vAlign w:val="center"/>
          </w:tcPr>
          <w:p w14:paraId="78157CD8" w14:textId="77777777" w:rsidR="001B6BB2" w:rsidRDefault="001B6BB2" w:rsidP="001C49C2">
            <w:pPr>
              <w:rPr>
                <w:sz w:val="15"/>
                <w:szCs w:val="15"/>
                <w:lang w:eastAsia="zh-CN" w:bidi="ar"/>
              </w:rPr>
            </w:pPr>
            <w:r>
              <w:rPr>
                <w:sz w:val="15"/>
                <w:szCs w:val="15"/>
                <w:lang w:eastAsia="zh-CN" w:bidi="ar"/>
              </w:rPr>
              <w:t>-</w:t>
            </w:r>
          </w:p>
        </w:tc>
      </w:tr>
      <w:tr w:rsidR="001B6BB2" w14:paraId="17748D8B" w14:textId="77777777" w:rsidTr="001C49C2">
        <w:trPr>
          <w:cantSplit/>
          <w:trHeight w:val="2555"/>
        </w:trPr>
        <w:tc>
          <w:tcPr>
            <w:tcW w:w="593" w:type="dxa"/>
            <w:tcBorders>
              <w:top w:val="single" w:sz="4" w:space="0" w:color="auto"/>
              <w:left w:val="single" w:sz="4" w:space="0" w:color="auto"/>
              <w:bottom w:val="single" w:sz="4" w:space="0" w:color="auto"/>
              <w:right w:val="single" w:sz="4" w:space="0" w:color="auto"/>
            </w:tcBorders>
            <w:textDirection w:val="btLr"/>
            <w:vAlign w:val="center"/>
          </w:tcPr>
          <w:p w14:paraId="5D179BA6" w14:textId="77777777" w:rsidR="001B6BB2" w:rsidRDefault="001B6BB2" w:rsidP="001C49C2">
            <w:pPr>
              <w:ind w:left="113" w:right="113"/>
              <w:rPr>
                <w:sz w:val="18"/>
                <w:szCs w:val="18"/>
                <w:lang w:eastAsia="zh-CN" w:bidi="ar"/>
              </w:rPr>
            </w:pPr>
            <w:r>
              <w:rPr>
                <w:sz w:val="18"/>
                <w:szCs w:val="18"/>
                <w:lang w:eastAsia="zh-CN" w:bidi="ar"/>
              </w:rPr>
              <w:t>Long Distance Search</w:t>
            </w:r>
          </w:p>
        </w:tc>
        <w:tc>
          <w:tcPr>
            <w:tcW w:w="678" w:type="dxa"/>
            <w:tcBorders>
              <w:top w:val="single" w:sz="4" w:space="0" w:color="auto"/>
              <w:left w:val="nil"/>
              <w:bottom w:val="single" w:sz="4" w:space="0" w:color="auto"/>
              <w:right w:val="single" w:sz="4" w:space="0" w:color="auto"/>
            </w:tcBorders>
            <w:vAlign w:val="center"/>
          </w:tcPr>
          <w:p w14:paraId="6DBB2850" w14:textId="77777777" w:rsidR="001B6BB2" w:rsidRDefault="001B6BB2" w:rsidP="001C49C2">
            <w:pPr>
              <w:rPr>
                <w:sz w:val="15"/>
                <w:szCs w:val="15"/>
                <w:lang w:eastAsia="zh-CN" w:bidi="ar"/>
              </w:rPr>
            </w:pPr>
            <w:r>
              <w:rPr>
                <w:sz w:val="15"/>
                <w:szCs w:val="15"/>
                <w:lang w:eastAsia="zh-CN" w:bidi="ar"/>
              </w:rPr>
              <w:t>20m</w:t>
            </w:r>
          </w:p>
        </w:tc>
        <w:tc>
          <w:tcPr>
            <w:tcW w:w="851" w:type="dxa"/>
            <w:tcBorders>
              <w:top w:val="single" w:sz="4" w:space="0" w:color="auto"/>
              <w:left w:val="nil"/>
              <w:bottom w:val="single" w:sz="4" w:space="0" w:color="auto"/>
              <w:right w:val="single" w:sz="4" w:space="0" w:color="auto"/>
            </w:tcBorders>
            <w:vAlign w:val="center"/>
          </w:tcPr>
          <w:p w14:paraId="40066C50" w14:textId="77777777" w:rsidR="001B6BB2" w:rsidRDefault="001B6BB2" w:rsidP="001C49C2">
            <w:pPr>
              <w:rPr>
                <w:sz w:val="15"/>
                <w:szCs w:val="15"/>
                <w:lang w:eastAsia="zh-CN" w:bidi="ar"/>
              </w:rPr>
            </w:pPr>
            <w:r>
              <w:rPr>
                <w:sz w:val="15"/>
                <w:szCs w:val="15"/>
                <w:lang w:eastAsia="zh-CN" w:bidi="ar"/>
              </w:rPr>
              <w:t>5°</w:t>
            </w:r>
          </w:p>
        </w:tc>
        <w:tc>
          <w:tcPr>
            <w:tcW w:w="422" w:type="dxa"/>
            <w:tcBorders>
              <w:top w:val="single" w:sz="4" w:space="0" w:color="auto"/>
              <w:left w:val="nil"/>
              <w:bottom w:val="single" w:sz="4" w:space="0" w:color="auto"/>
              <w:right w:val="single" w:sz="4" w:space="0" w:color="auto"/>
            </w:tcBorders>
            <w:vAlign w:val="center"/>
          </w:tcPr>
          <w:p w14:paraId="51761E97" w14:textId="77777777" w:rsidR="001B6BB2" w:rsidRDefault="001B6BB2" w:rsidP="001C49C2">
            <w:pPr>
              <w:rPr>
                <w:sz w:val="15"/>
                <w:szCs w:val="15"/>
                <w:lang w:eastAsia="zh-CN" w:bidi="ar"/>
              </w:rPr>
            </w:pPr>
            <w:r>
              <w:rPr>
                <w:sz w:val="15"/>
                <w:szCs w:val="15"/>
                <w:lang w:eastAsia="zh-CN" w:bidi="ar"/>
              </w:rPr>
              <w:t>99 %</w:t>
            </w:r>
          </w:p>
        </w:tc>
        <w:tc>
          <w:tcPr>
            <w:tcW w:w="577" w:type="dxa"/>
            <w:tcBorders>
              <w:top w:val="single" w:sz="4" w:space="0" w:color="auto"/>
              <w:left w:val="nil"/>
              <w:bottom w:val="single" w:sz="4" w:space="0" w:color="auto"/>
              <w:right w:val="single" w:sz="4" w:space="0" w:color="auto"/>
            </w:tcBorders>
            <w:vAlign w:val="center"/>
          </w:tcPr>
          <w:p w14:paraId="3B80656A" w14:textId="77777777" w:rsidR="001B6BB2" w:rsidRDefault="001B6BB2" w:rsidP="001C49C2">
            <w:pPr>
              <w:rPr>
                <w:sz w:val="15"/>
                <w:szCs w:val="15"/>
                <w:lang w:eastAsia="zh-CN" w:bidi="ar"/>
              </w:rPr>
            </w:pPr>
            <w:r>
              <w:rPr>
                <w:sz w:val="15"/>
                <w:szCs w:val="15"/>
                <w:lang w:eastAsia="zh-CN" w:bidi="ar"/>
              </w:rPr>
              <w:t>-</w:t>
            </w:r>
          </w:p>
        </w:tc>
        <w:tc>
          <w:tcPr>
            <w:tcW w:w="959" w:type="dxa"/>
            <w:tcBorders>
              <w:top w:val="single" w:sz="4" w:space="0" w:color="auto"/>
              <w:left w:val="nil"/>
              <w:bottom w:val="single" w:sz="4" w:space="0" w:color="auto"/>
              <w:right w:val="single" w:sz="4" w:space="0" w:color="auto"/>
            </w:tcBorders>
            <w:vAlign w:val="center"/>
          </w:tcPr>
          <w:p w14:paraId="47BF7630" w14:textId="77777777" w:rsidR="001B6BB2" w:rsidRDefault="001B6BB2" w:rsidP="001C49C2">
            <w:pPr>
              <w:rPr>
                <w:sz w:val="15"/>
                <w:szCs w:val="15"/>
                <w:lang w:eastAsia="zh-CN" w:bidi="ar"/>
              </w:rPr>
            </w:pPr>
            <w:r>
              <w:rPr>
                <w:sz w:val="15"/>
                <w:szCs w:val="15"/>
                <w:lang w:eastAsia="zh-CN" w:bidi="ar"/>
              </w:rPr>
              <w:t>100m-1km</w:t>
            </w:r>
          </w:p>
        </w:tc>
        <w:tc>
          <w:tcPr>
            <w:tcW w:w="994" w:type="dxa"/>
            <w:tcBorders>
              <w:top w:val="single" w:sz="4" w:space="0" w:color="auto"/>
              <w:left w:val="nil"/>
              <w:bottom w:val="single" w:sz="4" w:space="0" w:color="auto"/>
              <w:right w:val="single" w:sz="4" w:space="0" w:color="auto"/>
            </w:tcBorders>
            <w:vAlign w:val="center"/>
          </w:tcPr>
          <w:p w14:paraId="1725F1BF" w14:textId="77777777" w:rsidR="001B6BB2" w:rsidRDefault="001B6BB2" w:rsidP="001C49C2">
            <w:pPr>
              <w:rPr>
                <w:sz w:val="15"/>
                <w:szCs w:val="15"/>
                <w:lang w:eastAsia="zh-CN" w:bidi="ar"/>
              </w:rPr>
            </w:pPr>
            <w:r>
              <w:rPr>
                <w:sz w:val="15"/>
                <w:szCs w:val="15"/>
                <w:lang w:eastAsia="zh-CN" w:bidi="ar"/>
              </w:rPr>
              <w:t>IC/PC/OOC</w:t>
            </w:r>
          </w:p>
        </w:tc>
        <w:tc>
          <w:tcPr>
            <w:tcW w:w="708" w:type="dxa"/>
            <w:tcBorders>
              <w:top w:val="single" w:sz="4" w:space="0" w:color="auto"/>
              <w:left w:val="nil"/>
              <w:bottom w:val="single" w:sz="4" w:space="0" w:color="auto"/>
              <w:right w:val="single" w:sz="4" w:space="0" w:color="auto"/>
            </w:tcBorders>
            <w:vAlign w:val="center"/>
          </w:tcPr>
          <w:p w14:paraId="25B7EBDA" w14:textId="77777777" w:rsidR="001B6BB2" w:rsidRDefault="001B6BB2" w:rsidP="001C49C2">
            <w:pPr>
              <w:rPr>
                <w:sz w:val="15"/>
                <w:szCs w:val="15"/>
                <w:lang w:eastAsia="zh-CN" w:bidi="ar"/>
              </w:rPr>
            </w:pPr>
            <w:r>
              <w:rPr>
                <w:sz w:val="15"/>
                <w:szCs w:val="15"/>
                <w:lang w:eastAsia="zh-CN" w:bidi="ar"/>
              </w:rPr>
              <w:t>LOS</w:t>
            </w:r>
          </w:p>
        </w:tc>
        <w:tc>
          <w:tcPr>
            <w:tcW w:w="852" w:type="dxa"/>
            <w:tcBorders>
              <w:top w:val="single" w:sz="4" w:space="0" w:color="auto"/>
              <w:left w:val="nil"/>
              <w:bottom w:val="single" w:sz="4" w:space="0" w:color="auto"/>
              <w:right w:val="single" w:sz="4" w:space="0" w:color="auto"/>
            </w:tcBorders>
            <w:vAlign w:val="center"/>
          </w:tcPr>
          <w:p w14:paraId="1BDFDE44" w14:textId="77777777" w:rsidR="001B6BB2" w:rsidRDefault="001B6BB2" w:rsidP="001C49C2">
            <w:pPr>
              <w:pStyle w:val="TAC"/>
              <w:rPr>
                <w:rFonts w:ascii="Times New Roman" w:hAnsi="Times New Roman"/>
                <w:sz w:val="15"/>
                <w:szCs w:val="15"/>
                <w:lang w:val="en-US" w:eastAsia="zh-CN" w:bidi="ar"/>
              </w:rPr>
            </w:pPr>
            <w:r>
              <w:rPr>
                <w:rFonts w:ascii="Times New Roman" w:hAnsi="Times New Roman"/>
                <w:sz w:val="15"/>
                <w:szCs w:val="15"/>
                <w:lang w:val="en-US" w:eastAsia="zh-CN" w:bidi="ar"/>
              </w:rPr>
              <w:t>Static/ Moving</w:t>
            </w:r>
          </w:p>
          <w:p w14:paraId="765EA8E5" w14:textId="77777777" w:rsidR="001B6BB2" w:rsidRDefault="001B6BB2" w:rsidP="001C49C2">
            <w:pPr>
              <w:rPr>
                <w:sz w:val="15"/>
                <w:szCs w:val="15"/>
                <w:lang w:eastAsia="zh-CN" w:bidi="ar"/>
              </w:rPr>
            </w:pPr>
            <w:r>
              <w:rPr>
                <w:sz w:val="15"/>
                <w:szCs w:val="15"/>
                <w:lang w:eastAsia="zh-CN" w:bidi="ar"/>
              </w:rPr>
              <w:t>(</w:t>
            </w:r>
            <w:proofErr w:type="gramStart"/>
            <w:r>
              <w:rPr>
                <w:sz w:val="15"/>
                <w:szCs w:val="15"/>
                <w:lang w:eastAsia="zh-CN" w:bidi="ar"/>
              </w:rPr>
              <w:t>up</w:t>
            </w:r>
            <w:proofErr w:type="gramEnd"/>
            <w:r>
              <w:rPr>
                <w:sz w:val="15"/>
                <w:szCs w:val="15"/>
                <w:lang w:eastAsia="zh-CN" w:bidi="ar"/>
              </w:rPr>
              <w:t xml:space="preserve"> to 10m/s)</w:t>
            </w:r>
          </w:p>
        </w:tc>
        <w:tc>
          <w:tcPr>
            <w:tcW w:w="992" w:type="dxa"/>
            <w:tcBorders>
              <w:top w:val="single" w:sz="4" w:space="0" w:color="auto"/>
              <w:left w:val="nil"/>
              <w:bottom w:val="single" w:sz="4" w:space="0" w:color="auto"/>
              <w:right w:val="single" w:sz="4" w:space="0" w:color="auto"/>
            </w:tcBorders>
            <w:vAlign w:val="center"/>
          </w:tcPr>
          <w:p w14:paraId="2882635C" w14:textId="77777777" w:rsidR="001B6BB2" w:rsidRDefault="001B6BB2" w:rsidP="001C49C2">
            <w:pPr>
              <w:rPr>
                <w:sz w:val="15"/>
                <w:szCs w:val="15"/>
                <w:lang w:eastAsia="zh-CN" w:bidi="ar"/>
              </w:rPr>
            </w:pPr>
            <w:r>
              <w:rPr>
                <w:sz w:val="15"/>
                <w:szCs w:val="15"/>
                <w:lang w:eastAsia="zh-CN" w:bidi="ar"/>
              </w:rPr>
              <w:t>5s</w:t>
            </w:r>
          </w:p>
        </w:tc>
        <w:tc>
          <w:tcPr>
            <w:tcW w:w="850" w:type="dxa"/>
            <w:tcBorders>
              <w:top w:val="single" w:sz="4" w:space="0" w:color="auto"/>
              <w:left w:val="nil"/>
              <w:bottom w:val="single" w:sz="4" w:space="0" w:color="auto"/>
              <w:right w:val="single" w:sz="4" w:space="0" w:color="auto"/>
            </w:tcBorders>
            <w:vAlign w:val="center"/>
          </w:tcPr>
          <w:p w14:paraId="2D2A982A" w14:textId="77777777" w:rsidR="001B6BB2" w:rsidRDefault="001B6BB2" w:rsidP="001C49C2">
            <w:pPr>
              <w:rPr>
                <w:sz w:val="15"/>
                <w:szCs w:val="15"/>
                <w:lang w:eastAsia="zh-CN" w:bidi="ar"/>
              </w:rPr>
            </w:pPr>
            <w:r>
              <w:rPr>
                <w:rFonts w:hint="eastAsia"/>
                <w:sz w:val="15"/>
                <w:szCs w:val="15"/>
                <w:lang w:eastAsia="zh-CN" w:bidi="ar"/>
              </w:rPr>
              <w:t xml:space="preserve"> </w:t>
            </w:r>
            <w:r>
              <w:rPr>
                <w:sz w:val="15"/>
                <w:szCs w:val="15"/>
                <w:lang w:eastAsia="zh-CN" w:bidi="ar"/>
              </w:rPr>
              <w:t>-</w:t>
            </w:r>
          </w:p>
        </w:tc>
        <w:tc>
          <w:tcPr>
            <w:tcW w:w="1126" w:type="dxa"/>
            <w:tcBorders>
              <w:top w:val="single" w:sz="4" w:space="0" w:color="auto"/>
              <w:left w:val="nil"/>
              <w:bottom w:val="single" w:sz="4" w:space="0" w:color="auto"/>
              <w:right w:val="single" w:sz="4" w:space="0" w:color="auto"/>
            </w:tcBorders>
            <w:vAlign w:val="center"/>
          </w:tcPr>
          <w:p w14:paraId="561C51A2" w14:textId="77777777" w:rsidR="001B6BB2" w:rsidRDefault="001B6BB2" w:rsidP="001C49C2">
            <w:pPr>
              <w:rPr>
                <w:sz w:val="15"/>
                <w:szCs w:val="15"/>
                <w:lang w:eastAsia="zh-CN" w:bidi="ar"/>
              </w:rPr>
            </w:pPr>
            <w:r>
              <w:rPr>
                <w:sz w:val="15"/>
                <w:szCs w:val="15"/>
                <w:lang w:bidi="ar"/>
              </w:rPr>
              <w:t>-</w:t>
            </w:r>
          </w:p>
        </w:tc>
      </w:tr>
      <w:tr w:rsidR="001B6BB2" w14:paraId="5C160035" w14:textId="77777777" w:rsidTr="001C49C2">
        <w:trPr>
          <w:cantSplit/>
          <w:trHeight w:val="2555"/>
        </w:trPr>
        <w:tc>
          <w:tcPr>
            <w:tcW w:w="593" w:type="dxa"/>
            <w:tcBorders>
              <w:top w:val="single" w:sz="4" w:space="0" w:color="auto"/>
              <w:left w:val="single" w:sz="4" w:space="0" w:color="auto"/>
              <w:bottom w:val="single" w:sz="4" w:space="0" w:color="auto"/>
              <w:right w:val="single" w:sz="4" w:space="0" w:color="auto"/>
            </w:tcBorders>
            <w:textDirection w:val="btLr"/>
            <w:vAlign w:val="center"/>
          </w:tcPr>
          <w:p w14:paraId="6D66D13B" w14:textId="77777777" w:rsidR="001B6BB2" w:rsidRDefault="001B6BB2" w:rsidP="001C49C2">
            <w:pPr>
              <w:ind w:left="113" w:right="113"/>
              <w:rPr>
                <w:sz w:val="18"/>
                <w:szCs w:val="18"/>
                <w:lang w:eastAsia="zh-CN" w:bidi="ar"/>
              </w:rPr>
            </w:pPr>
            <w:r>
              <w:rPr>
                <w:sz w:val="18"/>
                <w:szCs w:val="18"/>
                <w:lang w:eastAsia="zh-CN" w:bidi="ar"/>
              </w:rPr>
              <w:t>Long range approximate location</w:t>
            </w:r>
          </w:p>
        </w:tc>
        <w:tc>
          <w:tcPr>
            <w:tcW w:w="678" w:type="dxa"/>
            <w:tcBorders>
              <w:top w:val="single" w:sz="4" w:space="0" w:color="auto"/>
              <w:left w:val="nil"/>
              <w:bottom w:val="single" w:sz="4" w:space="0" w:color="auto"/>
              <w:right w:val="single" w:sz="4" w:space="0" w:color="auto"/>
            </w:tcBorders>
            <w:vAlign w:val="center"/>
          </w:tcPr>
          <w:p w14:paraId="1C75A611" w14:textId="77777777" w:rsidR="001B6BB2" w:rsidRDefault="001B6BB2" w:rsidP="001C49C2">
            <w:pPr>
              <w:rPr>
                <w:sz w:val="15"/>
                <w:szCs w:val="15"/>
                <w:lang w:eastAsia="zh-CN" w:bidi="ar"/>
              </w:rPr>
            </w:pPr>
            <w:r>
              <w:rPr>
                <w:sz w:val="15"/>
                <w:szCs w:val="15"/>
                <w:lang w:eastAsia="zh-CN" w:bidi="ar"/>
              </w:rPr>
              <w:t>[10m]</w:t>
            </w:r>
          </w:p>
        </w:tc>
        <w:tc>
          <w:tcPr>
            <w:tcW w:w="851" w:type="dxa"/>
            <w:tcBorders>
              <w:top w:val="single" w:sz="4" w:space="0" w:color="auto"/>
              <w:left w:val="nil"/>
              <w:bottom w:val="single" w:sz="4" w:space="0" w:color="auto"/>
              <w:right w:val="single" w:sz="4" w:space="0" w:color="auto"/>
            </w:tcBorders>
            <w:vAlign w:val="center"/>
          </w:tcPr>
          <w:p w14:paraId="6870A7B9" w14:textId="77777777" w:rsidR="001B6BB2" w:rsidRDefault="001B6BB2" w:rsidP="001C49C2">
            <w:pPr>
              <w:rPr>
                <w:sz w:val="15"/>
                <w:szCs w:val="15"/>
                <w:lang w:eastAsia="zh-CN" w:bidi="ar"/>
              </w:rPr>
            </w:pPr>
            <w:proofErr w:type="gramStart"/>
            <w:r>
              <w:rPr>
                <w:sz w:val="15"/>
                <w:szCs w:val="15"/>
                <w:lang w:eastAsia="zh-CN" w:bidi="ar"/>
              </w:rPr>
              <w:t>±[</w:t>
            </w:r>
            <w:proofErr w:type="gramEnd"/>
            <w:r>
              <w:rPr>
                <w:sz w:val="15"/>
                <w:szCs w:val="15"/>
                <w:lang w:eastAsia="zh-CN" w:bidi="ar"/>
              </w:rPr>
              <w:t>12.5°]</w:t>
            </w:r>
          </w:p>
        </w:tc>
        <w:tc>
          <w:tcPr>
            <w:tcW w:w="422" w:type="dxa"/>
            <w:tcBorders>
              <w:top w:val="single" w:sz="4" w:space="0" w:color="auto"/>
              <w:left w:val="nil"/>
              <w:bottom w:val="single" w:sz="4" w:space="0" w:color="auto"/>
              <w:right w:val="single" w:sz="4" w:space="0" w:color="auto"/>
            </w:tcBorders>
            <w:vAlign w:val="center"/>
          </w:tcPr>
          <w:p w14:paraId="44DF6456" w14:textId="77777777" w:rsidR="001B6BB2" w:rsidRDefault="001B6BB2" w:rsidP="001C49C2">
            <w:pPr>
              <w:rPr>
                <w:sz w:val="15"/>
                <w:szCs w:val="15"/>
                <w:lang w:eastAsia="zh-CN" w:bidi="ar"/>
              </w:rPr>
            </w:pPr>
            <w:r>
              <w:rPr>
                <w:sz w:val="15"/>
                <w:szCs w:val="15"/>
                <w:lang w:eastAsia="zh-CN" w:bidi="ar"/>
              </w:rPr>
              <w:t>99 %</w:t>
            </w:r>
          </w:p>
        </w:tc>
        <w:tc>
          <w:tcPr>
            <w:tcW w:w="577" w:type="dxa"/>
            <w:tcBorders>
              <w:top w:val="single" w:sz="4" w:space="0" w:color="auto"/>
              <w:left w:val="nil"/>
              <w:bottom w:val="single" w:sz="4" w:space="0" w:color="auto"/>
              <w:right w:val="single" w:sz="4" w:space="0" w:color="auto"/>
            </w:tcBorders>
            <w:vAlign w:val="center"/>
          </w:tcPr>
          <w:p w14:paraId="491901F2" w14:textId="77777777" w:rsidR="001B6BB2" w:rsidRDefault="001B6BB2" w:rsidP="001C49C2">
            <w:pPr>
              <w:rPr>
                <w:sz w:val="15"/>
                <w:szCs w:val="15"/>
                <w:lang w:eastAsia="zh-CN" w:bidi="ar"/>
              </w:rPr>
            </w:pPr>
            <w:r>
              <w:rPr>
                <w:sz w:val="15"/>
                <w:szCs w:val="15"/>
                <w:lang w:eastAsia="zh-CN" w:bidi="ar"/>
              </w:rPr>
              <w:t>-</w:t>
            </w:r>
          </w:p>
        </w:tc>
        <w:tc>
          <w:tcPr>
            <w:tcW w:w="959" w:type="dxa"/>
            <w:tcBorders>
              <w:top w:val="single" w:sz="4" w:space="0" w:color="auto"/>
              <w:left w:val="nil"/>
              <w:bottom w:val="single" w:sz="4" w:space="0" w:color="auto"/>
              <w:right w:val="single" w:sz="4" w:space="0" w:color="auto"/>
            </w:tcBorders>
            <w:vAlign w:val="center"/>
          </w:tcPr>
          <w:p w14:paraId="5F6C7E6C" w14:textId="77777777" w:rsidR="001B6BB2" w:rsidRDefault="001B6BB2" w:rsidP="001C49C2">
            <w:pPr>
              <w:rPr>
                <w:sz w:val="15"/>
                <w:szCs w:val="15"/>
                <w:lang w:eastAsia="zh-CN" w:bidi="ar"/>
              </w:rPr>
            </w:pPr>
            <w:r>
              <w:rPr>
                <w:sz w:val="15"/>
                <w:szCs w:val="15"/>
                <w:lang w:eastAsia="zh-CN" w:bidi="ar"/>
              </w:rPr>
              <w:t>500m</w:t>
            </w:r>
          </w:p>
        </w:tc>
        <w:tc>
          <w:tcPr>
            <w:tcW w:w="994" w:type="dxa"/>
            <w:tcBorders>
              <w:top w:val="single" w:sz="4" w:space="0" w:color="auto"/>
              <w:left w:val="nil"/>
              <w:bottom w:val="single" w:sz="4" w:space="0" w:color="auto"/>
              <w:right w:val="single" w:sz="4" w:space="0" w:color="auto"/>
            </w:tcBorders>
            <w:vAlign w:val="center"/>
          </w:tcPr>
          <w:p w14:paraId="603AE972" w14:textId="77777777" w:rsidR="001B6BB2" w:rsidRDefault="001B6BB2" w:rsidP="001C49C2">
            <w:pPr>
              <w:rPr>
                <w:sz w:val="15"/>
                <w:szCs w:val="15"/>
                <w:lang w:eastAsia="zh-CN" w:bidi="ar"/>
              </w:rPr>
            </w:pPr>
            <w:r>
              <w:rPr>
                <w:sz w:val="15"/>
                <w:szCs w:val="15"/>
                <w:lang w:eastAsia="zh-CN" w:bidi="ar"/>
              </w:rPr>
              <w:t>IC/PC/OOC</w:t>
            </w:r>
          </w:p>
        </w:tc>
        <w:tc>
          <w:tcPr>
            <w:tcW w:w="708" w:type="dxa"/>
            <w:tcBorders>
              <w:top w:val="single" w:sz="4" w:space="0" w:color="auto"/>
              <w:left w:val="nil"/>
              <w:bottom w:val="single" w:sz="4" w:space="0" w:color="auto"/>
              <w:right w:val="single" w:sz="4" w:space="0" w:color="auto"/>
            </w:tcBorders>
            <w:vAlign w:val="center"/>
          </w:tcPr>
          <w:p w14:paraId="4F1AB00D" w14:textId="77777777" w:rsidR="001B6BB2" w:rsidRDefault="001B6BB2" w:rsidP="001C49C2">
            <w:pPr>
              <w:rPr>
                <w:sz w:val="15"/>
                <w:szCs w:val="15"/>
                <w:lang w:eastAsia="zh-CN" w:bidi="ar"/>
              </w:rPr>
            </w:pPr>
            <w:r>
              <w:rPr>
                <w:sz w:val="15"/>
                <w:szCs w:val="15"/>
                <w:lang w:eastAsia="zh-CN" w:bidi="ar"/>
              </w:rPr>
              <w:t>LOS</w:t>
            </w:r>
          </w:p>
        </w:tc>
        <w:tc>
          <w:tcPr>
            <w:tcW w:w="852" w:type="dxa"/>
            <w:tcBorders>
              <w:top w:val="single" w:sz="4" w:space="0" w:color="auto"/>
              <w:left w:val="nil"/>
              <w:bottom w:val="single" w:sz="4" w:space="0" w:color="auto"/>
              <w:right w:val="single" w:sz="4" w:space="0" w:color="auto"/>
            </w:tcBorders>
            <w:vAlign w:val="center"/>
          </w:tcPr>
          <w:p w14:paraId="4DE0C34E" w14:textId="77777777" w:rsidR="001B6BB2" w:rsidRDefault="001B6BB2" w:rsidP="001C49C2">
            <w:pPr>
              <w:rPr>
                <w:sz w:val="15"/>
                <w:szCs w:val="15"/>
                <w:lang w:eastAsia="zh-CN"/>
              </w:rPr>
            </w:pPr>
            <w:r>
              <w:rPr>
                <w:sz w:val="15"/>
                <w:szCs w:val="15"/>
                <w:lang w:eastAsia="zh-CN" w:bidi="ar"/>
              </w:rPr>
              <w:t>Static/ Moving</w:t>
            </w:r>
          </w:p>
          <w:p w14:paraId="42B16658" w14:textId="77777777" w:rsidR="001B6BB2" w:rsidRDefault="001B6BB2" w:rsidP="001C49C2">
            <w:pPr>
              <w:rPr>
                <w:sz w:val="15"/>
                <w:szCs w:val="15"/>
                <w:lang w:eastAsia="zh-CN" w:bidi="ar"/>
              </w:rPr>
            </w:pPr>
            <w:r>
              <w:rPr>
                <w:rFonts w:eastAsia="SimSun"/>
                <w:sz w:val="15"/>
                <w:szCs w:val="15"/>
                <w:lang w:eastAsia="zh-CN" w:bidi="ar"/>
              </w:rPr>
              <w:t>(&lt;10m/s)</w:t>
            </w:r>
          </w:p>
        </w:tc>
        <w:tc>
          <w:tcPr>
            <w:tcW w:w="992" w:type="dxa"/>
            <w:tcBorders>
              <w:top w:val="single" w:sz="4" w:space="0" w:color="auto"/>
              <w:left w:val="nil"/>
              <w:bottom w:val="single" w:sz="4" w:space="0" w:color="auto"/>
              <w:right w:val="single" w:sz="4" w:space="0" w:color="auto"/>
            </w:tcBorders>
            <w:vAlign w:val="center"/>
          </w:tcPr>
          <w:p w14:paraId="2AB02419" w14:textId="77777777" w:rsidR="001B6BB2" w:rsidRDefault="001B6BB2" w:rsidP="001C49C2">
            <w:pPr>
              <w:rPr>
                <w:sz w:val="15"/>
                <w:szCs w:val="15"/>
                <w:lang w:eastAsia="zh-CN" w:bidi="ar"/>
              </w:rPr>
            </w:pPr>
            <w:r>
              <w:rPr>
                <w:sz w:val="15"/>
                <w:szCs w:val="15"/>
                <w:lang w:eastAsia="zh-CN" w:bidi="ar"/>
              </w:rPr>
              <w:t>-</w:t>
            </w:r>
          </w:p>
        </w:tc>
        <w:tc>
          <w:tcPr>
            <w:tcW w:w="850" w:type="dxa"/>
            <w:tcBorders>
              <w:top w:val="single" w:sz="4" w:space="0" w:color="auto"/>
              <w:left w:val="nil"/>
              <w:bottom w:val="single" w:sz="4" w:space="0" w:color="auto"/>
              <w:right w:val="single" w:sz="4" w:space="0" w:color="auto"/>
            </w:tcBorders>
            <w:vAlign w:val="center"/>
          </w:tcPr>
          <w:p w14:paraId="42659CA9" w14:textId="77777777" w:rsidR="001B6BB2" w:rsidRDefault="001B6BB2" w:rsidP="001C49C2">
            <w:pPr>
              <w:rPr>
                <w:sz w:val="15"/>
                <w:szCs w:val="15"/>
                <w:lang w:eastAsia="zh-CN" w:bidi="ar"/>
              </w:rPr>
            </w:pPr>
            <w:r>
              <w:rPr>
                <w:sz w:val="15"/>
                <w:szCs w:val="15"/>
                <w:lang w:eastAsia="zh-CN" w:bidi="ar"/>
              </w:rPr>
              <w:t>1</w:t>
            </w:r>
          </w:p>
        </w:tc>
        <w:tc>
          <w:tcPr>
            <w:tcW w:w="1126" w:type="dxa"/>
            <w:tcBorders>
              <w:top w:val="single" w:sz="4" w:space="0" w:color="auto"/>
              <w:left w:val="nil"/>
              <w:bottom w:val="single" w:sz="4" w:space="0" w:color="auto"/>
              <w:right w:val="single" w:sz="4" w:space="0" w:color="auto"/>
            </w:tcBorders>
            <w:vAlign w:val="center"/>
          </w:tcPr>
          <w:p w14:paraId="4F37E778" w14:textId="77777777" w:rsidR="001B6BB2" w:rsidRDefault="001B6BB2" w:rsidP="001C49C2">
            <w:pPr>
              <w:pStyle w:val="NormalWeb"/>
              <w:keepNext/>
              <w:keepLines/>
              <w:spacing w:before="0" w:after="0"/>
              <w:jc w:val="center"/>
              <w:rPr>
                <w:rFonts w:eastAsia="Calibri"/>
                <w:sz w:val="15"/>
                <w:szCs w:val="16"/>
              </w:rPr>
            </w:pPr>
            <w:r>
              <w:rPr>
                <w:rFonts w:eastAsia="Calibri"/>
                <w:sz w:val="15"/>
                <w:szCs w:val="16"/>
              </w:rPr>
              <w:t>[</w:t>
            </w:r>
            <w:proofErr w:type="gramStart"/>
            <w:r>
              <w:rPr>
                <w:rFonts w:eastAsia="Calibri"/>
                <w:sz w:val="15"/>
                <w:szCs w:val="16"/>
              </w:rPr>
              <w:t>50]UEs</w:t>
            </w:r>
            <w:proofErr w:type="gramEnd"/>
            <w:r>
              <w:rPr>
                <w:rFonts w:eastAsia="Calibri"/>
                <w:sz w:val="15"/>
                <w:szCs w:val="16"/>
              </w:rPr>
              <w:t>/</w:t>
            </w:r>
          </w:p>
          <w:p w14:paraId="2EB7CBE6" w14:textId="77777777" w:rsidR="001B6BB2" w:rsidRDefault="001B6BB2" w:rsidP="001C49C2">
            <w:pPr>
              <w:rPr>
                <w:sz w:val="15"/>
                <w:szCs w:val="15"/>
                <w:lang w:eastAsia="zh-CN" w:bidi="ar"/>
              </w:rPr>
            </w:pPr>
            <w:r>
              <w:rPr>
                <w:rFonts w:eastAsia="Calibri"/>
                <w:sz w:val="15"/>
                <w:szCs w:val="16"/>
              </w:rPr>
              <w:t>(10</w:t>
            </w:r>
            <w:r>
              <w:rPr>
                <w:rFonts w:eastAsia="Calibri"/>
                <w:sz w:val="15"/>
                <w:szCs w:val="16"/>
                <w:vertAlign w:val="superscript"/>
              </w:rPr>
              <w:t>4</w:t>
            </w:r>
            <w:r>
              <w:rPr>
                <w:rFonts w:eastAsia="Calibri"/>
                <w:sz w:val="15"/>
                <w:szCs w:val="16"/>
              </w:rPr>
              <w:t>m</w:t>
            </w:r>
            <w:r>
              <w:rPr>
                <w:rFonts w:eastAsia="Calibri"/>
                <w:sz w:val="15"/>
                <w:szCs w:val="16"/>
                <w:vertAlign w:val="superscript"/>
              </w:rPr>
              <w:t>2</w:t>
            </w:r>
            <w:r>
              <w:rPr>
                <w:rFonts w:eastAsia="Calibri"/>
                <w:sz w:val="15"/>
                <w:szCs w:val="16"/>
              </w:rPr>
              <w:t>)</w:t>
            </w:r>
          </w:p>
        </w:tc>
      </w:tr>
    </w:tbl>
    <w:p w14:paraId="5312E04C" w14:textId="77777777" w:rsidR="001B6BB2" w:rsidRDefault="001B6BB2" w:rsidP="001B6BB2">
      <w:pPr>
        <w:rPr>
          <w:lang w:eastAsia="ja-JP"/>
        </w:rPr>
      </w:pPr>
    </w:p>
    <w:p w14:paraId="3F2FA065" w14:textId="6117BB85" w:rsidR="001B6BB2" w:rsidRPr="00157407" w:rsidRDefault="001B6BB2" w:rsidP="001B6BB2">
      <w:pPr>
        <w:pStyle w:val="Caption"/>
        <w:rPr>
          <w:rFonts w:eastAsia="MS Mincho"/>
        </w:rPr>
      </w:pPr>
      <w:bookmarkStart w:id="24" w:name="_Ref101425999"/>
      <w:r>
        <w:t xml:space="preserve">Table </w:t>
      </w:r>
      <w:r w:rsidR="007D08FE">
        <w:fldChar w:fldCharType="begin"/>
      </w:r>
      <w:r w:rsidR="007D08FE">
        <w:instrText xml:space="preserve"> SEQ Table \* ARABIC </w:instrText>
      </w:r>
      <w:r w:rsidR="007D08FE">
        <w:fldChar w:fldCharType="separate"/>
      </w:r>
      <w:r w:rsidR="00917A46">
        <w:rPr>
          <w:noProof/>
        </w:rPr>
        <w:t>5</w:t>
      </w:r>
      <w:r w:rsidR="007D08FE">
        <w:rPr>
          <w:noProof/>
        </w:rPr>
        <w:fldChar w:fldCharType="end"/>
      </w:r>
      <w:bookmarkEnd w:id="24"/>
      <w:r w:rsidRPr="00F759AD">
        <w:t>:</w:t>
      </w:r>
      <w:r w:rsidRPr="00F759AD">
        <w:rPr>
          <w:rFonts w:eastAsia="MS Mincho"/>
        </w:rPr>
        <w:t xml:space="preserve"> Positioning performance requirements</w:t>
      </w:r>
      <w:r w:rsidRPr="00157407">
        <w:rPr>
          <w:rFonts w:eastAsia="MS Mincho"/>
        </w:rPr>
        <w:t xml:space="preserve"> </w:t>
      </w:r>
      <w:r w:rsidRPr="00F759AD">
        <w:t>(</w:t>
      </w:r>
      <w:r w:rsidRPr="00F759AD">
        <w:rPr>
          <w:noProof/>
        </w:rPr>
        <w:t xml:space="preserve">subset of </w:t>
      </w:r>
      <w:r w:rsidRPr="00F759AD">
        <w:rPr>
          <w:rFonts w:eastAsia="MS Mincho"/>
        </w:rPr>
        <w:t xml:space="preserve">Table 5.7.1-1 </w:t>
      </w:r>
      <w:r w:rsidRPr="00F759AD">
        <w:rPr>
          <w:noProof/>
        </w:rPr>
        <w:t>in</w:t>
      </w:r>
      <w:r w:rsidRPr="006B1D80">
        <w:rPr>
          <w:noProof/>
        </w:rPr>
        <w:t xml:space="preserve"> </w:t>
      </w:r>
      <w:r>
        <w:rPr>
          <w:rFonts w:eastAsia="MS Mincho"/>
          <w:lang w:val="sv-SE"/>
        </w:rPr>
        <w:fldChar w:fldCharType="begin"/>
      </w:r>
      <w:r w:rsidRPr="00157407">
        <w:rPr>
          <w:rFonts w:eastAsia="MS Mincho"/>
        </w:rPr>
        <w:instrText xml:space="preserve"> REF _Ref101424090 \r \h </w:instrText>
      </w:r>
      <w:r>
        <w:rPr>
          <w:rFonts w:eastAsia="MS Mincho"/>
          <w:lang w:val="sv-SE"/>
        </w:rPr>
      </w:r>
      <w:r>
        <w:rPr>
          <w:rFonts w:eastAsia="MS Mincho"/>
          <w:lang w:val="sv-SE"/>
        </w:rPr>
        <w:fldChar w:fldCharType="separate"/>
      </w:r>
      <w:r w:rsidRPr="00157407">
        <w:rPr>
          <w:rFonts w:eastAsia="MS Mincho"/>
        </w:rPr>
        <w:t>[4]</w:t>
      </w:r>
      <w:r>
        <w:rPr>
          <w:rFonts w:eastAsia="MS Mincho"/>
          <w:lang w:val="sv-SE"/>
        </w:rPr>
        <w:fldChar w:fldCharType="end"/>
      </w:r>
      <w:r w:rsidRPr="00157407">
        <w:rPr>
          <w:rFonts w:eastAsia="MS Mincho"/>
        </w:rPr>
        <w:t>)</w:t>
      </w:r>
    </w:p>
    <w:tbl>
      <w:tblPr>
        <w:tblW w:w="1037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235"/>
        <w:gridCol w:w="1275"/>
        <w:gridCol w:w="993"/>
        <w:gridCol w:w="993"/>
        <w:gridCol w:w="1134"/>
        <w:gridCol w:w="1191"/>
        <w:gridCol w:w="1134"/>
        <w:gridCol w:w="1417"/>
      </w:tblGrid>
      <w:tr w:rsidR="001B6BB2" w:rsidRPr="00A06206" w14:paraId="23716820" w14:textId="77777777" w:rsidTr="001C49C2">
        <w:tc>
          <w:tcPr>
            <w:tcW w:w="2235" w:type="dxa"/>
            <w:tcMar>
              <w:top w:w="0" w:type="dxa"/>
              <w:left w:w="108" w:type="dxa"/>
              <w:bottom w:w="0" w:type="dxa"/>
              <w:right w:w="108" w:type="dxa"/>
            </w:tcMar>
            <w:hideMark/>
          </w:tcPr>
          <w:p w14:paraId="212924A0" w14:textId="77777777" w:rsidR="001B6BB2" w:rsidRPr="00A06206" w:rsidRDefault="001B6BB2" w:rsidP="001C49C2">
            <w:pPr>
              <w:pStyle w:val="TAH"/>
              <w:rPr>
                <w:sz w:val="16"/>
                <w:szCs w:val="20"/>
              </w:rPr>
            </w:pPr>
            <w:r w:rsidRPr="00A06206">
              <w:rPr>
                <w:sz w:val="16"/>
                <w:szCs w:val="20"/>
              </w:rPr>
              <w:lastRenderedPageBreak/>
              <w:t>Scenario</w:t>
            </w:r>
          </w:p>
        </w:tc>
        <w:tc>
          <w:tcPr>
            <w:tcW w:w="1275" w:type="dxa"/>
            <w:tcMar>
              <w:top w:w="0" w:type="dxa"/>
              <w:left w:w="108" w:type="dxa"/>
              <w:bottom w:w="0" w:type="dxa"/>
              <w:right w:w="108" w:type="dxa"/>
            </w:tcMar>
            <w:hideMark/>
          </w:tcPr>
          <w:p w14:paraId="426ED11C" w14:textId="77777777" w:rsidR="001B6BB2" w:rsidRPr="00A06206" w:rsidRDefault="001B6BB2" w:rsidP="001C49C2">
            <w:pPr>
              <w:pStyle w:val="TAH"/>
              <w:rPr>
                <w:sz w:val="16"/>
                <w:szCs w:val="20"/>
              </w:rPr>
            </w:pPr>
            <w:r w:rsidRPr="00A06206">
              <w:rPr>
                <w:sz w:val="16"/>
                <w:szCs w:val="20"/>
              </w:rPr>
              <w:t>Horizontal accuracy</w:t>
            </w:r>
          </w:p>
        </w:tc>
        <w:tc>
          <w:tcPr>
            <w:tcW w:w="993" w:type="dxa"/>
          </w:tcPr>
          <w:p w14:paraId="305907D9" w14:textId="77777777" w:rsidR="001B6BB2" w:rsidRPr="00A06206" w:rsidRDefault="001B6BB2" w:rsidP="001C49C2">
            <w:pPr>
              <w:keepNext/>
              <w:keepLines/>
              <w:spacing w:after="0"/>
              <w:jc w:val="center"/>
              <w:rPr>
                <w:rFonts w:ascii="Arial" w:hAnsi="Arial"/>
                <w:b/>
                <w:sz w:val="16"/>
                <w:szCs w:val="20"/>
              </w:rPr>
            </w:pPr>
            <w:r w:rsidRPr="00A06206">
              <w:rPr>
                <w:rFonts w:ascii="Arial" w:hAnsi="Arial"/>
                <w:b/>
                <w:sz w:val="16"/>
                <w:szCs w:val="20"/>
              </w:rPr>
              <w:t>Vertical accuracy</w:t>
            </w:r>
          </w:p>
        </w:tc>
        <w:tc>
          <w:tcPr>
            <w:tcW w:w="993" w:type="dxa"/>
          </w:tcPr>
          <w:p w14:paraId="628EE027" w14:textId="77777777" w:rsidR="001B6BB2" w:rsidRPr="00A06206" w:rsidRDefault="001B6BB2" w:rsidP="001C49C2">
            <w:pPr>
              <w:pStyle w:val="TAH"/>
              <w:rPr>
                <w:sz w:val="16"/>
                <w:szCs w:val="20"/>
              </w:rPr>
            </w:pPr>
            <w:r w:rsidRPr="00A06206">
              <w:rPr>
                <w:sz w:val="16"/>
                <w:szCs w:val="20"/>
              </w:rPr>
              <w:t>Availability</w:t>
            </w:r>
          </w:p>
        </w:tc>
        <w:tc>
          <w:tcPr>
            <w:tcW w:w="1134" w:type="dxa"/>
            <w:tcMar>
              <w:top w:w="0" w:type="dxa"/>
              <w:left w:w="108" w:type="dxa"/>
              <w:bottom w:w="0" w:type="dxa"/>
              <w:right w:w="108" w:type="dxa"/>
            </w:tcMar>
            <w:hideMark/>
          </w:tcPr>
          <w:p w14:paraId="1E3A2D95" w14:textId="77777777" w:rsidR="001B6BB2" w:rsidRPr="00A06206" w:rsidRDefault="001B6BB2" w:rsidP="001C49C2">
            <w:pPr>
              <w:pStyle w:val="TAH"/>
              <w:rPr>
                <w:sz w:val="16"/>
                <w:szCs w:val="20"/>
              </w:rPr>
            </w:pPr>
            <w:r w:rsidRPr="00A06206">
              <w:rPr>
                <w:sz w:val="16"/>
                <w:szCs w:val="20"/>
              </w:rPr>
              <w:t>Heading</w:t>
            </w:r>
          </w:p>
        </w:tc>
        <w:tc>
          <w:tcPr>
            <w:tcW w:w="1191" w:type="dxa"/>
            <w:tcMar>
              <w:top w:w="0" w:type="dxa"/>
              <w:left w:w="108" w:type="dxa"/>
              <w:bottom w:w="0" w:type="dxa"/>
              <w:right w:w="108" w:type="dxa"/>
            </w:tcMar>
            <w:hideMark/>
          </w:tcPr>
          <w:p w14:paraId="38F378CF" w14:textId="77777777" w:rsidR="001B6BB2" w:rsidRPr="00A06206" w:rsidRDefault="001B6BB2" w:rsidP="001C49C2">
            <w:pPr>
              <w:pStyle w:val="TAH"/>
              <w:rPr>
                <w:sz w:val="16"/>
                <w:szCs w:val="20"/>
              </w:rPr>
            </w:pPr>
            <w:r w:rsidRPr="00A06206">
              <w:rPr>
                <w:sz w:val="16"/>
                <w:szCs w:val="20"/>
              </w:rPr>
              <w:t>Latency for position estimation of UE</w:t>
            </w:r>
          </w:p>
        </w:tc>
        <w:tc>
          <w:tcPr>
            <w:tcW w:w="1134" w:type="dxa"/>
            <w:tcMar>
              <w:top w:w="0" w:type="dxa"/>
              <w:left w:w="108" w:type="dxa"/>
              <w:bottom w:w="0" w:type="dxa"/>
              <w:right w:w="108" w:type="dxa"/>
            </w:tcMar>
            <w:hideMark/>
          </w:tcPr>
          <w:p w14:paraId="6F6E6235" w14:textId="77777777" w:rsidR="001B6BB2" w:rsidRPr="00A06206" w:rsidRDefault="001B6BB2" w:rsidP="001C49C2">
            <w:pPr>
              <w:pStyle w:val="TAH"/>
              <w:rPr>
                <w:sz w:val="16"/>
                <w:szCs w:val="20"/>
              </w:rPr>
            </w:pPr>
            <w:r w:rsidRPr="00A06206">
              <w:rPr>
                <w:sz w:val="16"/>
                <w:szCs w:val="20"/>
              </w:rPr>
              <w:t>UE speed</w:t>
            </w:r>
          </w:p>
        </w:tc>
        <w:tc>
          <w:tcPr>
            <w:tcW w:w="1417" w:type="dxa"/>
          </w:tcPr>
          <w:p w14:paraId="78BA7041" w14:textId="77777777" w:rsidR="001B6BB2" w:rsidRPr="00A06206" w:rsidRDefault="001B6BB2" w:rsidP="001C49C2">
            <w:pPr>
              <w:pStyle w:val="TAH"/>
              <w:rPr>
                <w:sz w:val="16"/>
                <w:szCs w:val="20"/>
              </w:rPr>
            </w:pPr>
            <w:r w:rsidRPr="00A06206">
              <w:rPr>
                <w:sz w:val="16"/>
                <w:szCs w:val="20"/>
              </w:rPr>
              <w:t>Corresponding Positioning Service Level in TS 22.261</w:t>
            </w:r>
          </w:p>
        </w:tc>
      </w:tr>
      <w:tr w:rsidR="001B6BB2" w:rsidRPr="00A06206" w14:paraId="69D88D98" w14:textId="77777777" w:rsidTr="001C49C2">
        <w:tc>
          <w:tcPr>
            <w:tcW w:w="2235" w:type="dxa"/>
            <w:tcMar>
              <w:top w:w="0" w:type="dxa"/>
              <w:left w:w="108" w:type="dxa"/>
              <w:bottom w:w="0" w:type="dxa"/>
              <w:right w:w="108" w:type="dxa"/>
            </w:tcMar>
            <w:hideMark/>
          </w:tcPr>
          <w:p w14:paraId="50B44680" w14:textId="77777777" w:rsidR="001B6BB2" w:rsidRPr="00A06206" w:rsidRDefault="001B6BB2" w:rsidP="001C49C2">
            <w:pPr>
              <w:pStyle w:val="TAL"/>
              <w:rPr>
                <w:sz w:val="16"/>
                <w:szCs w:val="20"/>
              </w:rPr>
            </w:pPr>
            <w:r w:rsidRPr="00A06206">
              <w:rPr>
                <w:rFonts w:eastAsia="SimSun"/>
                <w:sz w:val="16"/>
                <w:szCs w:val="20"/>
              </w:rPr>
              <w:t>Mobile control panels with safety functions (non-danger zones)</w:t>
            </w:r>
          </w:p>
        </w:tc>
        <w:tc>
          <w:tcPr>
            <w:tcW w:w="1275" w:type="dxa"/>
            <w:tcMar>
              <w:top w:w="0" w:type="dxa"/>
              <w:left w:w="108" w:type="dxa"/>
              <w:bottom w:w="0" w:type="dxa"/>
              <w:right w:w="108" w:type="dxa"/>
            </w:tcMar>
            <w:hideMark/>
          </w:tcPr>
          <w:p w14:paraId="2F018327" w14:textId="77777777" w:rsidR="001B6BB2" w:rsidRPr="00A06206" w:rsidRDefault="001B6BB2" w:rsidP="001C49C2">
            <w:pPr>
              <w:pStyle w:val="TAL"/>
              <w:rPr>
                <w:sz w:val="16"/>
                <w:szCs w:val="20"/>
              </w:rPr>
            </w:pPr>
            <w:r w:rsidRPr="00A06206">
              <w:rPr>
                <w:sz w:val="16"/>
                <w:szCs w:val="20"/>
              </w:rPr>
              <w:t xml:space="preserve">&lt; 5 m </w:t>
            </w:r>
          </w:p>
        </w:tc>
        <w:tc>
          <w:tcPr>
            <w:tcW w:w="993" w:type="dxa"/>
          </w:tcPr>
          <w:p w14:paraId="68114329" w14:textId="77777777" w:rsidR="001B6BB2" w:rsidRPr="00A06206" w:rsidRDefault="001B6BB2" w:rsidP="001C49C2">
            <w:pPr>
              <w:keepNext/>
              <w:keepLines/>
              <w:spacing w:after="0"/>
              <w:ind w:left="134"/>
              <w:rPr>
                <w:rFonts w:ascii="Arial" w:hAnsi="Arial"/>
                <w:sz w:val="16"/>
                <w:szCs w:val="20"/>
              </w:rPr>
            </w:pPr>
            <w:r w:rsidRPr="00A06206">
              <w:rPr>
                <w:rFonts w:ascii="Arial" w:hAnsi="Arial"/>
                <w:sz w:val="16"/>
                <w:szCs w:val="20"/>
              </w:rPr>
              <w:t>&lt; 3 m</w:t>
            </w:r>
          </w:p>
        </w:tc>
        <w:tc>
          <w:tcPr>
            <w:tcW w:w="993" w:type="dxa"/>
          </w:tcPr>
          <w:p w14:paraId="794A6D7C" w14:textId="77777777" w:rsidR="001B6BB2" w:rsidRPr="00A06206" w:rsidRDefault="001B6BB2" w:rsidP="001C49C2">
            <w:pPr>
              <w:pStyle w:val="TAL"/>
              <w:ind w:left="134"/>
              <w:rPr>
                <w:sz w:val="16"/>
                <w:szCs w:val="20"/>
              </w:rPr>
            </w:pPr>
            <w:r w:rsidRPr="00A06206">
              <w:rPr>
                <w:sz w:val="16"/>
                <w:szCs w:val="20"/>
              </w:rPr>
              <w:t>90 %</w:t>
            </w:r>
          </w:p>
        </w:tc>
        <w:tc>
          <w:tcPr>
            <w:tcW w:w="1134" w:type="dxa"/>
            <w:tcMar>
              <w:top w:w="0" w:type="dxa"/>
              <w:left w:w="108" w:type="dxa"/>
              <w:bottom w:w="0" w:type="dxa"/>
              <w:right w:w="108" w:type="dxa"/>
            </w:tcMar>
            <w:hideMark/>
          </w:tcPr>
          <w:p w14:paraId="375715F9" w14:textId="77777777" w:rsidR="001B6BB2" w:rsidRPr="00A06206" w:rsidRDefault="001B6BB2" w:rsidP="001C49C2">
            <w:pPr>
              <w:pStyle w:val="TAL"/>
              <w:rPr>
                <w:sz w:val="16"/>
                <w:szCs w:val="20"/>
              </w:rPr>
            </w:pPr>
            <w:r w:rsidRPr="00A06206">
              <w:rPr>
                <w:sz w:val="16"/>
                <w:szCs w:val="20"/>
              </w:rPr>
              <w:t>n/a</w:t>
            </w:r>
          </w:p>
        </w:tc>
        <w:tc>
          <w:tcPr>
            <w:tcW w:w="1191" w:type="dxa"/>
            <w:tcMar>
              <w:top w:w="0" w:type="dxa"/>
              <w:left w:w="108" w:type="dxa"/>
              <w:bottom w:w="0" w:type="dxa"/>
              <w:right w:w="108" w:type="dxa"/>
            </w:tcMar>
            <w:hideMark/>
          </w:tcPr>
          <w:p w14:paraId="22F2C8E7" w14:textId="77777777" w:rsidR="001B6BB2" w:rsidRPr="00A06206" w:rsidRDefault="001B6BB2" w:rsidP="001C49C2">
            <w:pPr>
              <w:pStyle w:val="TAL"/>
              <w:rPr>
                <w:sz w:val="16"/>
                <w:szCs w:val="20"/>
              </w:rPr>
            </w:pPr>
            <w:r w:rsidRPr="00A06206">
              <w:rPr>
                <w:sz w:val="16"/>
                <w:szCs w:val="20"/>
              </w:rPr>
              <w:t>&lt; 5 s</w:t>
            </w:r>
          </w:p>
        </w:tc>
        <w:tc>
          <w:tcPr>
            <w:tcW w:w="1134" w:type="dxa"/>
            <w:tcMar>
              <w:top w:w="0" w:type="dxa"/>
              <w:left w:w="108" w:type="dxa"/>
              <w:bottom w:w="0" w:type="dxa"/>
              <w:right w:w="108" w:type="dxa"/>
            </w:tcMar>
            <w:hideMark/>
          </w:tcPr>
          <w:p w14:paraId="5711F86B" w14:textId="77777777" w:rsidR="001B6BB2" w:rsidRPr="00A06206" w:rsidRDefault="001B6BB2" w:rsidP="001C49C2">
            <w:pPr>
              <w:pStyle w:val="TAL"/>
              <w:rPr>
                <w:sz w:val="16"/>
                <w:szCs w:val="20"/>
              </w:rPr>
            </w:pPr>
            <w:r w:rsidRPr="00A06206">
              <w:rPr>
                <w:sz w:val="16"/>
                <w:szCs w:val="20"/>
              </w:rPr>
              <w:t>n/a</w:t>
            </w:r>
          </w:p>
        </w:tc>
        <w:tc>
          <w:tcPr>
            <w:tcW w:w="1417" w:type="dxa"/>
          </w:tcPr>
          <w:p w14:paraId="67740B0B" w14:textId="77777777" w:rsidR="001B6BB2" w:rsidRPr="00A06206" w:rsidRDefault="001B6BB2" w:rsidP="001C49C2">
            <w:pPr>
              <w:pStyle w:val="TAL"/>
              <w:rPr>
                <w:rFonts w:eastAsia="SimSun"/>
                <w:sz w:val="16"/>
                <w:szCs w:val="20"/>
              </w:rPr>
            </w:pPr>
            <w:r w:rsidRPr="00A06206">
              <w:rPr>
                <w:rFonts w:eastAsia="SimSun"/>
                <w:sz w:val="16"/>
                <w:szCs w:val="20"/>
              </w:rPr>
              <w:t>Service Level 2</w:t>
            </w:r>
          </w:p>
        </w:tc>
      </w:tr>
      <w:tr w:rsidR="001B6BB2" w:rsidRPr="00A06206" w14:paraId="0265AF7A" w14:textId="77777777" w:rsidTr="001C49C2">
        <w:tc>
          <w:tcPr>
            <w:tcW w:w="2235" w:type="dxa"/>
            <w:tcMar>
              <w:top w:w="0" w:type="dxa"/>
              <w:left w:w="108" w:type="dxa"/>
              <w:bottom w:w="0" w:type="dxa"/>
              <w:right w:w="108" w:type="dxa"/>
            </w:tcMar>
          </w:tcPr>
          <w:p w14:paraId="33BCEFF0" w14:textId="77777777" w:rsidR="001B6BB2" w:rsidRPr="00A06206" w:rsidRDefault="001B6BB2" w:rsidP="001C49C2">
            <w:pPr>
              <w:pStyle w:val="TAL"/>
              <w:rPr>
                <w:sz w:val="16"/>
                <w:szCs w:val="20"/>
              </w:rPr>
            </w:pPr>
            <w:r w:rsidRPr="00A06206">
              <w:rPr>
                <w:rFonts w:eastAsia="SimSun"/>
                <w:sz w:val="16"/>
                <w:szCs w:val="20"/>
              </w:rPr>
              <w:t>Process automation – plant asset management</w:t>
            </w:r>
          </w:p>
        </w:tc>
        <w:tc>
          <w:tcPr>
            <w:tcW w:w="1275" w:type="dxa"/>
            <w:tcMar>
              <w:top w:w="0" w:type="dxa"/>
              <w:left w:w="108" w:type="dxa"/>
              <w:bottom w:w="0" w:type="dxa"/>
              <w:right w:w="108" w:type="dxa"/>
            </w:tcMar>
          </w:tcPr>
          <w:p w14:paraId="724D9D5B" w14:textId="77777777" w:rsidR="001B6BB2" w:rsidRPr="00A06206" w:rsidRDefault="001B6BB2" w:rsidP="001C49C2">
            <w:pPr>
              <w:pStyle w:val="TAL"/>
              <w:rPr>
                <w:sz w:val="16"/>
                <w:szCs w:val="20"/>
              </w:rPr>
            </w:pPr>
            <w:r w:rsidRPr="00A06206">
              <w:rPr>
                <w:sz w:val="16"/>
                <w:szCs w:val="20"/>
              </w:rPr>
              <w:t>&lt; 1 m</w:t>
            </w:r>
          </w:p>
        </w:tc>
        <w:tc>
          <w:tcPr>
            <w:tcW w:w="993" w:type="dxa"/>
          </w:tcPr>
          <w:p w14:paraId="269A9DBA" w14:textId="77777777" w:rsidR="001B6BB2" w:rsidRPr="00A06206" w:rsidRDefault="001B6BB2" w:rsidP="001C49C2">
            <w:pPr>
              <w:keepNext/>
              <w:keepLines/>
              <w:spacing w:after="0"/>
              <w:ind w:left="134"/>
              <w:rPr>
                <w:rFonts w:ascii="Arial" w:hAnsi="Arial"/>
                <w:sz w:val="16"/>
                <w:szCs w:val="20"/>
              </w:rPr>
            </w:pPr>
            <w:r w:rsidRPr="00A06206">
              <w:rPr>
                <w:rFonts w:ascii="Arial" w:hAnsi="Arial"/>
                <w:sz w:val="16"/>
                <w:szCs w:val="20"/>
              </w:rPr>
              <w:t>&lt; 3 m</w:t>
            </w:r>
          </w:p>
        </w:tc>
        <w:tc>
          <w:tcPr>
            <w:tcW w:w="993" w:type="dxa"/>
          </w:tcPr>
          <w:p w14:paraId="14A1B12E" w14:textId="77777777" w:rsidR="001B6BB2" w:rsidRPr="00A06206" w:rsidRDefault="001B6BB2" w:rsidP="001C49C2">
            <w:pPr>
              <w:pStyle w:val="TAL"/>
              <w:ind w:left="134"/>
              <w:rPr>
                <w:sz w:val="16"/>
                <w:szCs w:val="20"/>
              </w:rPr>
            </w:pPr>
            <w:r w:rsidRPr="00A06206">
              <w:rPr>
                <w:sz w:val="16"/>
                <w:szCs w:val="20"/>
              </w:rPr>
              <w:t>90 %</w:t>
            </w:r>
          </w:p>
        </w:tc>
        <w:tc>
          <w:tcPr>
            <w:tcW w:w="1134" w:type="dxa"/>
            <w:tcMar>
              <w:top w:w="0" w:type="dxa"/>
              <w:left w:w="108" w:type="dxa"/>
              <w:bottom w:w="0" w:type="dxa"/>
              <w:right w:w="108" w:type="dxa"/>
            </w:tcMar>
          </w:tcPr>
          <w:p w14:paraId="1A16E590" w14:textId="77777777" w:rsidR="001B6BB2" w:rsidRPr="00A06206" w:rsidRDefault="001B6BB2" w:rsidP="001C49C2">
            <w:pPr>
              <w:pStyle w:val="TAL"/>
              <w:rPr>
                <w:sz w:val="16"/>
                <w:szCs w:val="20"/>
              </w:rPr>
            </w:pPr>
            <w:r w:rsidRPr="00A06206">
              <w:rPr>
                <w:sz w:val="16"/>
                <w:szCs w:val="20"/>
              </w:rPr>
              <w:t>n/a</w:t>
            </w:r>
          </w:p>
        </w:tc>
        <w:tc>
          <w:tcPr>
            <w:tcW w:w="1191" w:type="dxa"/>
            <w:tcMar>
              <w:top w:w="0" w:type="dxa"/>
              <w:left w:w="108" w:type="dxa"/>
              <w:bottom w:w="0" w:type="dxa"/>
              <w:right w:w="108" w:type="dxa"/>
            </w:tcMar>
          </w:tcPr>
          <w:p w14:paraId="7B719376" w14:textId="77777777" w:rsidR="001B6BB2" w:rsidRPr="00A06206" w:rsidRDefault="001B6BB2" w:rsidP="001C49C2">
            <w:pPr>
              <w:pStyle w:val="TAL"/>
              <w:rPr>
                <w:sz w:val="16"/>
                <w:szCs w:val="20"/>
              </w:rPr>
            </w:pPr>
            <w:r w:rsidRPr="00A06206">
              <w:rPr>
                <w:sz w:val="16"/>
                <w:szCs w:val="20"/>
              </w:rPr>
              <w:t>&lt; 2 s</w:t>
            </w:r>
          </w:p>
        </w:tc>
        <w:tc>
          <w:tcPr>
            <w:tcW w:w="1134" w:type="dxa"/>
            <w:tcMar>
              <w:top w:w="0" w:type="dxa"/>
              <w:left w:w="108" w:type="dxa"/>
              <w:bottom w:w="0" w:type="dxa"/>
              <w:right w:w="108" w:type="dxa"/>
            </w:tcMar>
          </w:tcPr>
          <w:p w14:paraId="4F330104" w14:textId="77777777" w:rsidR="001B6BB2" w:rsidRPr="00A06206" w:rsidRDefault="001B6BB2" w:rsidP="001C49C2">
            <w:pPr>
              <w:pStyle w:val="TAL"/>
              <w:rPr>
                <w:sz w:val="16"/>
                <w:szCs w:val="20"/>
              </w:rPr>
            </w:pPr>
            <w:r w:rsidRPr="00A06206">
              <w:rPr>
                <w:sz w:val="16"/>
                <w:szCs w:val="20"/>
              </w:rPr>
              <w:t>&lt; 30 km/h</w:t>
            </w:r>
          </w:p>
        </w:tc>
        <w:tc>
          <w:tcPr>
            <w:tcW w:w="1417" w:type="dxa"/>
          </w:tcPr>
          <w:p w14:paraId="72BAC6B3" w14:textId="77777777" w:rsidR="001B6BB2" w:rsidRPr="00A06206" w:rsidRDefault="001B6BB2" w:rsidP="001C49C2">
            <w:pPr>
              <w:pStyle w:val="TAL"/>
              <w:rPr>
                <w:rFonts w:eastAsia="SimSun"/>
                <w:sz w:val="16"/>
                <w:szCs w:val="20"/>
              </w:rPr>
            </w:pPr>
            <w:r w:rsidRPr="00A06206">
              <w:rPr>
                <w:rFonts w:eastAsia="SimSun"/>
                <w:sz w:val="16"/>
                <w:szCs w:val="20"/>
              </w:rPr>
              <w:t>Service Level 3</w:t>
            </w:r>
          </w:p>
        </w:tc>
      </w:tr>
      <w:tr w:rsidR="001B6BB2" w:rsidRPr="00A06206" w14:paraId="3971A4E7" w14:textId="77777777" w:rsidTr="001C49C2">
        <w:tc>
          <w:tcPr>
            <w:tcW w:w="2235" w:type="dxa"/>
            <w:tcMar>
              <w:top w:w="0" w:type="dxa"/>
              <w:left w:w="108" w:type="dxa"/>
              <w:bottom w:w="0" w:type="dxa"/>
              <w:right w:w="108" w:type="dxa"/>
            </w:tcMar>
          </w:tcPr>
          <w:p w14:paraId="120984E9" w14:textId="77777777" w:rsidR="001B6BB2" w:rsidRPr="00A06206" w:rsidRDefault="001B6BB2" w:rsidP="001C49C2">
            <w:pPr>
              <w:pStyle w:val="TAL"/>
              <w:rPr>
                <w:rFonts w:eastAsia="SimSun"/>
                <w:sz w:val="16"/>
                <w:szCs w:val="20"/>
              </w:rPr>
            </w:pPr>
            <w:r w:rsidRPr="00A06206">
              <w:rPr>
                <w:rFonts w:eastAsia="SimSun"/>
                <w:sz w:val="16"/>
                <w:szCs w:val="20"/>
              </w:rPr>
              <w:t>Flexible, modular assembly area in smart factories (</w:t>
            </w:r>
            <w:r w:rsidRPr="00A06206">
              <w:rPr>
                <w:sz w:val="16"/>
                <w:szCs w:val="20"/>
              </w:rPr>
              <w:t>for tracking of tools at the work-place location)</w:t>
            </w:r>
          </w:p>
        </w:tc>
        <w:tc>
          <w:tcPr>
            <w:tcW w:w="1275" w:type="dxa"/>
            <w:tcMar>
              <w:top w:w="0" w:type="dxa"/>
              <w:left w:w="108" w:type="dxa"/>
              <w:bottom w:w="0" w:type="dxa"/>
              <w:right w:w="108" w:type="dxa"/>
            </w:tcMar>
          </w:tcPr>
          <w:p w14:paraId="123C8ADC" w14:textId="77777777" w:rsidR="001B6BB2" w:rsidRPr="00A06206" w:rsidRDefault="001B6BB2" w:rsidP="001C49C2">
            <w:pPr>
              <w:pStyle w:val="TAL"/>
              <w:rPr>
                <w:sz w:val="16"/>
                <w:szCs w:val="20"/>
              </w:rPr>
            </w:pPr>
            <w:r w:rsidRPr="00A06206">
              <w:rPr>
                <w:sz w:val="16"/>
                <w:szCs w:val="20"/>
              </w:rPr>
              <w:t>&lt; 1 m (relative positioning)</w:t>
            </w:r>
          </w:p>
        </w:tc>
        <w:tc>
          <w:tcPr>
            <w:tcW w:w="993" w:type="dxa"/>
          </w:tcPr>
          <w:p w14:paraId="37A7C47B" w14:textId="77777777" w:rsidR="001B6BB2" w:rsidRPr="00A06206" w:rsidRDefault="001B6BB2" w:rsidP="001C49C2">
            <w:pPr>
              <w:pStyle w:val="TAL"/>
              <w:ind w:left="136"/>
              <w:rPr>
                <w:sz w:val="16"/>
                <w:szCs w:val="20"/>
              </w:rPr>
            </w:pPr>
            <w:r w:rsidRPr="00A06206">
              <w:rPr>
                <w:sz w:val="16"/>
                <w:szCs w:val="20"/>
              </w:rPr>
              <w:t>n/a</w:t>
            </w:r>
          </w:p>
        </w:tc>
        <w:tc>
          <w:tcPr>
            <w:tcW w:w="993" w:type="dxa"/>
          </w:tcPr>
          <w:p w14:paraId="3A29831E" w14:textId="77777777" w:rsidR="001B6BB2" w:rsidRPr="00A06206" w:rsidRDefault="001B6BB2" w:rsidP="001C49C2">
            <w:pPr>
              <w:pStyle w:val="TAL"/>
              <w:ind w:left="134"/>
              <w:rPr>
                <w:sz w:val="16"/>
                <w:szCs w:val="20"/>
              </w:rPr>
            </w:pPr>
            <w:r w:rsidRPr="00A06206">
              <w:rPr>
                <w:sz w:val="16"/>
                <w:szCs w:val="20"/>
              </w:rPr>
              <w:t>99 %</w:t>
            </w:r>
          </w:p>
        </w:tc>
        <w:tc>
          <w:tcPr>
            <w:tcW w:w="1134" w:type="dxa"/>
            <w:tcMar>
              <w:top w:w="0" w:type="dxa"/>
              <w:left w:w="108" w:type="dxa"/>
              <w:bottom w:w="0" w:type="dxa"/>
              <w:right w:w="108" w:type="dxa"/>
            </w:tcMar>
          </w:tcPr>
          <w:p w14:paraId="6597E6F8" w14:textId="77777777" w:rsidR="001B6BB2" w:rsidRPr="00A06206" w:rsidRDefault="001B6BB2" w:rsidP="001C49C2">
            <w:pPr>
              <w:pStyle w:val="TAL"/>
              <w:rPr>
                <w:sz w:val="16"/>
                <w:szCs w:val="20"/>
              </w:rPr>
            </w:pPr>
            <w:r w:rsidRPr="00A06206">
              <w:rPr>
                <w:sz w:val="16"/>
                <w:szCs w:val="20"/>
              </w:rPr>
              <w:t>n/a</w:t>
            </w:r>
          </w:p>
        </w:tc>
        <w:tc>
          <w:tcPr>
            <w:tcW w:w="1191" w:type="dxa"/>
            <w:tcMar>
              <w:top w:w="0" w:type="dxa"/>
              <w:left w:w="108" w:type="dxa"/>
              <w:bottom w:w="0" w:type="dxa"/>
              <w:right w:w="108" w:type="dxa"/>
            </w:tcMar>
          </w:tcPr>
          <w:p w14:paraId="0F84A677" w14:textId="77777777" w:rsidR="001B6BB2" w:rsidRPr="00A06206" w:rsidRDefault="001B6BB2" w:rsidP="001C49C2">
            <w:pPr>
              <w:pStyle w:val="TAL"/>
              <w:rPr>
                <w:sz w:val="16"/>
                <w:szCs w:val="20"/>
              </w:rPr>
            </w:pPr>
            <w:r w:rsidRPr="00A06206">
              <w:rPr>
                <w:sz w:val="16"/>
                <w:szCs w:val="20"/>
              </w:rPr>
              <w:t>1 s</w:t>
            </w:r>
          </w:p>
        </w:tc>
        <w:tc>
          <w:tcPr>
            <w:tcW w:w="1134" w:type="dxa"/>
            <w:tcMar>
              <w:top w:w="0" w:type="dxa"/>
              <w:left w:w="108" w:type="dxa"/>
              <w:bottom w:w="0" w:type="dxa"/>
              <w:right w:w="108" w:type="dxa"/>
            </w:tcMar>
          </w:tcPr>
          <w:p w14:paraId="6EF2EC0F" w14:textId="77777777" w:rsidR="001B6BB2" w:rsidRPr="00A06206" w:rsidRDefault="001B6BB2" w:rsidP="001C49C2">
            <w:pPr>
              <w:pStyle w:val="TAL"/>
              <w:rPr>
                <w:sz w:val="16"/>
                <w:szCs w:val="20"/>
              </w:rPr>
            </w:pPr>
            <w:r w:rsidRPr="00A06206">
              <w:rPr>
                <w:sz w:val="16"/>
                <w:szCs w:val="20"/>
              </w:rPr>
              <w:t>&lt; 30 km/h</w:t>
            </w:r>
          </w:p>
        </w:tc>
        <w:tc>
          <w:tcPr>
            <w:tcW w:w="1417" w:type="dxa"/>
          </w:tcPr>
          <w:p w14:paraId="7856EA91" w14:textId="77777777" w:rsidR="001B6BB2" w:rsidRPr="00A06206" w:rsidRDefault="001B6BB2" w:rsidP="001C49C2">
            <w:pPr>
              <w:pStyle w:val="TAL"/>
              <w:rPr>
                <w:rFonts w:eastAsia="SimSun"/>
                <w:sz w:val="16"/>
                <w:szCs w:val="20"/>
              </w:rPr>
            </w:pPr>
            <w:r w:rsidRPr="00A06206">
              <w:rPr>
                <w:rFonts w:eastAsia="SimSun"/>
                <w:sz w:val="16"/>
                <w:szCs w:val="20"/>
              </w:rPr>
              <w:t>Service Level 3</w:t>
            </w:r>
          </w:p>
        </w:tc>
      </w:tr>
      <w:tr w:rsidR="001B6BB2" w:rsidRPr="00A06206" w14:paraId="67D57434" w14:textId="77777777" w:rsidTr="001C49C2">
        <w:tc>
          <w:tcPr>
            <w:tcW w:w="2235" w:type="dxa"/>
            <w:tcMar>
              <w:top w:w="0" w:type="dxa"/>
              <w:left w:w="108" w:type="dxa"/>
              <w:bottom w:w="0" w:type="dxa"/>
              <w:right w:w="108" w:type="dxa"/>
            </w:tcMar>
          </w:tcPr>
          <w:p w14:paraId="57CFFEDE" w14:textId="77777777" w:rsidR="001B6BB2" w:rsidRPr="00A06206" w:rsidRDefault="001B6BB2" w:rsidP="001C49C2">
            <w:pPr>
              <w:pStyle w:val="TAL"/>
              <w:rPr>
                <w:sz w:val="16"/>
                <w:szCs w:val="20"/>
              </w:rPr>
            </w:pPr>
            <w:r w:rsidRPr="00A06206">
              <w:rPr>
                <w:rFonts w:eastAsia="SimSun"/>
                <w:sz w:val="16"/>
                <w:szCs w:val="20"/>
              </w:rPr>
              <w:t>Augmented reality in smart factories</w:t>
            </w:r>
          </w:p>
        </w:tc>
        <w:tc>
          <w:tcPr>
            <w:tcW w:w="1275" w:type="dxa"/>
            <w:tcMar>
              <w:top w:w="0" w:type="dxa"/>
              <w:left w:w="108" w:type="dxa"/>
              <w:bottom w:w="0" w:type="dxa"/>
              <w:right w:w="108" w:type="dxa"/>
            </w:tcMar>
          </w:tcPr>
          <w:p w14:paraId="61717964" w14:textId="77777777" w:rsidR="001B6BB2" w:rsidRPr="00A06206" w:rsidRDefault="001B6BB2" w:rsidP="001C49C2">
            <w:pPr>
              <w:pStyle w:val="TAL"/>
              <w:rPr>
                <w:sz w:val="16"/>
                <w:szCs w:val="20"/>
              </w:rPr>
            </w:pPr>
            <w:r w:rsidRPr="00A06206">
              <w:rPr>
                <w:sz w:val="16"/>
                <w:szCs w:val="20"/>
              </w:rPr>
              <w:t>&lt; 1 m</w:t>
            </w:r>
          </w:p>
        </w:tc>
        <w:tc>
          <w:tcPr>
            <w:tcW w:w="993" w:type="dxa"/>
          </w:tcPr>
          <w:p w14:paraId="594ADD00" w14:textId="77777777" w:rsidR="001B6BB2" w:rsidRPr="00A06206" w:rsidRDefault="001B6BB2" w:rsidP="001C49C2">
            <w:pPr>
              <w:keepNext/>
              <w:keepLines/>
              <w:spacing w:after="0"/>
              <w:ind w:left="134"/>
              <w:rPr>
                <w:rFonts w:ascii="Arial" w:hAnsi="Arial"/>
                <w:sz w:val="16"/>
                <w:szCs w:val="20"/>
              </w:rPr>
            </w:pPr>
            <w:r w:rsidRPr="00A06206">
              <w:rPr>
                <w:rFonts w:ascii="Arial" w:hAnsi="Arial"/>
                <w:sz w:val="16"/>
                <w:szCs w:val="20"/>
              </w:rPr>
              <w:t>&lt; 3 m</w:t>
            </w:r>
          </w:p>
        </w:tc>
        <w:tc>
          <w:tcPr>
            <w:tcW w:w="993" w:type="dxa"/>
          </w:tcPr>
          <w:p w14:paraId="280D2384" w14:textId="77777777" w:rsidR="001B6BB2" w:rsidRPr="00A06206" w:rsidRDefault="001B6BB2" w:rsidP="001C49C2">
            <w:pPr>
              <w:pStyle w:val="TAL"/>
              <w:ind w:left="134"/>
              <w:rPr>
                <w:sz w:val="16"/>
                <w:szCs w:val="20"/>
              </w:rPr>
            </w:pPr>
            <w:r w:rsidRPr="00A06206">
              <w:rPr>
                <w:sz w:val="16"/>
                <w:szCs w:val="20"/>
              </w:rPr>
              <w:t>99 %</w:t>
            </w:r>
          </w:p>
        </w:tc>
        <w:tc>
          <w:tcPr>
            <w:tcW w:w="1134" w:type="dxa"/>
            <w:tcMar>
              <w:top w:w="0" w:type="dxa"/>
              <w:left w:w="108" w:type="dxa"/>
              <w:bottom w:w="0" w:type="dxa"/>
              <w:right w:w="108" w:type="dxa"/>
            </w:tcMar>
          </w:tcPr>
          <w:p w14:paraId="1B18429E" w14:textId="77777777" w:rsidR="001B6BB2" w:rsidRPr="00A06206" w:rsidRDefault="001B6BB2" w:rsidP="001C49C2">
            <w:pPr>
              <w:pStyle w:val="TAL"/>
              <w:rPr>
                <w:sz w:val="16"/>
                <w:szCs w:val="20"/>
              </w:rPr>
            </w:pPr>
            <w:r w:rsidRPr="00A06206">
              <w:rPr>
                <w:sz w:val="16"/>
                <w:szCs w:val="20"/>
              </w:rPr>
              <w:t xml:space="preserve">&lt; 0.17 rad </w:t>
            </w:r>
          </w:p>
        </w:tc>
        <w:tc>
          <w:tcPr>
            <w:tcW w:w="1191" w:type="dxa"/>
            <w:tcMar>
              <w:top w:w="0" w:type="dxa"/>
              <w:left w:w="108" w:type="dxa"/>
              <w:bottom w:w="0" w:type="dxa"/>
              <w:right w:w="108" w:type="dxa"/>
            </w:tcMar>
          </w:tcPr>
          <w:p w14:paraId="0CC05BB4" w14:textId="77777777" w:rsidR="001B6BB2" w:rsidRPr="00A06206" w:rsidRDefault="001B6BB2" w:rsidP="001C49C2">
            <w:pPr>
              <w:pStyle w:val="TAL"/>
              <w:rPr>
                <w:sz w:val="16"/>
                <w:szCs w:val="20"/>
              </w:rPr>
            </w:pPr>
            <w:r w:rsidRPr="00A06206">
              <w:rPr>
                <w:sz w:val="16"/>
                <w:szCs w:val="20"/>
              </w:rPr>
              <w:t xml:space="preserve">&lt; 15 </w:t>
            </w:r>
            <w:proofErr w:type="spellStart"/>
            <w:r w:rsidRPr="00A06206">
              <w:rPr>
                <w:sz w:val="16"/>
                <w:szCs w:val="20"/>
              </w:rPr>
              <w:t>ms</w:t>
            </w:r>
            <w:proofErr w:type="spellEnd"/>
          </w:p>
        </w:tc>
        <w:tc>
          <w:tcPr>
            <w:tcW w:w="1134" w:type="dxa"/>
            <w:tcMar>
              <w:top w:w="0" w:type="dxa"/>
              <w:left w:w="108" w:type="dxa"/>
              <w:bottom w:w="0" w:type="dxa"/>
              <w:right w:w="108" w:type="dxa"/>
            </w:tcMar>
          </w:tcPr>
          <w:p w14:paraId="4A8AB3A0" w14:textId="77777777" w:rsidR="001B6BB2" w:rsidRPr="00A06206" w:rsidRDefault="001B6BB2" w:rsidP="001C49C2">
            <w:pPr>
              <w:pStyle w:val="TAL"/>
              <w:rPr>
                <w:sz w:val="16"/>
                <w:szCs w:val="20"/>
              </w:rPr>
            </w:pPr>
            <w:r w:rsidRPr="00A06206">
              <w:rPr>
                <w:sz w:val="16"/>
                <w:szCs w:val="20"/>
              </w:rPr>
              <w:t>&lt; 10 km/h</w:t>
            </w:r>
          </w:p>
        </w:tc>
        <w:tc>
          <w:tcPr>
            <w:tcW w:w="1417" w:type="dxa"/>
          </w:tcPr>
          <w:p w14:paraId="4619D38C" w14:textId="77777777" w:rsidR="001B6BB2" w:rsidRPr="00A06206" w:rsidRDefault="001B6BB2" w:rsidP="001C49C2">
            <w:pPr>
              <w:pStyle w:val="TAL"/>
              <w:rPr>
                <w:rFonts w:eastAsia="SimSun"/>
                <w:sz w:val="16"/>
                <w:szCs w:val="20"/>
              </w:rPr>
            </w:pPr>
            <w:r w:rsidRPr="00A06206">
              <w:rPr>
                <w:rFonts w:eastAsia="SimSun"/>
                <w:sz w:val="16"/>
                <w:szCs w:val="20"/>
              </w:rPr>
              <w:t>Service Level 4</w:t>
            </w:r>
          </w:p>
        </w:tc>
      </w:tr>
      <w:tr w:rsidR="001B6BB2" w:rsidRPr="00A06206" w14:paraId="65855FD0" w14:textId="77777777" w:rsidTr="001C49C2">
        <w:tc>
          <w:tcPr>
            <w:tcW w:w="2235" w:type="dxa"/>
            <w:tcMar>
              <w:top w:w="0" w:type="dxa"/>
              <w:left w:w="108" w:type="dxa"/>
              <w:bottom w:w="0" w:type="dxa"/>
              <w:right w:w="108" w:type="dxa"/>
            </w:tcMar>
            <w:hideMark/>
          </w:tcPr>
          <w:p w14:paraId="02D7E0A3" w14:textId="77777777" w:rsidR="001B6BB2" w:rsidRPr="00A06206" w:rsidRDefault="001B6BB2" w:rsidP="001C49C2">
            <w:pPr>
              <w:pStyle w:val="TAL"/>
              <w:rPr>
                <w:sz w:val="16"/>
                <w:szCs w:val="20"/>
              </w:rPr>
            </w:pPr>
            <w:r w:rsidRPr="00A06206">
              <w:rPr>
                <w:rFonts w:eastAsia="SimSun"/>
                <w:sz w:val="16"/>
                <w:szCs w:val="20"/>
              </w:rPr>
              <w:t>Mobile control panels with safety functions in smart factories (</w:t>
            </w:r>
            <w:r w:rsidRPr="00A06206">
              <w:rPr>
                <w:sz w:val="16"/>
                <w:szCs w:val="20"/>
              </w:rPr>
              <w:t>within factory danger zones)</w:t>
            </w:r>
          </w:p>
        </w:tc>
        <w:tc>
          <w:tcPr>
            <w:tcW w:w="1275" w:type="dxa"/>
            <w:tcMar>
              <w:top w:w="0" w:type="dxa"/>
              <w:left w:w="108" w:type="dxa"/>
              <w:bottom w:w="0" w:type="dxa"/>
              <w:right w:w="108" w:type="dxa"/>
            </w:tcMar>
            <w:hideMark/>
          </w:tcPr>
          <w:p w14:paraId="2ED1765A" w14:textId="77777777" w:rsidR="001B6BB2" w:rsidRPr="00A06206" w:rsidRDefault="001B6BB2" w:rsidP="001C49C2">
            <w:pPr>
              <w:pStyle w:val="TAL"/>
              <w:rPr>
                <w:sz w:val="16"/>
                <w:szCs w:val="20"/>
              </w:rPr>
            </w:pPr>
            <w:r w:rsidRPr="00A06206">
              <w:rPr>
                <w:sz w:val="16"/>
                <w:szCs w:val="20"/>
              </w:rPr>
              <w:t>&lt; 1 m</w:t>
            </w:r>
          </w:p>
        </w:tc>
        <w:tc>
          <w:tcPr>
            <w:tcW w:w="993" w:type="dxa"/>
          </w:tcPr>
          <w:p w14:paraId="34B629D3" w14:textId="77777777" w:rsidR="001B6BB2" w:rsidRPr="00A06206" w:rsidRDefault="001B6BB2" w:rsidP="001C49C2">
            <w:pPr>
              <w:keepNext/>
              <w:keepLines/>
              <w:spacing w:after="0"/>
              <w:ind w:left="134"/>
              <w:rPr>
                <w:rFonts w:ascii="Arial" w:hAnsi="Arial"/>
                <w:sz w:val="16"/>
                <w:szCs w:val="20"/>
              </w:rPr>
            </w:pPr>
            <w:r w:rsidRPr="00A06206">
              <w:rPr>
                <w:rFonts w:ascii="Arial" w:hAnsi="Arial"/>
                <w:sz w:val="16"/>
                <w:szCs w:val="20"/>
              </w:rPr>
              <w:t>&lt; 3 m</w:t>
            </w:r>
          </w:p>
        </w:tc>
        <w:tc>
          <w:tcPr>
            <w:tcW w:w="993" w:type="dxa"/>
          </w:tcPr>
          <w:p w14:paraId="4B6F46F0" w14:textId="77777777" w:rsidR="001B6BB2" w:rsidRPr="00A06206" w:rsidRDefault="001B6BB2" w:rsidP="001C49C2">
            <w:pPr>
              <w:pStyle w:val="TAL"/>
              <w:ind w:left="134"/>
              <w:rPr>
                <w:sz w:val="16"/>
                <w:szCs w:val="20"/>
              </w:rPr>
            </w:pPr>
            <w:r w:rsidRPr="00A06206">
              <w:rPr>
                <w:sz w:val="16"/>
                <w:szCs w:val="20"/>
              </w:rPr>
              <w:t xml:space="preserve">99.9 % </w:t>
            </w:r>
          </w:p>
        </w:tc>
        <w:tc>
          <w:tcPr>
            <w:tcW w:w="1134" w:type="dxa"/>
            <w:tcMar>
              <w:top w:w="0" w:type="dxa"/>
              <w:left w:w="108" w:type="dxa"/>
              <w:bottom w:w="0" w:type="dxa"/>
              <w:right w:w="108" w:type="dxa"/>
            </w:tcMar>
            <w:hideMark/>
          </w:tcPr>
          <w:p w14:paraId="07014360" w14:textId="77777777" w:rsidR="001B6BB2" w:rsidRPr="00A06206" w:rsidRDefault="001B6BB2" w:rsidP="001C49C2">
            <w:pPr>
              <w:pStyle w:val="TAL"/>
              <w:rPr>
                <w:sz w:val="16"/>
                <w:szCs w:val="20"/>
              </w:rPr>
            </w:pPr>
            <w:r w:rsidRPr="00A06206">
              <w:rPr>
                <w:sz w:val="16"/>
                <w:szCs w:val="20"/>
              </w:rPr>
              <w:t>&lt; 0.54 rad</w:t>
            </w:r>
          </w:p>
        </w:tc>
        <w:tc>
          <w:tcPr>
            <w:tcW w:w="1191" w:type="dxa"/>
            <w:tcMar>
              <w:top w:w="0" w:type="dxa"/>
              <w:left w:w="108" w:type="dxa"/>
              <w:bottom w:w="0" w:type="dxa"/>
              <w:right w:w="108" w:type="dxa"/>
            </w:tcMar>
            <w:hideMark/>
          </w:tcPr>
          <w:p w14:paraId="568279B6" w14:textId="77777777" w:rsidR="001B6BB2" w:rsidRPr="00A06206" w:rsidRDefault="001B6BB2" w:rsidP="001C49C2">
            <w:pPr>
              <w:pStyle w:val="TAL"/>
              <w:rPr>
                <w:sz w:val="16"/>
                <w:szCs w:val="20"/>
              </w:rPr>
            </w:pPr>
            <w:r w:rsidRPr="00A06206">
              <w:rPr>
                <w:sz w:val="16"/>
                <w:szCs w:val="20"/>
              </w:rPr>
              <w:t>&lt; 1 s</w:t>
            </w:r>
          </w:p>
        </w:tc>
        <w:tc>
          <w:tcPr>
            <w:tcW w:w="1134" w:type="dxa"/>
            <w:tcMar>
              <w:top w:w="0" w:type="dxa"/>
              <w:left w:w="108" w:type="dxa"/>
              <w:bottom w:w="0" w:type="dxa"/>
              <w:right w:w="108" w:type="dxa"/>
            </w:tcMar>
            <w:hideMark/>
          </w:tcPr>
          <w:p w14:paraId="66843207" w14:textId="77777777" w:rsidR="001B6BB2" w:rsidRPr="00A06206" w:rsidRDefault="001B6BB2" w:rsidP="001C49C2">
            <w:pPr>
              <w:pStyle w:val="TAL"/>
              <w:rPr>
                <w:sz w:val="16"/>
                <w:szCs w:val="20"/>
              </w:rPr>
            </w:pPr>
            <w:r w:rsidRPr="00A06206">
              <w:rPr>
                <w:sz w:val="16"/>
                <w:szCs w:val="20"/>
              </w:rPr>
              <w:t>n/a</w:t>
            </w:r>
          </w:p>
        </w:tc>
        <w:tc>
          <w:tcPr>
            <w:tcW w:w="1417" w:type="dxa"/>
          </w:tcPr>
          <w:p w14:paraId="78801A7F" w14:textId="77777777" w:rsidR="001B6BB2" w:rsidRPr="00A06206" w:rsidRDefault="001B6BB2" w:rsidP="001C49C2">
            <w:pPr>
              <w:pStyle w:val="TAL"/>
              <w:rPr>
                <w:rFonts w:eastAsia="SimSun"/>
                <w:sz w:val="16"/>
                <w:szCs w:val="20"/>
              </w:rPr>
            </w:pPr>
            <w:r w:rsidRPr="00A06206">
              <w:rPr>
                <w:rFonts w:eastAsia="SimSun"/>
                <w:sz w:val="16"/>
                <w:szCs w:val="20"/>
              </w:rPr>
              <w:t>Service Level 4</w:t>
            </w:r>
          </w:p>
        </w:tc>
      </w:tr>
      <w:tr w:rsidR="001B6BB2" w:rsidRPr="00A06206" w14:paraId="6557F5A9" w14:textId="77777777" w:rsidTr="001C49C2">
        <w:tc>
          <w:tcPr>
            <w:tcW w:w="2235" w:type="dxa"/>
            <w:tcMar>
              <w:top w:w="0" w:type="dxa"/>
              <w:left w:w="108" w:type="dxa"/>
              <w:bottom w:w="0" w:type="dxa"/>
              <w:right w:w="108" w:type="dxa"/>
            </w:tcMar>
          </w:tcPr>
          <w:p w14:paraId="48B99B22" w14:textId="77777777" w:rsidR="001B6BB2" w:rsidRPr="00A06206" w:rsidRDefault="001B6BB2" w:rsidP="001C49C2">
            <w:pPr>
              <w:pStyle w:val="TAL"/>
              <w:rPr>
                <w:sz w:val="16"/>
                <w:szCs w:val="20"/>
              </w:rPr>
            </w:pPr>
            <w:r w:rsidRPr="00A06206">
              <w:rPr>
                <w:rFonts w:eastAsia="SimSun"/>
                <w:sz w:val="16"/>
                <w:szCs w:val="20"/>
              </w:rPr>
              <w:t xml:space="preserve">Flexible, modular assembly area in smart factories (for </w:t>
            </w:r>
            <w:r w:rsidRPr="00A06206">
              <w:rPr>
                <w:sz w:val="16"/>
                <w:szCs w:val="20"/>
              </w:rPr>
              <w:t>autonomous vehicles, only for monitoring purposes)</w:t>
            </w:r>
          </w:p>
        </w:tc>
        <w:tc>
          <w:tcPr>
            <w:tcW w:w="1275" w:type="dxa"/>
            <w:tcMar>
              <w:top w:w="0" w:type="dxa"/>
              <w:left w:w="108" w:type="dxa"/>
              <w:bottom w:w="0" w:type="dxa"/>
              <w:right w:w="108" w:type="dxa"/>
            </w:tcMar>
          </w:tcPr>
          <w:p w14:paraId="138148C3" w14:textId="77777777" w:rsidR="001B6BB2" w:rsidRPr="00A06206" w:rsidRDefault="001B6BB2" w:rsidP="001C49C2">
            <w:pPr>
              <w:pStyle w:val="TAL"/>
              <w:rPr>
                <w:sz w:val="16"/>
                <w:szCs w:val="20"/>
              </w:rPr>
            </w:pPr>
            <w:r w:rsidRPr="00A06206">
              <w:rPr>
                <w:sz w:val="16"/>
                <w:szCs w:val="20"/>
              </w:rPr>
              <w:t>&lt; 50 cm</w:t>
            </w:r>
          </w:p>
        </w:tc>
        <w:tc>
          <w:tcPr>
            <w:tcW w:w="993" w:type="dxa"/>
          </w:tcPr>
          <w:p w14:paraId="61D11969" w14:textId="77777777" w:rsidR="001B6BB2" w:rsidRPr="00A06206" w:rsidRDefault="001B6BB2" w:rsidP="001C49C2">
            <w:pPr>
              <w:keepNext/>
              <w:keepLines/>
              <w:spacing w:after="0"/>
              <w:ind w:left="134"/>
              <w:rPr>
                <w:rFonts w:ascii="Arial" w:hAnsi="Arial"/>
                <w:sz w:val="16"/>
                <w:szCs w:val="20"/>
              </w:rPr>
            </w:pPr>
            <w:r w:rsidRPr="00A06206">
              <w:rPr>
                <w:rFonts w:ascii="Arial" w:hAnsi="Arial"/>
                <w:sz w:val="16"/>
                <w:szCs w:val="20"/>
              </w:rPr>
              <w:t>&lt; 3 m</w:t>
            </w:r>
          </w:p>
        </w:tc>
        <w:tc>
          <w:tcPr>
            <w:tcW w:w="993" w:type="dxa"/>
          </w:tcPr>
          <w:p w14:paraId="2DC8B04E" w14:textId="77777777" w:rsidR="001B6BB2" w:rsidRPr="00A06206" w:rsidRDefault="001B6BB2" w:rsidP="001C49C2">
            <w:pPr>
              <w:pStyle w:val="TAL"/>
              <w:ind w:left="134"/>
              <w:rPr>
                <w:sz w:val="16"/>
                <w:szCs w:val="20"/>
              </w:rPr>
            </w:pPr>
            <w:r w:rsidRPr="00A06206">
              <w:rPr>
                <w:sz w:val="16"/>
                <w:szCs w:val="20"/>
              </w:rPr>
              <w:t>99 %</w:t>
            </w:r>
          </w:p>
        </w:tc>
        <w:tc>
          <w:tcPr>
            <w:tcW w:w="1134" w:type="dxa"/>
            <w:tcMar>
              <w:top w:w="0" w:type="dxa"/>
              <w:left w:w="108" w:type="dxa"/>
              <w:bottom w:w="0" w:type="dxa"/>
              <w:right w:w="108" w:type="dxa"/>
            </w:tcMar>
          </w:tcPr>
          <w:p w14:paraId="07206E0A" w14:textId="77777777" w:rsidR="001B6BB2" w:rsidRPr="00A06206" w:rsidRDefault="001B6BB2" w:rsidP="001C49C2">
            <w:pPr>
              <w:pStyle w:val="TAL"/>
              <w:rPr>
                <w:sz w:val="16"/>
                <w:szCs w:val="20"/>
              </w:rPr>
            </w:pPr>
            <w:r w:rsidRPr="00A06206">
              <w:rPr>
                <w:sz w:val="16"/>
                <w:szCs w:val="20"/>
              </w:rPr>
              <w:t>n/a</w:t>
            </w:r>
          </w:p>
        </w:tc>
        <w:tc>
          <w:tcPr>
            <w:tcW w:w="1191" w:type="dxa"/>
            <w:tcMar>
              <w:top w:w="0" w:type="dxa"/>
              <w:left w:w="108" w:type="dxa"/>
              <w:bottom w:w="0" w:type="dxa"/>
              <w:right w:w="108" w:type="dxa"/>
            </w:tcMar>
          </w:tcPr>
          <w:p w14:paraId="022A36F9" w14:textId="77777777" w:rsidR="001B6BB2" w:rsidRPr="00A06206" w:rsidRDefault="001B6BB2" w:rsidP="001C49C2">
            <w:pPr>
              <w:pStyle w:val="TAL"/>
              <w:rPr>
                <w:sz w:val="16"/>
                <w:szCs w:val="20"/>
              </w:rPr>
            </w:pPr>
            <w:r w:rsidRPr="00A06206">
              <w:rPr>
                <w:sz w:val="16"/>
                <w:szCs w:val="20"/>
              </w:rPr>
              <w:t>1 s</w:t>
            </w:r>
          </w:p>
        </w:tc>
        <w:tc>
          <w:tcPr>
            <w:tcW w:w="1134" w:type="dxa"/>
            <w:tcMar>
              <w:top w:w="0" w:type="dxa"/>
              <w:left w:w="108" w:type="dxa"/>
              <w:bottom w:w="0" w:type="dxa"/>
              <w:right w:w="108" w:type="dxa"/>
            </w:tcMar>
          </w:tcPr>
          <w:p w14:paraId="288BB0EC" w14:textId="77777777" w:rsidR="001B6BB2" w:rsidRPr="00A06206" w:rsidRDefault="001B6BB2" w:rsidP="001C49C2">
            <w:pPr>
              <w:pStyle w:val="TAL"/>
              <w:rPr>
                <w:sz w:val="16"/>
                <w:szCs w:val="20"/>
              </w:rPr>
            </w:pPr>
            <w:r w:rsidRPr="00A06206">
              <w:rPr>
                <w:sz w:val="16"/>
                <w:szCs w:val="20"/>
              </w:rPr>
              <w:t>&lt; 30 km/h</w:t>
            </w:r>
          </w:p>
        </w:tc>
        <w:tc>
          <w:tcPr>
            <w:tcW w:w="1417" w:type="dxa"/>
          </w:tcPr>
          <w:p w14:paraId="120F05A3" w14:textId="77777777" w:rsidR="001B6BB2" w:rsidRPr="00A06206" w:rsidRDefault="001B6BB2" w:rsidP="001C49C2">
            <w:pPr>
              <w:pStyle w:val="TAL"/>
              <w:rPr>
                <w:rFonts w:eastAsia="SimSun"/>
                <w:sz w:val="16"/>
                <w:szCs w:val="20"/>
              </w:rPr>
            </w:pPr>
            <w:r w:rsidRPr="00A06206">
              <w:rPr>
                <w:rFonts w:eastAsia="SimSun"/>
                <w:sz w:val="16"/>
                <w:szCs w:val="20"/>
              </w:rPr>
              <w:t>Service Level 5</w:t>
            </w:r>
          </w:p>
        </w:tc>
      </w:tr>
      <w:tr w:rsidR="001B6BB2" w:rsidRPr="00A06206" w14:paraId="1CFC8884" w14:textId="77777777" w:rsidTr="001C49C2">
        <w:tc>
          <w:tcPr>
            <w:tcW w:w="2235" w:type="dxa"/>
            <w:tcMar>
              <w:top w:w="0" w:type="dxa"/>
              <w:left w:w="108" w:type="dxa"/>
              <w:bottom w:w="0" w:type="dxa"/>
              <w:right w:w="108" w:type="dxa"/>
            </w:tcMar>
          </w:tcPr>
          <w:p w14:paraId="7A783E1D" w14:textId="77777777" w:rsidR="001B6BB2" w:rsidRPr="00A06206" w:rsidRDefault="001B6BB2" w:rsidP="001C49C2">
            <w:pPr>
              <w:pStyle w:val="TAL"/>
              <w:rPr>
                <w:sz w:val="16"/>
                <w:szCs w:val="20"/>
              </w:rPr>
            </w:pPr>
            <w:r w:rsidRPr="00A06206">
              <w:rPr>
                <w:rFonts w:eastAsia="SimSun"/>
                <w:sz w:val="16"/>
                <w:szCs w:val="20"/>
              </w:rPr>
              <w:t>Inbound logistics for manufacturing (</w:t>
            </w:r>
            <w:r w:rsidRPr="00A06206">
              <w:rPr>
                <w:sz w:val="16"/>
                <w:szCs w:val="20"/>
              </w:rPr>
              <w:t>for driving trajectories (if supported by further sensors like camera, GNSS, IMU) of indoor autonomous driving systems))</w:t>
            </w:r>
          </w:p>
        </w:tc>
        <w:tc>
          <w:tcPr>
            <w:tcW w:w="1275" w:type="dxa"/>
            <w:tcMar>
              <w:top w:w="0" w:type="dxa"/>
              <w:left w:w="108" w:type="dxa"/>
              <w:bottom w:w="0" w:type="dxa"/>
              <w:right w:w="108" w:type="dxa"/>
            </w:tcMar>
          </w:tcPr>
          <w:p w14:paraId="71F3EA0D" w14:textId="77777777" w:rsidR="001B6BB2" w:rsidRPr="00A06206" w:rsidRDefault="001B6BB2" w:rsidP="001C49C2">
            <w:pPr>
              <w:pStyle w:val="TAL"/>
              <w:rPr>
                <w:sz w:val="16"/>
                <w:szCs w:val="20"/>
              </w:rPr>
            </w:pPr>
            <w:r w:rsidRPr="00A06206">
              <w:rPr>
                <w:sz w:val="16"/>
                <w:szCs w:val="20"/>
              </w:rPr>
              <w:t xml:space="preserve">&lt; 30 cm (if supported by further sensors like camera, GNSS, IMU) </w:t>
            </w:r>
          </w:p>
        </w:tc>
        <w:tc>
          <w:tcPr>
            <w:tcW w:w="993" w:type="dxa"/>
          </w:tcPr>
          <w:p w14:paraId="3566D6F4" w14:textId="77777777" w:rsidR="001B6BB2" w:rsidRPr="00A06206" w:rsidRDefault="001B6BB2" w:rsidP="001C49C2">
            <w:pPr>
              <w:keepNext/>
              <w:keepLines/>
              <w:spacing w:after="0"/>
              <w:ind w:left="134"/>
              <w:rPr>
                <w:rFonts w:ascii="Arial" w:hAnsi="Arial"/>
                <w:sz w:val="16"/>
                <w:szCs w:val="20"/>
              </w:rPr>
            </w:pPr>
            <w:r w:rsidRPr="00A06206">
              <w:rPr>
                <w:rFonts w:ascii="Arial" w:hAnsi="Arial"/>
                <w:sz w:val="16"/>
                <w:szCs w:val="20"/>
              </w:rPr>
              <w:t>&lt; 3 m</w:t>
            </w:r>
          </w:p>
        </w:tc>
        <w:tc>
          <w:tcPr>
            <w:tcW w:w="993" w:type="dxa"/>
          </w:tcPr>
          <w:p w14:paraId="45512D93" w14:textId="77777777" w:rsidR="001B6BB2" w:rsidRPr="00A06206" w:rsidRDefault="001B6BB2" w:rsidP="001C49C2">
            <w:pPr>
              <w:pStyle w:val="TAL"/>
              <w:ind w:left="134"/>
              <w:rPr>
                <w:sz w:val="16"/>
                <w:szCs w:val="20"/>
              </w:rPr>
            </w:pPr>
            <w:r w:rsidRPr="00A06206">
              <w:rPr>
                <w:sz w:val="16"/>
                <w:szCs w:val="20"/>
              </w:rPr>
              <w:t>99.9 %</w:t>
            </w:r>
          </w:p>
        </w:tc>
        <w:tc>
          <w:tcPr>
            <w:tcW w:w="1134" w:type="dxa"/>
            <w:tcMar>
              <w:top w:w="0" w:type="dxa"/>
              <w:left w:w="108" w:type="dxa"/>
              <w:bottom w:w="0" w:type="dxa"/>
              <w:right w:w="108" w:type="dxa"/>
            </w:tcMar>
          </w:tcPr>
          <w:p w14:paraId="564E3F8F" w14:textId="77777777" w:rsidR="001B6BB2" w:rsidRPr="00A06206" w:rsidRDefault="001B6BB2" w:rsidP="001C49C2">
            <w:pPr>
              <w:pStyle w:val="TAL"/>
              <w:rPr>
                <w:sz w:val="16"/>
                <w:szCs w:val="20"/>
              </w:rPr>
            </w:pPr>
            <w:r w:rsidRPr="00A06206">
              <w:rPr>
                <w:sz w:val="16"/>
                <w:szCs w:val="20"/>
              </w:rPr>
              <w:t>n/a</w:t>
            </w:r>
          </w:p>
        </w:tc>
        <w:tc>
          <w:tcPr>
            <w:tcW w:w="1191" w:type="dxa"/>
            <w:tcMar>
              <w:top w:w="0" w:type="dxa"/>
              <w:left w:w="108" w:type="dxa"/>
              <w:bottom w:w="0" w:type="dxa"/>
              <w:right w:w="108" w:type="dxa"/>
            </w:tcMar>
          </w:tcPr>
          <w:p w14:paraId="12E94504" w14:textId="77777777" w:rsidR="001B6BB2" w:rsidRPr="00A06206" w:rsidRDefault="001B6BB2" w:rsidP="001C49C2">
            <w:pPr>
              <w:pStyle w:val="TAL"/>
              <w:rPr>
                <w:sz w:val="16"/>
                <w:szCs w:val="20"/>
              </w:rPr>
            </w:pPr>
            <w:r w:rsidRPr="00A06206">
              <w:rPr>
                <w:sz w:val="16"/>
                <w:szCs w:val="20"/>
              </w:rPr>
              <w:t xml:space="preserve">10 </w:t>
            </w:r>
            <w:proofErr w:type="spellStart"/>
            <w:r w:rsidRPr="00A06206">
              <w:rPr>
                <w:sz w:val="16"/>
                <w:szCs w:val="20"/>
              </w:rPr>
              <w:t>ms</w:t>
            </w:r>
            <w:proofErr w:type="spellEnd"/>
          </w:p>
        </w:tc>
        <w:tc>
          <w:tcPr>
            <w:tcW w:w="1134" w:type="dxa"/>
            <w:tcMar>
              <w:top w:w="0" w:type="dxa"/>
              <w:left w:w="108" w:type="dxa"/>
              <w:bottom w:w="0" w:type="dxa"/>
              <w:right w:w="108" w:type="dxa"/>
            </w:tcMar>
          </w:tcPr>
          <w:p w14:paraId="1A096BCB" w14:textId="77777777" w:rsidR="001B6BB2" w:rsidRPr="00A06206" w:rsidRDefault="001B6BB2" w:rsidP="001C49C2">
            <w:pPr>
              <w:pStyle w:val="TAL"/>
              <w:rPr>
                <w:sz w:val="16"/>
                <w:szCs w:val="20"/>
              </w:rPr>
            </w:pPr>
            <w:r w:rsidRPr="00A06206">
              <w:rPr>
                <w:sz w:val="16"/>
                <w:szCs w:val="20"/>
              </w:rPr>
              <w:t>&lt; 30 km/h</w:t>
            </w:r>
          </w:p>
        </w:tc>
        <w:tc>
          <w:tcPr>
            <w:tcW w:w="1417" w:type="dxa"/>
          </w:tcPr>
          <w:p w14:paraId="76790D34" w14:textId="77777777" w:rsidR="001B6BB2" w:rsidRPr="00A06206" w:rsidRDefault="001B6BB2" w:rsidP="001C49C2">
            <w:pPr>
              <w:pStyle w:val="TAL"/>
              <w:rPr>
                <w:rFonts w:eastAsia="SimSun"/>
                <w:sz w:val="16"/>
                <w:szCs w:val="20"/>
              </w:rPr>
            </w:pPr>
            <w:r w:rsidRPr="00A06206">
              <w:rPr>
                <w:rFonts w:eastAsia="SimSun"/>
                <w:sz w:val="16"/>
                <w:szCs w:val="20"/>
              </w:rPr>
              <w:t>Service Level 6</w:t>
            </w:r>
          </w:p>
        </w:tc>
      </w:tr>
      <w:tr w:rsidR="001B6BB2" w:rsidRPr="00A06206" w14:paraId="17A942F3" w14:textId="77777777" w:rsidTr="001C49C2">
        <w:tc>
          <w:tcPr>
            <w:tcW w:w="2235" w:type="dxa"/>
            <w:tcMar>
              <w:top w:w="0" w:type="dxa"/>
              <w:left w:w="108" w:type="dxa"/>
              <w:bottom w:w="0" w:type="dxa"/>
              <w:right w:w="108" w:type="dxa"/>
            </w:tcMar>
          </w:tcPr>
          <w:p w14:paraId="1F0DF6EA" w14:textId="77777777" w:rsidR="001B6BB2" w:rsidRPr="00A06206" w:rsidRDefault="001B6BB2" w:rsidP="001C49C2">
            <w:pPr>
              <w:pStyle w:val="TAL"/>
              <w:rPr>
                <w:sz w:val="16"/>
                <w:szCs w:val="20"/>
              </w:rPr>
            </w:pPr>
            <w:r w:rsidRPr="00A06206">
              <w:rPr>
                <w:rFonts w:eastAsia="SimSun"/>
                <w:sz w:val="16"/>
                <w:szCs w:val="20"/>
              </w:rPr>
              <w:t>Inbound logistics for manufacturing (</w:t>
            </w:r>
            <w:r w:rsidRPr="00A06206">
              <w:rPr>
                <w:sz w:val="16"/>
                <w:szCs w:val="20"/>
              </w:rPr>
              <w:t>for storage of goods)</w:t>
            </w:r>
          </w:p>
        </w:tc>
        <w:tc>
          <w:tcPr>
            <w:tcW w:w="1275" w:type="dxa"/>
            <w:tcMar>
              <w:top w:w="0" w:type="dxa"/>
              <w:left w:w="108" w:type="dxa"/>
              <w:bottom w:w="0" w:type="dxa"/>
              <w:right w:w="108" w:type="dxa"/>
            </w:tcMar>
          </w:tcPr>
          <w:p w14:paraId="75C62301" w14:textId="77777777" w:rsidR="001B6BB2" w:rsidRPr="00A06206" w:rsidRDefault="001B6BB2" w:rsidP="001C49C2">
            <w:pPr>
              <w:pStyle w:val="TAL"/>
              <w:rPr>
                <w:sz w:val="16"/>
                <w:szCs w:val="20"/>
              </w:rPr>
            </w:pPr>
            <w:r w:rsidRPr="00A06206">
              <w:rPr>
                <w:sz w:val="16"/>
                <w:szCs w:val="20"/>
              </w:rPr>
              <w:t>&lt; 20 cm</w:t>
            </w:r>
          </w:p>
        </w:tc>
        <w:tc>
          <w:tcPr>
            <w:tcW w:w="993" w:type="dxa"/>
          </w:tcPr>
          <w:p w14:paraId="4D39DFD0" w14:textId="77777777" w:rsidR="001B6BB2" w:rsidRPr="00A06206" w:rsidRDefault="001B6BB2" w:rsidP="001C49C2">
            <w:pPr>
              <w:keepNext/>
              <w:keepLines/>
              <w:spacing w:after="0"/>
              <w:ind w:left="134"/>
              <w:rPr>
                <w:rFonts w:ascii="Arial" w:hAnsi="Arial"/>
                <w:sz w:val="16"/>
                <w:szCs w:val="20"/>
              </w:rPr>
            </w:pPr>
            <w:r w:rsidRPr="00A06206">
              <w:rPr>
                <w:rFonts w:ascii="Arial" w:hAnsi="Arial"/>
                <w:sz w:val="16"/>
                <w:szCs w:val="20"/>
              </w:rPr>
              <w:t>&lt; 20 cm</w:t>
            </w:r>
          </w:p>
        </w:tc>
        <w:tc>
          <w:tcPr>
            <w:tcW w:w="993" w:type="dxa"/>
          </w:tcPr>
          <w:p w14:paraId="404C118B" w14:textId="77777777" w:rsidR="001B6BB2" w:rsidRPr="00A06206" w:rsidRDefault="001B6BB2" w:rsidP="001C49C2">
            <w:pPr>
              <w:pStyle w:val="TAL"/>
              <w:ind w:left="134"/>
              <w:rPr>
                <w:sz w:val="16"/>
                <w:szCs w:val="20"/>
              </w:rPr>
            </w:pPr>
            <w:r w:rsidRPr="00A06206">
              <w:rPr>
                <w:sz w:val="16"/>
                <w:szCs w:val="20"/>
              </w:rPr>
              <w:t>99 %</w:t>
            </w:r>
          </w:p>
        </w:tc>
        <w:tc>
          <w:tcPr>
            <w:tcW w:w="1134" w:type="dxa"/>
            <w:tcMar>
              <w:top w:w="0" w:type="dxa"/>
              <w:left w:w="108" w:type="dxa"/>
              <w:bottom w:w="0" w:type="dxa"/>
              <w:right w:w="108" w:type="dxa"/>
            </w:tcMar>
          </w:tcPr>
          <w:p w14:paraId="4149D950" w14:textId="77777777" w:rsidR="001B6BB2" w:rsidRPr="00A06206" w:rsidRDefault="001B6BB2" w:rsidP="001C49C2">
            <w:pPr>
              <w:pStyle w:val="TAL"/>
              <w:rPr>
                <w:sz w:val="16"/>
                <w:szCs w:val="20"/>
              </w:rPr>
            </w:pPr>
            <w:r w:rsidRPr="00A06206">
              <w:rPr>
                <w:sz w:val="16"/>
                <w:szCs w:val="20"/>
              </w:rPr>
              <w:t>n/a</w:t>
            </w:r>
          </w:p>
        </w:tc>
        <w:tc>
          <w:tcPr>
            <w:tcW w:w="1191" w:type="dxa"/>
            <w:tcMar>
              <w:top w:w="0" w:type="dxa"/>
              <w:left w:w="108" w:type="dxa"/>
              <w:bottom w:w="0" w:type="dxa"/>
              <w:right w:w="108" w:type="dxa"/>
            </w:tcMar>
          </w:tcPr>
          <w:p w14:paraId="4922A768" w14:textId="77777777" w:rsidR="001B6BB2" w:rsidRPr="00A06206" w:rsidRDefault="001B6BB2" w:rsidP="001C49C2">
            <w:pPr>
              <w:pStyle w:val="TAL"/>
              <w:rPr>
                <w:sz w:val="16"/>
                <w:szCs w:val="20"/>
              </w:rPr>
            </w:pPr>
            <w:r w:rsidRPr="00A06206">
              <w:rPr>
                <w:sz w:val="16"/>
                <w:szCs w:val="20"/>
              </w:rPr>
              <w:t>&lt; 1 s</w:t>
            </w:r>
          </w:p>
        </w:tc>
        <w:tc>
          <w:tcPr>
            <w:tcW w:w="1134" w:type="dxa"/>
            <w:tcMar>
              <w:top w:w="0" w:type="dxa"/>
              <w:left w:w="108" w:type="dxa"/>
              <w:bottom w:w="0" w:type="dxa"/>
              <w:right w:w="108" w:type="dxa"/>
            </w:tcMar>
          </w:tcPr>
          <w:p w14:paraId="517D1659" w14:textId="77777777" w:rsidR="001B6BB2" w:rsidRPr="00A06206" w:rsidRDefault="001B6BB2" w:rsidP="001C49C2">
            <w:pPr>
              <w:pStyle w:val="TAL"/>
              <w:rPr>
                <w:sz w:val="16"/>
                <w:szCs w:val="20"/>
              </w:rPr>
            </w:pPr>
            <w:r w:rsidRPr="00A06206">
              <w:rPr>
                <w:sz w:val="16"/>
                <w:szCs w:val="20"/>
              </w:rPr>
              <w:t>&lt; 30 km/h</w:t>
            </w:r>
          </w:p>
        </w:tc>
        <w:tc>
          <w:tcPr>
            <w:tcW w:w="1417" w:type="dxa"/>
          </w:tcPr>
          <w:p w14:paraId="46CF3ECE" w14:textId="77777777" w:rsidR="001B6BB2" w:rsidRPr="00A06206" w:rsidRDefault="001B6BB2" w:rsidP="001C49C2">
            <w:pPr>
              <w:pStyle w:val="TAL"/>
              <w:rPr>
                <w:rFonts w:eastAsia="SimSun"/>
                <w:sz w:val="16"/>
                <w:szCs w:val="20"/>
              </w:rPr>
            </w:pPr>
            <w:r w:rsidRPr="00A06206">
              <w:rPr>
                <w:rFonts w:eastAsia="SimSun"/>
                <w:sz w:val="16"/>
                <w:szCs w:val="20"/>
              </w:rPr>
              <w:t>Service Level 7</w:t>
            </w:r>
          </w:p>
        </w:tc>
      </w:tr>
    </w:tbl>
    <w:p w14:paraId="005F3653" w14:textId="39E9E051" w:rsidR="00D167A1" w:rsidRPr="00A06206" w:rsidRDefault="00D167A1" w:rsidP="00CB5EBE"/>
    <w:sectPr w:rsidR="00D167A1" w:rsidRPr="00A06206" w:rsidSect="00C473A5">
      <w:headerReference w:type="even" r:id="rId13"/>
      <w:footerReference w:type="default" r:id="rId14"/>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6884ED" w14:textId="77777777" w:rsidR="001C49C2" w:rsidRDefault="001C49C2">
      <w:r>
        <w:separator/>
      </w:r>
    </w:p>
  </w:endnote>
  <w:endnote w:type="continuationSeparator" w:id="0">
    <w:p w14:paraId="724DDEC8" w14:textId="77777777" w:rsidR="001C49C2" w:rsidRDefault="001C49C2">
      <w:r>
        <w:continuationSeparator/>
      </w:r>
    </w:p>
  </w:endnote>
  <w:endnote w:type="continuationNotice" w:id="1">
    <w:p w14:paraId="3530B74C" w14:textId="77777777" w:rsidR="001C49C2" w:rsidRDefault="001C49C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Ericsson Hilda Light">
    <w:panose1 w:val="00000400000000000000"/>
    <w:charset w:val="00"/>
    <w:family w:val="auto"/>
    <w:notTrueType/>
    <w:pitch w:val="variable"/>
    <w:sig w:usb0="00000287" w:usb1="00000000" w:usb2="00000000" w:usb3="00000000" w:csb0="0000009F" w:csb1="00000000"/>
  </w:font>
  <w:font w:name="CG Times (WN)">
    <w:altName w:val="Arial"/>
    <w:panose1 w:val="020B0604020202020204"/>
    <w:charset w:val="00"/>
    <w:family w:val="roman"/>
    <w:pitch w:val="variable"/>
    <w:sig w:usb0="00000003" w:usb1="00000000" w:usb2="00000000" w:usb3="00000000" w:csb0="00000001" w:csb1="00000000"/>
  </w:font>
  <w:font w:name="Arial">
    <w:altName w:val="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Ericsson Hilda">
    <w:panose1 w:val="00000500000000000000"/>
    <w:charset w:val="00"/>
    <w:family w:val="auto"/>
    <w:notTrueType/>
    <w:pitch w:val="variable"/>
    <w:sig w:usb0="00000287" w:usb1="00000000" w:usb2="00000000" w:usb3="00000000" w:csb0="0000009F" w:csb1="00000000"/>
  </w:font>
  <w:font w:name="Yu Mincho">
    <w:altName w:val="游明朝"/>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E2593E"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E32F6A" w14:textId="77777777" w:rsidR="001C49C2" w:rsidRDefault="001C49C2">
      <w:r>
        <w:separator/>
      </w:r>
    </w:p>
  </w:footnote>
  <w:footnote w:type="continuationSeparator" w:id="0">
    <w:p w14:paraId="761339B9" w14:textId="77777777" w:rsidR="001C49C2" w:rsidRDefault="001C49C2">
      <w:r>
        <w:continuationSeparator/>
      </w:r>
    </w:p>
  </w:footnote>
  <w:footnote w:type="continuationNotice" w:id="1">
    <w:p w14:paraId="720BDDFE" w14:textId="77777777" w:rsidR="001C49C2" w:rsidRDefault="001C49C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63F2F"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BB00574"/>
    <w:multiLevelType w:val="hybridMultilevel"/>
    <w:tmpl w:val="A806620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E602EEC"/>
    <w:multiLevelType w:val="hybridMultilevel"/>
    <w:tmpl w:val="98AC6C3A"/>
    <w:lvl w:ilvl="0" w:tplc="0734C600">
      <w:start w:val="5"/>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163D4B0A"/>
    <w:multiLevelType w:val="multilevel"/>
    <w:tmpl w:val="790C4BCE"/>
    <w:lvl w:ilvl="0">
      <w:start w:val="1"/>
      <w:numFmt w:val="decimal"/>
      <w:lvlText w:val="%1."/>
      <w:lvlJc w:val="left"/>
      <w:pPr>
        <w:ind w:left="360" w:hanging="360"/>
      </w:pPr>
    </w:lvl>
    <w:lvl w:ilvl="1">
      <w:start w:val="1"/>
      <w:numFmt w:val="decimal"/>
      <w:pStyle w:val="Heading2"/>
      <w:isLgl/>
      <w:lvlText w:val="%1.%2"/>
      <w:lvlJc w:val="left"/>
      <w:pPr>
        <w:ind w:left="1128" w:hanging="1128"/>
      </w:pPr>
      <w:rPr>
        <w:rFonts w:hint="default"/>
      </w:rPr>
    </w:lvl>
    <w:lvl w:ilvl="2">
      <w:start w:val="1"/>
      <w:numFmt w:val="decimal"/>
      <w:pStyle w:val="Heading3"/>
      <w:isLgl/>
      <w:lvlText w:val="%1.%2.%3"/>
      <w:lvlJc w:val="left"/>
      <w:pPr>
        <w:ind w:left="1128" w:hanging="1128"/>
      </w:pPr>
      <w:rPr>
        <w:rFonts w:hint="default"/>
      </w:rPr>
    </w:lvl>
    <w:lvl w:ilvl="3">
      <w:start w:val="1"/>
      <w:numFmt w:val="decimal"/>
      <w:isLgl/>
      <w:lvlText w:val="%1.%2.%3.%4"/>
      <w:lvlJc w:val="left"/>
      <w:pPr>
        <w:ind w:left="1440" w:hanging="144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520" w:hanging="2520"/>
      </w:pPr>
      <w:rPr>
        <w:rFonts w:hint="default"/>
      </w:rPr>
    </w:lvl>
    <w:lvl w:ilvl="8">
      <w:start w:val="1"/>
      <w:numFmt w:val="decimal"/>
      <w:isLgl/>
      <w:lvlText w:val="%1.%2.%3.%4.%5.%6.%7.%8.%9"/>
      <w:lvlJc w:val="left"/>
      <w:pPr>
        <w:ind w:left="2880" w:hanging="2880"/>
      </w:pPr>
      <w:rPr>
        <w:rFonts w:hint="default"/>
      </w:rPr>
    </w:lvl>
  </w:abstractNum>
  <w:abstractNum w:abstractNumId="5" w15:restartNumberingAfterBreak="0">
    <w:nsid w:val="1B652851"/>
    <w:multiLevelType w:val="hybridMultilevel"/>
    <w:tmpl w:val="EF30A242"/>
    <w:lvl w:ilvl="0" w:tplc="04090001">
      <w:start w:val="1"/>
      <w:numFmt w:val="bullet"/>
      <w:lvlText w:val=""/>
      <w:lvlJc w:val="left"/>
      <w:pPr>
        <w:ind w:left="767" w:hanging="360"/>
      </w:pPr>
      <w:rPr>
        <w:rFonts w:ascii="Symbol" w:hAnsi="Symbol" w:hint="default"/>
      </w:rPr>
    </w:lvl>
    <w:lvl w:ilvl="1" w:tplc="04090003">
      <w:start w:val="1"/>
      <w:numFmt w:val="bullet"/>
      <w:lvlText w:val="o"/>
      <w:lvlJc w:val="left"/>
      <w:pPr>
        <w:ind w:left="1487" w:hanging="360"/>
      </w:pPr>
      <w:rPr>
        <w:rFonts w:ascii="Courier New" w:hAnsi="Courier New" w:cs="Courier New" w:hint="default"/>
      </w:rPr>
    </w:lvl>
    <w:lvl w:ilvl="2" w:tplc="04090005">
      <w:start w:val="1"/>
      <w:numFmt w:val="bullet"/>
      <w:lvlText w:val=""/>
      <w:lvlJc w:val="left"/>
      <w:pPr>
        <w:ind w:left="2207" w:hanging="360"/>
      </w:pPr>
      <w:rPr>
        <w:rFonts w:ascii="Wingdings" w:hAnsi="Wingdings" w:hint="default"/>
      </w:rPr>
    </w:lvl>
    <w:lvl w:ilvl="3" w:tplc="04090001" w:tentative="1">
      <w:start w:val="1"/>
      <w:numFmt w:val="bullet"/>
      <w:lvlText w:val=""/>
      <w:lvlJc w:val="left"/>
      <w:pPr>
        <w:ind w:left="2927" w:hanging="360"/>
      </w:pPr>
      <w:rPr>
        <w:rFonts w:ascii="Symbol" w:hAnsi="Symbol" w:hint="default"/>
      </w:rPr>
    </w:lvl>
    <w:lvl w:ilvl="4" w:tplc="04090003" w:tentative="1">
      <w:start w:val="1"/>
      <w:numFmt w:val="bullet"/>
      <w:lvlText w:val="o"/>
      <w:lvlJc w:val="left"/>
      <w:pPr>
        <w:ind w:left="3647" w:hanging="360"/>
      </w:pPr>
      <w:rPr>
        <w:rFonts w:ascii="Courier New" w:hAnsi="Courier New" w:cs="Courier New" w:hint="default"/>
      </w:rPr>
    </w:lvl>
    <w:lvl w:ilvl="5" w:tplc="04090005" w:tentative="1">
      <w:start w:val="1"/>
      <w:numFmt w:val="bullet"/>
      <w:lvlText w:val=""/>
      <w:lvlJc w:val="left"/>
      <w:pPr>
        <w:ind w:left="4367" w:hanging="360"/>
      </w:pPr>
      <w:rPr>
        <w:rFonts w:ascii="Wingdings" w:hAnsi="Wingdings" w:hint="default"/>
      </w:rPr>
    </w:lvl>
    <w:lvl w:ilvl="6" w:tplc="04090001" w:tentative="1">
      <w:start w:val="1"/>
      <w:numFmt w:val="bullet"/>
      <w:lvlText w:val=""/>
      <w:lvlJc w:val="left"/>
      <w:pPr>
        <w:ind w:left="5087" w:hanging="360"/>
      </w:pPr>
      <w:rPr>
        <w:rFonts w:ascii="Symbol" w:hAnsi="Symbol" w:hint="default"/>
      </w:rPr>
    </w:lvl>
    <w:lvl w:ilvl="7" w:tplc="04090003" w:tentative="1">
      <w:start w:val="1"/>
      <w:numFmt w:val="bullet"/>
      <w:lvlText w:val="o"/>
      <w:lvlJc w:val="left"/>
      <w:pPr>
        <w:ind w:left="5807" w:hanging="360"/>
      </w:pPr>
      <w:rPr>
        <w:rFonts w:ascii="Courier New" w:hAnsi="Courier New" w:cs="Courier New" w:hint="default"/>
      </w:rPr>
    </w:lvl>
    <w:lvl w:ilvl="8" w:tplc="04090005" w:tentative="1">
      <w:start w:val="1"/>
      <w:numFmt w:val="bullet"/>
      <w:lvlText w:val=""/>
      <w:lvlJc w:val="left"/>
      <w:pPr>
        <w:ind w:left="6527" w:hanging="36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C560A49"/>
    <w:multiLevelType w:val="hybridMultilevel"/>
    <w:tmpl w:val="829637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EEF115B"/>
    <w:multiLevelType w:val="hybridMultilevel"/>
    <w:tmpl w:val="1F4646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3B823CA"/>
    <w:multiLevelType w:val="hybridMultilevel"/>
    <w:tmpl w:val="57B2E1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744AB5B0"/>
    <w:lvl w:ilvl="0" w:tplc="CD1C6212">
      <w:start w:val="1"/>
      <w:numFmt w:val="decimal"/>
      <w:pStyle w:val="Observation"/>
      <w:lvlText w:val="Observation %1"/>
      <w:lvlJc w:val="left"/>
      <w:pPr>
        <w:ind w:left="360" w:hanging="360"/>
      </w:pPr>
      <w:rPr>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4275" w:hanging="360"/>
      </w:pPr>
    </w:lvl>
    <w:lvl w:ilvl="2" w:tplc="0409001B" w:tentative="1">
      <w:start w:val="1"/>
      <w:numFmt w:val="lowerRoman"/>
      <w:lvlText w:val="%3."/>
      <w:lvlJc w:val="right"/>
      <w:pPr>
        <w:ind w:left="4995" w:hanging="180"/>
      </w:pPr>
    </w:lvl>
    <w:lvl w:ilvl="3" w:tplc="0409000F" w:tentative="1">
      <w:start w:val="1"/>
      <w:numFmt w:val="decimal"/>
      <w:lvlText w:val="%4."/>
      <w:lvlJc w:val="left"/>
      <w:pPr>
        <w:ind w:left="5715" w:hanging="360"/>
      </w:pPr>
    </w:lvl>
    <w:lvl w:ilvl="4" w:tplc="04090019" w:tentative="1">
      <w:start w:val="1"/>
      <w:numFmt w:val="lowerLetter"/>
      <w:lvlText w:val="%5."/>
      <w:lvlJc w:val="left"/>
      <w:pPr>
        <w:ind w:left="6435" w:hanging="360"/>
      </w:pPr>
    </w:lvl>
    <w:lvl w:ilvl="5" w:tplc="0409001B" w:tentative="1">
      <w:start w:val="1"/>
      <w:numFmt w:val="lowerRoman"/>
      <w:lvlText w:val="%6."/>
      <w:lvlJc w:val="right"/>
      <w:pPr>
        <w:ind w:left="7155" w:hanging="180"/>
      </w:pPr>
    </w:lvl>
    <w:lvl w:ilvl="6" w:tplc="0409000F" w:tentative="1">
      <w:start w:val="1"/>
      <w:numFmt w:val="decimal"/>
      <w:lvlText w:val="%7."/>
      <w:lvlJc w:val="left"/>
      <w:pPr>
        <w:ind w:left="7875" w:hanging="360"/>
      </w:pPr>
    </w:lvl>
    <w:lvl w:ilvl="7" w:tplc="04090019" w:tentative="1">
      <w:start w:val="1"/>
      <w:numFmt w:val="lowerLetter"/>
      <w:lvlText w:val="%8."/>
      <w:lvlJc w:val="left"/>
      <w:pPr>
        <w:ind w:left="8595" w:hanging="360"/>
      </w:pPr>
    </w:lvl>
    <w:lvl w:ilvl="8" w:tplc="0409001B" w:tentative="1">
      <w:start w:val="1"/>
      <w:numFmt w:val="lowerRoman"/>
      <w:lvlText w:val="%9."/>
      <w:lvlJc w:val="right"/>
      <w:pPr>
        <w:ind w:left="9315" w:hanging="180"/>
      </w:pPr>
    </w:lvl>
  </w:abstractNum>
  <w:abstractNum w:abstractNumId="1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15:restartNumberingAfterBreak="0">
    <w:nsid w:val="61C2259E"/>
    <w:multiLevelType w:val="hybridMultilevel"/>
    <w:tmpl w:val="D4D46136"/>
    <w:lvl w:ilvl="0" w:tplc="BEDEFAEA">
      <w:start w:val="1"/>
      <w:numFmt w:val="bullet"/>
      <w:lvlText w:val="o"/>
      <w:lvlJc w:val="left"/>
      <w:pPr>
        <w:tabs>
          <w:tab w:val="num" w:pos="720"/>
        </w:tabs>
        <w:ind w:left="720" w:hanging="360"/>
      </w:pPr>
      <w:rPr>
        <w:rFonts w:ascii="Courier New" w:hAnsi="Courier New" w:hint="default"/>
      </w:rPr>
    </w:lvl>
    <w:lvl w:ilvl="1" w:tplc="76C6EF5C" w:tentative="1">
      <w:start w:val="1"/>
      <w:numFmt w:val="bullet"/>
      <w:lvlText w:val="o"/>
      <w:lvlJc w:val="left"/>
      <w:pPr>
        <w:tabs>
          <w:tab w:val="num" w:pos="1440"/>
        </w:tabs>
        <w:ind w:left="1440" w:hanging="360"/>
      </w:pPr>
      <w:rPr>
        <w:rFonts w:ascii="Courier New" w:hAnsi="Courier New" w:hint="default"/>
      </w:rPr>
    </w:lvl>
    <w:lvl w:ilvl="2" w:tplc="56289E84">
      <w:start w:val="1"/>
      <w:numFmt w:val="bullet"/>
      <w:lvlText w:val="o"/>
      <w:lvlJc w:val="left"/>
      <w:pPr>
        <w:tabs>
          <w:tab w:val="num" w:pos="2160"/>
        </w:tabs>
        <w:ind w:left="2160" w:hanging="360"/>
      </w:pPr>
      <w:rPr>
        <w:rFonts w:ascii="Courier New" w:hAnsi="Courier New" w:hint="default"/>
      </w:rPr>
    </w:lvl>
    <w:lvl w:ilvl="3" w:tplc="AD66CED8" w:tentative="1">
      <w:start w:val="1"/>
      <w:numFmt w:val="bullet"/>
      <w:lvlText w:val="o"/>
      <w:lvlJc w:val="left"/>
      <w:pPr>
        <w:tabs>
          <w:tab w:val="num" w:pos="2880"/>
        </w:tabs>
        <w:ind w:left="2880" w:hanging="360"/>
      </w:pPr>
      <w:rPr>
        <w:rFonts w:ascii="Courier New" w:hAnsi="Courier New" w:hint="default"/>
      </w:rPr>
    </w:lvl>
    <w:lvl w:ilvl="4" w:tplc="D7CC3670" w:tentative="1">
      <w:start w:val="1"/>
      <w:numFmt w:val="bullet"/>
      <w:lvlText w:val="o"/>
      <w:lvlJc w:val="left"/>
      <w:pPr>
        <w:tabs>
          <w:tab w:val="num" w:pos="3600"/>
        </w:tabs>
        <w:ind w:left="3600" w:hanging="360"/>
      </w:pPr>
      <w:rPr>
        <w:rFonts w:ascii="Courier New" w:hAnsi="Courier New" w:hint="default"/>
      </w:rPr>
    </w:lvl>
    <w:lvl w:ilvl="5" w:tplc="C13C8B98" w:tentative="1">
      <w:start w:val="1"/>
      <w:numFmt w:val="bullet"/>
      <w:lvlText w:val="o"/>
      <w:lvlJc w:val="left"/>
      <w:pPr>
        <w:tabs>
          <w:tab w:val="num" w:pos="4320"/>
        </w:tabs>
        <w:ind w:left="4320" w:hanging="360"/>
      </w:pPr>
      <w:rPr>
        <w:rFonts w:ascii="Courier New" w:hAnsi="Courier New" w:hint="default"/>
      </w:rPr>
    </w:lvl>
    <w:lvl w:ilvl="6" w:tplc="CAE43B2E" w:tentative="1">
      <w:start w:val="1"/>
      <w:numFmt w:val="bullet"/>
      <w:lvlText w:val="o"/>
      <w:lvlJc w:val="left"/>
      <w:pPr>
        <w:tabs>
          <w:tab w:val="num" w:pos="5040"/>
        </w:tabs>
        <w:ind w:left="5040" w:hanging="360"/>
      </w:pPr>
      <w:rPr>
        <w:rFonts w:ascii="Courier New" w:hAnsi="Courier New" w:hint="default"/>
      </w:rPr>
    </w:lvl>
    <w:lvl w:ilvl="7" w:tplc="C8EEFF50" w:tentative="1">
      <w:start w:val="1"/>
      <w:numFmt w:val="bullet"/>
      <w:lvlText w:val="o"/>
      <w:lvlJc w:val="left"/>
      <w:pPr>
        <w:tabs>
          <w:tab w:val="num" w:pos="5760"/>
        </w:tabs>
        <w:ind w:left="5760" w:hanging="360"/>
      </w:pPr>
      <w:rPr>
        <w:rFonts w:ascii="Courier New" w:hAnsi="Courier New" w:hint="default"/>
      </w:rPr>
    </w:lvl>
    <w:lvl w:ilvl="8" w:tplc="52D8C2A0" w:tentative="1">
      <w:start w:val="1"/>
      <w:numFmt w:val="bullet"/>
      <w:lvlText w:val="o"/>
      <w:lvlJc w:val="left"/>
      <w:pPr>
        <w:tabs>
          <w:tab w:val="num" w:pos="6480"/>
        </w:tabs>
        <w:ind w:left="6480" w:hanging="360"/>
      </w:pPr>
      <w:rPr>
        <w:rFonts w:ascii="Courier New" w:hAnsi="Courier New" w:hint="default"/>
      </w:rPr>
    </w:lvl>
  </w:abstractNum>
  <w:abstractNum w:abstractNumId="18"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9" w15:restartNumberingAfterBreak="0">
    <w:nsid w:val="6FFE346E"/>
    <w:multiLevelType w:val="hybridMultilevel"/>
    <w:tmpl w:val="20A6DE2C"/>
    <w:lvl w:ilvl="0" w:tplc="CF349D3C">
      <w:start w:val="1"/>
      <w:numFmt w:val="bullet"/>
      <w:lvlText w:val="—"/>
      <w:lvlJc w:val="left"/>
      <w:pPr>
        <w:tabs>
          <w:tab w:val="num" w:pos="720"/>
        </w:tabs>
        <w:ind w:left="720" w:hanging="360"/>
      </w:pPr>
      <w:rPr>
        <w:rFonts w:ascii="Ericsson Hilda Light" w:hAnsi="Ericsson Hilda Light" w:hint="default"/>
      </w:rPr>
    </w:lvl>
    <w:lvl w:ilvl="1" w:tplc="99E46068">
      <w:start w:val="1"/>
      <w:numFmt w:val="bullet"/>
      <w:lvlText w:val="—"/>
      <w:lvlJc w:val="left"/>
      <w:pPr>
        <w:tabs>
          <w:tab w:val="num" w:pos="1440"/>
        </w:tabs>
        <w:ind w:left="1440" w:hanging="360"/>
      </w:pPr>
      <w:rPr>
        <w:rFonts w:ascii="Ericsson Hilda Light" w:hAnsi="Ericsson Hilda Light" w:hint="default"/>
      </w:rPr>
    </w:lvl>
    <w:lvl w:ilvl="2" w:tplc="FDFC6332" w:tentative="1">
      <w:start w:val="1"/>
      <w:numFmt w:val="bullet"/>
      <w:lvlText w:val="—"/>
      <w:lvlJc w:val="left"/>
      <w:pPr>
        <w:tabs>
          <w:tab w:val="num" w:pos="2160"/>
        </w:tabs>
        <w:ind w:left="2160" w:hanging="360"/>
      </w:pPr>
      <w:rPr>
        <w:rFonts w:ascii="Ericsson Hilda Light" w:hAnsi="Ericsson Hilda Light" w:hint="default"/>
      </w:rPr>
    </w:lvl>
    <w:lvl w:ilvl="3" w:tplc="13B2157C" w:tentative="1">
      <w:start w:val="1"/>
      <w:numFmt w:val="bullet"/>
      <w:lvlText w:val="—"/>
      <w:lvlJc w:val="left"/>
      <w:pPr>
        <w:tabs>
          <w:tab w:val="num" w:pos="2880"/>
        </w:tabs>
        <w:ind w:left="2880" w:hanging="360"/>
      </w:pPr>
      <w:rPr>
        <w:rFonts w:ascii="Ericsson Hilda Light" w:hAnsi="Ericsson Hilda Light" w:hint="default"/>
      </w:rPr>
    </w:lvl>
    <w:lvl w:ilvl="4" w:tplc="81A2B2C6" w:tentative="1">
      <w:start w:val="1"/>
      <w:numFmt w:val="bullet"/>
      <w:lvlText w:val="—"/>
      <w:lvlJc w:val="left"/>
      <w:pPr>
        <w:tabs>
          <w:tab w:val="num" w:pos="3600"/>
        </w:tabs>
        <w:ind w:left="3600" w:hanging="360"/>
      </w:pPr>
      <w:rPr>
        <w:rFonts w:ascii="Ericsson Hilda Light" w:hAnsi="Ericsson Hilda Light" w:hint="default"/>
      </w:rPr>
    </w:lvl>
    <w:lvl w:ilvl="5" w:tplc="08E69C6A" w:tentative="1">
      <w:start w:val="1"/>
      <w:numFmt w:val="bullet"/>
      <w:lvlText w:val="—"/>
      <w:lvlJc w:val="left"/>
      <w:pPr>
        <w:tabs>
          <w:tab w:val="num" w:pos="4320"/>
        </w:tabs>
        <w:ind w:left="4320" w:hanging="360"/>
      </w:pPr>
      <w:rPr>
        <w:rFonts w:ascii="Ericsson Hilda Light" w:hAnsi="Ericsson Hilda Light" w:hint="default"/>
      </w:rPr>
    </w:lvl>
    <w:lvl w:ilvl="6" w:tplc="1B1EAEA4" w:tentative="1">
      <w:start w:val="1"/>
      <w:numFmt w:val="bullet"/>
      <w:lvlText w:val="—"/>
      <w:lvlJc w:val="left"/>
      <w:pPr>
        <w:tabs>
          <w:tab w:val="num" w:pos="5040"/>
        </w:tabs>
        <w:ind w:left="5040" w:hanging="360"/>
      </w:pPr>
      <w:rPr>
        <w:rFonts w:ascii="Ericsson Hilda Light" w:hAnsi="Ericsson Hilda Light" w:hint="default"/>
      </w:rPr>
    </w:lvl>
    <w:lvl w:ilvl="7" w:tplc="35F430BE" w:tentative="1">
      <w:start w:val="1"/>
      <w:numFmt w:val="bullet"/>
      <w:lvlText w:val="—"/>
      <w:lvlJc w:val="left"/>
      <w:pPr>
        <w:tabs>
          <w:tab w:val="num" w:pos="5760"/>
        </w:tabs>
        <w:ind w:left="5760" w:hanging="360"/>
      </w:pPr>
      <w:rPr>
        <w:rFonts w:ascii="Ericsson Hilda Light" w:hAnsi="Ericsson Hilda Light" w:hint="default"/>
      </w:rPr>
    </w:lvl>
    <w:lvl w:ilvl="8" w:tplc="681462E2" w:tentative="1">
      <w:start w:val="1"/>
      <w:numFmt w:val="bullet"/>
      <w:lvlText w:val="—"/>
      <w:lvlJc w:val="left"/>
      <w:pPr>
        <w:tabs>
          <w:tab w:val="num" w:pos="6480"/>
        </w:tabs>
        <w:ind w:left="6480" w:hanging="360"/>
      </w:pPr>
      <w:rPr>
        <w:rFonts w:ascii="Ericsson Hilda Light" w:hAnsi="Ericsson Hilda Light" w:hint="default"/>
      </w:rPr>
    </w:lvl>
  </w:abstractNum>
  <w:abstractNum w:abstractNumId="20" w15:restartNumberingAfterBreak="0">
    <w:nsid w:val="72E80D01"/>
    <w:multiLevelType w:val="hybridMultilevel"/>
    <w:tmpl w:val="437EC1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16cid:durableId="1850482310">
    <w:abstractNumId w:val="13"/>
  </w:num>
  <w:num w:numId="2" w16cid:durableId="523909207">
    <w:abstractNumId w:val="10"/>
  </w:num>
  <w:num w:numId="3" w16cid:durableId="1299413395">
    <w:abstractNumId w:val="0"/>
  </w:num>
  <w:num w:numId="4" w16cid:durableId="1937059504">
    <w:abstractNumId w:val="14"/>
  </w:num>
  <w:num w:numId="5" w16cid:durableId="329261378">
    <w:abstractNumId w:val="15"/>
  </w:num>
  <w:num w:numId="6" w16cid:durableId="2020885182">
    <w:abstractNumId w:val="16"/>
  </w:num>
  <w:num w:numId="7" w16cid:durableId="397870039">
    <w:abstractNumId w:val="6"/>
  </w:num>
  <w:num w:numId="8" w16cid:durableId="761952700">
    <w:abstractNumId w:val="7"/>
  </w:num>
  <w:num w:numId="9" w16cid:durableId="1803040320">
    <w:abstractNumId w:val="3"/>
  </w:num>
  <w:num w:numId="10" w16cid:durableId="550189608">
    <w:abstractNumId w:val="21"/>
  </w:num>
  <w:num w:numId="11" w16cid:durableId="415593787">
    <w:abstractNumId w:val="9"/>
  </w:num>
  <w:num w:numId="12" w16cid:durableId="1785035927">
    <w:abstractNumId w:val="18"/>
  </w:num>
  <w:num w:numId="13" w16cid:durableId="1439176833">
    <w:abstractNumId w:val="4"/>
  </w:num>
  <w:num w:numId="14" w16cid:durableId="549734123">
    <w:abstractNumId w:val="1"/>
  </w:num>
  <w:num w:numId="15" w16cid:durableId="2122988852">
    <w:abstractNumId w:val="17"/>
  </w:num>
  <w:num w:numId="16" w16cid:durableId="1495796286">
    <w:abstractNumId w:val="20"/>
  </w:num>
  <w:num w:numId="17" w16cid:durableId="496652449">
    <w:abstractNumId w:val="8"/>
  </w:num>
  <w:num w:numId="18" w16cid:durableId="172961164">
    <w:abstractNumId w:val="12"/>
  </w:num>
  <w:num w:numId="19" w16cid:durableId="902955681">
    <w:abstractNumId w:val="2"/>
  </w:num>
  <w:num w:numId="20" w16cid:durableId="240719664">
    <w:abstractNumId w:val="5"/>
  </w:num>
  <w:num w:numId="21" w16cid:durableId="1640457360">
    <w:abstractNumId w:val="19"/>
  </w:num>
  <w:num w:numId="22" w16cid:durableId="128522739">
    <w:abstractNumId w:val="11"/>
  </w:num>
  <w:num w:numId="23" w16cid:durableId="2118987794">
    <w:abstractNumId w:val="14"/>
    <w:lvlOverride w:ilvl="0">
      <w:startOverride w:val="1"/>
    </w:lvlOverride>
  </w:num>
  <w:num w:numId="24" w16cid:durableId="1293025397">
    <w:abstractNumId w:val="14"/>
    <w:lvlOverride w:ilvl="0">
      <w:startOverride w:val="1"/>
    </w:lvlOverride>
  </w:num>
  <w:num w:numId="25" w16cid:durableId="242839263">
    <w:abstractNumId w:val="14"/>
    <w:lvlOverride w:ilvl="0">
      <w:startOverride w:val="1"/>
    </w:lvlOverride>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3"/>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10241"/>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209C"/>
    <w:rsid w:val="000006E1"/>
    <w:rsid w:val="00001845"/>
    <w:rsid w:val="00001CF6"/>
    <w:rsid w:val="00001F83"/>
    <w:rsid w:val="00002A37"/>
    <w:rsid w:val="00003198"/>
    <w:rsid w:val="00003C34"/>
    <w:rsid w:val="00003F32"/>
    <w:rsid w:val="0000564C"/>
    <w:rsid w:val="00006446"/>
    <w:rsid w:val="00006896"/>
    <w:rsid w:val="00007CDC"/>
    <w:rsid w:val="0001124E"/>
    <w:rsid w:val="00011B28"/>
    <w:rsid w:val="000121DB"/>
    <w:rsid w:val="000125E6"/>
    <w:rsid w:val="00015523"/>
    <w:rsid w:val="00015D15"/>
    <w:rsid w:val="00017A47"/>
    <w:rsid w:val="00017CA2"/>
    <w:rsid w:val="0002161C"/>
    <w:rsid w:val="000219E1"/>
    <w:rsid w:val="000253CC"/>
    <w:rsid w:val="0002564D"/>
    <w:rsid w:val="00025ECA"/>
    <w:rsid w:val="00026ACA"/>
    <w:rsid w:val="00026DFB"/>
    <w:rsid w:val="000317EB"/>
    <w:rsid w:val="000325B8"/>
    <w:rsid w:val="000329FE"/>
    <w:rsid w:val="00034C15"/>
    <w:rsid w:val="00036BA1"/>
    <w:rsid w:val="00036BC6"/>
    <w:rsid w:val="00037253"/>
    <w:rsid w:val="000373A9"/>
    <w:rsid w:val="00037F8B"/>
    <w:rsid w:val="000422E2"/>
    <w:rsid w:val="00042A17"/>
    <w:rsid w:val="00042F22"/>
    <w:rsid w:val="0004355B"/>
    <w:rsid w:val="000444EF"/>
    <w:rsid w:val="000452D6"/>
    <w:rsid w:val="000458EE"/>
    <w:rsid w:val="00047BD7"/>
    <w:rsid w:val="00050950"/>
    <w:rsid w:val="00051097"/>
    <w:rsid w:val="00051B0B"/>
    <w:rsid w:val="00051BCB"/>
    <w:rsid w:val="00052A07"/>
    <w:rsid w:val="000534E3"/>
    <w:rsid w:val="0005606A"/>
    <w:rsid w:val="00057117"/>
    <w:rsid w:val="000574BB"/>
    <w:rsid w:val="000574DF"/>
    <w:rsid w:val="00057FD0"/>
    <w:rsid w:val="00060474"/>
    <w:rsid w:val="000610CE"/>
    <w:rsid w:val="000616E7"/>
    <w:rsid w:val="00062764"/>
    <w:rsid w:val="0006487E"/>
    <w:rsid w:val="000653A2"/>
    <w:rsid w:val="00065E1A"/>
    <w:rsid w:val="00072540"/>
    <w:rsid w:val="00074AFF"/>
    <w:rsid w:val="0007585D"/>
    <w:rsid w:val="00077188"/>
    <w:rsid w:val="00077716"/>
    <w:rsid w:val="00077E5F"/>
    <w:rsid w:val="0008036A"/>
    <w:rsid w:val="00081AE6"/>
    <w:rsid w:val="00084824"/>
    <w:rsid w:val="000855EB"/>
    <w:rsid w:val="0008562D"/>
    <w:rsid w:val="00085B52"/>
    <w:rsid w:val="000863DD"/>
    <w:rsid w:val="000866F2"/>
    <w:rsid w:val="0009009F"/>
    <w:rsid w:val="000900CA"/>
    <w:rsid w:val="00091269"/>
    <w:rsid w:val="00091557"/>
    <w:rsid w:val="000924C1"/>
    <w:rsid w:val="000924F0"/>
    <w:rsid w:val="00093474"/>
    <w:rsid w:val="0009510F"/>
    <w:rsid w:val="000964AF"/>
    <w:rsid w:val="0009675A"/>
    <w:rsid w:val="00096F3A"/>
    <w:rsid w:val="00097E00"/>
    <w:rsid w:val="000A1B7B"/>
    <w:rsid w:val="000A464E"/>
    <w:rsid w:val="000A56F2"/>
    <w:rsid w:val="000A6E24"/>
    <w:rsid w:val="000A73A4"/>
    <w:rsid w:val="000A77ED"/>
    <w:rsid w:val="000B2719"/>
    <w:rsid w:val="000B3A8F"/>
    <w:rsid w:val="000B4A6F"/>
    <w:rsid w:val="000B4AB9"/>
    <w:rsid w:val="000B5554"/>
    <w:rsid w:val="000B58C3"/>
    <w:rsid w:val="000B61E9"/>
    <w:rsid w:val="000B70C0"/>
    <w:rsid w:val="000C05BE"/>
    <w:rsid w:val="000C08E2"/>
    <w:rsid w:val="000C0CA9"/>
    <w:rsid w:val="000C165A"/>
    <w:rsid w:val="000C1BA5"/>
    <w:rsid w:val="000C2E19"/>
    <w:rsid w:val="000C341D"/>
    <w:rsid w:val="000C4ACC"/>
    <w:rsid w:val="000C6A6F"/>
    <w:rsid w:val="000D0D07"/>
    <w:rsid w:val="000D0E95"/>
    <w:rsid w:val="000D2CE5"/>
    <w:rsid w:val="000D4797"/>
    <w:rsid w:val="000D6A2D"/>
    <w:rsid w:val="000D742B"/>
    <w:rsid w:val="000E0527"/>
    <w:rsid w:val="000E1E92"/>
    <w:rsid w:val="000E5641"/>
    <w:rsid w:val="000E7727"/>
    <w:rsid w:val="000F06D6"/>
    <w:rsid w:val="000F0EB1"/>
    <w:rsid w:val="000F1106"/>
    <w:rsid w:val="000F161B"/>
    <w:rsid w:val="000F26E0"/>
    <w:rsid w:val="000F2ABF"/>
    <w:rsid w:val="000F3BE9"/>
    <w:rsid w:val="000F3F6C"/>
    <w:rsid w:val="000F6931"/>
    <w:rsid w:val="000F6DF3"/>
    <w:rsid w:val="001005FF"/>
    <w:rsid w:val="00100CFF"/>
    <w:rsid w:val="001043FA"/>
    <w:rsid w:val="00104460"/>
    <w:rsid w:val="00105D48"/>
    <w:rsid w:val="001062FB"/>
    <w:rsid w:val="001063E6"/>
    <w:rsid w:val="00110EE6"/>
    <w:rsid w:val="00113CF4"/>
    <w:rsid w:val="001153EA"/>
    <w:rsid w:val="00115643"/>
    <w:rsid w:val="001162CF"/>
    <w:rsid w:val="001164CF"/>
    <w:rsid w:val="00116765"/>
    <w:rsid w:val="00117F16"/>
    <w:rsid w:val="001219F5"/>
    <w:rsid w:val="00121A20"/>
    <w:rsid w:val="0012377F"/>
    <w:rsid w:val="00124314"/>
    <w:rsid w:val="00126017"/>
    <w:rsid w:val="00126B4A"/>
    <w:rsid w:val="00132FD0"/>
    <w:rsid w:val="001344C0"/>
    <w:rsid w:val="001346FA"/>
    <w:rsid w:val="00135252"/>
    <w:rsid w:val="00137AB5"/>
    <w:rsid w:val="00137F0B"/>
    <w:rsid w:val="00140210"/>
    <w:rsid w:val="00140827"/>
    <w:rsid w:val="00142D91"/>
    <w:rsid w:val="00144376"/>
    <w:rsid w:val="001459D2"/>
    <w:rsid w:val="001515DB"/>
    <w:rsid w:val="00151E23"/>
    <w:rsid w:val="001526BC"/>
    <w:rsid w:val="001526E0"/>
    <w:rsid w:val="001551B5"/>
    <w:rsid w:val="00157407"/>
    <w:rsid w:val="00161681"/>
    <w:rsid w:val="00163CF3"/>
    <w:rsid w:val="001659C1"/>
    <w:rsid w:val="00166B78"/>
    <w:rsid w:val="00166EC4"/>
    <w:rsid w:val="001673F3"/>
    <w:rsid w:val="0016791E"/>
    <w:rsid w:val="00171963"/>
    <w:rsid w:val="00171B3F"/>
    <w:rsid w:val="0017344A"/>
    <w:rsid w:val="00173A8E"/>
    <w:rsid w:val="00174B10"/>
    <w:rsid w:val="0017502C"/>
    <w:rsid w:val="00180A3D"/>
    <w:rsid w:val="00181073"/>
    <w:rsid w:val="0018143F"/>
    <w:rsid w:val="00181FF8"/>
    <w:rsid w:val="0018281F"/>
    <w:rsid w:val="001839C2"/>
    <w:rsid w:val="001846C5"/>
    <w:rsid w:val="001853EC"/>
    <w:rsid w:val="0018573B"/>
    <w:rsid w:val="00186277"/>
    <w:rsid w:val="00187C14"/>
    <w:rsid w:val="00190AC1"/>
    <w:rsid w:val="00191FD3"/>
    <w:rsid w:val="001929D4"/>
    <w:rsid w:val="0019341A"/>
    <w:rsid w:val="0019688B"/>
    <w:rsid w:val="00197DF9"/>
    <w:rsid w:val="001A1987"/>
    <w:rsid w:val="001A2564"/>
    <w:rsid w:val="001A28D6"/>
    <w:rsid w:val="001A2B55"/>
    <w:rsid w:val="001A6173"/>
    <w:rsid w:val="001A6CBA"/>
    <w:rsid w:val="001B0D97"/>
    <w:rsid w:val="001B22B7"/>
    <w:rsid w:val="001B3E4D"/>
    <w:rsid w:val="001B50D8"/>
    <w:rsid w:val="001B5696"/>
    <w:rsid w:val="001B5A5D"/>
    <w:rsid w:val="001B6BB2"/>
    <w:rsid w:val="001B6E86"/>
    <w:rsid w:val="001C0903"/>
    <w:rsid w:val="001C1253"/>
    <w:rsid w:val="001C1CE5"/>
    <w:rsid w:val="001C1FAC"/>
    <w:rsid w:val="001C2E86"/>
    <w:rsid w:val="001C377E"/>
    <w:rsid w:val="001C3D2A"/>
    <w:rsid w:val="001C49C2"/>
    <w:rsid w:val="001C5974"/>
    <w:rsid w:val="001C6F2A"/>
    <w:rsid w:val="001C775B"/>
    <w:rsid w:val="001D1540"/>
    <w:rsid w:val="001D1878"/>
    <w:rsid w:val="001D1DAC"/>
    <w:rsid w:val="001D3604"/>
    <w:rsid w:val="001D4897"/>
    <w:rsid w:val="001D51BA"/>
    <w:rsid w:val="001D53E7"/>
    <w:rsid w:val="001D5562"/>
    <w:rsid w:val="001D6342"/>
    <w:rsid w:val="001D6D53"/>
    <w:rsid w:val="001D79CD"/>
    <w:rsid w:val="001E01FF"/>
    <w:rsid w:val="001E0F13"/>
    <w:rsid w:val="001E2118"/>
    <w:rsid w:val="001E2949"/>
    <w:rsid w:val="001E58E2"/>
    <w:rsid w:val="001E7AED"/>
    <w:rsid w:val="001F0A0E"/>
    <w:rsid w:val="001F364A"/>
    <w:rsid w:val="001F3916"/>
    <w:rsid w:val="001F3D73"/>
    <w:rsid w:val="001F54C5"/>
    <w:rsid w:val="001F662C"/>
    <w:rsid w:val="001F6CC3"/>
    <w:rsid w:val="001F7074"/>
    <w:rsid w:val="00200490"/>
    <w:rsid w:val="00201001"/>
    <w:rsid w:val="00201F3A"/>
    <w:rsid w:val="00203F96"/>
    <w:rsid w:val="002042BA"/>
    <w:rsid w:val="00204B63"/>
    <w:rsid w:val="00205130"/>
    <w:rsid w:val="002069B2"/>
    <w:rsid w:val="00207FA3"/>
    <w:rsid w:val="0021331B"/>
    <w:rsid w:val="00213444"/>
    <w:rsid w:val="00214DA8"/>
    <w:rsid w:val="00215423"/>
    <w:rsid w:val="002158FA"/>
    <w:rsid w:val="00215961"/>
    <w:rsid w:val="00220600"/>
    <w:rsid w:val="002224DB"/>
    <w:rsid w:val="002226BE"/>
    <w:rsid w:val="00222E34"/>
    <w:rsid w:val="00223FCB"/>
    <w:rsid w:val="002252C3"/>
    <w:rsid w:val="00225C54"/>
    <w:rsid w:val="0022610E"/>
    <w:rsid w:val="002265A2"/>
    <w:rsid w:val="00230765"/>
    <w:rsid w:val="00230A55"/>
    <w:rsid w:val="00230D18"/>
    <w:rsid w:val="002319E4"/>
    <w:rsid w:val="00231D50"/>
    <w:rsid w:val="002336C7"/>
    <w:rsid w:val="00235101"/>
    <w:rsid w:val="00235632"/>
    <w:rsid w:val="00235872"/>
    <w:rsid w:val="00236549"/>
    <w:rsid w:val="00236BE7"/>
    <w:rsid w:val="00237083"/>
    <w:rsid w:val="00240101"/>
    <w:rsid w:val="00241559"/>
    <w:rsid w:val="0024162B"/>
    <w:rsid w:val="002435B3"/>
    <w:rsid w:val="00245319"/>
    <w:rsid w:val="002458EB"/>
    <w:rsid w:val="002500C8"/>
    <w:rsid w:val="00251E83"/>
    <w:rsid w:val="00253092"/>
    <w:rsid w:val="00254D4B"/>
    <w:rsid w:val="0025577C"/>
    <w:rsid w:val="00256DF9"/>
    <w:rsid w:val="002574FA"/>
    <w:rsid w:val="00257543"/>
    <w:rsid w:val="002617E7"/>
    <w:rsid w:val="00262C29"/>
    <w:rsid w:val="00264228"/>
    <w:rsid w:val="00264334"/>
    <w:rsid w:val="00264630"/>
    <w:rsid w:val="0026473E"/>
    <w:rsid w:val="00264F7C"/>
    <w:rsid w:val="00266117"/>
    <w:rsid w:val="00266214"/>
    <w:rsid w:val="00267C83"/>
    <w:rsid w:val="00267D63"/>
    <w:rsid w:val="0027144F"/>
    <w:rsid w:val="00271813"/>
    <w:rsid w:val="002718FA"/>
    <w:rsid w:val="00271F3A"/>
    <w:rsid w:val="00272C8C"/>
    <w:rsid w:val="00273278"/>
    <w:rsid w:val="002737F4"/>
    <w:rsid w:val="00273960"/>
    <w:rsid w:val="00273A4F"/>
    <w:rsid w:val="002764CE"/>
    <w:rsid w:val="00277845"/>
    <w:rsid w:val="00277B34"/>
    <w:rsid w:val="002805F5"/>
    <w:rsid w:val="00280751"/>
    <w:rsid w:val="00280EE3"/>
    <w:rsid w:val="00281676"/>
    <w:rsid w:val="0028280A"/>
    <w:rsid w:val="00286ACD"/>
    <w:rsid w:val="00287838"/>
    <w:rsid w:val="002907B5"/>
    <w:rsid w:val="00292EB7"/>
    <w:rsid w:val="00296227"/>
    <w:rsid w:val="00296F44"/>
    <w:rsid w:val="0029777D"/>
    <w:rsid w:val="00297C52"/>
    <w:rsid w:val="002A055E"/>
    <w:rsid w:val="002A0B29"/>
    <w:rsid w:val="002A1D4E"/>
    <w:rsid w:val="002A2869"/>
    <w:rsid w:val="002A75FF"/>
    <w:rsid w:val="002B24D6"/>
    <w:rsid w:val="002B5303"/>
    <w:rsid w:val="002B613D"/>
    <w:rsid w:val="002B66AC"/>
    <w:rsid w:val="002B7CA8"/>
    <w:rsid w:val="002C00FC"/>
    <w:rsid w:val="002C3376"/>
    <w:rsid w:val="002C41E6"/>
    <w:rsid w:val="002D071A"/>
    <w:rsid w:val="002D0C12"/>
    <w:rsid w:val="002D0EEF"/>
    <w:rsid w:val="002D34B2"/>
    <w:rsid w:val="002D3C58"/>
    <w:rsid w:val="002D4122"/>
    <w:rsid w:val="002D48B0"/>
    <w:rsid w:val="002D5B37"/>
    <w:rsid w:val="002D7637"/>
    <w:rsid w:val="002D7691"/>
    <w:rsid w:val="002E17F2"/>
    <w:rsid w:val="002E1DE2"/>
    <w:rsid w:val="002E2217"/>
    <w:rsid w:val="002E25A5"/>
    <w:rsid w:val="002E7CAE"/>
    <w:rsid w:val="002F0F47"/>
    <w:rsid w:val="002F1745"/>
    <w:rsid w:val="002F2771"/>
    <w:rsid w:val="002F37A9"/>
    <w:rsid w:val="002F4655"/>
    <w:rsid w:val="00301CE6"/>
    <w:rsid w:val="0030256B"/>
    <w:rsid w:val="00303D1A"/>
    <w:rsid w:val="003047A4"/>
    <w:rsid w:val="00304AE7"/>
    <w:rsid w:val="0030501F"/>
    <w:rsid w:val="0030532A"/>
    <w:rsid w:val="00306605"/>
    <w:rsid w:val="00307BA1"/>
    <w:rsid w:val="00310657"/>
    <w:rsid w:val="00311503"/>
    <w:rsid w:val="00311702"/>
    <w:rsid w:val="00311E82"/>
    <w:rsid w:val="0031397E"/>
    <w:rsid w:val="00313FD6"/>
    <w:rsid w:val="003143BD"/>
    <w:rsid w:val="00315363"/>
    <w:rsid w:val="003161C4"/>
    <w:rsid w:val="00316648"/>
    <w:rsid w:val="0031704F"/>
    <w:rsid w:val="00317DF7"/>
    <w:rsid w:val="003203ED"/>
    <w:rsid w:val="00321190"/>
    <w:rsid w:val="00322C9F"/>
    <w:rsid w:val="00324597"/>
    <w:rsid w:val="00324D23"/>
    <w:rsid w:val="00325093"/>
    <w:rsid w:val="00327694"/>
    <w:rsid w:val="00330EFD"/>
    <w:rsid w:val="00331751"/>
    <w:rsid w:val="00333679"/>
    <w:rsid w:val="003343DE"/>
    <w:rsid w:val="00334579"/>
    <w:rsid w:val="003345F4"/>
    <w:rsid w:val="00335858"/>
    <w:rsid w:val="003362A4"/>
    <w:rsid w:val="00336BDA"/>
    <w:rsid w:val="003401AF"/>
    <w:rsid w:val="00340AB9"/>
    <w:rsid w:val="0034289E"/>
    <w:rsid w:val="00342BD7"/>
    <w:rsid w:val="00344AC1"/>
    <w:rsid w:val="00346DB5"/>
    <w:rsid w:val="003477B1"/>
    <w:rsid w:val="00353195"/>
    <w:rsid w:val="00353F2D"/>
    <w:rsid w:val="003543BD"/>
    <w:rsid w:val="00357380"/>
    <w:rsid w:val="00357C65"/>
    <w:rsid w:val="003602D9"/>
    <w:rsid w:val="003604CE"/>
    <w:rsid w:val="00360CE7"/>
    <w:rsid w:val="003616EC"/>
    <w:rsid w:val="0036363F"/>
    <w:rsid w:val="003642F0"/>
    <w:rsid w:val="00364F30"/>
    <w:rsid w:val="003659A9"/>
    <w:rsid w:val="00365B5D"/>
    <w:rsid w:val="003679CC"/>
    <w:rsid w:val="00370A16"/>
    <w:rsid w:val="00370E47"/>
    <w:rsid w:val="0037429B"/>
    <w:rsid w:val="003742AC"/>
    <w:rsid w:val="0037461D"/>
    <w:rsid w:val="0037506E"/>
    <w:rsid w:val="003751D4"/>
    <w:rsid w:val="00376FB8"/>
    <w:rsid w:val="00377743"/>
    <w:rsid w:val="00377A84"/>
    <w:rsid w:val="00377CE1"/>
    <w:rsid w:val="00380EE3"/>
    <w:rsid w:val="00381403"/>
    <w:rsid w:val="003821AD"/>
    <w:rsid w:val="00382491"/>
    <w:rsid w:val="00383772"/>
    <w:rsid w:val="00385A4D"/>
    <w:rsid w:val="00385BF0"/>
    <w:rsid w:val="00385EF2"/>
    <w:rsid w:val="0038728C"/>
    <w:rsid w:val="003876E2"/>
    <w:rsid w:val="0039185C"/>
    <w:rsid w:val="003939FF"/>
    <w:rsid w:val="0039527D"/>
    <w:rsid w:val="003960DA"/>
    <w:rsid w:val="00396462"/>
    <w:rsid w:val="00396C7C"/>
    <w:rsid w:val="003A0726"/>
    <w:rsid w:val="003A076B"/>
    <w:rsid w:val="003A2223"/>
    <w:rsid w:val="003A2517"/>
    <w:rsid w:val="003A2A0F"/>
    <w:rsid w:val="003A32FE"/>
    <w:rsid w:val="003A45A1"/>
    <w:rsid w:val="003A5B0A"/>
    <w:rsid w:val="003A5F49"/>
    <w:rsid w:val="003A6A7C"/>
    <w:rsid w:val="003A6B8D"/>
    <w:rsid w:val="003A6BAC"/>
    <w:rsid w:val="003A70A4"/>
    <w:rsid w:val="003A7EF3"/>
    <w:rsid w:val="003B06CC"/>
    <w:rsid w:val="003B0B45"/>
    <w:rsid w:val="003B159C"/>
    <w:rsid w:val="003B2DFE"/>
    <w:rsid w:val="003B369F"/>
    <w:rsid w:val="003B36A3"/>
    <w:rsid w:val="003B6171"/>
    <w:rsid w:val="003B64BB"/>
    <w:rsid w:val="003B6637"/>
    <w:rsid w:val="003B729B"/>
    <w:rsid w:val="003B7FE5"/>
    <w:rsid w:val="003C11C8"/>
    <w:rsid w:val="003C2702"/>
    <w:rsid w:val="003C404A"/>
    <w:rsid w:val="003C5B0B"/>
    <w:rsid w:val="003C679C"/>
    <w:rsid w:val="003C7806"/>
    <w:rsid w:val="003D109F"/>
    <w:rsid w:val="003D1F25"/>
    <w:rsid w:val="003D2478"/>
    <w:rsid w:val="003D3C45"/>
    <w:rsid w:val="003D5303"/>
    <w:rsid w:val="003D5B1F"/>
    <w:rsid w:val="003D69FE"/>
    <w:rsid w:val="003D6D35"/>
    <w:rsid w:val="003D6E9C"/>
    <w:rsid w:val="003E15FA"/>
    <w:rsid w:val="003E1919"/>
    <w:rsid w:val="003E4D9C"/>
    <w:rsid w:val="003E55E4"/>
    <w:rsid w:val="003E573B"/>
    <w:rsid w:val="003E5771"/>
    <w:rsid w:val="003E5888"/>
    <w:rsid w:val="003E5BEA"/>
    <w:rsid w:val="003E6036"/>
    <w:rsid w:val="003E607C"/>
    <w:rsid w:val="003E74E3"/>
    <w:rsid w:val="003E76C0"/>
    <w:rsid w:val="003E7F57"/>
    <w:rsid w:val="003F05C7"/>
    <w:rsid w:val="003F06DA"/>
    <w:rsid w:val="003F0A49"/>
    <w:rsid w:val="003F241C"/>
    <w:rsid w:val="003F2CD4"/>
    <w:rsid w:val="003F681C"/>
    <w:rsid w:val="003F6BBE"/>
    <w:rsid w:val="003F73AA"/>
    <w:rsid w:val="004000E8"/>
    <w:rsid w:val="00400748"/>
    <w:rsid w:val="00402E2B"/>
    <w:rsid w:val="0040425C"/>
    <w:rsid w:val="0040512B"/>
    <w:rsid w:val="00405CA5"/>
    <w:rsid w:val="0040605B"/>
    <w:rsid w:val="00407CD3"/>
    <w:rsid w:val="00410134"/>
    <w:rsid w:val="00410B44"/>
    <w:rsid w:val="00410B72"/>
    <w:rsid w:val="00410F18"/>
    <w:rsid w:val="00411231"/>
    <w:rsid w:val="0041263E"/>
    <w:rsid w:val="00413AAC"/>
    <w:rsid w:val="00413E92"/>
    <w:rsid w:val="00415ABD"/>
    <w:rsid w:val="00417C21"/>
    <w:rsid w:val="00417E90"/>
    <w:rsid w:val="00421105"/>
    <w:rsid w:val="00422AA4"/>
    <w:rsid w:val="004242F4"/>
    <w:rsid w:val="004244A4"/>
    <w:rsid w:val="00427248"/>
    <w:rsid w:val="0043047B"/>
    <w:rsid w:val="00431C61"/>
    <w:rsid w:val="00432BFF"/>
    <w:rsid w:val="00434B9B"/>
    <w:rsid w:val="0043599A"/>
    <w:rsid w:val="00437447"/>
    <w:rsid w:val="00437851"/>
    <w:rsid w:val="00440A05"/>
    <w:rsid w:val="00441A92"/>
    <w:rsid w:val="00441EF8"/>
    <w:rsid w:val="00442EB7"/>
    <w:rsid w:val="004431DC"/>
    <w:rsid w:val="00444594"/>
    <w:rsid w:val="00444F56"/>
    <w:rsid w:val="00445B3A"/>
    <w:rsid w:val="00446488"/>
    <w:rsid w:val="004517AA"/>
    <w:rsid w:val="00451D5F"/>
    <w:rsid w:val="00452CAC"/>
    <w:rsid w:val="004540D3"/>
    <w:rsid w:val="00457565"/>
    <w:rsid w:val="00457B71"/>
    <w:rsid w:val="00461A42"/>
    <w:rsid w:val="004627A0"/>
    <w:rsid w:val="00464245"/>
    <w:rsid w:val="004655E5"/>
    <w:rsid w:val="004669E2"/>
    <w:rsid w:val="00466A18"/>
    <w:rsid w:val="00466CB9"/>
    <w:rsid w:val="00470C31"/>
    <w:rsid w:val="004711BF"/>
    <w:rsid w:val="00471488"/>
    <w:rsid w:val="00471D2C"/>
    <w:rsid w:val="00471DE0"/>
    <w:rsid w:val="004734D0"/>
    <w:rsid w:val="00473AAD"/>
    <w:rsid w:val="0047556B"/>
    <w:rsid w:val="00475A16"/>
    <w:rsid w:val="004766FD"/>
    <w:rsid w:val="00477768"/>
    <w:rsid w:val="0048049C"/>
    <w:rsid w:val="0048302A"/>
    <w:rsid w:val="00485CCA"/>
    <w:rsid w:val="00487F38"/>
    <w:rsid w:val="00490AC9"/>
    <w:rsid w:val="004921C5"/>
    <w:rsid w:val="00492BC5"/>
    <w:rsid w:val="00494C8F"/>
    <w:rsid w:val="004964F1"/>
    <w:rsid w:val="004A16BC"/>
    <w:rsid w:val="004A1CE7"/>
    <w:rsid w:val="004A2B94"/>
    <w:rsid w:val="004A31DA"/>
    <w:rsid w:val="004A3AC0"/>
    <w:rsid w:val="004A620B"/>
    <w:rsid w:val="004A67E5"/>
    <w:rsid w:val="004A6829"/>
    <w:rsid w:val="004A7EF2"/>
    <w:rsid w:val="004A7F5B"/>
    <w:rsid w:val="004B0224"/>
    <w:rsid w:val="004B2D2C"/>
    <w:rsid w:val="004B2F1E"/>
    <w:rsid w:val="004B3577"/>
    <w:rsid w:val="004B3799"/>
    <w:rsid w:val="004B4662"/>
    <w:rsid w:val="004B64F3"/>
    <w:rsid w:val="004B6F6A"/>
    <w:rsid w:val="004B7B51"/>
    <w:rsid w:val="004B7C0C"/>
    <w:rsid w:val="004B7C5F"/>
    <w:rsid w:val="004C2141"/>
    <w:rsid w:val="004C3898"/>
    <w:rsid w:val="004C4893"/>
    <w:rsid w:val="004C5C61"/>
    <w:rsid w:val="004D36B1"/>
    <w:rsid w:val="004D43C3"/>
    <w:rsid w:val="004D43DF"/>
    <w:rsid w:val="004D68E4"/>
    <w:rsid w:val="004D756F"/>
    <w:rsid w:val="004D7EBD"/>
    <w:rsid w:val="004E0197"/>
    <w:rsid w:val="004E0C48"/>
    <w:rsid w:val="004E2680"/>
    <w:rsid w:val="004E28F9"/>
    <w:rsid w:val="004E37B4"/>
    <w:rsid w:val="004E462E"/>
    <w:rsid w:val="004E56DC"/>
    <w:rsid w:val="004E76F4"/>
    <w:rsid w:val="004E78C9"/>
    <w:rsid w:val="004F0B4E"/>
    <w:rsid w:val="004F0B6C"/>
    <w:rsid w:val="004F142C"/>
    <w:rsid w:val="004F182B"/>
    <w:rsid w:val="004F1C34"/>
    <w:rsid w:val="004F2078"/>
    <w:rsid w:val="004F4BBB"/>
    <w:rsid w:val="004F4DA3"/>
    <w:rsid w:val="004F548F"/>
    <w:rsid w:val="004F634F"/>
    <w:rsid w:val="004F709D"/>
    <w:rsid w:val="004F7BBE"/>
    <w:rsid w:val="0050064D"/>
    <w:rsid w:val="005034CB"/>
    <w:rsid w:val="00504A24"/>
    <w:rsid w:val="00506557"/>
    <w:rsid w:val="0050677A"/>
    <w:rsid w:val="005108D8"/>
    <w:rsid w:val="005116F9"/>
    <w:rsid w:val="005129C7"/>
    <w:rsid w:val="00514840"/>
    <w:rsid w:val="0051491D"/>
    <w:rsid w:val="00515052"/>
    <w:rsid w:val="00515331"/>
    <w:rsid w:val="005153A7"/>
    <w:rsid w:val="00520042"/>
    <w:rsid w:val="00520428"/>
    <w:rsid w:val="005219CF"/>
    <w:rsid w:val="00522DE1"/>
    <w:rsid w:val="00525B44"/>
    <w:rsid w:val="00527842"/>
    <w:rsid w:val="005314D6"/>
    <w:rsid w:val="00533C93"/>
    <w:rsid w:val="00534B59"/>
    <w:rsid w:val="0053505E"/>
    <w:rsid w:val="0053520B"/>
    <w:rsid w:val="00536759"/>
    <w:rsid w:val="005377A7"/>
    <w:rsid w:val="00537C62"/>
    <w:rsid w:val="00540A5E"/>
    <w:rsid w:val="005415C3"/>
    <w:rsid w:val="00546970"/>
    <w:rsid w:val="00551A0C"/>
    <w:rsid w:val="00554E19"/>
    <w:rsid w:val="0056060B"/>
    <w:rsid w:val="0056121F"/>
    <w:rsid w:val="00561A31"/>
    <w:rsid w:val="00563360"/>
    <w:rsid w:val="00563C65"/>
    <w:rsid w:val="00563CD0"/>
    <w:rsid w:val="00564668"/>
    <w:rsid w:val="005660A2"/>
    <w:rsid w:val="00566746"/>
    <w:rsid w:val="00566C3A"/>
    <w:rsid w:val="005705B6"/>
    <w:rsid w:val="00570BBC"/>
    <w:rsid w:val="00572505"/>
    <w:rsid w:val="00582199"/>
    <w:rsid w:val="00582809"/>
    <w:rsid w:val="00585DD2"/>
    <w:rsid w:val="0058798C"/>
    <w:rsid w:val="00587E23"/>
    <w:rsid w:val="00587F1A"/>
    <w:rsid w:val="005900FA"/>
    <w:rsid w:val="005919A1"/>
    <w:rsid w:val="00592DEC"/>
    <w:rsid w:val="00592F70"/>
    <w:rsid w:val="005935A4"/>
    <w:rsid w:val="00594053"/>
    <w:rsid w:val="005948C2"/>
    <w:rsid w:val="00595718"/>
    <w:rsid w:val="00595DCA"/>
    <w:rsid w:val="005969C6"/>
    <w:rsid w:val="00596B0E"/>
    <w:rsid w:val="0059779B"/>
    <w:rsid w:val="005A0D54"/>
    <w:rsid w:val="005A0D74"/>
    <w:rsid w:val="005A209A"/>
    <w:rsid w:val="005A662D"/>
    <w:rsid w:val="005A7807"/>
    <w:rsid w:val="005B0B95"/>
    <w:rsid w:val="005B1409"/>
    <w:rsid w:val="005B33E4"/>
    <w:rsid w:val="005B35D7"/>
    <w:rsid w:val="005B392A"/>
    <w:rsid w:val="005B3AA3"/>
    <w:rsid w:val="005B63F0"/>
    <w:rsid w:val="005B6562"/>
    <w:rsid w:val="005B6F83"/>
    <w:rsid w:val="005C24A9"/>
    <w:rsid w:val="005C37FC"/>
    <w:rsid w:val="005C3F3D"/>
    <w:rsid w:val="005C74FB"/>
    <w:rsid w:val="005D0428"/>
    <w:rsid w:val="005D1602"/>
    <w:rsid w:val="005D32F9"/>
    <w:rsid w:val="005D63A3"/>
    <w:rsid w:val="005D6EC3"/>
    <w:rsid w:val="005D7276"/>
    <w:rsid w:val="005E1CFF"/>
    <w:rsid w:val="005E24A4"/>
    <w:rsid w:val="005E2EB3"/>
    <w:rsid w:val="005E385F"/>
    <w:rsid w:val="005E588A"/>
    <w:rsid w:val="005E5B81"/>
    <w:rsid w:val="005E73F6"/>
    <w:rsid w:val="005F023F"/>
    <w:rsid w:val="005F052F"/>
    <w:rsid w:val="005F2CB1"/>
    <w:rsid w:val="005F2FD3"/>
    <w:rsid w:val="005F3025"/>
    <w:rsid w:val="005F618C"/>
    <w:rsid w:val="005F70BD"/>
    <w:rsid w:val="005F7366"/>
    <w:rsid w:val="005F7C88"/>
    <w:rsid w:val="00601A3F"/>
    <w:rsid w:val="0060283C"/>
    <w:rsid w:val="00603CDD"/>
    <w:rsid w:val="00604F14"/>
    <w:rsid w:val="00611B83"/>
    <w:rsid w:val="00613257"/>
    <w:rsid w:val="00613BE8"/>
    <w:rsid w:val="00614BAB"/>
    <w:rsid w:val="006208B9"/>
    <w:rsid w:val="00620A71"/>
    <w:rsid w:val="00620D80"/>
    <w:rsid w:val="006234A6"/>
    <w:rsid w:val="00624C78"/>
    <w:rsid w:val="00625726"/>
    <w:rsid w:val="00630001"/>
    <w:rsid w:val="006309D2"/>
    <w:rsid w:val="006311B3"/>
    <w:rsid w:val="00631A63"/>
    <w:rsid w:val="0063284C"/>
    <w:rsid w:val="006347C1"/>
    <w:rsid w:val="00636398"/>
    <w:rsid w:val="006368D3"/>
    <w:rsid w:val="006377EC"/>
    <w:rsid w:val="00640A20"/>
    <w:rsid w:val="00640BDF"/>
    <w:rsid w:val="0064151F"/>
    <w:rsid w:val="00641533"/>
    <w:rsid w:val="0064208D"/>
    <w:rsid w:val="00643475"/>
    <w:rsid w:val="0064396A"/>
    <w:rsid w:val="0064624E"/>
    <w:rsid w:val="00646A0C"/>
    <w:rsid w:val="00650AB9"/>
    <w:rsid w:val="00654BB4"/>
    <w:rsid w:val="00655733"/>
    <w:rsid w:val="00655ACD"/>
    <w:rsid w:val="00656A92"/>
    <w:rsid w:val="00656DDE"/>
    <w:rsid w:val="006579D6"/>
    <w:rsid w:val="0066011D"/>
    <w:rsid w:val="006607C0"/>
    <w:rsid w:val="006613A6"/>
    <w:rsid w:val="00661D7A"/>
    <w:rsid w:val="00662442"/>
    <w:rsid w:val="006627A2"/>
    <w:rsid w:val="006634E6"/>
    <w:rsid w:val="00663E96"/>
    <w:rsid w:val="006655EE"/>
    <w:rsid w:val="00667EE7"/>
    <w:rsid w:val="00670922"/>
    <w:rsid w:val="00670BE1"/>
    <w:rsid w:val="00671577"/>
    <w:rsid w:val="0067218F"/>
    <w:rsid w:val="00673857"/>
    <w:rsid w:val="00674070"/>
    <w:rsid w:val="006741F2"/>
    <w:rsid w:val="00674CC3"/>
    <w:rsid w:val="00675456"/>
    <w:rsid w:val="00675C22"/>
    <w:rsid w:val="00675C72"/>
    <w:rsid w:val="006771F9"/>
    <w:rsid w:val="006776D7"/>
    <w:rsid w:val="00680CFD"/>
    <w:rsid w:val="00681003"/>
    <w:rsid w:val="006817C9"/>
    <w:rsid w:val="0068274F"/>
    <w:rsid w:val="00683414"/>
    <w:rsid w:val="00683ECE"/>
    <w:rsid w:val="006844D7"/>
    <w:rsid w:val="00685CEE"/>
    <w:rsid w:val="00685D85"/>
    <w:rsid w:val="00687911"/>
    <w:rsid w:val="00691EBE"/>
    <w:rsid w:val="00693FDE"/>
    <w:rsid w:val="006941DE"/>
    <w:rsid w:val="00695337"/>
    <w:rsid w:val="00695FC2"/>
    <w:rsid w:val="00696949"/>
    <w:rsid w:val="00697052"/>
    <w:rsid w:val="006A1AB1"/>
    <w:rsid w:val="006A3E3D"/>
    <w:rsid w:val="006A46BD"/>
    <w:rsid w:val="006A46FB"/>
    <w:rsid w:val="006A50A1"/>
    <w:rsid w:val="006A5E28"/>
    <w:rsid w:val="006A640C"/>
    <w:rsid w:val="006A697B"/>
    <w:rsid w:val="006A7AFF"/>
    <w:rsid w:val="006B1816"/>
    <w:rsid w:val="006B1D80"/>
    <w:rsid w:val="006B2099"/>
    <w:rsid w:val="006B296E"/>
    <w:rsid w:val="006B301E"/>
    <w:rsid w:val="006B50CF"/>
    <w:rsid w:val="006C03B8"/>
    <w:rsid w:val="006C1E5C"/>
    <w:rsid w:val="006C5EC9"/>
    <w:rsid w:val="006C6059"/>
    <w:rsid w:val="006C68B0"/>
    <w:rsid w:val="006C7522"/>
    <w:rsid w:val="006D160C"/>
    <w:rsid w:val="006D2846"/>
    <w:rsid w:val="006D2A3F"/>
    <w:rsid w:val="006D6F08"/>
    <w:rsid w:val="006E062C"/>
    <w:rsid w:val="006E1266"/>
    <w:rsid w:val="006E193F"/>
    <w:rsid w:val="006E1C82"/>
    <w:rsid w:val="006E28B7"/>
    <w:rsid w:val="006E2A9B"/>
    <w:rsid w:val="006E2F8E"/>
    <w:rsid w:val="006E3310"/>
    <w:rsid w:val="006E4E39"/>
    <w:rsid w:val="006E565E"/>
    <w:rsid w:val="006E673D"/>
    <w:rsid w:val="006E7D3B"/>
    <w:rsid w:val="006F14E0"/>
    <w:rsid w:val="006F158F"/>
    <w:rsid w:val="006F1B70"/>
    <w:rsid w:val="006F1CDF"/>
    <w:rsid w:val="006F2113"/>
    <w:rsid w:val="006F341D"/>
    <w:rsid w:val="006F3CDE"/>
    <w:rsid w:val="006F58D4"/>
    <w:rsid w:val="006F6138"/>
    <w:rsid w:val="006F6582"/>
    <w:rsid w:val="00700B25"/>
    <w:rsid w:val="00700E7F"/>
    <w:rsid w:val="0070346E"/>
    <w:rsid w:val="00704B17"/>
    <w:rsid w:val="00704EDB"/>
    <w:rsid w:val="0070603D"/>
    <w:rsid w:val="00706101"/>
    <w:rsid w:val="00706D3C"/>
    <w:rsid w:val="00707072"/>
    <w:rsid w:val="00707D61"/>
    <w:rsid w:val="00712287"/>
    <w:rsid w:val="00712772"/>
    <w:rsid w:val="00712B83"/>
    <w:rsid w:val="00714598"/>
    <w:rsid w:val="007148D3"/>
    <w:rsid w:val="00715B9A"/>
    <w:rsid w:val="00717696"/>
    <w:rsid w:val="00722A3E"/>
    <w:rsid w:val="007257D0"/>
    <w:rsid w:val="00726817"/>
    <w:rsid w:val="00726998"/>
    <w:rsid w:val="00726EA6"/>
    <w:rsid w:val="00727208"/>
    <w:rsid w:val="00727426"/>
    <w:rsid w:val="00727680"/>
    <w:rsid w:val="00730B00"/>
    <w:rsid w:val="00733AF7"/>
    <w:rsid w:val="0073455E"/>
    <w:rsid w:val="007348B1"/>
    <w:rsid w:val="00735B1B"/>
    <w:rsid w:val="007362A6"/>
    <w:rsid w:val="00736D7D"/>
    <w:rsid w:val="00737C7B"/>
    <w:rsid w:val="00740E58"/>
    <w:rsid w:val="00742322"/>
    <w:rsid w:val="007445A0"/>
    <w:rsid w:val="00744F7C"/>
    <w:rsid w:val="0074524B"/>
    <w:rsid w:val="00745C7B"/>
    <w:rsid w:val="007463C6"/>
    <w:rsid w:val="00747D8B"/>
    <w:rsid w:val="00751228"/>
    <w:rsid w:val="00753536"/>
    <w:rsid w:val="00753821"/>
    <w:rsid w:val="0075540D"/>
    <w:rsid w:val="00755E33"/>
    <w:rsid w:val="00756CDB"/>
    <w:rsid w:val="007571E1"/>
    <w:rsid w:val="00757764"/>
    <w:rsid w:val="00757A16"/>
    <w:rsid w:val="007604B2"/>
    <w:rsid w:val="00761482"/>
    <w:rsid w:val="0076300B"/>
    <w:rsid w:val="00763BA5"/>
    <w:rsid w:val="00765281"/>
    <w:rsid w:val="00766BAD"/>
    <w:rsid w:val="00766DCC"/>
    <w:rsid w:val="00767ACB"/>
    <w:rsid w:val="0077139A"/>
    <w:rsid w:val="007729A2"/>
    <w:rsid w:val="0077355F"/>
    <w:rsid w:val="007735BF"/>
    <w:rsid w:val="00773965"/>
    <w:rsid w:val="00774989"/>
    <w:rsid w:val="007749DE"/>
    <w:rsid w:val="00774B0E"/>
    <w:rsid w:val="007755F2"/>
    <w:rsid w:val="007760BC"/>
    <w:rsid w:val="00776971"/>
    <w:rsid w:val="00780A80"/>
    <w:rsid w:val="0078177E"/>
    <w:rsid w:val="0078209C"/>
    <w:rsid w:val="00782D15"/>
    <w:rsid w:val="0078304C"/>
    <w:rsid w:val="0078364C"/>
    <w:rsid w:val="00783673"/>
    <w:rsid w:val="00784AB6"/>
    <w:rsid w:val="00784EA6"/>
    <w:rsid w:val="00785490"/>
    <w:rsid w:val="007878EB"/>
    <w:rsid w:val="007879B8"/>
    <w:rsid w:val="007918F7"/>
    <w:rsid w:val="00791DFA"/>
    <w:rsid w:val="007925EA"/>
    <w:rsid w:val="007927DE"/>
    <w:rsid w:val="00793CD8"/>
    <w:rsid w:val="00795C92"/>
    <w:rsid w:val="00796231"/>
    <w:rsid w:val="00797A15"/>
    <w:rsid w:val="007A0F55"/>
    <w:rsid w:val="007A1CB3"/>
    <w:rsid w:val="007A1D7A"/>
    <w:rsid w:val="007A306F"/>
    <w:rsid w:val="007A43A6"/>
    <w:rsid w:val="007A56E4"/>
    <w:rsid w:val="007A58A6"/>
    <w:rsid w:val="007A695C"/>
    <w:rsid w:val="007A6C8C"/>
    <w:rsid w:val="007B0044"/>
    <w:rsid w:val="007B1191"/>
    <w:rsid w:val="007B2C35"/>
    <w:rsid w:val="007B3D2D"/>
    <w:rsid w:val="007B50AE"/>
    <w:rsid w:val="007B51DF"/>
    <w:rsid w:val="007B7260"/>
    <w:rsid w:val="007C05DD"/>
    <w:rsid w:val="007C16BC"/>
    <w:rsid w:val="007C1BCA"/>
    <w:rsid w:val="007C2A35"/>
    <w:rsid w:val="007C3D18"/>
    <w:rsid w:val="007C60BF"/>
    <w:rsid w:val="007C6A07"/>
    <w:rsid w:val="007C75A1"/>
    <w:rsid w:val="007C77A5"/>
    <w:rsid w:val="007D04E5"/>
    <w:rsid w:val="007D08FE"/>
    <w:rsid w:val="007D303A"/>
    <w:rsid w:val="007D5352"/>
    <w:rsid w:val="007D5384"/>
    <w:rsid w:val="007D5901"/>
    <w:rsid w:val="007D7526"/>
    <w:rsid w:val="007E0603"/>
    <w:rsid w:val="007E0866"/>
    <w:rsid w:val="007E4610"/>
    <w:rsid w:val="007E4715"/>
    <w:rsid w:val="007E505B"/>
    <w:rsid w:val="007E7091"/>
    <w:rsid w:val="007F2B51"/>
    <w:rsid w:val="007F5ADF"/>
    <w:rsid w:val="007F6649"/>
    <w:rsid w:val="007F7247"/>
    <w:rsid w:val="00802050"/>
    <w:rsid w:val="00802B22"/>
    <w:rsid w:val="00803FAE"/>
    <w:rsid w:val="008041A7"/>
    <w:rsid w:val="00804967"/>
    <w:rsid w:val="0080605F"/>
    <w:rsid w:val="00807786"/>
    <w:rsid w:val="00811FCB"/>
    <w:rsid w:val="00812107"/>
    <w:rsid w:val="00812F46"/>
    <w:rsid w:val="00814201"/>
    <w:rsid w:val="00814861"/>
    <w:rsid w:val="00814D9E"/>
    <w:rsid w:val="008158D6"/>
    <w:rsid w:val="00817196"/>
    <w:rsid w:val="00817885"/>
    <w:rsid w:val="008219E6"/>
    <w:rsid w:val="008235DB"/>
    <w:rsid w:val="00823EE1"/>
    <w:rsid w:val="00824AB4"/>
    <w:rsid w:val="00825C42"/>
    <w:rsid w:val="00825D25"/>
    <w:rsid w:val="00827D6F"/>
    <w:rsid w:val="00832E9C"/>
    <w:rsid w:val="00833FAA"/>
    <w:rsid w:val="00834D5B"/>
    <w:rsid w:val="0083591F"/>
    <w:rsid w:val="008376AC"/>
    <w:rsid w:val="00843E3B"/>
    <w:rsid w:val="008442E7"/>
    <w:rsid w:val="008444E8"/>
    <w:rsid w:val="00844E80"/>
    <w:rsid w:val="0084508C"/>
    <w:rsid w:val="00846FE7"/>
    <w:rsid w:val="0084746E"/>
    <w:rsid w:val="00847500"/>
    <w:rsid w:val="0084799C"/>
    <w:rsid w:val="00850F0C"/>
    <w:rsid w:val="00856911"/>
    <w:rsid w:val="0086073E"/>
    <w:rsid w:val="008628E8"/>
    <w:rsid w:val="00865FE4"/>
    <w:rsid w:val="00867696"/>
    <w:rsid w:val="008677FD"/>
    <w:rsid w:val="008706D4"/>
    <w:rsid w:val="00870F8A"/>
    <w:rsid w:val="008719A4"/>
    <w:rsid w:val="00871D23"/>
    <w:rsid w:val="00873A22"/>
    <w:rsid w:val="00874312"/>
    <w:rsid w:val="0087437C"/>
    <w:rsid w:val="00875192"/>
    <w:rsid w:val="00875CD7"/>
    <w:rsid w:val="00876B4D"/>
    <w:rsid w:val="00877F18"/>
    <w:rsid w:val="00882111"/>
    <w:rsid w:val="008874BE"/>
    <w:rsid w:val="00887DD9"/>
    <w:rsid w:val="008927FD"/>
    <w:rsid w:val="0089314E"/>
    <w:rsid w:val="00893283"/>
    <w:rsid w:val="008941E3"/>
    <w:rsid w:val="00894A88"/>
    <w:rsid w:val="00895386"/>
    <w:rsid w:val="008A1093"/>
    <w:rsid w:val="008A123A"/>
    <w:rsid w:val="008A21FF"/>
    <w:rsid w:val="008A2CE2"/>
    <w:rsid w:val="008A2EAB"/>
    <w:rsid w:val="008A30AC"/>
    <w:rsid w:val="008A44B8"/>
    <w:rsid w:val="008A51A8"/>
    <w:rsid w:val="008A54C7"/>
    <w:rsid w:val="008A6545"/>
    <w:rsid w:val="008A66C7"/>
    <w:rsid w:val="008A77D8"/>
    <w:rsid w:val="008B0483"/>
    <w:rsid w:val="008B0CCC"/>
    <w:rsid w:val="008B120C"/>
    <w:rsid w:val="008B51A0"/>
    <w:rsid w:val="008B592A"/>
    <w:rsid w:val="008B5B6B"/>
    <w:rsid w:val="008B5C85"/>
    <w:rsid w:val="008B7B5C"/>
    <w:rsid w:val="008C0C99"/>
    <w:rsid w:val="008C2017"/>
    <w:rsid w:val="008C3D06"/>
    <w:rsid w:val="008C4958"/>
    <w:rsid w:val="008C4968"/>
    <w:rsid w:val="008C4BAA"/>
    <w:rsid w:val="008C55F9"/>
    <w:rsid w:val="008C6AE8"/>
    <w:rsid w:val="008C7573"/>
    <w:rsid w:val="008D00A5"/>
    <w:rsid w:val="008D34F1"/>
    <w:rsid w:val="008D39D8"/>
    <w:rsid w:val="008D3E71"/>
    <w:rsid w:val="008D55EB"/>
    <w:rsid w:val="008D6278"/>
    <w:rsid w:val="008D6D1A"/>
    <w:rsid w:val="008E065E"/>
    <w:rsid w:val="008E0927"/>
    <w:rsid w:val="008E098F"/>
    <w:rsid w:val="008E1322"/>
    <w:rsid w:val="008E1909"/>
    <w:rsid w:val="008E1CE1"/>
    <w:rsid w:val="008E2D62"/>
    <w:rsid w:val="008E6756"/>
    <w:rsid w:val="008F1EAB"/>
    <w:rsid w:val="008F33DC"/>
    <w:rsid w:val="008F477F"/>
    <w:rsid w:val="00900D5E"/>
    <w:rsid w:val="00902350"/>
    <w:rsid w:val="00902619"/>
    <w:rsid w:val="0090336B"/>
    <w:rsid w:val="009053AA"/>
    <w:rsid w:val="00906788"/>
    <w:rsid w:val="00906939"/>
    <w:rsid w:val="00906D28"/>
    <w:rsid w:val="009071E8"/>
    <w:rsid w:val="00910B7D"/>
    <w:rsid w:val="00910BAE"/>
    <w:rsid w:val="00911DFB"/>
    <w:rsid w:val="009139D9"/>
    <w:rsid w:val="009143B2"/>
    <w:rsid w:val="00914721"/>
    <w:rsid w:val="00914AD8"/>
    <w:rsid w:val="009157A8"/>
    <w:rsid w:val="00915DE4"/>
    <w:rsid w:val="00916079"/>
    <w:rsid w:val="0091796D"/>
    <w:rsid w:val="00917A46"/>
    <w:rsid w:val="00917CE9"/>
    <w:rsid w:val="00920BF2"/>
    <w:rsid w:val="00922010"/>
    <w:rsid w:val="00922F45"/>
    <w:rsid w:val="00923ABF"/>
    <w:rsid w:val="00924377"/>
    <w:rsid w:val="009258A3"/>
    <w:rsid w:val="009258A4"/>
    <w:rsid w:val="00925D81"/>
    <w:rsid w:val="009310DE"/>
    <w:rsid w:val="0093131C"/>
    <w:rsid w:val="00931BD9"/>
    <w:rsid w:val="009335B2"/>
    <w:rsid w:val="0093483B"/>
    <w:rsid w:val="00934B70"/>
    <w:rsid w:val="009368F3"/>
    <w:rsid w:val="00937F6D"/>
    <w:rsid w:val="0094039F"/>
    <w:rsid w:val="00940617"/>
    <w:rsid w:val="00941636"/>
    <w:rsid w:val="00942665"/>
    <w:rsid w:val="00943742"/>
    <w:rsid w:val="00945C05"/>
    <w:rsid w:val="00945D6C"/>
    <w:rsid w:val="00946945"/>
    <w:rsid w:val="00947713"/>
    <w:rsid w:val="0094790F"/>
    <w:rsid w:val="00950DE7"/>
    <w:rsid w:val="00951FDF"/>
    <w:rsid w:val="00952757"/>
    <w:rsid w:val="00953388"/>
    <w:rsid w:val="00953920"/>
    <w:rsid w:val="00953D47"/>
    <w:rsid w:val="0095681E"/>
    <w:rsid w:val="00956854"/>
    <w:rsid w:val="00956B32"/>
    <w:rsid w:val="009572D4"/>
    <w:rsid w:val="009579D6"/>
    <w:rsid w:val="00957E72"/>
    <w:rsid w:val="00961921"/>
    <w:rsid w:val="009640CF"/>
    <w:rsid w:val="00964298"/>
    <w:rsid w:val="0096430A"/>
    <w:rsid w:val="009654E9"/>
    <w:rsid w:val="0096554B"/>
    <w:rsid w:val="0096584A"/>
    <w:rsid w:val="009665C5"/>
    <w:rsid w:val="009671D8"/>
    <w:rsid w:val="00971900"/>
    <w:rsid w:val="00971F08"/>
    <w:rsid w:val="0097274B"/>
    <w:rsid w:val="00972D68"/>
    <w:rsid w:val="00976023"/>
    <w:rsid w:val="0097603D"/>
    <w:rsid w:val="009765BD"/>
    <w:rsid w:val="00976949"/>
    <w:rsid w:val="00980477"/>
    <w:rsid w:val="009820AE"/>
    <w:rsid w:val="0098348E"/>
    <w:rsid w:val="00983902"/>
    <w:rsid w:val="00985253"/>
    <w:rsid w:val="009853B3"/>
    <w:rsid w:val="00986EC6"/>
    <w:rsid w:val="009875AE"/>
    <w:rsid w:val="00990630"/>
    <w:rsid w:val="00991761"/>
    <w:rsid w:val="00991B54"/>
    <w:rsid w:val="0099336A"/>
    <w:rsid w:val="00994DCA"/>
    <w:rsid w:val="009960EC"/>
    <w:rsid w:val="009970DD"/>
    <w:rsid w:val="009A0FBA"/>
    <w:rsid w:val="009A1601"/>
    <w:rsid w:val="009A2703"/>
    <w:rsid w:val="009A3BB6"/>
    <w:rsid w:val="009A462D"/>
    <w:rsid w:val="009A5600"/>
    <w:rsid w:val="009A5CBA"/>
    <w:rsid w:val="009A5D64"/>
    <w:rsid w:val="009A7825"/>
    <w:rsid w:val="009B1F30"/>
    <w:rsid w:val="009B2121"/>
    <w:rsid w:val="009B35B8"/>
    <w:rsid w:val="009B3AC2"/>
    <w:rsid w:val="009B3E30"/>
    <w:rsid w:val="009B3E76"/>
    <w:rsid w:val="009B4B47"/>
    <w:rsid w:val="009B4DF4"/>
    <w:rsid w:val="009B564E"/>
    <w:rsid w:val="009B5660"/>
    <w:rsid w:val="009B5692"/>
    <w:rsid w:val="009B7E87"/>
    <w:rsid w:val="009B7EC1"/>
    <w:rsid w:val="009B7F1B"/>
    <w:rsid w:val="009C0169"/>
    <w:rsid w:val="009C2050"/>
    <w:rsid w:val="009C403E"/>
    <w:rsid w:val="009C5EBF"/>
    <w:rsid w:val="009D4FF0"/>
    <w:rsid w:val="009D651D"/>
    <w:rsid w:val="009D6E67"/>
    <w:rsid w:val="009D6F17"/>
    <w:rsid w:val="009D703C"/>
    <w:rsid w:val="009D718F"/>
    <w:rsid w:val="009E068F"/>
    <w:rsid w:val="009E095F"/>
    <w:rsid w:val="009E1485"/>
    <w:rsid w:val="009E14E0"/>
    <w:rsid w:val="009E35DB"/>
    <w:rsid w:val="009E3784"/>
    <w:rsid w:val="009E47A3"/>
    <w:rsid w:val="009E662E"/>
    <w:rsid w:val="009F08F3"/>
    <w:rsid w:val="009F344F"/>
    <w:rsid w:val="00A01697"/>
    <w:rsid w:val="00A02E03"/>
    <w:rsid w:val="00A031D8"/>
    <w:rsid w:val="00A048A8"/>
    <w:rsid w:val="00A04F49"/>
    <w:rsid w:val="00A050CB"/>
    <w:rsid w:val="00A06206"/>
    <w:rsid w:val="00A076E4"/>
    <w:rsid w:val="00A10A69"/>
    <w:rsid w:val="00A10D8D"/>
    <w:rsid w:val="00A11F8B"/>
    <w:rsid w:val="00A13E54"/>
    <w:rsid w:val="00A15289"/>
    <w:rsid w:val="00A15944"/>
    <w:rsid w:val="00A17F63"/>
    <w:rsid w:val="00A2102C"/>
    <w:rsid w:val="00A2193B"/>
    <w:rsid w:val="00A22033"/>
    <w:rsid w:val="00A220A3"/>
    <w:rsid w:val="00A22EA5"/>
    <w:rsid w:val="00A2351A"/>
    <w:rsid w:val="00A25F41"/>
    <w:rsid w:val="00A264A9"/>
    <w:rsid w:val="00A268F6"/>
    <w:rsid w:val="00A26DCF"/>
    <w:rsid w:val="00A2712C"/>
    <w:rsid w:val="00A27785"/>
    <w:rsid w:val="00A27A70"/>
    <w:rsid w:val="00A30187"/>
    <w:rsid w:val="00A309AA"/>
    <w:rsid w:val="00A3448A"/>
    <w:rsid w:val="00A36297"/>
    <w:rsid w:val="00A414B1"/>
    <w:rsid w:val="00A4168F"/>
    <w:rsid w:val="00A41D82"/>
    <w:rsid w:val="00A41E2B"/>
    <w:rsid w:val="00A430B0"/>
    <w:rsid w:val="00A4448B"/>
    <w:rsid w:val="00A45B74"/>
    <w:rsid w:val="00A50CA5"/>
    <w:rsid w:val="00A5175D"/>
    <w:rsid w:val="00A52E1D"/>
    <w:rsid w:val="00A539F8"/>
    <w:rsid w:val="00A55C46"/>
    <w:rsid w:val="00A55D75"/>
    <w:rsid w:val="00A569AF"/>
    <w:rsid w:val="00A61499"/>
    <w:rsid w:val="00A61AEF"/>
    <w:rsid w:val="00A62A77"/>
    <w:rsid w:val="00A63483"/>
    <w:rsid w:val="00A63E8D"/>
    <w:rsid w:val="00A657D7"/>
    <w:rsid w:val="00A660AC"/>
    <w:rsid w:val="00A66393"/>
    <w:rsid w:val="00A66EB1"/>
    <w:rsid w:val="00A6798F"/>
    <w:rsid w:val="00A67E6C"/>
    <w:rsid w:val="00A71B99"/>
    <w:rsid w:val="00A739D0"/>
    <w:rsid w:val="00A752D6"/>
    <w:rsid w:val="00A761D4"/>
    <w:rsid w:val="00A774F3"/>
    <w:rsid w:val="00A77EC4"/>
    <w:rsid w:val="00A8090D"/>
    <w:rsid w:val="00A83398"/>
    <w:rsid w:val="00A8520E"/>
    <w:rsid w:val="00A852B0"/>
    <w:rsid w:val="00A85A88"/>
    <w:rsid w:val="00A90141"/>
    <w:rsid w:val="00A91F30"/>
    <w:rsid w:val="00A92879"/>
    <w:rsid w:val="00A94397"/>
    <w:rsid w:val="00A9442A"/>
    <w:rsid w:val="00A95C7B"/>
    <w:rsid w:val="00A95FDD"/>
    <w:rsid w:val="00A968B6"/>
    <w:rsid w:val="00A96B72"/>
    <w:rsid w:val="00AA016F"/>
    <w:rsid w:val="00AA1E5B"/>
    <w:rsid w:val="00AA1ED6"/>
    <w:rsid w:val="00AA2069"/>
    <w:rsid w:val="00AA51D6"/>
    <w:rsid w:val="00AA5C20"/>
    <w:rsid w:val="00AA668B"/>
    <w:rsid w:val="00AB0BC8"/>
    <w:rsid w:val="00AB1150"/>
    <w:rsid w:val="00AB11A8"/>
    <w:rsid w:val="00AB11CA"/>
    <w:rsid w:val="00AB14D9"/>
    <w:rsid w:val="00AB17F0"/>
    <w:rsid w:val="00AB1EFD"/>
    <w:rsid w:val="00AB4AB8"/>
    <w:rsid w:val="00AB4B2D"/>
    <w:rsid w:val="00AB655E"/>
    <w:rsid w:val="00AB6A64"/>
    <w:rsid w:val="00AC007F"/>
    <w:rsid w:val="00AC0E3C"/>
    <w:rsid w:val="00AC2ECD"/>
    <w:rsid w:val="00AC3119"/>
    <w:rsid w:val="00AC43F8"/>
    <w:rsid w:val="00AC49FB"/>
    <w:rsid w:val="00AC5A10"/>
    <w:rsid w:val="00AD0AA3"/>
    <w:rsid w:val="00AD1F30"/>
    <w:rsid w:val="00AD2635"/>
    <w:rsid w:val="00AD2F12"/>
    <w:rsid w:val="00AD2FF3"/>
    <w:rsid w:val="00AD3F94"/>
    <w:rsid w:val="00AD475E"/>
    <w:rsid w:val="00AD4A5A"/>
    <w:rsid w:val="00AD6450"/>
    <w:rsid w:val="00AE027F"/>
    <w:rsid w:val="00AE27AC"/>
    <w:rsid w:val="00AE40E0"/>
    <w:rsid w:val="00AE4DBA"/>
    <w:rsid w:val="00AE4F07"/>
    <w:rsid w:val="00AF07A0"/>
    <w:rsid w:val="00AF1C5D"/>
    <w:rsid w:val="00AF3128"/>
    <w:rsid w:val="00AF42D7"/>
    <w:rsid w:val="00AF59C1"/>
    <w:rsid w:val="00AF676A"/>
    <w:rsid w:val="00AF789E"/>
    <w:rsid w:val="00B006FE"/>
    <w:rsid w:val="00B007CB"/>
    <w:rsid w:val="00B02AA9"/>
    <w:rsid w:val="00B02FA3"/>
    <w:rsid w:val="00B04400"/>
    <w:rsid w:val="00B05084"/>
    <w:rsid w:val="00B05655"/>
    <w:rsid w:val="00B060F8"/>
    <w:rsid w:val="00B07EDA"/>
    <w:rsid w:val="00B10B6E"/>
    <w:rsid w:val="00B157F9"/>
    <w:rsid w:val="00B15864"/>
    <w:rsid w:val="00B15B4C"/>
    <w:rsid w:val="00B15EA3"/>
    <w:rsid w:val="00B176B9"/>
    <w:rsid w:val="00B20256"/>
    <w:rsid w:val="00B20D09"/>
    <w:rsid w:val="00B20EE6"/>
    <w:rsid w:val="00B219CA"/>
    <w:rsid w:val="00B24E2B"/>
    <w:rsid w:val="00B251A8"/>
    <w:rsid w:val="00B26EF1"/>
    <w:rsid w:val="00B2763F"/>
    <w:rsid w:val="00B27AAC"/>
    <w:rsid w:val="00B27BC0"/>
    <w:rsid w:val="00B30929"/>
    <w:rsid w:val="00B30BD9"/>
    <w:rsid w:val="00B31866"/>
    <w:rsid w:val="00B361FE"/>
    <w:rsid w:val="00B369CE"/>
    <w:rsid w:val="00B372AA"/>
    <w:rsid w:val="00B40445"/>
    <w:rsid w:val="00B409E0"/>
    <w:rsid w:val="00B41888"/>
    <w:rsid w:val="00B43F9F"/>
    <w:rsid w:val="00B45A52"/>
    <w:rsid w:val="00B45EBF"/>
    <w:rsid w:val="00B46175"/>
    <w:rsid w:val="00B50E13"/>
    <w:rsid w:val="00B51C17"/>
    <w:rsid w:val="00B548B7"/>
    <w:rsid w:val="00B55DFD"/>
    <w:rsid w:val="00B569BD"/>
    <w:rsid w:val="00B56E32"/>
    <w:rsid w:val="00B60F64"/>
    <w:rsid w:val="00B61176"/>
    <w:rsid w:val="00B61B70"/>
    <w:rsid w:val="00B65CED"/>
    <w:rsid w:val="00B664C7"/>
    <w:rsid w:val="00B66A4C"/>
    <w:rsid w:val="00B703C0"/>
    <w:rsid w:val="00B710A2"/>
    <w:rsid w:val="00B723AC"/>
    <w:rsid w:val="00B72F51"/>
    <w:rsid w:val="00B739F6"/>
    <w:rsid w:val="00B740D4"/>
    <w:rsid w:val="00B749C5"/>
    <w:rsid w:val="00B8180D"/>
    <w:rsid w:val="00B81A6C"/>
    <w:rsid w:val="00B81E96"/>
    <w:rsid w:val="00B85DE5"/>
    <w:rsid w:val="00B86446"/>
    <w:rsid w:val="00B86630"/>
    <w:rsid w:val="00B90F73"/>
    <w:rsid w:val="00B934BF"/>
    <w:rsid w:val="00B93B59"/>
    <w:rsid w:val="00B93CBD"/>
    <w:rsid w:val="00B93DC4"/>
    <w:rsid w:val="00B9406A"/>
    <w:rsid w:val="00B96E42"/>
    <w:rsid w:val="00BA0409"/>
    <w:rsid w:val="00BA0714"/>
    <w:rsid w:val="00BA2280"/>
    <w:rsid w:val="00BA2A08"/>
    <w:rsid w:val="00BA4598"/>
    <w:rsid w:val="00BA56D2"/>
    <w:rsid w:val="00BA6A88"/>
    <w:rsid w:val="00BA76E0"/>
    <w:rsid w:val="00BB0FD1"/>
    <w:rsid w:val="00BB2A25"/>
    <w:rsid w:val="00BB4BCB"/>
    <w:rsid w:val="00BB51E9"/>
    <w:rsid w:val="00BB5C69"/>
    <w:rsid w:val="00BC0FDC"/>
    <w:rsid w:val="00BC3053"/>
    <w:rsid w:val="00BC4D2E"/>
    <w:rsid w:val="00BC59EE"/>
    <w:rsid w:val="00BD0582"/>
    <w:rsid w:val="00BD07A0"/>
    <w:rsid w:val="00BD48AC"/>
    <w:rsid w:val="00BD5F1A"/>
    <w:rsid w:val="00BE1234"/>
    <w:rsid w:val="00BE205E"/>
    <w:rsid w:val="00BE2FA6"/>
    <w:rsid w:val="00BE333F"/>
    <w:rsid w:val="00BE3A40"/>
    <w:rsid w:val="00BE7406"/>
    <w:rsid w:val="00BE7603"/>
    <w:rsid w:val="00BF2DBE"/>
    <w:rsid w:val="00BF3279"/>
    <w:rsid w:val="00BF6689"/>
    <w:rsid w:val="00BF74C7"/>
    <w:rsid w:val="00C015F1"/>
    <w:rsid w:val="00C01D8C"/>
    <w:rsid w:val="00C01F33"/>
    <w:rsid w:val="00C02CC6"/>
    <w:rsid w:val="00C031D1"/>
    <w:rsid w:val="00C036BA"/>
    <w:rsid w:val="00C03C60"/>
    <w:rsid w:val="00C040F7"/>
    <w:rsid w:val="00C044AB"/>
    <w:rsid w:val="00C046AC"/>
    <w:rsid w:val="00C05380"/>
    <w:rsid w:val="00C05706"/>
    <w:rsid w:val="00C05899"/>
    <w:rsid w:val="00C05F90"/>
    <w:rsid w:val="00C07377"/>
    <w:rsid w:val="00C10243"/>
    <w:rsid w:val="00C10478"/>
    <w:rsid w:val="00C12107"/>
    <w:rsid w:val="00C13E50"/>
    <w:rsid w:val="00C14D28"/>
    <w:rsid w:val="00C14D4B"/>
    <w:rsid w:val="00C154BB"/>
    <w:rsid w:val="00C162A8"/>
    <w:rsid w:val="00C16BEA"/>
    <w:rsid w:val="00C17556"/>
    <w:rsid w:val="00C2452A"/>
    <w:rsid w:val="00C24C8D"/>
    <w:rsid w:val="00C2610B"/>
    <w:rsid w:val="00C2722F"/>
    <w:rsid w:val="00C279B5"/>
    <w:rsid w:val="00C27C45"/>
    <w:rsid w:val="00C33486"/>
    <w:rsid w:val="00C35367"/>
    <w:rsid w:val="00C35E11"/>
    <w:rsid w:val="00C36B7E"/>
    <w:rsid w:val="00C3719D"/>
    <w:rsid w:val="00C37CB2"/>
    <w:rsid w:val="00C41D59"/>
    <w:rsid w:val="00C431FB"/>
    <w:rsid w:val="00C43944"/>
    <w:rsid w:val="00C44D54"/>
    <w:rsid w:val="00C45465"/>
    <w:rsid w:val="00C45F96"/>
    <w:rsid w:val="00C46043"/>
    <w:rsid w:val="00C473A5"/>
    <w:rsid w:val="00C50574"/>
    <w:rsid w:val="00C53E98"/>
    <w:rsid w:val="00C54995"/>
    <w:rsid w:val="00C54D41"/>
    <w:rsid w:val="00C560D9"/>
    <w:rsid w:val="00C5658C"/>
    <w:rsid w:val="00C57155"/>
    <w:rsid w:val="00C57317"/>
    <w:rsid w:val="00C60783"/>
    <w:rsid w:val="00C61DF6"/>
    <w:rsid w:val="00C62586"/>
    <w:rsid w:val="00C64672"/>
    <w:rsid w:val="00C7067C"/>
    <w:rsid w:val="00C70697"/>
    <w:rsid w:val="00C71A0A"/>
    <w:rsid w:val="00C72093"/>
    <w:rsid w:val="00C72EF4"/>
    <w:rsid w:val="00C740AB"/>
    <w:rsid w:val="00C744FE"/>
    <w:rsid w:val="00C7514A"/>
    <w:rsid w:val="00C75D2F"/>
    <w:rsid w:val="00C767BE"/>
    <w:rsid w:val="00C76E3C"/>
    <w:rsid w:val="00C81568"/>
    <w:rsid w:val="00C82269"/>
    <w:rsid w:val="00C9027A"/>
    <w:rsid w:val="00C9068E"/>
    <w:rsid w:val="00C93552"/>
    <w:rsid w:val="00C93814"/>
    <w:rsid w:val="00C93C4B"/>
    <w:rsid w:val="00C944AB"/>
    <w:rsid w:val="00C95B40"/>
    <w:rsid w:val="00CA1ED8"/>
    <w:rsid w:val="00CA3C8D"/>
    <w:rsid w:val="00CB1F63"/>
    <w:rsid w:val="00CB27BE"/>
    <w:rsid w:val="00CB2D3A"/>
    <w:rsid w:val="00CB2EDA"/>
    <w:rsid w:val="00CB55DF"/>
    <w:rsid w:val="00CB5834"/>
    <w:rsid w:val="00CB5EBE"/>
    <w:rsid w:val="00CB609A"/>
    <w:rsid w:val="00CB7170"/>
    <w:rsid w:val="00CC040E"/>
    <w:rsid w:val="00CC111F"/>
    <w:rsid w:val="00CC2011"/>
    <w:rsid w:val="00CC2460"/>
    <w:rsid w:val="00CC296A"/>
    <w:rsid w:val="00CC3EA0"/>
    <w:rsid w:val="00CC6C8D"/>
    <w:rsid w:val="00CC6F63"/>
    <w:rsid w:val="00CC7B45"/>
    <w:rsid w:val="00CD1188"/>
    <w:rsid w:val="00CD1501"/>
    <w:rsid w:val="00CD2ED1"/>
    <w:rsid w:val="00CD337B"/>
    <w:rsid w:val="00CD399B"/>
    <w:rsid w:val="00CE0424"/>
    <w:rsid w:val="00CE4BDE"/>
    <w:rsid w:val="00CE5C9B"/>
    <w:rsid w:val="00CE7561"/>
    <w:rsid w:val="00CF0643"/>
    <w:rsid w:val="00CF1354"/>
    <w:rsid w:val="00CF16D3"/>
    <w:rsid w:val="00CF1856"/>
    <w:rsid w:val="00CF3B1F"/>
    <w:rsid w:val="00CF3BF6"/>
    <w:rsid w:val="00CF625B"/>
    <w:rsid w:val="00CF6268"/>
    <w:rsid w:val="00CF687E"/>
    <w:rsid w:val="00D02379"/>
    <w:rsid w:val="00D0349B"/>
    <w:rsid w:val="00D042F2"/>
    <w:rsid w:val="00D04E56"/>
    <w:rsid w:val="00D04ED8"/>
    <w:rsid w:val="00D07F6E"/>
    <w:rsid w:val="00D10249"/>
    <w:rsid w:val="00D10676"/>
    <w:rsid w:val="00D115C3"/>
    <w:rsid w:val="00D11897"/>
    <w:rsid w:val="00D1192A"/>
    <w:rsid w:val="00D13135"/>
    <w:rsid w:val="00D13E4E"/>
    <w:rsid w:val="00D167A1"/>
    <w:rsid w:val="00D2322F"/>
    <w:rsid w:val="00D239A7"/>
    <w:rsid w:val="00D23F47"/>
    <w:rsid w:val="00D25263"/>
    <w:rsid w:val="00D2667F"/>
    <w:rsid w:val="00D274FA"/>
    <w:rsid w:val="00D30E9F"/>
    <w:rsid w:val="00D364B9"/>
    <w:rsid w:val="00D36E71"/>
    <w:rsid w:val="00D37D87"/>
    <w:rsid w:val="00D40547"/>
    <w:rsid w:val="00D40B33"/>
    <w:rsid w:val="00D41943"/>
    <w:rsid w:val="00D4195D"/>
    <w:rsid w:val="00D4318F"/>
    <w:rsid w:val="00D438BF"/>
    <w:rsid w:val="00D440E0"/>
    <w:rsid w:val="00D440F8"/>
    <w:rsid w:val="00D510E0"/>
    <w:rsid w:val="00D546FF"/>
    <w:rsid w:val="00D55AD5"/>
    <w:rsid w:val="00D56E29"/>
    <w:rsid w:val="00D576CA"/>
    <w:rsid w:val="00D60851"/>
    <w:rsid w:val="00D61AF5"/>
    <w:rsid w:val="00D639D4"/>
    <w:rsid w:val="00D652B5"/>
    <w:rsid w:val="00D656F7"/>
    <w:rsid w:val="00D66155"/>
    <w:rsid w:val="00D66661"/>
    <w:rsid w:val="00D6705B"/>
    <w:rsid w:val="00D67B90"/>
    <w:rsid w:val="00D700C3"/>
    <w:rsid w:val="00D700DE"/>
    <w:rsid w:val="00D708B0"/>
    <w:rsid w:val="00D72FCC"/>
    <w:rsid w:val="00D732FE"/>
    <w:rsid w:val="00D74590"/>
    <w:rsid w:val="00D74DDA"/>
    <w:rsid w:val="00D751D1"/>
    <w:rsid w:val="00D76B0A"/>
    <w:rsid w:val="00D77885"/>
    <w:rsid w:val="00D77B1D"/>
    <w:rsid w:val="00D8021F"/>
    <w:rsid w:val="00D80383"/>
    <w:rsid w:val="00D8117A"/>
    <w:rsid w:val="00D814DB"/>
    <w:rsid w:val="00D823C6"/>
    <w:rsid w:val="00D8327F"/>
    <w:rsid w:val="00D835DA"/>
    <w:rsid w:val="00D8371A"/>
    <w:rsid w:val="00D846B5"/>
    <w:rsid w:val="00D85B5D"/>
    <w:rsid w:val="00D8656C"/>
    <w:rsid w:val="00D86CA3"/>
    <w:rsid w:val="00D86D0A"/>
    <w:rsid w:val="00D871CE"/>
    <w:rsid w:val="00D872CD"/>
    <w:rsid w:val="00D90C1E"/>
    <w:rsid w:val="00D91043"/>
    <w:rsid w:val="00D9196D"/>
    <w:rsid w:val="00D91D38"/>
    <w:rsid w:val="00D92982"/>
    <w:rsid w:val="00D9517D"/>
    <w:rsid w:val="00D96AD4"/>
    <w:rsid w:val="00DA1A51"/>
    <w:rsid w:val="00DA305E"/>
    <w:rsid w:val="00DA3475"/>
    <w:rsid w:val="00DA5417"/>
    <w:rsid w:val="00DA56E8"/>
    <w:rsid w:val="00DA6126"/>
    <w:rsid w:val="00DB0410"/>
    <w:rsid w:val="00DB04E8"/>
    <w:rsid w:val="00DB09E3"/>
    <w:rsid w:val="00DB0A9F"/>
    <w:rsid w:val="00DB2FE9"/>
    <w:rsid w:val="00DB377D"/>
    <w:rsid w:val="00DB5175"/>
    <w:rsid w:val="00DB6D1F"/>
    <w:rsid w:val="00DB71F4"/>
    <w:rsid w:val="00DC2D36"/>
    <w:rsid w:val="00DC3BE0"/>
    <w:rsid w:val="00DC4174"/>
    <w:rsid w:val="00DC53EF"/>
    <w:rsid w:val="00DC74B1"/>
    <w:rsid w:val="00DD03E5"/>
    <w:rsid w:val="00DD11AC"/>
    <w:rsid w:val="00DD1BCF"/>
    <w:rsid w:val="00DD1E21"/>
    <w:rsid w:val="00DD1F24"/>
    <w:rsid w:val="00DD5C84"/>
    <w:rsid w:val="00DD694C"/>
    <w:rsid w:val="00DD6F0E"/>
    <w:rsid w:val="00DD79D6"/>
    <w:rsid w:val="00DD7F33"/>
    <w:rsid w:val="00DE1AFC"/>
    <w:rsid w:val="00DE234C"/>
    <w:rsid w:val="00DE3A7F"/>
    <w:rsid w:val="00DE4E6F"/>
    <w:rsid w:val="00DE5608"/>
    <w:rsid w:val="00DE58D0"/>
    <w:rsid w:val="00DE654F"/>
    <w:rsid w:val="00DF0B6E"/>
    <w:rsid w:val="00DF15E0"/>
    <w:rsid w:val="00DF2D1A"/>
    <w:rsid w:val="00DF37A0"/>
    <w:rsid w:val="00DF406F"/>
    <w:rsid w:val="00DF70C6"/>
    <w:rsid w:val="00E02B3A"/>
    <w:rsid w:val="00E04D23"/>
    <w:rsid w:val="00E110E7"/>
    <w:rsid w:val="00E11B20"/>
    <w:rsid w:val="00E138BA"/>
    <w:rsid w:val="00E15991"/>
    <w:rsid w:val="00E15D96"/>
    <w:rsid w:val="00E173A0"/>
    <w:rsid w:val="00E17FA2"/>
    <w:rsid w:val="00E2021F"/>
    <w:rsid w:val="00E22330"/>
    <w:rsid w:val="00E2349A"/>
    <w:rsid w:val="00E23F32"/>
    <w:rsid w:val="00E302F6"/>
    <w:rsid w:val="00E30A83"/>
    <w:rsid w:val="00E30B5A"/>
    <w:rsid w:val="00E3123D"/>
    <w:rsid w:val="00E31461"/>
    <w:rsid w:val="00E31D43"/>
    <w:rsid w:val="00E32608"/>
    <w:rsid w:val="00E334C8"/>
    <w:rsid w:val="00E33C6C"/>
    <w:rsid w:val="00E34188"/>
    <w:rsid w:val="00E34B6E"/>
    <w:rsid w:val="00E35559"/>
    <w:rsid w:val="00E356A1"/>
    <w:rsid w:val="00E36FB4"/>
    <w:rsid w:val="00E3723A"/>
    <w:rsid w:val="00E37860"/>
    <w:rsid w:val="00E405B3"/>
    <w:rsid w:val="00E414E7"/>
    <w:rsid w:val="00E42183"/>
    <w:rsid w:val="00E42B4A"/>
    <w:rsid w:val="00E43052"/>
    <w:rsid w:val="00E446F1"/>
    <w:rsid w:val="00E46886"/>
    <w:rsid w:val="00E47AEF"/>
    <w:rsid w:val="00E50852"/>
    <w:rsid w:val="00E51EEB"/>
    <w:rsid w:val="00E53B75"/>
    <w:rsid w:val="00E53F13"/>
    <w:rsid w:val="00E54168"/>
    <w:rsid w:val="00E546B1"/>
    <w:rsid w:val="00E54AED"/>
    <w:rsid w:val="00E54E3B"/>
    <w:rsid w:val="00E55383"/>
    <w:rsid w:val="00E57565"/>
    <w:rsid w:val="00E618C7"/>
    <w:rsid w:val="00E6245C"/>
    <w:rsid w:val="00E63838"/>
    <w:rsid w:val="00E63C5A"/>
    <w:rsid w:val="00E64434"/>
    <w:rsid w:val="00E64A8A"/>
    <w:rsid w:val="00E662BF"/>
    <w:rsid w:val="00E66943"/>
    <w:rsid w:val="00E67C51"/>
    <w:rsid w:val="00E700CB"/>
    <w:rsid w:val="00E70CDF"/>
    <w:rsid w:val="00E72225"/>
    <w:rsid w:val="00E72EFC"/>
    <w:rsid w:val="00E73028"/>
    <w:rsid w:val="00E73257"/>
    <w:rsid w:val="00E758EC"/>
    <w:rsid w:val="00E75982"/>
    <w:rsid w:val="00E75B42"/>
    <w:rsid w:val="00E801A8"/>
    <w:rsid w:val="00E8111B"/>
    <w:rsid w:val="00E8234C"/>
    <w:rsid w:val="00E83AA9"/>
    <w:rsid w:val="00E84C64"/>
    <w:rsid w:val="00E850A6"/>
    <w:rsid w:val="00E85928"/>
    <w:rsid w:val="00E86968"/>
    <w:rsid w:val="00E87822"/>
    <w:rsid w:val="00E87DB7"/>
    <w:rsid w:val="00E90395"/>
    <w:rsid w:val="00E90E49"/>
    <w:rsid w:val="00E917F9"/>
    <w:rsid w:val="00E9291C"/>
    <w:rsid w:val="00E93FFE"/>
    <w:rsid w:val="00E9441A"/>
    <w:rsid w:val="00E94B6F"/>
    <w:rsid w:val="00E94F8A"/>
    <w:rsid w:val="00E96501"/>
    <w:rsid w:val="00EA03B6"/>
    <w:rsid w:val="00EA2DA8"/>
    <w:rsid w:val="00EA3A4E"/>
    <w:rsid w:val="00EA490B"/>
    <w:rsid w:val="00EA53B8"/>
    <w:rsid w:val="00EA693B"/>
    <w:rsid w:val="00EA72D3"/>
    <w:rsid w:val="00EA7A41"/>
    <w:rsid w:val="00EB077B"/>
    <w:rsid w:val="00EB3190"/>
    <w:rsid w:val="00EB4589"/>
    <w:rsid w:val="00EB4EA2"/>
    <w:rsid w:val="00EC081E"/>
    <w:rsid w:val="00EC204B"/>
    <w:rsid w:val="00EC24D5"/>
    <w:rsid w:val="00EC27C6"/>
    <w:rsid w:val="00EC33E1"/>
    <w:rsid w:val="00EC4207"/>
    <w:rsid w:val="00EC46E8"/>
    <w:rsid w:val="00EC4CA9"/>
    <w:rsid w:val="00EC5653"/>
    <w:rsid w:val="00EC71CE"/>
    <w:rsid w:val="00ED1006"/>
    <w:rsid w:val="00ED1914"/>
    <w:rsid w:val="00ED1ED3"/>
    <w:rsid w:val="00ED3261"/>
    <w:rsid w:val="00ED3369"/>
    <w:rsid w:val="00ED4131"/>
    <w:rsid w:val="00ED65E4"/>
    <w:rsid w:val="00EE20CE"/>
    <w:rsid w:val="00EE2C8D"/>
    <w:rsid w:val="00EE4900"/>
    <w:rsid w:val="00EE4C3F"/>
    <w:rsid w:val="00EE6E83"/>
    <w:rsid w:val="00EE6E85"/>
    <w:rsid w:val="00EF18FE"/>
    <w:rsid w:val="00EF37F4"/>
    <w:rsid w:val="00EF4480"/>
    <w:rsid w:val="00EF5787"/>
    <w:rsid w:val="00EF5A59"/>
    <w:rsid w:val="00EF5BD6"/>
    <w:rsid w:val="00EF60D0"/>
    <w:rsid w:val="00EF76E6"/>
    <w:rsid w:val="00F006B6"/>
    <w:rsid w:val="00F01AF7"/>
    <w:rsid w:val="00F0528D"/>
    <w:rsid w:val="00F05F00"/>
    <w:rsid w:val="00F06C67"/>
    <w:rsid w:val="00F06DFD"/>
    <w:rsid w:val="00F071D1"/>
    <w:rsid w:val="00F07533"/>
    <w:rsid w:val="00F10462"/>
    <w:rsid w:val="00F10629"/>
    <w:rsid w:val="00F10672"/>
    <w:rsid w:val="00F1382B"/>
    <w:rsid w:val="00F15FA5"/>
    <w:rsid w:val="00F2086A"/>
    <w:rsid w:val="00F209B7"/>
    <w:rsid w:val="00F2376F"/>
    <w:rsid w:val="00F241FA"/>
    <w:rsid w:val="00F243D8"/>
    <w:rsid w:val="00F250C7"/>
    <w:rsid w:val="00F26BD8"/>
    <w:rsid w:val="00F301FA"/>
    <w:rsid w:val="00F30828"/>
    <w:rsid w:val="00F30A58"/>
    <w:rsid w:val="00F313D6"/>
    <w:rsid w:val="00F31F19"/>
    <w:rsid w:val="00F32454"/>
    <w:rsid w:val="00F32C5D"/>
    <w:rsid w:val="00F3346E"/>
    <w:rsid w:val="00F34244"/>
    <w:rsid w:val="00F34DF4"/>
    <w:rsid w:val="00F34ECA"/>
    <w:rsid w:val="00F368B0"/>
    <w:rsid w:val="00F37462"/>
    <w:rsid w:val="00F4022D"/>
    <w:rsid w:val="00F40F0C"/>
    <w:rsid w:val="00F41CF8"/>
    <w:rsid w:val="00F42939"/>
    <w:rsid w:val="00F43CD9"/>
    <w:rsid w:val="00F44144"/>
    <w:rsid w:val="00F4672B"/>
    <w:rsid w:val="00F46A2C"/>
    <w:rsid w:val="00F46A89"/>
    <w:rsid w:val="00F4766C"/>
    <w:rsid w:val="00F5060E"/>
    <w:rsid w:val="00F507D1"/>
    <w:rsid w:val="00F50CB7"/>
    <w:rsid w:val="00F519CE"/>
    <w:rsid w:val="00F51ADA"/>
    <w:rsid w:val="00F52B19"/>
    <w:rsid w:val="00F53135"/>
    <w:rsid w:val="00F55B6D"/>
    <w:rsid w:val="00F5664C"/>
    <w:rsid w:val="00F56C72"/>
    <w:rsid w:val="00F57AAD"/>
    <w:rsid w:val="00F60203"/>
    <w:rsid w:val="00F607C5"/>
    <w:rsid w:val="00F60DEA"/>
    <w:rsid w:val="00F62331"/>
    <w:rsid w:val="00F624D4"/>
    <w:rsid w:val="00F6302A"/>
    <w:rsid w:val="00F63950"/>
    <w:rsid w:val="00F64C2B"/>
    <w:rsid w:val="00F651BE"/>
    <w:rsid w:val="00F667AF"/>
    <w:rsid w:val="00F66E58"/>
    <w:rsid w:val="00F67F53"/>
    <w:rsid w:val="00F703BE"/>
    <w:rsid w:val="00F71F69"/>
    <w:rsid w:val="00F72B72"/>
    <w:rsid w:val="00F736CD"/>
    <w:rsid w:val="00F73C12"/>
    <w:rsid w:val="00F74BB9"/>
    <w:rsid w:val="00F75582"/>
    <w:rsid w:val="00F759AD"/>
    <w:rsid w:val="00F76EFA"/>
    <w:rsid w:val="00F804BE"/>
    <w:rsid w:val="00F817CE"/>
    <w:rsid w:val="00F819A1"/>
    <w:rsid w:val="00F81CA7"/>
    <w:rsid w:val="00F82D00"/>
    <w:rsid w:val="00F8340E"/>
    <w:rsid w:val="00F8456C"/>
    <w:rsid w:val="00F8534B"/>
    <w:rsid w:val="00F859D8"/>
    <w:rsid w:val="00F868F5"/>
    <w:rsid w:val="00F9056A"/>
    <w:rsid w:val="00F90874"/>
    <w:rsid w:val="00F90D67"/>
    <w:rsid w:val="00F90F8D"/>
    <w:rsid w:val="00F92782"/>
    <w:rsid w:val="00F93AA9"/>
    <w:rsid w:val="00F95771"/>
    <w:rsid w:val="00F96985"/>
    <w:rsid w:val="00F9716B"/>
    <w:rsid w:val="00F97838"/>
    <w:rsid w:val="00FA001E"/>
    <w:rsid w:val="00FA0CE4"/>
    <w:rsid w:val="00FA2BB3"/>
    <w:rsid w:val="00FA4630"/>
    <w:rsid w:val="00FA6066"/>
    <w:rsid w:val="00FB2CEA"/>
    <w:rsid w:val="00FB4C80"/>
    <w:rsid w:val="00FB65C5"/>
    <w:rsid w:val="00FB6A6A"/>
    <w:rsid w:val="00FC07F5"/>
    <w:rsid w:val="00FC302B"/>
    <w:rsid w:val="00FC514C"/>
    <w:rsid w:val="00FC5CA4"/>
    <w:rsid w:val="00FC63CF"/>
    <w:rsid w:val="00FC6A11"/>
    <w:rsid w:val="00FC7429"/>
    <w:rsid w:val="00FD07F6"/>
    <w:rsid w:val="00FD148B"/>
    <w:rsid w:val="00FD16AB"/>
    <w:rsid w:val="00FD1EC8"/>
    <w:rsid w:val="00FD294B"/>
    <w:rsid w:val="00FD2FDF"/>
    <w:rsid w:val="00FD47ED"/>
    <w:rsid w:val="00FD4B3C"/>
    <w:rsid w:val="00FD74DB"/>
    <w:rsid w:val="00FD7660"/>
    <w:rsid w:val="00FD7E21"/>
    <w:rsid w:val="00FE0655"/>
    <w:rsid w:val="00FE13B4"/>
    <w:rsid w:val="00FE16D5"/>
    <w:rsid w:val="00FE17C9"/>
    <w:rsid w:val="00FE2365"/>
    <w:rsid w:val="00FE3077"/>
    <w:rsid w:val="00FE361E"/>
    <w:rsid w:val="00FE37D7"/>
    <w:rsid w:val="00FE3E22"/>
    <w:rsid w:val="00FE4C7B"/>
    <w:rsid w:val="00FE7336"/>
    <w:rsid w:val="00FE787C"/>
    <w:rsid w:val="00FF23BF"/>
    <w:rsid w:val="00FF38D0"/>
    <w:rsid w:val="00FF45A5"/>
    <w:rsid w:val="00FF5247"/>
    <w:rsid w:val="00FF5C91"/>
    <w:rsid w:val="00FF6718"/>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334DEB99"/>
  <w15:chartTrackingRefBased/>
  <w15:docId w15:val="{762ABB8C-2D48-8444-9E00-C92DA8752A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45F96"/>
    <w:pPr>
      <w:spacing w:after="160" w:line="259" w:lineRule="auto"/>
    </w:pPr>
    <w:rPr>
      <w:rFonts w:asciiTheme="minorHAnsi" w:eastAsiaTheme="minorHAnsi" w:hAnsiTheme="minorHAnsi" w:cstheme="minorBidi"/>
      <w:sz w:val="22"/>
      <w:szCs w:val="22"/>
      <w:lang w:val="en-US" w:eastAsia="en-US"/>
    </w:rPr>
  </w:style>
  <w:style w:type="paragraph" w:styleId="Heading1">
    <w:name w:val="heading 1"/>
    <w:next w:val="Normal"/>
    <w:link w:val="Heading1Char"/>
    <w:qFormat/>
    <w:rsid w:val="004711B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6B296E"/>
    <w:pPr>
      <w:numPr>
        <w:ilvl w:val="1"/>
        <w:numId w:val="13"/>
      </w:numPr>
      <w:pBdr>
        <w:top w:val="none" w:sz="0" w:space="0" w:color="auto"/>
      </w:pBdr>
      <w:spacing w:before="180"/>
      <w:outlineLvl w:val="1"/>
    </w:pPr>
    <w:rPr>
      <w:sz w:val="32"/>
    </w:rPr>
  </w:style>
  <w:style w:type="paragraph" w:styleId="Heading3">
    <w:name w:val="heading 3"/>
    <w:basedOn w:val="Heading2"/>
    <w:next w:val="Normal"/>
    <w:link w:val="Heading3Char"/>
    <w:qFormat/>
    <w:rsid w:val="008A66C7"/>
    <w:pPr>
      <w:numPr>
        <w:ilvl w:val="2"/>
      </w:numPr>
      <w:spacing w:before="120"/>
      <w:outlineLvl w:val="2"/>
    </w:pPr>
    <w:rPr>
      <w:sz w:val="28"/>
    </w:rPr>
  </w:style>
  <w:style w:type="paragraph" w:styleId="Heading4">
    <w:name w:val="heading 4"/>
    <w:basedOn w:val="Heading3"/>
    <w:next w:val="Normal"/>
    <w:link w:val="Heading4Char"/>
    <w:qFormat/>
    <w:rsid w:val="004711BF"/>
    <w:pPr>
      <w:ind w:left="1418" w:hanging="1418"/>
      <w:outlineLvl w:val="3"/>
    </w:pPr>
    <w:rPr>
      <w:sz w:val="24"/>
    </w:rPr>
  </w:style>
  <w:style w:type="paragraph" w:styleId="Heading5">
    <w:name w:val="heading 5"/>
    <w:basedOn w:val="Heading4"/>
    <w:next w:val="Normal"/>
    <w:link w:val="Heading5Char"/>
    <w:qFormat/>
    <w:rsid w:val="004711BF"/>
    <w:pPr>
      <w:ind w:left="1701" w:hanging="1701"/>
      <w:outlineLvl w:val="4"/>
    </w:pPr>
    <w:rPr>
      <w:sz w:val="22"/>
    </w:rPr>
  </w:style>
  <w:style w:type="paragraph" w:styleId="Heading6">
    <w:name w:val="heading 6"/>
    <w:basedOn w:val="H6"/>
    <w:next w:val="Normal"/>
    <w:link w:val="Heading6Char"/>
    <w:qFormat/>
    <w:rsid w:val="004711BF"/>
    <w:pPr>
      <w:outlineLvl w:val="5"/>
    </w:pPr>
  </w:style>
  <w:style w:type="paragraph" w:styleId="Heading7">
    <w:name w:val="heading 7"/>
    <w:basedOn w:val="H6"/>
    <w:next w:val="Normal"/>
    <w:link w:val="Heading7Char"/>
    <w:qFormat/>
    <w:rsid w:val="004711BF"/>
    <w:pPr>
      <w:outlineLvl w:val="6"/>
    </w:pPr>
  </w:style>
  <w:style w:type="paragraph" w:styleId="Heading8">
    <w:name w:val="heading 8"/>
    <w:basedOn w:val="Heading1"/>
    <w:next w:val="Normal"/>
    <w:link w:val="Heading8Char"/>
    <w:qFormat/>
    <w:rsid w:val="004711BF"/>
    <w:pPr>
      <w:ind w:left="0" w:firstLine="0"/>
      <w:outlineLvl w:val="7"/>
    </w:pPr>
  </w:style>
  <w:style w:type="paragraph" w:styleId="Heading9">
    <w:name w:val="heading 9"/>
    <w:basedOn w:val="Heading8"/>
    <w:next w:val="Normal"/>
    <w:link w:val="Heading9Char"/>
    <w:qFormat/>
    <w:rsid w:val="004711B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4711BF"/>
    <w:pPr>
      <w:spacing w:before="180"/>
      <w:ind w:left="2693" w:hanging="2693"/>
    </w:pPr>
    <w:rPr>
      <w:b/>
    </w:rPr>
  </w:style>
  <w:style w:type="paragraph" w:styleId="TOC1">
    <w:name w:val="toc 1"/>
    <w:uiPriority w:val="39"/>
    <w:rsid w:val="004711B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4711BF"/>
    <w:pPr>
      <w:keepNext/>
      <w:keepLines/>
      <w:spacing w:before="180"/>
      <w:jc w:val="center"/>
    </w:pPr>
  </w:style>
  <w:style w:type="paragraph" w:styleId="Caption">
    <w:name w:val="caption"/>
    <w:basedOn w:val="Normal"/>
    <w:next w:val="Normal"/>
    <w:qFormat/>
    <w:rsid w:val="004711BF"/>
    <w:pPr>
      <w:spacing w:before="120" w:after="120"/>
    </w:pPr>
    <w:rPr>
      <w:b/>
      <w:lang w:eastAsia="en-GB"/>
    </w:rPr>
  </w:style>
  <w:style w:type="paragraph" w:styleId="TOC5">
    <w:name w:val="toc 5"/>
    <w:basedOn w:val="TOC4"/>
    <w:uiPriority w:val="39"/>
    <w:rsid w:val="004711BF"/>
    <w:pPr>
      <w:ind w:left="1701" w:hanging="1701"/>
    </w:pPr>
  </w:style>
  <w:style w:type="paragraph" w:styleId="TOC4">
    <w:name w:val="toc 4"/>
    <w:basedOn w:val="TOC3"/>
    <w:uiPriority w:val="39"/>
    <w:rsid w:val="004711BF"/>
    <w:pPr>
      <w:ind w:left="1418" w:hanging="1418"/>
    </w:pPr>
  </w:style>
  <w:style w:type="paragraph" w:styleId="TOC3">
    <w:name w:val="toc 3"/>
    <w:basedOn w:val="TOC2"/>
    <w:uiPriority w:val="39"/>
    <w:rsid w:val="004711BF"/>
    <w:pPr>
      <w:ind w:left="1134" w:hanging="1134"/>
    </w:pPr>
  </w:style>
  <w:style w:type="paragraph" w:styleId="TOC2">
    <w:name w:val="toc 2"/>
    <w:basedOn w:val="TOC1"/>
    <w:uiPriority w:val="39"/>
    <w:rsid w:val="004711BF"/>
    <w:pPr>
      <w:keepNext w:val="0"/>
      <w:spacing w:before="0"/>
      <w:ind w:left="851" w:hanging="851"/>
    </w:pPr>
    <w:rPr>
      <w:sz w:val="20"/>
    </w:rPr>
  </w:style>
  <w:style w:type="paragraph" w:styleId="Index2">
    <w:name w:val="index 2"/>
    <w:basedOn w:val="Index1"/>
    <w:rsid w:val="004711BF"/>
    <w:pPr>
      <w:ind w:left="284"/>
    </w:pPr>
  </w:style>
  <w:style w:type="paragraph" w:styleId="Index1">
    <w:name w:val="index 1"/>
    <w:basedOn w:val="Normal"/>
    <w:rsid w:val="004711BF"/>
    <w:pPr>
      <w:keepLines/>
    </w:pPr>
  </w:style>
  <w:style w:type="paragraph" w:styleId="DocumentMap">
    <w:name w:val="Document Map"/>
    <w:basedOn w:val="Normal"/>
    <w:link w:val="DocumentMapChar"/>
    <w:rsid w:val="004711BF"/>
    <w:pPr>
      <w:shd w:val="clear" w:color="auto" w:fill="000080"/>
    </w:pPr>
    <w:rPr>
      <w:rFonts w:ascii="Tahoma" w:hAnsi="Tahoma" w:cs="Tahoma"/>
    </w:rPr>
  </w:style>
  <w:style w:type="paragraph" w:styleId="ListNumber2">
    <w:name w:val="List Number 2"/>
    <w:basedOn w:val="ListNumber"/>
    <w:rsid w:val="004711BF"/>
    <w:pPr>
      <w:numPr>
        <w:numId w:val="12"/>
      </w:numPr>
    </w:pPr>
  </w:style>
  <w:style w:type="paragraph" w:styleId="ListNumber">
    <w:name w:val="List Number"/>
    <w:basedOn w:val="List"/>
    <w:rsid w:val="004711BF"/>
    <w:pPr>
      <w:numPr>
        <w:numId w:val="11"/>
      </w:numPr>
    </w:pPr>
    <w:rPr>
      <w:lang w:eastAsia="ja-JP"/>
    </w:rPr>
  </w:style>
  <w:style w:type="paragraph" w:styleId="List">
    <w:name w:val="List"/>
    <w:basedOn w:val="BodyText"/>
    <w:rsid w:val="004711BF"/>
    <w:pPr>
      <w:ind w:left="568" w:hanging="284"/>
    </w:pPr>
  </w:style>
  <w:style w:type="paragraph" w:styleId="Header">
    <w:name w:val="header"/>
    <w:link w:val="HeaderChar"/>
    <w:rsid w:val="004711BF"/>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4711BF"/>
    <w:rPr>
      <w:b/>
      <w:position w:val="6"/>
      <w:sz w:val="16"/>
    </w:rPr>
  </w:style>
  <w:style w:type="paragraph" w:styleId="FootnoteText">
    <w:name w:val="footnote text"/>
    <w:basedOn w:val="Normal"/>
    <w:link w:val="FootnoteTextChar"/>
    <w:rsid w:val="004711BF"/>
    <w:pPr>
      <w:keepLines/>
      <w:ind w:left="454" w:hanging="454"/>
    </w:pPr>
    <w:rPr>
      <w:sz w:val="16"/>
    </w:rPr>
  </w:style>
  <w:style w:type="paragraph" w:customStyle="1" w:styleId="3GPPHeader">
    <w:name w:val="3GPP_Header"/>
    <w:basedOn w:val="BodyText"/>
    <w:rsid w:val="004711BF"/>
    <w:pPr>
      <w:tabs>
        <w:tab w:val="left" w:pos="1701"/>
        <w:tab w:val="right" w:pos="9639"/>
      </w:tabs>
      <w:spacing w:after="240"/>
    </w:pPr>
    <w:rPr>
      <w:b/>
    </w:rPr>
  </w:style>
  <w:style w:type="paragraph" w:styleId="TOC9">
    <w:name w:val="toc 9"/>
    <w:basedOn w:val="TOC8"/>
    <w:uiPriority w:val="39"/>
    <w:rsid w:val="004711BF"/>
    <w:pPr>
      <w:ind w:left="1418" w:hanging="1418"/>
    </w:pPr>
  </w:style>
  <w:style w:type="paragraph" w:styleId="TOC6">
    <w:name w:val="toc 6"/>
    <w:basedOn w:val="TOC5"/>
    <w:next w:val="Normal"/>
    <w:uiPriority w:val="39"/>
    <w:rsid w:val="004711BF"/>
    <w:pPr>
      <w:ind w:left="1985" w:hanging="1985"/>
    </w:pPr>
  </w:style>
  <w:style w:type="paragraph" w:styleId="TOC7">
    <w:name w:val="toc 7"/>
    <w:basedOn w:val="TOC6"/>
    <w:next w:val="Normal"/>
    <w:uiPriority w:val="39"/>
    <w:rsid w:val="004711BF"/>
    <w:pPr>
      <w:ind w:left="2268" w:hanging="2268"/>
    </w:pPr>
  </w:style>
  <w:style w:type="paragraph" w:styleId="ListBullet2">
    <w:name w:val="List Bullet 2"/>
    <w:basedOn w:val="ListBullet"/>
    <w:rsid w:val="004711BF"/>
    <w:pPr>
      <w:numPr>
        <w:numId w:val="7"/>
      </w:numPr>
    </w:pPr>
  </w:style>
  <w:style w:type="paragraph" w:styleId="ListBullet">
    <w:name w:val="List Bullet"/>
    <w:basedOn w:val="List"/>
    <w:rsid w:val="004711BF"/>
    <w:pPr>
      <w:numPr>
        <w:numId w:val="6"/>
      </w:numPr>
    </w:pPr>
    <w:rPr>
      <w:lang w:eastAsia="ja-JP"/>
    </w:rPr>
  </w:style>
  <w:style w:type="paragraph" w:styleId="ListBullet3">
    <w:name w:val="List Bullet 3"/>
    <w:basedOn w:val="ListBullet2"/>
    <w:rsid w:val="004711BF"/>
    <w:pPr>
      <w:numPr>
        <w:numId w:val="8"/>
      </w:numPr>
    </w:pPr>
  </w:style>
  <w:style w:type="paragraph" w:customStyle="1" w:styleId="EQ">
    <w:name w:val="EQ"/>
    <w:basedOn w:val="Normal"/>
    <w:next w:val="Normal"/>
    <w:rsid w:val="004711BF"/>
    <w:pPr>
      <w:keepLines/>
      <w:tabs>
        <w:tab w:val="center" w:pos="4536"/>
        <w:tab w:val="right" w:pos="9072"/>
      </w:tabs>
    </w:pPr>
    <w:rPr>
      <w:noProof/>
    </w:rPr>
  </w:style>
  <w:style w:type="paragraph" w:styleId="List2">
    <w:name w:val="List 2"/>
    <w:basedOn w:val="List"/>
    <w:rsid w:val="004711BF"/>
    <w:pPr>
      <w:ind w:left="851"/>
    </w:pPr>
    <w:rPr>
      <w:lang w:eastAsia="ja-JP"/>
    </w:rPr>
  </w:style>
  <w:style w:type="paragraph" w:styleId="List3">
    <w:name w:val="List 3"/>
    <w:basedOn w:val="List2"/>
    <w:rsid w:val="004711BF"/>
    <w:pPr>
      <w:ind w:left="1135"/>
    </w:pPr>
  </w:style>
  <w:style w:type="paragraph" w:styleId="List4">
    <w:name w:val="List 4"/>
    <w:basedOn w:val="List3"/>
    <w:rsid w:val="004711BF"/>
    <w:pPr>
      <w:ind w:left="1418"/>
    </w:pPr>
  </w:style>
  <w:style w:type="paragraph" w:styleId="List5">
    <w:name w:val="List 5"/>
    <w:basedOn w:val="List4"/>
    <w:rsid w:val="004711BF"/>
    <w:pPr>
      <w:ind w:left="1702"/>
    </w:pPr>
  </w:style>
  <w:style w:type="paragraph" w:customStyle="1" w:styleId="EditorsNote">
    <w:name w:val="Editor's Note"/>
    <w:basedOn w:val="NO"/>
    <w:link w:val="EditorsNoteChar"/>
    <w:rsid w:val="004711BF"/>
    <w:rPr>
      <w:color w:val="FF0000"/>
      <w:lang w:val="x-none" w:eastAsia="x-none"/>
    </w:rPr>
  </w:style>
  <w:style w:type="paragraph" w:styleId="ListBullet4">
    <w:name w:val="List Bullet 4"/>
    <w:basedOn w:val="ListBullet3"/>
    <w:rsid w:val="004711BF"/>
    <w:pPr>
      <w:numPr>
        <w:numId w:val="9"/>
      </w:numPr>
    </w:pPr>
  </w:style>
  <w:style w:type="paragraph" w:styleId="ListBullet5">
    <w:name w:val="List Bullet 5"/>
    <w:basedOn w:val="ListBullet4"/>
    <w:rsid w:val="004711BF"/>
    <w:pPr>
      <w:numPr>
        <w:numId w:val="10"/>
      </w:numPr>
    </w:pPr>
  </w:style>
  <w:style w:type="paragraph" w:styleId="Footer">
    <w:name w:val="footer"/>
    <w:basedOn w:val="Header"/>
    <w:link w:val="FooterChar"/>
    <w:rsid w:val="004711BF"/>
    <w:pPr>
      <w:jc w:val="center"/>
    </w:pPr>
    <w:rPr>
      <w:i/>
    </w:rPr>
  </w:style>
  <w:style w:type="paragraph" w:customStyle="1" w:styleId="Reference">
    <w:name w:val="Reference"/>
    <w:basedOn w:val="BodyText"/>
    <w:rsid w:val="004711BF"/>
    <w:pPr>
      <w:numPr>
        <w:numId w:val="1"/>
      </w:numPr>
    </w:pPr>
  </w:style>
  <w:style w:type="paragraph" w:styleId="BalloonText">
    <w:name w:val="Balloon Text"/>
    <w:basedOn w:val="Normal"/>
    <w:link w:val="BalloonTextChar"/>
    <w:rsid w:val="004711BF"/>
    <w:rPr>
      <w:rFonts w:ascii="Segoe UI" w:hAnsi="Segoe UI" w:cs="Segoe UI"/>
      <w:sz w:val="18"/>
      <w:szCs w:val="18"/>
    </w:rPr>
  </w:style>
  <w:style w:type="character" w:styleId="PageNumber">
    <w:name w:val="page number"/>
    <w:basedOn w:val="DefaultParagraphFont"/>
    <w:rsid w:val="004711BF"/>
  </w:style>
  <w:style w:type="paragraph" w:styleId="BodyText">
    <w:name w:val="Body Text"/>
    <w:basedOn w:val="Normal"/>
    <w:link w:val="BodyTextChar"/>
    <w:rsid w:val="004711BF"/>
    <w:pPr>
      <w:spacing w:after="120"/>
      <w:jc w:val="both"/>
    </w:pPr>
    <w:rPr>
      <w:rFonts w:ascii="Arial" w:hAnsi="Arial"/>
      <w:lang w:eastAsia="zh-CN"/>
    </w:rPr>
  </w:style>
  <w:style w:type="character" w:styleId="Hyperlink">
    <w:name w:val="Hyperlink"/>
    <w:uiPriority w:val="99"/>
    <w:rsid w:val="004711BF"/>
    <w:rPr>
      <w:color w:val="0000FF"/>
      <w:u w:val="single"/>
    </w:rPr>
  </w:style>
  <w:style w:type="character" w:styleId="FollowedHyperlink">
    <w:name w:val="FollowedHyperlink"/>
    <w:unhideWhenUsed/>
    <w:rsid w:val="004711BF"/>
    <w:rPr>
      <w:color w:val="800080"/>
      <w:u w:val="single"/>
    </w:rPr>
  </w:style>
  <w:style w:type="character" w:styleId="CommentReference">
    <w:name w:val="annotation reference"/>
    <w:uiPriority w:val="99"/>
    <w:qFormat/>
    <w:rsid w:val="004711BF"/>
    <w:rPr>
      <w:sz w:val="16"/>
      <w:szCs w:val="16"/>
    </w:rPr>
  </w:style>
  <w:style w:type="paragraph" w:styleId="CommentText">
    <w:name w:val="annotation text"/>
    <w:basedOn w:val="Normal"/>
    <w:link w:val="CommentTextChar"/>
    <w:uiPriority w:val="99"/>
    <w:qFormat/>
    <w:rsid w:val="004711BF"/>
  </w:style>
  <w:style w:type="paragraph" w:styleId="CommentSubject">
    <w:name w:val="annotation subject"/>
    <w:basedOn w:val="CommentText"/>
    <w:next w:val="CommentText"/>
    <w:link w:val="CommentSubjectChar"/>
    <w:rsid w:val="004711BF"/>
    <w:rPr>
      <w:b/>
      <w:bCs/>
    </w:rPr>
  </w:style>
  <w:style w:type="character" w:customStyle="1" w:styleId="Heading1Char">
    <w:name w:val="Heading 1 Char"/>
    <w:link w:val="Heading1"/>
    <w:rsid w:val="004711BF"/>
    <w:rPr>
      <w:rFonts w:ascii="Arial" w:hAnsi="Arial"/>
      <w:sz w:val="36"/>
      <w:lang w:eastAsia="ja-JP"/>
    </w:rPr>
  </w:style>
  <w:style w:type="paragraph" w:customStyle="1" w:styleId="B1">
    <w:name w:val="B1"/>
    <w:basedOn w:val="List"/>
    <w:link w:val="B1Char1"/>
    <w:rsid w:val="004711BF"/>
    <w:rPr>
      <w:rFonts w:ascii="Times New Roman" w:hAnsi="Times New Roman"/>
    </w:rPr>
  </w:style>
  <w:style w:type="paragraph" w:customStyle="1" w:styleId="B2">
    <w:name w:val="B2"/>
    <w:basedOn w:val="List2"/>
    <w:link w:val="B2Char"/>
    <w:rsid w:val="004711BF"/>
    <w:rPr>
      <w:rFonts w:ascii="Times New Roman" w:hAnsi="Times New Roman"/>
    </w:rPr>
  </w:style>
  <w:style w:type="paragraph" w:customStyle="1" w:styleId="B3">
    <w:name w:val="B3"/>
    <w:basedOn w:val="List3"/>
    <w:link w:val="B3Char2"/>
    <w:rsid w:val="004711BF"/>
    <w:rPr>
      <w:rFonts w:ascii="Times New Roman" w:hAnsi="Times New Roman"/>
    </w:rPr>
  </w:style>
  <w:style w:type="paragraph" w:customStyle="1" w:styleId="B4">
    <w:name w:val="B4"/>
    <w:basedOn w:val="List4"/>
    <w:link w:val="B4Char"/>
    <w:rsid w:val="004711BF"/>
    <w:rPr>
      <w:rFonts w:ascii="Times New Roman" w:hAnsi="Times New Roman"/>
    </w:rPr>
  </w:style>
  <w:style w:type="paragraph" w:customStyle="1" w:styleId="Proposal">
    <w:name w:val="Proposal"/>
    <w:basedOn w:val="BodyText"/>
    <w:qFormat/>
    <w:rsid w:val="004711BF"/>
    <w:pPr>
      <w:numPr>
        <w:numId w:val="2"/>
      </w:numPr>
      <w:tabs>
        <w:tab w:val="left" w:pos="1701"/>
      </w:tabs>
    </w:pPr>
    <w:rPr>
      <w:b/>
      <w:bCs/>
    </w:rPr>
  </w:style>
  <w:style w:type="character" w:customStyle="1" w:styleId="BodyTextChar">
    <w:name w:val="Body Text Char"/>
    <w:link w:val="BodyText"/>
    <w:rsid w:val="004711BF"/>
    <w:rPr>
      <w:rFonts w:ascii="Arial" w:hAnsi="Arial"/>
      <w:lang w:eastAsia="zh-CN"/>
    </w:rPr>
  </w:style>
  <w:style w:type="paragraph" w:customStyle="1" w:styleId="B5">
    <w:name w:val="B5"/>
    <w:basedOn w:val="List5"/>
    <w:link w:val="B5Char"/>
    <w:rsid w:val="004711BF"/>
    <w:rPr>
      <w:rFonts w:ascii="Times New Roman" w:hAnsi="Times New Roman"/>
    </w:rPr>
  </w:style>
  <w:style w:type="paragraph" w:customStyle="1" w:styleId="EX">
    <w:name w:val="EX"/>
    <w:basedOn w:val="Normal"/>
    <w:rsid w:val="004711BF"/>
    <w:pPr>
      <w:keepLines/>
      <w:ind w:left="1702" w:hanging="1418"/>
    </w:pPr>
  </w:style>
  <w:style w:type="paragraph" w:customStyle="1" w:styleId="EW">
    <w:name w:val="EW"/>
    <w:basedOn w:val="EX"/>
    <w:rsid w:val="004711BF"/>
  </w:style>
  <w:style w:type="paragraph" w:customStyle="1" w:styleId="TAL">
    <w:name w:val="TAL"/>
    <w:basedOn w:val="Normal"/>
    <w:link w:val="TALCar"/>
    <w:rsid w:val="004711BF"/>
    <w:pPr>
      <w:keepNext/>
      <w:keepLines/>
    </w:pPr>
    <w:rPr>
      <w:rFonts w:ascii="Arial" w:hAnsi="Arial"/>
      <w:sz w:val="18"/>
      <w:lang w:val="x-none" w:eastAsia="x-none"/>
    </w:rPr>
  </w:style>
  <w:style w:type="paragraph" w:customStyle="1" w:styleId="TAC">
    <w:name w:val="TAC"/>
    <w:basedOn w:val="TAL"/>
    <w:rsid w:val="004711BF"/>
    <w:pPr>
      <w:jc w:val="center"/>
    </w:pPr>
  </w:style>
  <w:style w:type="paragraph" w:customStyle="1" w:styleId="TAH">
    <w:name w:val="TAH"/>
    <w:basedOn w:val="TAC"/>
    <w:link w:val="TAHCar"/>
    <w:rsid w:val="004711BF"/>
    <w:rPr>
      <w:b/>
    </w:rPr>
  </w:style>
  <w:style w:type="paragraph" w:customStyle="1" w:styleId="TAN">
    <w:name w:val="TAN"/>
    <w:basedOn w:val="TAL"/>
    <w:rsid w:val="004711BF"/>
    <w:pPr>
      <w:ind w:left="851" w:hanging="851"/>
    </w:pPr>
  </w:style>
  <w:style w:type="paragraph" w:customStyle="1" w:styleId="TAR">
    <w:name w:val="TAR"/>
    <w:basedOn w:val="TAL"/>
    <w:rsid w:val="004711BF"/>
    <w:pPr>
      <w:jc w:val="right"/>
    </w:pPr>
  </w:style>
  <w:style w:type="paragraph" w:customStyle="1" w:styleId="TH">
    <w:name w:val="TH"/>
    <w:basedOn w:val="Normal"/>
    <w:link w:val="THChar"/>
    <w:rsid w:val="004711BF"/>
    <w:pPr>
      <w:keepNext/>
      <w:keepLines/>
      <w:spacing w:before="60"/>
      <w:jc w:val="center"/>
    </w:pPr>
    <w:rPr>
      <w:rFonts w:ascii="Arial" w:hAnsi="Arial"/>
      <w:b/>
      <w:lang w:val="x-none" w:eastAsia="x-none"/>
    </w:rPr>
  </w:style>
  <w:style w:type="paragraph" w:customStyle="1" w:styleId="TF">
    <w:name w:val="TF"/>
    <w:basedOn w:val="TH"/>
    <w:link w:val="TFChar"/>
    <w:rsid w:val="004711BF"/>
    <w:pPr>
      <w:keepNext w:val="0"/>
      <w:spacing w:before="0" w:after="240"/>
    </w:pPr>
  </w:style>
  <w:style w:type="paragraph" w:customStyle="1" w:styleId="TT">
    <w:name w:val="TT"/>
    <w:basedOn w:val="Heading1"/>
    <w:next w:val="Normal"/>
    <w:rsid w:val="004711BF"/>
    <w:pPr>
      <w:outlineLvl w:val="9"/>
    </w:pPr>
  </w:style>
  <w:style w:type="paragraph" w:customStyle="1" w:styleId="ZA">
    <w:name w:val="ZA"/>
    <w:rsid w:val="004711B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4711B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4711BF"/>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4711B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4711BF"/>
  </w:style>
  <w:style w:type="paragraph" w:customStyle="1" w:styleId="ZH">
    <w:name w:val="ZH"/>
    <w:rsid w:val="004711BF"/>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4711B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4711BF"/>
    <w:pPr>
      <w:framePr w:hRule="auto" w:wrap="notBeside" w:y="852"/>
    </w:pPr>
    <w:rPr>
      <w:i w:val="0"/>
      <w:sz w:val="40"/>
    </w:rPr>
  </w:style>
  <w:style w:type="paragraph" w:customStyle="1" w:styleId="ZU">
    <w:name w:val="ZU"/>
    <w:rsid w:val="004711B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4711BF"/>
    <w:pPr>
      <w:framePr w:wrap="notBeside" w:y="16161"/>
    </w:pPr>
  </w:style>
  <w:style w:type="paragraph" w:customStyle="1" w:styleId="FP">
    <w:name w:val="FP"/>
    <w:basedOn w:val="Normal"/>
    <w:rsid w:val="004711BF"/>
  </w:style>
  <w:style w:type="paragraph" w:customStyle="1" w:styleId="Observation">
    <w:name w:val="Observation"/>
    <w:basedOn w:val="Proposal"/>
    <w:qFormat/>
    <w:rsid w:val="009B7EC1"/>
    <w:pPr>
      <w:numPr>
        <w:numId w:val="23"/>
      </w:numPr>
    </w:pPr>
    <w:rPr>
      <w:lang w:val="en-GB" w:eastAsia="ja-JP"/>
    </w:rPr>
  </w:style>
  <w:style w:type="paragraph" w:styleId="TableofFigures">
    <w:name w:val="table of figures"/>
    <w:basedOn w:val="BodyText"/>
    <w:next w:val="Normal"/>
    <w:uiPriority w:val="99"/>
    <w:rsid w:val="004711BF"/>
    <w:pPr>
      <w:ind w:left="1701" w:hanging="1701"/>
      <w:jc w:val="left"/>
    </w:pPr>
    <w:rPr>
      <w:b/>
    </w:rPr>
  </w:style>
  <w:style w:type="character" w:customStyle="1" w:styleId="B1Char1">
    <w:name w:val="B1 Char1"/>
    <w:link w:val="B1"/>
    <w:qFormat/>
    <w:rsid w:val="004711BF"/>
    <w:rPr>
      <w:rFonts w:ascii="Times New Roman" w:hAnsi="Times New Roman"/>
      <w:lang w:eastAsia="zh-CN"/>
    </w:rPr>
  </w:style>
  <w:style w:type="character" w:customStyle="1" w:styleId="B2Char">
    <w:name w:val="B2 Char"/>
    <w:link w:val="B2"/>
    <w:qFormat/>
    <w:rsid w:val="004711BF"/>
    <w:rPr>
      <w:rFonts w:ascii="Times New Roman" w:hAnsi="Times New Roman"/>
      <w:lang w:eastAsia="ja-JP"/>
    </w:rPr>
  </w:style>
  <w:style w:type="character" w:customStyle="1" w:styleId="B3Char2">
    <w:name w:val="B3 Char2"/>
    <w:link w:val="B3"/>
    <w:qFormat/>
    <w:rsid w:val="004711BF"/>
    <w:rPr>
      <w:rFonts w:ascii="Times New Roman" w:hAnsi="Times New Roman"/>
      <w:lang w:eastAsia="ja-JP"/>
    </w:rPr>
  </w:style>
  <w:style w:type="character" w:customStyle="1" w:styleId="B4Char">
    <w:name w:val="B4 Char"/>
    <w:link w:val="B4"/>
    <w:rsid w:val="004711BF"/>
    <w:rPr>
      <w:rFonts w:ascii="Times New Roman" w:hAnsi="Times New Roman"/>
      <w:lang w:eastAsia="ja-JP"/>
    </w:rPr>
  </w:style>
  <w:style w:type="character" w:customStyle="1" w:styleId="B5Char">
    <w:name w:val="B5 Char"/>
    <w:link w:val="B5"/>
    <w:rsid w:val="004711BF"/>
    <w:rPr>
      <w:rFonts w:ascii="Times New Roman" w:hAnsi="Times New Roman"/>
      <w:lang w:eastAsia="ja-JP"/>
    </w:rPr>
  </w:style>
  <w:style w:type="paragraph" w:customStyle="1" w:styleId="B6">
    <w:name w:val="B6"/>
    <w:basedOn w:val="B5"/>
    <w:link w:val="B6Char"/>
    <w:rsid w:val="004711BF"/>
    <w:pPr>
      <w:ind w:left="1985"/>
    </w:pPr>
  </w:style>
  <w:style w:type="character" w:customStyle="1" w:styleId="B6Char">
    <w:name w:val="B6 Char"/>
    <w:link w:val="B6"/>
    <w:rsid w:val="004711BF"/>
    <w:rPr>
      <w:rFonts w:ascii="Times New Roman" w:hAnsi="Times New Roman"/>
      <w:lang w:eastAsia="ja-JP"/>
    </w:rPr>
  </w:style>
  <w:style w:type="paragraph" w:customStyle="1" w:styleId="B7">
    <w:name w:val="B7"/>
    <w:basedOn w:val="B6"/>
    <w:link w:val="B7Char"/>
    <w:rsid w:val="004711BF"/>
    <w:pPr>
      <w:ind w:left="2269"/>
    </w:pPr>
  </w:style>
  <w:style w:type="character" w:customStyle="1" w:styleId="B7Char">
    <w:name w:val="B7 Char"/>
    <w:basedOn w:val="B6Char"/>
    <w:link w:val="B7"/>
    <w:rsid w:val="004711BF"/>
    <w:rPr>
      <w:rFonts w:ascii="Times New Roman" w:hAnsi="Times New Roman"/>
      <w:lang w:eastAsia="ja-JP"/>
    </w:rPr>
  </w:style>
  <w:style w:type="paragraph" w:customStyle="1" w:styleId="B8">
    <w:name w:val="B8"/>
    <w:basedOn w:val="B7"/>
    <w:qFormat/>
    <w:rsid w:val="004711BF"/>
    <w:pPr>
      <w:ind w:left="2552"/>
    </w:pPr>
  </w:style>
  <w:style w:type="character" w:customStyle="1" w:styleId="BalloonTextChar">
    <w:name w:val="Balloon Text Char"/>
    <w:link w:val="BalloonText"/>
    <w:rsid w:val="004711BF"/>
    <w:rPr>
      <w:rFonts w:ascii="Segoe UI" w:hAnsi="Segoe UI" w:cs="Segoe UI"/>
      <w:sz w:val="18"/>
      <w:szCs w:val="18"/>
      <w:lang w:eastAsia="ja-JP"/>
    </w:rPr>
  </w:style>
  <w:style w:type="character" w:customStyle="1" w:styleId="CommentTextChar">
    <w:name w:val="Comment Text Char"/>
    <w:link w:val="CommentText"/>
    <w:uiPriority w:val="99"/>
    <w:qFormat/>
    <w:rsid w:val="004711BF"/>
    <w:rPr>
      <w:rFonts w:ascii="Times New Roman" w:hAnsi="Times New Roman"/>
      <w:lang w:eastAsia="ja-JP"/>
    </w:rPr>
  </w:style>
  <w:style w:type="character" w:customStyle="1" w:styleId="CommentSubjectChar">
    <w:name w:val="Comment Subject Char"/>
    <w:link w:val="CommentSubject"/>
    <w:rsid w:val="004711BF"/>
    <w:rPr>
      <w:rFonts w:ascii="Times New Roman" w:hAnsi="Times New Roman"/>
      <w:b/>
      <w:bCs/>
      <w:lang w:eastAsia="ja-JP"/>
    </w:rPr>
  </w:style>
  <w:style w:type="paragraph" w:customStyle="1" w:styleId="CRCoverPage">
    <w:name w:val="CR Cover Page"/>
    <w:link w:val="CRCoverPageZchn"/>
    <w:rsid w:val="004711BF"/>
    <w:pPr>
      <w:spacing w:after="120"/>
    </w:pPr>
    <w:rPr>
      <w:rFonts w:ascii="Arial" w:hAnsi="Arial"/>
      <w:lang w:eastAsia="ko-KR"/>
    </w:rPr>
  </w:style>
  <w:style w:type="character" w:customStyle="1" w:styleId="CRCoverPageZchn">
    <w:name w:val="CR Cover Page Zchn"/>
    <w:link w:val="CRCoverPage"/>
    <w:rsid w:val="004711BF"/>
    <w:rPr>
      <w:rFonts w:ascii="Arial" w:hAnsi="Arial"/>
      <w:lang w:eastAsia="ko-KR"/>
    </w:rPr>
  </w:style>
  <w:style w:type="paragraph" w:customStyle="1" w:styleId="Doc-text2">
    <w:name w:val="Doc-text2"/>
    <w:basedOn w:val="Normal"/>
    <w:link w:val="Doc-text2Char"/>
    <w:qFormat/>
    <w:rsid w:val="004711BF"/>
    <w:pPr>
      <w:tabs>
        <w:tab w:val="left" w:pos="1622"/>
      </w:tabs>
      <w:ind w:left="1622" w:hanging="363"/>
    </w:pPr>
    <w:rPr>
      <w:rFonts w:ascii="Arial" w:eastAsia="MS Mincho" w:hAnsi="Arial"/>
      <w:lang w:val="x-none" w:eastAsia="x-none"/>
    </w:rPr>
  </w:style>
  <w:style w:type="character" w:customStyle="1" w:styleId="Doc-text2Char">
    <w:name w:val="Doc-text2 Char"/>
    <w:link w:val="Doc-text2"/>
    <w:locked/>
    <w:rsid w:val="004711BF"/>
    <w:rPr>
      <w:rFonts w:ascii="Arial" w:eastAsia="MS Mincho" w:hAnsi="Arial"/>
      <w:szCs w:val="24"/>
      <w:lang w:val="x-none" w:eastAsia="x-none"/>
    </w:rPr>
  </w:style>
  <w:style w:type="character" w:customStyle="1" w:styleId="DocumentMapChar">
    <w:name w:val="Document Map Char"/>
    <w:link w:val="DocumentMap"/>
    <w:rsid w:val="004711BF"/>
    <w:rPr>
      <w:rFonts w:ascii="Tahoma" w:hAnsi="Tahoma" w:cs="Tahoma"/>
      <w:shd w:val="clear" w:color="auto" w:fill="000080"/>
      <w:lang w:eastAsia="ja-JP"/>
    </w:rPr>
  </w:style>
  <w:style w:type="paragraph" w:customStyle="1" w:styleId="NO">
    <w:name w:val="NO"/>
    <w:basedOn w:val="Normal"/>
    <w:link w:val="NOChar"/>
    <w:rsid w:val="004711BF"/>
    <w:pPr>
      <w:keepLines/>
      <w:ind w:left="1135" w:hanging="851"/>
    </w:pPr>
  </w:style>
  <w:style w:type="character" w:customStyle="1" w:styleId="NOChar">
    <w:name w:val="NO Char"/>
    <w:link w:val="NO"/>
    <w:qFormat/>
    <w:rsid w:val="004711BF"/>
    <w:rPr>
      <w:rFonts w:ascii="Times New Roman" w:hAnsi="Times New Roman"/>
      <w:lang w:eastAsia="ja-JP"/>
    </w:rPr>
  </w:style>
  <w:style w:type="character" w:customStyle="1" w:styleId="EditorsNoteChar">
    <w:name w:val="Editor's Note Char"/>
    <w:link w:val="EditorsNote"/>
    <w:rsid w:val="004711BF"/>
    <w:rPr>
      <w:rFonts w:ascii="Times New Roman" w:hAnsi="Times New Roman"/>
      <w:color w:val="FF0000"/>
      <w:lang w:val="x-none" w:eastAsia="x-none"/>
    </w:rPr>
  </w:style>
  <w:style w:type="paragraph" w:customStyle="1" w:styleId="EmailDiscussion">
    <w:name w:val="EmailDiscussion"/>
    <w:basedOn w:val="Normal"/>
    <w:next w:val="Normal"/>
    <w:rsid w:val="004711BF"/>
    <w:pPr>
      <w:numPr>
        <w:numId w:val="5"/>
      </w:numPr>
      <w:spacing w:before="40"/>
    </w:pPr>
    <w:rPr>
      <w:rFonts w:ascii="Arial" w:eastAsia="MS Mincho" w:hAnsi="Arial"/>
      <w:b/>
      <w:lang w:eastAsia="en-GB"/>
    </w:rPr>
  </w:style>
  <w:style w:type="character" w:styleId="Emphasis">
    <w:name w:val="Emphasis"/>
    <w:qFormat/>
    <w:rsid w:val="004711BF"/>
    <w:rPr>
      <w:i/>
      <w:iCs/>
    </w:rPr>
  </w:style>
  <w:style w:type="paragraph" w:customStyle="1" w:styleId="FigureTitle">
    <w:name w:val="Figure_Title"/>
    <w:basedOn w:val="Normal"/>
    <w:next w:val="Normal"/>
    <w:rsid w:val="004711BF"/>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link w:val="Header"/>
    <w:rsid w:val="004711BF"/>
    <w:rPr>
      <w:rFonts w:ascii="Arial" w:hAnsi="Arial"/>
      <w:b/>
      <w:noProof/>
      <w:sz w:val="18"/>
      <w:lang w:eastAsia="ja-JP"/>
    </w:rPr>
  </w:style>
  <w:style w:type="character" w:customStyle="1" w:styleId="FooterChar">
    <w:name w:val="Footer Char"/>
    <w:link w:val="Footer"/>
    <w:rsid w:val="004711BF"/>
    <w:rPr>
      <w:rFonts w:ascii="Arial" w:hAnsi="Arial"/>
      <w:b/>
      <w:i/>
      <w:noProof/>
      <w:sz w:val="18"/>
      <w:lang w:eastAsia="ja-JP"/>
    </w:rPr>
  </w:style>
  <w:style w:type="character" w:customStyle="1" w:styleId="FootnoteTextChar">
    <w:name w:val="Footnote Text Char"/>
    <w:link w:val="FootnoteText"/>
    <w:rsid w:val="004711BF"/>
    <w:rPr>
      <w:rFonts w:ascii="Times New Roman" w:hAnsi="Times New Roman"/>
      <w:sz w:val="16"/>
      <w:lang w:eastAsia="ja-JP"/>
    </w:rPr>
  </w:style>
  <w:style w:type="paragraph" w:customStyle="1" w:styleId="Guidance">
    <w:name w:val="Guidance"/>
    <w:basedOn w:val="Normal"/>
    <w:rsid w:val="004711BF"/>
    <w:rPr>
      <w:i/>
      <w:color w:val="0000FF"/>
    </w:rPr>
  </w:style>
  <w:style w:type="character" w:customStyle="1" w:styleId="Heading2Char">
    <w:name w:val="Heading 2 Char"/>
    <w:link w:val="Heading2"/>
    <w:rsid w:val="006B296E"/>
    <w:rPr>
      <w:rFonts w:ascii="Arial" w:hAnsi="Arial"/>
      <w:sz w:val="32"/>
      <w:lang w:eastAsia="ja-JP"/>
    </w:rPr>
  </w:style>
  <w:style w:type="character" w:customStyle="1" w:styleId="Heading3Char">
    <w:name w:val="Heading 3 Char"/>
    <w:link w:val="Heading3"/>
    <w:rsid w:val="008A66C7"/>
    <w:rPr>
      <w:rFonts w:ascii="Arial" w:hAnsi="Arial"/>
      <w:sz w:val="28"/>
      <w:lang w:eastAsia="ja-JP"/>
    </w:rPr>
  </w:style>
  <w:style w:type="character" w:customStyle="1" w:styleId="Heading4Char">
    <w:name w:val="Heading 4 Char"/>
    <w:link w:val="Heading4"/>
    <w:rsid w:val="004711BF"/>
    <w:rPr>
      <w:rFonts w:ascii="Arial" w:hAnsi="Arial"/>
      <w:sz w:val="24"/>
      <w:lang w:eastAsia="ja-JP"/>
    </w:rPr>
  </w:style>
  <w:style w:type="character" w:customStyle="1" w:styleId="Heading5Char">
    <w:name w:val="Heading 5 Char"/>
    <w:link w:val="Heading5"/>
    <w:rsid w:val="004711BF"/>
    <w:rPr>
      <w:rFonts w:ascii="Arial" w:hAnsi="Arial"/>
      <w:sz w:val="22"/>
      <w:lang w:eastAsia="ja-JP"/>
    </w:rPr>
  </w:style>
  <w:style w:type="paragraph" w:customStyle="1" w:styleId="H6">
    <w:name w:val="H6"/>
    <w:basedOn w:val="Heading5"/>
    <w:next w:val="Normal"/>
    <w:rsid w:val="004711BF"/>
    <w:pPr>
      <w:ind w:left="1985" w:hanging="1985"/>
      <w:outlineLvl w:val="9"/>
    </w:pPr>
    <w:rPr>
      <w:sz w:val="20"/>
    </w:rPr>
  </w:style>
  <w:style w:type="character" w:customStyle="1" w:styleId="Heading6Char">
    <w:name w:val="Heading 6 Char"/>
    <w:link w:val="Heading6"/>
    <w:rsid w:val="004711BF"/>
    <w:rPr>
      <w:rFonts w:ascii="Arial" w:hAnsi="Arial"/>
      <w:lang w:eastAsia="ja-JP"/>
    </w:rPr>
  </w:style>
  <w:style w:type="character" w:customStyle="1" w:styleId="Heading7Char">
    <w:name w:val="Heading 7 Char"/>
    <w:link w:val="Heading7"/>
    <w:rsid w:val="004711BF"/>
    <w:rPr>
      <w:rFonts w:ascii="Arial" w:hAnsi="Arial"/>
      <w:lang w:eastAsia="ja-JP"/>
    </w:rPr>
  </w:style>
  <w:style w:type="character" w:customStyle="1" w:styleId="Heading8Char">
    <w:name w:val="Heading 8 Char"/>
    <w:link w:val="Heading8"/>
    <w:rsid w:val="004711BF"/>
    <w:rPr>
      <w:rFonts w:ascii="Arial" w:hAnsi="Arial"/>
      <w:sz w:val="36"/>
      <w:lang w:eastAsia="ja-JP"/>
    </w:rPr>
  </w:style>
  <w:style w:type="character" w:customStyle="1" w:styleId="Heading9Char">
    <w:name w:val="Heading 9 Char"/>
    <w:link w:val="Heading9"/>
    <w:rsid w:val="004711BF"/>
    <w:rPr>
      <w:rFonts w:ascii="Arial" w:hAnsi="Arial"/>
      <w:sz w:val="36"/>
      <w:lang w:eastAsia="ja-JP"/>
    </w:rPr>
  </w:style>
  <w:style w:type="character" w:styleId="HTMLCode">
    <w:name w:val="HTML Code"/>
    <w:uiPriority w:val="99"/>
    <w:unhideWhenUsed/>
    <w:rsid w:val="004711BF"/>
    <w:rPr>
      <w:rFonts w:ascii="Courier New" w:eastAsia="Times New Roman" w:hAnsi="Courier New" w:cs="Courier New"/>
      <w:sz w:val="20"/>
      <w:szCs w:val="20"/>
    </w:rPr>
  </w:style>
  <w:style w:type="paragraph" w:styleId="IndexHeading">
    <w:name w:val="index heading"/>
    <w:basedOn w:val="Normal"/>
    <w:next w:val="Normal"/>
    <w:rsid w:val="004711BF"/>
    <w:pPr>
      <w:pBdr>
        <w:top w:val="single" w:sz="12" w:space="0" w:color="auto"/>
      </w:pBdr>
      <w:spacing w:before="360" w:after="240"/>
    </w:pPr>
    <w:rPr>
      <w:b/>
      <w:i/>
      <w:sz w:val="26"/>
      <w:lang w:eastAsia="en-GB"/>
    </w:rPr>
  </w:style>
  <w:style w:type="paragraph" w:customStyle="1" w:styleId="LD">
    <w:name w:val="LD"/>
    <w:rsid w:val="004711BF"/>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4711BF"/>
    <w:pPr>
      <w:ind w:left="720"/>
    </w:pPr>
    <w:rPr>
      <w:rFonts w:ascii="Calibri" w:eastAsia="Calibri" w:hAnsi="Calibri"/>
      <w:lang w:val="x-none"/>
    </w:rPr>
  </w:style>
  <w:style w:type="character" w:customStyle="1" w:styleId="ListParagraphChar">
    <w:name w:val="List Paragraph Char"/>
    <w:link w:val="ListParagraph"/>
    <w:locked/>
    <w:rsid w:val="004711BF"/>
    <w:rPr>
      <w:rFonts w:ascii="Calibri" w:eastAsia="Calibri" w:hAnsi="Calibri" w:cstheme="minorBidi"/>
      <w:sz w:val="22"/>
      <w:lang w:val="x-none" w:eastAsia="en-US" w:bidi="hi-IN"/>
    </w:rPr>
  </w:style>
  <w:style w:type="paragraph" w:customStyle="1" w:styleId="NF">
    <w:name w:val="NF"/>
    <w:basedOn w:val="NO"/>
    <w:rsid w:val="004711BF"/>
    <w:pPr>
      <w:keepNext/>
    </w:pPr>
    <w:rPr>
      <w:rFonts w:ascii="Arial" w:hAnsi="Arial"/>
      <w:sz w:val="18"/>
    </w:rPr>
  </w:style>
  <w:style w:type="paragraph" w:customStyle="1" w:styleId="NW">
    <w:name w:val="NW"/>
    <w:basedOn w:val="NO"/>
    <w:rsid w:val="004711BF"/>
  </w:style>
  <w:style w:type="paragraph" w:customStyle="1" w:styleId="PL">
    <w:name w:val="PL"/>
    <w:link w:val="PLChar"/>
    <w:qFormat/>
    <w:rsid w:val="004711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4711BF"/>
    <w:rPr>
      <w:rFonts w:ascii="Courier New" w:eastAsia="Batang" w:hAnsi="Courier New"/>
      <w:noProof/>
      <w:sz w:val="16"/>
      <w:shd w:val="clear" w:color="auto" w:fill="E6E6E6"/>
      <w:lang w:eastAsia="sv-SE"/>
    </w:rPr>
  </w:style>
  <w:style w:type="paragraph" w:styleId="PlainText">
    <w:name w:val="Plain Text"/>
    <w:basedOn w:val="Normal"/>
    <w:link w:val="PlainTextChar"/>
    <w:rsid w:val="004711BF"/>
    <w:rPr>
      <w:rFonts w:ascii="Courier New" w:hAnsi="Courier New"/>
      <w:lang w:val="nb-NO"/>
    </w:rPr>
  </w:style>
  <w:style w:type="character" w:customStyle="1" w:styleId="PlainTextChar">
    <w:name w:val="Plain Text Char"/>
    <w:link w:val="PlainText"/>
    <w:rsid w:val="004711BF"/>
    <w:rPr>
      <w:rFonts w:ascii="Courier New" w:hAnsi="Courier New"/>
      <w:lang w:val="nb-NO" w:eastAsia="ja-JP"/>
    </w:rPr>
  </w:style>
  <w:style w:type="character" w:styleId="Strong">
    <w:name w:val="Strong"/>
    <w:uiPriority w:val="22"/>
    <w:qFormat/>
    <w:rsid w:val="004711BF"/>
    <w:rPr>
      <w:b/>
      <w:bCs/>
    </w:rPr>
  </w:style>
  <w:style w:type="table" w:styleId="TableGrid">
    <w:name w:val="Table Grid"/>
    <w:basedOn w:val="TableNormal"/>
    <w:uiPriority w:val="39"/>
    <w:rsid w:val="004711BF"/>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4711BF"/>
    <w:rPr>
      <w:rFonts w:ascii="Arial" w:hAnsi="Arial"/>
      <w:sz w:val="18"/>
      <w:lang w:val="x-none" w:eastAsia="x-none"/>
    </w:rPr>
  </w:style>
  <w:style w:type="character" w:customStyle="1" w:styleId="TAHCar">
    <w:name w:val="TAH Car"/>
    <w:link w:val="TAH"/>
    <w:locked/>
    <w:rsid w:val="004711BF"/>
    <w:rPr>
      <w:rFonts w:ascii="Arial" w:hAnsi="Arial"/>
      <w:b/>
      <w:sz w:val="18"/>
      <w:lang w:val="x-none" w:eastAsia="x-none"/>
    </w:rPr>
  </w:style>
  <w:style w:type="character" w:customStyle="1" w:styleId="THChar">
    <w:name w:val="TH Char"/>
    <w:link w:val="TH"/>
    <w:qFormat/>
    <w:rsid w:val="004711BF"/>
    <w:rPr>
      <w:rFonts w:ascii="Arial" w:hAnsi="Arial"/>
      <w:b/>
      <w:lang w:val="x-none" w:eastAsia="x-none"/>
    </w:rPr>
  </w:style>
  <w:style w:type="paragraph" w:customStyle="1" w:styleId="TAJ">
    <w:name w:val="TAJ"/>
    <w:basedOn w:val="TH"/>
    <w:rsid w:val="004711BF"/>
  </w:style>
  <w:style w:type="paragraph" w:customStyle="1" w:styleId="TALCharChar">
    <w:name w:val="TAL Char Char"/>
    <w:basedOn w:val="Normal"/>
    <w:link w:val="TALCharCharChar"/>
    <w:rsid w:val="004711BF"/>
    <w:pPr>
      <w:keepNext/>
      <w:keepLines/>
    </w:pPr>
    <w:rPr>
      <w:rFonts w:ascii="Arial" w:eastAsia="Malgun Gothic" w:hAnsi="Arial"/>
      <w:sz w:val="18"/>
      <w:lang w:val="x-none" w:eastAsia="x-none"/>
    </w:rPr>
  </w:style>
  <w:style w:type="character" w:customStyle="1" w:styleId="TALCharCharChar">
    <w:name w:val="TAL Char Char Char"/>
    <w:link w:val="TALCharChar"/>
    <w:rsid w:val="004711BF"/>
    <w:rPr>
      <w:rFonts w:ascii="Arial" w:eastAsia="Malgun Gothic" w:hAnsi="Arial"/>
      <w:sz w:val="18"/>
      <w:lang w:val="x-none" w:eastAsia="x-none"/>
    </w:rPr>
  </w:style>
  <w:style w:type="character" w:customStyle="1" w:styleId="TFChar">
    <w:name w:val="TF Char"/>
    <w:link w:val="TF"/>
    <w:rsid w:val="004711BF"/>
    <w:rPr>
      <w:rFonts w:ascii="Arial" w:hAnsi="Arial"/>
      <w:b/>
      <w:lang w:val="x-none" w:eastAsia="x-none"/>
    </w:rPr>
  </w:style>
  <w:style w:type="paragraph" w:styleId="ListContinue">
    <w:name w:val="List Continue"/>
    <w:basedOn w:val="Normal"/>
    <w:rsid w:val="004711BF"/>
    <w:pPr>
      <w:spacing w:after="120"/>
      <w:ind w:left="283"/>
      <w:contextualSpacing/>
    </w:pPr>
    <w:rPr>
      <w:rFonts w:ascii="Arial" w:hAnsi="Arial"/>
    </w:rPr>
  </w:style>
  <w:style w:type="paragraph" w:styleId="ListContinue2">
    <w:name w:val="List Continue 2"/>
    <w:basedOn w:val="Normal"/>
    <w:rsid w:val="004711BF"/>
    <w:pPr>
      <w:spacing w:after="120"/>
      <w:ind w:left="566"/>
      <w:contextualSpacing/>
    </w:pPr>
    <w:rPr>
      <w:rFonts w:ascii="Arial" w:hAnsi="Arial"/>
    </w:rPr>
  </w:style>
  <w:style w:type="paragraph" w:styleId="ListNumber3">
    <w:name w:val="List Number 3"/>
    <w:basedOn w:val="ListNumber2"/>
    <w:rsid w:val="004711BF"/>
    <w:pPr>
      <w:numPr>
        <w:numId w:val="3"/>
      </w:numPr>
      <w:contextualSpacing/>
    </w:pPr>
  </w:style>
  <w:style w:type="character" w:styleId="UnresolvedMention">
    <w:name w:val="Unresolved Mention"/>
    <w:basedOn w:val="DefaultParagraphFont"/>
    <w:uiPriority w:val="99"/>
    <w:semiHidden/>
    <w:unhideWhenUsed/>
    <w:rsid w:val="004711BF"/>
    <w:rPr>
      <w:color w:val="808080"/>
      <w:shd w:val="clear" w:color="auto" w:fill="E6E6E6"/>
    </w:rPr>
  </w:style>
  <w:style w:type="character" w:customStyle="1" w:styleId="normaltextrun">
    <w:name w:val="normaltextrun"/>
    <w:basedOn w:val="DefaultParagraphFont"/>
    <w:rsid w:val="004711BF"/>
  </w:style>
  <w:style w:type="paragraph" w:styleId="Revision">
    <w:name w:val="Revision"/>
    <w:hidden/>
    <w:uiPriority w:val="99"/>
    <w:semiHidden/>
    <w:rsid w:val="00742322"/>
    <w:rPr>
      <w:rFonts w:ascii="Ericsson Hilda" w:eastAsiaTheme="minorHAnsi" w:hAnsi="Ericsson Hilda" w:cstheme="minorBidi"/>
      <w:sz w:val="22"/>
      <w:szCs w:val="22"/>
      <w:lang w:val="en-US" w:eastAsia="en-US"/>
    </w:rPr>
  </w:style>
  <w:style w:type="paragraph" w:styleId="NormalWeb">
    <w:name w:val="Normal (Web)"/>
    <w:basedOn w:val="Normal"/>
    <w:uiPriority w:val="99"/>
    <w:unhideWhenUsed/>
    <w:rsid w:val="00F32C5D"/>
    <w:pPr>
      <w:spacing w:before="100" w:beforeAutospacing="1" w:after="100" w:afterAutospacing="1"/>
    </w:pPr>
    <w:rPr>
      <w:rFonts w:ascii="Times New Roman" w:eastAsia="Times New Roman" w:hAnsi="Times New Roman" w:cs="Times New Roman"/>
    </w:rPr>
  </w:style>
  <w:style w:type="character" w:customStyle="1" w:styleId="B1Char">
    <w:name w:val="B1 Char"/>
    <w:qFormat/>
    <w:rsid w:val="001B6E86"/>
    <w:rPr>
      <w:lang w:val="en-GB" w:eastAsia="en-GB"/>
    </w:rPr>
  </w:style>
  <w:style w:type="paragraph" w:customStyle="1" w:styleId="paragraph">
    <w:name w:val="paragraph"/>
    <w:basedOn w:val="Normal"/>
    <w:rsid w:val="00E405B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findhit">
    <w:name w:val="findhit"/>
    <w:basedOn w:val="DefaultParagraphFont"/>
    <w:rsid w:val="00E405B3"/>
  </w:style>
  <w:style w:type="character" w:customStyle="1" w:styleId="tabchar">
    <w:name w:val="tabchar"/>
    <w:basedOn w:val="DefaultParagraphFont"/>
    <w:rsid w:val="00E405B3"/>
  </w:style>
  <w:style w:type="character" w:customStyle="1" w:styleId="eop">
    <w:name w:val="eop"/>
    <w:basedOn w:val="DefaultParagraphFont"/>
    <w:rsid w:val="00E405B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573353">
      <w:bodyDiv w:val="1"/>
      <w:marLeft w:val="0"/>
      <w:marRight w:val="0"/>
      <w:marTop w:val="0"/>
      <w:marBottom w:val="0"/>
      <w:divBdr>
        <w:top w:val="none" w:sz="0" w:space="0" w:color="auto"/>
        <w:left w:val="none" w:sz="0" w:space="0" w:color="auto"/>
        <w:bottom w:val="none" w:sz="0" w:space="0" w:color="auto"/>
        <w:right w:val="none" w:sz="0" w:space="0" w:color="auto"/>
      </w:divBdr>
      <w:divsChild>
        <w:div w:id="546114451">
          <w:marLeft w:val="1123"/>
          <w:marRight w:val="0"/>
          <w:marTop w:val="60"/>
          <w:marBottom w:val="0"/>
          <w:divBdr>
            <w:top w:val="none" w:sz="0" w:space="0" w:color="auto"/>
            <w:left w:val="none" w:sz="0" w:space="0" w:color="auto"/>
            <w:bottom w:val="none" w:sz="0" w:space="0" w:color="auto"/>
            <w:right w:val="none" w:sz="0" w:space="0" w:color="auto"/>
          </w:divBdr>
        </w:div>
      </w:divsChild>
    </w:div>
    <w:div w:id="413432978">
      <w:bodyDiv w:val="1"/>
      <w:marLeft w:val="0"/>
      <w:marRight w:val="0"/>
      <w:marTop w:val="0"/>
      <w:marBottom w:val="0"/>
      <w:divBdr>
        <w:top w:val="none" w:sz="0" w:space="0" w:color="auto"/>
        <w:left w:val="none" w:sz="0" w:space="0" w:color="auto"/>
        <w:bottom w:val="none" w:sz="0" w:space="0" w:color="auto"/>
        <w:right w:val="none" w:sz="0" w:space="0" w:color="auto"/>
      </w:divBdr>
      <w:divsChild>
        <w:div w:id="430008570">
          <w:marLeft w:val="288"/>
          <w:marRight w:val="0"/>
          <w:marTop w:val="160"/>
          <w:marBottom w:val="0"/>
          <w:divBdr>
            <w:top w:val="none" w:sz="0" w:space="0" w:color="auto"/>
            <w:left w:val="none" w:sz="0" w:space="0" w:color="auto"/>
            <w:bottom w:val="none" w:sz="0" w:space="0" w:color="auto"/>
            <w:right w:val="none" w:sz="0" w:space="0" w:color="auto"/>
          </w:divBdr>
        </w:div>
        <w:div w:id="925960755">
          <w:marLeft w:val="576"/>
          <w:marRight w:val="0"/>
          <w:marTop w:val="160"/>
          <w:marBottom w:val="0"/>
          <w:divBdr>
            <w:top w:val="none" w:sz="0" w:space="0" w:color="auto"/>
            <w:left w:val="none" w:sz="0" w:space="0" w:color="auto"/>
            <w:bottom w:val="none" w:sz="0" w:space="0" w:color="auto"/>
            <w:right w:val="none" w:sz="0" w:space="0" w:color="auto"/>
          </w:divBdr>
        </w:div>
        <w:div w:id="1036665057">
          <w:marLeft w:val="576"/>
          <w:marRight w:val="0"/>
          <w:marTop w:val="160"/>
          <w:marBottom w:val="0"/>
          <w:divBdr>
            <w:top w:val="none" w:sz="0" w:space="0" w:color="auto"/>
            <w:left w:val="none" w:sz="0" w:space="0" w:color="auto"/>
            <w:bottom w:val="none" w:sz="0" w:space="0" w:color="auto"/>
            <w:right w:val="none" w:sz="0" w:space="0" w:color="auto"/>
          </w:divBdr>
        </w:div>
        <w:div w:id="1583953147">
          <w:marLeft w:val="288"/>
          <w:marRight w:val="0"/>
          <w:marTop w:val="160"/>
          <w:marBottom w:val="0"/>
          <w:divBdr>
            <w:top w:val="none" w:sz="0" w:space="0" w:color="auto"/>
            <w:left w:val="none" w:sz="0" w:space="0" w:color="auto"/>
            <w:bottom w:val="none" w:sz="0" w:space="0" w:color="auto"/>
            <w:right w:val="none" w:sz="0" w:space="0" w:color="auto"/>
          </w:divBdr>
        </w:div>
      </w:divsChild>
    </w:div>
    <w:div w:id="457646173">
      <w:bodyDiv w:val="1"/>
      <w:marLeft w:val="0"/>
      <w:marRight w:val="0"/>
      <w:marTop w:val="0"/>
      <w:marBottom w:val="0"/>
      <w:divBdr>
        <w:top w:val="none" w:sz="0" w:space="0" w:color="auto"/>
        <w:left w:val="none" w:sz="0" w:space="0" w:color="auto"/>
        <w:bottom w:val="none" w:sz="0" w:space="0" w:color="auto"/>
        <w:right w:val="none" w:sz="0" w:space="0" w:color="auto"/>
      </w:divBdr>
    </w:div>
    <w:div w:id="593975980">
      <w:bodyDiv w:val="1"/>
      <w:marLeft w:val="0"/>
      <w:marRight w:val="0"/>
      <w:marTop w:val="0"/>
      <w:marBottom w:val="0"/>
      <w:divBdr>
        <w:top w:val="none" w:sz="0" w:space="0" w:color="auto"/>
        <w:left w:val="none" w:sz="0" w:space="0" w:color="auto"/>
        <w:bottom w:val="none" w:sz="0" w:space="0" w:color="auto"/>
        <w:right w:val="none" w:sz="0" w:space="0" w:color="auto"/>
      </w:divBdr>
    </w:div>
    <w:div w:id="685181507">
      <w:bodyDiv w:val="1"/>
      <w:marLeft w:val="0"/>
      <w:marRight w:val="0"/>
      <w:marTop w:val="0"/>
      <w:marBottom w:val="0"/>
      <w:divBdr>
        <w:top w:val="none" w:sz="0" w:space="0" w:color="auto"/>
        <w:left w:val="none" w:sz="0" w:space="0" w:color="auto"/>
        <w:bottom w:val="none" w:sz="0" w:space="0" w:color="auto"/>
        <w:right w:val="none" w:sz="0" w:space="0" w:color="auto"/>
      </w:divBdr>
    </w:div>
    <w:div w:id="843590120">
      <w:bodyDiv w:val="1"/>
      <w:marLeft w:val="0"/>
      <w:marRight w:val="0"/>
      <w:marTop w:val="0"/>
      <w:marBottom w:val="0"/>
      <w:divBdr>
        <w:top w:val="none" w:sz="0" w:space="0" w:color="auto"/>
        <w:left w:val="none" w:sz="0" w:space="0" w:color="auto"/>
        <w:bottom w:val="none" w:sz="0" w:space="0" w:color="auto"/>
        <w:right w:val="none" w:sz="0" w:space="0" w:color="auto"/>
      </w:divBdr>
    </w:div>
    <w:div w:id="966855851">
      <w:bodyDiv w:val="1"/>
      <w:marLeft w:val="0"/>
      <w:marRight w:val="0"/>
      <w:marTop w:val="0"/>
      <w:marBottom w:val="0"/>
      <w:divBdr>
        <w:top w:val="none" w:sz="0" w:space="0" w:color="auto"/>
        <w:left w:val="none" w:sz="0" w:space="0" w:color="auto"/>
        <w:bottom w:val="none" w:sz="0" w:space="0" w:color="auto"/>
        <w:right w:val="none" w:sz="0" w:space="0" w:color="auto"/>
      </w:divBdr>
    </w:div>
    <w:div w:id="1060248057">
      <w:bodyDiv w:val="1"/>
      <w:marLeft w:val="0"/>
      <w:marRight w:val="0"/>
      <w:marTop w:val="0"/>
      <w:marBottom w:val="0"/>
      <w:divBdr>
        <w:top w:val="none" w:sz="0" w:space="0" w:color="auto"/>
        <w:left w:val="none" w:sz="0" w:space="0" w:color="auto"/>
        <w:bottom w:val="none" w:sz="0" w:space="0" w:color="auto"/>
        <w:right w:val="none" w:sz="0" w:space="0" w:color="auto"/>
      </w:divBdr>
    </w:div>
    <w:div w:id="1319533267">
      <w:bodyDiv w:val="1"/>
      <w:marLeft w:val="0"/>
      <w:marRight w:val="0"/>
      <w:marTop w:val="0"/>
      <w:marBottom w:val="0"/>
      <w:divBdr>
        <w:top w:val="none" w:sz="0" w:space="0" w:color="auto"/>
        <w:left w:val="none" w:sz="0" w:space="0" w:color="auto"/>
        <w:bottom w:val="none" w:sz="0" w:space="0" w:color="auto"/>
        <w:right w:val="none" w:sz="0" w:space="0" w:color="auto"/>
      </w:divBdr>
      <w:divsChild>
        <w:div w:id="468403340">
          <w:marLeft w:val="0"/>
          <w:marRight w:val="0"/>
          <w:marTop w:val="0"/>
          <w:marBottom w:val="0"/>
          <w:divBdr>
            <w:top w:val="none" w:sz="0" w:space="0" w:color="auto"/>
            <w:left w:val="none" w:sz="0" w:space="0" w:color="auto"/>
            <w:bottom w:val="none" w:sz="0" w:space="0" w:color="auto"/>
            <w:right w:val="none" w:sz="0" w:space="0" w:color="auto"/>
          </w:divBdr>
        </w:div>
        <w:div w:id="1296108954">
          <w:marLeft w:val="0"/>
          <w:marRight w:val="0"/>
          <w:marTop w:val="0"/>
          <w:marBottom w:val="0"/>
          <w:divBdr>
            <w:top w:val="none" w:sz="0" w:space="0" w:color="auto"/>
            <w:left w:val="none" w:sz="0" w:space="0" w:color="auto"/>
            <w:bottom w:val="none" w:sz="0" w:space="0" w:color="auto"/>
            <w:right w:val="none" w:sz="0" w:space="0" w:color="auto"/>
          </w:divBdr>
        </w:div>
      </w:divsChild>
    </w:div>
    <w:div w:id="1338844787">
      <w:bodyDiv w:val="1"/>
      <w:marLeft w:val="0"/>
      <w:marRight w:val="0"/>
      <w:marTop w:val="0"/>
      <w:marBottom w:val="0"/>
      <w:divBdr>
        <w:top w:val="none" w:sz="0" w:space="0" w:color="auto"/>
        <w:left w:val="none" w:sz="0" w:space="0" w:color="auto"/>
        <w:bottom w:val="none" w:sz="0" w:space="0" w:color="auto"/>
        <w:right w:val="none" w:sz="0" w:space="0" w:color="auto"/>
      </w:divBdr>
      <w:divsChild>
        <w:div w:id="1414469523">
          <w:marLeft w:val="1454"/>
          <w:marRight w:val="0"/>
          <w:marTop w:val="0"/>
          <w:marBottom w:val="0"/>
          <w:divBdr>
            <w:top w:val="none" w:sz="0" w:space="0" w:color="auto"/>
            <w:left w:val="none" w:sz="0" w:space="0" w:color="auto"/>
            <w:bottom w:val="none" w:sz="0" w:space="0" w:color="auto"/>
            <w:right w:val="none" w:sz="0" w:space="0" w:color="auto"/>
          </w:divBdr>
        </w:div>
        <w:div w:id="1676030381">
          <w:marLeft w:val="1454"/>
          <w:marRight w:val="0"/>
          <w:marTop w:val="0"/>
          <w:marBottom w:val="0"/>
          <w:divBdr>
            <w:top w:val="none" w:sz="0" w:space="0" w:color="auto"/>
            <w:left w:val="none" w:sz="0" w:space="0" w:color="auto"/>
            <w:bottom w:val="none" w:sz="0" w:space="0" w:color="auto"/>
            <w:right w:val="none" w:sz="0" w:space="0" w:color="auto"/>
          </w:divBdr>
        </w:div>
      </w:divsChild>
    </w:div>
    <w:div w:id="1600479502">
      <w:bodyDiv w:val="1"/>
      <w:marLeft w:val="0"/>
      <w:marRight w:val="0"/>
      <w:marTop w:val="0"/>
      <w:marBottom w:val="0"/>
      <w:divBdr>
        <w:top w:val="none" w:sz="0" w:space="0" w:color="auto"/>
        <w:left w:val="none" w:sz="0" w:space="0" w:color="auto"/>
        <w:bottom w:val="none" w:sz="0" w:space="0" w:color="auto"/>
        <w:right w:val="none" w:sz="0" w:space="0" w:color="auto"/>
      </w:divBdr>
    </w:div>
    <w:div w:id="19123525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0" ma:contentTypeDescription="EriCOLL Document Content Type" ma:contentTypeScope="" ma:versionID="51d715898e2c485a92b80819394e57b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bc7fd10a6816e8e6bbf8fff4d1c9605a"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f166a696-7b5b-4ccd-9f0c-ffde0cceec81">5NUHHDQN7SK2-1476151046-518569</_dlc_DocId>
    <Issue_x0020_in_x0020_OI_x0020_list_x0020__x0028_Y_x002f_N_x0029_ xmlns="611109f9-ed58-4498-a270-1fb2086a5321" xsi:nil="true"/>
    <TaxCatchAll xmlns="d8762117-8292-4133-b1c7-eab5c6487cfd" xsi:nil="true"/>
    <TaxKeywordTaxHTField xmlns="d8762117-8292-4133-b1c7-eab5c6487cfd">
      <Terms xmlns="http://schemas.microsoft.com/office/infopath/2007/PartnerControls"/>
    </TaxKeywordTaxHTField>
    <EriCOLLCategoryTaxHTField0 xmlns="d8762117-8292-4133-b1c7-eab5c6487cfd">
      <Terms xmlns="http://schemas.microsoft.com/office/infopath/2007/PartnerControls"/>
    </EriCOLLCategoryTaxHTField0>
    <EriCOLLCompetenceTaxHTField0 xmlns="d8762117-8292-4133-b1c7-eab5c6487cfd">
      <Terms xmlns="http://schemas.microsoft.com/office/infopath/2007/PartnerControls"/>
    </EriCOLLCompetenceTaxHTField0>
    <EriCOLLOrganizationUnitTaxHTField0 xmlns="d8762117-8292-4133-b1c7-eab5c6487cfd">
      <Terms xmlns="http://schemas.microsoft.com/office/infopath/2007/PartnerControls"/>
    </EriCOLLOrganizationUnit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IconOverlay xmlns="http://schemas.microsoft.com/sharepoint/v4" xsi:nil="true"/>
    <_dlc_DocIdPersistId xmlns="f166a696-7b5b-4ccd-9f0c-ffde0cceec81" xsi:nil="true"/>
    <Prepared. xmlns="611109f9-ed58-4498-a270-1fb2086a5321" xsi:nil="true"/>
    <AbstractOrSummary. xmlns="611109f9-ed58-4498-a270-1fb2086a5321" xsi:nil="true"/>
    <EriCOLLDate. xmlns="611109f9-ed58-4498-a270-1fb2086a5321" xsi:nil="true"/>
    <_dlc_DocIdUrl xmlns="f166a696-7b5b-4ccd-9f0c-ffde0cceec81">
      <Url>https://ericsson.sharepoint.com/sites/star/_layouts/15/DocIdRedir.aspx?ID=5NUHHDQN7SK2-1476151046-518569</Url>
      <Description>5NUHHDQN7SK2-1476151046-518569</Description>
    </_dlc_DocIdUrl>
    <EriCOLLProcessTaxHTField0 xmlns="d8762117-8292-4133-b1c7-eab5c6487cfd">
      <Terms xmlns="http://schemas.microsoft.com/office/infopath/2007/PartnerControls"/>
    </EriCOLLProcessTaxHTField0>
    <EriCOLLProductsTaxHTField0 xmlns="d8762117-8292-4133-b1c7-eab5c6487cfd">
      <Terms xmlns="http://schemas.microsoft.com/office/infopath/2007/PartnerControls"/>
    </EriCOLLProductsTaxHTField0>
    <TaxCatchAllLabel xmlns="d8762117-8292-4133-b1c7-eab5c6487cfd" xsi:nil="true"/>
    <_Flow_SignoffStatus xmlns="611109f9-ed58-4498-a270-1fb2086a5321" xsi:nil="true"/>
  </documentManagement>
</p:properties>
</file>

<file path=customXml/itemProps1.xml><?xml version="1.0" encoding="utf-8"?>
<ds:datastoreItem xmlns:ds="http://schemas.openxmlformats.org/officeDocument/2006/customXml" ds:itemID="{CA9DD479-A05B-4B28-A165-278C1E0A778B}">
  <ds:schemaRefs>
    <ds:schemaRef ds:uri="Microsoft.SharePoint.Taxonomy.ContentTypeSync"/>
  </ds:schemaRefs>
</ds:datastoreItem>
</file>

<file path=customXml/itemProps2.xml><?xml version="1.0" encoding="utf-8"?>
<ds:datastoreItem xmlns:ds="http://schemas.openxmlformats.org/officeDocument/2006/customXml" ds:itemID="{086DC27F-0518-439E-9A3A-9BDE0F71F851}">
  <ds:schemaRefs>
    <ds:schemaRef ds:uri="http://schemas.microsoft.com/sharepoint/events"/>
  </ds:schemaRefs>
</ds:datastoreItem>
</file>

<file path=customXml/itemProps3.xml><?xml version="1.0" encoding="utf-8"?>
<ds:datastoreItem xmlns:ds="http://schemas.openxmlformats.org/officeDocument/2006/customXml" ds:itemID="{06C4E41C-776D-46C7-845F-6FABFBB64565}">
  <ds:schemaRefs>
    <ds:schemaRef ds:uri="http://schemas.microsoft.com/sharepoint/v3/contenttype/forms"/>
  </ds:schemaRefs>
</ds:datastoreItem>
</file>

<file path=customXml/itemProps4.xml><?xml version="1.0" encoding="utf-8"?>
<ds:datastoreItem xmlns:ds="http://schemas.openxmlformats.org/officeDocument/2006/customXml" ds:itemID="{C291CC52-06F3-4AFA-A29A-F92EC34C05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E7D36A6-63C7-4BBF-AAD5-BD79B1F2112D}">
  <ds:schemaRefs>
    <ds:schemaRef ds:uri="http://schemas.openxmlformats.org/officeDocument/2006/bibliography"/>
  </ds:schemaRefs>
</ds:datastoreItem>
</file>

<file path=customXml/itemProps6.xml><?xml version="1.0" encoding="utf-8"?>
<ds:datastoreItem xmlns:ds="http://schemas.openxmlformats.org/officeDocument/2006/customXml" ds:itemID="{5C92AEB4-D0E2-418F-9D79-C07795066FE7}">
  <ds:schemaRefs>
    <ds:schemaRef ds:uri="http://schemas.microsoft.com/office/2006/metadata/properties"/>
    <ds:schemaRef ds:uri="611109f9-ed58-4498-a270-1fb2086a5321"/>
    <ds:schemaRef ds:uri="http://schemas.microsoft.com/sharepoint/v4"/>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f166a696-7b5b-4ccd-9f0c-ffde0cceec81"/>
    <ds:schemaRef ds:uri="http://purl.org/dc/elements/1.1/"/>
    <ds:schemaRef ds:uri="d8762117-8292-4133-b1c7-eab5c6487cfd"/>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9</Pages>
  <Words>2667</Words>
  <Characters>15387</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18018</CharactersWithSpaces>
  <SharedDoc>false</SharedDoc>
  <HLinks>
    <vt:vector size="66" baseType="variant">
      <vt:variant>
        <vt:i4>1572914</vt:i4>
      </vt:variant>
      <vt:variant>
        <vt:i4>107</vt:i4>
      </vt:variant>
      <vt:variant>
        <vt:i4>0</vt:i4>
      </vt:variant>
      <vt:variant>
        <vt:i4>5</vt:i4>
      </vt:variant>
      <vt:variant>
        <vt:lpwstr/>
      </vt:variant>
      <vt:variant>
        <vt:lpwstr>_Toc102166784</vt:lpwstr>
      </vt:variant>
      <vt:variant>
        <vt:i4>1572914</vt:i4>
      </vt:variant>
      <vt:variant>
        <vt:i4>104</vt:i4>
      </vt:variant>
      <vt:variant>
        <vt:i4>0</vt:i4>
      </vt:variant>
      <vt:variant>
        <vt:i4>5</vt:i4>
      </vt:variant>
      <vt:variant>
        <vt:lpwstr/>
      </vt:variant>
      <vt:variant>
        <vt:lpwstr>_Toc102166783</vt:lpwstr>
      </vt:variant>
      <vt:variant>
        <vt:i4>1572914</vt:i4>
      </vt:variant>
      <vt:variant>
        <vt:i4>101</vt:i4>
      </vt:variant>
      <vt:variant>
        <vt:i4>0</vt:i4>
      </vt:variant>
      <vt:variant>
        <vt:i4>5</vt:i4>
      </vt:variant>
      <vt:variant>
        <vt:lpwstr/>
      </vt:variant>
      <vt:variant>
        <vt:lpwstr>_Toc102166782</vt:lpwstr>
      </vt:variant>
      <vt:variant>
        <vt:i4>1572914</vt:i4>
      </vt:variant>
      <vt:variant>
        <vt:i4>98</vt:i4>
      </vt:variant>
      <vt:variant>
        <vt:i4>0</vt:i4>
      </vt:variant>
      <vt:variant>
        <vt:i4>5</vt:i4>
      </vt:variant>
      <vt:variant>
        <vt:lpwstr/>
      </vt:variant>
      <vt:variant>
        <vt:lpwstr>_Toc102166781</vt:lpwstr>
      </vt:variant>
      <vt:variant>
        <vt:i4>1572914</vt:i4>
      </vt:variant>
      <vt:variant>
        <vt:i4>92</vt:i4>
      </vt:variant>
      <vt:variant>
        <vt:i4>0</vt:i4>
      </vt:variant>
      <vt:variant>
        <vt:i4>5</vt:i4>
      </vt:variant>
      <vt:variant>
        <vt:lpwstr/>
      </vt:variant>
      <vt:variant>
        <vt:lpwstr>_Toc102166780</vt:lpwstr>
      </vt:variant>
      <vt:variant>
        <vt:i4>1507378</vt:i4>
      </vt:variant>
      <vt:variant>
        <vt:i4>89</vt:i4>
      </vt:variant>
      <vt:variant>
        <vt:i4>0</vt:i4>
      </vt:variant>
      <vt:variant>
        <vt:i4>5</vt:i4>
      </vt:variant>
      <vt:variant>
        <vt:lpwstr/>
      </vt:variant>
      <vt:variant>
        <vt:lpwstr>_Toc102166779</vt:lpwstr>
      </vt:variant>
      <vt:variant>
        <vt:i4>1507378</vt:i4>
      </vt:variant>
      <vt:variant>
        <vt:i4>86</vt:i4>
      </vt:variant>
      <vt:variant>
        <vt:i4>0</vt:i4>
      </vt:variant>
      <vt:variant>
        <vt:i4>5</vt:i4>
      </vt:variant>
      <vt:variant>
        <vt:lpwstr/>
      </vt:variant>
      <vt:variant>
        <vt:lpwstr>_Toc102166778</vt:lpwstr>
      </vt:variant>
      <vt:variant>
        <vt:i4>1507378</vt:i4>
      </vt:variant>
      <vt:variant>
        <vt:i4>83</vt:i4>
      </vt:variant>
      <vt:variant>
        <vt:i4>0</vt:i4>
      </vt:variant>
      <vt:variant>
        <vt:i4>5</vt:i4>
      </vt:variant>
      <vt:variant>
        <vt:lpwstr/>
      </vt:variant>
      <vt:variant>
        <vt:lpwstr>_Toc102166777</vt:lpwstr>
      </vt:variant>
      <vt:variant>
        <vt:i4>1507378</vt:i4>
      </vt:variant>
      <vt:variant>
        <vt:i4>80</vt:i4>
      </vt:variant>
      <vt:variant>
        <vt:i4>0</vt:i4>
      </vt:variant>
      <vt:variant>
        <vt:i4>5</vt:i4>
      </vt:variant>
      <vt:variant>
        <vt:lpwstr/>
      </vt:variant>
      <vt:variant>
        <vt:lpwstr>_Toc102166776</vt:lpwstr>
      </vt:variant>
      <vt:variant>
        <vt:i4>1507378</vt:i4>
      </vt:variant>
      <vt:variant>
        <vt:i4>77</vt:i4>
      </vt:variant>
      <vt:variant>
        <vt:i4>0</vt:i4>
      </vt:variant>
      <vt:variant>
        <vt:i4>5</vt:i4>
      </vt:variant>
      <vt:variant>
        <vt:lpwstr/>
      </vt:variant>
      <vt:variant>
        <vt:lpwstr>_Toc102166775</vt:lpwstr>
      </vt:variant>
      <vt:variant>
        <vt:i4>1507378</vt:i4>
      </vt:variant>
      <vt:variant>
        <vt:i4>74</vt:i4>
      </vt:variant>
      <vt:variant>
        <vt:i4>0</vt:i4>
      </vt:variant>
      <vt:variant>
        <vt:i4>5</vt:i4>
      </vt:variant>
      <vt:variant>
        <vt:lpwstr/>
      </vt:variant>
      <vt:variant>
        <vt:lpwstr>_Toc102166774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dc:description/>
  <cp:lastModifiedBy>Ericsson</cp:lastModifiedBy>
  <cp:revision>4</cp:revision>
  <dcterms:created xsi:type="dcterms:W3CDTF">2022-04-29T21:20:00Z</dcterms:created>
  <dcterms:modified xsi:type="dcterms:W3CDTF">2022-04-29T21:21:00Z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TaxKeyword">
    <vt:lpwstr/>
  </property>
  <property fmtid="{D5CDD505-2E9C-101B-9397-08002B2CF9AE}" pid="4" name="EriCOLLCountry">
    <vt:lpwstr/>
  </property>
  <property fmtid="{D5CDD505-2E9C-101B-9397-08002B2CF9AE}" pid="5" name="EriCOLLCompetence">
    <vt:lpwstr/>
  </property>
  <property fmtid="{D5CDD505-2E9C-101B-9397-08002B2CF9AE}" pid="6" name="EriCOLLProcess">
    <vt:lpwstr/>
  </property>
  <property fmtid="{D5CDD505-2E9C-101B-9397-08002B2CF9AE}" pid="7" name="ContentTypeId">
    <vt:lpwstr>0x010100C5F30C9B16E14C8EACE5F2CC7B7AC7F400F5862E332FC6CE449700A00A9FC83FBA</vt:lpwstr>
  </property>
  <property fmtid="{D5CDD505-2E9C-101B-9397-08002B2CF9AE}" pid="8" name="Date">
    <vt:filetime>2018-03-26T22:00:00Z</vt:filetime>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_dlc_DocIdItemGuid">
    <vt:lpwstr>18b4a6d2-d230-4287-abfd-19270a507e8f</vt:lpwstr>
  </property>
</Properties>
</file>