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9E238" w14:textId="04701BC8"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Pr>
          <w:rFonts w:ascii="Arial" w:hAnsi="Arial" w:cs="Arial"/>
          <w:b/>
          <w:bCs/>
          <w:szCs w:val="20"/>
          <w:lang w:val="en-GB"/>
        </w:rPr>
        <w:t>9-e</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F72DFF" w:rsidRPr="00F72DFF">
        <w:rPr>
          <w:rFonts w:ascii="Arial" w:hAnsi="Arial" w:cs="Arial"/>
          <w:b/>
          <w:bCs/>
          <w:szCs w:val="20"/>
          <w:lang w:val="en-GB"/>
        </w:rPr>
        <w:t>R1-2204929</w:t>
      </w:r>
    </w:p>
    <w:p w14:paraId="3AF867B2" w14:textId="3245F582" w:rsidR="0035781D" w:rsidRPr="00745F9E" w:rsidRDefault="0035781D" w:rsidP="0035781D">
      <w:pPr>
        <w:tabs>
          <w:tab w:val="center" w:pos="4153"/>
          <w:tab w:val="right" w:pos="9639"/>
        </w:tabs>
        <w:autoSpaceDE/>
        <w:autoSpaceDN/>
        <w:adjustRightInd/>
        <w:snapToGrid/>
        <w:spacing w:after="0"/>
        <w:jc w:val="left"/>
        <w:rPr>
          <w:rFonts w:ascii="Arial" w:hAnsi="Arial" w:cs="Arial"/>
          <w:b/>
          <w:bCs/>
          <w:szCs w:val="20"/>
          <w:lang w:val="en-GB"/>
        </w:rPr>
      </w:pPr>
      <w:r w:rsidRPr="0035781D">
        <w:rPr>
          <w:rFonts w:ascii="Arial" w:hAnsi="Arial" w:cs="Arial"/>
          <w:b/>
          <w:bCs/>
          <w:szCs w:val="20"/>
          <w:lang w:val="en-GB"/>
        </w:rPr>
        <w:t>e-Meeting, May 9th – 20th, 2022</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2CA1D6AB"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82406B">
        <w:rPr>
          <w:rFonts w:ascii="Arial" w:hAnsi="Arial" w:cs="Arial"/>
          <w:b/>
          <w:color w:val="000000"/>
          <w:sz w:val="20"/>
          <w:szCs w:val="20"/>
          <w:lang w:val="en-GB"/>
        </w:rPr>
        <w:t>[DRAFT]</w:t>
      </w:r>
      <w:r w:rsidRPr="0082406B">
        <w:rPr>
          <w:rFonts w:ascii="Arial" w:hAnsi="Arial" w:cs="Arial"/>
          <w:bCs/>
          <w:color w:val="000000"/>
          <w:sz w:val="20"/>
          <w:szCs w:val="20"/>
          <w:lang w:val="en-GB"/>
        </w:rPr>
        <w:t xml:space="preserve"> </w:t>
      </w:r>
      <w:r>
        <w:rPr>
          <w:rFonts w:ascii="Arial" w:hAnsi="Arial" w:cs="Arial"/>
          <w:bCs/>
          <w:color w:val="000000"/>
          <w:sz w:val="20"/>
          <w:szCs w:val="20"/>
          <w:lang w:val="en-GB"/>
        </w:rPr>
        <w:t>Draft repl</w:t>
      </w:r>
      <w:r w:rsidRPr="0035781D">
        <w:rPr>
          <w:rFonts w:ascii="Arial" w:hAnsi="Arial" w:cs="Arial"/>
          <w:bCs/>
          <w:color w:val="000000"/>
          <w:sz w:val="20"/>
          <w:szCs w:val="20"/>
          <w:lang w:val="en-GB"/>
        </w:rPr>
        <w:t>y LS on Questions concerning the implementation of RAN1 agreements in NRPPa</w:t>
      </w:r>
    </w:p>
    <w:p w14:paraId="6BEA5A45" w14:textId="4E4B8B1D"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Pr="0035781D">
        <w:rPr>
          <w:rFonts w:ascii="Arial" w:hAnsi="Arial" w:cs="Arial"/>
          <w:bCs/>
          <w:sz w:val="20"/>
          <w:szCs w:val="20"/>
          <w:lang w:val="en-GB"/>
        </w:rPr>
        <w:t>R1-2203040 (R3-222721)</w:t>
      </w:r>
      <w:r>
        <w:rPr>
          <w:rFonts w:ascii="Arial" w:hAnsi="Arial" w:cs="Arial"/>
          <w:bCs/>
          <w:sz w:val="20"/>
          <w:szCs w:val="20"/>
          <w:lang w:val="en-GB"/>
        </w:rPr>
        <w:t xml:space="preserve"> </w:t>
      </w:r>
      <w:r w:rsidRPr="0035781D">
        <w:rPr>
          <w:rFonts w:ascii="Arial" w:hAnsi="Arial" w:cs="Arial"/>
          <w:bCs/>
          <w:color w:val="000000"/>
          <w:sz w:val="20"/>
          <w:szCs w:val="20"/>
          <w:lang w:val="en-GB"/>
        </w:rPr>
        <w:t>Questions concerning the implementation of RAN1 agreements in NRPPa</w:t>
      </w:r>
    </w:p>
    <w:p w14:paraId="1895FBDC" w14:textId="77777777"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17</w:t>
      </w:r>
    </w:p>
    <w:p w14:paraId="4CEBE4E3" w14:textId="77777777"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proofErr w:type="spellStart"/>
      <w:r w:rsidRPr="00216F07">
        <w:rPr>
          <w:rFonts w:ascii="Arial" w:hAnsi="Arial" w:cs="Arial"/>
          <w:bCs/>
          <w:color w:val="000000"/>
          <w:sz w:val="20"/>
          <w:szCs w:val="20"/>
          <w:lang w:val="en-GB"/>
        </w:rPr>
        <w:t>NR_pos_enh</w:t>
      </w:r>
      <w:proofErr w:type="spellEnd"/>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7D19BFE8"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Pr>
          <w:rFonts w:ascii="Arial" w:hAnsi="Arial" w:cs="Arial"/>
          <w:bCs/>
          <w:color w:val="000000"/>
          <w:sz w:val="20"/>
          <w:szCs w:val="20"/>
          <w:lang w:val="en-GB"/>
        </w:rPr>
        <w:t xml:space="preserve">Huawei, </w:t>
      </w:r>
      <w:bookmarkStart w:id="0" w:name="_GoBack"/>
      <w:r w:rsidR="0011205B">
        <w:rPr>
          <w:rFonts w:ascii="Arial" w:hAnsi="Arial" w:cs="Arial"/>
          <w:bCs/>
          <w:color w:val="000000"/>
          <w:sz w:val="20"/>
          <w:szCs w:val="20"/>
          <w:lang w:val="en-GB"/>
        </w:rPr>
        <w:t>HiSilicon</w:t>
      </w:r>
      <w:bookmarkEnd w:id="0"/>
      <w:r w:rsidR="0011205B">
        <w:rPr>
          <w:rFonts w:ascii="Arial" w:hAnsi="Arial" w:cs="Arial"/>
          <w:bCs/>
          <w:color w:val="000000"/>
          <w:sz w:val="20"/>
          <w:szCs w:val="20"/>
          <w:lang w:val="en-GB"/>
        </w:rPr>
        <w:t xml:space="preserve"> [RAN1]</w:t>
      </w:r>
    </w:p>
    <w:p w14:paraId="31360BFB" w14:textId="7581F543"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Pr>
          <w:rFonts w:ascii="Arial" w:hAnsi="Arial" w:cs="Arial"/>
          <w:bCs/>
          <w:color w:val="000000"/>
          <w:sz w:val="20"/>
          <w:szCs w:val="20"/>
          <w:lang w:val="en-GB"/>
        </w:rPr>
        <w:t>RAN3, RAN2</w:t>
      </w:r>
    </w:p>
    <w:p w14:paraId="01766DA3" w14:textId="2381D21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Pr>
          <w:rFonts w:ascii="Arial" w:hAnsi="Arial" w:cs="Arial"/>
          <w:bCs/>
          <w:sz w:val="20"/>
          <w:szCs w:val="20"/>
          <w:lang w:val="en-GB"/>
        </w:rPr>
        <w:t>RAN4</w:t>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3BD03DBE"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
    <w:p w14:paraId="6AA0A67B" w14:textId="77777777" w:rsidR="0035781D" w:rsidRPr="0082406B" w:rsidRDefault="0035781D" w:rsidP="0035781D">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01FA450" w14:textId="3EDD8468"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82406B" w:rsidRDefault="0035781D" w:rsidP="0035781D">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78C28ECC" w14:textId="3BAD0CC8" w:rsidR="0035781D" w:rsidRDefault="0035781D" w:rsidP="0035781D">
      <w:pPr>
        <w:autoSpaceDE/>
        <w:autoSpaceDN/>
        <w:adjustRightInd/>
        <w:snapToGrid/>
        <w:spacing w:after="0"/>
        <w:jc w:val="left"/>
        <w:rPr>
          <w:rFonts w:ascii="Arial" w:hAnsi="Arial" w:cs="Arial"/>
          <w:color w:val="000000"/>
          <w:sz w:val="20"/>
          <w:szCs w:val="20"/>
          <w:lang w:val="en-GB"/>
        </w:rPr>
      </w:pPr>
      <w:r w:rsidRPr="0035781D">
        <w:rPr>
          <w:rFonts w:ascii="Arial" w:hAnsi="Arial" w:cs="Arial" w:hint="eastAsia"/>
          <w:color w:val="000000"/>
          <w:sz w:val="20"/>
          <w:szCs w:val="20"/>
          <w:lang w:val="en-GB"/>
        </w:rPr>
        <w:t>R</w:t>
      </w:r>
      <w:r w:rsidRPr="0035781D">
        <w:rPr>
          <w:rFonts w:ascii="Arial" w:hAnsi="Arial" w:cs="Arial"/>
          <w:color w:val="000000"/>
          <w:sz w:val="20"/>
          <w:szCs w:val="20"/>
          <w:lang w:val="en-GB"/>
        </w:rPr>
        <w:t xml:space="preserve">AN1 </w:t>
      </w:r>
      <w:r>
        <w:rPr>
          <w:rFonts w:ascii="Arial" w:hAnsi="Arial" w:cs="Arial"/>
          <w:color w:val="000000"/>
          <w:sz w:val="20"/>
          <w:szCs w:val="20"/>
          <w:lang w:val="en-GB"/>
        </w:rPr>
        <w:t>thank</w:t>
      </w:r>
      <w:r w:rsidR="006F763F">
        <w:rPr>
          <w:rFonts w:ascii="Arial" w:hAnsi="Arial" w:cs="Arial"/>
          <w:color w:val="000000"/>
          <w:sz w:val="20"/>
          <w:szCs w:val="20"/>
          <w:lang w:val="en-GB"/>
        </w:rPr>
        <w:t>s</w:t>
      </w:r>
      <w:r>
        <w:rPr>
          <w:rFonts w:ascii="Arial" w:hAnsi="Arial" w:cs="Arial"/>
          <w:color w:val="000000"/>
          <w:sz w:val="20"/>
          <w:szCs w:val="20"/>
          <w:lang w:val="en-GB"/>
        </w:rPr>
        <w:t xml:space="preserve"> RAN3 </w:t>
      </w:r>
      <w:r w:rsidR="000D45EF">
        <w:rPr>
          <w:rFonts w:ascii="Arial" w:hAnsi="Arial" w:cs="Arial"/>
          <w:color w:val="000000"/>
          <w:sz w:val="20"/>
          <w:szCs w:val="20"/>
          <w:lang w:val="en-GB"/>
        </w:rPr>
        <w:t>for</w:t>
      </w:r>
      <w:r>
        <w:rPr>
          <w:rFonts w:ascii="Arial" w:hAnsi="Arial" w:cs="Arial"/>
          <w:color w:val="000000"/>
          <w:sz w:val="20"/>
          <w:szCs w:val="20"/>
          <w:lang w:val="en-GB"/>
        </w:rPr>
        <w:t xml:space="preserve"> providing the question</w:t>
      </w:r>
      <w:r w:rsidR="00E40748">
        <w:rPr>
          <w:rFonts w:ascii="Arial" w:hAnsi="Arial" w:cs="Arial"/>
          <w:color w:val="000000"/>
          <w:sz w:val="20"/>
          <w:szCs w:val="20"/>
          <w:lang w:val="en-GB"/>
        </w:rPr>
        <w:t>s</w:t>
      </w:r>
      <w:r>
        <w:rPr>
          <w:rFonts w:ascii="Arial" w:hAnsi="Arial" w:cs="Arial"/>
          <w:color w:val="000000"/>
          <w:sz w:val="20"/>
          <w:szCs w:val="20"/>
          <w:lang w:val="en-GB"/>
        </w:rPr>
        <w:t xml:space="preserve"> concerning implementing RAN1 agreements in NRPPa.</w:t>
      </w:r>
    </w:p>
    <w:p w14:paraId="7F1C7FFB" w14:textId="77777777" w:rsidR="0035781D" w:rsidRDefault="0035781D" w:rsidP="0035781D">
      <w:pPr>
        <w:autoSpaceDE/>
        <w:autoSpaceDN/>
        <w:adjustRightInd/>
        <w:snapToGrid/>
        <w:spacing w:after="0"/>
        <w:jc w:val="left"/>
        <w:rPr>
          <w:rFonts w:ascii="Arial" w:hAnsi="Arial" w:cs="Arial"/>
          <w:color w:val="000000"/>
          <w:sz w:val="20"/>
          <w:szCs w:val="20"/>
          <w:lang w:val="en-GB"/>
        </w:rPr>
      </w:pPr>
    </w:p>
    <w:p w14:paraId="0366BFCA" w14:textId="5BE66B05" w:rsidR="0035781D" w:rsidRDefault="0035781D" w:rsidP="0035781D">
      <w:pPr>
        <w:autoSpaceDE/>
        <w:autoSpaceDN/>
        <w:adjustRightInd/>
        <w:snapToGrid/>
        <w:spacing w:after="0"/>
        <w:jc w:val="left"/>
        <w:rPr>
          <w:rFonts w:ascii="Arial" w:hAnsi="Arial" w:cs="Arial"/>
          <w:color w:val="000000"/>
          <w:sz w:val="20"/>
          <w:szCs w:val="20"/>
          <w:lang w:val="en-GB"/>
        </w:rPr>
      </w:pPr>
      <w:r>
        <w:rPr>
          <w:rFonts w:ascii="Arial" w:hAnsi="Arial" w:cs="Arial"/>
          <w:color w:val="000000"/>
          <w:sz w:val="20"/>
          <w:szCs w:val="20"/>
          <w:lang w:val="en-GB"/>
        </w:rPr>
        <w:t xml:space="preserve">RAN1 </w:t>
      </w:r>
      <w:r w:rsidR="00E2669B">
        <w:rPr>
          <w:rFonts w:ascii="Arial" w:hAnsi="Arial" w:cs="Arial"/>
          <w:color w:val="000000"/>
          <w:sz w:val="20"/>
          <w:szCs w:val="20"/>
          <w:lang w:val="en-GB"/>
        </w:rPr>
        <w:t xml:space="preserve">has </w:t>
      </w:r>
      <w:r>
        <w:rPr>
          <w:rFonts w:ascii="Arial" w:hAnsi="Arial" w:cs="Arial"/>
          <w:color w:val="000000"/>
          <w:sz w:val="20"/>
          <w:szCs w:val="20"/>
          <w:lang w:val="en-GB"/>
        </w:rPr>
        <w:t>discussed the question</w:t>
      </w:r>
      <w:r w:rsidR="00E40748">
        <w:rPr>
          <w:rFonts w:ascii="Arial" w:hAnsi="Arial" w:cs="Arial"/>
          <w:color w:val="000000"/>
          <w:sz w:val="20"/>
          <w:szCs w:val="20"/>
          <w:lang w:val="en-GB"/>
        </w:rPr>
        <w:t xml:space="preserve">s, </w:t>
      </w:r>
      <w:r w:rsidR="00E2669B">
        <w:rPr>
          <w:rFonts w:ascii="Arial" w:hAnsi="Arial" w:cs="Arial"/>
          <w:color w:val="000000"/>
          <w:sz w:val="20"/>
          <w:szCs w:val="20"/>
          <w:lang w:val="en-GB"/>
        </w:rPr>
        <w:t xml:space="preserve">and </w:t>
      </w:r>
      <w:r>
        <w:rPr>
          <w:rFonts w:ascii="Arial" w:hAnsi="Arial" w:cs="Arial"/>
          <w:color w:val="000000"/>
          <w:sz w:val="20"/>
          <w:szCs w:val="20"/>
          <w:lang w:val="en-GB"/>
        </w:rPr>
        <w:t>the</w:t>
      </w:r>
      <w:r w:rsidR="00E40748">
        <w:rPr>
          <w:rFonts w:ascii="Arial" w:hAnsi="Arial" w:cs="Arial"/>
          <w:color w:val="000000"/>
          <w:sz w:val="20"/>
          <w:szCs w:val="20"/>
          <w:lang w:val="en-GB"/>
        </w:rPr>
        <w:t xml:space="preserve"> following</w:t>
      </w:r>
      <w:r>
        <w:rPr>
          <w:rFonts w:ascii="Arial" w:hAnsi="Arial" w:cs="Arial"/>
          <w:color w:val="000000"/>
          <w:sz w:val="20"/>
          <w:szCs w:val="20"/>
          <w:lang w:val="en-GB"/>
        </w:rPr>
        <w:t xml:space="preserve"> response</w:t>
      </w:r>
      <w:r w:rsidR="00E40748">
        <w:rPr>
          <w:rFonts w:ascii="Arial" w:hAnsi="Arial" w:cs="Arial"/>
          <w:color w:val="000000"/>
          <w:sz w:val="20"/>
          <w:szCs w:val="20"/>
          <w:lang w:val="en-GB"/>
        </w:rPr>
        <w:t>s</w:t>
      </w:r>
      <w:r w:rsidR="00931D24">
        <w:rPr>
          <w:rFonts w:ascii="Arial" w:hAnsi="Arial" w:cs="Arial"/>
          <w:color w:val="000000"/>
          <w:sz w:val="20"/>
          <w:szCs w:val="20"/>
          <w:lang w:val="en-GB"/>
        </w:rPr>
        <w:t xml:space="preserve"> are provided</w:t>
      </w:r>
      <w:r>
        <w:rPr>
          <w:rFonts w:ascii="Arial" w:hAnsi="Arial" w:cs="Arial"/>
          <w:color w:val="000000"/>
          <w:sz w:val="20"/>
          <w:szCs w:val="20"/>
          <w:lang w:val="en-GB"/>
        </w:rPr>
        <w:t>.</w:t>
      </w:r>
    </w:p>
    <w:p w14:paraId="259B989D" w14:textId="77777777" w:rsidR="0035781D" w:rsidRDefault="0035781D" w:rsidP="0035781D">
      <w:pPr>
        <w:autoSpaceDE/>
        <w:autoSpaceDN/>
        <w:adjustRightInd/>
        <w:snapToGrid/>
        <w:spacing w:after="0"/>
        <w:jc w:val="left"/>
        <w:rPr>
          <w:rFonts w:ascii="Arial" w:hAnsi="Arial" w:cs="Arial"/>
          <w:color w:val="000000"/>
          <w:sz w:val="20"/>
          <w:szCs w:val="20"/>
          <w:lang w:val="en-GB"/>
        </w:rPr>
      </w:pPr>
    </w:p>
    <w:p w14:paraId="2D9E5D30" w14:textId="5EF039D0" w:rsidR="0035781D" w:rsidRDefault="0035781D" w:rsidP="0035781D">
      <w:pPr>
        <w:autoSpaceDE/>
        <w:autoSpaceDN/>
        <w:adjustRightInd/>
        <w:snapToGrid/>
        <w:spacing w:after="0"/>
        <w:jc w:val="left"/>
        <w:rPr>
          <w:rFonts w:ascii="Arial" w:hAnsi="Arial" w:cs="Arial"/>
          <w:color w:val="000000"/>
          <w:sz w:val="20"/>
          <w:szCs w:val="20"/>
          <w:lang w:val="en-GB" w:eastAsia="zh-CN"/>
        </w:rPr>
      </w:pPr>
      <w:r w:rsidRPr="0035781D">
        <w:rPr>
          <w:rFonts w:ascii="Arial" w:hAnsi="Arial" w:cs="Arial" w:hint="eastAsia"/>
          <w:b/>
          <w:color w:val="000000"/>
          <w:sz w:val="20"/>
          <w:szCs w:val="20"/>
          <w:lang w:val="en-GB" w:eastAsia="zh-CN"/>
        </w:rPr>
        <w:t>I</w:t>
      </w:r>
      <w:r w:rsidRPr="0035781D">
        <w:rPr>
          <w:rFonts w:ascii="Arial" w:hAnsi="Arial" w:cs="Arial"/>
          <w:b/>
          <w:color w:val="000000"/>
          <w:sz w:val="20"/>
          <w:szCs w:val="20"/>
          <w:lang w:val="en-GB" w:eastAsia="zh-CN"/>
        </w:rPr>
        <w:t xml:space="preserve">ssue 1: </w:t>
      </w:r>
      <w:r w:rsidRPr="0035781D">
        <w:rPr>
          <w:rFonts w:ascii="Arial" w:hAnsi="Arial" w:cs="Arial"/>
          <w:color w:val="000000"/>
          <w:sz w:val="20"/>
          <w:szCs w:val="20"/>
          <w:lang w:val="en-GB" w:eastAsia="zh-CN"/>
        </w:rPr>
        <w:t>RAN1 to feedback if information on the Rx Diversity options needs to be signalled to LMF and to comment on the UL-SRS-RSRPP value range, if needed?</w:t>
      </w:r>
    </w:p>
    <w:p w14:paraId="40E6BFCC" w14:textId="63BA4525" w:rsidR="0035781D" w:rsidRDefault="0035781D" w:rsidP="0035781D">
      <w:pPr>
        <w:autoSpaceDE/>
        <w:autoSpaceDN/>
        <w:adjustRightInd/>
        <w:snapToGrid/>
        <w:spacing w:after="0"/>
        <w:jc w:val="left"/>
        <w:rPr>
          <w:rFonts w:ascii="Arial" w:hAnsi="Arial" w:cs="Arial"/>
          <w:color w:val="000000"/>
          <w:sz w:val="20"/>
          <w:szCs w:val="20"/>
          <w:lang w:val="en-GB" w:eastAsia="zh-CN"/>
        </w:rPr>
      </w:pPr>
      <w:r w:rsidRPr="00EC31CF">
        <w:rPr>
          <w:rFonts w:ascii="Arial" w:hAnsi="Arial" w:cs="Arial" w:hint="eastAsia"/>
          <w:b/>
          <w:color w:val="000000"/>
          <w:sz w:val="20"/>
          <w:szCs w:val="20"/>
          <w:lang w:val="en-GB" w:eastAsia="zh-CN"/>
        </w:rPr>
        <w:t>R</w:t>
      </w:r>
      <w:r w:rsidRPr="00EC31CF">
        <w:rPr>
          <w:rFonts w:ascii="Arial" w:hAnsi="Arial" w:cs="Arial"/>
          <w:b/>
          <w:color w:val="000000"/>
          <w:sz w:val="20"/>
          <w:szCs w:val="20"/>
          <w:lang w:val="en-GB" w:eastAsia="zh-CN"/>
        </w:rPr>
        <w:t xml:space="preserve">AN1 </w:t>
      </w:r>
      <w:r w:rsidR="00150BD5">
        <w:rPr>
          <w:rFonts w:ascii="Arial" w:hAnsi="Arial" w:cs="Arial"/>
          <w:b/>
          <w:color w:val="000000"/>
          <w:sz w:val="20"/>
          <w:szCs w:val="20"/>
          <w:lang w:val="en-GB" w:eastAsia="zh-CN"/>
        </w:rPr>
        <w:t>response</w:t>
      </w:r>
      <w:r w:rsidRPr="00EC31CF">
        <w:rPr>
          <w:rFonts w:ascii="Arial" w:hAnsi="Arial" w:cs="Arial"/>
          <w:b/>
          <w:color w:val="000000"/>
          <w:sz w:val="20"/>
          <w:szCs w:val="20"/>
          <w:lang w:val="en-GB" w:eastAsia="zh-CN"/>
        </w:rPr>
        <w:t>:</w:t>
      </w:r>
      <w:r>
        <w:rPr>
          <w:rFonts w:ascii="Arial" w:hAnsi="Arial" w:cs="Arial"/>
          <w:color w:val="000000"/>
          <w:sz w:val="20"/>
          <w:szCs w:val="20"/>
          <w:lang w:val="en-GB" w:eastAsia="zh-CN"/>
        </w:rPr>
        <w:t xml:space="preserve"> RAN1 think</w:t>
      </w:r>
      <w:r w:rsidR="006F763F">
        <w:rPr>
          <w:rFonts w:ascii="Arial" w:hAnsi="Arial" w:cs="Arial"/>
          <w:color w:val="000000"/>
          <w:sz w:val="20"/>
          <w:szCs w:val="20"/>
          <w:lang w:val="en-GB" w:eastAsia="zh-CN"/>
        </w:rPr>
        <w:t>s</w:t>
      </w:r>
      <w:r>
        <w:rPr>
          <w:rFonts w:ascii="Arial" w:hAnsi="Arial" w:cs="Arial"/>
          <w:color w:val="000000"/>
          <w:sz w:val="20"/>
          <w:szCs w:val="20"/>
          <w:lang w:val="en-GB" w:eastAsia="zh-CN"/>
        </w:rPr>
        <w:t xml:space="preserve"> that it is useful </w:t>
      </w:r>
      <w:r w:rsidR="00EC31CF">
        <w:rPr>
          <w:rFonts w:ascii="Arial" w:hAnsi="Arial" w:cs="Arial"/>
          <w:color w:val="000000"/>
          <w:sz w:val="20"/>
          <w:szCs w:val="20"/>
          <w:lang w:val="en-GB" w:eastAsia="zh-CN"/>
        </w:rPr>
        <w:t>for a gNB to provide the Rx diversity option with the UL-SRS-RSRPP. RAN1 also accept</w:t>
      </w:r>
      <w:r w:rsidR="006F763F">
        <w:rPr>
          <w:rFonts w:ascii="Arial" w:hAnsi="Arial" w:cs="Arial"/>
          <w:color w:val="000000"/>
          <w:sz w:val="20"/>
          <w:szCs w:val="20"/>
          <w:lang w:val="en-GB" w:eastAsia="zh-CN"/>
        </w:rPr>
        <w:t>s</w:t>
      </w:r>
      <w:r w:rsidR="00EC31CF">
        <w:rPr>
          <w:rFonts w:ascii="Arial" w:hAnsi="Arial" w:cs="Arial"/>
          <w:color w:val="000000"/>
          <w:sz w:val="20"/>
          <w:szCs w:val="20"/>
          <w:lang w:val="en-GB" w:eastAsia="zh-CN"/>
        </w:rPr>
        <w:t xml:space="preserve"> RAN3’s decision on the UL-SRS-RSRPP value range for the </w:t>
      </w:r>
      <w:proofErr w:type="spellStart"/>
      <w:r w:rsidR="00EC31CF">
        <w:rPr>
          <w:rFonts w:ascii="Arial" w:hAnsi="Arial" w:cs="Arial"/>
          <w:color w:val="000000"/>
          <w:sz w:val="20"/>
          <w:szCs w:val="20"/>
          <w:lang w:val="en-GB" w:eastAsia="zh-CN"/>
        </w:rPr>
        <w:t>ith</w:t>
      </w:r>
      <w:proofErr w:type="spellEnd"/>
      <w:r w:rsidR="00EC31CF">
        <w:rPr>
          <w:rFonts w:ascii="Arial" w:hAnsi="Arial" w:cs="Arial"/>
          <w:color w:val="000000"/>
          <w:sz w:val="20"/>
          <w:szCs w:val="20"/>
          <w:lang w:val="en-GB" w:eastAsia="zh-CN"/>
        </w:rPr>
        <w:t xml:space="preserve"> path.</w:t>
      </w:r>
    </w:p>
    <w:p w14:paraId="47BEF55E" w14:textId="77777777" w:rsidR="00EC31CF" w:rsidRPr="00931D24" w:rsidRDefault="00EC31CF" w:rsidP="0035781D">
      <w:pPr>
        <w:autoSpaceDE/>
        <w:autoSpaceDN/>
        <w:adjustRightInd/>
        <w:snapToGrid/>
        <w:spacing w:after="0"/>
        <w:jc w:val="left"/>
        <w:rPr>
          <w:rFonts w:ascii="Arial" w:hAnsi="Arial" w:cs="Arial"/>
          <w:color w:val="000000"/>
          <w:sz w:val="20"/>
          <w:szCs w:val="20"/>
          <w:lang w:val="en-GB" w:eastAsia="zh-CN"/>
        </w:rPr>
      </w:pPr>
    </w:p>
    <w:p w14:paraId="03D803E0" w14:textId="36373C98" w:rsidR="00EC31CF" w:rsidRDefault="00EC31CF" w:rsidP="0035781D">
      <w:pPr>
        <w:autoSpaceDE/>
        <w:autoSpaceDN/>
        <w:adjustRightInd/>
        <w:snapToGrid/>
        <w:spacing w:after="0"/>
        <w:jc w:val="left"/>
        <w:rPr>
          <w:rFonts w:ascii="Arial" w:hAnsi="Arial" w:cs="Arial"/>
          <w:color w:val="000000"/>
          <w:sz w:val="20"/>
          <w:szCs w:val="20"/>
          <w:lang w:val="en-GB" w:eastAsia="zh-CN"/>
        </w:rPr>
      </w:pPr>
      <w:r>
        <w:rPr>
          <w:rFonts w:ascii="Arial" w:hAnsi="Arial" w:cs="Arial"/>
          <w:b/>
          <w:color w:val="000000"/>
          <w:sz w:val="20"/>
          <w:szCs w:val="20"/>
          <w:lang w:val="en-GB" w:eastAsia="zh-CN"/>
        </w:rPr>
        <w:t xml:space="preserve">Issue 2: </w:t>
      </w:r>
      <w:r w:rsidRPr="00EC31CF">
        <w:rPr>
          <w:rFonts w:ascii="Arial" w:hAnsi="Arial" w:cs="Arial"/>
          <w:color w:val="000000"/>
          <w:sz w:val="20"/>
          <w:szCs w:val="20"/>
          <w:lang w:val="en-GB" w:eastAsia="zh-CN"/>
        </w:rPr>
        <w:t>RAN1 to feedback if information on the SRS port index needs to be signalled to LMF when SRS resource for MIMO is used.</w:t>
      </w:r>
    </w:p>
    <w:p w14:paraId="001C6CC3" w14:textId="7BFB91B3" w:rsidR="00EC31CF" w:rsidRDefault="00EC31CF" w:rsidP="0035781D">
      <w:pPr>
        <w:autoSpaceDE/>
        <w:autoSpaceDN/>
        <w:adjustRightInd/>
        <w:snapToGrid/>
        <w:spacing w:after="0"/>
        <w:jc w:val="left"/>
        <w:rPr>
          <w:rFonts w:ascii="Arial" w:hAnsi="Arial" w:cs="Arial"/>
          <w:color w:val="000000"/>
          <w:sz w:val="20"/>
          <w:szCs w:val="20"/>
          <w:lang w:val="en-GB" w:eastAsia="zh-CN"/>
        </w:rPr>
      </w:pPr>
      <w:r>
        <w:rPr>
          <w:rFonts w:ascii="Arial" w:hAnsi="Arial" w:cs="Arial"/>
          <w:b/>
          <w:color w:val="000000"/>
          <w:sz w:val="20"/>
          <w:szCs w:val="20"/>
          <w:lang w:val="en-GB" w:eastAsia="zh-CN"/>
        </w:rPr>
        <w:t xml:space="preserve">RAN1 </w:t>
      </w:r>
      <w:r w:rsidR="00150BD5">
        <w:rPr>
          <w:rFonts w:ascii="Arial" w:hAnsi="Arial" w:cs="Arial"/>
          <w:b/>
          <w:color w:val="000000"/>
          <w:sz w:val="20"/>
          <w:szCs w:val="20"/>
          <w:lang w:val="en-GB" w:eastAsia="zh-CN"/>
        </w:rPr>
        <w:t>response</w:t>
      </w:r>
      <w:r>
        <w:rPr>
          <w:rFonts w:ascii="Arial" w:hAnsi="Arial" w:cs="Arial"/>
          <w:b/>
          <w:color w:val="000000"/>
          <w:sz w:val="20"/>
          <w:szCs w:val="20"/>
          <w:lang w:val="en-GB" w:eastAsia="zh-CN"/>
        </w:rPr>
        <w:t xml:space="preserve">: </w:t>
      </w:r>
      <w:r>
        <w:rPr>
          <w:rFonts w:ascii="Arial" w:hAnsi="Arial" w:cs="Arial"/>
          <w:color w:val="000000"/>
          <w:sz w:val="20"/>
          <w:szCs w:val="20"/>
          <w:lang w:val="en-GB" w:eastAsia="zh-CN"/>
        </w:rPr>
        <w:t>RAN1 think</w:t>
      </w:r>
      <w:r w:rsidR="006F763F">
        <w:rPr>
          <w:rFonts w:ascii="Arial" w:hAnsi="Arial" w:cs="Arial"/>
          <w:color w:val="000000"/>
          <w:sz w:val="20"/>
          <w:szCs w:val="20"/>
          <w:lang w:val="en-GB" w:eastAsia="zh-CN"/>
        </w:rPr>
        <w:t>s</w:t>
      </w:r>
      <w:r>
        <w:rPr>
          <w:rFonts w:ascii="Arial" w:hAnsi="Arial" w:cs="Arial"/>
          <w:color w:val="000000"/>
          <w:sz w:val="20"/>
          <w:szCs w:val="20"/>
          <w:lang w:val="en-GB" w:eastAsia="zh-CN"/>
        </w:rPr>
        <w:t xml:space="preserve"> that SRS port index associated with NG-RAN measurement can be </w:t>
      </w:r>
      <w:r w:rsidR="00C06244">
        <w:rPr>
          <w:rFonts w:ascii="Arial" w:hAnsi="Arial" w:cs="Arial"/>
          <w:color w:val="000000"/>
          <w:sz w:val="20"/>
          <w:szCs w:val="20"/>
          <w:lang w:val="en-GB" w:eastAsia="zh-CN"/>
        </w:rPr>
        <w:t>signalled, if MIMO-SRS is used for UL-RTOA measurement</w:t>
      </w:r>
      <w:r>
        <w:rPr>
          <w:rFonts w:ascii="Arial" w:hAnsi="Arial" w:cs="Arial"/>
          <w:color w:val="000000"/>
          <w:sz w:val="20"/>
          <w:szCs w:val="20"/>
          <w:lang w:val="en-GB" w:eastAsia="zh-CN"/>
        </w:rPr>
        <w:t>.</w:t>
      </w:r>
      <w:r w:rsidR="00C06244">
        <w:rPr>
          <w:rFonts w:ascii="Arial" w:hAnsi="Arial" w:cs="Arial"/>
          <w:color w:val="000000"/>
          <w:sz w:val="20"/>
          <w:szCs w:val="20"/>
          <w:lang w:val="en-GB" w:eastAsia="zh-CN"/>
        </w:rPr>
        <w:t xml:space="preserve"> The decision is up to RAN3.</w:t>
      </w:r>
    </w:p>
    <w:p w14:paraId="6A08ADA9" w14:textId="77777777" w:rsidR="00C06244" w:rsidRDefault="00C06244" w:rsidP="0035781D">
      <w:pPr>
        <w:autoSpaceDE/>
        <w:autoSpaceDN/>
        <w:adjustRightInd/>
        <w:snapToGrid/>
        <w:spacing w:after="0"/>
        <w:jc w:val="left"/>
        <w:rPr>
          <w:rFonts w:ascii="Arial" w:hAnsi="Arial" w:cs="Arial"/>
          <w:color w:val="000000"/>
          <w:sz w:val="20"/>
          <w:szCs w:val="20"/>
          <w:lang w:val="en-GB" w:eastAsia="zh-CN"/>
        </w:rPr>
      </w:pPr>
    </w:p>
    <w:p w14:paraId="69FB1AC3" w14:textId="7073FD80" w:rsidR="00C06244" w:rsidRDefault="00C06244" w:rsidP="0035781D">
      <w:pPr>
        <w:autoSpaceDE/>
        <w:autoSpaceDN/>
        <w:adjustRightInd/>
        <w:snapToGrid/>
        <w:spacing w:after="0"/>
        <w:jc w:val="left"/>
        <w:rPr>
          <w:rFonts w:ascii="Arial" w:hAnsi="Arial" w:cs="Arial"/>
          <w:b/>
          <w:color w:val="000000"/>
          <w:sz w:val="20"/>
          <w:szCs w:val="20"/>
          <w:lang w:val="en-GB" w:eastAsia="zh-CN"/>
        </w:rPr>
      </w:pPr>
      <w:r>
        <w:rPr>
          <w:rFonts w:ascii="Arial" w:hAnsi="Arial" w:cs="Arial"/>
          <w:b/>
          <w:color w:val="000000"/>
          <w:sz w:val="20"/>
          <w:szCs w:val="20"/>
          <w:lang w:val="en-GB" w:eastAsia="zh-CN"/>
        </w:rPr>
        <w:t xml:space="preserve">Issue 3: </w:t>
      </w:r>
      <w:r w:rsidRPr="00C06244">
        <w:rPr>
          <w:rFonts w:ascii="Arial" w:hAnsi="Arial" w:cs="Arial"/>
          <w:color w:val="000000"/>
          <w:sz w:val="20"/>
          <w:szCs w:val="20"/>
          <w:lang w:val="en-GB" w:eastAsia="zh-CN"/>
        </w:rPr>
        <w:t xml:space="preserve">RAN1 to </w:t>
      </w:r>
      <w:proofErr w:type="gramStart"/>
      <w:r w:rsidRPr="00C06244">
        <w:rPr>
          <w:rFonts w:ascii="Arial" w:hAnsi="Arial" w:cs="Arial"/>
          <w:color w:val="000000"/>
          <w:sz w:val="20"/>
          <w:szCs w:val="20"/>
          <w:lang w:val="en-GB" w:eastAsia="zh-CN"/>
        </w:rPr>
        <w:t>take into account</w:t>
      </w:r>
      <w:proofErr w:type="gramEnd"/>
      <w:r w:rsidRPr="00C06244">
        <w:rPr>
          <w:rFonts w:ascii="Arial" w:hAnsi="Arial" w:cs="Arial"/>
          <w:color w:val="000000"/>
          <w:sz w:val="20"/>
          <w:szCs w:val="20"/>
          <w:lang w:val="en-GB" w:eastAsia="zh-CN"/>
        </w:rPr>
        <w:t xml:space="preserve"> and update their agreed parameter lists for On-demand PRS.</w:t>
      </w:r>
    </w:p>
    <w:p w14:paraId="2CD11994" w14:textId="14F416F4" w:rsidR="00C06244" w:rsidRPr="00C06244" w:rsidRDefault="00C06244" w:rsidP="0035781D">
      <w:pPr>
        <w:autoSpaceDE/>
        <w:autoSpaceDN/>
        <w:adjustRightInd/>
        <w:snapToGrid/>
        <w:spacing w:after="0"/>
        <w:jc w:val="left"/>
        <w:rPr>
          <w:rFonts w:ascii="Arial" w:hAnsi="Arial" w:cs="Arial"/>
          <w:color w:val="000000"/>
          <w:sz w:val="20"/>
          <w:szCs w:val="20"/>
          <w:lang w:eastAsia="zh-CN"/>
        </w:rPr>
      </w:pPr>
      <w:r>
        <w:rPr>
          <w:rFonts w:ascii="Arial" w:hAnsi="Arial" w:cs="Arial"/>
          <w:b/>
          <w:color w:val="000000"/>
          <w:sz w:val="20"/>
          <w:szCs w:val="20"/>
          <w:lang w:val="en-GB" w:eastAsia="zh-CN"/>
        </w:rPr>
        <w:t xml:space="preserve">RAN1 </w:t>
      </w:r>
      <w:r w:rsidR="00150BD5">
        <w:rPr>
          <w:rFonts w:ascii="Arial" w:hAnsi="Arial" w:cs="Arial"/>
          <w:b/>
          <w:color w:val="000000"/>
          <w:sz w:val="20"/>
          <w:szCs w:val="20"/>
          <w:lang w:val="en-GB" w:eastAsia="zh-CN"/>
        </w:rPr>
        <w:t>response</w:t>
      </w:r>
      <w:r>
        <w:rPr>
          <w:rFonts w:ascii="Arial" w:hAnsi="Arial" w:cs="Arial"/>
          <w:b/>
          <w:color w:val="000000"/>
          <w:sz w:val="20"/>
          <w:szCs w:val="20"/>
          <w:lang w:val="en-GB" w:eastAsia="zh-CN"/>
        </w:rPr>
        <w:t xml:space="preserve">: </w:t>
      </w:r>
      <w:r>
        <w:rPr>
          <w:rFonts w:ascii="Arial" w:hAnsi="Arial" w:cs="Arial"/>
          <w:color w:val="000000"/>
          <w:sz w:val="20"/>
          <w:szCs w:val="20"/>
          <w:lang w:val="en-GB" w:eastAsia="zh-CN"/>
        </w:rPr>
        <w:t>RAN1 agree</w:t>
      </w:r>
      <w:r w:rsidR="006F763F">
        <w:rPr>
          <w:rFonts w:ascii="Arial" w:hAnsi="Arial" w:cs="Arial"/>
          <w:color w:val="000000"/>
          <w:sz w:val="20"/>
          <w:szCs w:val="20"/>
          <w:lang w:val="en-GB" w:eastAsia="zh-CN"/>
        </w:rPr>
        <w:t>s</w:t>
      </w:r>
      <w:r>
        <w:rPr>
          <w:rFonts w:ascii="Arial" w:hAnsi="Arial" w:cs="Arial"/>
          <w:color w:val="000000"/>
          <w:sz w:val="20"/>
          <w:szCs w:val="20"/>
          <w:lang w:val="en-GB" w:eastAsia="zh-CN"/>
        </w:rPr>
        <w:t xml:space="preserve"> with RAN3 that </w:t>
      </w:r>
      <w:r w:rsidR="00150BD5">
        <w:rPr>
          <w:rFonts w:ascii="Arial" w:hAnsi="Arial" w:cs="Arial"/>
          <w:color w:val="000000"/>
          <w:sz w:val="20"/>
          <w:szCs w:val="20"/>
          <w:lang w:val="en-GB" w:eastAsia="zh-CN"/>
        </w:rPr>
        <w:t>LMF initiate</w:t>
      </w:r>
      <w:r w:rsidR="006F763F">
        <w:rPr>
          <w:rFonts w:ascii="Arial" w:hAnsi="Arial" w:cs="Arial"/>
          <w:color w:val="000000"/>
          <w:sz w:val="20"/>
          <w:szCs w:val="20"/>
          <w:lang w:val="en-GB" w:eastAsia="zh-CN"/>
        </w:rPr>
        <w:t>d</w:t>
      </w:r>
      <w:r>
        <w:rPr>
          <w:rFonts w:ascii="Arial" w:hAnsi="Arial" w:cs="Arial"/>
          <w:color w:val="000000"/>
          <w:sz w:val="20"/>
          <w:szCs w:val="20"/>
          <w:lang w:val="en-GB" w:eastAsia="zh-CN"/>
        </w:rPr>
        <w:t xml:space="preserve"> on-demand PRS should not be per UE, and will update the agreed parameter lists for LMF-initiated on-demand PRS. RAN1 also think</w:t>
      </w:r>
      <w:r w:rsidR="006F763F">
        <w:rPr>
          <w:rFonts w:ascii="Arial" w:hAnsi="Arial" w:cs="Arial"/>
          <w:color w:val="000000"/>
          <w:sz w:val="20"/>
          <w:szCs w:val="20"/>
          <w:lang w:val="en-GB" w:eastAsia="zh-CN"/>
        </w:rPr>
        <w:t>s</w:t>
      </w:r>
      <w:r>
        <w:rPr>
          <w:rFonts w:ascii="Arial" w:hAnsi="Arial" w:cs="Arial"/>
          <w:color w:val="000000"/>
          <w:sz w:val="20"/>
          <w:szCs w:val="20"/>
          <w:lang w:val="en-GB" w:eastAsia="zh-CN"/>
        </w:rPr>
        <w:t xml:space="preserve"> having only an OFF indicator is sufficient, assuming “ON” functionality can be achieved by a configuration</w:t>
      </w:r>
      <w:r w:rsidR="00E2669B">
        <w:rPr>
          <w:rFonts w:ascii="Arial" w:hAnsi="Arial" w:cs="Arial"/>
          <w:color w:val="000000"/>
          <w:sz w:val="20"/>
          <w:szCs w:val="20"/>
          <w:lang w:val="en-GB" w:eastAsia="zh-CN"/>
        </w:rPr>
        <w:t xml:space="preserve"> request</w:t>
      </w:r>
      <w:r>
        <w:rPr>
          <w:rFonts w:ascii="Arial" w:hAnsi="Arial" w:cs="Arial"/>
          <w:color w:val="000000"/>
          <w:sz w:val="20"/>
          <w:szCs w:val="20"/>
          <w:lang w:val="en-GB" w:eastAsia="zh-CN"/>
        </w:rPr>
        <w:t>.</w:t>
      </w:r>
    </w:p>
    <w:p w14:paraId="110CE498" w14:textId="77777777" w:rsidR="0035781D" w:rsidRPr="00C06244" w:rsidRDefault="0035781D" w:rsidP="00C06244">
      <w:pPr>
        <w:autoSpaceDE/>
        <w:autoSpaceDN/>
        <w:adjustRightInd/>
        <w:snapToGrid/>
        <w:spacing w:after="0"/>
        <w:jc w:val="left"/>
        <w:rPr>
          <w:rFonts w:ascii="Arial" w:hAnsi="Arial" w:cs="Arial"/>
          <w:color w:val="000000"/>
          <w:sz w:val="20"/>
          <w:szCs w:val="20"/>
          <w:lang w:val="en-GB" w:eastAsia="zh-CN"/>
        </w:rPr>
      </w:pPr>
    </w:p>
    <w:p w14:paraId="7A87048F" w14:textId="77777777" w:rsidR="00C06244" w:rsidRPr="00C06244" w:rsidRDefault="00C06244" w:rsidP="00C06244">
      <w:pPr>
        <w:autoSpaceDE/>
        <w:autoSpaceDN/>
        <w:adjustRightInd/>
        <w:snapToGrid/>
        <w:spacing w:after="0"/>
        <w:jc w:val="left"/>
        <w:rPr>
          <w:rFonts w:ascii="Arial" w:hAnsi="Arial" w:cs="Arial"/>
          <w:color w:val="000000"/>
          <w:sz w:val="20"/>
          <w:szCs w:val="20"/>
          <w:lang w:val="en-GB" w:eastAsia="zh-CN"/>
        </w:rPr>
      </w:pPr>
      <w:r w:rsidRPr="00C06244">
        <w:rPr>
          <w:rFonts w:ascii="Arial" w:hAnsi="Arial" w:cs="Arial"/>
          <w:b/>
          <w:color w:val="000000"/>
          <w:sz w:val="20"/>
          <w:szCs w:val="20"/>
          <w:lang w:val="en-GB" w:eastAsia="zh-CN"/>
        </w:rPr>
        <w:t>Issue 4:</w:t>
      </w:r>
      <w:r>
        <w:rPr>
          <w:rFonts w:ascii="Arial" w:hAnsi="Arial" w:cs="Arial"/>
          <w:b/>
          <w:color w:val="000000"/>
          <w:sz w:val="20"/>
          <w:szCs w:val="20"/>
          <w:lang w:val="en-GB" w:eastAsia="zh-CN"/>
        </w:rPr>
        <w:t xml:space="preserve"> </w:t>
      </w:r>
      <w:r w:rsidRPr="00C06244">
        <w:rPr>
          <w:rFonts w:ascii="Arial" w:hAnsi="Arial" w:cs="Arial"/>
          <w:color w:val="000000"/>
          <w:sz w:val="20"/>
          <w:szCs w:val="20"/>
          <w:lang w:val="en-GB" w:eastAsia="zh-CN"/>
        </w:rPr>
        <w:t xml:space="preserve">Based on the assistance information for DL-AoD specified by RAN1/RAN2, the corresponding NRPPa signaling could require, in the case where maximum granularity is used uniformly in azimuth and elevation, an excess of 6 million relative powers per TRP / resource to be </w:t>
      </w:r>
      <w:proofErr w:type="spellStart"/>
      <w:r w:rsidRPr="00C06244">
        <w:rPr>
          <w:rFonts w:ascii="Arial" w:hAnsi="Arial" w:cs="Arial"/>
          <w:color w:val="000000"/>
          <w:sz w:val="20"/>
          <w:szCs w:val="20"/>
          <w:lang w:val="en-GB" w:eastAsia="zh-CN"/>
        </w:rPr>
        <w:t>signaled</w:t>
      </w:r>
      <w:proofErr w:type="spellEnd"/>
      <w:r w:rsidRPr="00C06244">
        <w:rPr>
          <w:rFonts w:ascii="Arial" w:hAnsi="Arial" w:cs="Arial"/>
          <w:color w:val="000000"/>
          <w:sz w:val="20"/>
          <w:szCs w:val="20"/>
          <w:lang w:val="en-GB" w:eastAsia="zh-CN"/>
        </w:rPr>
        <w:t xml:space="preserve"> over NRPPa and, as consequence, via F1-AP and per NG-RAN design, over NG transport. RAN3 assumes (and would like to confirm) that realistic implementations would not require this high level of data volume traffic and would also use this function sparingly.</w:t>
      </w:r>
    </w:p>
    <w:p w14:paraId="28C6CBD3" w14:textId="77777777" w:rsidR="00C06244" w:rsidRPr="00C06244" w:rsidRDefault="00C06244" w:rsidP="00C06244">
      <w:pPr>
        <w:autoSpaceDE/>
        <w:autoSpaceDN/>
        <w:adjustRightInd/>
        <w:snapToGrid/>
        <w:spacing w:after="0"/>
        <w:jc w:val="left"/>
        <w:rPr>
          <w:rFonts w:ascii="Arial" w:hAnsi="Arial" w:cs="Arial"/>
          <w:color w:val="000000"/>
          <w:sz w:val="20"/>
          <w:szCs w:val="20"/>
          <w:lang w:val="en-GB" w:eastAsia="zh-CN"/>
        </w:rPr>
      </w:pPr>
      <w:r w:rsidRPr="00C06244">
        <w:rPr>
          <w:rFonts w:ascii="Arial" w:hAnsi="Arial" w:cs="Arial"/>
          <w:color w:val="000000"/>
          <w:sz w:val="20"/>
          <w:szCs w:val="20"/>
          <w:lang w:val="en-GB" w:eastAsia="zh-CN"/>
        </w:rPr>
        <w:t>RAN3 has agreed to include some mitigations over NRPPa/F1AP, e.g. allowing for the indication of “no change” if a previous TRP beam antenna configuration is still valid.</w:t>
      </w:r>
    </w:p>
    <w:p w14:paraId="6A465265" w14:textId="6D862A74" w:rsidR="00C06244" w:rsidRPr="00C06244" w:rsidRDefault="00C06244" w:rsidP="00C06244">
      <w:pPr>
        <w:autoSpaceDE/>
        <w:autoSpaceDN/>
        <w:adjustRightInd/>
        <w:snapToGrid/>
        <w:spacing w:after="0"/>
        <w:jc w:val="left"/>
        <w:rPr>
          <w:rFonts w:ascii="Arial" w:hAnsi="Arial" w:cs="Arial"/>
          <w:color w:val="000000"/>
          <w:sz w:val="20"/>
          <w:szCs w:val="20"/>
          <w:lang w:val="en-GB" w:eastAsia="zh-CN"/>
        </w:rPr>
      </w:pPr>
      <w:r w:rsidRPr="00C06244">
        <w:rPr>
          <w:rFonts w:ascii="Arial" w:hAnsi="Arial" w:cs="Arial"/>
          <w:color w:val="000000"/>
          <w:sz w:val="20"/>
          <w:szCs w:val="20"/>
          <w:lang w:val="en-GB" w:eastAsia="zh-CN"/>
        </w:rPr>
        <w:t>Note that, as with other TRP configuration items, RAN3 has agreed that OAM is also a possible option for providing such information to LMF.</w:t>
      </w:r>
    </w:p>
    <w:p w14:paraId="2A80ACA3" w14:textId="6B134310" w:rsidR="0035781D" w:rsidRDefault="00C06244" w:rsidP="0035781D">
      <w:pPr>
        <w:autoSpaceDE/>
        <w:autoSpaceDN/>
        <w:adjustRightInd/>
        <w:snapToGrid/>
        <w:spacing w:after="0"/>
        <w:jc w:val="left"/>
        <w:rPr>
          <w:rFonts w:ascii="Arial" w:hAnsi="Arial" w:cs="Arial"/>
          <w:color w:val="000000"/>
          <w:sz w:val="20"/>
          <w:szCs w:val="20"/>
          <w:lang w:val="en-GB"/>
        </w:rPr>
      </w:pPr>
      <w:r>
        <w:rPr>
          <w:rFonts w:ascii="Arial" w:hAnsi="Arial" w:cs="Arial"/>
          <w:b/>
          <w:color w:val="000000"/>
          <w:sz w:val="20"/>
          <w:szCs w:val="20"/>
          <w:lang w:val="en-GB" w:eastAsia="zh-CN"/>
        </w:rPr>
        <w:t xml:space="preserve">RAN1 </w:t>
      </w:r>
      <w:r w:rsidR="00150BD5">
        <w:rPr>
          <w:rFonts w:ascii="Arial" w:hAnsi="Arial" w:cs="Arial"/>
          <w:b/>
          <w:color w:val="000000"/>
          <w:sz w:val="20"/>
          <w:szCs w:val="20"/>
          <w:lang w:val="en-GB" w:eastAsia="zh-CN"/>
        </w:rPr>
        <w:t>response</w:t>
      </w:r>
      <w:r>
        <w:rPr>
          <w:rFonts w:ascii="Arial" w:hAnsi="Arial" w:cs="Arial"/>
          <w:b/>
          <w:color w:val="000000"/>
          <w:sz w:val="20"/>
          <w:szCs w:val="20"/>
          <w:lang w:val="en-GB" w:eastAsia="zh-CN"/>
        </w:rPr>
        <w:t xml:space="preserve">: </w:t>
      </w:r>
      <w:r>
        <w:rPr>
          <w:rFonts w:ascii="Arial" w:hAnsi="Arial" w:cs="Arial"/>
          <w:color w:val="000000"/>
          <w:sz w:val="20"/>
          <w:szCs w:val="20"/>
          <w:lang w:val="en-GB" w:eastAsia="zh-CN"/>
        </w:rPr>
        <w:t>It is RAN1 understanding that the realistic relative powers per TRP can be reduced if not</w:t>
      </w:r>
      <w:r w:rsidR="00E26DB1">
        <w:rPr>
          <w:rFonts w:ascii="Arial" w:hAnsi="Arial" w:cs="Arial"/>
          <w:color w:val="000000"/>
          <w:sz w:val="20"/>
          <w:szCs w:val="20"/>
          <w:lang w:val="en-GB" w:eastAsia="zh-CN"/>
        </w:rPr>
        <w:t xml:space="preserve"> a</w:t>
      </w:r>
      <w:r>
        <w:rPr>
          <w:rFonts w:ascii="Arial" w:hAnsi="Arial" w:cs="Arial"/>
          <w:color w:val="000000"/>
          <w:sz w:val="20"/>
          <w:szCs w:val="20"/>
          <w:lang w:val="en-GB" w:eastAsia="zh-CN"/>
        </w:rPr>
        <w:t xml:space="preserve"> full range of angles are provided. The functionality of TRP antenna/beam information transfer can </w:t>
      </w:r>
      <w:r>
        <w:rPr>
          <w:rFonts w:ascii="Arial" w:hAnsi="Arial" w:cs="Arial"/>
          <w:color w:val="000000"/>
          <w:sz w:val="20"/>
          <w:szCs w:val="20"/>
          <w:lang w:val="en-GB" w:eastAsia="zh-CN"/>
        </w:rPr>
        <w:lastRenderedPageBreak/>
        <w:t>be used sparingly. RAN1 also think</w:t>
      </w:r>
      <w:r w:rsidR="006F763F">
        <w:rPr>
          <w:rFonts w:ascii="Arial" w:hAnsi="Arial" w:cs="Arial"/>
          <w:color w:val="000000"/>
          <w:sz w:val="20"/>
          <w:szCs w:val="20"/>
          <w:lang w:val="en-GB" w:eastAsia="zh-CN"/>
        </w:rPr>
        <w:t>s</w:t>
      </w:r>
      <w:r>
        <w:rPr>
          <w:rFonts w:ascii="Arial" w:hAnsi="Arial" w:cs="Arial"/>
          <w:color w:val="000000"/>
          <w:sz w:val="20"/>
          <w:szCs w:val="20"/>
          <w:lang w:val="en-GB" w:eastAsia="zh-CN"/>
        </w:rPr>
        <w:t xml:space="preserve"> that any optimization considered by RAN3 </w:t>
      </w:r>
      <w:r w:rsidR="00150BD5">
        <w:rPr>
          <w:rFonts w:ascii="Arial" w:hAnsi="Arial" w:cs="Arial"/>
          <w:color w:val="000000"/>
          <w:sz w:val="20"/>
          <w:szCs w:val="20"/>
          <w:lang w:val="en-GB" w:eastAsia="zh-CN"/>
        </w:rPr>
        <w:t>to reduce the data volume can be decided by RAN3, including the use of “no change” or OAM.</w:t>
      </w:r>
    </w:p>
    <w:p w14:paraId="75E286E1" w14:textId="77777777" w:rsidR="0035781D" w:rsidRPr="0035781D" w:rsidRDefault="0035781D" w:rsidP="0035781D">
      <w:pPr>
        <w:autoSpaceDE/>
        <w:autoSpaceDN/>
        <w:adjustRightInd/>
        <w:snapToGrid/>
        <w:spacing w:after="0"/>
        <w:jc w:val="left"/>
        <w:rPr>
          <w:rFonts w:ascii="Arial" w:hAnsi="Arial" w:cs="Arial"/>
          <w:color w:val="000000"/>
          <w:sz w:val="20"/>
          <w:szCs w:val="20"/>
          <w:lang w:val="en-GB"/>
        </w:rPr>
      </w:pPr>
    </w:p>
    <w:p w14:paraId="5AED13DB"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41F9A30" w14:textId="133F9D01" w:rsidR="0035781D" w:rsidRPr="0082406B" w:rsidRDefault="0035781D" w:rsidP="0035781D">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Pr>
          <w:rFonts w:ascii="Arial" w:hAnsi="Arial" w:cs="Arial"/>
          <w:b/>
          <w:color w:val="000000"/>
          <w:sz w:val="20"/>
          <w:szCs w:val="20"/>
          <w:lang w:val="en-GB"/>
        </w:rPr>
        <w:t>RAN3</w:t>
      </w:r>
      <w:r w:rsidR="00150BD5">
        <w:rPr>
          <w:rFonts w:ascii="Arial" w:hAnsi="Arial" w:cs="Arial"/>
          <w:b/>
          <w:color w:val="000000"/>
          <w:sz w:val="20"/>
          <w:szCs w:val="20"/>
          <w:lang w:val="en-GB"/>
        </w:rPr>
        <w:t>, RAN2</w:t>
      </w:r>
    </w:p>
    <w:p w14:paraId="5B6B1746" w14:textId="16B81511" w:rsidR="0035781D" w:rsidRPr="0082406B" w:rsidRDefault="0035781D" w:rsidP="0035781D">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Pr>
          <w:rFonts w:ascii="Arial" w:hAnsi="Arial" w:cs="Arial"/>
          <w:color w:val="000000"/>
          <w:sz w:val="20"/>
          <w:szCs w:val="20"/>
          <w:lang w:val="en-GB"/>
        </w:rPr>
        <w:t>request</w:t>
      </w:r>
      <w:r w:rsidR="00931D24">
        <w:rPr>
          <w:rFonts w:ascii="Arial" w:hAnsi="Arial" w:cs="Arial"/>
          <w:color w:val="000000"/>
          <w:sz w:val="20"/>
          <w:szCs w:val="20"/>
          <w:lang w:val="en-GB"/>
        </w:rPr>
        <w:t>s</w:t>
      </w:r>
      <w:r>
        <w:rPr>
          <w:rFonts w:ascii="Arial" w:hAnsi="Arial" w:cs="Arial"/>
          <w:color w:val="000000"/>
          <w:sz w:val="20"/>
          <w:szCs w:val="20"/>
          <w:lang w:val="en-GB"/>
        </w:rPr>
        <w:t xml:space="preserve"> </w:t>
      </w:r>
      <w:r w:rsidR="00150BD5">
        <w:rPr>
          <w:rFonts w:ascii="Arial" w:hAnsi="Arial" w:cs="Arial"/>
          <w:color w:val="000000"/>
          <w:sz w:val="20"/>
          <w:szCs w:val="20"/>
          <w:lang w:val="en-GB"/>
        </w:rPr>
        <w:t xml:space="preserve">RAN3 and </w:t>
      </w:r>
      <w:r>
        <w:rPr>
          <w:rFonts w:ascii="Arial" w:hAnsi="Arial" w:cs="Arial"/>
          <w:color w:val="000000"/>
          <w:sz w:val="20"/>
          <w:szCs w:val="20"/>
          <w:lang w:val="en-GB"/>
        </w:rPr>
        <w:t>RAN</w:t>
      </w:r>
      <w:r w:rsidR="00150BD5">
        <w:rPr>
          <w:rFonts w:ascii="Arial" w:hAnsi="Arial" w:cs="Arial"/>
          <w:color w:val="000000"/>
          <w:sz w:val="20"/>
          <w:szCs w:val="20"/>
          <w:lang w:val="en-GB"/>
        </w:rPr>
        <w:t>2</w:t>
      </w:r>
      <w:r w:rsidRPr="00745F9E">
        <w:rPr>
          <w:rFonts w:ascii="Arial" w:hAnsi="Arial" w:cs="Arial"/>
          <w:color w:val="000000"/>
          <w:sz w:val="20"/>
          <w:szCs w:val="20"/>
          <w:lang w:val="en-GB"/>
        </w:rPr>
        <w:t xml:space="preserve"> to</w:t>
      </w:r>
      <w:r>
        <w:rPr>
          <w:rFonts w:ascii="Arial" w:hAnsi="Arial" w:cs="Arial"/>
          <w:color w:val="000000"/>
          <w:sz w:val="20"/>
          <w:szCs w:val="20"/>
          <w:lang w:val="en-GB"/>
        </w:rPr>
        <w:t xml:space="preserve"> take above </w:t>
      </w:r>
      <w:r w:rsidR="00150BD5">
        <w:rPr>
          <w:rFonts w:ascii="Arial" w:hAnsi="Arial" w:cs="Arial"/>
          <w:color w:val="000000"/>
          <w:sz w:val="20"/>
          <w:szCs w:val="20"/>
          <w:lang w:val="en-GB"/>
        </w:rPr>
        <w:t>response</w:t>
      </w:r>
      <w:r w:rsidR="006F763F">
        <w:rPr>
          <w:rFonts w:ascii="Arial" w:hAnsi="Arial" w:cs="Arial"/>
          <w:color w:val="000000"/>
          <w:sz w:val="20"/>
          <w:szCs w:val="20"/>
          <w:lang w:val="en-GB"/>
        </w:rPr>
        <w:t>s</w:t>
      </w:r>
      <w:r>
        <w:rPr>
          <w:rFonts w:ascii="Arial" w:hAnsi="Arial" w:cs="Arial"/>
          <w:color w:val="000000"/>
          <w:sz w:val="20"/>
          <w:szCs w:val="20"/>
          <w:lang w:val="en-GB"/>
        </w:rPr>
        <w:t xml:space="preserve"> into account in their future work.</w:t>
      </w:r>
    </w:p>
    <w:p w14:paraId="3668D197" w14:textId="77777777" w:rsidR="0035781D" w:rsidRPr="0082406B" w:rsidRDefault="0035781D"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EF893C8" w14:textId="77777777" w:rsidR="0035781D" w:rsidRPr="00145488" w:rsidRDefault="0035781D" w:rsidP="0035781D">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596E2" w14:textId="77777777" w:rsidR="000E4B09" w:rsidRDefault="000E4B09">
      <w:r>
        <w:separator/>
      </w:r>
    </w:p>
  </w:endnote>
  <w:endnote w:type="continuationSeparator" w:id="0">
    <w:p w14:paraId="2C5BEDC9" w14:textId="77777777" w:rsidR="000E4B09" w:rsidRDefault="000E4B09">
      <w:r>
        <w:continuationSeparator/>
      </w:r>
    </w:p>
  </w:endnote>
  <w:endnote w:type="continuationNotice" w:id="1">
    <w:p w14:paraId="5AB83088" w14:textId="77777777" w:rsidR="000E4B09" w:rsidRDefault="000E4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0F33C" w14:textId="77777777" w:rsidR="000E4B09" w:rsidRDefault="000E4B09">
      <w:r>
        <w:separator/>
      </w:r>
    </w:p>
  </w:footnote>
  <w:footnote w:type="continuationSeparator" w:id="0">
    <w:p w14:paraId="457F4D59" w14:textId="77777777" w:rsidR="000E4B09" w:rsidRDefault="000E4B09">
      <w:r>
        <w:continuationSeparator/>
      </w:r>
    </w:p>
  </w:footnote>
  <w:footnote w:type="continuationNotice" w:id="1">
    <w:p w14:paraId="590731B0" w14:textId="77777777" w:rsidR="000E4B09" w:rsidRDefault="000E4B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9"/>
  </w:num>
  <w:num w:numId="8">
    <w:abstractNumId w:val="9"/>
  </w:num>
  <w:num w:numId="9">
    <w:abstractNumId w:val="9"/>
  </w:num>
  <w:num w:numId="10">
    <w:abstractNumId w:val="26"/>
  </w:num>
  <w:num w:numId="11">
    <w:abstractNumId w:val="24"/>
  </w:num>
  <w:num w:numId="12">
    <w:abstractNumId w:val="18"/>
  </w:num>
  <w:num w:numId="13">
    <w:abstractNumId w:val="10"/>
  </w:num>
  <w:num w:numId="14">
    <w:abstractNumId w:val="11"/>
  </w:num>
  <w:num w:numId="15">
    <w:abstractNumId w:val="8"/>
  </w:num>
  <w:num w:numId="16">
    <w:abstractNumId w:val="17"/>
  </w:num>
  <w:num w:numId="17">
    <w:abstractNumId w:val="14"/>
  </w:num>
  <w:num w:numId="18">
    <w:abstractNumId w:val="27"/>
  </w:num>
  <w:num w:numId="19">
    <w:abstractNumId w:val="1"/>
  </w:num>
  <w:num w:numId="20">
    <w:abstractNumId w:val="9"/>
  </w:num>
  <w:num w:numId="21">
    <w:abstractNumId w:val="9"/>
  </w:num>
  <w:num w:numId="22">
    <w:abstractNumId w:val="16"/>
  </w:num>
  <w:num w:numId="23">
    <w:abstractNumId w:val="5"/>
  </w:num>
  <w:num w:numId="24">
    <w:abstractNumId w:val="3"/>
  </w:num>
  <w:num w:numId="25">
    <w:abstractNumId w:val="23"/>
  </w:num>
  <w:num w:numId="26">
    <w:abstractNumId w:val="21"/>
  </w:num>
  <w:num w:numId="27">
    <w:abstractNumId w:val="13"/>
  </w:num>
  <w:num w:numId="28">
    <w:abstractNumId w:val="0"/>
  </w:num>
  <w:num w:numId="29">
    <w:abstractNumId w:val="28"/>
  </w:num>
  <w:num w:numId="30">
    <w:abstractNumId w:val="6"/>
  </w:num>
  <w:num w:numId="31">
    <w:abstractNumId w:val="7"/>
  </w:num>
  <w:num w:numId="32">
    <w:abstractNumId w:val="19"/>
  </w:num>
  <w:num w:numId="33">
    <w:abstractNumId w:val="8"/>
  </w:num>
  <w:num w:numId="34">
    <w:abstractNumId w:val="8"/>
  </w:num>
  <w:num w:numId="35">
    <w:abstractNumId w:val="2"/>
  </w:num>
  <w:num w:numId="36">
    <w:abstractNumId w:val="15"/>
  </w:num>
  <w:num w:numId="37">
    <w:abstractNumId w:val="20"/>
  </w:num>
  <w:num w:numId="38">
    <w:abstractNumId w:val="25"/>
  </w:num>
  <w:num w:numId="3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5EF"/>
    <w:rsid w:val="000D4C4E"/>
    <w:rsid w:val="000D5077"/>
    <w:rsid w:val="000D5362"/>
    <w:rsid w:val="000D57F8"/>
    <w:rsid w:val="000D5851"/>
    <w:rsid w:val="000D5C60"/>
    <w:rsid w:val="000D71E2"/>
    <w:rsid w:val="000D73A5"/>
    <w:rsid w:val="000E07D6"/>
    <w:rsid w:val="000E1380"/>
    <w:rsid w:val="000E18DF"/>
    <w:rsid w:val="000E4B09"/>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05B"/>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63F"/>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86B"/>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1D24"/>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669B"/>
    <w:rsid w:val="00E26DB1"/>
    <w:rsid w:val="00E323D5"/>
    <w:rsid w:val="00E32D62"/>
    <w:rsid w:val="00E339DC"/>
    <w:rsid w:val="00E33E15"/>
    <w:rsid w:val="00E33E17"/>
    <w:rsid w:val="00E358C7"/>
    <w:rsid w:val="00E361B8"/>
    <w:rsid w:val="00E36A1B"/>
    <w:rsid w:val="00E40748"/>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2DFF"/>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52E5"/>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B9CD9-3549-4F0A-B179-8E3B98EC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4</cp:revision>
  <cp:lastPrinted>2007-06-18T22:08:00Z</cp:lastPrinted>
  <dcterms:created xsi:type="dcterms:W3CDTF">2022-04-24T04:35:00Z</dcterms:created>
  <dcterms:modified xsi:type="dcterms:W3CDTF">2022-04-25T11:19:00Z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(3)ipm8evKbv1VaNhTewe/wlASVFrMnWJf7loCayvfX+nZqKEGeNy4ykOJ1d3K2sDnFNHXC2ssd
ju2xeG6gvgupJD1RXCPqvdJEJpwjaQDzZFxc8RaHBRKqxuEl9lQC2eBrpP2SGoAAPODOZV6V
QIMoQtwdpbOQKil0oX3KBZUuqVWejC7T5ok+/AdBcawQC1cmcaeuFwhiUVvAHY/MDxFLORLn
pGNOH9fjt6fUv5RJ5z</vt:lpwstr>
  </property>
  <property fmtid="{D5CDD505-2E9C-101B-9397-08002B2CF9AE}" pid="13" name="_2015_ms_pID_725343_00">
    <vt:lpwstr>_2015_ms_pID_725343</vt:lpwstr>
  </property>
  <property fmtid="{D5CDD505-2E9C-101B-9397-08002B2CF9AE}" pid="14" name="_2015_ms_pID_7253431">
    <vt:lpwstr>2RzLtfSbnZR9Ll2+tLqPo8dZfqwhWnPG93tc8jbwWcO45s1/q8OSLw
B0ZNXT4vZyhwrhXHIkihP+Ve+9/+YHo7yIbtwLegeP2hIaRPxmHx30rXVJ4wY9Xi+wNysADZ
iWR/m4RL2oKaEcoKLnU4c7zgjlV4X9nZvuH/aTUeZmv0YwaB0s70G19obowr9nLFbeK6rrg0
95pVOylRu9koQfo0pBw2JZFZMVNC2pSnrVYk</vt:lpwstr>
  </property>
  <property fmtid="{D5CDD505-2E9C-101B-9397-08002B2CF9AE}" pid="15" name="_2015_ms_pID_7253431_00">
    <vt:lpwstr>_2015_ms_pID_7253431</vt:lpwstr>
  </property>
  <property fmtid="{D5CDD505-2E9C-101B-9397-08002B2CF9AE}" pid="16" name="_2015_ms_pID_7253432">
    <vt:lpwstr>HkUkjPAj9PE35RJGme/T26Sz2PTREyC6Bphz
JgIvYqvKOX5hX9Bh7GFcP8IwzH22ow==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1650590836</vt:lpwstr>
  </property>
</Properties>
</file>