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2AD4FCC9" w:rsidR="00552B4F" w:rsidRPr="0056520D" w:rsidRDefault="00552B4F" w:rsidP="00552B4F">
      <w:pPr>
        <w:pStyle w:val="Header"/>
        <w:rPr>
          <w:lang w:val="de-DE"/>
        </w:rPr>
      </w:pPr>
      <w:r w:rsidRPr="0056520D">
        <w:rPr>
          <w:lang w:val="de-DE"/>
        </w:rPr>
        <w:t>3GPP TSG-RAN WG1</w:t>
      </w:r>
      <w:r>
        <w:rPr>
          <w:lang w:val="de-DE"/>
        </w:rPr>
        <w:t xml:space="preserve"> #</w:t>
      </w:r>
      <w:r>
        <w:t>10</w:t>
      </w:r>
      <w:r w:rsidR="00784261">
        <w:t>9</w:t>
      </w:r>
      <w:r>
        <w:t>-e</w:t>
      </w:r>
      <w:r>
        <w:tab/>
      </w:r>
      <w:r>
        <w:rPr>
          <w:lang w:val="de-DE"/>
        </w:rPr>
        <w:tab/>
      </w:r>
      <w:r w:rsidR="00705509" w:rsidRPr="00705509">
        <w:rPr>
          <w:lang w:val="de-DE"/>
        </w:rPr>
        <w:t>R1-2204887</w:t>
      </w:r>
    </w:p>
    <w:p w14:paraId="4044C795" w14:textId="5CACC598" w:rsidR="00552B4F" w:rsidRDefault="00552B4F" w:rsidP="00552B4F">
      <w:pPr>
        <w:pStyle w:val="Header"/>
        <w:rPr>
          <w:lang w:val="de-DE"/>
        </w:rPr>
      </w:pPr>
      <w:r>
        <w:rPr>
          <w:lang w:val="de-DE"/>
        </w:rPr>
        <w:t xml:space="preserve">eMeeting, </w:t>
      </w:r>
      <w:r w:rsidR="00784261">
        <w:rPr>
          <w:lang w:val="de-DE"/>
        </w:rPr>
        <w:t>May</w:t>
      </w:r>
      <w:r>
        <w:rPr>
          <w:lang w:val="de-DE"/>
        </w:rPr>
        <w:t xml:space="preserve"> </w:t>
      </w:r>
      <w:r w:rsidR="00784261">
        <w:rPr>
          <w:lang w:val="de-DE"/>
        </w:rPr>
        <w:t>9</w:t>
      </w:r>
      <w:r>
        <w:rPr>
          <w:lang w:val="de-DE"/>
        </w:rPr>
        <w:t xml:space="preserve">- </w:t>
      </w:r>
      <w:r w:rsidR="00784261">
        <w:rPr>
          <w:lang w:val="de-DE"/>
        </w:rPr>
        <w:t>20</w:t>
      </w:r>
      <w:r>
        <w:rPr>
          <w:lang w:val="de-DE"/>
        </w:rPr>
        <w:t>, 202</w:t>
      </w:r>
      <w:r w:rsidR="00784261">
        <w:rPr>
          <w:lang w:val="de-DE"/>
        </w:rPr>
        <w:t>2</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1D0AF1A6" w:rsidR="00552B4F" w:rsidRPr="00E220C0" w:rsidRDefault="00552B4F" w:rsidP="00552B4F">
      <w:pPr>
        <w:pStyle w:val="Header"/>
        <w:tabs>
          <w:tab w:val="clear" w:pos="4536"/>
          <w:tab w:val="left" w:pos="1800"/>
        </w:tabs>
      </w:pPr>
      <w:r w:rsidRPr="0003368D">
        <w:t>Title:</w:t>
      </w:r>
      <w:bookmarkStart w:id="0" w:name="Title"/>
      <w:bookmarkEnd w:id="0"/>
      <w:r w:rsidRPr="0003368D">
        <w:tab/>
      </w:r>
      <w:r w:rsidR="00705509" w:rsidRPr="00705509">
        <w:t>Other aspects related to DSS enhancements</w:t>
      </w:r>
    </w:p>
    <w:p w14:paraId="0F92BB49" w14:textId="33102C92" w:rsidR="00552B4F" w:rsidRPr="00E220C0" w:rsidRDefault="00552B4F" w:rsidP="00552B4F">
      <w:pPr>
        <w:pStyle w:val="Header"/>
        <w:tabs>
          <w:tab w:val="left" w:pos="1800"/>
        </w:tabs>
      </w:pPr>
      <w:r w:rsidRPr="00E220C0">
        <w:t>Agenda Item:</w:t>
      </w:r>
      <w:bookmarkStart w:id="1" w:name="Source"/>
      <w:bookmarkEnd w:id="1"/>
      <w:r w:rsidRPr="00E220C0">
        <w:tab/>
      </w:r>
      <w:r w:rsidR="00784261">
        <w:t>9</w:t>
      </w:r>
      <w:r>
        <w:t>.</w:t>
      </w:r>
      <w:r w:rsidR="00784261">
        <w:t>9</w:t>
      </w:r>
      <w:r>
        <w:t>.3</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600716AC" w14:textId="7470A7F4" w:rsidR="00552B4F" w:rsidRDefault="00552B4F" w:rsidP="00552B4F">
      <w:pPr>
        <w:pStyle w:val="BodyText"/>
        <w:rPr>
          <w:szCs w:val="20"/>
        </w:rPr>
      </w:pPr>
      <w:r w:rsidRPr="00210E79">
        <w:rPr>
          <w:szCs w:val="20"/>
        </w:rPr>
        <w:t xml:space="preserve">In this document, </w:t>
      </w:r>
      <w:r>
        <w:rPr>
          <w:szCs w:val="20"/>
        </w:rPr>
        <w:t>we discuss</w:t>
      </w:r>
      <w:r w:rsidRPr="00210E79">
        <w:rPr>
          <w:szCs w:val="20"/>
        </w:rPr>
        <w:t xml:space="preserve"> </w:t>
      </w:r>
      <w:r w:rsidR="00784261">
        <w:rPr>
          <w:szCs w:val="20"/>
        </w:rPr>
        <w:t xml:space="preserve">additional enhancement to improve DSS </w:t>
      </w:r>
      <w:r>
        <w:rPr>
          <w:szCs w:val="20"/>
        </w:rPr>
        <w:t>performance.</w:t>
      </w:r>
      <w:r w:rsidR="00784261">
        <w:rPr>
          <w:szCs w:val="20"/>
        </w:rPr>
        <w:t xml:space="preserve"> </w:t>
      </w:r>
    </w:p>
    <w:p w14:paraId="20E82BCF" w14:textId="59F412D2" w:rsidR="00784261" w:rsidRDefault="00784261" w:rsidP="00552B4F">
      <w:pPr>
        <w:pStyle w:val="BodyText"/>
        <w:rPr>
          <w:szCs w:val="20"/>
        </w:rPr>
      </w:pPr>
      <w:r>
        <w:rPr>
          <w:szCs w:val="20"/>
        </w:rPr>
        <w:t xml:space="preserve">This document is </w:t>
      </w:r>
      <w:r w:rsidR="00B37DA9">
        <w:rPr>
          <w:szCs w:val="20"/>
        </w:rPr>
        <w:t>a</w:t>
      </w:r>
      <w:r>
        <w:rPr>
          <w:szCs w:val="20"/>
        </w:rPr>
        <w:t xml:space="preserve"> revised version of R1-2112156 submitted to RAN1#107-e</w:t>
      </w:r>
      <w:r w:rsidR="00B37DA9">
        <w:rPr>
          <w:szCs w:val="20"/>
        </w:rPr>
        <w:t xml:space="preserve"> with updates reflecting current RAN/RAN1 discussions.</w:t>
      </w:r>
    </w:p>
    <w:p w14:paraId="0AFDA991" w14:textId="750B69FB" w:rsidR="00552B4F" w:rsidRDefault="00552B4F" w:rsidP="00552B4F">
      <w:pPr>
        <w:pStyle w:val="Heading1"/>
      </w:pPr>
      <w:r>
        <w:t>Discussion</w:t>
      </w:r>
    </w:p>
    <w:p w14:paraId="51EDBB7E" w14:textId="7F6047C1" w:rsidR="00B37DA9" w:rsidRPr="00B37DA9" w:rsidRDefault="00B37DA9" w:rsidP="00B37DA9">
      <w:pPr>
        <w:pStyle w:val="Heading2"/>
      </w:pPr>
      <w:r>
        <w:t>CRS Rate-matching enhancement</w:t>
      </w:r>
    </w:p>
    <w:p w14:paraId="34BD994E" w14:textId="37B8524D" w:rsidR="00784261" w:rsidRPr="00784261" w:rsidRDefault="00784261" w:rsidP="00784261">
      <w:pPr>
        <w:pStyle w:val="BodyText"/>
      </w:pPr>
      <w:r>
        <w:t xml:space="preserve">RAN1 is currently specifying </w:t>
      </w:r>
      <w:r w:rsidRPr="00784261">
        <w:t>UE support for overlapping CRS rate matching patterns</w:t>
      </w:r>
      <w:r>
        <w:t xml:space="preserve"> in Rel18</w:t>
      </w:r>
      <w:r w:rsidR="0043353C">
        <w:t xml:space="preserve"> [1]</w:t>
      </w:r>
      <w:r>
        <w:t>. This enables configuration of two rate-matching patterns for the UE within same carrier e.g.</w:t>
      </w:r>
      <w:r w:rsidR="00B37DA9">
        <w:t>,</w:t>
      </w:r>
      <w:r>
        <w:t xml:space="preserve"> one corresponding to serving cell and one corresponding to neighbor cell. This can be extended further to introduce dynamic </w:t>
      </w:r>
      <w:r w:rsidR="00B37DA9">
        <w:t>adaptation of the configured patterns to better match the pattern of strongest interferer.</w:t>
      </w:r>
    </w:p>
    <w:p w14:paraId="11082EA5" w14:textId="77777777" w:rsidR="00552B4F" w:rsidRDefault="00552B4F" w:rsidP="00552B4F">
      <w:pPr>
        <w:pStyle w:val="BodyText"/>
        <w:keepNext/>
        <w:jc w:val="center"/>
      </w:pPr>
      <w:r w:rsidRPr="00B26162">
        <w:rPr>
          <w:noProof/>
        </w:rPr>
        <w:drawing>
          <wp:inline distT="0" distB="0" distL="0" distR="0" wp14:anchorId="5817D373" wp14:editId="2517BBA5">
            <wp:extent cx="4445056" cy="3330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58104" cy="3340124"/>
                    </a:xfrm>
                    <a:prstGeom prst="rect">
                      <a:avLst/>
                    </a:prstGeom>
                    <a:noFill/>
                    <a:ln>
                      <a:noFill/>
                    </a:ln>
                  </pic:spPr>
                </pic:pic>
              </a:graphicData>
            </a:graphic>
          </wp:inline>
        </w:drawing>
      </w:r>
    </w:p>
    <w:p w14:paraId="01F229A4" w14:textId="77777777" w:rsidR="00552B4F" w:rsidRPr="00AD15E6" w:rsidRDefault="00552B4F" w:rsidP="00552B4F">
      <w:pPr>
        <w:pStyle w:val="Caption"/>
      </w:pPr>
      <w:r>
        <w:t xml:space="preserve">Figure </w:t>
      </w:r>
      <w:r w:rsidR="00DE7D90">
        <w:fldChar w:fldCharType="begin"/>
      </w:r>
      <w:r w:rsidR="00DE7D90">
        <w:instrText xml:space="preserve"> SEQ Figure \* ARABIC </w:instrText>
      </w:r>
      <w:r w:rsidR="00DE7D90">
        <w:fldChar w:fldCharType="separate"/>
      </w:r>
      <w:r>
        <w:rPr>
          <w:noProof/>
        </w:rPr>
        <w:t>1</w:t>
      </w:r>
      <w:r w:rsidR="00DE7D90">
        <w:rPr>
          <w:noProof/>
        </w:rPr>
        <w:fldChar w:fldCharType="end"/>
      </w:r>
      <w:r>
        <w:t>. Impact of CRS interference level and potential gains from rate-matching around it</w:t>
      </w:r>
    </w:p>
    <w:p w14:paraId="423426CF" w14:textId="77777777" w:rsidR="00552B4F" w:rsidRDefault="00552B4F" w:rsidP="00552B4F">
      <w:pPr>
        <w:pStyle w:val="BodyText"/>
      </w:pPr>
      <w:r>
        <w:t xml:space="preserve">Figure 1 shows UE throughput for different cases of CRS rate-matching around a neighbor cell interferer. </w:t>
      </w:r>
    </w:p>
    <w:p w14:paraId="65C1AFD0" w14:textId="77777777" w:rsidR="00552B4F" w:rsidRDefault="00552B4F" w:rsidP="00552B4F">
      <w:pPr>
        <w:pStyle w:val="BodyText"/>
        <w:numPr>
          <w:ilvl w:val="0"/>
          <w:numId w:val="2"/>
        </w:numPr>
      </w:pPr>
      <w:r>
        <w:t xml:space="preserve">‘baseline’ case in the figure is UE throughput without inter-cell CRS interference (though with rate-matching around the own CRS), </w:t>
      </w:r>
      <w:proofErr w:type="gramStart"/>
      <w:r>
        <w:t>i.e.</w:t>
      </w:r>
      <w:proofErr w:type="gramEnd"/>
      <w:r>
        <w:t xml:space="preserve"> the performance that would be expected with colliding CRS between cells. </w:t>
      </w:r>
    </w:p>
    <w:p w14:paraId="52829C86" w14:textId="77777777" w:rsidR="00552B4F" w:rsidRDefault="00552B4F" w:rsidP="00552B4F">
      <w:pPr>
        <w:pStyle w:val="BodyText"/>
        <w:numPr>
          <w:ilvl w:val="0"/>
          <w:numId w:val="2"/>
        </w:numPr>
      </w:pPr>
      <w:r>
        <w:t>‘</w:t>
      </w:r>
      <w:proofErr w:type="spellStart"/>
      <w:proofErr w:type="gramStart"/>
      <w:r>
        <w:t>ratematched</w:t>
      </w:r>
      <w:proofErr w:type="spellEnd"/>
      <w:proofErr w:type="gramEnd"/>
      <w:r>
        <w:t xml:space="preserve"> CRS RE’ corresponds to RE level rate-matching around the interferer CRS REs only </w:t>
      </w:r>
    </w:p>
    <w:p w14:paraId="77BB91F9" w14:textId="77777777" w:rsidR="00552B4F" w:rsidRDefault="00552B4F" w:rsidP="00552B4F">
      <w:pPr>
        <w:pStyle w:val="BodyText"/>
        <w:numPr>
          <w:ilvl w:val="0"/>
          <w:numId w:val="2"/>
        </w:numPr>
      </w:pPr>
      <w:r>
        <w:t>‘</w:t>
      </w:r>
      <w:proofErr w:type="spellStart"/>
      <w:proofErr w:type="gramStart"/>
      <w:r>
        <w:t>ratematched</w:t>
      </w:r>
      <w:proofErr w:type="spellEnd"/>
      <w:proofErr w:type="gramEnd"/>
      <w:r>
        <w:t xml:space="preserve"> symbol’ corresponds to rate-matching around the full symbols with CRS interference.</w:t>
      </w:r>
    </w:p>
    <w:p w14:paraId="71DC00BB" w14:textId="77777777" w:rsidR="00552B4F" w:rsidRDefault="00552B4F" w:rsidP="00552B4F">
      <w:pPr>
        <w:pStyle w:val="BodyText"/>
        <w:numPr>
          <w:ilvl w:val="0"/>
          <w:numId w:val="2"/>
        </w:numPr>
      </w:pPr>
      <w:r>
        <w:t xml:space="preserve">SIR levels in the legend refer to cases with CRS interference with different signal to CRS interference levels. </w:t>
      </w:r>
    </w:p>
    <w:p w14:paraId="2014E8C4" w14:textId="77777777" w:rsidR="00552B4F" w:rsidRDefault="00552B4F" w:rsidP="00552B4F">
      <w:pPr>
        <w:pStyle w:val="BodyText"/>
      </w:pPr>
      <w:r>
        <w:lastRenderedPageBreak/>
        <w:t xml:space="preserve">As illustrated in the figure, CRS interference limits performance especially when noise and interference from other sources is low (medium/high SNR in the plot). For such cases, rate-matching around neighbor cell CRS REs is useful to improve performance. The gain depends on the strength of the interferer, with larger gains for stronger interferer (lower SIR in the figure). For the simulated scenario, RE-level rate-matching provides around ~20% throughput gain compared to symbol-level rate-matching. The gain can vary based on total available PDSCH </w:t>
      </w:r>
      <w:proofErr w:type="spellStart"/>
      <w:r>
        <w:t>REs.</w:t>
      </w:r>
      <w:proofErr w:type="spellEnd"/>
    </w:p>
    <w:p w14:paraId="1A8DF5BA" w14:textId="3F817113" w:rsidR="00552B4F" w:rsidRDefault="00552B4F" w:rsidP="00552B4F">
      <w:pPr>
        <w:pStyle w:val="BodyText"/>
        <w:rPr>
          <w:rFonts w:eastAsia="Times New Roman"/>
        </w:rPr>
      </w:pPr>
      <w:r>
        <w:t>Currently, the CRS rate-matching pattern can only be configured via RRC which limits flexibility compared to symbol/PRB level rate-matching that can be adapted by DCI based L1 signaling. T</w:t>
      </w:r>
      <w:r>
        <w:rPr>
          <w:rFonts w:eastAsia="Times New Roman"/>
        </w:rPr>
        <w:t xml:space="preserve">he level of CRS interference and the strongest interferer itself (i.e., v-shift) can change dynamically. Considering this, supporting </w:t>
      </w:r>
      <w:r w:rsidRPr="00121461">
        <w:rPr>
          <w:rFonts w:eastAsia="Times New Roman"/>
        </w:rPr>
        <w:t>dynamic adapt</w:t>
      </w:r>
      <w:r>
        <w:rPr>
          <w:rFonts w:eastAsia="Times New Roman"/>
        </w:rPr>
        <w:t>ation between different CRS</w:t>
      </w:r>
      <w:r w:rsidRPr="00121461">
        <w:rPr>
          <w:rFonts w:eastAsia="Times New Roman"/>
        </w:rPr>
        <w:t xml:space="preserve"> </w:t>
      </w:r>
      <w:r>
        <w:rPr>
          <w:rFonts w:eastAsia="Times New Roman"/>
        </w:rPr>
        <w:t>rate-matching</w:t>
      </w:r>
      <w:r w:rsidRPr="00121461">
        <w:rPr>
          <w:rFonts w:eastAsia="Times New Roman"/>
        </w:rPr>
        <w:t xml:space="preserve"> pattern</w:t>
      </w:r>
      <w:r>
        <w:rPr>
          <w:rFonts w:eastAsia="Times New Roman"/>
        </w:rPr>
        <w:t>s</w:t>
      </w:r>
      <w:r w:rsidRPr="00121461">
        <w:rPr>
          <w:rFonts w:eastAsia="Times New Roman"/>
        </w:rPr>
        <w:t xml:space="preserve"> </w:t>
      </w:r>
      <w:r>
        <w:rPr>
          <w:rFonts w:eastAsia="Times New Roman"/>
        </w:rPr>
        <w:t>via DCI would be</w:t>
      </w:r>
      <w:r w:rsidRPr="00121461">
        <w:rPr>
          <w:rFonts w:eastAsia="Times New Roman"/>
        </w:rPr>
        <w:t xml:space="preserve"> beneficial as it provides fast adaptation without need for frequent RRC signaling</w:t>
      </w:r>
      <w:r>
        <w:rPr>
          <w:rFonts w:eastAsia="Times New Roman"/>
        </w:rPr>
        <w:t xml:space="preserve"> to turn on/off rate-matching or to match the pattern of strongest interferer.</w:t>
      </w:r>
    </w:p>
    <w:p w14:paraId="62FC7F2B" w14:textId="3D07C386" w:rsidR="00B37DA9" w:rsidRPr="00B37DA9" w:rsidRDefault="00B37DA9" w:rsidP="00B37DA9">
      <w:pPr>
        <w:pStyle w:val="BodyText"/>
        <w:rPr>
          <w:rFonts w:eastAsia="Times New Roman"/>
        </w:rPr>
      </w:pPr>
      <w:r>
        <w:rPr>
          <w:rFonts w:eastAsia="Times New Roman"/>
        </w:rPr>
        <w:t>It should be noted that existing</w:t>
      </w:r>
      <w:r w:rsidRPr="00B37DA9">
        <w:rPr>
          <w:rFonts w:eastAsia="Times New Roman"/>
        </w:rPr>
        <w:t xml:space="preserve"> L1/L3 </w:t>
      </w:r>
      <w:r>
        <w:rPr>
          <w:rFonts w:eastAsia="Times New Roman"/>
        </w:rPr>
        <w:t xml:space="preserve">CSI/RRM </w:t>
      </w:r>
      <w:r w:rsidRPr="00B37DA9">
        <w:rPr>
          <w:rFonts w:eastAsia="Times New Roman"/>
        </w:rPr>
        <w:t xml:space="preserve">measurements </w:t>
      </w:r>
      <w:r>
        <w:rPr>
          <w:rFonts w:eastAsia="Times New Roman"/>
        </w:rPr>
        <w:t xml:space="preserve">framework </w:t>
      </w:r>
      <w:r w:rsidR="00D71DCF">
        <w:rPr>
          <w:rFonts w:eastAsia="Times New Roman"/>
        </w:rPr>
        <w:t>can used to estimate the appropriate CRS-RM pattern without need to introduce new measurements.</w:t>
      </w:r>
    </w:p>
    <w:p w14:paraId="25D48B26" w14:textId="14DE8272" w:rsidR="0043353C" w:rsidRDefault="0043353C" w:rsidP="00552B4F">
      <w:pPr>
        <w:pStyle w:val="Heading1"/>
      </w:pPr>
      <w:r>
        <w:t>References</w:t>
      </w:r>
    </w:p>
    <w:p w14:paraId="3567038B" w14:textId="77777777" w:rsidR="0043353C" w:rsidRDefault="0043353C" w:rsidP="0043353C">
      <w:pPr>
        <w:pStyle w:val="ListParagraph"/>
        <w:numPr>
          <w:ilvl w:val="0"/>
          <w:numId w:val="3"/>
        </w:numPr>
        <w:ind w:left="450" w:hanging="450"/>
        <w:rPr>
          <w:lang w:val="en-US"/>
        </w:rPr>
      </w:pPr>
      <w:r w:rsidRPr="00A80D21">
        <w:rPr>
          <w:lang w:val="en-US"/>
        </w:rPr>
        <w:t>RP-</w:t>
      </w:r>
      <w:r>
        <w:rPr>
          <w:lang w:val="en-US"/>
        </w:rPr>
        <w:t>213575 - “</w:t>
      </w:r>
      <w:r w:rsidRPr="00F27646">
        <w:rPr>
          <w:lang w:val="en-US"/>
        </w:rPr>
        <w:t>New WI: Enhancement of NR Dynamic spectrum sharing (DSS)</w:t>
      </w:r>
      <w:r>
        <w:rPr>
          <w:lang w:val="en-US"/>
        </w:rPr>
        <w:t>”, Ericsson, RAN#94-e, Dec 2021.</w:t>
      </w:r>
    </w:p>
    <w:p w14:paraId="53189EE9" w14:textId="7E949993" w:rsidR="00552B4F" w:rsidRDefault="00552B4F" w:rsidP="00552B4F">
      <w:pPr>
        <w:pStyle w:val="Heading1"/>
      </w:pPr>
      <w:r>
        <w:t>Annex A: Simulation assumptions</w:t>
      </w:r>
    </w:p>
    <w:p w14:paraId="72952F47" w14:textId="77777777" w:rsidR="00552B4F" w:rsidRPr="00D8316D" w:rsidRDefault="00552B4F" w:rsidP="00552B4F">
      <w:pPr>
        <w:pStyle w:val="Heading2"/>
      </w:pPr>
      <w:r>
        <w:t>Link level</w:t>
      </w:r>
    </w:p>
    <w:tbl>
      <w:tblPr>
        <w:tblW w:w="0" w:type="auto"/>
        <w:tblCellMar>
          <w:left w:w="0" w:type="dxa"/>
          <w:right w:w="0" w:type="dxa"/>
        </w:tblCellMar>
        <w:tblLook w:val="04A0" w:firstRow="1" w:lastRow="0" w:firstColumn="1" w:lastColumn="0" w:noHBand="0" w:noVBand="1"/>
      </w:tblPr>
      <w:tblGrid>
        <w:gridCol w:w="3471"/>
        <w:gridCol w:w="5581"/>
      </w:tblGrid>
      <w:tr w:rsidR="00552B4F" w:rsidRPr="00987E32" w14:paraId="4395BCBE" w14:textId="77777777" w:rsidTr="00F769DB">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043A071" w14:textId="77777777" w:rsidR="00552B4F" w:rsidRPr="00987E32" w:rsidRDefault="00552B4F" w:rsidP="00F769DB">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D6EED63" w14:textId="77777777" w:rsidR="00552B4F" w:rsidRPr="00987E32" w:rsidRDefault="00552B4F" w:rsidP="00F769DB">
            <w:pPr>
              <w:overflowPunct w:val="0"/>
              <w:autoSpaceDE w:val="0"/>
              <w:autoSpaceDN w:val="0"/>
              <w:snapToGrid w:val="0"/>
              <w:spacing w:after="60"/>
              <w:jc w:val="both"/>
              <w:rPr>
                <w:szCs w:val="20"/>
              </w:rPr>
            </w:pPr>
            <w:r w:rsidRPr="00987E32">
              <w:rPr>
                <w:b/>
                <w:bCs/>
                <w:color w:val="000000"/>
                <w:szCs w:val="20"/>
                <w:lang w:eastAsia="sv-SE"/>
              </w:rPr>
              <w:t>Values</w:t>
            </w:r>
          </w:p>
        </w:tc>
      </w:tr>
      <w:tr w:rsidR="00552B4F" w:rsidRPr="00987E32" w14:paraId="43C6A6FA"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768D54"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918B437" w14:textId="77777777" w:rsidR="00552B4F" w:rsidRPr="00ED11B6" w:rsidRDefault="00552B4F" w:rsidP="00F769DB">
            <w:pPr>
              <w:overflowPunct w:val="0"/>
              <w:autoSpaceDE w:val="0"/>
              <w:autoSpaceDN w:val="0"/>
              <w:snapToGrid w:val="0"/>
              <w:spacing w:after="60"/>
              <w:jc w:val="both"/>
              <w:rPr>
                <w:szCs w:val="20"/>
              </w:rPr>
            </w:pPr>
            <w:r>
              <w:rPr>
                <w:szCs w:val="20"/>
                <w:lang w:eastAsia="ko-KR"/>
              </w:rPr>
              <w:t>2 GHz</w:t>
            </w:r>
          </w:p>
        </w:tc>
      </w:tr>
      <w:tr w:rsidR="00552B4F" w:rsidRPr="00987E32" w14:paraId="79DA9562"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00AE8C"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034EFA7" w14:textId="77777777" w:rsidR="00552B4F" w:rsidRPr="00ED11B6" w:rsidRDefault="00552B4F" w:rsidP="00F769DB">
            <w:pPr>
              <w:overflowPunct w:val="0"/>
              <w:autoSpaceDE w:val="0"/>
              <w:autoSpaceDN w:val="0"/>
              <w:snapToGrid w:val="0"/>
              <w:spacing w:after="60"/>
              <w:rPr>
                <w:szCs w:val="20"/>
              </w:rPr>
            </w:pPr>
            <w:r w:rsidRPr="00ED11B6">
              <w:rPr>
                <w:szCs w:val="20"/>
                <w:lang w:eastAsia="ko-KR"/>
              </w:rPr>
              <w:t xml:space="preserve">15 kHz </w:t>
            </w:r>
          </w:p>
        </w:tc>
      </w:tr>
      <w:tr w:rsidR="00552B4F" w:rsidRPr="00987E32" w14:paraId="72005BA0"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A1C7E3"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67E2FE6" w14:textId="77777777" w:rsidR="00552B4F" w:rsidRPr="00ED11B6" w:rsidRDefault="00552B4F" w:rsidP="00F769DB">
            <w:pPr>
              <w:overflowPunct w:val="0"/>
              <w:autoSpaceDE w:val="0"/>
              <w:autoSpaceDN w:val="0"/>
              <w:snapToGrid w:val="0"/>
              <w:spacing w:after="60"/>
              <w:jc w:val="both"/>
              <w:rPr>
                <w:szCs w:val="20"/>
              </w:rPr>
            </w:pPr>
            <w:r>
              <w:rPr>
                <w:szCs w:val="20"/>
                <w:lang w:eastAsia="ko-KR"/>
              </w:rPr>
              <w:t>20 MHz</w:t>
            </w:r>
          </w:p>
        </w:tc>
      </w:tr>
      <w:tr w:rsidR="00552B4F" w:rsidRPr="00987E32" w14:paraId="57FF51B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C7F77F"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E8C0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TDL-</w:t>
            </w:r>
            <w:r>
              <w:rPr>
                <w:szCs w:val="20"/>
                <w:lang w:eastAsia="ko-KR"/>
              </w:rPr>
              <w:t>A</w:t>
            </w:r>
          </w:p>
        </w:tc>
      </w:tr>
      <w:tr w:rsidR="00552B4F" w:rsidRPr="00987E32" w14:paraId="0A0CEB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EEE3DF" w14:textId="77777777" w:rsidR="00552B4F" w:rsidRPr="00ED11B6" w:rsidRDefault="00552B4F" w:rsidP="00F769DB">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A8CEA7" w14:textId="77777777" w:rsidR="00552B4F" w:rsidRPr="00ED11B6" w:rsidRDefault="00552B4F" w:rsidP="00F769DB">
            <w:pPr>
              <w:overflowPunct w:val="0"/>
              <w:autoSpaceDE w:val="0"/>
              <w:autoSpaceDN w:val="0"/>
              <w:snapToGrid w:val="0"/>
              <w:spacing w:after="60"/>
              <w:jc w:val="both"/>
              <w:rPr>
                <w:szCs w:val="20"/>
              </w:rPr>
            </w:pPr>
            <w:r>
              <w:rPr>
                <w:szCs w:val="20"/>
              </w:rPr>
              <w:t>1</w:t>
            </w:r>
            <w:r w:rsidRPr="00ED11B6">
              <w:rPr>
                <w:szCs w:val="20"/>
              </w:rPr>
              <w:t>00 ns</w:t>
            </w:r>
          </w:p>
        </w:tc>
      </w:tr>
      <w:tr w:rsidR="00552B4F" w:rsidRPr="00987E32" w14:paraId="097C9598"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58F6A"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4B8D67" w14:textId="77777777" w:rsidR="00552B4F" w:rsidRDefault="00552B4F" w:rsidP="00F769DB">
            <w:pPr>
              <w:overflowPunct w:val="0"/>
              <w:autoSpaceDE w:val="0"/>
              <w:autoSpaceDN w:val="0"/>
              <w:snapToGrid w:val="0"/>
              <w:spacing w:after="60"/>
              <w:jc w:val="both"/>
              <w:rPr>
                <w:szCs w:val="20"/>
              </w:rPr>
            </w:pPr>
            <w:r w:rsidRPr="00ED11B6">
              <w:rPr>
                <w:szCs w:val="20"/>
                <w:lang w:eastAsia="ko-KR"/>
              </w:rPr>
              <w:t>3</w:t>
            </w:r>
            <w:r>
              <w:rPr>
                <w:szCs w:val="20"/>
                <w:lang w:eastAsia="ko-KR"/>
              </w:rPr>
              <w:t xml:space="preserve"> </w:t>
            </w:r>
            <w:r w:rsidRPr="00ED11B6">
              <w:rPr>
                <w:szCs w:val="20"/>
                <w:lang w:eastAsia="ko-KR"/>
              </w:rPr>
              <w:t>km/h</w:t>
            </w:r>
          </w:p>
        </w:tc>
      </w:tr>
      <w:tr w:rsidR="00552B4F" w:rsidRPr="00987E32" w14:paraId="12AE2B35"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838E49"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F6447C" w14:textId="77777777" w:rsidR="00552B4F" w:rsidRPr="00ED11B6" w:rsidRDefault="00552B4F" w:rsidP="00F769DB">
            <w:pPr>
              <w:overflowPunct w:val="0"/>
              <w:autoSpaceDE w:val="0"/>
              <w:autoSpaceDN w:val="0"/>
              <w:snapToGrid w:val="0"/>
              <w:spacing w:after="60"/>
              <w:jc w:val="both"/>
              <w:rPr>
                <w:szCs w:val="20"/>
                <w:lang w:eastAsia="ko-KR"/>
              </w:rPr>
            </w:pPr>
            <w:r>
              <w:rPr>
                <w:szCs w:val="20"/>
                <w:lang w:eastAsia="ko-KR"/>
              </w:rPr>
              <w:t>Medium</w:t>
            </w:r>
          </w:p>
        </w:tc>
      </w:tr>
      <w:tr w:rsidR="00552B4F" w:rsidRPr="00987E32" w14:paraId="1205088B"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BC41C8" w14:textId="77777777" w:rsidR="00552B4F" w:rsidRPr="00ED11B6" w:rsidRDefault="00552B4F" w:rsidP="00F769DB">
            <w:pPr>
              <w:overflowPunct w:val="0"/>
              <w:autoSpaceDE w:val="0"/>
              <w:autoSpaceDN w:val="0"/>
              <w:snapToGrid w:val="0"/>
              <w:spacing w:after="60"/>
              <w:jc w:val="both"/>
              <w:rPr>
                <w:szCs w:val="20"/>
              </w:rPr>
            </w:pPr>
            <w:r>
              <w:rPr>
                <w:szCs w:val="20"/>
                <w:lang w:eastAsia="ko-KR"/>
              </w:rPr>
              <w:t>Symbols reserved for PDCCH</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471F8" w14:textId="30A574A2" w:rsidR="00552B4F" w:rsidRPr="00ED11B6" w:rsidRDefault="00552B4F" w:rsidP="00F769DB">
            <w:pPr>
              <w:overflowPunct w:val="0"/>
              <w:autoSpaceDE w:val="0"/>
              <w:autoSpaceDN w:val="0"/>
              <w:snapToGrid w:val="0"/>
              <w:spacing w:after="60"/>
              <w:jc w:val="both"/>
              <w:rPr>
                <w:szCs w:val="20"/>
              </w:rPr>
            </w:pPr>
            <w:r>
              <w:rPr>
                <w:szCs w:val="20"/>
                <w:lang w:eastAsia="ko-KR"/>
              </w:rPr>
              <w:t>Symbol 0 and 1 reserved for LTE PDCCH, symbol 2 reserved for NR PDCCH</w:t>
            </w:r>
          </w:p>
        </w:tc>
      </w:tr>
      <w:tr w:rsidR="00552B4F" w:rsidRPr="00987E32" w14:paraId="5D1B318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2580FB" w14:textId="77777777" w:rsidR="00552B4F" w:rsidRPr="00ED11B6" w:rsidRDefault="00552B4F" w:rsidP="00F769DB">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D1F7C6" w14:textId="77777777" w:rsidR="00552B4F" w:rsidRPr="00ED11B6" w:rsidRDefault="00552B4F" w:rsidP="00F769DB">
            <w:pPr>
              <w:overflowPunct w:val="0"/>
              <w:autoSpaceDE w:val="0"/>
              <w:autoSpaceDN w:val="0"/>
              <w:snapToGrid w:val="0"/>
              <w:spacing w:after="60"/>
              <w:jc w:val="both"/>
              <w:rPr>
                <w:szCs w:val="20"/>
              </w:rPr>
            </w:pPr>
            <w:r>
              <w:rPr>
                <w:szCs w:val="20"/>
              </w:rPr>
              <w:t>4 Tx (Two cross-polarized antenna pairs)</w:t>
            </w:r>
          </w:p>
        </w:tc>
      </w:tr>
      <w:tr w:rsidR="00552B4F" w:rsidRPr="00987E32" w14:paraId="732ACE6F"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49117D" w14:textId="77777777" w:rsidR="00552B4F" w:rsidRPr="00ED11B6" w:rsidRDefault="00552B4F" w:rsidP="00F769DB">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0E0BF" w14:textId="77777777" w:rsidR="00552B4F" w:rsidRPr="00ED11B6" w:rsidRDefault="00552B4F" w:rsidP="00F769DB">
            <w:pPr>
              <w:overflowPunct w:val="0"/>
              <w:autoSpaceDE w:val="0"/>
              <w:autoSpaceDN w:val="0"/>
              <w:snapToGrid w:val="0"/>
              <w:spacing w:after="60"/>
              <w:rPr>
                <w:szCs w:val="20"/>
              </w:rPr>
            </w:pPr>
            <w:r>
              <w:rPr>
                <w:szCs w:val="20"/>
              </w:rPr>
              <w:t>2 Rx (One cross-polarized antenna pair)</w:t>
            </w:r>
          </w:p>
        </w:tc>
      </w:tr>
      <w:tr w:rsidR="00552B4F" w:rsidRPr="00987E32" w14:paraId="779F6C46"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3E6A5D" w14:textId="77777777" w:rsidR="00552B4F" w:rsidRPr="00ED11B6" w:rsidRDefault="00552B4F" w:rsidP="00F769DB">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835D4F" w14:textId="77777777" w:rsidR="00552B4F" w:rsidRPr="00ED11B6" w:rsidRDefault="00552B4F" w:rsidP="00F769DB">
            <w:pPr>
              <w:overflowPunct w:val="0"/>
              <w:autoSpaceDE w:val="0"/>
              <w:autoSpaceDN w:val="0"/>
              <w:snapToGrid w:val="0"/>
              <w:spacing w:after="60"/>
              <w:jc w:val="both"/>
              <w:rPr>
                <w:szCs w:val="20"/>
              </w:rPr>
            </w:pPr>
            <w:r>
              <w:rPr>
                <w:szCs w:val="20"/>
                <w:lang w:eastAsia="ko-KR"/>
              </w:rPr>
              <w:t>Practical</w:t>
            </w:r>
          </w:p>
        </w:tc>
      </w:tr>
      <w:tr w:rsidR="00552B4F" w:rsidRPr="00987E32" w14:paraId="203BD747"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09ABB2"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00CA5A8"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MRC</w:t>
            </w:r>
          </w:p>
        </w:tc>
      </w:tr>
      <w:tr w:rsidR="00552B4F" w:rsidRPr="00987E32" w14:paraId="772002C0" w14:textId="77777777" w:rsidTr="00F769DB">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32BE8FF1"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DMRS</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53A4DF86"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Type A, 1+1 symbol, no FDM with data</w:t>
            </w:r>
          </w:p>
        </w:tc>
      </w:tr>
      <w:tr w:rsidR="00552B4F" w:rsidRPr="00987E32" w14:paraId="61ABE9D5"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F3F" w14:textId="77777777" w:rsidR="00552B4F" w:rsidRPr="00ED11B6" w:rsidRDefault="00552B4F" w:rsidP="00F769DB">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68227" w14:textId="77777777" w:rsidR="00552B4F" w:rsidRPr="00ED11B6" w:rsidRDefault="00552B4F" w:rsidP="00F769DB">
            <w:pPr>
              <w:overflowPunct w:val="0"/>
              <w:autoSpaceDE w:val="0"/>
              <w:autoSpaceDN w:val="0"/>
              <w:snapToGrid w:val="0"/>
              <w:spacing w:after="60"/>
              <w:jc w:val="both"/>
              <w:rPr>
                <w:szCs w:val="20"/>
              </w:rPr>
            </w:pPr>
            <w:r>
              <w:rPr>
                <w:szCs w:val="20"/>
              </w:rPr>
              <w:t>4 port CRS</w:t>
            </w:r>
          </w:p>
        </w:tc>
      </w:tr>
      <w:tr w:rsidR="00552B4F" w:rsidRPr="00987E32" w14:paraId="4CEB51C2" w14:textId="77777777" w:rsidTr="00F769DB">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67E27" w14:textId="77777777" w:rsidR="00552B4F" w:rsidRDefault="00552B4F" w:rsidP="00F769DB">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2559E" w14:textId="77777777" w:rsidR="00552B4F" w:rsidRDefault="00552B4F" w:rsidP="00F769DB">
            <w:pPr>
              <w:overflowPunct w:val="0"/>
              <w:autoSpaceDE w:val="0"/>
              <w:autoSpaceDN w:val="0"/>
              <w:snapToGrid w:val="0"/>
              <w:spacing w:after="60"/>
              <w:jc w:val="both"/>
              <w:rPr>
                <w:szCs w:val="20"/>
              </w:rPr>
            </w:pPr>
            <w:r>
              <w:rPr>
                <w:szCs w:val="20"/>
              </w:rPr>
              <w:t>55 bits</w:t>
            </w:r>
          </w:p>
        </w:tc>
      </w:tr>
      <w:tr w:rsidR="00552B4F" w:rsidRPr="00ED11B6" w14:paraId="290EF00A" w14:textId="77777777" w:rsidTr="00F769DB">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AC64A0" w14:textId="77777777" w:rsidR="00552B4F" w:rsidRPr="00ED11B6" w:rsidRDefault="00552B4F" w:rsidP="00F769DB">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429D5692" w14:textId="77777777" w:rsidR="00552B4F" w:rsidRPr="00ED11B6" w:rsidRDefault="00552B4F" w:rsidP="00F769DB">
            <w:pPr>
              <w:overflowPunct w:val="0"/>
              <w:autoSpaceDE w:val="0"/>
              <w:autoSpaceDN w:val="0"/>
              <w:snapToGrid w:val="0"/>
              <w:spacing w:after="60"/>
              <w:ind w:left="1440" w:hanging="1440"/>
              <w:jc w:val="both"/>
              <w:rPr>
                <w:szCs w:val="20"/>
              </w:rPr>
            </w:pPr>
            <w:r>
              <w:rPr>
                <w:szCs w:val="20"/>
                <w:lang w:eastAsia="ko-KR"/>
              </w:rPr>
              <w:t>Interleaved</w:t>
            </w:r>
          </w:p>
        </w:tc>
      </w:tr>
      <w:tr w:rsidR="00552B4F" w14:paraId="7E2DE811"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B70A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BE436F"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Precoder cycling per REG bundle</w:t>
            </w:r>
          </w:p>
        </w:tc>
      </w:tr>
      <w:tr w:rsidR="00552B4F" w14:paraId="35D773DD" w14:textId="77777777" w:rsidTr="00F769DB">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22CBFD9"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C8C26C" w14:textId="77777777" w:rsidR="00552B4F" w:rsidRDefault="00552B4F" w:rsidP="00F769DB">
            <w:pPr>
              <w:overflowPunct w:val="0"/>
              <w:autoSpaceDE w:val="0"/>
              <w:autoSpaceDN w:val="0"/>
              <w:snapToGrid w:val="0"/>
              <w:spacing w:after="60"/>
              <w:jc w:val="both"/>
              <w:rPr>
                <w:szCs w:val="20"/>
                <w:lang w:eastAsia="ko-KR"/>
              </w:rPr>
            </w:pPr>
            <w:r>
              <w:rPr>
                <w:szCs w:val="20"/>
                <w:lang w:eastAsia="ko-KR"/>
              </w:rPr>
              <w:t>6 PRBS</w:t>
            </w:r>
          </w:p>
        </w:tc>
      </w:tr>
    </w:tbl>
    <w:p w14:paraId="2584BBD4" w14:textId="77777777" w:rsidR="00552B4F" w:rsidRDefault="00552B4F" w:rsidP="00552B4F">
      <w:pPr>
        <w:pStyle w:val="BodyText"/>
      </w:pPr>
    </w:p>
    <w:p w14:paraId="702685FC" w14:textId="77777777" w:rsidR="00552B4F" w:rsidRDefault="00552B4F" w:rsidP="00552B4F">
      <w:pPr>
        <w:pStyle w:val="Heading2"/>
      </w:pPr>
      <w:r>
        <w:t>System level</w:t>
      </w:r>
    </w:p>
    <w:p w14:paraId="10EF09D0" w14:textId="77777777" w:rsidR="00552B4F" w:rsidRPr="00703469" w:rsidRDefault="00552B4F" w:rsidP="00552B4F">
      <w:pPr>
        <w:pStyle w:val="BodyText"/>
      </w:pPr>
    </w:p>
    <w:tbl>
      <w:tblPr>
        <w:tblW w:w="7370" w:type="dxa"/>
        <w:tblCellMar>
          <w:left w:w="0" w:type="dxa"/>
          <w:right w:w="0" w:type="dxa"/>
        </w:tblCellMar>
        <w:tblLook w:val="04A0" w:firstRow="1" w:lastRow="0" w:firstColumn="1" w:lastColumn="0" w:noHBand="0" w:noVBand="1"/>
      </w:tblPr>
      <w:tblGrid>
        <w:gridCol w:w="2530"/>
        <w:gridCol w:w="4840"/>
      </w:tblGrid>
      <w:tr w:rsidR="00552B4F" w:rsidRPr="008C10B1" w14:paraId="1A0F4FA4" w14:textId="77777777" w:rsidTr="00F769DB">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582E61" w14:textId="77777777" w:rsidR="00552B4F" w:rsidRPr="008C10B1" w:rsidRDefault="00552B4F" w:rsidP="00F769DB">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AF81374" w14:textId="77777777" w:rsidR="00552B4F" w:rsidRPr="008C10B1" w:rsidRDefault="00552B4F" w:rsidP="00F769DB">
            <w:pPr>
              <w:jc w:val="center"/>
              <w:rPr>
                <w:b/>
                <w:bCs/>
                <w:szCs w:val="20"/>
              </w:rPr>
            </w:pPr>
            <w:r w:rsidRPr="008C10B1">
              <w:rPr>
                <w:b/>
                <w:bCs/>
                <w:szCs w:val="20"/>
              </w:rPr>
              <w:t>Values</w:t>
            </w:r>
          </w:p>
        </w:tc>
      </w:tr>
      <w:tr w:rsidR="00552B4F" w:rsidRPr="008C10B1" w14:paraId="609F253E"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6EFBDA" w14:textId="77777777" w:rsidR="00552B4F" w:rsidRPr="008C10B1" w:rsidRDefault="00552B4F" w:rsidP="00F769DB">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4C0B9A8" w14:textId="77777777" w:rsidR="00552B4F" w:rsidRPr="008C10B1" w:rsidRDefault="00552B4F" w:rsidP="00F769DB">
            <w:pPr>
              <w:rPr>
                <w:szCs w:val="20"/>
              </w:rPr>
            </w:pPr>
            <w:r>
              <w:rPr>
                <w:szCs w:val="20"/>
              </w:rPr>
              <w:t>2 GHz</w:t>
            </w:r>
          </w:p>
        </w:tc>
      </w:tr>
      <w:tr w:rsidR="00552B4F" w:rsidRPr="008C10B1" w14:paraId="08D601B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46492BD" w14:textId="77777777" w:rsidR="00552B4F" w:rsidRPr="008C10B1" w:rsidRDefault="00552B4F" w:rsidP="00F769DB">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vAlign w:val="center"/>
            <w:hideMark/>
          </w:tcPr>
          <w:p w14:paraId="315E46FC" w14:textId="77777777" w:rsidR="00552B4F" w:rsidRPr="008C10B1" w:rsidRDefault="00552B4F" w:rsidP="00F769DB">
            <w:pPr>
              <w:rPr>
                <w:rFonts w:eastAsia="Calibri"/>
                <w:szCs w:val="20"/>
              </w:rPr>
            </w:pPr>
            <w:r>
              <w:rPr>
                <w:rFonts w:eastAsia="Calibri"/>
                <w:szCs w:val="20"/>
              </w:rPr>
              <w:t>15 kHz</w:t>
            </w:r>
          </w:p>
        </w:tc>
      </w:tr>
      <w:tr w:rsidR="00552B4F" w:rsidRPr="008C10B1" w14:paraId="1865626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50CD753" w14:textId="77777777" w:rsidR="00552B4F" w:rsidRPr="008C10B1" w:rsidRDefault="00552B4F" w:rsidP="00F769DB">
            <w:pPr>
              <w:rPr>
                <w:szCs w:val="20"/>
                <w:lang w:eastAsia="sv-SE"/>
              </w:rPr>
            </w:pPr>
            <w:r w:rsidRPr="008C10B1">
              <w:rPr>
                <w:szCs w:val="20"/>
              </w:rPr>
              <w:t xml:space="preserve">Simulation bandwidth </w:t>
            </w:r>
          </w:p>
        </w:tc>
        <w:tc>
          <w:tcPr>
            <w:tcW w:w="0" w:type="auto"/>
            <w:tcBorders>
              <w:top w:val="nil"/>
              <w:left w:val="nil"/>
              <w:bottom w:val="single" w:sz="8" w:space="0" w:color="000000"/>
              <w:right w:val="single" w:sz="8" w:space="0" w:color="000000"/>
            </w:tcBorders>
            <w:vAlign w:val="center"/>
            <w:hideMark/>
          </w:tcPr>
          <w:p w14:paraId="28AD38B6" w14:textId="77777777" w:rsidR="00552B4F" w:rsidRPr="008C10B1" w:rsidRDefault="00552B4F" w:rsidP="00F769DB">
            <w:pPr>
              <w:rPr>
                <w:rFonts w:eastAsia="Calibri"/>
                <w:szCs w:val="20"/>
              </w:rPr>
            </w:pPr>
            <w:r>
              <w:rPr>
                <w:rFonts w:eastAsia="Calibri"/>
                <w:szCs w:val="20"/>
              </w:rPr>
              <w:t>20 MHz</w:t>
            </w:r>
          </w:p>
        </w:tc>
      </w:tr>
      <w:tr w:rsidR="00552B4F" w:rsidRPr="008C10B1" w14:paraId="3AF4C0FD"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7BE8ED" w14:textId="77777777" w:rsidR="00552B4F" w:rsidRPr="008C10B1" w:rsidRDefault="00552B4F" w:rsidP="00F769DB">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A37CBA" w14:textId="77777777" w:rsidR="00552B4F" w:rsidRPr="008C10B1" w:rsidRDefault="00552B4F" w:rsidP="00F769DB">
            <w:pPr>
              <w:rPr>
                <w:szCs w:val="20"/>
              </w:rPr>
            </w:pPr>
            <w:r w:rsidRPr="008C10B1">
              <w:rPr>
                <w:szCs w:val="20"/>
              </w:rPr>
              <w:t>25 m</w:t>
            </w:r>
          </w:p>
        </w:tc>
      </w:tr>
      <w:tr w:rsidR="00552B4F" w:rsidRPr="008C10B1" w14:paraId="1623A2B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9C8672" w14:textId="77777777" w:rsidR="00552B4F" w:rsidRPr="008C10B1" w:rsidRDefault="00552B4F" w:rsidP="00F769DB">
            <w:pPr>
              <w:rPr>
                <w:szCs w:val="20"/>
              </w:rPr>
            </w:pPr>
            <w:r w:rsidRPr="008C10B1">
              <w:rPr>
                <w:szCs w:val="20"/>
              </w:rPr>
              <w:lastRenderedPageBreak/>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EA9C4" w14:textId="77777777" w:rsidR="00552B4F" w:rsidRPr="008C10B1" w:rsidRDefault="00552B4F" w:rsidP="00F769DB">
            <w:pPr>
              <w:rPr>
                <w:szCs w:val="20"/>
              </w:rPr>
            </w:pPr>
            <w:r w:rsidRPr="008C10B1">
              <w:rPr>
                <w:szCs w:val="20"/>
              </w:rPr>
              <w:t xml:space="preserve">1.5m </w:t>
            </w:r>
          </w:p>
        </w:tc>
      </w:tr>
      <w:tr w:rsidR="00552B4F" w:rsidRPr="008C10B1" w14:paraId="2BE45677"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2515A6" w14:textId="77777777" w:rsidR="00552B4F" w:rsidRPr="008C10B1" w:rsidRDefault="00552B4F" w:rsidP="00F769DB">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BC67BB" w14:textId="77777777" w:rsidR="00552B4F" w:rsidRPr="008C10B1" w:rsidRDefault="00552B4F" w:rsidP="00F769DB">
            <w:pPr>
              <w:rPr>
                <w:szCs w:val="20"/>
              </w:rPr>
            </w:pPr>
            <w:r w:rsidRPr="008C10B1">
              <w:rPr>
                <w:szCs w:val="20"/>
              </w:rPr>
              <w:t>46 dBm for 10MHz</w:t>
            </w:r>
          </w:p>
        </w:tc>
      </w:tr>
      <w:tr w:rsidR="00552B4F" w:rsidRPr="008C10B1" w14:paraId="77C0412C"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5CB6D" w14:textId="77777777" w:rsidR="00552B4F" w:rsidRPr="008C10B1" w:rsidRDefault="00552B4F" w:rsidP="00F769DB">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1E9F748" w14:textId="77777777" w:rsidR="00552B4F" w:rsidRPr="008C10B1" w:rsidRDefault="00552B4F" w:rsidP="00F769DB">
            <w:pPr>
              <w:rPr>
                <w:szCs w:val="20"/>
              </w:rPr>
            </w:pPr>
            <w:r w:rsidRPr="008C10B1">
              <w:rPr>
                <w:szCs w:val="20"/>
              </w:rPr>
              <w:t>Urban Macro</w:t>
            </w:r>
          </w:p>
        </w:tc>
      </w:tr>
      <w:tr w:rsidR="00552B4F" w:rsidRPr="008C10B1" w14:paraId="16AE9DE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9121C8" w14:textId="77777777" w:rsidR="00552B4F" w:rsidRPr="008C10B1" w:rsidRDefault="00552B4F" w:rsidP="00F769DB">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C9C59B" w14:textId="77777777" w:rsidR="00552B4F" w:rsidRPr="008C10B1" w:rsidRDefault="00552B4F" w:rsidP="00F769DB">
            <w:pPr>
              <w:rPr>
                <w:szCs w:val="20"/>
              </w:rPr>
            </w:pPr>
            <w:r w:rsidRPr="008C10B1">
              <w:rPr>
                <w:szCs w:val="20"/>
              </w:rPr>
              <w:t>500m</w:t>
            </w:r>
          </w:p>
        </w:tc>
      </w:tr>
      <w:tr w:rsidR="00552B4F" w:rsidRPr="008C10B1" w14:paraId="5F03C1AC"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EBA105" w14:textId="77777777" w:rsidR="00552B4F" w:rsidRPr="008C10B1" w:rsidRDefault="00552B4F" w:rsidP="00F769DB">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8D2651" w14:textId="77777777" w:rsidR="00552B4F" w:rsidRPr="008C10B1" w:rsidRDefault="00552B4F" w:rsidP="00F769DB">
            <w:pPr>
              <w:rPr>
                <w:szCs w:val="20"/>
              </w:rPr>
            </w:pPr>
            <w:r w:rsidRPr="008C10B1">
              <w:rPr>
                <w:szCs w:val="20"/>
              </w:rPr>
              <w:t>(</w:t>
            </w:r>
            <w:proofErr w:type="spellStart"/>
            <w:proofErr w:type="gramStart"/>
            <w:r w:rsidRPr="008C10B1">
              <w:rPr>
                <w:szCs w:val="20"/>
              </w:rPr>
              <w:t>M,N</w:t>
            </w:r>
            <w:proofErr w:type="gramEnd"/>
            <w:r w:rsidRPr="008C10B1">
              <w:rPr>
                <w:szCs w:val="20"/>
              </w:rPr>
              <w:t>,P,Mg,Ng;Mp,Np</w:t>
            </w:r>
            <w:proofErr w:type="spellEnd"/>
            <w:r w:rsidRPr="008C10B1">
              <w:rPr>
                <w:szCs w:val="20"/>
              </w:rPr>
              <w:t>)= (2,8,2,1,1;1,1)</w:t>
            </w:r>
          </w:p>
        </w:tc>
      </w:tr>
      <w:tr w:rsidR="00552B4F" w:rsidRPr="008C10B1" w14:paraId="5349EDFB" w14:textId="77777777" w:rsidTr="00F769DB">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9D1EE" w14:textId="77777777" w:rsidR="00552B4F" w:rsidRPr="008C10B1" w:rsidRDefault="00552B4F" w:rsidP="00F769DB">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76743" w14:textId="77777777" w:rsidR="00552B4F" w:rsidRPr="008C10B1" w:rsidRDefault="00552B4F" w:rsidP="00F769DB">
            <w:pPr>
              <w:rPr>
                <w:szCs w:val="20"/>
              </w:rPr>
            </w:pPr>
            <w:r w:rsidRPr="008C10B1">
              <w:rPr>
                <w:szCs w:val="20"/>
              </w:rPr>
              <w:t>(</w:t>
            </w:r>
            <w:proofErr w:type="spellStart"/>
            <w:proofErr w:type="gramStart"/>
            <w:r w:rsidRPr="008C10B1">
              <w:rPr>
                <w:szCs w:val="20"/>
              </w:rPr>
              <w:t>M,N</w:t>
            </w:r>
            <w:proofErr w:type="gramEnd"/>
            <w:r w:rsidRPr="008C10B1">
              <w:rPr>
                <w:szCs w:val="20"/>
              </w:rPr>
              <w:t>,P,Mg,Ng;Mp,Np</w:t>
            </w:r>
            <w:proofErr w:type="spellEnd"/>
            <w:r w:rsidRPr="008C10B1">
              <w:rPr>
                <w:szCs w:val="20"/>
              </w:rPr>
              <w:t xml:space="preserve">)= (1,1,2,1,1;1,1) </w:t>
            </w:r>
          </w:p>
          <w:p w14:paraId="3AF139FA" w14:textId="77777777" w:rsidR="00552B4F" w:rsidRPr="008C10B1" w:rsidRDefault="00552B4F" w:rsidP="00F769DB">
            <w:pPr>
              <w:rPr>
                <w:szCs w:val="20"/>
              </w:rPr>
            </w:pPr>
          </w:p>
        </w:tc>
      </w:tr>
      <w:tr w:rsidR="00552B4F" w:rsidRPr="008C10B1" w14:paraId="4F235FD3"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3B9EEF" w14:textId="77777777" w:rsidR="00552B4F" w:rsidRPr="008C10B1" w:rsidRDefault="00552B4F" w:rsidP="00F769DB">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4D0E1E" w14:textId="77777777" w:rsidR="00552B4F" w:rsidRPr="008C10B1" w:rsidRDefault="00552B4F" w:rsidP="00F769DB">
            <w:pPr>
              <w:rPr>
                <w:szCs w:val="20"/>
              </w:rPr>
            </w:pPr>
            <w:r w:rsidRPr="008C10B1">
              <w:rPr>
                <w:szCs w:val="20"/>
              </w:rPr>
              <w:t xml:space="preserve">80% indoor, 20% outdoor </w:t>
            </w:r>
          </w:p>
        </w:tc>
      </w:tr>
      <w:tr w:rsidR="00552B4F" w:rsidRPr="008C10B1" w14:paraId="21D6B4F1" w14:textId="77777777" w:rsidTr="00F769DB">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201412" w14:textId="77777777" w:rsidR="00552B4F" w:rsidRPr="008C10B1" w:rsidRDefault="00552B4F" w:rsidP="00F769DB">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8AEB807" w14:textId="77777777" w:rsidR="00552B4F" w:rsidRPr="008C10B1" w:rsidRDefault="00552B4F" w:rsidP="00F769DB">
            <w:pPr>
              <w:rPr>
                <w:szCs w:val="20"/>
              </w:rPr>
            </w:pPr>
            <w:r w:rsidRPr="008C10B1">
              <w:rPr>
                <w:szCs w:val="20"/>
              </w:rPr>
              <w:t>Indoor users: 3km/h</w:t>
            </w:r>
          </w:p>
        </w:tc>
      </w:tr>
      <w:tr w:rsidR="00552B4F" w:rsidRPr="008C10B1" w14:paraId="275209F8" w14:textId="77777777" w:rsidTr="00F769DB">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4E85792" w14:textId="77777777" w:rsidR="00552B4F" w:rsidRPr="008C10B1" w:rsidRDefault="00552B4F" w:rsidP="00F769DB">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744399" w14:textId="77777777" w:rsidR="00552B4F" w:rsidRPr="008C10B1" w:rsidRDefault="00552B4F" w:rsidP="00F769DB">
            <w:pPr>
              <w:rPr>
                <w:szCs w:val="20"/>
              </w:rPr>
            </w:pPr>
            <w:r w:rsidRPr="008C10B1">
              <w:rPr>
                <w:szCs w:val="20"/>
              </w:rPr>
              <w:t>Outdoor users (in-car): 30 km/h</w:t>
            </w:r>
          </w:p>
        </w:tc>
      </w:tr>
      <w:tr w:rsidR="00552B4F" w:rsidRPr="008C10B1" w14:paraId="612EAC5A"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552A37" w14:textId="77777777" w:rsidR="00552B4F" w:rsidRPr="008C10B1" w:rsidRDefault="00552B4F" w:rsidP="00F769DB">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413F86" w14:textId="77777777" w:rsidR="00552B4F" w:rsidRPr="008C10B1" w:rsidRDefault="00552B4F" w:rsidP="00F769DB">
            <w:pPr>
              <w:rPr>
                <w:szCs w:val="20"/>
              </w:rPr>
            </w:pPr>
            <w:r w:rsidRPr="008C10B1">
              <w:rPr>
                <w:szCs w:val="20"/>
              </w:rPr>
              <w:t>5 dB</w:t>
            </w:r>
          </w:p>
        </w:tc>
      </w:tr>
      <w:tr w:rsidR="00552B4F" w:rsidRPr="008C10B1" w14:paraId="588AD6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96ED22" w14:textId="77777777" w:rsidR="00552B4F" w:rsidRPr="008C10B1" w:rsidRDefault="00552B4F" w:rsidP="00F769DB">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7141587" w14:textId="77777777" w:rsidR="00552B4F" w:rsidRPr="008C10B1" w:rsidRDefault="00552B4F" w:rsidP="00F769DB">
            <w:pPr>
              <w:rPr>
                <w:szCs w:val="20"/>
              </w:rPr>
            </w:pPr>
            <w:r w:rsidRPr="008C10B1">
              <w:rPr>
                <w:szCs w:val="20"/>
              </w:rPr>
              <w:t xml:space="preserve">8 </w:t>
            </w:r>
            <w:proofErr w:type="spellStart"/>
            <w:r w:rsidRPr="008C10B1">
              <w:rPr>
                <w:szCs w:val="20"/>
              </w:rPr>
              <w:t>dBi</w:t>
            </w:r>
            <w:proofErr w:type="spellEnd"/>
          </w:p>
        </w:tc>
      </w:tr>
      <w:tr w:rsidR="00552B4F" w:rsidRPr="008C10B1" w14:paraId="118641A0"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589842" w14:textId="77777777" w:rsidR="00552B4F" w:rsidRPr="008C10B1" w:rsidRDefault="00552B4F" w:rsidP="00F769DB">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D5F78B" w14:textId="77777777" w:rsidR="00552B4F" w:rsidRPr="008C10B1" w:rsidRDefault="00552B4F" w:rsidP="00F769DB">
            <w:pPr>
              <w:rPr>
                <w:szCs w:val="20"/>
              </w:rPr>
            </w:pPr>
            <w:r w:rsidRPr="008C10B1">
              <w:rPr>
                <w:szCs w:val="20"/>
              </w:rPr>
              <w:t>9 dB</w:t>
            </w:r>
          </w:p>
        </w:tc>
      </w:tr>
      <w:tr w:rsidR="00552B4F" w:rsidRPr="008C10B1" w14:paraId="35FC6ED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905E74" w14:textId="77777777" w:rsidR="00552B4F" w:rsidRPr="008C10B1" w:rsidRDefault="00552B4F" w:rsidP="00F769DB">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848558" w14:textId="77777777" w:rsidR="00552B4F" w:rsidRPr="008C10B1" w:rsidRDefault="00552B4F" w:rsidP="00F769DB">
            <w:pPr>
              <w:rPr>
                <w:szCs w:val="20"/>
              </w:rPr>
            </w:pPr>
            <w:r w:rsidRPr="008C10B1">
              <w:rPr>
                <w:szCs w:val="20"/>
              </w:rPr>
              <w:t>-174 dBm/Hz</w:t>
            </w:r>
          </w:p>
        </w:tc>
      </w:tr>
      <w:tr w:rsidR="00552B4F" w:rsidRPr="008C10B1" w14:paraId="08415FC9"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30340658" w14:textId="77777777" w:rsidR="00552B4F" w:rsidRPr="008C10B1" w:rsidRDefault="00552B4F" w:rsidP="00F769DB">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6E41D35" w14:textId="77777777" w:rsidR="00552B4F" w:rsidRPr="008C10B1" w:rsidRDefault="00552B4F" w:rsidP="00F769DB">
            <w:pPr>
              <w:rPr>
                <w:szCs w:val="20"/>
              </w:rPr>
            </w:pPr>
            <w:r w:rsidRPr="008C10B1">
              <w:rPr>
                <w:szCs w:val="20"/>
              </w:rPr>
              <w:t>Full Buffer</w:t>
            </w:r>
          </w:p>
        </w:tc>
      </w:tr>
      <w:tr w:rsidR="00552B4F" w:rsidRPr="008C10B1" w14:paraId="7B6F7FB2"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045A37" w14:textId="77777777" w:rsidR="00552B4F" w:rsidRPr="008C10B1" w:rsidRDefault="00552B4F" w:rsidP="00F769DB">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05D2A8" w14:textId="77777777" w:rsidR="00552B4F" w:rsidRPr="008C10B1" w:rsidRDefault="00552B4F" w:rsidP="00F769DB">
            <w:pPr>
              <w:rPr>
                <w:szCs w:val="20"/>
              </w:rPr>
            </w:pPr>
            <w:r w:rsidRPr="008C10B1">
              <w:rPr>
                <w:szCs w:val="20"/>
              </w:rPr>
              <w:t>19</w:t>
            </w:r>
          </w:p>
        </w:tc>
      </w:tr>
      <w:tr w:rsidR="00552B4F" w:rsidRPr="008C10B1" w14:paraId="5FA7B6A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82DBDA" w14:textId="77777777" w:rsidR="00552B4F" w:rsidRPr="008C10B1" w:rsidRDefault="00552B4F" w:rsidP="00F769DB">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3934B4" w14:textId="77777777" w:rsidR="00552B4F" w:rsidRPr="008C10B1" w:rsidRDefault="00552B4F" w:rsidP="00F769DB">
            <w:pPr>
              <w:rPr>
                <w:szCs w:val="20"/>
              </w:rPr>
            </w:pPr>
            <w:r w:rsidRPr="008C10B1">
              <w:rPr>
                <w:szCs w:val="20"/>
              </w:rPr>
              <w:t>102°</w:t>
            </w:r>
          </w:p>
        </w:tc>
      </w:tr>
      <w:tr w:rsidR="00552B4F" w:rsidRPr="00625AFA" w14:paraId="6AD86621" w14:textId="77777777" w:rsidTr="00F769DB">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162524" w14:textId="77777777" w:rsidR="00552B4F" w:rsidRPr="008C10B1" w:rsidRDefault="00552B4F" w:rsidP="00F769DB">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9BAA13" w14:textId="77777777" w:rsidR="00552B4F" w:rsidRPr="00625AFA" w:rsidRDefault="00552B4F" w:rsidP="00F769DB">
            <w:pPr>
              <w:rPr>
                <w:szCs w:val="20"/>
              </w:rPr>
            </w:pPr>
            <w:r w:rsidRPr="008C10B1">
              <w:rPr>
                <w:szCs w:val="20"/>
              </w:rPr>
              <w:t>35m</w:t>
            </w:r>
          </w:p>
        </w:tc>
      </w:tr>
    </w:tbl>
    <w:p w14:paraId="0AD2E7EB" w14:textId="77777777" w:rsidR="00552B4F" w:rsidRDefault="00552B4F" w:rsidP="00552B4F">
      <w:pPr>
        <w:pStyle w:val="BodyText"/>
      </w:pPr>
    </w:p>
    <w:p w14:paraId="2C4CBD5A" w14:textId="77777777" w:rsidR="008A2D85" w:rsidRDefault="008A2D85"/>
    <w:sectPr w:rsidR="008A2D8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2CD7" w14:textId="77777777" w:rsidR="00DE7D90" w:rsidRDefault="00DE7D90">
      <w:r>
        <w:separator/>
      </w:r>
    </w:p>
  </w:endnote>
  <w:endnote w:type="continuationSeparator" w:id="0">
    <w:p w14:paraId="6EEAC51A" w14:textId="77777777" w:rsidR="00DE7D90" w:rsidRDefault="00DE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AF28B8"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AF28B8" w:rsidRDefault="00DE7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A541" w14:textId="77777777" w:rsidR="00DE7D90" w:rsidRDefault="00DE7D90">
      <w:r>
        <w:separator/>
      </w:r>
    </w:p>
  </w:footnote>
  <w:footnote w:type="continuationSeparator" w:id="0">
    <w:p w14:paraId="6D89576A" w14:textId="77777777" w:rsidR="00DE7D90" w:rsidRDefault="00DE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AF28B8" w:rsidRDefault="00DE7D90"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D2A"/>
    <w:multiLevelType w:val="hybridMultilevel"/>
    <w:tmpl w:val="AF3ACA96"/>
    <w:lvl w:ilvl="0" w:tplc="6E36A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75BF3"/>
    <w:rsid w:val="00124626"/>
    <w:rsid w:val="00334450"/>
    <w:rsid w:val="0043353C"/>
    <w:rsid w:val="004A1C83"/>
    <w:rsid w:val="004C2A1A"/>
    <w:rsid w:val="0053075F"/>
    <w:rsid w:val="00552B4F"/>
    <w:rsid w:val="006745B5"/>
    <w:rsid w:val="00705509"/>
    <w:rsid w:val="00784261"/>
    <w:rsid w:val="00797973"/>
    <w:rsid w:val="008A2D85"/>
    <w:rsid w:val="00B37DA9"/>
    <w:rsid w:val="00B42F38"/>
    <w:rsid w:val="00D71DCF"/>
    <w:rsid w:val="00DE7D90"/>
    <w:rsid w:val="00FE2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52B4F"/>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52B4F"/>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552B4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52B4F"/>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3353C"/>
    <w:pPr>
      <w:overflowPunct w:val="0"/>
      <w:autoSpaceDE w:val="0"/>
      <w:autoSpaceDN w:val="0"/>
      <w:adjustRightInd w:val="0"/>
      <w:spacing w:after="180"/>
      <w:ind w:left="720"/>
      <w:contextualSpacing/>
      <w:textAlignment w:val="baseline"/>
    </w:pPr>
    <w:rPr>
      <w:rFonts w:eastAsia="SimSun"/>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3353C"/>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C2A1A"/>
    <w:rPr>
      <w:sz w:val="16"/>
      <w:szCs w:val="16"/>
    </w:rPr>
  </w:style>
  <w:style w:type="paragraph" w:styleId="CommentText">
    <w:name w:val="annotation text"/>
    <w:basedOn w:val="Normal"/>
    <w:link w:val="CommentTextChar"/>
    <w:uiPriority w:val="99"/>
    <w:semiHidden/>
    <w:unhideWhenUsed/>
    <w:rsid w:val="004C2A1A"/>
    <w:rPr>
      <w:szCs w:val="20"/>
    </w:rPr>
  </w:style>
  <w:style w:type="character" w:customStyle="1" w:styleId="CommentTextChar">
    <w:name w:val="Comment Text Char"/>
    <w:basedOn w:val="DefaultParagraphFont"/>
    <w:link w:val="CommentText"/>
    <w:uiPriority w:val="99"/>
    <w:semiHidden/>
    <w:rsid w:val="004C2A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C2A1A"/>
    <w:rPr>
      <w:b/>
      <w:bCs/>
    </w:rPr>
  </w:style>
  <w:style w:type="character" w:customStyle="1" w:styleId="CommentSubjectChar">
    <w:name w:val="Comment Subject Char"/>
    <w:basedOn w:val="CommentTextChar"/>
    <w:link w:val="CommentSubject"/>
    <w:uiPriority w:val="99"/>
    <w:semiHidden/>
    <w:rsid w:val="004C2A1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2022-04-29T22:20:00Z</dcterms:created>
  <dcterms:modified xsi:type="dcterms:W3CDTF">2022-04-29T22:20:00Z</dcterms:modified>
</cp:coreProperties>
</file>