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53296" w14:textId="71E0C6C8" w:rsidR="00F26A59" w:rsidRPr="00DE5B89" w:rsidRDefault="00F26A59" w:rsidP="00F26A59">
      <w:pPr>
        <w:pStyle w:val="Header"/>
        <w:tabs>
          <w:tab w:val="left" w:pos="8222"/>
        </w:tabs>
        <w:rPr>
          <w:bCs/>
          <w:sz w:val="24"/>
        </w:rPr>
      </w:pPr>
      <w:bookmarkStart w:id="0" w:name="_Hlk772559"/>
      <w:bookmarkStart w:id="1" w:name="_Hlk4135959"/>
      <w:r w:rsidRPr="00DE5B89">
        <w:rPr>
          <w:bCs/>
          <w:sz w:val="24"/>
        </w:rPr>
        <w:t>3GPP TSG RAN WG1 Meeting #</w:t>
      </w:r>
      <w:r>
        <w:rPr>
          <w:bCs/>
          <w:sz w:val="24"/>
        </w:rPr>
        <w:t>10</w:t>
      </w:r>
      <w:r w:rsidR="00427B5F">
        <w:rPr>
          <w:bCs/>
          <w:sz w:val="24"/>
        </w:rPr>
        <w:t>9</w:t>
      </w:r>
      <w:r>
        <w:rPr>
          <w:bCs/>
          <w:sz w:val="24"/>
        </w:rPr>
        <w:t>-e</w:t>
      </w:r>
      <w:r w:rsidRPr="00DE5B89">
        <w:rPr>
          <w:bCs/>
          <w:sz w:val="24"/>
        </w:rPr>
        <w:tab/>
      </w:r>
      <w:r w:rsidRPr="00657AE4">
        <w:rPr>
          <w:bCs/>
          <w:sz w:val="24"/>
        </w:rPr>
        <w:t>R1-</w:t>
      </w:r>
      <w:r w:rsidR="0086480D" w:rsidRPr="00657AE4">
        <w:rPr>
          <w:bCs/>
          <w:sz w:val="24"/>
        </w:rPr>
        <w:t>2</w:t>
      </w:r>
      <w:r w:rsidR="0086480D">
        <w:rPr>
          <w:bCs/>
          <w:sz w:val="24"/>
        </w:rPr>
        <w:t>20</w:t>
      </w:r>
      <w:r w:rsidR="00860562">
        <w:rPr>
          <w:bCs/>
          <w:sz w:val="24"/>
        </w:rPr>
        <w:t>4878</w:t>
      </w:r>
    </w:p>
    <w:bookmarkEnd w:id="0"/>
    <w:p w14:paraId="7122AB10" w14:textId="12D2BA59" w:rsidR="00F26A59" w:rsidRDefault="00F26A59" w:rsidP="00F26A59">
      <w:pPr>
        <w:pStyle w:val="Header"/>
        <w:rPr>
          <w:bCs/>
          <w:sz w:val="24"/>
        </w:rPr>
      </w:pPr>
      <w:r w:rsidRPr="00A31EF1">
        <w:rPr>
          <w:bCs/>
          <w:sz w:val="24"/>
        </w:rPr>
        <w:t xml:space="preserve">e-Meeting, </w:t>
      </w:r>
      <w:r w:rsidR="009C5BDF" w:rsidRPr="009C5BDF">
        <w:rPr>
          <w:bCs/>
          <w:sz w:val="24"/>
        </w:rPr>
        <w:t>May 9</w:t>
      </w:r>
      <w:r w:rsidR="009C5BDF" w:rsidRPr="009C5BDF">
        <w:rPr>
          <w:bCs/>
          <w:sz w:val="24"/>
          <w:vertAlign w:val="superscript"/>
        </w:rPr>
        <w:t>th</w:t>
      </w:r>
      <w:r w:rsidR="009C5BDF" w:rsidRPr="009C5BDF">
        <w:rPr>
          <w:bCs/>
          <w:sz w:val="24"/>
        </w:rPr>
        <w:t xml:space="preserve"> – 20</w:t>
      </w:r>
      <w:r w:rsidR="009C5BDF" w:rsidRPr="009C5BDF">
        <w:rPr>
          <w:bCs/>
          <w:sz w:val="24"/>
          <w:vertAlign w:val="superscript"/>
        </w:rPr>
        <w:t>th</w:t>
      </w:r>
      <w:r w:rsidR="009C5BDF" w:rsidRPr="009C5BDF">
        <w:rPr>
          <w:bCs/>
          <w:sz w:val="24"/>
        </w:rPr>
        <w:t>, 2022</w:t>
      </w:r>
    </w:p>
    <w:p w14:paraId="012CB625" w14:textId="77777777" w:rsidR="00C7199C" w:rsidRPr="00DE5B89" w:rsidRDefault="00C7199C" w:rsidP="00C7199C">
      <w:pPr>
        <w:pStyle w:val="Header"/>
        <w:rPr>
          <w:bCs/>
          <w:noProof w:val="0"/>
          <w:sz w:val="24"/>
          <w:lang w:eastAsia="ja-JP"/>
        </w:rPr>
      </w:pPr>
    </w:p>
    <w:p w14:paraId="2B544DEF" w14:textId="1680E43E"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942B6B">
        <w:rPr>
          <w:rFonts w:cs="Arial"/>
          <w:b/>
          <w:bCs/>
          <w:sz w:val="24"/>
          <w:lang w:val="en-US"/>
        </w:rPr>
        <w:t>8.</w:t>
      </w:r>
      <w:r w:rsidR="00860562">
        <w:rPr>
          <w:rFonts w:cs="Arial"/>
          <w:b/>
          <w:bCs/>
          <w:sz w:val="24"/>
          <w:lang w:val="en-US"/>
        </w:rPr>
        <w:t>9</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02A40811"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860562">
        <w:rPr>
          <w:rFonts w:ascii="Arial" w:hAnsi="Arial" w:cs="Arial"/>
          <w:b/>
          <w:bCs/>
          <w:sz w:val="24"/>
          <w:lang w:val="en-US"/>
        </w:rPr>
        <w:t>Support of 16-QAM in NB-IoT TDD</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1C0F199E" w14:textId="338856D8" w:rsidR="004772C9" w:rsidRPr="00DE5B89" w:rsidRDefault="00204749" w:rsidP="00783BCB">
      <w:pPr>
        <w:pStyle w:val="ListParagraph"/>
        <w:spacing w:before="240" w:after="120"/>
        <w:ind w:left="0"/>
        <w:contextualSpacing w:val="0"/>
        <w:jc w:val="both"/>
        <w:rPr>
          <w:rFonts w:ascii="Times" w:eastAsia="MS Mincho" w:hAnsi="Times" w:cs="Times"/>
          <w:lang w:val="en-US"/>
        </w:rPr>
      </w:pPr>
      <w:bookmarkStart w:id="4" w:name="_Hlk525462591"/>
      <w:r>
        <w:rPr>
          <w:rFonts w:ascii="Times" w:eastAsia="MS Mincho" w:hAnsi="Times" w:cs="Times"/>
          <w:lang w:val="en-US"/>
        </w:rPr>
        <w:t>In</w:t>
      </w:r>
      <w:r w:rsidR="00422FD7">
        <w:rPr>
          <w:rFonts w:ascii="Times" w:eastAsia="MS Mincho" w:hAnsi="Times" w:cs="Times"/>
          <w:lang w:val="en-US"/>
        </w:rPr>
        <w:t xml:space="preserve"> this contribution, we address </w:t>
      </w:r>
      <w:r>
        <w:rPr>
          <w:rFonts w:ascii="Times" w:eastAsia="MS Mincho" w:hAnsi="Times" w:cs="Times"/>
          <w:lang w:val="en-US"/>
        </w:rPr>
        <w:t>the issue of 16-QAM transmission in TDD special subframe</w:t>
      </w:r>
      <w:r w:rsidR="00B065B9">
        <w:rPr>
          <w:rFonts w:ascii="Times" w:eastAsia="MS Mincho" w:hAnsi="Times" w:cs="Times"/>
          <w:lang w:val="en-US"/>
        </w:rPr>
        <w:t>s</w:t>
      </w:r>
      <w:r w:rsidR="00422FD7">
        <w:rPr>
          <w:lang w:val="en-US"/>
        </w:rPr>
        <w:t>.</w:t>
      </w:r>
      <w:bookmarkEnd w:id="4"/>
    </w:p>
    <w:p w14:paraId="1E4C17F3" w14:textId="0665D630" w:rsidR="00FD56D1" w:rsidRDefault="00B065B9" w:rsidP="00FD56D1">
      <w:pPr>
        <w:pStyle w:val="Heading1"/>
        <w:tabs>
          <w:tab w:val="clear" w:pos="1134"/>
          <w:tab w:val="num" w:pos="709"/>
        </w:tabs>
        <w:ind w:left="709" w:hanging="709"/>
        <w:rPr>
          <w:lang w:val="en-US"/>
        </w:rPr>
      </w:pPr>
      <w:bookmarkStart w:id="5" w:name="_Hlk4137067"/>
      <w:bookmarkStart w:id="6" w:name="_Hlk520894743"/>
      <w:bookmarkStart w:id="7" w:name="_Hlk7596973"/>
      <w:r>
        <w:rPr>
          <w:lang w:val="en-US"/>
        </w:rPr>
        <w:t>16-QAM Transmission in TDD Special Subframe</w:t>
      </w:r>
    </w:p>
    <w:p w14:paraId="0B702F72" w14:textId="09E842F7" w:rsidR="000952DB" w:rsidRDefault="007109B9" w:rsidP="00DC7CAC">
      <w:pPr>
        <w:jc w:val="both"/>
        <w:rPr>
          <w:lang w:val="en-US"/>
        </w:rPr>
      </w:pPr>
      <w:r>
        <w:rPr>
          <w:noProof/>
          <w:lang w:val="en-US" w:eastAsia="en-GB"/>
        </w:rPr>
        <w:t xml:space="preserve">In </w:t>
      </w:r>
      <w:r w:rsidR="00DC7CAC">
        <w:rPr>
          <w:noProof/>
          <w:lang w:val="en-US" w:eastAsia="en-GB"/>
        </w:rPr>
        <w:fldChar w:fldCharType="begin"/>
      </w:r>
      <w:r w:rsidR="00DC7CAC">
        <w:rPr>
          <w:noProof/>
          <w:lang w:val="en-US" w:eastAsia="en-GB"/>
        </w:rPr>
        <w:instrText xml:space="preserve"> REF _Ref3999986 \n \h </w:instrText>
      </w:r>
      <w:r w:rsidR="00DC7CAC">
        <w:rPr>
          <w:noProof/>
          <w:lang w:val="en-US" w:eastAsia="en-GB"/>
        </w:rPr>
      </w:r>
      <w:r w:rsidR="00DC7CAC">
        <w:rPr>
          <w:noProof/>
          <w:lang w:val="en-US" w:eastAsia="en-GB"/>
        </w:rPr>
        <w:fldChar w:fldCharType="separate"/>
      </w:r>
      <w:r w:rsidR="00DC7CAC">
        <w:rPr>
          <w:noProof/>
          <w:lang w:val="en-US" w:eastAsia="en-GB"/>
        </w:rPr>
        <w:t>[1]</w:t>
      </w:r>
      <w:r w:rsidR="00DC7CAC">
        <w:rPr>
          <w:noProof/>
          <w:lang w:val="en-US" w:eastAsia="en-GB"/>
        </w:rPr>
        <w:fldChar w:fldCharType="end"/>
      </w:r>
      <w:r>
        <w:rPr>
          <w:noProof/>
          <w:lang w:val="en-US" w:eastAsia="en-GB"/>
        </w:rPr>
        <w:t xml:space="preserve">, the issue </w:t>
      </w:r>
      <w:r w:rsidR="00DC7CAC">
        <w:rPr>
          <w:noProof/>
          <w:lang w:val="en-US" w:eastAsia="en-GB"/>
        </w:rPr>
        <w:t xml:space="preserve">of using 16-QAM in DwPTS was highlighted with the </w:t>
      </w:r>
      <w:r w:rsidR="00A11A57">
        <w:rPr>
          <w:noProof/>
          <w:lang w:val="en-US" w:eastAsia="en-GB"/>
        </w:rPr>
        <w:t xml:space="preserve">observation that </w:t>
      </w:r>
      <w:r w:rsidR="00DE0ECB">
        <w:rPr>
          <w:noProof/>
          <w:lang w:val="en-US" w:eastAsia="en-GB"/>
        </w:rPr>
        <w:t xml:space="preserve">further </w:t>
      </w:r>
      <w:r w:rsidR="00A11A57">
        <w:rPr>
          <w:noProof/>
          <w:lang w:val="en-US" w:eastAsia="en-GB"/>
        </w:rPr>
        <w:t>rate matching would be needed</w:t>
      </w:r>
      <w:r w:rsidR="00DE0ECB">
        <w:rPr>
          <w:noProof/>
          <w:lang w:val="en-US" w:eastAsia="en-GB"/>
        </w:rPr>
        <w:t xml:space="preserve"> </w:t>
      </w:r>
      <w:r w:rsidR="00DF7F5D">
        <w:rPr>
          <w:noProof/>
          <w:lang w:val="en-US" w:eastAsia="en-GB"/>
        </w:rPr>
        <w:t xml:space="preserve">to </w:t>
      </w:r>
      <w:r w:rsidR="00787FC3">
        <w:rPr>
          <w:noProof/>
          <w:lang w:val="en-US" w:eastAsia="en-GB"/>
        </w:rPr>
        <w:t>accommodate reduced</w:t>
      </w:r>
      <w:r w:rsidR="00DF7F5D">
        <w:rPr>
          <w:noProof/>
          <w:lang w:val="en-US" w:eastAsia="en-GB"/>
        </w:rPr>
        <w:t xml:space="preserve"> </w:t>
      </w:r>
      <w:r w:rsidR="00787FC3">
        <w:rPr>
          <w:noProof/>
          <w:lang w:val="en-US" w:eastAsia="en-GB"/>
        </w:rPr>
        <w:t xml:space="preserve">number </w:t>
      </w:r>
      <w:r w:rsidR="00DF7F5D">
        <w:rPr>
          <w:noProof/>
          <w:lang w:val="en-US" w:eastAsia="en-GB"/>
        </w:rPr>
        <w:t>of available symbols in the DwPTS</w:t>
      </w:r>
      <w:r w:rsidR="000952DB" w:rsidRPr="000952DB">
        <w:rPr>
          <w:lang w:val="en-US"/>
        </w:rPr>
        <w:t>.</w:t>
      </w:r>
      <w:r w:rsidR="00A11A57">
        <w:rPr>
          <w:lang w:val="en-US"/>
        </w:rPr>
        <w:t xml:space="preserve"> </w:t>
      </w:r>
      <w:r w:rsidR="00B72937">
        <w:rPr>
          <w:lang w:val="en-US"/>
        </w:rPr>
        <w:t>Since Rel-15</w:t>
      </w:r>
      <w:r w:rsidR="00A11A57">
        <w:rPr>
          <w:lang w:val="en-US"/>
        </w:rPr>
        <w:t>, the following</w:t>
      </w:r>
      <w:r w:rsidR="00F73A86">
        <w:rPr>
          <w:lang w:val="en-US"/>
        </w:rPr>
        <w:t xml:space="preserve"> agreements have been specified</w:t>
      </w:r>
      <w:r w:rsidR="00A11A57">
        <w:rPr>
          <w:lang w:val="en-US"/>
        </w:rPr>
        <w:t xml:space="preserve"> </w:t>
      </w:r>
      <w:r w:rsidR="004C6286">
        <w:rPr>
          <w:lang w:val="en-US"/>
        </w:rPr>
        <w:t xml:space="preserve">with respect to TDD special subframe </w:t>
      </w:r>
      <w:r w:rsidR="00424635">
        <w:rPr>
          <w:lang w:val="en-US"/>
        </w:rPr>
        <w:t>–</w:t>
      </w:r>
    </w:p>
    <w:p w14:paraId="15B181B5" w14:textId="77777777" w:rsidR="00395444" w:rsidRPr="00874B5A" w:rsidRDefault="00395444" w:rsidP="008463C5">
      <w:pPr>
        <w:pStyle w:val="ListParagraph"/>
        <w:numPr>
          <w:ilvl w:val="0"/>
          <w:numId w:val="35"/>
        </w:numPr>
        <w:overflowPunct/>
        <w:autoSpaceDE/>
        <w:autoSpaceDN/>
        <w:adjustRightInd/>
        <w:spacing w:after="120"/>
        <w:textAlignment w:val="auto"/>
        <w:rPr>
          <w:rFonts w:eastAsia="MS Mincho" w:cs="Arial"/>
          <w:lang w:eastAsia="ja-JP"/>
        </w:rPr>
      </w:pPr>
      <w:r w:rsidRPr="00874B5A">
        <w:rPr>
          <w:rFonts w:eastAsia="MS Mincho" w:cs="Arial"/>
          <w:lang w:eastAsia="ja-JP"/>
        </w:rPr>
        <w:t>For NPDSCH</w:t>
      </w:r>
    </w:p>
    <w:p w14:paraId="55C9AF7B" w14:textId="77777777" w:rsidR="00395444" w:rsidRPr="00874B5A" w:rsidRDefault="00395444" w:rsidP="008463C5">
      <w:pPr>
        <w:numPr>
          <w:ilvl w:val="1"/>
          <w:numId w:val="35"/>
        </w:numPr>
        <w:overflowPunct/>
        <w:autoSpaceDE/>
        <w:autoSpaceDN/>
        <w:adjustRightInd/>
        <w:spacing w:after="120"/>
        <w:ind w:hanging="357"/>
        <w:textAlignment w:val="auto"/>
        <w:rPr>
          <w:rFonts w:cs="Arial"/>
          <w:bCs/>
          <w:lang w:val="en-US"/>
        </w:rPr>
      </w:pPr>
      <w:r w:rsidRPr="00874B5A">
        <w:rPr>
          <w:rFonts w:cs="Arial"/>
          <w:bCs/>
        </w:rPr>
        <w:t>Transmission in DwPTS</w:t>
      </w:r>
      <w:r w:rsidRPr="00874B5A">
        <w:rPr>
          <w:rFonts w:cs="Arial"/>
          <w:bCs/>
          <w:lang w:val="en-US"/>
        </w:rPr>
        <w:t xml:space="preserve"> is supported for in-band when </w:t>
      </w:r>
      <w:r w:rsidRPr="00874B5A">
        <w:rPr>
          <w:rFonts w:cs="Arial"/>
          <w:bCs/>
        </w:rPr>
        <w:t>the number of OFDM symbols in DwPTS</w:t>
      </w:r>
      <w:r w:rsidRPr="00874B5A">
        <w:rPr>
          <w:rFonts w:cs="Arial"/>
          <w:bCs/>
          <w:lang w:val="en-US"/>
        </w:rPr>
        <w:t xml:space="preserve"> </w:t>
      </w:r>
      <w:r w:rsidRPr="00874B5A">
        <w:rPr>
          <w:rFonts w:cs="Arial"/>
          <w:bCs/>
        </w:rPr>
        <w:t xml:space="preserve">is greater than </w:t>
      </w:r>
      <w:r w:rsidRPr="00874B5A">
        <w:rPr>
          <w:rFonts w:cs="Arial"/>
          <w:bCs/>
          <w:lang w:val="en-US"/>
        </w:rPr>
        <w:t xml:space="preserve">3. </w:t>
      </w:r>
    </w:p>
    <w:p w14:paraId="6C90574A" w14:textId="77777777" w:rsidR="00395444" w:rsidRPr="00874B5A" w:rsidRDefault="00395444" w:rsidP="008463C5">
      <w:pPr>
        <w:numPr>
          <w:ilvl w:val="1"/>
          <w:numId w:val="35"/>
        </w:numPr>
        <w:overflowPunct/>
        <w:autoSpaceDE/>
        <w:autoSpaceDN/>
        <w:adjustRightInd/>
        <w:spacing w:after="120"/>
        <w:ind w:hanging="357"/>
        <w:textAlignment w:val="auto"/>
        <w:rPr>
          <w:rFonts w:cs="Arial"/>
          <w:bCs/>
          <w:lang w:val="en-US"/>
        </w:rPr>
      </w:pPr>
      <w:r w:rsidRPr="00874B5A">
        <w:rPr>
          <w:rFonts w:cs="Arial"/>
          <w:bCs/>
        </w:rPr>
        <w:t>Transmission in DwPTS</w:t>
      </w:r>
      <w:r w:rsidRPr="00874B5A">
        <w:rPr>
          <w:rFonts w:cs="Arial"/>
          <w:bCs/>
          <w:lang w:val="en-US"/>
        </w:rPr>
        <w:t xml:space="preserve"> is supported for guard-band and standalone for all DwPTS configurations. </w:t>
      </w:r>
    </w:p>
    <w:p w14:paraId="4866001E" w14:textId="5651B2EE" w:rsidR="00501EDB" w:rsidRPr="00501EDB" w:rsidRDefault="00501EDB" w:rsidP="008463C5">
      <w:pPr>
        <w:numPr>
          <w:ilvl w:val="0"/>
          <w:numId w:val="35"/>
        </w:numPr>
        <w:overflowPunct/>
        <w:autoSpaceDE/>
        <w:adjustRightInd/>
        <w:spacing w:after="120"/>
        <w:textAlignment w:val="auto"/>
        <w:rPr>
          <w:lang w:val="en-US"/>
        </w:rPr>
      </w:pPr>
      <w:r w:rsidRPr="00501EDB">
        <w:rPr>
          <w:lang w:val="en-US"/>
        </w:rPr>
        <w:t>Do not map transmissions to DwPTS and UpPTS in special subframe configuration 10.</w:t>
      </w:r>
    </w:p>
    <w:p w14:paraId="7F7DBC66" w14:textId="7DC3FD9D" w:rsidR="00395444" w:rsidRPr="00395444" w:rsidRDefault="007A0991" w:rsidP="008463C5">
      <w:pPr>
        <w:numPr>
          <w:ilvl w:val="0"/>
          <w:numId w:val="35"/>
        </w:numPr>
        <w:overflowPunct/>
        <w:autoSpaceDE/>
        <w:adjustRightInd/>
        <w:spacing w:after="120"/>
        <w:ind w:hanging="357"/>
        <w:textAlignment w:val="auto"/>
        <w:rPr>
          <w:lang w:val="en-US"/>
        </w:rPr>
      </w:pPr>
      <w:r w:rsidRPr="22C0B857">
        <w:rPr>
          <w:lang w:val="en-US"/>
        </w:rPr>
        <w:t>UpPTS is not used for NPUSCH and NPRACH.</w:t>
      </w:r>
    </w:p>
    <w:p w14:paraId="2D80FA3F" w14:textId="1CC36D00" w:rsidR="00C81BC0" w:rsidRDefault="005458B8" w:rsidP="000468BE">
      <w:pPr>
        <w:spacing w:before="240"/>
        <w:jc w:val="both"/>
        <w:rPr>
          <w:noProof/>
          <w:lang w:val="en-US" w:eastAsia="en-GB"/>
        </w:rPr>
      </w:pPr>
      <w:r w:rsidRPr="22C0B857">
        <w:rPr>
          <w:noProof/>
          <w:lang w:val="en-US" w:eastAsia="en-GB"/>
        </w:rPr>
        <w:t xml:space="preserve">Note that </w:t>
      </w:r>
      <w:r w:rsidR="00B36504" w:rsidRPr="22C0B857">
        <w:rPr>
          <w:noProof/>
          <w:lang w:val="en-US" w:eastAsia="en-GB"/>
        </w:rPr>
        <w:t xml:space="preserve">since UpPTS cannot be used for NPUSCH, only </w:t>
      </w:r>
      <w:r w:rsidR="00E0138B" w:rsidRPr="22C0B857">
        <w:rPr>
          <w:noProof/>
          <w:lang w:val="en-US" w:eastAsia="en-GB"/>
        </w:rPr>
        <w:t xml:space="preserve">NPDSCH transmission on </w:t>
      </w:r>
      <w:r w:rsidR="00B36504" w:rsidRPr="22C0B857">
        <w:rPr>
          <w:noProof/>
          <w:lang w:val="en-US" w:eastAsia="en-GB"/>
        </w:rPr>
        <w:t xml:space="preserve">DwPTS </w:t>
      </w:r>
      <w:r w:rsidR="00E0138B" w:rsidRPr="22C0B857">
        <w:rPr>
          <w:noProof/>
          <w:lang w:val="en-US" w:eastAsia="en-GB"/>
        </w:rPr>
        <w:t>using</w:t>
      </w:r>
      <w:r w:rsidR="00B36504" w:rsidRPr="22C0B857">
        <w:rPr>
          <w:noProof/>
          <w:lang w:val="en-US" w:eastAsia="en-GB"/>
        </w:rPr>
        <w:t xml:space="preserve"> 16-QAM needs to be discussed. </w:t>
      </w:r>
      <w:r w:rsidR="00667505" w:rsidRPr="22C0B857">
        <w:rPr>
          <w:noProof/>
          <w:lang w:val="en-US" w:eastAsia="en-GB"/>
        </w:rPr>
        <w:t xml:space="preserve">Unlike for </w:t>
      </w:r>
      <w:r w:rsidR="00413D70" w:rsidRPr="22C0B857">
        <w:rPr>
          <w:noProof/>
          <w:lang w:val="en-US" w:eastAsia="en-GB"/>
        </w:rPr>
        <w:t>QPSK</w:t>
      </w:r>
      <w:r w:rsidR="00667505" w:rsidRPr="22C0B857">
        <w:rPr>
          <w:noProof/>
          <w:lang w:val="en-US" w:eastAsia="en-GB"/>
        </w:rPr>
        <w:t>, f</w:t>
      </w:r>
      <w:r w:rsidRPr="22C0B857">
        <w:rPr>
          <w:noProof/>
          <w:lang w:val="en-US" w:eastAsia="en-GB"/>
        </w:rPr>
        <w:t>or 16-QAM, repetition cannot be used</w:t>
      </w:r>
      <w:r w:rsidR="00203699" w:rsidRPr="22C0B857">
        <w:rPr>
          <w:noProof/>
          <w:lang w:val="en-US" w:eastAsia="en-GB"/>
        </w:rPr>
        <w:t>.</w:t>
      </w:r>
      <w:r w:rsidRPr="22C0B857">
        <w:rPr>
          <w:noProof/>
          <w:lang w:val="en-US" w:eastAsia="en-GB"/>
        </w:rPr>
        <w:t xml:space="preserve"> </w:t>
      </w:r>
      <w:r w:rsidR="00667505" w:rsidRPr="22C0B857">
        <w:rPr>
          <w:noProof/>
          <w:lang w:val="en-US" w:eastAsia="en-GB"/>
        </w:rPr>
        <w:t xml:space="preserve">Therefore, </w:t>
      </w:r>
      <w:r w:rsidR="002E5284" w:rsidRPr="22C0B857">
        <w:rPr>
          <w:noProof/>
          <w:lang w:val="en-US" w:eastAsia="en-GB"/>
        </w:rPr>
        <w:t xml:space="preserve">the transmission must be self-decodable </w:t>
      </w:r>
      <w:r w:rsidR="00A81DB1" w:rsidRPr="22C0B857">
        <w:rPr>
          <w:noProof/>
          <w:lang w:val="en-US" w:eastAsia="en-GB"/>
        </w:rPr>
        <w:t>(e.g. coding rate lower than 0.93</w:t>
      </w:r>
      <w:r w:rsidR="000361C6" w:rsidRPr="22C0B857">
        <w:rPr>
          <w:noProof/>
          <w:lang w:val="en-US" w:eastAsia="en-GB"/>
        </w:rPr>
        <w:t>2</w:t>
      </w:r>
      <w:r w:rsidR="00A81DB1" w:rsidRPr="22C0B857">
        <w:rPr>
          <w:noProof/>
          <w:lang w:val="en-US" w:eastAsia="en-GB"/>
        </w:rPr>
        <w:t xml:space="preserve">) </w:t>
      </w:r>
      <w:r w:rsidR="002E5284" w:rsidRPr="22C0B857">
        <w:rPr>
          <w:noProof/>
          <w:lang w:val="en-US" w:eastAsia="en-GB"/>
        </w:rPr>
        <w:t xml:space="preserve">within the DwPTS since </w:t>
      </w:r>
      <w:r w:rsidR="00B36504" w:rsidRPr="22C0B857">
        <w:rPr>
          <w:noProof/>
          <w:lang w:val="en-US" w:eastAsia="en-GB"/>
        </w:rPr>
        <w:t>NPDSCH uses convolutional coding with</w:t>
      </w:r>
      <w:r w:rsidR="00352B75" w:rsidRPr="22C0B857">
        <w:rPr>
          <w:noProof/>
          <w:lang w:val="en-US" w:eastAsia="en-GB"/>
        </w:rPr>
        <w:t xml:space="preserve"> chase combining (and therefore re-transmission cannot lower the code rate). </w:t>
      </w:r>
      <w:r w:rsidR="007B480A" w:rsidRPr="22C0B857">
        <w:rPr>
          <w:noProof/>
          <w:lang w:val="en-US" w:eastAsia="en-GB"/>
        </w:rPr>
        <w:t>There are</w:t>
      </w:r>
      <w:r w:rsidR="002F0381" w:rsidRPr="22C0B857">
        <w:rPr>
          <w:noProof/>
          <w:lang w:val="en-US" w:eastAsia="en-GB"/>
        </w:rPr>
        <w:t xml:space="preserve"> several options on how to handle this –</w:t>
      </w:r>
    </w:p>
    <w:p w14:paraId="70048F0B" w14:textId="439548F9" w:rsidR="00D33D8B" w:rsidRPr="00501EDB" w:rsidRDefault="00D33D8B" w:rsidP="00D33D8B">
      <w:pPr>
        <w:numPr>
          <w:ilvl w:val="0"/>
          <w:numId w:val="35"/>
        </w:numPr>
        <w:overflowPunct/>
        <w:autoSpaceDE/>
        <w:adjustRightInd/>
        <w:spacing w:after="120"/>
        <w:ind w:hanging="357"/>
        <w:textAlignment w:val="auto"/>
        <w:rPr>
          <w:lang w:val="en-US"/>
        </w:rPr>
      </w:pPr>
      <w:r>
        <w:rPr>
          <w:lang w:val="en-US"/>
        </w:rPr>
        <w:t>Leave it to eNB implementation</w:t>
      </w:r>
      <w:r w:rsidR="00113666">
        <w:rPr>
          <w:lang w:val="en-US"/>
        </w:rPr>
        <w:t xml:space="preserve"> to ensure</w:t>
      </w:r>
      <w:r w:rsidR="006C6A67">
        <w:rPr>
          <w:lang w:val="en-US"/>
        </w:rPr>
        <w:t xml:space="preserve"> the DwPTS is self-decodable</w:t>
      </w:r>
      <w:r w:rsidR="007C13A0">
        <w:rPr>
          <w:lang w:val="en-US"/>
        </w:rPr>
        <w:t xml:space="preserve"> (i.e.</w:t>
      </w:r>
      <w:r w:rsidR="004F0929">
        <w:rPr>
          <w:lang w:val="en-US"/>
        </w:rPr>
        <w:t xml:space="preserve"> do not schedule NPDSCH to the UE if it cannot be decoded after rate matching to DwPTS)</w:t>
      </w:r>
      <w:r w:rsidRPr="00501EDB">
        <w:rPr>
          <w:lang w:val="en-US"/>
        </w:rPr>
        <w:t>.</w:t>
      </w:r>
    </w:p>
    <w:p w14:paraId="49E6DB26" w14:textId="2126C91C" w:rsidR="002D7D8A" w:rsidRDefault="008B5CD3" w:rsidP="00D33D8B">
      <w:pPr>
        <w:numPr>
          <w:ilvl w:val="0"/>
          <w:numId w:val="35"/>
        </w:numPr>
        <w:overflowPunct/>
        <w:autoSpaceDE/>
        <w:adjustRightInd/>
        <w:spacing w:after="120"/>
        <w:textAlignment w:val="auto"/>
        <w:rPr>
          <w:lang w:val="en-US"/>
        </w:rPr>
      </w:pPr>
      <w:r>
        <w:rPr>
          <w:lang w:val="en-US"/>
        </w:rPr>
        <w:t>Prohibit the use of 16-QAM in DwPTS in some special subframe configurations (e.g. #0 and #5 in case of standalone and guard-band</w:t>
      </w:r>
      <w:r w:rsidR="00C971DA">
        <w:rPr>
          <w:lang w:val="en-US"/>
        </w:rPr>
        <w:t xml:space="preserve"> since they only have 3 OFDM symbols</w:t>
      </w:r>
      <w:r>
        <w:rPr>
          <w:lang w:val="en-US"/>
        </w:rPr>
        <w:t>).</w:t>
      </w:r>
    </w:p>
    <w:p w14:paraId="79F0979F" w14:textId="4ED56FF5" w:rsidR="00D33D8B" w:rsidRPr="00501EDB" w:rsidRDefault="00632198" w:rsidP="00D33D8B">
      <w:pPr>
        <w:numPr>
          <w:ilvl w:val="0"/>
          <w:numId w:val="35"/>
        </w:numPr>
        <w:overflowPunct/>
        <w:autoSpaceDE/>
        <w:adjustRightInd/>
        <w:spacing w:after="120"/>
        <w:textAlignment w:val="auto"/>
        <w:rPr>
          <w:lang w:val="en-US"/>
        </w:rPr>
      </w:pPr>
      <w:r w:rsidRPr="22C0B857">
        <w:rPr>
          <w:lang w:val="en-US"/>
        </w:rPr>
        <w:t>Specify</w:t>
      </w:r>
      <w:r w:rsidR="002D7D8A" w:rsidRPr="22C0B857">
        <w:rPr>
          <w:lang w:val="en-US"/>
        </w:rPr>
        <w:t xml:space="preserve"> TBS adjustment like LTE such that </w:t>
      </w:r>
      <w:r w:rsidR="004515D8" w:rsidRPr="22C0B857">
        <w:rPr>
          <w:lang w:val="en-US"/>
        </w:rPr>
        <w:t>NDSCH transmission in</w:t>
      </w:r>
      <w:r w:rsidR="003E2027" w:rsidRPr="22C0B857">
        <w:rPr>
          <w:lang w:val="en-US"/>
        </w:rPr>
        <w:t xml:space="preserve"> </w:t>
      </w:r>
      <w:r w:rsidR="002D7D8A" w:rsidRPr="22C0B857">
        <w:rPr>
          <w:lang w:val="en-US"/>
        </w:rPr>
        <w:t>DwPTS</w:t>
      </w:r>
      <w:r w:rsidR="004515D8" w:rsidRPr="22C0B857">
        <w:rPr>
          <w:lang w:val="en-US"/>
        </w:rPr>
        <w:t xml:space="preserve"> is self-decodable</w:t>
      </w:r>
      <w:r w:rsidR="00D33D8B" w:rsidRPr="22C0B857">
        <w:rPr>
          <w:lang w:val="en-US"/>
        </w:rPr>
        <w:t>.</w:t>
      </w:r>
      <w:r w:rsidR="002F0544" w:rsidRPr="22C0B857">
        <w:rPr>
          <w:lang w:val="en-US"/>
        </w:rPr>
        <w:t xml:space="preserve"> For instance,</w:t>
      </w:r>
      <w:r w:rsidR="004A70E9" w:rsidRPr="22C0B857">
        <w:rPr>
          <w:lang w:val="en-US"/>
        </w:rPr>
        <w:t xml:space="preserve"> in </w:t>
      </w:r>
      <w:r w:rsidR="00F05C2C" w:rsidRPr="22C0B857">
        <w:rPr>
          <w:lang w:val="en-US"/>
        </w:rPr>
        <w:t>eMTC</w:t>
      </w:r>
      <w:r w:rsidR="004A70E9" w:rsidRPr="22C0B857">
        <w:rPr>
          <w:lang w:val="en-US"/>
        </w:rPr>
        <w:t xml:space="preserve"> the PRB is adjusted by </w:t>
      </w:r>
      <w:r w:rsidR="007A2CD2" w:rsidRPr="22C0B857">
        <w:rPr>
          <w:lang w:val="en-US"/>
        </w:rPr>
        <w:t>a factor of 0.375</w:t>
      </w:r>
      <w:r w:rsidR="00F05C2C" w:rsidRPr="22C0B857">
        <w:rPr>
          <w:lang w:val="en-US"/>
        </w:rPr>
        <w:t xml:space="preserve"> for special subframe configuration 9 and 0.75 </w:t>
      </w:r>
      <w:r w:rsidR="00661C3A" w:rsidRPr="22C0B857">
        <w:rPr>
          <w:lang w:val="en-US"/>
        </w:rPr>
        <w:t>for other configurations prior to determining the TBS.</w:t>
      </w:r>
    </w:p>
    <w:p w14:paraId="317EFEDF" w14:textId="1E6F2943" w:rsidR="00D33D8B" w:rsidRDefault="00AA1F57" w:rsidP="000468BE">
      <w:pPr>
        <w:spacing w:before="240"/>
        <w:jc w:val="both"/>
        <w:rPr>
          <w:noProof/>
          <w:lang w:val="en-US" w:eastAsia="en-GB"/>
        </w:rPr>
      </w:pPr>
      <w:r w:rsidRPr="22C0B857">
        <w:rPr>
          <w:noProof/>
          <w:lang w:val="en-US" w:eastAsia="en-GB"/>
        </w:rPr>
        <w:t xml:space="preserve">In our view, this issue </w:t>
      </w:r>
      <w:r w:rsidR="007B480A" w:rsidRPr="22C0B857">
        <w:rPr>
          <w:noProof/>
          <w:lang w:val="en-US" w:eastAsia="en-GB"/>
        </w:rPr>
        <w:t xml:space="preserve">is not unique to 16-QAM as similar problem can also happen when QPSK is </w:t>
      </w:r>
      <w:r w:rsidR="0096497C" w:rsidRPr="22C0B857">
        <w:rPr>
          <w:noProof/>
          <w:lang w:val="en-US" w:eastAsia="en-GB"/>
        </w:rPr>
        <w:t>scheduled without repetition</w:t>
      </w:r>
      <w:r w:rsidR="007B480A" w:rsidRPr="22C0B857">
        <w:rPr>
          <w:noProof/>
          <w:lang w:val="en-US" w:eastAsia="en-GB"/>
        </w:rPr>
        <w:t>.</w:t>
      </w:r>
      <w:r w:rsidR="00B946AB" w:rsidRPr="22C0B857">
        <w:rPr>
          <w:noProof/>
          <w:lang w:val="en-US" w:eastAsia="en-GB"/>
        </w:rPr>
        <w:t xml:space="preserve"> In Rel-15,</w:t>
      </w:r>
      <w:r w:rsidR="00455C47" w:rsidRPr="22C0B857">
        <w:rPr>
          <w:noProof/>
          <w:lang w:val="en-US" w:eastAsia="en-GB"/>
        </w:rPr>
        <w:t xml:space="preserve"> no special handling was specified and</w:t>
      </w:r>
      <w:r w:rsidR="00B946AB" w:rsidRPr="22C0B857">
        <w:rPr>
          <w:noProof/>
          <w:lang w:val="en-US" w:eastAsia="en-GB"/>
        </w:rPr>
        <w:t xml:space="preserve"> it was left to eNB implementation to ensure that the </w:t>
      </w:r>
      <w:r w:rsidR="00B946AB" w:rsidRPr="22C0B857">
        <w:rPr>
          <w:lang w:val="en-US"/>
        </w:rPr>
        <w:t xml:space="preserve">DwPTS is self-decodable. Our preference is </w:t>
      </w:r>
      <w:r w:rsidR="00D37A2D" w:rsidRPr="22C0B857">
        <w:rPr>
          <w:lang w:val="en-US"/>
        </w:rPr>
        <w:t>to follow the same principle for 16-QAM in DwPTS.</w:t>
      </w:r>
      <w:r w:rsidR="00B946AB" w:rsidRPr="22C0B857">
        <w:rPr>
          <w:noProof/>
          <w:lang w:val="en-US" w:eastAsia="en-GB"/>
        </w:rPr>
        <w:t xml:space="preserve"> </w:t>
      </w:r>
    </w:p>
    <w:p w14:paraId="1B643D2A" w14:textId="1430FE5C" w:rsidR="22C0B857" w:rsidRDefault="22C0B857" w:rsidP="22C0B857">
      <w:pPr>
        <w:spacing w:before="240"/>
        <w:jc w:val="both"/>
        <w:rPr>
          <w:noProof/>
          <w:lang w:val="en-US" w:eastAsia="en-GB"/>
        </w:rPr>
      </w:pPr>
      <w:r w:rsidRPr="22C0B857">
        <w:rPr>
          <w:noProof/>
          <w:lang w:val="en-US" w:eastAsia="en-GB"/>
        </w:rPr>
        <w:t>In addition, 16-QAM is also supported with multi-TB transmissions. In this case, it is up to the eNB to ensure that both TBs are self-decodable when one of them will be transmitted on the DwPTS.</w:t>
      </w:r>
    </w:p>
    <w:p w14:paraId="5CC347DE" w14:textId="33AA1149" w:rsidR="0008179C" w:rsidRDefault="00ED207C" w:rsidP="0008179C">
      <w:pPr>
        <w:jc w:val="both"/>
        <w:rPr>
          <w:b/>
          <w:bCs/>
          <w:noProof/>
          <w:lang w:val="en-US" w:eastAsia="en-GB"/>
        </w:rPr>
      </w:pPr>
      <w:r>
        <w:rPr>
          <w:b/>
          <w:bCs/>
          <w:noProof/>
          <w:lang w:val="en-US" w:eastAsia="en-GB"/>
        </w:rPr>
        <w:t>Proposal</w:t>
      </w:r>
      <w:r w:rsidR="0066176B" w:rsidRPr="00203699">
        <w:rPr>
          <w:b/>
          <w:bCs/>
          <w:noProof/>
          <w:lang w:val="en-US" w:eastAsia="en-GB"/>
        </w:rPr>
        <w:t xml:space="preserve"> </w:t>
      </w:r>
      <w:r w:rsidR="00FF0BE7" w:rsidRPr="00203699">
        <w:rPr>
          <w:b/>
          <w:bCs/>
          <w:noProof/>
          <w:lang w:val="en-US" w:eastAsia="en-GB"/>
        </w:rPr>
        <w:t>1</w:t>
      </w:r>
      <w:r w:rsidR="0066176B" w:rsidRPr="00203699">
        <w:rPr>
          <w:b/>
          <w:bCs/>
          <w:noProof/>
          <w:lang w:val="en-US" w:eastAsia="en-GB"/>
        </w:rPr>
        <w:t>:</w:t>
      </w:r>
      <w:r w:rsidR="00372B7F">
        <w:rPr>
          <w:b/>
          <w:bCs/>
          <w:noProof/>
          <w:lang w:val="en-US" w:eastAsia="en-GB"/>
        </w:rPr>
        <w:t xml:space="preserve"> </w:t>
      </w:r>
      <w:r w:rsidR="00AD40BE">
        <w:rPr>
          <w:b/>
          <w:bCs/>
          <w:noProof/>
          <w:lang w:val="en-US" w:eastAsia="en-GB"/>
        </w:rPr>
        <w:t xml:space="preserve">It is up to the eNB to ensure </w:t>
      </w:r>
      <w:r w:rsidR="00443243">
        <w:rPr>
          <w:b/>
          <w:bCs/>
          <w:noProof/>
          <w:lang w:val="en-US" w:eastAsia="en-GB"/>
        </w:rPr>
        <w:t xml:space="preserve">that </w:t>
      </w:r>
      <w:r w:rsidR="00AD40BE">
        <w:rPr>
          <w:b/>
          <w:bCs/>
          <w:noProof/>
          <w:lang w:val="en-US" w:eastAsia="en-GB"/>
        </w:rPr>
        <w:t xml:space="preserve">NPDSCH transmission </w:t>
      </w:r>
      <w:r w:rsidR="00BC67C9">
        <w:rPr>
          <w:b/>
          <w:bCs/>
          <w:noProof/>
          <w:lang w:val="en-US" w:eastAsia="en-GB"/>
        </w:rPr>
        <w:t>on DwPTS</w:t>
      </w:r>
      <w:r w:rsidR="003554E2">
        <w:rPr>
          <w:b/>
          <w:bCs/>
          <w:noProof/>
          <w:lang w:val="en-US" w:eastAsia="en-GB"/>
        </w:rPr>
        <w:t xml:space="preserve"> </w:t>
      </w:r>
      <w:r w:rsidR="00765D3B">
        <w:rPr>
          <w:b/>
          <w:bCs/>
          <w:noProof/>
          <w:lang w:val="en-US" w:eastAsia="en-GB"/>
        </w:rPr>
        <w:t xml:space="preserve">using 16-QAM </w:t>
      </w:r>
      <w:r w:rsidR="003554E2">
        <w:rPr>
          <w:b/>
          <w:bCs/>
          <w:noProof/>
          <w:lang w:val="en-US" w:eastAsia="en-GB"/>
        </w:rPr>
        <w:t xml:space="preserve">is self-decodable </w:t>
      </w:r>
      <w:r w:rsidR="00B70F45">
        <w:rPr>
          <w:b/>
          <w:bCs/>
          <w:noProof/>
          <w:lang w:val="en-US" w:eastAsia="en-GB"/>
        </w:rPr>
        <w:t xml:space="preserve">(e.g. coding rate lower than 0.932) </w:t>
      </w:r>
      <w:r w:rsidR="003554E2">
        <w:rPr>
          <w:b/>
          <w:bCs/>
          <w:noProof/>
          <w:lang w:val="en-US" w:eastAsia="en-GB"/>
        </w:rPr>
        <w:t>by the UE</w:t>
      </w:r>
      <w:r w:rsidR="00320328">
        <w:rPr>
          <w:b/>
          <w:bCs/>
          <w:noProof/>
          <w:lang w:val="en-US" w:eastAsia="en-GB"/>
        </w:rPr>
        <w:t xml:space="preserve"> after rate matching</w:t>
      </w:r>
      <w:r w:rsidR="0008179C">
        <w:rPr>
          <w:b/>
          <w:bCs/>
          <w:noProof/>
          <w:lang w:val="en-US" w:eastAsia="en-GB"/>
        </w:rPr>
        <w:t>.</w:t>
      </w:r>
      <w:r w:rsidR="003554E2">
        <w:rPr>
          <w:b/>
          <w:bCs/>
          <w:noProof/>
          <w:lang w:val="en-US" w:eastAsia="en-GB"/>
        </w:rPr>
        <w:t xml:space="preserve"> </w:t>
      </w:r>
      <w:r w:rsidR="004774EE">
        <w:rPr>
          <w:b/>
          <w:bCs/>
          <w:noProof/>
          <w:lang w:val="en-US" w:eastAsia="en-GB"/>
        </w:rPr>
        <w:t>There is no need for specification change.</w:t>
      </w:r>
      <w:r w:rsidR="003554E2">
        <w:rPr>
          <w:b/>
          <w:bCs/>
          <w:noProof/>
          <w:lang w:val="en-US" w:eastAsia="en-GB"/>
        </w:rPr>
        <w:t xml:space="preserve"> </w:t>
      </w:r>
    </w:p>
    <w:bookmarkEnd w:id="5"/>
    <w:bookmarkEnd w:id="6"/>
    <w:bookmarkEnd w:id="7"/>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lastRenderedPageBreak/>
        <w:t>Conclusions</w:t>
      </w:r>
    </w:p>
    <w:p w14:paraId="39CB5DD6" w14:textId="16DD2820" w:rsidR="00931B76" w:rsidRDefault="00931B76" w:rsidP="00931B76">
      <w:pPr>
        <w:spacing w:before="120" w:after="120"/>
        <w:jc w:val="both"/>
        <w:rPr>
          <w:lang w:val="en-US"/>
        </w:rPr>
      </w:pPr>
      <w:r w:rsidRPr="22C0B857">
        <w:rPr>
          <w:rFonts w:ascii="Times" w:eastAsia="MS Mincho" w:hAnsi="Times" w:cs="Times"/>
          <w:lang w:val="en-US"/>
        </w:rPr>
        <w:t xml:space="preserve">In this contribution, we consider </w:t>
      </w:r>
      <w:r w:rsidR="00F32BAF" w:rsidRPr="22C0B857">
        <w:rPr>
          <w:lang w:val="en-US"/>
        </w:rPr>
        <w:t>NPDSCH transmission using 16-QAM in DwPTS and make the following proposal</w:t>
      </w:r>
      <w:r w:rsidR="003F43D8" w:rsidRPr="22C0B857">
        <w:rPr>
          <w:lang w:val="en-US"/>
        </w:rPr>
        <w:t xml:space="preserve"> </w:t>
      </w:r>
      <w:r w:rsidRPr="22C0B857">
        <w:rPr>
          <w:lang w:val="en-US"/>
        </w:rPr>
        <w:t>–</w:t>
      </w:r>
    </w:p>
    <w:p w14:paraId="62A1398D" w14:textId="4ADAB86A" w:rsidR="00FE22D1" w:rsidRDefault="00765D3B" w:rsidP="00FE22D1">
      <w:pPr>
        <w:jc w:val="both"/>
        <w:rPr>
          <w:b/>
          <w:bCs/>
          <w:noProof/>
          <w:lang w:val="en-US" w:eastAsia="en-GB"/>
        </w:rPr>
      </w:pPr>
      <w:r>
        <w:rPr>
          <w:b/>
          <w:bCs/>
          <w:noProof/>
          <w:lang w:val="en-US" w:eastAsia="en-GB"/>
        </w:rPr>
        <w:t>Proposal</w:t>
      </w:r>
      <w:r w:rsidRPr="00203699">
        <w:rPr>
          <w:b/>
          <w:bCs/>
          <w:noProof/>
          <w:lang w:val="en-US" w:eastAsia="en-GB"/>
        </w:rPr>
        <w:t xml:space="preserve"> 1:</w:t>
      </w:r>
      <w:r>
        <w:rPr>
          <w:b/>
          <w:bCs/>
          <w:noProof/>
          <w:lang w:val="en-US" w:eastAsia="en-GB"/>
        </w:rPr>
        <w:t xml:space="preserve"> It is up to the eNB to ensure that NPDSCH transmission on DwPTS using 16-QAM is self-decodable (e.g. coding rate lower than 0.932) by the UE after rate matching. There is no need for specification change. </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30A19007" w14:textId="2DE05595" w:rsidR="00A6620A" w:rsidRPr="000F25D6" w:rsidRDefault="008938FC" w:rsidP="000F25D6">
      <w:pPr>
        <w:numPr>
          <w:ilvl w:val="0"/>
          <w:numId w:val="1"/>
        </w:numPr>
        <w:tabs>
          <w:tab w:val="left" w:pos="360"/>
        </w:tabs>
        <w:spacing w:after="120"/>
        <w:jc w:val="both"/>
        <w:rPr>
          <w:rFonts w:eastAsia="MS Mincho"/>
          <w:lang w:val="en-US" w:eastAsia="ja-JP"/>
        </w:rPr>
      </w:pPr>
      <w:bookmarkStart w:id="8" w:name="_Ref3999986"/>
      <w:r w:rsidRPr="00FB6B51">
        <w:t>R1-2112363</w:t>
      </w:r>
      <w:r w:rsidR="00626FC7">
        <w:rPr>
          <w:rFonts w:eastAsia="MS Mincho"/>
          <w:lang w:val="en-US" w:eastAsia="ja-JP"/>
        </w:rPr>
        <w:t>,</w:t>
      </w:r>
      <w:r w:rsidR="00CF667F" w:rsidRPr="00CB3152">
        <w:rPr>
          <w:rFonts w:eastAsia="MS Mincho"/>
          <w:lang w:val="en-US" w:eastAsia="ja-JP"/>
        </w:rPr>
        <w:t xml:space="preserve"> “</w:t>
      </w:r>
      <w:r w:rsidR="00003F60" w:rsidRPr="00003F60">
        <w:rPr>
          <w:lang w:eastAsia="x-none"/>
        </w:rPr>
        <w:t>On the support of 16-QAM for unicast in UL and DL in TDD NB-IoT</w:t>
      </w:r>
      <w:r w:rsidR="00212954">
        <w:rPr>
          <w:lang w:eastAsia="x-none"/>
        </w:rPr>
        <w:t>,</w:t>
      </w:r>
      <w:r w:rsidR="00CF667F" w:rsidRPr="00CB3152">
        <w:rPr>
          <w:rFonts w:eastAsia="MS Mincho"/>
          <w:lang w:val="en-US" w:eastAsia="ja-JP"/>
        </w:rPr>
        <w:t xml:space="preserve">” </w:t>
      </w:r>
      <w:r w:rsidR="00003F60">
        <w:rPr>
          <w:rFonts w:eastAsia="MS Mincho"/>
          <w:lang w:val="en-US" w:eastAsia="ja-JP"/>
        </w:rPr>
        <w:t>E</w:t>
      </w:r>
      <w:r w:rsidR="00435E75">
        <w:rPr>
          <w:rFonts w:eastAsia="MS Mincho"/>
          <w:lang w:val="en-US" w:eastAsia="ja-JP"/>
        </w:rPr>
        <w:t>ricsson</w:t>
      </w:r>
      <w:r w:rsidR="00756031">
        <w:rPr>
          <w:lang w:val="en-US"/>
        </w:rPr>
        <w:t xml:space="preserve">, </w:t>
      </w:r>
      <w:r w:rsidR="00820524">
        <w:rPr>
          <w:lang w:val="en-US"/>
        </w:rPr>
        <w:t>RAN</w:t>
      </w:r>
      <w:r w:rsidR="00DC5685">
        <w:rPr>
          <w:lang w:val="en-US"/>
        </w:rPr>
        <w:t>1</w:t>
      </w:r>
      <w:r w:rsidR="00820524">
        <w:rPr>
          <w:lang w:val="en-US"/>
        </w:rPr>
        <w:t>#</w:t>
      </w:r>
      <w:r w:rsidR="00003F60">
        <w:rPr>
          <w:lang w:val="en-US"/>
        </w:rPr>
        <w:t>107</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8"/>
    </w:p>
    <w:sectPr w:rsidR="00A6620A" w:rsidRPr="000F25D6"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B85B1" w14:textId="77777777" w:rsidR="00760E28" w:rsidRDefault="00760E28">
      <w:r>
        <w:separator/>
      </w:r>
    </w:p>
  </w:endnote>
  <w:endnote w:type="continuationSeparator" w:id="0">
    <w:p w14:paraId="3BD2437E" w14:textId="77777777" w:rsidR="00760E28" w:rsidRDefault="0076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97FD9" w14:textId="77777777" w:rsidR="00760E28" w:rsidRDefault="00760E28">
      <w:r>
        <w:separator/>
      </w:r>
    </w:p>
  </w:footnote>
  <w:footnote w:type="continuationSeparator" w:id="0">
    <w:p w14:paraId="0594084D" w14:textId="77777777" w:rsidR="00760E28" w:rsidRDefault="00760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B83D2D"/>
    <w:multiLevelType w:val="hybridMultilevel"/>
    <w:tmpl w:val="8A464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8E2296"/>
    <w:multiLevelType w:val="hybridMultilevel"/>
    <w:tmpl w:val="A1A6F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44086B4A">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50985E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BA2A8F"/>
    <w:multiLevelType w:val="hybridMultilevel"/>
    <w:tmpl w:val="B36CA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6" w15:restartNumberingAfterBreak="0">
    <w:nsid w:val="3DF100F6"/>
    <w:multiLevelType w:val="hybridMultilevel"/>
    <w:tmpl w:val="F27C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457486"/>
    <w:multiLevelType w:val="hybridMultilevel"/>
    <w:tmpl w:val="0E3A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2A1DFB"/>
    <w:multiLevelType w:val="hybridMultilevel"/>
    <w:tmpl w:val="D176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3B3C82"/>
    <w:multiLevelType w:val="hybridMultilevel"/>
    <w:tmpl w:val="EFB0E6B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6730DC"/>
    <w:multiLevelType w:val="hybridMultilevel"/>
    <w:tmpl w:val="5672BE9C"/>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1A6895"/>
    <w:multiLevelType w:val="hybridMultilevel"/>
    <w:tmpl w:val="63A8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9"/>
  </w:num>
  <w:num w:numId="3">
    <w:abstractNumId w:val="15"/>
  </w:num>
  <w:num w:numId="4">
    <w:abstractNumId w:val="21"/>
  </w:num>
  <w:num w:numId="5">
    <w:abstractNumId w:val="36"/>
  </w:num>
  <w:num w:numId="6">
    <w:abstractNumId w:val="22"/>
  </w:num>
  <w:num w:numId="7">
    <w:abstractNumId w:val="18"/>
  </w:num>
  <w:num w:numId="8">
    <w:abstractNumId w:val="3"/>
  </w:num>
  <w:num w:numId="9">
    <w:abstractNumId w:val="31"/>
  </w:num>
  <w:num w:numId="10">
    <w:abstractNumId w:val="17"/>
  </w:num>
  <w:num w:numId="11">
    <w:abstractNumId w:val="34"/>
  </w:num>
  <w:num w:numId="12">
    <w:abstractNumId w:val="10"/>
  </w:num>
  <w:num w:numId="13">
    <w:abstractNumId w:val="11"/>
  </w:num>
  <w:num w:numId="14">
    <w:abstractNumId w:val="29"/>
  </w:num>
  <w:num w:numId="15">
    <w:abstractNumId w:val="16"/>
  </w:num>
  <w:num w:numId="16">
    <w:abstractNumId w:val="26"/>
  </w:num>
  <w:num w:numId="17">
    <w:abstractNumId w:val="5"/>
  </w:num>
  <w:num w:numId="18">
    <w:abstractNumId w:val="24"/>
  </w:num>
  <w:num w:numId="19">
    <w:abstractNumId w:val="20"/>
  </w:num>
  <w:num w:numId="20">
    <w:abstractNumId w:val="35"/>
  </w:num>
  <w:num w:numId="21">
    <w:abstractNumId w:val="1"/>
  </w:num>
  <w:num w:numId="22">
    <w:abstractNumId w:val="8"/>
  </w:num>
  <w:num w:numId="23">
    <w:abstractNumId w:val="28"/>
  </w:num>
  <w:num w:numId="24">
    <w:abstractNumId w:val="19"/>
  </w:num>
  <w:num w:numId="25">
    <w:abstractNumId w:val="13"/>
  </w:num>
  <w:num w:numId="26">
    <w:abstractNumId w:val="5"/>
  </w:num>
  <w:num w:numId="27">
    <w:abstractNumId w:val="6"/>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4"/>
  </w:num>
  <w:num w:numId="32">
    <w:abstractNumId w:val="25"/>
  </w:num>
  <w:num w:numId="33">
    <w:abstractNumId w:val="27"/>
  </w:num>
  <w:num w:numId="34">
    <w:abstractNumId w:val="4"/>
  </w:num>
  <w:num w:numId="35">
    <w:abstractNumId w:val="5"/>
  </w:num>
  <w:num w:numId="36">
    <w:abstractNumId w:val="7"/>
  </w:num>
  <w:num w:numId="37">
    <w:abstractNumId w:val="33"/>
  </w:num>
  <w:num w:numId="38">
    <w:abstractNumId w:val="32"/>
  </w:num>
  <w:num w:numId="39">
    <w:abstractNumId w:val="5"/>
  </w:num>
  <w:num w:numId="4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1133"/>
    <w:rsid w:val="0000141D"/>
    <w:rsid w:val="00001C08"/>
    <w:rsid w:val="00001E4D"/>
    <w:rsid w:val="0000251A"/>
    <w:rsid w:val="00003243"/>
    <w:rsid w:val="000032D6"/>
    <w:rsid w:val="00003811"/>
    <w:rsid w:val="00003E4F"/>
    <w:rsid w:val="00003F60"/>
    <w:rsid w:val="0000494E"/>
    <w:rsid w:val="00004AD6"/>
    <w:rsid w:val="000068C6"/>
    <w:rsid w:val="00006A46"/>
    <w:rsid w:val="00006BB1"/>
    <w:rsid w:val="00006DE9"/>
    <w:rsid w:val="00007430"/>
    <w:rsid w:val="000074C4"/>
    <w:rsid w:val="00007649"/>
    <w:rsid w:val="00007943"/>
    <w:rsid w:val="00010112"/>
    <w:rsid w:val="00011212"/>
    <w:rsid w:val="0001170C"/>
    <w:rsid w:val="00011766"/>
    <w:rsid w:val="00011C5F"/>
    <w:rsid w:val="0001245C"/>
    <w:rsid w:val="000124F1"/>
    <w:rsid w:val="00012886"/>
    <w:rsid w:val="00012ECB"/>
    <w:rsid w:val="0001350A"/>
    <w:rsid w:val="00013FF2"/>
    <w:rsid w:val="00014390"/>
    <w:rsid w:val="000144F8"/>
    <w:rsid w:val="00014945"/>
    <w:rsid w:val="00014A49"/>
    <w:rsid w:val="00014A77"/>
    <w:rsid w:val="00015842"/>
    <w:rsid w:val="00015BFE"/>
    <w:rsid w:val="0001644E"/>
    <w:rsid w:val="000166E2"/>
    <w:rsid w:val="000169E5"/>
    <w:rsid w:val="00016AA0"/>
    <w:rsid w:val="00016D5F"/>
    <w:rsid w:val="00016FAC"/>
    <w:rsid w:val="0001715F"/>
    <w:rsid w:val="00017291"/>
    <w:rsid w:val="0001745A"/>
    <w:rsid w:val="0001756A"/>
    <w:rsid w:val="00017E2E"/>
    <w:rsid w:val="00017EDA"/>
    <w:rsid w:val="0002059E"/>
    <w:rsid w:val="0002060E"/>
    <w:rsid w:val="0002075B"/>
    <w:rsid w:val="00020935"/>
    <w:rsid w:val="000218DB"/>
    <w:rsid w:val="00021942"/>
    <w:rsid w:val="00021990"/>
    <w:rsid w:val="00021D44"/>
    <w:rsid w:val="00021ECE"/>
    <w:rsid w:val="0002264D"/>
    <w:rsid w:val="00022660"/>
    <w:rsid w:val="00022668"/>
    <w:rsid w:val="00022790"/>
    <w:rsid w:val="00022C9F"/>
    <w:rsid w:val="00022E97"/>
    <w:rsid w:val="00022EE7"/>
    <w:rsid w:val="00023DCF"/>
    <w:rsid w:val="00023F7A"/>
    <w:rsid w:val="00024176"/>
    <w:rsid w:val="00024236"/>
    <w:rsid w:val="000244C6"/>
    <w:rsid w:val="00024793"/>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1C6"/>
    <w:rsid w:val="00036A4E"/>
    <w:rsid w:val="00036D05"/>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8BE"/>
    <w:rsid w:val="00046A1B"/>
    <w:rsid w:val="00046A41"/>
    <w:rsid w:val="00047534"/>
    <w:rsid w:val="00047AD1"/>
    <w:rsid w:val="00047BA3"/>
    <w:rsid w:val="00050107"/>
    <w:rsid w:val="0005018D"/>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5CB2"/>
    <w:rsid w:val="00056544"/>
    <w:rsid w:val="00056613"/>
    <w:rsid w:val="00056B48"/>
    <w:rsid w:val="00056DB4"/>
    <w:rsid w:val="00056F94"/>
    <w:rsid w:val="000570A5"/>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924"/>
    <w:rsid w:val="00070723"/>
    <w:rsid w:val="00070806"/>
    <w:rsid w:val="00070B74"/>
    <w:rsid w:val="00071735"/>
    <w:rsid w:val="00072705"/>
    <w:rsid w:val="00072FD4"/>
    <w:rsid w:val="00072FFC"/>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D9D"/>
    <w:rsid w:val="00080E89"/>
    <w:rsid w:val="00080F4F"/>
    <w:rsid w:val="00081171"/>
    <w:rsid w:val="000813FB"/>
    <w:rsid w:val="00081409"/>
    <w:rsid w:val="0008179C"/>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A56"/>
    <w:rsid w:val="000932E8"/>
    <w:rsid w:val="00093520"/>
    <w:rsid w:val="00093A0F"/>
    <w:rsid w:val="00093F74"/>
    <w:rsid w:val="00093F86"/>
    <w:rsid w:val="000944C9"/>
    <w:rsid w:val="000947AA"/>
    <w:rsid w:val="00094AE6"/>
    <w:rsid w:val="00094E32"/>
    <w:rsid w:val="00094FF5"/>
    <w:rsid w:val="000952DB"/>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0E"/>
    <w:rsid w:val="000A7AB0"/>
    <w:rsid w:val="000B0141"/>
    <w:rsid w:val="000B0884"/>
    <w:rsid w:val="000B13C6"/>
    <w:rsid w:val="000B1B3D"/>
    <w:rsid w:val="000B1EBE"/>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C9"/>
    <w:rsid w:val="000B7FDB"/>
    <w:rsid w:val="000C0167"/>
    <w:rsid w:val="000C09E8"/>
    <w:rsid w:val="000C0E65"/>
    <w:rsid w:val="000C1666"/>
    <w:rsid w:val="000C1CC9"/>
    <w:rsid w:val="000C27AA"/>
    <w:rsid w:val="000C28AD"/>
    <w:rsid w:val="000C28E7"/>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A11"/>
    <w:rsid w:val="000C5D48"/>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378"/>
    <w:rsid w:val="000D7668"/>
    <w:rsid w:val="000D775F"/>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1FD"/>
    <w:rsid w:val="000F12DA"/>
    <w:rsid w:val="000F19F7"/>
    <w:rsid w:val="000F2176"/>
    <w:rsid w:val="000F25D6"/>
    <w:rsid w:val="000F2D63"/>
    <w:rsid w:val="000F2E8C"/>
    <w:rsid w:val="000F2F1F"/>
    <w:rsid w:val="000F30F4"/>
    <w:rsid w:val="000F328B"/>
    <w:rsid w:val="000F33FB"/>
    <w:rsid w:val="000F3F95"/>
    <w:rsid w:val="000F41B3"/>
    <w:rsid w:val="000F518F"/>
    <w:rsid w:val="000F519A"/>
    <w:rsid w:val="000F536B"/>
    <w:rsid w:val="000F5567"/>
    <w:rsid w:val="000F5FB6"/>
    <w:rsid w:val="000F6167"/>
    <w:rsid w:val="000F666C"/>
    <w:rsid w:val="000F66EF"/>
    <w:rsid w:val="000F699D"/>
    <w:rsid w:val="000F7230"/>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2575"/>
    <w:rsid w:val="0011290E"/>
    <w:rsid w:val="0011295E"/>
    <w:rsid w:val="00112CF7"/>
    <w:rsid w:val="001131E2"/>
    <w:rsid w:val="00113666"/>
    <w:rsid w:val="0011394B"/>
    <w:rsid w:val="00113DD0"/>
    <w:rsid w:val="001140EA"/>
    <w:rsid w:val="00114D77"/>
    <w:rsid w:val="00115C80"/>
    <w:rsid w:val="00115EB2"/>
    <w:rsid w:val="0011601E"/>
    <w:rsid w:val="00116EFD"/>
    <w:rsid w:val="001174A6"/>
    <w:rsid w:val="0012005C"/>
    <w:rsid w:val="001202F7"/>
    <w:rsid w:val="0012071B"/>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2E9"/>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93E"/>
    <w:rsid w:val="00144D9D"/>
    <w:rsid w:val="001459C2"/>
    <w:rsid w:val="00146075"/>
    <w:rsid w:val="00146182"/>
    <w:rsid w:val="001462BE"/>
    <w:rsid w:val="00146B84"/>
    <w:rsid w:val="00146D2A"/>
    <w:rsid w:val="00146F26"/>
    <w:rsid w:val="001470AC"/>
    <w:rsid w:val="00147699"/>
    <w:rsid w:val="00147BB2"/>
    <w:rsid w:val="00147C96"/>
    <w:rsid w:val="00147FEE"/>
    <w:rsid w:val="001500EB"/>
    <w:rsid w:val="00150A20"/>
    <w:rsid w:val="00150B41"/>
    <w:rsid w:val="00151267"/>
    <w:rsid w:val="00151637"/>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73F"/>
    <w:rsid w:val="00162EF9"/>
    <w:rsid w:val="00163BD0"/>
    <w:rsid w:val="00163E5B"/>
    <w:rsid w:val="00163F33"/>
    <w:rsid w:val="001641F1"/>
    <w:rsid w:val="001645E1"/>
    <w:rsid w:val="00164D3B"/>
    <w:rsid w:val="00164E99"/>
    <w:rsid w:val="00165033"/>
    <w:rsid w:val="001651A0"/>
    <w:rsid w:val="0016525C"/>
    <w:rsid w:val="00165491"/>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1C9A"/>
    <w:rsid w:val="0017208D"/>
    <w:rsid w:val="001721C5"/>
    <w:rsid w:val="0017222D"/>
    <w:rsid w:val="001728E6"/>
    <w:rsid w:val="00172F84"/>
    <w:rsid w:val="00173686"/>
    <w:rsid w:val="00174289"/>
    <w:rsid w:val="0017466B"/>
    <w:rsid w:val="00174D74"/>
    <w:rsid w:val="00174EFD"/>
    <w:rsid w:val="0017569B"/>
    <w:rsid w:val="0017674F"/>
    <w:rsid w:val="00176D2D"/>
    <w:rsid w:val="00177664"/>
    <w:rsid w:val="001779E5"/>
    <w:rsid w:val="001779F1"/>
    <w:rsid w:val="00177E8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8B"/>
    <w:rsid w:val="00182D4D"/>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87FE6"/>
    <w:rsid w:val="001900A2"/>
    <w:rsid w:val="001900D2"/>
    <w:rsid w:val="001909F5"/>
    <w:rsid w:val="00191042"/>
    <w:rsid w:val="00191226"/>
    <w:rsid w:val="001913D3"/>
    <w:rsid w:val="001915E3"/>
    <w:rsid w:val="001918FF"/>
    <w:rsid w:val="00191DC6"/>
    <w:rsid w:val="00192C52"/>
    <w:rsid w:val="00192DCF"/>
    <w:rsid w:val="00193175"/>
    <w:rsid w:val="0019328E"/>
    <w:rsid w:val="001934D2"/>
    <w:rsid w:val="00193D59"/>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4BC1"/>
    <w:rsid w:val="001A5421"/>
    <w:rsid w:val="001A58D0"/>
    <w:rsid w:val="001A5ACC"/>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25A"/>
    <w:rsid w:val="001D2395"/>
    <w:rsid w:val="001D2ECA"/>
    <w:rsid w:val="001D3B95"/>
    <w:rsid w:val="001D41AD"/>
    <w:rsid w:val="001D4B20"/>
    <w:rsid w:val="001D4D5C"/>
    <w:rsid w:val="001D4FE3"/>
    <w:rsid w:val="001D5039"/>
    <w:rsid w:val="001D52BE"/>
    <w:rsid w:val="001D6350"/>
    <w:rsid w:val="001D64B9"/>
    <w:rsid w:val="001D6C2E"/>
    <w:rsid w:val="001E0242"/>
    <w:rsid w:val="001E0801"/>
    <w:rsid w:val="001E0926"/>
    <w:rsid w:val="001E1406"/>
    <w:rsid w:val="001E2180"/>
    <w:rsid w:val="001E22A3"/>
    <w:rsid w:val="001E2449"/>
    <w:rsid w:val="001E2698"/>
    <w:rsid w:val="001E2BCB"/>
    <w:rsid w:val="001E3A1A"/>
    <w:rsid w:val="001E3C32"/>
    <w:rsid w:val="001E4473"/>
    <w:rsid w:val="001E472F"/>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3C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5019"/>
    <w:rsid w:val="001F53D5"/>
    <w:rsid w:val="001F59C4"/>
    <w:rsid w:val="001F5DE1"/>
    <w:rsid w:val="001F7729"/>
    <w:rsid w:val="001F7A8B"/>
    <w:rsid w:val="00200310"/>
    <w:rsid w:val="002004FC"/>
    <w:rsid w:val="00200870"/>
    <w:rsid w:val="00200CBF"/>
    <w:rsid w:val="002010E5"/>
    <w:rsid w:val="002010EB"/>
    <w:rsid w:val="002012D1"/>
    <w:rsid w:val="00201B56"/>
    <w:rsid w:val="00201BD4"/>
    <w:rsid w:val="00202151"/>
    <w:rsid w:val="00202231"/>
    <w:rsid w:val="00202686"/>
    <w:rsid w:val="00202ABC"/>
    <w:rsid w:val="00202B39"/>
    <w:rsid w:val="00202F91"/>
    <w:rsid w:val="00203167"/>
    <w:rsid w:val="00203461"/>
    <w:rsid w:val="00203699"/>
    <w:rsid w:val="00203F28"/>
    <w:rsid w:val="00204140"/>
    <w:rsid w:val="00204296"/>
    <w:rsid w:val="00204749"/>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B20"/>
    <w:rsid w:val="00212CAC"/>
    <w:rsid w:val="00212D43"/>
    <w:rsid w:val="002132F4"/>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0ECF"/>
    <w:rsid w:val="00221167"/>
    <w:rsid w:val="002223C7"/>
    <w:rsid w:val="002225B2"/>
    <w:rsid w:val="00222857"/>
    <w:rsid w:val="00222A7A"/>
    <w:rsid w:val="00222FDB"/>
    <w:rsid w:val="00223CD6"/>
    <w:rsid w:val="00223E0D"/>
    <w:rsid w:val="0022436C"/>
    <w:rsid w:val="0022472B"/>
    <w:rsid w:val="00224A2C"/>
    <w:rsid w:val="00224D55"/>
    <w:rsid w:val="00224E54"/>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967"/>
    <w:rsid w:val="00244C1C"/>
    <w:rsid w:val="00244C44"/>
    <w:rsid w:val="00244CFE"/>
    <w:rsid w:val="00244DDE"/>
    <w:rsid w:val="00244E1D"/>
    <w:rsid w:val="00244ED4"/>
    <w:rsid w:val="00245887"/>
    <w:rsid w:val="00245C9B"/>
    <w:rsid w:val="00245E48"/>
    <w:rsid w:val="00246081"/>
    <w:rsid w:val="00246913"/>
    <w:rsid w:val="0024698C"/>
    <w:rsid w:val="00246AB8"/>
    <w:rsid w:val="00246BE2"/>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4942"/>
    <w:rsid w:val="00255462"/>
    <w:rsid w:val="00255534"/>
    <w:rsid w:val="00255ADC"/>
    <w:rsid w:val="00255BFA"/>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18C"/>
    <w:rsid w:val="002634B5"/>
    <w:rsid w:val="002635BC"/>
    <w:rsid w:val="00263A43"/>
    <w:rsid w:val="00263A4C"/>
    <w:rsid w:val="0026410F"/>
    <w:rsid w:val="00264263"/>
    <w:rsid w:val="00264DEC"/>
    <w:rsid w:val="00264F55"/>
    <w:rsid w:val="002651C4"/>
    <w:rsid w:val="002651FD"/>
    <w:rsid w:val="00265C0B"/>
    <w:rsid w:val="00265C20"/>
    <w:rsid w:val="00266A78"/>
    <w:rsid w:val="00266D06"/>
    <w:rsid w:val="00266F6D"/>
    <w:rsid w:val="002673F1"/>
    <w:rsid w:val="002674F7"/>
    <w:rsid w:val="00267686"/>
    <w:rsid w:val="00267A49"/>
    <w:rsid w:val="00267B86"/>
    <w:rsid w:val="00267BA9"/>
    <w:rsid w:val="00270317"/>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D6"/>
    <w:rsid w:val="002750E6"/>
    <w:rsid w:val="00275215"/>
    <w:rsid w:val="00275497"/>
    <w:rsid w:val="00275807"/>
    <w:rsid w:val="0027580F"/>
    <w:rsid w:val="00275DF5"/>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AB4"/>
    <w:rsid w:val="00280F72"/>
    <w:rsid w:val="0028115B"/>
    <w:rsid w:val="00281B66"/>
    <w:rsid w:val="00282903"/>
    <w:rsid w:val="00282A7F"/>
    <w:rsid w:val="00282B08"/>
    <w:rsid w:val="00283154"/>
    <w:rsid w:val="00283A96"/>
    <w:rsid w:val="00284554"/>
    <w:rsid w:val="00284646"/>
    <w:rsid w:val="00284BEB"/>
    <w:rsid w:val="00284C84"/>
    <w:rsid w:val="00284CF7"/>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BE8"/>
    <w:rsid w:val="00287C0F"/>
    <w:rsid w:val="0029036F"/>
    <w:rsid w:val="0029060B"/>
    <w:rsid w:val="00291165"/>
    <w:rsid w:val="00291225"/>
    <w:rsid w:val="002914AA"/>
    <w:rsid w:val="00291A09"/>
    <w:rsid w:val="002922A9"/>
    <w:rsid w:val="00293555"/>
    <w:rsid w:val="00293689"/>
    <w:rsid w:val="002937B8"/>
    <w:rsid w:val="00293E09"/>
    <w:rsid w:val="00293E1B"/>
    <w:rsid w:val="00293F1B"/>
    <w:rsid w:val="002941AC"/>
    <w:rsid w:val="00294C4F"/>
    <w:rsid w:val="00294D51"/>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4F4"/>
    <w:rsid w:val="002A4ACE"/>
    <w:rsid w:val="002A4B54"/>
    <w:rsid w:val="002A4F64"/>
    <w:rsid w:val="002A5A5E"/>
    <w:rsid w:val="002A5D87"/>
    <w:rsid w:val="002A6EED"/>
    <w:rsid w:val="002A72A6"/>
    <w:rsid w:val="002A72B3"/>
    <w:rsid w:val="002A74B4"/>
    <w:rsid w:val="002A78CE"/>
    <w:rsid w:val="002A799E"/>
    <w:rsid w:val="002A7E30"/>
    <w:rsid w:val="002A7FB0"/>
    <w:rsid w:val="002B013C"/>
    <w:rsid w:val="002B02D3"/>
    <w:rsid w:val="002B0562"/>
    <w:rsid w:val="002B132E"/>
    <w:rsid w:val="002B1560"/>
    <w:rsid w:val="002B180F"/>
    <w:rsid w:val="002B21CE"/>
    <w:rsid w:val="002B2593"/>
    <w:rsid w:val="002B2767"/>
    <w:rsid w:val="002B2813"/>
    <w:rsid w:val="002B2D14"/>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27FD"/>
    <w:rsid w:val="002C30A5"/>
    <w:rsid w:val="002C32DB"/>
    <w:rsid w:val="002C3622"/>
    <w:rsid w:val="002C39FE"/>
    <w:rsid w:val="002C4037"/>
    <w:rsid w:val="002C4117"/>
    <w:rsid w:val="002C4565"/>
    <w:rsid w:val="002C5280"/>
    <w:rsid w:val="002C56CC"/>
    <w:rsid w:val="002C584D"/>
    <w:rsid w:val="002C58DD"/>
    <w:rsid w:val="002C5CB0"/>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116"/>
    <w:rsid w:val="002D4159"/>
    <w:rsid w:val="002D4374"/>
    <w:rsid w:val="002D5619"/>
    <w:rsid w:val="002D571F"/>
    <w:rsid w:val="002D5C69"/>
    <w:rsid w:val="002D5CAA"/>
    <w:rsid w:val="002D65EF"/>
    <w:rsid w:val="002D6662"/>
    <w:rsid w:val="002D6D5D"/>
    <w:rsid w:val="002D73D0"/>
    <w:rsid w:val="002D78A9"/>
    <w:rsid w:val="002D791A"/>
    <w:rsid w:val="002D7994"/>
    <w:rsid w:val="002D7D8A"/>
    <w:rsid w:val="002E0A79"/>
    <w:rsid w:val="002E0B0C"/>
    <w:rsid w:val="002E0BD7"/>
    <w:rsid w:val="002E0E1B"/>
    <w:rsid w:val="002E1308"/>
    <w:rsid w:val="002E1D1D"/>
    <w:rsid w:val="002E1D4F"/>
    <w:rsid w:val="002E1DEE"/>
    <w:rsid w:val="002E23CA"/>
    <w:rsid w:val="002E23D5"/>
    <w:rsid w:val="002E2EE0"/>
    <w:rsid w:val="002E3686"/>
    <w:rsid w:val="002E3A21"/>
    <w:rsid w:val="002E3A3B"/>
    <w:rsid w:val="002E5284"/>
    <w:rsid w:val="002E596D"/>
    <w:rsid w:val="002E5C3C"/>
    <w:rsid w:val="002E5CC3"/>
    <w:rsid w:val="002E5F7A"/>
    <w:rsid w:val="002E6DEE"/>
    <w:rsid w:val="002E6E47"/>
    <w:rsid w:val="002E7238"/>
    <w:rsid w:val="002E7954"/>
    <w:rsid w:val="002E7998"/>
    <w:rsid w:val="002E7D73"/>
    <w:rsid w:val="002E7FEB"/>
    <w:rsid w:val="002F02DF"/>
    <w:rsid w:val="002F0381"/>
    <w:rsid w:val="002F0544"/>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07"/>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CEF"/>
    <w:rsid w:val="00307D56"/>
    <w:rsid w:val="003102D0"/>
    <w:rsid w:val="00310463"/>
    <w:rsid w:val="00310827"/>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30B"/>
    <w:rsid w:val="0031668E"/>
    <w:rsid w:val="0031771F"/>
    <w:rsid w:val="003179C3"/>
    <w:rsid w:val="00317B74"/>
    <w:rsid w:val="00317BF6"/>
    <w:rsid w:val="00317F47"/>
    <w:rsid w:val="00320020"/>
    <w:rsid w:val="00320328"/>
    <w:rsid w:val="003206C6"/>
    <w:rsid w:val="00320DCD"/>
    <w:rsid w:val="00320E94"/>
    <w:rsid w:val="0032119C"/>
    <w:rsid w:val="003213B9"/>
    <w:rsid w:val="003217F6"/>
    <w:rsid w:val="003218F9"/>
    <w:rsid w:val="00321A6B"/>
    <w:rsid w:val="00321C89"/>
    <w:rsid w:val="00321DA2"/>
    <w:rsid w:val="00321E55"/>
    <w:rsid w:val="003221E1"/>
    <w:rsid w:val="0032281B"/>
    <w:rsid w:val="00322C09"/>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368"/>
    <w:rsid w:val="003474B8"/>
    <w:rsid w:val="00347F95"/>
    <w:rsid w:val="003501AE"/>
    <w:rsid w:val="0035029A"/>
    <w:rsid w:val="00350D3C"/>
    <w:rsid w:val="0035113F"/>
    <w:rsid w:val="00351E40"/>
    <w:rsid w:val="00352B75"/>
    <w:rsid w:val="00352D21"/>
    <w:rsid w:val="00353018"/>
    <w:rsid w:val="00353212"/>
    <w:rsid w:val="003536FE"/>
    <w:rsid w:val="003538D2"/>
    <w:rsid w:val="00353A08"/>
    <w:rsid w:val="00353B3F"/>
    <w:rsid w:val="003548D9"/>
    <w:rsid w:val="003554E2"/>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5C75"/>
    <w:rsid w:val="00366142"/>
    <w:rsid w:val="0036620B"/>
    <w:rsid w:val="003662A0"/>
    <w:rsid w:val="00366596"/>
    <w:rsid w:val="003666FD"/>
    <w:rsid w:val="00366C8C"/>
    <w:rsid w:val="00367319"/>
    <w:rsid w:val="003674FD"/>
    <w:rsid w:val="00367BED"/>
    <w:rsid w:val="00370376"/>
    <w:rsid w:val="003705AC"/>
    <w:rsid w:val="0037074C"/>
    <w:rsid w:val="003708AE"/>
    <w:rsid w:val="003709DA"/>
    <w:rsid w:val="00370EC4"/>
    <w:rsid w:val="003710E1"/>
    <w:rsid w:val="003711E9"/>
    <w:rsid w:val="00371787"/>
    <w:rsid w:val="003717EC"/>
    <w:rsid w:val="00372043"/>
    <w:rsid w:val="00372093"/>
    <w:rsid w:val="00372471"/>
    <w:rsid w:val="00372702"/>
    <w:rsid w:val="00372B7F"/>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2A2"/>
    <w:rsid w:val="0038294C"/>
    <w:rsid w:val="00383165"/>
    <w:rsid w:val="00383300"/>
    <w:rsid w:val="00383AEA"/>
    <w:rsid w:val="00383F09"/>
    <w:rsid w:val="003840EA"/>
    <w:rsid w:val="00384DA6"/>
    <w:rsid w:val="0038501D"/>
    <w:rsid w:val="00385095"/>
    <w:rsid w:val="0038521D"/>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444"/>
    <w:rsid w:val="00395ABF"/>
    <w:rsid w:val="00395FD5"/>
    <w:rsid w:val="003963DC"/>
    <w:rsid w:val="003967BB"/>
    <w:rsid w:val="003968D6"/>
    <w:rsid w:val="00397468"/>
    <w:rsid w:val="00397969"/>
    <w:rsid w:val="00397A31"/>
    <w:rsid w:val="003A03FE"/>
    <w:rsid w:val="003A10D1"/>
    <w:rsid w:val="003A1D1D"/>
    <w:rsid w:val="003A1D7D"/>
    <w:rsid w:val="003A241E"/>
    <w:rsid w:val="003A2ABF"/>
    <w:rsid w:val="003A2DB1"/>
    <w:rsid w:val="003A3614"/>
    <w:rsid w:val="003A4130"/>
    <w:rsid w:val="003A4649"/>
    <w:rsid w:val="003A498F"/>
    <w:rsid w:val="003A5322"/>
    <w:rsid w:val="003A597F"/>
    <w:rsid w:val="003A5DA9"/>
    <w:rsid w:val="003A5F81"/>
    <w:rsid w:val="003A6088"/>
    <w:rsid w:val="003A6AEA"/>
    <w:rsid w:val="003A6DA3"/>
    <w:rsid w:val="003A705A"/>
    <w:rsid w:val="003A75A0"/>
    <w:rsid w:val="003A75F1"/>
    <w:rsid w:val="003A7966"/>
    <w:rsid w:val="003B030B"/>
    <w:rsid w:val="003B0ABB"/>
    <w:rsid w:val="003B104D"/>
    <w:rsid w:val="003B1161"/>
    <w:rsid w:val="003B1788"/>
    <w:rsid w:val="003B2C90"/>
    <w:rsid w:val="003B3179"/>
    <w:rsid w:val="003B3569"/>
    <w:rsid w:val="003B35EC"/>
    <w:rsid w:val="003B381F"/>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4D3"/>
    <w:rsid w:val="003C16F3"/>
    <w:rsid w:val="003C20A5"/>
    <w:rsid w:val="003C23B7"/>
    <w:rsid w:val="003C28D3"/>
    <w:rsid w:val="003C2C35"/>
    <w:rsid w:val="003C34F0"/>
    <w:rsid w:val="003C42C7"/>
    <w:rsid w:val="003C4715"/>
    <w:rsid w:val="003C509B"/>
    <w:rsid w:val="003C543F"/>
    <w:rsid w:val="003C594A"/>
    <w:rsid w:val="003C5C0C"/>
    <w:rsid w:val="003C616C"/>
    <w:rsid w:val="003C630F"/>
    <w:rsid w:val="003C64E8"/>
    <w:rsid w:val="003C6CAE"/>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7C3"/>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ED9"/>
    <w:rsid w:val="003E1FA3"/>
    <w:rsid w:val="003E2027"/>
    <w:rsid w:val="003E2396"/>
    <w:rsid w:val="003E2A36"/>
    <w:rsid w:val="003E3F38"/>
    <w:rsid w:val="003E42DD"/>
    <w:rsid w:val="003E4580"/>
    <w:rsid w:val="003E4B5A"/>
    <w:rsid w:val="003E521B"/>
    <w:rsid w:val="003E5428"/>
    <w:rsid w:val="003E5AD0"/>
    <w:rsid w:val="003E5B0C"/>
    <w:rsid w:val="003E5B29"/>
    <w:rsid w:val="003E5E46"/>
    <w:rsid w:val="003E6282"/>
    <w:rsid w:val="003E6A4B"/>
    <w:rsid w:val="003E6B45"/>
    <w:rsid w:val="003E6D71"/>
    <w:rsid w:val="003E6DAE"/>
    <w:rsid w:val="003E6DB3"/>
    <w:rsid w:val="003E6F97"/>
    <w:rsid w:val="003F008D"/>
    <w:rsid w:val="003F020E"/>
    <w:rsid w:val="003F120E"/>
    <w:rsid w:val="003F1329"/>
    <w:rsid w:val="003F164B"/>
    <w:rsid w:val="003F1A7F"/>
    <w:rsid w:val="003F29CC"/>
    <w:rsid w:val="003F2FF7"/>
    <w:rsid w:val="003F305F"/>
    <w:rsid w:val="003F35DC"/>
    <w:rsid w:val="003F3B26"/>
    <w:rsid w:val="003F3EB7"/>
    <w:rsid w:val="003F43D8"/>
    <w:rsid w:val="003F448D"/>
    <w:rsid w:val="003F45C9"/>
    <w:rsid w:val="003F4688"/>
    <w:rsid w:val="003F5391"/>
    <w:rsid w:val="003F5869"/>
    <w:rsid w:val="003F5D59"/>
    <w:rsid w:val="003F636B"/>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07E03"/>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3D70"/>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20377"/>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3AA7"/>
    <w:rsid w:val="004241D0"/>
    <w:rsid w:val="0042457E"/>
    <w:rsid w:val="00424635"/>
    <w:rsid w:val="004247C2"/>
    <w:rsid w:val="00424FA7"/>
    <w:rsid w:val="004255B8"/>
    <w:rsid w:val="004257BB"/>
    <w:rsid w:val="00425AFA"/>
    <w:rsid w:val="00425E33"/>
    <w:rsid w:val="00426580"/>
    <w:rsid w:val="0042677C"/>
    <w:rsid w:val="00426BFA"/>
    <w:rsid w:val="00426DA6"/>
    <w:rsid w:val="0042732D"/>
    <w:rsid w:val="004276EE"/>
    <w:rsid w:val="004276F1"/>
    <w:rsid w:val="00427AAD"/>
    <w:rsid w:val="00427B5F"/>
    <w:rsid w:val="00427DEA"/>
    <w:rsid w:val="004302FA"/>
    <w:rsid w:val="0043062F"/>
    <w:rsid w:val="00430768"/>
    <w:rsid w:val="00430D56"/>
    <w:rsid w:val="00430ECB"/>
    <w:rsid w:val="0043119A"/>
    <w:rsid w:val="00431684"/>
    <w:rsid w:val="004320BE"/>
    <w:rsid w:val="00432110"/>
    <w:rsid w:val="00432A2F"/>
    <w:rsid w:val="00432DC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49"/>
    <w:rsid w:val="00436FF6"/>
    <w:rsid w:val="004373A2"/>
    <w:rsid w:val="00437533"/>
    <w:rsid w:val="00437A45"/>
    <w:rsid w:val="00437A4D"/>
    <w:rsid w:val="00437D57"/>
    <w:rsid w:val="00440FE8"/>
    <w:rsid w:val="00441877"/>
    <w:rsid w:val="004426C0"/>
    <w:rsid w:val="00443243"/>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0B7"/>
    <w:rsid w:val="00450392"/>
    <w:rsid w:val="00451000"/>
    <w:rsid w:val="004512ED"/>
    <w:rsid w:val="0045159A"/>
    <w:rsid w:val="004515D8"/>
    <w:rsid w:val="00452253"/>
    <w:rsid w:val="004523DC"/>
    <w:rsid w:val="00453341"/>
    <w:rsid w:val="004536DD"/>
    <w:rsid w:val="00453F99"/>
    <w:rsid w:val="00454106"/>
    <w:rsid w:val="004541B4"/>
    <w:rsid w:val="00454FAC"/>
    <w:rsid w:val="00455C47"/>
    <w:rsid w:val="00455DCB"/>
    <w:rsid w:val="00455F24"/>
    <w:rsid w:val="004562F1"/>
    <w:rsid w:val="004567B7"/>
    <w:rsid w:val="00456D76"/>
    <w:rsid w:val="00457152"/>
    <w:rsid w:val="004576B9"/>
    <w:rsid w:val="004577B8"/>
    <w:rsid w:val="00457AB4"/>
    <w:rsid w:val="00457BDA"/>
    <w:rsid w:val="0046037D"/>
    <w:rsid w:val="0046079A"/>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942"/>
    <w:rsid w:val="004733FF"/>
    <w:rsid w:val="00473D37"/>
    <w:rsid w:val="0047415A"/>
    <w:rsid w:val="004742FA"/>
    <w:rsid w:val="00474CFF"/>
    <w:rsid w:val="00475137"/>
    <w:rsid w:val="00475303"/>
    <w:rsid w:val="00475614"/>
    <w:rsid w:val="004761B6"/>
    <w:rsid w:val="004762AA"/>
    <w:rsid w:val="004762AB"/>
    <w:rsid w:val="004764C5"/>
    <w:rsid w:val="004772C9"/>
    <w:rsid w:val="004774EE"/>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C28"/>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08B3"/>
    <w:rsid w:val="0049169D"/>
    <w:rsid w:val="004917AB"/>
    <w:rsid w:val="00491DF0"/>
    <w:rsid w:val="00492033"/>
    <w:rsid w:val="00492535"/>
    <w:rsid w:val="00492D1D"/>
    <w:rsid w:val="00492DF7"/>
    <w:rsid w:val="00492E4E"/>
    <w:rsid w:val="00493239"/>
    <w:rsid w:val="00493584"/>
    <w:rsid w:val="00493C49"/>
    <w:rsid w:val="00493F9C"/>
    <w:rsid w:val="00494392"/>
    <w:rsid w:val="004946A5"/>
    <w:rsid w:val="0049478C"/>
    <w:rsid w:val="00494910"/>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0E9"/>
    <w:rsid w:val="004A7604"/>
    <w:rsid w:val="004A7854"/>
    <w:rsid w:val="004A7E64"/>
    <w:rsid w:val="004B0582"/>
    <w:rsid w:val="004B1085"/>
    <w:rsid w:val="004B12D5"/>
    <w:rsid w:val="004B1312"/>
    <w:rsid w:val="004B1CDA"/>
    <w:rsid w:val="004B1F73"/>
    <w:rsid w:val="004B20D2"/>
    <w:rsid w:val="004B2A52"/>
    <w:rsid w:val="004B2CE0"/>
    <w:rsid w:val="004B3259"/>
    <w:rsid w:val="004B3355"/>
    <w:rsid w:val="004B34D1"/>
    <w:rsid w:val="004B37EF"/>
    <w:rsid w:val="004B3F34"/>
    <w:rsid w:val="004B475A"/>
    <w:rsid w:val="004B47C7"/>
    <w:rsid w:val="004B529D"/>
    <w:rsid w:val="004B5A20"/>
    <w:rsid w:val="004B5AC0"/>
    <w:rsid w:val="004B6209"/>
    <w:rsid w:val="004B74FF"/>
    <w:rsid w:val="004B76E7"/>
    <w:rsid w:val="004B79D3"/>
    <w:rsid w:val="004B7DFD"/>
    <w:rsid w:val="004B7E88"/>
    <w:rsid w:val="004B7FED"/>
    <w:rsid w:val="004C00A3"/>
    <w:rsid w:val="004C07CD"/>
    <w:rsid w:val="004C0902"/>
    <w:rsid w:val="004C0BD8"/>
    <w:rsid w:val="004C0DC5"/>
    <w:rsid w:val="004C1394"/>
    <w:rsid w:val="004C1930"/>
    <w:rsid w:val="004C1EFA"/>
    <w:rsid w:val="004C20AB"/>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1EE"/>
    <w:rsid w:val="004C5470"/>
    <w:rsid w:val="004C58B1"/>
    <w:rsid w:val="004C58B7"/>
    <w:rsid w:val="004C5B36"/>
    <w:rsid w:val="004C5E0E"/>
    <w:rsid w:val="004C5FFA"/>
    <w:rsid w:val="004C6128"/>
    <w:rsid w:val="004C6286"/>
    <w:rsid w:val="004C6DCF"/>
    <w:rsid w:val="004C7072"/>
    <w:rsid w:val="004C7101"/>
    <w:rsid w:val="004C795A"/>
    <w:rsid w:val="004C7A28"/>
    <w:rsid w:val="004C7B9B"/>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E6A"/>
    <w:rsid w:val="004E5FF9"/>
    <w:rsid w:val="004E6272"/>
    <w:rsid w:val="004E6820"/>
    <w:rsid w:val="004E69AE"/>
    <w:rsid w:val="004E7789"/>
    <w:rsid w:val="004E7916"/>
    <w:rsid w:val="004E7ECD"/>
    <w:rsid w:val="004F0022"/>
    <w:rsid w:val="004F015E"/>
    <w:rsid w:val="004F0929"/>
    <w:rsid w:val="004F0DB4"/>
    <w:rsid w:val="004F13F1"/>
    <w:rsid w:val="004F1A97"/>
    <w:rsid w:val="004F1D7D"/>
    <w:rsid w:val="004F1F16"/>
    <w:rsid w:val="004F23C4"/>
    <w:rsid w:val="004F2C55"/>
    <w:rsid w:val="004F3191"/>
    <w:rsid w:val="004F33AA"/>
    <w:rsid w:val="004F359C"/>
    <w:rsid w:val="004F3685"/>
    <w:rsid w:val="004F43EA"/>
    <w:rsid w:val="004F47C6"/>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146A"/>
    <w:rsid w:val="00501857"/>
    <w:rsid w:val="005019AD"/>
    <w:rsid w:val="00501C3A"/>
    <w:rsid w:val="00501CBA"/>
    <w:rsid w:val="00501D7F"/>
    <w:rsid w:val="00501EDB"/>
    <w:rsid w:val="005021E2"/>
    <w:rsid w:val="00502A5B"/>
    <w:rsid w:val="00502F6A"/>
    <w:rsid w:val="0050360B"/>
    <w:rsid w:val="005039D8"/>
    <w:rsid w:val="00505035"/>
    <w:rsid w:val="005054D9"/>
    <w:rsid w:val="0050588B"/>
    <w:rsid w:val="00506238"/>
    <w:rsid w:val="005063B0"/>
    <w:rsid w:val="00506692"/>
    <w:rsid w:val="005072C4"/>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423C"/>
    <w:rsid w:val="0051514C"/>
    <w:rsid w:val="00515349"/>
    <w:rsid w:val="00515422"/>
    <w:rsid w:val="00515519"/>
    <w:rsid w:val="00516666"/>
    <w:rsid w:val="00516B09"/>
    <w:rsid w:val="00516D12"/>
    <w:rsid w:val="00516FD9"/>
    <w:rsid w:val="00517352"/>
    <w:rsid w:val="00517C73"/>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B95"/>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6F62"/>
    <w:rsid w:val="005275D4"/>
    <w:rsid w:val="005276BC"/>
    <w:rsid w:val="00527E6D"/>
    <w:rsid w:val="005311B2"/>
    <w:rsid w:val="005312A1"/>
    <w:rsid w:val="00531DD5"/>
    <w:rsid w:val="0053236D"/>
    <w:rsid w:val="005325DF"/>
    <w:rsid w:val="00532671"/>
    <w:rsid w:val="005327CE"/>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4FEE"/>
    <w:rsid w:val="00545286"/>
    <w:rsid w:val="00545402"/>
    <w:rsid w:val="005458B8"/>
    <w:rsid w:val="00545AB6"/>
    <w:rsid w:val="00545CA7"/>
    <w:rsid w:val="00545D2D"/>
    <w:rsid w:val="00546097"/>
    <w:rsid w:val="00546419"/>
    <w:rsid w:val="0054648D"/>
    <w:rsid w:val="005464A6"/>
    <w:rsid w:val="005469C3"/>
    <w:rsid w:val="0054726D"/>
    <w:rsid w:val="0054734B"/>
    <w:rsid w:val="0054750F"/>
    <w:rsid w:val="005475D7"/>
    <w:rsid w:val="0054774B"/>
    <w:rsid w:val="00547A84"/>
    <w:rsid w:val="00547FA1"/>
    <w:rsid w:val="0055008D"/>
    <w:rsid w:val="0055048D"/>
    <w:rsid w:val="00550587"/>
    <w:rsid w:val="00550C21"/>
    <w:rsid w:val="00550E4E"/>
    <w:rsid w:val="00550F63"/>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9D8"/>
    <w:rsid w:val="00556AA8"/>
    <w:rsid w:val="00556BE7"/>
    <w:rsid w:val="00556FBF"/>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928"/>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67F19"/>
    <w:rsid w:val="005703A5"/>
    <w:rsid w:val="005705FC"/>
    <w:rsid w:val="00570C33"/>
    <w:rsid w:val="005712F5"/>
    <w:rsid w:val="00571734"/>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335"/>
    <w:rsid w:val="00580459"/>
    <w:rsid w:val="00580E26"/>
    <w:rsid w:val="0058133D"/>
    <w:rsid w:val="005815FD"/>
    <w:rsid w:val="005818F0"/>
    <w:rsid w:val="00581E43"/>
    <w:rsid w:val="005820C2"/>
    <w:rsid w:val="0058239E"/>
    <w:rsid w:val="00582B47"/>
    <w:rsid w:val="00582BE6"/>
    <w:rsid w:val="0058309D"/>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0E2"/>
    <w:rsid w:val="005903B1"/>
    <w:rsid w:val="005910FF"/>
    <w:rsid w:val="00591769"/>
    <w:rsid w:val="0059179B"/>
    <w:rsid w:val="00591C81"/>
    <w:rsid w:val="00591DBC"/>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66A"/>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18"/>
    <w:rsid w:val="005B4F69"/>
    <w:rsid w:val="005B5498"/>
    <w:rsid w:val="005B5C59"/>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8E6"/>
    <w:rsid w:val="005C6991"/>
    <w:rsid w:val="005C6DA6"/>
    <w:rsid w:val="005C746F"/>
    <w:rsid w:val="005D1317"/>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1C00"/>
    <w:rsid w:val="005E25AA"/>
    <w:rsid w:val="005E2732"/>
    <w:rsid w:val="005E27E4"/>
    <w:rsid w:val="005E2C98"/>
    <w:rsid w:val="005E2EC4"/>
    <w:rsid w:val="005E31D5"/>
    <w:rsid w:val="005E3253"/>
    <w:rsid w:val="005E34A5"/>
    <w:rsid w:val="005E390A"/>
    <w:rsid w:val="005E3AEF"/>
    <w:rsid w:val="005E3D09"/>
    <w:rsid w:val="005E4F2B"/>
    <w:rsid w:val="005E5021"/>
    <w:rsid w:val="005E5281"/>
    <w:rsid w:val="005E58DE"/>
    <w:rsid w:val="005E6613"/>
    <w:rsid w:val="005E6953"/>
    <w:rsid w:val="005E698E"/>
    <w:rsid w:val="005E701C"/>
    <w:rsid w:val="005E7519"/>
    <w:rsid w:val="005E773B"/>
    <w:rsid w:val="005E778E"/>
    <w:rsid w:val="005E7A9F"/>
    <w:rsid w:val="005E7F0A"/>
    <w:rsid w:val="005F0586"/>
    <w:rsid w:val="005F077F"/>
    <w:rsid w:val="005F0B9A"/>
    <w:rsid w:val="005F0E4E"/>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130"/>
    <w:rsid w:val="00607780"/>
    <w:rsid w:val="00607973"/>
    <w:rsid w:val="00607F41"/>
    <w:rsid w:val="006102A3"/>
    <w:rsid w:val="006106A7"/>
    <w:rsid w:val="0061128F"/>
    <w:rsid w:val="006113BE"/>
    <w:rsid w:val="00611D02"/>
    <w:rsid w:val="00611F34"/>
    <w:rsid w:val="00611F59"/>
    <w:rsid w:val="006124A6"/>
    <w:rsid w:val="0061255B"/>
    <w:rsid w:val="006125A3"/>
    <w:rsid w:val="006139CC"/>
    <w:rsid w:val="00614566"/>
    <w:rsid w:val="00614CD1"/>
    <w:rsid w:val="00614FCF"/>
    <w:rsid w:val="0061505B"/>
    <w:rsid w:val="0061512E"/>
    <w:rsid w:val="00615825"/>
    <w:rsid w:val="00615867"/>
    <w:rsid w:val="00615EE9"/>
    <w:rsid w:val="00616155"/>
    <w:rsid w:val="00616411"/>
    <w:rsid w:val="00616889"/>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2E5"/>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198"/>
    <w:rsid w:val="006324FF"/>
    <w:rsid w:val="00632708"/>
    <w:rsid w:val="00632747"/>
    <w:rsid w:val="00632770"/>
    <w:rsid w:val="00632781"/>
    <w:rsid w:val="00632864"/>
    <w:rsid w:val="006328E5"/>
    <w:rsid w:val="006329F8"/>
    <w:rsid w:val="00632DB9"/>
    <w:rsid w:val="006332BB"/>
    <w:rsid w:val="0063341C"/>
    <w:rsid w:val="00633496"/>
    <w:rsid w:val="006338D3"/>
    <w:rsid w:val="00633929"/>
    <w:rsid w:val="006340A9"/>
    <w:rsid w:val="006342EE"/>
    <w:rsid w:val="00634495"/>
    <w:rsid w:val="006345C3"/>
    <w:rsid w:val="00634954"/>
    <w:rsid w:val="0063573A"/>
    <w:rsid w:val="00635E1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3DF"/>
    <w:rsid w:val="00645691"/>
    <w:rsid w:val="00645EED"/>
    <w:rsid w:val="006461D5"/>
    <w:rsid w:val="00646676"/>
    <w:rsid w:val="006466FB"/>
    <w:rsid w:val="006467E6"/>
    <w:rsid w:val="00646A66"/>
    <w:rsid w:val="00646BA6"/>
    <w:rsid w:val="00646F4D"/>
    <w:rsid w:val="006472E1"/>
    <w:rsid w:val="00647338"/>
    <w:rsid w:val="00647665"/>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5B2"/>
    <w:rsid w:val="0066176B"/>
    <w:rsid w:val="00661820"/>
    <w:rsid w:val="0066185B"/>
    <w:rsid w:val="00661C3A"/>
    <w:rsid w:val="00661CC8"/>
    <w:rsid w:val="00661D3D"/>
    <w:rsid w:val="00662144"/>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505"/>
    <w:rsid w:val="00667C80"/>
    <w:rsid w:val="00667CF9"/>
    <w:rsid w:val="00667F37"/>
    <w:rsid w:val="0067015A"/>
    <w:rsid w:val="0067017C"/>
    <w:rsid w:val="00670677"/>
    <w:rsid w:val="0067090B"/>
    <w:rsid w:val="00670DDA"/>
    <w:rsid w:val="006713FF"/>
    <w:rsid w:val="00671E11"/>
    <w:rsid w:val="0067215B"/>
    <w:rsid w:val="00672EAE"/>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4E66"/>
    <w:rsid w:val="006853D4"/>
    <w:rsid w:val="00685400"/>
    <w:rsid w:val="0068551B"/>
    <w:rsid w:val="006855F4"/>
    <w:rsid w:val="00685731"/>
    <w:rsid w:val="006857B7"/>
    <w:rsid w:val="00685C37"/>
    <w:rsid w:val="00685D59"/>
    <w:rsid w:val="00685EA1"/>
    <w:rsid w:val="00685F8C"/>
    <w:rsid w:val="00685F9A"/>
    <w:rsid w:val="006861FD"/>
    <w:rsid w:val="00686303"/>
    <w:rsid w:val="00686408"/>
    <w:rsid w:val="0068647B"/>
    <w:rsid w:val="0068655E"/>
    <w:rsid w:val="006866CE"/>
    <w:rsid w:val="006868B3"/>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36CE"/>
    <w:rsid w:val="00693899"/>
    <w:rsid w:val="00693AE2"/>
    <w:rsid w:val="00693B92"/>
    <w:rsid w:val="00693F5A"/>
    <w:rsid w:val="00694270"/>
    <w:rsid w:val="00694C3E"/>
    <w:rsid w:val="00694D7C"/>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DC2"/>
    <w:rsid w:val="006A3DF3"/>
    <w:rsid w:val="006A3E30"/>
    <w:rsid w:val="006A441B"/>
    <w:rsid w:val="006A458B"/>
    <w:rsid w:val="006A4E28"/>
    <w:rsid w:val="006A5183"/>
    <w:rsid w:val="006A59CB"/>
    <w:rsid w:val="006A5E1B"/>
    <w:rsid w:val="006A651A"/>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6A67"/>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4F0B"/>
    <w:rsid w:val="006D5448"/>
    <w:rsid w:val="006D5BBF"/>
    <w:rsid w:val="006D62E3"/>
    <w:rsid w:val="006D63B9"/>
    <w:rsid w:val="006D6485"/>
    <w:rsid w:val="006D678B"/>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3ED7"/>
    <w:rsid w:val="006E421D"/>
    <w:rsid w:val="006E50C2"/>
    <w:rsid w:val="006E52A1"/>
    <w:rsid w:val="006E54FC"/>
    <w:rsid w:val="006E65D0"/>
    <w:rsid w:val="006E6693"/>
    <w:rsid w:val="006E671C"/>
    <w:rsid w:val="006E6918"/>
    <w:rsid w:val="006E6A0C"/>
    <w:rsid w:val="006E6AB2"/>
    <w:rsid w:val="006E6BA3"/>
    <w:rsid w:val="006E6EFD"/>
    <w:rsid w:val="006E6FFE"/>
    <w:rsid w:val="006E75FF"/>
    <w:rsid w:val="006E77B4"/>
    <w:rsid w:val="006E78F2"/>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F0B"/>
    <w:rsid w:val="006F63D1"/>
    <w:rsid w:val="006F64A4"/>
    <w:rsid w:val="006F670F"/>
    <w:rsid w:val="006F7221"/>
    <w:rsid w:val="006F72B8"/>
    <w:rsid w:val="006F79BC"/>
    <w:rsid w:val="00700297"/>
    <w:rsid w:val="007003C4"/>
    <w:rsid w:val="007004E7"/>
    <w:rsid w:val="00700503"/>
    <w:rsid w:val="00700685"/>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9B9"/>
    <w:rsid w:val="00710BCC"/>
    <w:rsid w:val="00711E13"/>
    <w:rsid w:val="007120BA"/>
    <w:rsid w:val="007121C1"/>
    <w:rsid w:val="00712765"/>
    <w:rsid w:val="0071295E"/>
    <w:rsid w:val="00712EDA"/>
    <w:rsid w:val="00714554"/>
    <w:rsid w:val="00715160"/>
    <w:rsid w:val="007152C6"/>
    <w:rsid w:val="00715417"/>
    <w:rsid w:val="00715B3C"/>
    <w:rsid w:val="00715B85"/>
    <w:rsid w:val="007162D8"/>
    <w:rsid w:val="00716C8C"/>
    <w:rsid w:val="0071705B"/>
    <w:rsid w:val="007175DC"/>
    <w:rsid w:val="00717BB5"/>
    <w:rsid w:val="00717C5C"/>
    <w:rsid w:val="00717CD8"/>
    <w:rsid w:val="00717F09"/>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163"/>
    <w:rsid w:val="00725442"/>
    <w:rsid w:val="00725709"/>
    <w:rsid w:val="00725A16"/>
    <w:rsid w:val="0072676B"/>
    <w:rsid w:val="007267CF"/>
    <w:rsid w:val="00726925"/>
    <w:rsid w:val="00726962"/>
    <w:rsid w:val="00726FEA"/>
    <w:rsid w:val="007275D2"/>
    <w:rsid w:val="00727F52"/>
    <w:rsid w:val="007301CA"/>
    <w:rsid w:val="00730AE0"/>
    <w:rsid w:val="00731885"/>
    <w:rsid w:val="00731DCD"/>
    <w:rsid w:val="00731E05"/>
    <w:rsid w:val="00731E54"/>
    <w:rsid w:val="00732B63"/>
    <w:rsid w:val="007334AC"/>
    <w:rsid w:val="007334CA"/>
    <w:rsid w:val="007336E8"/>
    <w:rsid w:val="00733706"/>
    <w:rsid w:val="00733A29"/>
    <w:rsid w:val="00733CDA"/>
    <w:rsid w:val="00734229"/>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07B"/>
    <w:rsid w:val="00743916"/>
    <w:rsid w:val="00743AE2"/>
    <w:rsid w:val="00743AFC"/>
    <w:rsid w:val="00743E74"/>
    <w:rsid w:val="007446CB"/>
    <w:rsid w:val="0074475C"/>
    <w:rsid w:val="00744D66"/>
    <w:rsid w:val="00744F31"/>
    <w:rsid w:val="0074561F"/>
    <w:rsid w:val="0074586F"/>
    <w:rsid w:val="00745C15"/>
    <w:rsid w:val="00745F93"/>
    <w:rsid w:val="007464B9"/>
    <w:rsid w:val="0074653B"/>
    <w:rsid w:val="0074681D"/>
    <w:rsid w:val="0074683C"/>
    <w:rsid w:val="0074691A"/>
    <w:rsid w:val="007471F9"/>
    <w:rsid w:val="00747490"/>
    <w:rsid w:val="00747BFA"/>
    <w:rsid w:val="007503F6"/>
    <w:rsid w:val="00750AD1"/>
    <w:rsid w:val="00750C9F"/>
    <w:rsid w:val="00751166"/>
    <w:rsid w:val="0075131E"/>
    <w:rsid w:val="007515AB"/>
    <w:rsid w:val="00751636"/>
    <w:rsid w:val="0075175D"/>
    <w:rsid w:val="00751FB7"/>
    <w:rsid w:val="00752279"/>
    <w:rsid w:val="0075239E"/>
    <w:rsid w:val="007523D0"/>
    <w:rsid w:val="007526D7"/>
    <w:rsid w:val="00752A90"/>
    <w:rsid w:val="00752EB0"/>
    <w:rsid w:val="00752F4E"/>
    <w:rsid w:val="0075348F"/>
    <w:rsid w:val="00753902"/>
    <w:rsid w:val="00754065"/>
    <w:rsid w:val="00754157"/>
    <w:rsid w:val="007548CB"/>
    <w:rsid w:val="00754B7E"/>
    <w:rsid w:val="00754C7C"/>
    <w:rsid w:val="00756031"/>
    <w:rsid w:val="007560AA"/>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60"/>
    <w:rsid w:val="00763EF1"/>
    <w:rsid w:val="0076428B"/>
    <w:rsid w:val="00765261"/>
    <w:rsid w:val="00765D3B"/>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12B1"/>
    <w:rsid w:val="007814E7"/>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C4C"/>
    <w:rsid w:val="00787DCF"/>
    <w:rsid w:val="00787FC3"/>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5136"/>
    <w:rsid w:val="007951C4"/>
    <w:rsid w:val="0079543E"/>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991"/>
    <w:rsid w:val="007A0A96"/>
    <w:rsid w:val="007A0F65"/>
    <w:rsid w:val="007A0FF3"/>
    <w:rsid w:val="007A151B"/>
    <w:rsid w:val="007A1D5B"/>
    <w:rsid w:val="007A1FAB"/>
    <w:rsid w:val="007A2812"/>
    <w:rsid w:val="007A287E"/>
    <w:rsid w:val="007A2A47"/>
    <w:rsid w:val="007A2CD2"/>
    <w:rsid w:val="007A2E87"/>
    <w:rsid w:val="007A3290"/>
    <w:rsid w:val="007A36A6"/>
    <w:rsid w:val="007A3D5A"/>
    <w:rsid w:val="007A4249"/>
    <w:rsid w:val="007A457B"/>
    <w:rsid w:val="007A48CE"/>
    <w:rsid w:val="007A4B34"/>
    <w:rsid w:val="007A4F03"/>
    <w:rsid w:val="007A4F22"/>
    <w:rsid w:val="007A59B4"/>
    <w:rsid w:val="007A5CF1"/>
    <w:rsid w:val="007A698E"/>
    <w:rsid w:val="007A6C7A"/>
    <w:rsid w:val="007A6EE1"/>
    <w:rsid w:val="007A72CF"/>
    <w:rsid w:val="007A76BA"/>
    <w:rsid w:val="007A77F5"/>
    <w:rsid w:val="007A79C5"/>
    <w:rsid w:val="007A7C00"/>
    <w:rsid w:val="007A7CDC"/>
    <w:rsid w:val="007B01CF"/>
    <w:rsid w:val="007B038B"/>
    <w:rsid w:val="007B0523"/>
    <w:rsid w:val="007B0745"/>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80A"/>
    <w:rsid w:val="007B4A5E"/>
    <w:rsid w:val="007B4D02"/>
    <w:rsid w:val="007B4EC5"/>
    <w:rsid w:val="007B5AD8"/>
    <w:rsid w:val="007B5C5C"/>
    <w:rsid w:val="007B69AA"/>
    <w:rsid w:val="007B720B"/>
    <w:rsid w:val="007B73C8"/>
    <w:rsid w:val="007B7496"/>
    <w:rsid w:val="007B76BD"/>
    <w:rsid w:val="007B7834"/>
    <w:rsid w:val="007B79E7"/>
    <w:rsid w:val="007C07AB"/>
    <w:rsid w:val="007C0B23"/>
    <w:rsid w:val="007C0D6E"/>
    <w:rsid w:val="007C0EFD"/>
    <w:rsid w:val="007C1346"/>
    <w:rsid w:val="007C13A0"/>
    <w:rsid w:val="007C1A05"/>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8A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D7FBF"/>
    <w:rsid w:val="007E08FC"/>
    <w:rsid w:val="007E099F"/>
    <w:rsid w:val="007E0AB8"/>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1D8"/>
    <w:rsid w:val="007E747D"/>
    <w:rsid w:val="007E7A35"/>
    <w:rsid w:val="007E7C5E"/>
    <w:rsid w:val="007E7CEC"/>
    <w:rsid w:val="007E7F73"/>
    <w:rsid w:val="007F0168"/>
    <w:rsid w:val="007F01E7"/>
    <w:rsid w:val="007F02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189"/>
    <w:rsid w:val="00800436"/>
    <w:rsid w:val="008006AF"/>
    <w:rsid w:val="00800DB3"/>
    <w:rsid w:val="0080153E"/>
    <w:rsid w:val="00801630"/>
    <w:rsid w:val="00801678"/>
    <w:rsid w:val="0080242F"/>
    <w:rsid w:val="0080246D"/>
    <w:rsid w:val="00802A0C"/>
    <w:rsid w:val="00802E91"/>
    <w:rsid w:val="00802F47"/>
    <w:rsid w:val="00803317"/>
    <w:rsid w:val="0080331E"/>
    <w:rsid w:val="008033A0"/>
    <w:rsid w:val="00803F54"/>
    <w:rsid w:val="00804E1E"/>
    <w:rsid w:val="00806455"/>
    <w:rsid w:val="0080716C"/>
    <w:rsid w:val="008072C7"/>
    <w:rsid w:val="0080743E"/>
    <w:rsid w:val="008074C3"/>
    <w:rsid w:val="00807664"/>
    <w:rsid w:val="00807987"/>
    <w:rsid w:val="00807BA7"/>
    <w:rsid w:val="00807DEB"/>
    <w:rsid w:val="00807E2C"/>
    <w:rsid w:val="0081077D"/>
    <w:rsid w:val="0081098E"/>
    <w:rsid w:val="008109D2"/>
    <w:rsid w:val="00810EAC"/>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577"/>
    <w:rsid w:val="0082077D"/>
    <w:rsid w:val="0082092C"/>
    <w:rsid w:val="00820C03"/>
    <w:rsid w:val="00820CB1"/>
    <w:rsid w:val="00820D4A"/>
    <w:rsid w:val="00821698"/>
    <w:rsid w:val="008216D3"/>
    <w:rsid w:val="00821ED4"/>
    <w:rsid w:val="00822018"/>
    <w:rsid w:val="00822A75"/>
    <w:rsid w:val="00822A7A"/>
    <w:rsid w:val="00822FBE"/>
    <w:rsid w:val="00823087"/>
    <w:rsid w:val="008230A4"/>
    <w:rsid w:val="00823412"/>
    <w:rsid w:val="00823AE2"/>
    <w:rsid w:val="00823FEC"/>
    <w:rsid w:val="00824630"/>
    <w:rsid w:val="008248A4"/>
    <w:rsid w:val="00824C2E"/>
    <w:rsid w:val="0082505B"/>
    <w:rsid w:val="00825578"/>
    <w:rsid w:val="00825DC0"/>
    <w:rsid w:val="00825E16"/>
    <w:rsid w:val="008266BA"/>
    <w:rsid w:val="00826DD9"/>
    <w:rsid w:val="00826FDA"/>
    <w:rsid w:val="00827256"/>
    <w:rsid w:val="008273F4"/>
    <w:rsid w:val="00827842"/>
    <w:rsid w:val="008278B6"/>
    <w:rsid w:val="008302DC"/>
    <w:rsid w:val="0083040E"/>
    <w:rsid w:val="00830E79"/>
    <w:rsid w:val="0083160A"/>
    <w:rsid w:val="0083170B"/>
    <w:rsid w:val="00831748"/>
    <w:rsid w:val="008319A6"/>
    <w:rsid w:val="008325BC"/>
    <w:rsid w:val="00832A04"/>
    <w:rsid w:val="00832E54"/>
    <w:rsid w:val="00832F96"/>
    <w:rsid w:val="0083334C"/>
    <w:rsid w:val="00833884"/>
    <w:rsid w:val="00833AE1"/>
    <w:rsid w:val="00833E0D"/>
    <w:rsid w:val="00834147"/>
    <w:rsid w:val="008344AB"/>
    <w:rsid w:val="00834643"/>
    <w:rsid w:val="008348EC"/>
    <w:rsid w:val="00834974"/>
    <w:rsid w:val="00834A94"/>
    <w:rsid w:val="00834A98"/>
    <w:rsid w:val="00834B77"/>
    <w:rsid w:val="00834C45"/>
    <w:rsid w:val="00835883"/>
    <w:rsid w:val="00835DDD"/>
    <w:rsid w:val="00836FA9"/>
    <w:rsid w:val="00837131"/>
    <w:rsid w:val="0083753E"/>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315A"/>
    <w:rsid w:val="00843846"/>
    <w:rsid w:val="00843F42"/>
    <w:rsid w:val="008443CE"/>
    <w:rsid w:val="0084480A"/>
    <w:rsid w:val="00844BE9"/>
    <w:rsid w:val="00844E17"/>
    <w:rsid w:val="00845992"/>
    <w:rsid w:val="00845BF6"/>
    <w:rsid w:val="00845DBF"/>
    <w:rsid w:val="00846297"/>
    <w:rsid w:val="008463C5"/>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2307"/>
    <w:rsid w:val="008526C0"/>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562"/>
    <w:rsid w:val="00860697"/>
    <w:rsid w:val="00860A90"/>
    <w:rsid w:val="00860F87"/>
    <w:rsid w:val="00861283"/>
    <w:rsid w:val="008612DF"/>
    <w:rsid w:val="00861944"/>
    <w:rsid w:val="008620E7"/>
    <w:rsid w:val="00862B50"/>
    <w:rsid w:val="008632B9"/>
    <w:rsid w:val="0086362F"/>
    <w:rsid w:val="00864320"/>
    <w:rsid w:val="008644EC"/>
    <w:rsid w:val="0086480D"/>
    <w:rsid w:val="00864A8B"/>
    <w:rsid w:val="00864BD9"/>
    <w:rsid w:val="00864D59"/>
    <w:rsid w:val="00865910"/>
    <w:rsid w:val="00865A71"/>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1B02"/>
    <w:rsid w:val="008721A2"/>
    <w:rsid w:val="0087238B"/>
    <w:rsid w:val="0087266D"/>
    <w:rsid w:val="008729F3"/>
    <w:rsid w:val="008730CD"/>
    <w:rsid w:val="008730D6"/>
    <w:rsid w:val="008730DA"/>
    <w:rsid w:val="008730F8"/>
    <w:rsid w:val="00873BF4"/>
    <w:rsid w:val="00873D87"/>
    <w:rsid w:val="008743F3"/>
    <w:rsid w:val="0087444A"/>
    <w:rsid w:val="00874783"/>
    <w:rsid w:val="00874FC8"/>
    <w:rsid w:val="00875139"/>
    <w:rsid w:val="00875186"/>
    <w:rsid w:val="00875410"/>
    <w:rsid w:val="0087569B"/>
    <w:rsid w:val="00875E25"/>
    <w:rsid w:val="00876907"/>
    <w:rsid w:val="00876FA5"/>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C47"/>
    <w:rsid w:val="008855B5"/>
    <w:rsid w:val="0088573F"/>
    <w:rsid w:val="00885E60"/>
    <w:rsid w:val="0088648A"/>
    <w:rsid w:val="00886663"/>
    <w:rsid w:val="008872E0"/>
    <w:rsid w:val="00887AAE"/>
    <w:rsid w:val="0089048C"/>
    <w:rsid w:val="00890889"/>
    <w:rsid w:val="00890CAB"/>
    <w:rsid w:val="0089133E"/>
    <w:rsid w:val="00891D63"/>
    <w:rsid w:val="00891D92"/>
    <w:rsid w:val="0089220F"/>
    <w:rsid w:val="00892218"/>
    <w:rsid w:val="008926FE"/>
    <w:rsid w:val="008927BA"/>
    <w:rsid w:val="00893131"/>
    <w:rsid w:val="00893408"/>
    <w:rsid w:val="008935B2"/>
    <w:rsid w:val="0089365F"/>
    <w:rsid w:val="008938CB"/>
    <w:rsid w:val="008938FC"/>
    <w:rsid w:val="0089406C"/>
    <w:rsid w:val="008948E8"/>
    <w:rsid w:val="00894E25"/>
    <w:rsid w:val="00895453"/>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415D"/>
    <w:rsid w:val="008A4316"/>
    <w:rsid w:val="008A4614"/>
    <w:rsid w:val="008A4D4C"/>
    <w:rsid w:val="008A4E38"/>
    <w:rsid w:val="008A57E5"/>
    <w:rsid w:val="008A6D42"/>
    <w:rsid w:val="008A6E95"/>
    <w:rsid w:val="008A6FDE"/>
    <w:rsid w:val="008A71F3"/>
    <w:rsid w:val="008A7340"/>
    <w:rsid w:val="008B0118"/>
    <w:rsid w:val="008B016F"/>
    <w:rsid w:val="008B01EE"/>
    <w:rsid w:val="008B0387"/>
    <w:rsid w:val="008B0B9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11D"/>
    <w:rsid w:val="008B5290"/>
    <w:rsid w:val="008B5872"/>
    <w:rsid w:val="008B5CD3"/>
    <w:rsid w:val="008B5FDD"/>
    <w:rsid w:val="008B62F8"/>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2EE6"/>
    <w:rsid w:val="008C375E"/>
    <w:rsid w:val="008C44CD"/>
    <w:rsid w:val="008C4C4D"/>
    <w:rsid w:val="008C53A7"/>
    <w:rsid w:val="008C57DF"/>
    <w:rsid w:val="008C59BA"/>
    <w:rsid w:val="008C5B1B"/>
    <w:rsid w:val="008C606E"/>
    <w:rsid w:val="008C62C8"/>
    <w:rsid w:val="008C685E"/>
    <w:rsid w:val="008C6EF2"/>
    <w:rsid w:val="008C72ED"/>
    <w:rsid w:val="008D0543"/>
    <w:rsid w:val="008D0B2D"/>
    <w:rsid w:val="008D137D"/>
    <w:rsid w:val="008D1688"/>
    <w:rsid w:val="008D18C0"/>
    <w:rsid w:val="008D19DF"/>
    <w:rsid w:val="008D20FF"/>
    <w:rsid w:val="008D3935"/>
    <w:rsid w:val="008D396B"/>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2C8"/>
    <w:rsid w:val="008E647D"/>
    <w:rsid w:val="008E6629"/>
    <w:rsid w:val="008E6943"/>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52A"/>
    <w:rsid w:val="008F5959"/>
    <w:rsid w:val="008F5B96"/>
    <w:rsid w:val="008F5C53"/>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2EB"/>
    <w:rsid w:val="009068FB"/>
    <w:rsid w:val="00906AFD"/>
    <w:rsid w:val="00906F1D"/>
    <w:rsid w:val="00906FD4"/>
    <w:rsid w:val="00906FEA"/>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53AB"/>
    <w:rsid w:val="0092543B"/>
    <w:rsid w:val="0092599D"/>
    <w:rsid w:val="00925E77"/>
    <w:rsid w:val="00926519"/>
    <w:rsid w:val="009266D3"/>
    <w:rsid w:val="00926DD2"/>
    <w:rsid w:val="00926E6D"/>
    <w:rsid w:val="00927241"/>
    <w:rsid w:val="00927A98"/>
    <w:rsid w:val="00927AAC"/>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EDA"/>
    <w:rsid w:val="00950A88"/>
    <w:rsid w:val="0095117D"/>
    <w:rsid w:val="00951861"/>
    <w:rsid w:val="00952283"/>
    <w:rsid w:val="00952DD1"/>
    <w:rsid w:val="00952E2A"/>
    <w:rsid w:val="00952F1E"/>
    <w:rsid w:val="009535B1"/>
    <w:rsid w:val="00953FF1"/>
    <w:rsid w:val="00954365"/>
    <w:rsid w:val="009547CF"/>
    <w:rsid w:val="00954816"/>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9E1"/>
    <w:rsid w:val="00956D9D"/>
    <w:rsid w:val="009570D4"/>
    <w:rsid w:val="009576FD"/>
    <w:rsid w:val="00957C23"/>
    <w:rsid w:val="00957D08"/>
    <w:rsid w:val="009605D7"/>
    <w:rsid w:val="00960969"/>
    <w:rsid w:val="00961208"/>
    <w:rsid w:val="00961386"/>
    <w:rsid w:val="009613A5"/>
    <w:rsid w:val="0096207F"/>
    <w:rsid w:val="009626AA"/>
    <w:rsid w:val="00962779"/>
    <w:rsid w:val="009627A8"/>
    <w:rsid w:val="00963581"/>
    <w:rsid w:val="00963CBD"/>
    <w:rsid w:val="00963E63"/>
    <w:rsid w:val="00964786"/>
    <w:rsid w:val="0096496B"/>
    <w:rsid w:val="0096497C"/>
    <w:rsid w:val="00964B36"/>
    <w:rsid w:val="00964B4E"/>
    <w:rsid w:val="00964FA5"/>
    <w:rsid w:val="009651BC"/>
    <w:rsid w:val="00965227"/>
    <w:rsid w:val="0096525E"/>
    <w:rsid w:val="0096536C"/>
    <w:rsid w:val="009655C6"/>
    <w:rsid w:val="0096583E"/>
    <w:rsid w:val="00965938"/>
    <w:rsid w:val="00966093"/>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498"/>
    <w:rsid w:val="0097271A"/>
    <w:rsid w:val="00973541"/>
    <w:rsid w:val="0097371B"/>
    <w:rsid w:val="0097373C"/>
    <w:rsid w:val="00973C34"/>
    <w:rsid w:val="009743A7"/>
    <w:rsid w:val="00974CAB"/>
    <w:rsid w:val="00974DDE"/>
    <w:rsid w:val="009753E9"/>
    <w:rsid w:val="009753FC"/>
    <w:rsid w:val="00975622"/>
    <w:rsid w:val="00976348"/>
    <w:rsid w:val="009767EC"/>
    <w:rsid w:val="00976B7D"/>
    <w:rsid w:val="00976FA2"/>
    <w:rsid w:val="009771FF"/>
    <w:rsid w:val="00977FC0"/>
    <w:rsid w:val="00980169"/>
    <w:rsid w:val="009802BC"/>
    <w:rsid w:val="00980460"/>
    <w:rsid w:val="0098092C"/>
    <w:rsid w:val="00980A0C"/>
    <w:rsid w:val="009811A7"/>
    <w:rsid w:val="009817B6"/>
    <w:rsid w:val="0098181F"/>
    <w:rsid w:val="009818AE"/>
    <w:rsid w:val="009821C0"/>
    <w:rsid w:val="00982C76"/>
    <w:rsid w:val="00982CDF"/>
    <w:rsid w:val="009832A8"/>
    <w:rsid w:val="00983AFA"/>
    <w:rsid w:val="00984141"/>
    <w:rsid w:val="009846ED"/>
    <w:rsid w:val="0098492B"/>
    <w:rsid w:val="00984E48"/>
    <w:rsid w:val="0098508B"/>
    <w:rsid w:val="009857AA"/>
    <w:rsid w:val="00985CEC"/>
    <w:rsid w:val="00985EF7"/>
    <w:rsid w:val="00985F02"/>
    <w:rsid w:val="00985F6E"/>
    <w:rsid w:val="009864B1"/>
    <w:rsid w:val="00986573"/>
    <w:rsid w:val="009867F7"/>
    <w:rsid w:val="009867FD"/>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725"/>
    <w:rsid w:val="00994873"/>
    <w:rsid w:val="00994E09"/>
    <w:rsid w:val="00995141"/>
    <w:rsid w:val="009958A4"/>
    <w:rsid w:val="00996354"/>
    <w:rsid w:val="009968AF"/>
    <w:rsid w:val="00996EAE"/>
    <w:rsid w:val="009972A1"/>
    <w:rsid w:val="0099736A"/>
    <w:rsid w:val="00997662"/>
    <w:rsid w:val="009978E4"/>
    <w:rsid w:val="009A0398"/>
    <w:rsid w:val="009A051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B0D"/>
    <w:rsid w:val="009A3CE1"/>
    <w:rsid w:val="009A458E"/>
    <w:rsid w:val="009A4661"/>
    <w:rsid w:val="009A48D8"/>
    <w:rsid w:val="009A4D63"/>
    <w:rsid w:val="009A50E6"/>
    <w:rsid w:val="009A5C17"/>
    <w:rsid w:val="009A6733"/>
    <w:rsid w:val="009A69E0"/>
    <w:rsid w:val="009A6D81"/>
    <w:rsid w:val="009A72A3"/>
    <w:rsid w:val="009A72A7"/>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C67"/>
    <w:rsid w:val="009B4E5E"/>
    <w:rsid w:val="009B57D9"/>
    <w:rsid w:val="009B63DC"/>
    <w:rsid w:val="009B65DA"/>
    <w:rsid w:val="009B76D9"/>
    <w:rsid w:val="009B773D"/>
    <w:rsid w:val="009B77B1"/>
    <w:rsid w:val="009B7ABB"/>
    <w:rsid w:val="009C01A9"/>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59C1"/>
    <w:rsid w:val="009C5BDF"/>
    <w:rsid w:val="009C611B"/>
    <w:rsid w:val="009C62F8"/>
    <w:rsid w:val="009C6335"/>
    <w:rsid w:val="009C69B6"/>
    <w:rsid w:val="009C7454"/>
    <w:rsid w:val="009C74DA"/>
    <w:rsid w:val="009C77E0"/>
    <w:rsid w:val="009C7B02"/>
    <w:rsid w:val="009C7E3F"/>
    <w:rsid w:val="009D043B"/>
    <w:rsid w:val="009D05DF"/>
    <w:rsid w:val="009D1D92"/>
    <w:rsid w:val="009D276C"/>
    <w:rsid w:val="009D4039"/>
    <w:rsid w:val="009D444F"/>
    <w:rsid w:val="009D4859"/>
    <w:rsid w:val="009D4D68"/>
    <w:rsid w:val="009D5107"/>
    <w:rsid w:val="009D544F"/>
    <w:rsid w:val="009D594D"/>
    <w:rsid w:val="009D5976"/>
    <w:rsid w:val="009D698E"/>
    <w:rsid w:val="009D772B"/>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54D"/>
    <w:rsid w:val="009F55C9"/>
    <w:rsid w:val="009F58FE"/>
    <w:rsid w:val="009F62DF"/>
    <w:rsid w:val="009F633D"/>
    <w:rsid w:val="009F64A9"/>
    <w:rsid w:val="009F6C3E"/>
    <w:rsid w:val="009F6DF4"/>
    <w:rsid w:val="009F742B"/>
    <w:rsid w:val="009F74F9"/>
    <w:rsid w:val="009F763A"/>
    <w:rsid w:val="009F775C"/>
    <w:rsid w:val="009F7D66"/>
    <w:rsid w:val="009F7EA4"/>
    <w:rsid w:val="009F7F58"/>
    <w:rsid w:val="00A002B9"/>
    <w:rsid w:val="00A0047F"/>
    <w:rsid w:val="00A007D4"/>
    <w:rsid w:val="00A00C4A"/>
    <w:rsid w:val="00A00E50"/>
    <w:rsid w:val="00A013FD"/>
    <w:rsid w:val="00A01651"/>
    <w:rsid w:val="00A01714"/>
    <w:rsid w:val="00A01903"/>
    <w:rsid w:val="00A01970"/>
    <w:rsid w:val="00A019DE"/>
    <w:rsid w:val="00A02FCE"/>
    <w:rsid w:val="00A038DE"/>
    <w:rsid w:val="00A0394F"/>
    <w:rsid w:val="00A03C18"/>
    <w:rsid w:val="00A04123"/>
    <w:rsid w:val="00A04B4A"/>
    <w:rsid w:val="00A04CAD"/>
    <w:rsid w:val="00A04DB5"/>
    <w:rsid w:val="00A0528D"/>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A57"/>
    <w:rsid w:val="00A11D2A"/>
    <w:rsid w:val="00A124C7"/>
    <w:rsid w:val="00A12D5E"/>
    <w:rsid w:val="00A12FE5"/>
    <w:rsid w:val="00A1310A"/>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FC"/>
    <w:rsid w:val="00A2103E"/>
    <w:rsid w:val="00A217B0"/>
    <w:rsid w:val="00A21DA8"/>
    <w:rsid w:val="00A21FB5"/>
    <w:rsid w:val="00A2232A"/>
    <w:rsid w:val="00A22417"/>
    <w:rsid w:val="00A22A57"/>
    <w:rsid w:val="00A22AC3"/>
    <w:rsid w:val="00A22F6C"/>
    <w:rsid w:val="00A2310A"/>
    <w:rsid w:val="00A23398"/>
    <w:rsid w:val="00A2373A"/>
    <w:rsid w:val="00A2406C"/>
    <w:rsid w:val="00A24226"/>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3033D"/>
    <w:rsid w:val="00A30C39"/>
    <w:rsid w:val="00A30FB4"/>
    <w:rsid w:val="00A31230"/>
    <w:rsid w:val="00A31769"/>
    <w:rsid w:val="00A31AF6"/>
    <w:rsid w:val="00A31B94"/>
    <w:rsid w:val="00A31C5B"/>
    <w:rsid w:val="00A31EF1"/>
    <w:rsid w:val="00A3235E"/>
    <w:rsid w:val="00A32865"/>
    <w:rsid w:val="00A32E39"/>
    <w:rsid w:val="00A32ED5"/>
    <w:rsid w:val="00A33438"/>
    <w:rsid w:val="00A33455"/>
    <w:rsid w:val="00A33945"/>
    <w:rsid w:val="00A33A7D"/>
    <w:rsid w:val="00A33DBB"/>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B72"/>
    <w:rsid w:val="00A56C22"/>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D4C"/>
    <w:rsid w:val="00A66E3B"/>
    <w:rsid w:val="00A671E0"/>
    <w:rsid w:val="00A672C0"/>
    <w:rsid w:val="00A67938"/>
    <w:rsid w:val="00A679A4"/>
    <w:rsid w:val="00A67D68"/>
    <w:rsid w:val="00A706A2"/>
    <w:rsid w:val="00A70DDB"/>
    <w:rsid w:val="00A71568"/>
    <w:rsid w:val="00A71855"/>
    <w:rsid w:val="00A718F9"/>
    <w:rsid w:val="00A7203C"/>
    <w:rsid w:val="00A724C5"/>
    <w:rsid w:val="00A72EC8"/>
    <w:rsid w:val="00A73042"/>
    <w:rsid w:val="00A73119"/>
    <w:rsid w:val="00A7382C"/>
    <w:rsid w:val="00A73ABB"/>
    <w:rsid w:val="00A73CF4"/>
    <w:rsid w:val="00A740CD"/>
    <w:rsid w:val="00A74410"/>
    <w:rsid w:val="00A7518D"/>
    <w:rsid w:val="00A7526F"/>
    <w:rsid w:val="00A7553A"/>
    <w:rsid w:val="00A75742"/>
    <w:rsid w:val="00A75B37"/>
    <w:rsid w:val="00A76814"/>
    <w:rsid w:val="00A768B5"/>
    <w:rsid w:val="00A769DE"/>
    <w:rsid w:val="00A76BA8"/>
    <w:rsid w:val="00A8025E"/>
    <w:rsid w:val="00A8056E"/>
    <w:rsid w:val="00A80E7E"/>
    <w:rsid w:val="00A81217"/>
    <w:rsid w:val="00A816DA"/>
    <w:rsid w:val="00A81A35"/>
    <w:rsid w:val="00A81A85"/>
    <w:rsid w:val="00A81ACD"/>
    <w:rsid w:val="00A81CC3"/>
    <w:rsid w:val="00A81DB1"/>
    <w:rsid w:val="00A82422"/>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1F57"/>
    <w:rsid w:val="00AA2654"/>
    <w:rsid w:val="00AA299F"/>
    <w:rsid w:val="00AA33A6"/>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FE"/>
    <w:rsid w:val="00AA7FA4"/>
    <w:rsid w:val="00AB0C3F"/>
    <w:rsid w:val="00AB0E52"/>
    <w:rsid w:val="00AB1584"/>
    <w:rsid w:val="00AB165B"/>
    <w:rsid w:val="00AB1A72"/>
    <w:rsid w:val="00AB1D3F"/>
    <w:rsid w:val="00AB2394"/>
    <w:rsid w:val="00AB2574"/>
    <w:rsid w:val="00AB2697"/>
    <w:rsid w:val="00AB2E67"/>
    <w:rsid w:val="00AB2FE2"/>
    <w:rsid w:val="00AB3413"/>
    <w:rsid w:val="00AB3462"/>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2DD"/>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54"/>
    <w:rsid w:val="00AC59EA"/>
    <w:rsid w:val="00AC63DC"/>
    <w:rsid w:val="00AC64E1"/>
    <w:rsid w:val="00AC6C63"/>
    <w:rsid w:val="00AC733F"/>
    <w:rsid w:val="00AC7667"/>
    <w:rsid w:val="00AC79AF"/>
    <w:rsid w:val="00AC7AF3"/>
    <w:rsid w:val="00AC7B39"/>
    <w:rsid w:val="00AC7DED"/>
    <w:rsid w:val="00AD03AB"/>
    <w:rsid w:val="00AD0502"/>
    <w:rsid w:val="00AD0F10"/>
    <w:rsid w:val="00AD1491"/>
    <w:rsid w:val="00AD17C7"/>
    <w:rsid w:val="00AD18C1"/>
    <w:rsid w:val="00AD2080"/>
    <w:rsid w:val="00AD2D07"/>
    <w:rsid w:val="00AD32C0"/>
    <w:rsid w:val="00AD3990"/>
    <w:rsid w:val="00AD3B5D"/>
    <w:rsid w:val="00AD3CAD"/>
    <w:rsid w:val="00AD4080"/>
    <w:rsid w:val="00AD40BE"/>
    <w:rsid w:val="00AD413D"/>
    <w:rsid w:val="00AD44B5"/>
    <w:rsid w:val="00AD47E1"/>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3742"/>
    <w:rsid w:val="00AE3D24"/>
    <w:rsid w:val="00AE3D35"/>
    <w:rsid w:val="00AE466C"/>
    <w:rsid w:val="00AE48E4"/>
    <w:rsid w:val="00AE4D6F"/>
    <w:rsid w:val="00AE4DC1"/>
    <w:rsid w:val="00AE516B"/>
    <w:rsid w:val="00AE572E"/>
    <w:rsid w:val="00AE5772"/>
    <w:rsid w:val="00AE5E52"/>
    <w:rsid w:val="00AE6161"/>
    <w:rsid w:val="00AE6A47"/>
    <w:rsid w:val="00AE6B28"/>
    <w:rsid w:val="00AE6DE8"/>
    <w:rsid w:val="00AE714C"/>
    <w:rsid w:val="00AE714D"/>
    <w:rsid w:val="00AE776C"/>
    <w:rsid w:val="00AE7A30"/>
    <w:rsid w:val="00AE7D11"/>
    <w:rsid w:val="00AF05BB"/>
    <w:rsid w:val="00AF0CC9"/>
    <w:rsid w:val="00AF1890"/>
    <w:rsid w:val="00AF1A43"/>
    <w:rsid w:val="00AF2095"/>
    <w:rsid w:val="00AF2210"/>
    <w:rsid w:val="00AF3233"/>
    <w:rsid w:val="00AF3494"/>
    <w:rsid w:val="00AF3AAE"/>
    <w:rsid w:val="00AF47E0"/>
    <w:rsid w:val="00AF4B25"/>
    <w:rsid w:val="00AF4D89"/>
    <w:rsid w:val="00AF4FEE"/>
    <w:rsid w:val="00AF58BD"/>
    <w:rsid w:val="00AF6064"/>
    <w:rsid w:val="00AF614F"/>
    <w:rsid w:val="00AF6415"/>
    <w:rsid w:val="00AF685E"/>
    <w:rsid w:val="00AF69BA"/>
    <w:rsid w:val="00AF6F5B"/>
    <w:rsid w:val="00AF7018"/>
    <w:rsid w:val="00AF70E2"/>
    <w:rsid w:val="00AF7142"/>
    <w:rsid w:val="00B00263"/>
    <w:rsid w:val="00B00474"/>
    <w:rsid w:val="00B008B4"/>
    <w:rsid w:val="00B00FCB"/>
    <w:rsid w:val="00B0182C"/>
    <w:rsid w:val="00B0235B"/>
    <w:rsid w:val="00B024A1"/>
    <w:rsid w:val="00B0254E"/>
    <w:rsid w:val="00B026C5"/>
    <w:rsid w:val="00B02D45"/>
    <w:rsid w:val="00B0308D"/>
    <w:rsid w:val="00B031F1"/>
    <w:rsid w:val="00B037B6"/>
    <w:rsid w:val="00B03F30"/>
    <w:rsid w:val="00B04187"/>
    <w:rsid w:val="00B04729"/>
    <w:rsid w:val="00B04B60"/>
    <w:rsid w:val="00B05D27"/>
    <w:rsid w:val="00B05FBE"/>
    <w:rsid w:val="00B061D9"/>
    <w:rsid w:val="00B065B9"/>
    <w:rsid w:val="00B067C1"/>
    <w:rsid w:val="00B06B0E"/>
    <w:rsid w:val="00B10496"/>
    <w:rsid w:val="00B10995"/>
    <w:rsid w:val="00B109C2"/>
    <w:rsid w:val="00B10E81"/>
    <w:rsid w:val="00B11155"/>
    <w:rsid w:val="00B11DE7"/>
    <w:rsid w:val="00B1218C"/>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B73"/>
    <w:rsid w:val="00B14DF2"/>
    <w:rsid w:val="00B14FBA"/>
    <w:rsid w:val="00B1513F"/>
    <w:rsid w:val="00B153B0"/>
    <w:rsid w:val="00B1573C"/>
    <w:rsid w:val="00B15F4D"/>
    <w:rsid w:val="00B1600D"/>
    <w:rsid w:val="00B16246"/>
    <w:rsid w:val="00B167B8"/>
    <w:rsid w:val="00B16879"/>
    <w:rsid w:val="00B169BD"/>
    <w:rsid w:val="00B16B04"/>
    <w:rsid w:val="00B17CBD"/>
    <w:rsid w:val="00B17DDE"/>
    <w:rsid w:val="00B2015B"/>
    <w:rsid w:val="00B20287"/>
    <w:rsid w:val="00B20484"/>
    <w:rsid w:val="00B20E92"/>
    <w:rsid w:val="00B2136C"/>
    <w:rsid w:val="00B215E5"/>
    <w:rsid w:val="00B21B86"/>
    <w:rsid w:val="00B21CFE"/>
    <w:rsid w:val="00B22519"/>
    <w:rsid w:val="00B22616"/>
    <w:rsid w:val="00B22E5E"/>
    <w:rsid w:val="00B2331B"/>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504"/>
    <w:rsid w:val="00B36FD9"/>
    <w:rsid w:val="00B37255"/>
    <w:rsid w:val="00B375D0"/>
    <w:rsid w:val="00B37A18"/>
    <w:rsid w:val="00B37EE7"/>
    <w:rsid w:val="00B4038D"/>
    <w:rsid w:val="00B406C9"/>
    <w:rsid w:val="00B411A9"/>
    <w:rsid w:val="00B41444"/>
    <w:rsid w:val="00B41A42"/>
    <w:rsid w:val="00B41CE3"/>
    <w:rsid w:val="00B4235B"/>
    <w:rsid w:val="00B42793"/>
    <w:rsid w:val="00B42877"/>
    <w:rsid w:val="00B42980"/>
    <w:rsid w:val="00B43495"/>
    <w:rsid w:val="00B4379C"/>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668"/>
    <w:rsid w:val="00B54B15"/>
    <w:rsid w:val="00B54B5C"/>
    <w:rsid w:val="00B54D86"/>
    <w:rsid w:val="00B5511F"/>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B2B"/>
    <w:rsid w:val="00B66C99"/>
    <w:rsid w:val="00B66D8E"/>
    <w:rsid w:val="00B6700A"/>
    <w:rsid w:val="00B67588"/>
    <w:rsid w:val="00B677B5"/>
    <w:rsid w:val="00B67C1D"/>
    <w:rsid w:val="00B67DC2"/>
    <w:rsid w:val="00B67F0C"/>
    <w:rsid w:val="00B70222"/>
    <w:rsid w:val="00B7043D"/>
    <w:rsid w:val="00B70F45"/>
    <w:rsid w:val="00B71489"/>
    <w:rsid w:val="00B718AB"/>
    <w:rsid w:val="00B720FC"/>
    <w:rsid w:val="00B7212A"/>
    <w:rsid w:val="00B7267A"/>
    <w:rsid w:val="00B72937"/>
    <w:rsid w:val="00B729E1"/>
    <w:rsid w:val="00B730A7"/>
    <w:rsid w:val="00B732FC"/>
    <w:rsid w:val="00B736C1"/>
    <w:rsid w:val="00B73B9B"/>
    <w:rsid w:val="00B73E37"/>
    <w:rsid w:val="00B743A6"/>
    <w:rsid w:val="00B745E6"/>
    <w:rsid w:val="00B74AB6"/>
    <w:rsid w:val="00B74EC9"/>
    <w:rsid w:val="00B7530E"/>
    <w:rsid w:val="00B754DC"/>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7F7"/>
    <w:rsid w:val="00B82E91"/>
    <w:rsid w:val="00B832B8"/>
    <w:rsid w:val="00B83AD7"/>
    <w:rsid w:val="00B8422C"/>
    <w:rsid w:val="00B8434E"/>
    <w:rsid w:val="00B84372"/>
    <w:rsid w:val="00B84437"/>
    <w:rsid w:val="00B84483"/>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902B1"/>
    <w:rsid w:val="00B90B95"/>
    <w:rsid w:val="00B910E8"/>
    <w:rsid w:val="00B91105"/>
    <w:rsid w:val="00B91972"/>
    <w:rsid w:val="00B92668"/>
    <w:rsid w:val="00B927A9"/>
    <w:rsid w:val="00B93008"/>
    <w:rsid w:val="00B9331A"/>
    <w:rsid w:val="00B93384"/>
    <w:rsid w:val="00B9350A"/>
    <w:rsid w:val="00B93761"/>
    <w:rsid w:val="00B93931"/>
    <w:rsid w:val="00B93C15"/>
    <w:rsid w:val="00B9462D"/>
    <w:rsid w:val="00B946AB"/>
    <w:rsid w:val="00B94862"/>
    <w:rsid w:val="00B94E0E"/>
    <w:rsid w:val="00B94F1E"/>
    <w:rsid w:val="00B953D1"/>
    <w:rsid w:val="00B9557D"/>
    <w:rsid w:val="00B95D85"/>
    <w:rsid w:val="00B95EF4"/>
    <w:rsid w:val="00B96083"/>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281"/>
    <w:rsid w:val="00BA6B6F"/>
    <w:rsid w:val="00BA7050"/>
    <w:rsid w:val="00BA7517"/>
    <w:rsid w:val="00BA7888"/>
    <w:rsid w:val="00BA7CE0"/>
    <w:rsid w:val="00BA7D5C"/>
    <w:rsid w:val="00BB05B6"/>
    <w:rsid w:val="00BB0D59"/>
    <w:rsid w:val="00BB0D7F"/>
    <w:rsid w:val="00BB0FC7"/>
    <w:rsid w:val="00BB1D7F"/>
    <w:rsid w:val="00BB1FA5"/>
    <w:rsid w:val="00BB24D3"/>
    <w:rsid w:val="00BB2CB6"/>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27A"/>
    <w:rsid w:val="00BC2548"/>
    <w:rsid w:val="00BC3022"/>
    <w:rsid w:val="00BC358C"/>
    <w:rsid w:val="00BC3858"/>
    <w:rsid w:val="00BC38B6"/>
    <w:rsid w:val="00BC3DE0"/>
    <w:rsid w:val="00BC3E73"/>
    <w:rsid w:val="00BC3F6E"/>
    <w:rsid w:val="00BC4177"/>
    <w:rsid w:val="00BC4571"/>
    <w:rsid w:val="00BC510F"/>
    <w:rsid w:val="00BC559F"/>
    <w:rsid w:val="00BC5B3B"/>
    <w:rsid w:val="00BC5D0D"/>
    <w:rsid w:val="00BC5E50"/>
    <w:rsid w:val="00BC631F"/>
    <w:rsid w:val="00BC6715"/>
    <w:rsid w:val="00BC67C9"/>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1481"/>
    <w:rsid w:val="00BE1F1E"/>
    <w:rsid w:val="00BE2A6F"/>
    <w:rsid w:val="00BE2C45"/>
    <w:rsid w:val="00BE2C9C"/>
    <w:rsid w:val="00BE2D0D"/>
    <w:rsid w:val="00BE33CD"/>
    <w:rsid w:val="00BE3594"/>
    <w:rsid w:val="00BE35FD"/>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65C7"/>
    <w:rsid w:val="00BF69B8"/>
    <w:rsid w:val="00BF7664"/>
    <w:rsid w:val="00BF7889"/>
    <w:rsid w:val="00C0055C"/>
    <w:rsid w:val="00C007A3"/>
    <w:rsid w:val="00C00F6B"/>
    <w:rsid w:val="00C01601"/>
    <w:rsid w:val="00C01854"/>
    <w:rsid w:val="00C0196A"/>
    <w:rsid w:val="00C019B9"/>
    <w:rsid w:val="00C01F91"/>
    <w:rsid w:val="00C024FC"/>
    <w:rsid w:val="00C0275C"/>
    <w:rsid w:val="00C02AE7"/>
    <w:rsid w:val="00C02C37"/>
    <w:rsid w:val="00C03547"/>
    <w:rsid w:val="00C03773"/>
    <w:rsid w:val="00C03CAB"/>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455"/>
    <w:rsid w:val="00C1091C"/>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C4F"/>
    <w:rsid w:val="00C1757D"/>
    <w:rsid w:val="00C1770D"/>
    <w:rsid w:val="00C17FCF"/>
    <w:rsid w:val="00C20531"/>
    <w:rsid w:val="00C20BEA"/>
    <w:rsid w:val="00C20C7C"/>
    <w:rsid w:val="00C21016"/>
    <w:rsid w:val="00C21368"/>
    <w:rsid w:val="00C21D22"/>
    <w:rsid w:val="00C2255D"/>
    <w:rsid w:val="00C22776"/>
    <w:rsid w:val="00C22A7E"/>
    <w:rsid w:val="00C22B9D"/>
    <w:rsid w:val="00C23068"/>
    <w:rsid w:val="00C237AB"/>
    <w:rsid w:val="00C2392F"/>
    <w:rsid w:val="00C23D87"/>
    <w:rsid w:val="00C2477A"/>
    <w:rsid w:val="00C248C4"/>
    <w:rsid w:val="00C24C76"/>
    <w:rsid w:val="00C25681"/>
    <w:rsid w:val="00C25874"/>
    <w:rsid w:val="00C26B90"/>
    <w:rsid w:val="00C26CD4"/>
    <w:rsid w:val="00C26E55"/>
    <w:rsid w:val="00C271C5"/>
    <w:rsid w:val="00C278F3"/>
    <w:rsid w:val="00C27C11"/>
    <w:rsid w:val="00C27EB7"/>
    <w:rsid w:val="00C30444"/>
    <w:rsid w:val="00C3126A"/>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170"/>
    <w:rsid w:val="00C3661A"/>
    <w:rsid w:val="00C3677C"/>
    <w:rsid w:val="00C36840"/>
    <w:rsid w:val="00C37122"/>
    <w:rsid w:val="00C372ED"/>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8AD"/>
    <w:rsid w:val="00C50C57"/>
    <w:rsid w:val="00C50C92"/>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4025"/>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928"/>
    <w:rsid w:val="00C81576"/>
    <w:rsid w:val="00C81BA7"/>
    <w:rsid w:val="00C81BC0"/>
    <w:rsid w:val="00C81C2D"/>
    <w:rsid w:val="00C82656"/>
    <w:rsid w:val="00C82691"/>
    <w:rsid w:val="00C826BB"/>
    <w:rsid w:val="00C82A66"/>
    <w:rsid w:val="00C82D6B"/>
    <w:rsid w:val="00C83964"/>
    <w:rsid w:val="00C83A80"/>
    <w:rsid w:val="00C83AC3"/>
    <w:rsid w:val="00C83C34"/>
    <w:rsid w:val="00C842B6"/>
    <w:rsid w:val="00C8439A"/>
    <w:rsid w:val="00C84CD2"/>
    <w:rsid w:val="00C85F0B"/>
    <w:rsid w:val="00C8623C"/>
    <w:rsid w:val="00C86255"/>
    <w:rsid w:val="00C863B4"/>
    <w:rsid w:val="00C866F4"/>
    <w:rsid w:val="00C869C7"/>
    <w:rsid w:val="00C86CEF"/>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31C7"/>
    <w:rsid w:val="00C931EC"/>
    <w:rsid w:val="00C938A6"/>
    <w:rsid w:val="00C939A5"/>
    <w:rsid w:val="00C93BD1"/>
    <w:rsid w:val="00C9469F"/>
    <w:rsid w:val="00C9477F"/>
    <w:rsid w:val="00C9499F"/>
    <w:rsid w:val="00C949CD"/>
    <w:rsid w:val="00C94B4B"/>
    <w:rsid w:val="00C94C95"/>
    <w:rsid w:val="00C94CE9"/>
    <w:rsid w:val="00C950AF"/>
    <w:rsid w:val="00C957DB"/>
    <w:rsid w:val="00C96E55"/>
    <w:rsid w:val="00C96E6C"/>
    <w:rsid w:val="00C96F79"/>
    <w:rsid w:val="00C9718B"/>
    <w:rsid w:val="00C971DA"/>
    <w:rsid w:val="00CA02E6"/>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C83"/>
    <w:rsid w:val="00CA3055"/>
    <w:rsid w:val="00CA31DA"/>
    <w:rsid w:val="00CA3622"/>
    <w:rsid w:val="00CA37F1"/>
    <w:rsid w:val="00CA39EE"/>
    <w:rsid w:val="00CA3A30"/>
    <w:rsid w:val="00CA3C36"/>
    <w:rsid w:val="00CA4191"/>
    <w:rsid w:val="00CA4730"/>
    <w:rsid w:val="00CA4852"/>
    <w:rsid w:val="00CA49CE"/>
    <w:rsid w:val="00CA4A1D"/>
    <w:rsid w:val="00CA5583"/>
    <w:rsid w:val="00CA567D"/>
    <w:rsid w:val="00CA6227"/>
    <w:rsid w:val="00CA62B1"/>
    <w:rsid w:val="00CA65F0"/>
    <w:rsid w:val="00CA66A8"/>
    <w:rsid w:val="00CA6EBC"/>
    <w:rsid w:val="00CA7198"/>
    <w:rsid w:val="00CA748B"/>
    <w:rsid w:val="00CA75AD"/>
    <w:rsid w:val="00CA78E9"/>
    <w:rsid w:val="00CA7E2D"/>
    <w:rsid w:val="00CB02D2"/>
    <w:rsid w:val="00CB057D"/>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FCF"/>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E06"/>
    <w:rsid w:val="00CD6864"/>
    <w:rsid w:val="00CD6980"/>
    <w:rsid w:val="00CD7479"/>
    <w:rsid w:val="00CD7C19"/>
    <w:rsid w:val="00CD7D2E"/>
    <w:rsid w:val="00CE021E"/>
    <w:rsid w:val="00CE0B26"/>
    <w:rsid w:val="00CE10EF"/>
    <w:rsid w:val="00CE1312"/>
    <w:rsid w:val="00CE13B2"/>
    <w:rsid w:val="00CE1757"/>
    <w:rsid w:val="00CE2493"/>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74F"/>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8E2"/>
    <w:rsid w:val="00D12359"/>
    <w:rsid w:val="00D12417"/>
    <w:rsid w:val="00D12600"/>
    <w:rsid w:val="00D12CBD"/>
    <w:rsid w:val="00D12F03"/>
    <w:rsid w:val="00D13049"/>
    <w:rsid w:val="00D130CA"/>
    <w:rsid w:val="00D136FB"/>
    <w:rsid w:val="00D13ABA"/>
    <w:rsid w:val="00D1455A"/>
    <w:rsid w:val="00D14976"/>
    <w:rsid w:val="00D14E8C"/>
    <w:rsid w:val="00D14FD8"/>
    <w:rsid w:val="00D15AA0"/>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05F"/>
    <w:rsid w:val="00D2418F"/>
    <w:rsid w:val="00D24294"/>
    <w:rsid w:val="00D242AE"/>
    <w:rsid w:val="00D2476A"/>
    <w:rsid w:val="00D250DC"/>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EDF"/>
    <w:rsid w:val="00D300B0"/>
    <w:rsid w:val="00D301BA"/>
    <w:rsid w:val="00D30216"/>
    <w:rsid w:val="00D30399"/>
    <w:rsid w:val="00D310A6"/>
    <w:rsid w:val="00D318E6"/>
    <w:rsid w:val="00D319B7"/>
    <w:rsid w:val="00D31B95"/>
    <w:rsid w:val="00D31BB7"/>
    <w:rsid w:val="00D31C5D"/>
    <w:rsid w:val="00D32059"/>
    <w:rsid w:val="00D32284"/>
    <w:rsid w:val="00D324CC"/>
    <w:rsid w:val="00D329EA"/>
    <w:rsid w:val="00D33147"/>
    <w:rsid w:val="00D3351F"/>
    <w:rsid w:val="00D33D8B"/>
    <w:rsid w:val="00D34903"/>
    <w:rsid w:val="00D35511"/>
    <w:rsid w:val="00D36010"/>
    <w:rsid w:val="00D3626A"/>
    <w:rsid w:val="00D3683C"/>
    <w:rsid w:val="00D37177"/>
    <w:rsid w:val="00D37204"/>
    <w:rsid w:val="00D37A2D"/>
    <w:rsid w:val="00D37AD5"/>
    <w:rsid w:val="00D37DC4"/>
    <w:rsid w:val="00D4006C"/>
    <w:rsid w:val="00D40835"/>
    <w:rsid w:val="00D41349"/>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347"/>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6D2"/>
    <w:rsid w:val="00D7181F"/>
    <w:rsid w:val="00D71D0C"/>
    <w:rsid w:val="00D72111"/>
    <w:rsid w:val="00D7222E"/>
    <w:rsid w:val="00D723CD"/>
    <w:rsid w:val="00D72B42"/>
    <w:rsid w:val="00D72C1F"/>
    <w:rsid w:val="00D732DF"/>
    <w:rsid w:val="00D739E3"/>
    <w:rsid w:val="00D73F6B"/>
    <w:rsid w:val="00D74499"/>
    <w:rsid w:val="00D745B1"/>
    <w:rsid w:val="00D74AC9"/>
    <w:rsid w:val="00D74F2E"/>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C5"/>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3695"/>
    <w:rsid w:val="00DA37B3"/>
    <w:rsid w:val="00DA3A6A"/>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78"/>
    <w:rsid w:val="00DB3FC7"/>
    <w:rsid w:val="00DB444C"/>
    <w:rsid w:val="00DB449C"/>
    <w:rsid w:val="00DB47E8"/>
    <w:rsid w:val="00DB50ED"/>
    <w:rsid w:val="00DB5380"/>
    <w:rsid w:val="00DB5789"/>
    <w:rsid w:val="00DB64C0"/>
    <w:rsid w:val="00DB6528"/>
    <w:rsid w:val="00DB68D5"/>
    <w:rsid w:val="00DB6907"/>
    <w:rsid w:val="00DB762F"/>
    <w:rsid w:val="00DB7758"/>
    <w:rsid w:val="00DB79E6"/>
    <w:rsid w:val="00DB7A38"/>
    <w:rsid w:val="00DC0A03"/>
    <w:rsid w:val="00DC0CBA"/>
    <w:rsid w:val="00DC0EC3"/>
    <w:rsid w:val="00DC0FE6"/>
    <w:rsid w:val="00DC14C6"/>
    <w:rsid w:val="00DC18CE"/>
    <w:rsid w:val="00DC1A3B"/>
    <w:rsid w:val="00DC1ADE"/>
    <w:rsid w:val="00DC222C"/>
    <w:rsid w:val="00DC248C"/>
    <w:rsid w:val="00DC27DF"/>
    <w:rsid w:val="00DC2817"/>
    <w:rsid w:val="00DC2A83"/>
    <w:rsid w:val="00DC2BDD"/>
    <w:rsid w:val="00DC3455"/>
    <w:rsid w:val="00DC38E0"/>
    <w:rsid w:val="00DC4261"/>
    <w:rsid w:val="00DC47A9"/>
    <w:rsid w:val="00DC4B2C"/>
    <w:rsid w:val="00DC4FB4"/>
    <w:rsid w:val="00DC5685"/>
    <w:rsid w:val="00DC5DA5"/>
    <w:rsid w:val="00DC63D3"/>
    <w:rsid w:val="00DC70C2"/>
    <w:rsid w:val="00DC71DC"/>
    <w:rsid w:val="00DC7C02"/>
    <w:rsid w:val="00DC7C91"/>
    <w:rsid w:val="00DC7CAC"/>
    <w:rsid w:val="00DD01E5"/>
    <w:rsid w:val="00DD02EC"/>
    <w:rsid w:val="00DD04B4"/>
    <w:rsid w:val="00DD0CD6"/>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C91"/>
    <w:rsid w:val="00DD75DD"/>
    <w:rsid w:val="00DD78CA"/>
    <w:rsid w:val="00DE0C19"/>
    <w:rsid w:val="00DE0D40"/>
    <w:rsid w:val="00DE0ECB"/>
    <w:rsid w:val="00DE16C2"/>
    <w:rsid w:val="00DE1FBC"/>
    <w:rsid w:val="00DE20B4"/>
    <w:rsid w:val="00DE20BB"/>
    <w:rsid w:val="00DE22B5"/>
    <w:rsid w:val="00DE259A"/>
    <w:rsid w:val="00DE25D7"/>
    <w:rsid w:val="00DE3035"/>
    <w:rsid w:val="00DE335D"/>
    <w:rsid w:val="00DE3BA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184"/>
    <w:rsid w:val="00DF247E"/>
    <w:rsid w:val="00DF2800"/>
    <w:rsid w:val="00DF42E0"/>
    <w:rsid w:val="00DF44CC"/>
    <w:rsid w:val="00DF4895"/>
    <w:rsid w:val="00DF48A8"/>
    <w:rsid w:val="00DF4F4F"/>
    <w:rsid w:val="00DF57A2"/>
    <w:rsid w:val="00DF5A00"/>
    <w:rsid w:val="00DF5E4B"/>
    <w:rsid w:val="00DF6810"/>
    <w:rsid w:val="00DF6CD2"/>
    <w:rsid w:val="00DF6D84"/>
    <w:rsid w:val="00DF7288"/>
    <w:rsid w:val="00DF747F"/>
    <w:rsid w:val="00DF777C"/>
    <w:rsid w:val="00DF7ED2"/>
    <w:rsid w:val="00DF7F5D"/>
    <w:rsid w:val="00E00AC0"/>
    <w:rsid w:val="00E00BE4"/>
    <w:rsid w:val="00E00F83"/>
    <w:rsid w:val="00E01223"/>
    <w:rsid w:val="00E0138B"/>
    <w:rsid w:val="00E0167C"/>
    <w:rsid w:val="00E01A76"/>
    <w:rsid w:val="00E01B64"/>
    <w:rsid w:val="00E02820"/>
    <w:rsid w:val="00E02D44"/>
    <w:rsid w:val="00E0315B"/>
    <w:rsid w:val="00E03756"/>
    <w:rsid w:val="00E0381C"/>
    <w:rsid w:val="00E03ABE"/>
    <w:rsid w:val="00E03DF3"/>
    <w:rsid w:val="00E03FAC"/>
    <w:rsid w:val="00E040ED"/>
    <w:rsid w:val="00E04778"/>
    <w:rsid w:val="00E04D53"/>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6CF"/>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6DB"/>
    <w:rsid w:val="00E1683E"/>
    <w:rsid w:val="00E168DA"/>
    <w:rsid w:val="00E16CE6"/>
    <w:rsid w:val="00E16D35"/>
    <w:rsid w:val="00E16EA0"/>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C7D"/>
    <w:rsid w:val="00E26DB9"/>
    <w:rsid w:val="00E26F0C"/>
    <w:rsid w:val="00E26F95"/>
    <w:rsid w:val="00E271BB"/>
    <w:rsid w:val="00E2791E"/>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5E02"/>
    <w:rsid w:val="00E35FB4"/>
    <w:rsid w:val="00E36207"/>
    <w:rsid w:val="00E36807"/>
    <w:rsid w:val="00E36A2C"/>
    <w:rsid w:val="00E36AFE"/>
    <w:rsid w:val="00E36DD8"/>
    <w:rsid w:val="00E373E3"/>
    <w:rsid w:val="00E40057"/>
    <w:rsid w:val="00E40560"/>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25"/>
    <w:rsid w:val="00E4675F"/>
    <w:rsid w:val="00E469DD"/>
    <w:rsid w:val="00E46A24"/>
    <w:rsid w:val="00E46EDF"/>
    <w:rsid w:val="00E47226"/>
    <w:rsid w:val="00E477BD"/>
    <w:rsid w:val="00E5039C"/>
    <w:rsid w:val="00E506A0"/>
    <w:rsid w:val="00E51205"/>
    <w:rsid w:val="00E51477"/>
    <w:rsid w:val="00E51559"/>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854"/>
    <w:rsid w:val="00E76A1A"/>
    <w:rsid w:val="00E76A94"/>
    <w:rsid w:val="00E76DAC"/>
    <w:rsid w:val="00E7723E"/>
    <w:rsid w:val="00E778BD"/>
    <w:rsid w:val="00E803F1"/>
    <w:rsid w:val="00E80CF3"/>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7DA"/>
    <w:rsid w:val="00EB2CA2"/>
    <w:rsid w:val="00EB2D87"/>
    <w:rsid w:val="00EB2EFE"/>
    <w:rsid w:val="00EB3773"/>
    <w:rsid w:val="00EB3F39"/>
    <w:rsid w:val="00EB4456"/>
    <w:rsid w:val="00EB4523"/>
    <w:rsid w:val="00EB4DA6"/>
    <w:rsid w:val="00EB53AC"/>
    <w:rsid w:val="00EB584A"/>
    <w:rsid w:val="00EB5DE7"/>
    <w:rsid w:val="00EB5EEA"/>
    <w:rsid w:val="00EB6399"/>
    <w:rsid w:val="00EB6B73"/>
    <w:rsid w:val="00EB6FAC"/>
    <w:rsid w:val="00EB7013"/>
    <w:rsid w:val="00EB7507"/>
    <w:rsid w:val="00EB763C"/>
    <w:rsid w:val="00EB7EBC"/>
    <w:rsid w:val="00EC0140"/>
    <w:rsid w:val="00EC060E"/>
    <w:rsid w:val="00EC08C6"/>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66F9"/>
    <w:rsid w:val="00EC71DA"/>
    <w:rsid w:val="00EC7C04"/>
    <w:rsid w:val="00EC7DB7"/>
    <w:rsid w:val="00ED0049"/>
    <w:rsid w:val="00ED007F"/>
    <w:rsid w:val="00ED0245"/>
    <w:rsid w:val="00ED0335"/>
    <w:rsid w:val="00ED03EC"/>
    <w:rsid w:val="00ED058D"/>
    <w:rsid w:val="00ED0811"/>
    <w:rsid w:val="00ED104D"/>
    <w:rsid w:val="00ED1B1A"/>
    <w:rsid w:val="00ED1C44"/>
    <w:rsid w:val="00ED1E20"/>
    <w:rsid w:val="00ED207C"/>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0B1D"/>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57F"/>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4FB"/>
    <w:rsid w:val="00F04563"/>
    <w:rsid w:val="00F04725"/>
    <w:rsid w:val="00F05C2C"/>
    <w:rsid w:val="00F05F75"/>
    <w:rsid w:val="00F063A7"/>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38FC"/>
    <w:rsid w:val="00F1397F"/>
    <w:rsid w:val="00F1401A"/>
    <w:rsid w:val="00F1451C"/>
    <w:rsid w:val="00F14AC5"/>
    <w:rsid w:val="00F14B21"/>
    <w:rsid w:val="00F14BD7"/>
    <w:rsid w:val="00F14D25"/>
    <w:rsid w:val="00F14E54"/>
    <w:rsid w:val="00F1562C"/>
    <w:rsid w:val="00F156AB"/>
    <w:rsid w:val="00F156DE"/>
    <w:rsid w:val="00F15774"/>
    <w:rsid w:val="00F15BB1"/>
    <w:rsid w:val="00F15BE1"/>
    <w:rsid w:val="00F15EAC"/>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5EE"/>
    <w:rsid w:val="00F24E08"/>
    <w:rsid w:val="00F24F91"/>
    <w:rsid w:val="00F25459"/>
    <w:rsid w:val="00F26324"/>
    <w:rsid w:val="00F26682"/>
    <w:rsid w:val="00F26A59"/>
    <w:rsid w:val="00F26B7F"/>
    <w:rsid w:val="00F26BB8"/>
    <w:rsid w:val="00F26EB5"/>
    <w:rsid w:val="00F26FEB"/>
    <w:rsid w:val="00F27AF8"/>
    <w:rsid w:val="00F30006"/>
    <w:rsid w:val="00F306D6"/>
    <w:rsid w:val="00F306ED"/>
    <w:rsid w:val="00F30875"/>
    <w:rsid w:val="00F30A8C"/>
    <w:rsid w:val="00F30E3C"/>
    <w:rsid w:val="00F31505"/>
    <w:rsid w:val="00F31908"/>
    <w:rsid w:val="00F31A1F"/>
    <w:rsid w:val="00F320B0"/>
    <w:rsid w:val="00F32192"/>
    <w:rsid w:val="00F324E7"/>
    <w:rsid w:val="00F32535"/>
    <w:rsid w:val="00F3261C"/>
    <w:rsid w:val="00F326B2"/>
    <w:rsid w:val="00F32BAF"/>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37A26"/>
    <w:rsid w:val="00F402B8"/>
    <w:rsid w:val="00F40331"/>
    <w:rsid w:val="00F41CF1"/>
    <w:rsid w:val="00F41DEF"/>
    <w:rsid w:val="00F42DAB"/>
    <w:rsid w:val="00F42DFF"/>
    <w:rsid w:val="00F42EE1"/>
    <w:rsid w:val="00F42FBD"/>
    <w:rsid w:val="00F43CE9"/>
    <w:rsid w:val="00F444F9"/>
    <w:rsid w:val="00F446A8"/>
    <w:rsid w:val="00F44A3D"/>
    <w:rsid w:val="00F44AEE"/>
    <w:rsid w:val="00F45117"/>
    <w:rsid w:val="00F452D6"/>
    <w:rsid w:val="00F457E2"/>
    <w:rsid w:val="00F457FA"/>
    <w:rsid w:val="00F464CC"/>
    <w:rsid w:val="00F47F85"/>
    <w:rsid w:val="00F50316"/>
    <w:rsid w:val="00F50C25"/>
    <w:rsid w:val="00F50D4A"/>
    <w:rsid w:val="00F50D97"/>
    <w:rsid w:val="00F50F73"/>
    <w:rsid w:val="00F514EB"/>
    <w:rsid w:val="00F52975"/>
    <w:rsid w:val="00F52C7F"/>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3352"/>
    <w:rsid w:val="00F73A86"/>
    <w:rsid w:val="00F73E36"/>
    <w:rsid w:val="00F744C7"/>
    <w:rsid w:val="00F74EB5"/>
    <w:rsid w:val="00F75A76"/>
    <w:rsid w:val="00F761E0"/>
    <w:rsid w:val="00F7646A"/>
    <w:rsid w:val="00F76C9A"/>
    <w:rsid w:val="00F77622"/>
    <w:rsid w:val="00F776EF"/>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21B"/>
    <w:rsid w:val="00F97A0C"/>
    <w:rsid w:val="00F97A11"/>
    <w:rsid w:val="00F97DD7"/>
    <w:rsid w:val="00FA0072"/>
    <w:rsid w:val="00FA011B"/>
    <w:rsid w:val="00FA01AA"/>
    <w:rsid w:val="00FA024F"/>
    <w:rsid w:val="00FA02B7"/>
    <w:rsid w:val="00FA05BA"/>
    <w:rsid w:val="00FA0717"/>
    <w:rsid w:val="00FA0AF3"/>
    <w:rsid w:val="00FA1D35"/>
    <w:rsid w:val="00FA1E4D"/>
    <w:rsid w:val="00FA2397"/>
    <w:rsid w:val="00FA29A7"/>
    <w:rsid w:val="00FA302E"/>
    <w:rsid w:val="00FA3264"/>
    <w:rsid w:val="00FA38F5"/>
    <w:rsid w:val="00FA3C9B"/>
    <w:rsid w:val="00FA3CBA"/>
    <w:rsid w:val="00FA3E8C"/>
    <w:rsid w:val="00FA432C"/>
    <w:rsid w:val="00FA459B"/>
    <w:rsid w:val="00FA4621"/>
    <w:rsid w:val="00FA475F"/>
    <w:rsid w:val="00FA495E"/>
    <w:rsid w:val="00FA4E8F"/>
    <w:rsid w:val="00FA5531"/>
    <w:rsid w:val="00FA59F1"/>
    <w:rsid w:val="00FA5D3A"/>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4474"/>
    <w:rsid w:val="00FB477A"/>
    <w:rsid w:val="00FB4A07"/>
    <w:rsid w:val="00FB4D6F"/>
    <w:rsid w:val="00FB5018"/>
    <w:rsid w:val="00FB52FA"/>
    <w:rsid w:val="00FB5C3C"/>
    <w:rsid w:val="00FB5D5E"/>
    <w:rsid w:val="00FB5E64"/>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4EA4"/>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3F6"/>
    <w:rsid w:val="00FD56D1"/>
    <w:rsid w:val="00FD570F"/>
    <w:rsid w:val="00FD5A19"/>
    <w:rsid w:val="00FD5F86"/>
    <w:rsid w:val="00FD6200"/>
    <w:rsid w:val="00FD6224"/>
    <w:rsid w:val="00FD626D"/>
    <w:rsid w:val="00FD6325"/>
    <w:rsid w:val="00FD69BA"/>
    <w:rsid w:val="00FD6C26"/>
    <w:rsid w:val="00FD7CCF"/>
    <w:rsid w:val="00FE002E"/>
    <w:rsid w:val="00FE089B"/>
    <w:rsid w:val="00FE1696"/>
    <w:rsid w:val="00FE1943"/>
    <w:rsid w:val="00FE1AA0"/>
    <w:rsid w:val="00FE2022"/>
    <w:rsid w:val="00FE22D1"/>
    <w:rsid w:val="00FE2AF4"/>
    <w:rsid w:val="00FE37FF"/>
    <w:rsid w:val="00FE3897"/>
    <w:rsid w:val="00FE3AFA"/>
    <w:rsid w:val="00FE3E38"/>
    <w:rsid w:val="00FE43CE"/>
    <w:rsid w:val="00FE47A4"/>
    <w:rsid w:val="00FE4831"/>
    <w:rsid w:val="00FE50B0"/>
    <w:rsid w:val="00FE5148"/>
    <w:rsid w:val="00FE55F1"/>
    <w:rsid w:val="00FE6313"/>
    <w:rsid w:val="00FE68E2"/>
    <w:rsid w:val="00FE6A75"/>
    <w:rsid w:val="00FE6B28"/>
    <w:rsid w:val="00FE6F80"/>
    <w:rsid w:val="00FE70A3"/>
    <w:rsid w:val="00FE7317"/>
    <w:rsid w:val="00FE78AD"/>
    <w:rsid w:val="00FE7C7C"/>
    <w:rsid w:val="00FF0687"/>
    <w:rsid w:val="00FF076B"/>
    <w:rsid w:val="00FF0779"/>
    <w:rsid w:val="00FF0BE7"/>
    <w:rsid w:val="00FF0C58"/>
    <w:rsid w:val="00FF0F06"/>
    <w:rsid w:val="00FF12C9"/>
    <w:rsid w:val="00FF16F2"/>
    <w:rsid w:val="00FF1EE1"/>
    <w:rsid w:val="00FF1FE4"/>
    <w:rsid w:val="00FF201A"/>
    <w:rsid w:val="00FF2A3F"/>
    <w:rsid w:val="00FF2B76"/>
    <w:rsid w:val="00FF2C4F"/>
    <w:rsid w:val="00FF2CDC"/>
    <w:rsid w:val="00FF38D5"/>
    <w:rsid w:val="00FF423D"/>
    <w:rsid w:val="00FF453D"/>
    <w:rsid w:val="00FF50A6"/>
    <w:rsid w:val="00FF5240"/>
    <w:rsid w:val="00FF5C0D"/>
    <w:rsid w:val="00FF5E57"/>
    <w:rsid w:val="00FF6658"/>
    <w:rsid w:val="00FF6A5C"/>
    <w:rsid w:val="00FF6A69"/>
    <w:rsid w:val="00FF767B"/>
    <w:rsid w:val="00FF789C"/>
    <w:rsid w:val="00FF7F32"/>
    <w:rsid w:val="015D7D49"/>
    <w:rsid w:val="16B04FD3"/>
    <w:rsid w:val="22C0B857"/>
    <w:rsid w:val="2D3DA2A7"/>
    <w:rsid w:val="2DDDC38A"/>
    <w:rsid w:val="38841586"/>
    <w:rsid w:val="3CABB903"/>
    <w:rsid w:val="50D41825"/>
    <w:rsid w:val="76BD1693"/>
    <w:rsid w:val="77CFC35F"/>
    <w:rsid w:val="7C9BA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2F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1375617942">
          <w:marLeft w:val="1714"/>
          <w:marRight w:val="0"/>
          <w:marTop w:val="0"/>
          <w:marBottom w:val="60"/>
          <w:divBdr>
            <w:top w:val="none" w:sz="0" w:space="0" w:color="auto"/>
            <w:left w:val="none" w:sz="0" w:space="0" w:color="auto"/>
            <w:bottom w:val="none" w:sz="0" w:space="0" w:color="auto"/>
            <w:right w:val="none" w:sz="0" w:space="0" w:color="auto"/>
          </w:divBdr>
        </w:div>
        <w:div w:id="89131017">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5AIRPNAIUNRU-1977188174-1022</_dlc_DocId>
    <_dlc_DocIdUrl xmlns="71c5aaf6-e6ce-465b-b873-5148d2a4c105">
      <Url>https://nokia.sharepoint.com/sites/c5g/projects/mIoT/_layouts/15/DocIdRedir.aspx?ID=5AIRPNAIUNRU-1977188174-1022</Url>
      <Description>5AIRPNAIUNRU-1977188174-1022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F7BAC-0044-4601-B490-88E8E88D6960}">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4D939C9A-1AEE-4431-9890-1591D4282525}">
  <ds:schemaRefs>
    <ds:schemaRef ds:uri="http://schemas.openxmlformats.org/officeDocument/2006/bibliography"/>
  </ds:schemaRefs>
</ds:datastoreItem>
</file>

<file path=customXml/itemProps6.xml><?xml version="1.0" encoding="utf-8"?>
<ds:datastoreItem xmlns:ds="http://schemas.openxmlformats.org/officeDocument/2006/customXml" ds:itemID="{A0267E7E-7B4B-42A1-A1B0-58FB4544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531</Words>
  <Characters>2715</Characters>
  <Application>Microsoft Office Word</Application>
  <DocSecurity>0</DocSecurity>
  <Lines>22</Lines>
  <Paragraphs>6</Paragraphs>
  <ScaleCrop>false</ScaleCrop>
  <Company>Nokia Siemens Networks</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897</cp:revision>
  <cp:lastPrinted>2019-04-30T02:45:00Z</cp:lastPrinted>
  <dcterms:created xsi:type="dcterms:W3CDTF">2021-04-06T15:11:00Z</dcterms:created>
  <dcterms:modified xsi:type="dcterms:W3CDTF">2022-04-24T20:48:00Z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618fafb3-73af-4878-a939-59515b12d524</vt:lpwstr>
  </property>
</Properties>
</file>