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35282" w14:textId="175DCFF4" w:rsidR="001F2EC2" w:rsidRPr="004B5A6D" w:rsidRDefault="001F2EC2" w:rsidP="001F2EC2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8"/>
        </w:rPr>
      </w:pPr>
      <w:r w:rsidRPr="004B5A6D">
        <w:rPr>
          <w:rFonts w:ascii="Arial" w:hAnsi="Arial" w:cs="Arial"/>
          <w:b/>
          <w:bCs/>
          <w:sz w:val="28"/>
        </w:rPr>
        <w:t>3GPP TSG RAN WG1 #109-e</w:t>
      </w:r>
      <w:r w:rsidRPr="004B5A6D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       </w:t>
      </w:r>
      <w:r w:rsidR="007E3394" w:rsidRPr="007E3394">
        <w:rPr>
          <w:rFonts w:ascii="Arial" w:hAnsi="Arial" w:cs="Arial"/>
          <w:b/>
          <w:bCs/>
          <w:sz w:val="28"/>
        </w:rPr>
        <w:t>R1-2204790</w:t>
      </w:r>
    </w:p>
    <w:p w14:paraId="5DE13CF6" w14:textId="77777777" w:rsidR="001F2EC2" w:rsidRPr="009513AC" w:rsidRDefault="001F2EC2" w:rsidP="001F2EC2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4B5A6D">
        <w:rPr>
          <w:rFonts w:ascii="Arial" w:hAnsi="Arial" w:cs="Arial"/>
          <w:b/>
          <w:bCs/>
          <w:sz w:val="28"/>
        </w:rPr>
        <w:t>e-Meeting, May 9th – 20th, 2022</w:t>
      </w:r>
    </w:p>
    <w:p w14:paraId="24EC8D40" w14:textId="77777777" w:rsidR="001F2EC2" w:rsidRPr="00A44DC8" w:rsidRDefault="001F2EC2" w:rsidP="001F2EC2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21F38899" w14:textId="77777777" w:rsidR="001F2EC2" w:rsidRPr="00E95DAE" w:rsidRDefault="001F2EC2" w:rsidP="001F2EC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16CC1FD7" w14:textId="0B703760" w:rsidR="001F2EC2" w:rsidRPr="00A61344" w:rsidRDefault="001F2EC2" w:rsidP="00EB318A">
      <w:pPr>
        <w:spacing w:after="0"/>
        <w:ind w:left="1983" w:hangingChars="823" w:hanging="1983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887F90" w:rsidRPr="00887F90">
        <w:rPr>
          <w:rFonts w:ascii="Arial" w:eastAsia="Malgun Gothic" w:hAnsi="Arial" w:cs="Arial"/>
          <w:b/>
          <w:sz w:val="24"/>
          <w:lang w:val="en-US" w:eastAsia="ko-KR"/>
        </w:rPr>
        <w:t>UL precoding indication for multi-panel transmission</w:t>
      </w:r>
    </w:p>
    <w:p w14:paraId="2FEE2ECF" w14:textId="3C16A4E7" w:rsidR="001F2EC2" w:rsidRPr="00E832E5" w:rsidRDefault="001F2EC2" w:rsidP="001F2EC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832E5">
        <w:rPr>
          <w:rFonts w:ascii="Arial" w:hAnsi="Arial" w:cs="Arial" w:hint="eastAsia"/>
          <w:b/>
          <w:sz w:val="24"/>
          <w:lang w:val="en-US"/>
        </w:rPr>
        <w:tab/>
      </w:r>
      <w:r w:rsidR="00EB318A" w:rsidRPr="00EB318A">
        <w:rPr>
          <w:rFonts w:ascii="Arial" w:eastAsia="Malgun Gothic" w:hAnsi="Arial" w:cs="Arial"/>
          <w:b/>
          <w:sz w:val="24"/>
          <w:lang w:val="en-US" w:eastAsia="ko-KR"/>
        </w:rPr>
        <w:t>9.1.4.1</w:t>
      </w:r>
    </w:p>
    <w:p w14:paraId="5F867B69" w14:textId="77777777" w:rsidR="001F2EC2" w:rsidRDefault="001F2EC2" w:rsidP="001F2EC2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45395E89" w14:textId="77777777" w:rsidR="001F2EC2" w:rsidRDefault="001F2EC2" w:rsidP="001F2EC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44EC7D1E" w14:textId="523BB4A2" w:rsidR="001F2EC2" w:rsidRDefault="001F2EC2" w:rsidP="001F2EC2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we discuss </w:t>
      </w:r>
      <w:r w:rsidR="00E71D2D">
        <w:rPr>
          <w:rFonts w:eastAsiaTheme="minorHAnsi"/>
          <w:lang w:eastAsia="zh-CN"/>
        </w:rPr>
        <w:t>UL transmission</w:t>
      </w:r>
      <w:r>
        <w:rPr>
          <w:rFonts w:eastAsiaTheme="minorHAnsi"/>
          <w:lang w:eastAsia="zh-CN"/>
        </w:rPr>
        <w:t xml:space="preserve"> enhancement</w:t>
      </w:r>
      <w:r w:rsidR="00E71D2D">
        <w:rPr>
          <w:rFonts w:eastAsiaTheme="minorHAnsi"/>
          <w:lang w:eastAsia="zh-CN"/>
        </w:rPr>
        <w:t xml:space="preserve"> to precoding indication for multi-panel transmission</w:t>
      </w:r>
      <w:r>
        <w:rPr>
          <w:rFonts w:eastAsiaTheme="minorHAnsi"/>
          <w:lang w:eastAsia="zh-CN"/>
        </w:rPr>
        <w:t xml:space="preserve"> for Rel-18 NR MIMO WI </w:t>
      </w:r>
      <w:r w:rsidR="00964729">
        <w:rPr>
          <w:rFonts w:eastAsiaTheme="minorHAnsi"/>
          <w:lang w:eastAsia="zh-CN"/>
        </w:rPr>
        <w:fldChar w:fldCharType="begin"/>
      </w:r>
      <w:r w:rsidR="00964729">
        <w:rPr>
          <w:rFonts w:eastAsiaTheme="minorHAnsi"/>
          <w:lang w:eastAsia="zh-CN"/>
        </w:rPr>
        <w:instrText xml:space="preserve"> REF _Ref102138376 \n \h </w:instrText>
      </w:r>
      <w:r w:rsidR="00964729">
        <w:rPr>
          <w:rFonts w:eastAsiaTheme="minorHAnsi"/>
          <w:lang w:eastAsia="zh-CN"/>
        </w:rPr>
      </w:r>
      <w:r w:rsidR="00964729">
        <w:rPr>
          <w:rFonts w:eastAsiaTheme="minorHAnsi"/>
          <w:lang w:eastAsia="zh-CN"/>
        </w:rPr>
        <w:fldChar w:fldCharType="separate"/>
      </w:r>
      <w:r w:rsidR="00964729">
        <w:rPr>
          <w:rFonts w:eastAsiaTheme="minorHAnsi"/>
          <w:lang w:eastAsia="zh-CN"/>
        </w:rPr>
        <w:t>[1]</w:t>
      </w:r>
      <w:r w:rsidR="00964729">
        <w:rPr>
          <w:rFonts w:eastAsiaTheme="minorHAnsi"/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2EC2" w14:paraId="10077987" w14:textId="77777777" w:rsidTr="00B430C9">
        <w:tc>
          <w:tcPr>
            <w:tcW w:w="10160" w:type="dxa"/>
          </w:tcPr>
          <w:p w14:paraId="7CA71FA5" w14:textId="77777777" w:rsidR="00C03EC3" w:rsidRPr="0050675F" w:rsidRDefault="00C03EC3" w:rsidP="00C03EC3">
            <w:pPr>
              <w:numPr>
                <w:ilvl w:val="0"/>
                <w:numId w:val="5"/>
              </w:numPr>
              <w:snapToGrid w:val="0"/>
              <w:spacing w:beforeLines="50" w:after="0"/>
              <w:rPr>
                <w:bCs/>
                <w:lang w:val="en-US"/>
              </w:rPr>
            </w:pPr>
            <w:r w:rsidRPr="0050675F">
              <w:rPr>
                <w:bCs/>
                <w:lang w:val="en-US"/>
              </w:rPr>
              <w:t>Study, and if needed, specify the following items to facilitate simultaneous multi-panel UL transmission for higher UL throughput/reliability, focusing on FR2 and multi-TRP, assuming up to 2 TRPs and up to 2 pan</w:t>
            </w:r>
            <w:r>
              <w:rPr>
                <w:bCs/>
                <w:lang w:val="en-US"/>
              </w:rPr>
              <w:t>els, targeting CPE/FWA/vehicle/i</w:t>
            </w:r>
            <w:r w:rsidRPr="0050675F">
              <w:rPr>
                <w:bCs/>
                <w:lang w:val="en-US"/>
              </w:rPr>
              <w:t>ndustrial devices (if applicable)</w:t>
            </w:r>
          </w:p>
          <w:p w14:paraId="3275E877" w14:textId="77777777" w:rsidR="00C03EC3" w:rsidRPr="00C03EC3" w:rsidRDefault="00C03EC3" w:rsidP="00C03EC3">
            <w:pPr>
              <w:numPr>
                <w:ilvl w:val="1"/>
                <w:numId w:val="6"/>
              </w:numPr>
              <w:snapToGrid w:val="0"/>
              <w:spacing w:beforeLines="50" w:after="0"/>
              <w:rPr>
                <w:bCs/>
                <w:lang w:val="en-US"/>
              </w:rPr>
            </w:pPr>
            <w:r w:rsidRPr="0050675F">
              <w:rPr>
                <w:bCs/>
                <w:lang w:val="en-US"/>
              </w:rPr>
              <w:t xml:space="preserve">UL precoding indication for PUSCH, where </w:t>
            </w:r>
            <w:r w:rsidRPr="00C03EC3">
              <w:rPr>
                <w:bCs/>
                <w:lang w:val="en-US"/>
              </w:rPr>
              <w:t>no new codebook is introduced for multi-panel simultaneous transmission</w:t>
            </w:r>
          </w:p>
          <w:p w14:paraId="51890166" w14:textId="1350A2D2" w:rsidR="00940F1F" w:rsidRPr="007E3394" w:rsidRDefault="00C03EC3" w:rsidP="007E3394">
            <w:pPr>
              <w:numPr>
                <w:ilvl w:val="2"/>
                <w:numId w:val="7"/>
              </w:numPr>
              <w:tabs>
                <w:tab w:val="left" w:pos="1418"/>
              </w:tabs>
              <w:snapToGrid w:val="0"/>
              <w:spacing w:beforeLines="50" w:after="0"/>
              <w:rPr>
                <w:bCs/>
                <w:lang w:val="en-US"/>
              </w:rPr>
            </w:pPr>
            <w:r w:rsidRPr="00C03EC3">
              <w:rPr>
                <w:bCs/>
                <w:lang w:val="en-US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</w:tc>
      </w:tr>
    </w:tbl>
    <w:p w14:paraId="799DD744" w14:textId="5D046448" w:rsidR="00D73ECA" w:rsidRDefault="00FF2EB4"/>
    <w:p w14:paraId="603D0F58" w14:textId="7E818D54" w:rsidR="00B96234" w:rsidRDefault="00375A66" w:rsidP="00B96234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UL Precoding Indication for Multi-panel Transmission</w:t>
      </w:r>
    </w:p>
    <w:p w14:paraId="501DDC8C" w14:textId="62D61CFC" w:rsidR="00733436" w:rsidRDefault="00733436" w:rsidP="00EC5495">
      <w:pPr>
        <w:jc w:val="both"/>
        <w:rPr>
          <w:lang w:eastAsia="zh-CN"/>
        </w:rPr>
      </w:pPr>
      <w:r>
        <w:rPr>
          <w:lang w:val="en-US"/>
        </w:rPr>
        <w:t>In Rel-1</w:t>
      </w:r>
      <w:r w:rsidR="00620A10">
        <w:rPr>
          <w:lang w:val="en-US"/>
        </w:rPr>
        <w:t>7 NR</w:t>
      </w:r>
      <w:r w:rsidR="00F06B19">
        <w:rPr>
          <w:lang w:val="en-US"/>
        </w:rPr>
        <w:t xml:space="preserve">, </w:t>
      </w:r>
      <w:r w:rsidR="00F06B19">
        <w:rPr>
          <w:lang w:eastAsia="zh-CN"/>
        </w:rPr>
        <w:t xml:space="preserve">for </w:t>
      </w:r>
      <w:r w:rsidR="00620A10">
        <w:rPr>
          <w:lang w:eastAsia="zh-CN"/>
        </w:rPr>
        <w:t>codebook (</w:t>
      </w:r>
      <w:r w:rsidR="00F06B19">
        <w:rPr>
          <w:lang w:eastAsia="zh-CN"/>
        </w:rPr>
        <w:t>CB</w:t>
      </w:r>
      <w:r w:rsidR="00620A10">
        <w:rPr>
          <w:lang w:eastAsia="zh-CN"/>
        </w:rPr>
        <w:t>)</w:t>
      </w:r>
      <w:r w:rsidR="00F06B19">
        <w:rPr>
          <w:lang w:eastAsia="zh-CN"/>
        </w:rPr>
        <w:t xml:space="preserve"> based transmission, the UE determines its PUSCH transmission precoder(s) </w:t>
      </w:r>
      <w:r w:rsidR="00F06B19" w:rsidRPr="001317D8">
        <w:rPr>
          <w:lang w:eastAsia="zh-CN"/>
        </w:rPr>
        <w:t>based on SRI(s), TPMI(s) and the transmission rank</w:t>
      </w:r>
      <w:r w:rsidR="00D77399">
        <w:rPr>
          <w:lang w:eastAsia="zh-CN"/>
        </w:rPr>
        <w:t xml:space="preserve">, </w:t>
      </w:r>
      <w:r w:rsidR="00ED2534">
        <w:rPr>
          <w:lang w:eastAsia="zh-CN"/>
        </w:rPr>
        <w:t xml:space="preserve">where the </w:t>
      </w:r>
      <w:r w:rsidR="00637499">
        <w:rPr>
          <w:lang w:eastAsia="zh-CN"/>
        </w:rPr>
        <w:t xml:space="preserve">SRIs can be given by </w:t>
      </w:r>
      <w:r w:rsidR="00DB6D2A">
        <w:rPr>
          <w:lang w:eastAsia="zh-CN"/>
        </w:rPr>
        <w:t xml:space="preserve">the </w:t>
      </w:r>
      <w:r w:rsidR="00B01276">
        <w:rPr>
          <w:lang w:eastAsia="zh-CN"/>
        </w:rPr>
        <w:t>DCI field of SRS resource indication</w:t>
      </w:r>
      <w:r w:rsidR="007C3BDF">
        <w:rPr>
          <w:lang w:eastAsia="zh-CN"/>
        </w:rPr>
        <w:t xml:space="preserve"> (SRI)</w:t>
      </w:r>
      <w:r w:rsidR="004C19CB">
        <w:rPr>
          <w:lang w:eastAsia="zh-CN"/>
        </w:rPr>
        <w:t xml:space="preserve"> and precoding</w:t>
      </w:r>
      <w:r w:rsidR="00E670F7">
        <w:rPr>
          <w:lang w:eastAsia="zh-CN"/>
        </w:rPr>
        <w:t xml:space="preserve"> information and number of layers (PINL)</w:t>
      </w:r>
      <w:r w:rsidR="00083A53">
        <w:rPr>
          <w:lang w:eastAsia="zh-CN"/>
        </w:rPr>
        <w:t>,</w:t>
      </w:r>
      <w:r w:rsidR="00DB6D2A">
        <w:rPr>
          <w:lang w:eastAsia="zh-CN"/>
        </w:rPr>
        <w:t xml:space="preserve"> </w:t>
      </w:r>
      <w:r w:rsidR="00EC5495">
        <w:rPr>
          <w:lang w:eastAsia="zh-CN"/>
        </w:rPr>
        <w:t xml:space="preserve">or </w:t>
      </w:r>
      <w:r w:rsidR="00EC5495">
        <w:rPr>
          <w:rStyle w:val="fontstyle01"/>
        </w:rPr>
        <w:t>given by RRC parameters</w:t>
      </w:r>
      <w:r w:rsidR="00CD3AAB">
        <w:rPr>
          <w:rStyle w:val="fontstyle01"/>
        </w:rPr>
        <w:t xml:space="preserve"> such as</w:t>
      </w:r>
      <w:r w:rsidR="00EC5495">
        <w:rPr>
          <w:rStyle w:val="fontstyle01"/>
        </w:rPr>
        <w:t xml:space="preserve"> </w:t>
      </w:r>
      <w:r w:rsidR="00EC5495">
        <w:rPr>
          <w:rStyle w:val="fontstyle21"/>
        </w:rPr>
        <w:t>srs-ResourceIndicator,</w:t>
      </w:r>
      <w:r w:rsidR="00083A53">
        <w:rPr>
          <w:rStyle w:val="fontstyle21"/>
        </w:rPr>
        <w:t xml:space="preserve"> s</w:t>
      </w:r>
      <w:r w:rsidR="00EC5495">
        <w:rPr>
          <w:rStyle w:val="fontstyle21"/>
        </w:rPr>
        <w:t>rs-ResourceIndicator2, precodingAndNumberOfLayers, and precodingAndNumberOfLayers2</w:t>
      </w:r>
      <w:r w:rsidR="00F06B19">
        <w:rPr>
          <w:lang w:eastAsia="zh-CN"/>
        </w:rPr>
        <w:t>. For</w:t>
      </w:r>
      <w:r w:rsidR="00B727FD">
        <w:rPr>
          <w:lang w:eastAsia="zh-CN"/>
        </w:rPr>
        <w:t xml:space="preserve"> non-codebook</w:t>
      </w:r>
      <w:r w:rsidR="00F06B19">
        <w:rPr>
          <w:lang w:eastAsia="zh-CN"/>
        </w:rPr>
        <w:t xml:space="preserve"> </w:t>
      </w:r>
      <w:r w:rsidR="00B727FD">
        <w:rPr>
          <w:lang w:eastAsia="zh-CN"/>
        </w:rPr>
        <w:t>(</w:t>
      </w:r>
      <w:r w:rsidR="00F06B19">
        <w:rPr>
          <w:lang w:eastAsia="zh-CN"/>
        </w:rPr>
        <w:t>nCB</w:t>
      </w:r>
      <w:r w:rsidR="00B727FD">
        <w:rPr>
          <w:lang w:eastAsia="zh-CN"/>
        </w:rPr>
        <w:t>)</w:t>
      </w:r>
      <w:r w:rsidR="00F06B19">
        <w:rPr>
          <w:lang w:eastAsia="zh-CN"/>
        </w:rPr>
        <w:t xml:space="preserve"> based transmission, </w:t>
      </w:r>
      <w:r w:rsidR="00F06B19" w:rsidRPr="00C960B9">
        <w:rPr>
          <w:lang w:eastAsia="zh-CN"/>
        </w:rPr>
        <w:t>the UE can determine its PUSCH</w:t>
      </w:r>
      <w:r w:rsidR="00F06B19">
        <w:rPr>
          <w:lang w:eastAsia="zh-CN"/>
        </w:rPr>
        <w:t xml:space="preserve"> </w:t>
      </w:r>
      <w:r w:rsidR="00F06B19" w:rsidRPr="00C960B9">
        <w:rPr>
          <w:lang w:eastAsia="zh-CN"/>
        </w:rPr>
        <w:t>precoder(s) and transmission rank based on the SRI(s) when multiple SRS resources are configured</w:t>
      </w:r>
      <w:r w:rsidR="00F06B19">
        <w:rPr>
          <w:lang w:eastAsia="zh-CN"/>
        </w:rPr>
        <w:t>.</w:t>
      </w:r>
      <w:r w:rsidR="00753725">
        <w:rPr>
          <w:lang w:eastAsia="zh-CN"/>
        </w:rPr>
        <w:t xml:space="preserve"> </w:t>
      </w:r>
    </w:p>
    <w:p w14:paraId="43708BF7" w14:textId="51CCA37F" w:rsidR="00EA2284" w:rsidRDefault="00EA2284" w:rsidP="00070A4E">
      <w:pPr>
        <w:jc w:val="both"/>
      </w:pPr>
      <w:r>
        <w:t>In Rel-17 NR, the DCI scheduling UL transmission can indicate the spatial filter and power control parameters in SRI(s). However, unified TCI framework has also been agreed in Rel-17 for single-TRP transmission</w:t>
      </w:r>
      <w:r w:rsidR="00CE7A51">
        <w:t xml:space="preserve">, where the TCI states are mapped to </w:t>
      </w:r>
      <w:r w:rsidR="00B27B18">
        <w:t xml:space="preserve">reference signals and </w:t>
      </w:r>
      <w:r w:rsidR="00257D2F">
        <w:t>power control parameter</w:t>
      </w:r>
      <w:r w:rsidR="00B27B18">
        <w:t xml:space="preserve"> sets</w:t>
      </w:r>
      <w:r>
        <w:t xml:space="preserve">. </w:t>
      </w:r>
      <w:r w:rsidR="00835FBB">
        <w:t xml:space="preserve">In Rel-18 multi-TRP operation, </w:t>
      </w:r>
      <w:r w:rsidR="007B2278">
        <w:t>unified TCI framework</w:t>
      </w:r>
      <w:r w:rsidR="003314BA">
        <w:t xml:space="preserve"> should also be adopted. </w:t>
      </w:r>
      <w:r w:rsidR="00070A4E">
        <w:t xml:space="preserve">Thus, </w:t>
      </w:r>
      <w:r w:rsidR="000B0D09">
        <w:t xml:space="preserve">the DCI may not need to contain the SRI field(s) </w:t>
      </w:r>
      <w:r w:rsidR="009575EB">
        <w:t>when scheduling CB-based PUSCH transmissions.</w:t>
      </w:r>
      <w:r w:rsidR="00B61876">
        <w:t xml:space="preserve"> </w:t>
      </w:r>
      <w:r w:rsidR="009C7FC5">
        <w:t>F</w:t>
      </w:r>
      <w:r w:rsidR="00FB7367">
        <w:t>or nCB-based PUSCH transmission,</w:t>
      </w:r>
      <w:r w:rsidR="005A3270">
        <w:t xml:space="preserve"> the transmission </w:t>
      </w:r>
      <w:r w:rsidR="002C60F5">
        <w:t xml:space="preserve">rank </w:t>
      </w:r>
      <w:r w:rsidR="009C7FC5">
        <w:t>can be indicated</w:t>
      </w:r>
      <w:r w:rsidR="00E00AC7">
        <w:t xml:space="preserve"> through</w:t>
      </w:r>
      <w:r w:rsidR="00A77D5C">
        <w:t xml:space="preserve"> </w:t>
      </w:r>
      <w:r w:rsidR="00FB7367">
        <w:t xml:space="preserve">the </w:t>
      </w:r>
      <w:r w:rsidR="008B582E">
        <w:t xml:space="preserve">DCI field of </w:t>
      </w:r>
      <w:r w:rsidR="00FB7367">
        <w:t>SRI</w:t>
      </w:r>
      <w:r w:rsidR="008B582E">
        <w:t>(s)</w:t>
      </w:r>
      <w:r w:rsidR="005F6FFC">
        <w:t>.</w:t>
      </w:r>
      <w:r w:rsidR="00A77D5C">
        <w:t xml:space="preserve"> </w:t>
      </w:r>
    </w:p>
    <w:p w14:paraId="59B42E4C" w14:textId="5069CC94" w:rsidR="001C29F5" w:rsidRPr="00B66A42" w:rsidRDefault="003314BA" w:rsidP="00FF18E9">
      <w:pPr>
        <w:jc w:val="both"/>
        <w:rPr>
          <w:b/>
          <w:bCs/>
          <w:i/>
          <w:iCs/>
        </w:rPr>
      </w:pPr>
      <w:r w:rsidRPr="0047783D">
        <w:rPr>
          <w:b/>
          <w:bCs/>
          <w:i/>
          <w:iCs/>
        </w:rPr>
        <w:t>Proposal</w:t>
      </w:r>
      <w:r w:rsidR="00F70FBF">
        <w:rPr>
          <w:b/>
          <w:bCs/>
          <w:i/>
          <w:iCs/>
        </w:rPr>
        <w:t>-</w:t>
      </w:r>
      <w:r w:rsidR="003E70EF">
        <w:rPr>
          <w:b/>
          <w:bCs/>
          <w:i/>
          <w:iCs/>
        </w:rPr>
        <w:t>1</w:t>
      </w:r>
      <w:r w:rsidR="00F70FBF">
        <w:rPr>
          <w:b/>
          <w:bCs/>
          <w:i/>
          <w:iCs/>
        </w:rPr>
        <w:t>.</w:t>
      </w:r>
      <w:r w:rsidR="00CE54B3">
        <w:rPr>
          <w:b/>
          <w:bCs/>
          <w:i/>
          <w:iCs/>
        </w:rPr>
        <w:t xml:space="preserve"> </w:t>
      </w:r>
      <w:r w:rsidR="00F70FBF">
        <w:rPr>
          <w:b/>
          <w:bCs/>
          <w:i/>
          <w:iCs/>
        </w:rPr>
        <w:t xml:space="preserve">For simultaneous multi-panel PUSCH transmission, the precoding indication for CB-based transmission </w:t>
      </w:r>
      <w:r w:rsidR="001711D3">
        <w:rPr>
          <w:b/>
          <w:bCs/>
          <w:i/>
          <w:iCs/>
        </w:rPr>
        <w:t>need</w:t>
      </w:r>
      <w:r w:rsidR="00F70FBF">
        <w:rPr>
          <w:b/>
          <w:bCs/>
          <w:i/>
          <w:iCs/>
        </w:rPr>
        <w:t xml:space="preserve"> </w:t>
      </w:r>
      <w:r w:rsidR="00017D6E">
        <w:rPr>
          <w:b/>
          <w:bCs/>
          <w:i/>
          <w:iCs/>
        </w:rPr>
        <w:t xml:space="preserve">not </w:t>
      </w:r>
      <w:r w:rsidR="001711D3">
        <w:rPr>
          <w:b/>
          <w:bCs/>
          <w:i/>
          <w:iCs/>
        </w:rPr>
        <w:t xml:space="preserve">be </w:t>
      </w:r>
      <w:r w:rsidR="00017D6E">
        <w:rPr>
          <w:b/>
          <w:bCs/>
          <w:i/>
          <w:iCs/>
        </w:rPr>
        <w:t>based on SRI fields</w:t>
      </w:r>
      <w:r w:rsidR="00FF18E9">
        <w:rPr>
          <w:b/>
          <w:bCs/>
          <w:i/>
          <w:iCs/>
        </w:rPr>
        <w:t xml:space="preserve">, while </w:t>
      </w:r>
      <w:r w:rsidR="00F67308">
        <w:rPr>
          <w:b/>
          <w:bCs/>
          <w:i/>
          <w:iCs/>
        </w:rPr>
        <w:t xml:space="preserve">the precoding indication for nCB-based transmission </w:t>
      </w:r>
      <w:r w:rsidR="00AB1035">
        <w:rPr>
          <w:b/>
          <w:bCs/>
          <w:i/>
          <w:iCs/>
        </w:rPr>
        <w:t>can be</w:t>
      </w:r>
      <w:r w:rsidR="00F67308">
        <w:rPr>
          <w:b/>
          <w:bCs/>
          <w:i/>
          <w:iCs/>
        </w:rPr>
        <w:t xml:space="preserve"> based on</w:t>
      </w:r>
      <w:r w:rsidR="00FF18E9">
        <w:rPr>
          <w:b/>
          <w:bCs/>
          <w:i/>
          <w:iCs/>
        </w:rPr>
        <w:t xml:space="preserve"> SRI fields.</w:t>
      </w:r>
    </w:p>
    <w:p w14:paraId="36D15923" w14:textId="04DA67B3" w:rsidR="009F4CA1" w:rsidRPr="008F638C" w:rsidRDefault="00256F06" w:rsidP="004540E1">
      <w:pPr>
        <w:jc w:val="both"/>
        <w:rPr>
          <w:lang w:eastAsia="zh-CN"/>
        </w:rPr>
      </w:pPr>
      <w:r>
        <w:rPr>
          <w:lang w:eastAsia="zh-CN"/>
        </w:rPr>
        <w:t xml:space="preserve">In Rel-17 NR, </w:t>
      </w:r>
      <w:r w:rsidR="00353523">
        <w:rPr>
          <w:lang w:eastAsia="zh-CN"/>
        </w:rPr>
        <w:t xml:space="preserve">only single-DCI based PUSCH </w:t>
      </w:r>
      <w:r w:rsidR="00911AEA">
        <w:rPr>
          <w:lang w:eastAsia="zh-CN"/>
        </w:rPr>
        <w:t>transmission and repetition</w:t>
      </w:r>
      <w:r w:rsidR="00353523">
        <w:rPr>
          <w:lang w:eastAsia="zh-CN"/>
        </w:rPr>
        <w:t xml:space="preserve"> is supported.</w:t>
      </w:r>
      <w:r w:rsidR="008F638C">
        <w:rPr>
          <w:lang w:eastAsia="zh-CN"/>
        </w:rPr>
        <w:t xml:space="preserve"> </w:t>
      </w:r>
      <w:r w:rsidR="000B22A8" w:rsidRPr="000B22A8">
        <w:rPr>
          <w:lang w:val="en-US"/>
        </w:rPr>
        <w:t xml:space="preserve">To support simultaneous multi-TRP multi-panel </w:t>
      </w:r>
      <w:r w:rsidR="008F638C">
        <w:rPr>
          <w:lang w:val="en-US"/>
        </w:rPr>
        <w:t xml:space="preserve">PUSCH (SxPUSCH) </w:t>
      </w:r>
      <w:r w:rsidR="000B22A8" w:rsidRPr="000B22A8">
        <w:rPr>
          <w:lang w:val="en-US"/>
        </w:rPr>
        <w:t xml:space="preserve">transmission operations in </w:t>
      </w:r>
      <w:r w:rsidR="008F638C">
        <w:rPr>
          <w:lang w:val="en-US"/>
        </w:rPr>
        <w:t>Rel-18</w:t>
      </w:r>
      <w:r w:rsidR="000B22A8" w:rsidRPr="000B22A8">
        <w:rPr>
          <w:lang w:val="en-US"/>
        </w:rPr>
        <w:t>,</w:t>
      </w:r>
      <w:r w:rsidR="00542C4C">
        <w:rPr>
          <w:lang w:val="en-US"/>
        </w:rPr>
        <w:t xml:space="preserve"> as shown in </w:t>
      </w:r>
      <w:r w:rsidR="00EC2B00">
        <w:rPr>
          <w:lang w:val="en-US"/>
        </w:rPr>
        <w:fldChar w:fldCharType="begin"/>
      </w:r>
      <w:r w:rsidR="00EC2B00">
        <w:rPr>
          <w:lang w:val="en-US"/>
        </w:rPr>
        <w:instrText xml:space="preserve"> REF _Ref100865977 \h </w:instrText>
      </w:r>
      <w:r w:rsidR="00EC2B00">
        <w:rPr>
          <w:lang w:val="en-US"/>
        </w:rPr>
      </w:r>
      <w:r w:rsidR="00EC2B00">
        <w:rPr>
          <w:lang w:val="en-US"/>
        </w:rPr>
        <w:fldChar w:fldCharType="separate"/>
      </w:r>
      <w:r w:rsidR="00EC2B00">
        <w:t xml:space="preserve">Figure </w:t>
      </w:r>
      <w:r w:rsidR="00EC2B00">
        <w:rPr>
          <w:noProof/>
        </w:rPr>
        <w:t>1</w:t>
      </w:r>
      <w:r w:rsidR="00EC2B00">
        <w:rPr>
          <w:lang w:val="en-US"/>
        </w:rPr>
        <w:fldChar w:fldCharType="end"/>
      </w:r>
      <w:r w:rsidR="00EC2B00">
        <w:rPr>
          <w:lang w:val="en-US"/>
        </w:rPr>
        <w:t>,</w:t>
      </w:r>
      <w:r w:rsidR="000B22A8" w:rsidRPr="000B22A8">
        <w:rPr>
          <w:lang w:val="en-US"/>
        </w:rPr>
        <w:t xml:space="preserve"> different transmission schemes can be considered. For example, the mTRP transmissions can be scheduled by either a single DCI or multiple DCIs</w:t>
      </w:r>
      <w:r w:rsidR="00CF287E">
        <w:rPr>
          <w:lang w:val="en-US"/>
        </w:rPr>
        <w:t>.</w:t>
      </w:r>
      <w:r w:rsidR="000B22A8" w:rsidRPr="000B22A8">
        <w:rPr>
          <w:lang w:val="en-US"/>
        </w:rPr>
        <w:t xml:space="preserve"> In particular, single-DCI based scheme schedules PUSCH transmissions by one DCI that is either transmitted through one TRP or multiple TRPs. Multi-DCI based scheme schedules the PUSCH transmissions by multiple DCIs through multiple TRPs.</w:t>
      </w:r>
    </w:p>
    <w:p w14:paraId="5CF389F4" w14:textId="77777777" w:rsidR="00EC2B00" w:rsidRDefault="00EC2B00" w:rsidP="00EC2B00">
      <w:pPr>
        <w:keepNext/>
        <w:jc w:val="center"/>
      </w:pPr>
      <w:r>
        <w:object w:dxaOrig="6840" w:dyaOrig="4428" w14:anchorId="65E9B0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05pt;height:117.5pt" o:ole="">
            <v:imagedata r:id="rId8" o:title=""/>
          </v:shape>
          <o:OLEObject Type="Embed" ProgID="Visio.Drawing.15" ShapeID="_x0000_i1025" DrawAspect="Content" ObjectID="_1712753202" r:id="rId9"/>
        </w:object>
      </w:r>
    </w:p>
    <w:p w14:paraId="21828128" w14:textId="04E3D9B1" w:rsidR="00B96234" w:rsidRDefault="00EC2B00" w:rsidP="00EC2B00">
      <w:pPr>
        <w:pStyle w:val="Caption"/>
        <w:jc w:val="center"/>
      </w:pPr>
      <w:bookmarkStart w:id="0" w:name="_Ref1008659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. Simultaneous multi-TRP multi-panel </w:t>
      </w:r>
      <w:r w:rsidR="008E299E">
        <w:t>UL</w:t>
      </w:r>
      <w:r>
        <w:t xml:space="preserve"> transmission</w:t>
      </w:r>
    </w:p>
    <w:p w14:paraId="7DC93ECE" w14:textId="3C9D9429" w:rsidR="00A74BBC" w:rsidRDefault="00F01B1C" w:rsidP="00B96DEB">
      <w:pPr>
        <w:jc w:val="both"/>
        <w:rPr>
          <w:bCs/>
          <w:lang w:val="en-US"/>
        </w:rPr>
      </w:pPr>
      <w:r>
        <w:t xml:space="preserve">As the </w:t>
      </w:r>
      <w:r w:rsidR="00AC784F">
        <w:t xml:space="preserve">Rel-18 MIMO WI indicated, </w:t>
      </w:r>
      <w:r w:rsidR="00DC21A5">
        <w:t xml:space="preserve">the </w:t>
      </w:r>
      <w:r w:rsidR="00DC21A5" w:rsidRPr="00C03EC3">
        <w:rPr>
          <w:bCs/>
          <w:lang w:val="en-US"/>
        </w:rPr>
        <w:t>total number of layers is up to four across all panels and total number of codewords is up to two across all panels</w:t>
      </w:r>
      <w:r w:rsidR="00DC21A5">
        <w:rPr>
          <w:bCs/>
          <w:lang w:val="en-US"/>
        </w:rPr>
        <w:t xml:space="preserve">. There can be different </w:t>
      </w:r>
      <w:r w:rsidR="002B7D19">
        <w:rPr>
          <w:bCs/>
          <w:lang w:val="en-US"/>
        </w:rPr>
        <w:t xml:space="preserve">several layer combinations, </w:t>
      </w:r>
      <w:r w:rsidR="00A47963">
        <w:rPr>
          <w:bCs/>
          <w:lang w:val="en-US"/>
        </w:rPr>
        <w:t>namely, 1 + 1, 1 + 2, 1 + 3, 2 + 1, 2 + 2, and 3 + 1</w:t>
      </w:r>
      <w:r w:rsidR="00901DE0">
        <w:rPr>
          <w:bCs/>
          <w:lang w:val="en-US"/>
        </w:rPr>
        <w:t>, where the number at the left-hand-side</w:t>
      </w:r>
      <w:r w:rsidR="00EF4B61">
        <w:rPr>
          <w:bCs/>
          <w:lang w:val="en-US"/>
        </w:rPr>
        <w:t xml:space="preserve"> and right-hand-side of ‘+’ represents the number of layers</w:t>
      </w:r>
      <w:r w:rsidR="007D2068">
        <w:rPr>
          <w:bCs/>
          <w:lang w:val="en-US"/>
        </w:rPr>
        <w:t xml:space="preserve"> for the PUSCH towards TRP1 and TRP2 respectively</w:t>
      </w:r>
      <w:r w:rsidR="00A47963">
        <w:rPr>
          <w:bCs/>
          <w:lang w:val="en-US"/>
        </w:rPr>
        <w:t>.</w:t>
      </w:r>
      <w:r w:rsidR="002B7D19">
        <w:rPr>
          <w:bCs/>
          <w:lang w:val="en-US"/>
        </w:rPr>
        <w:t xml:space="preserve"> </w:t>
      </w:r>
      <w:r w:rsidR="00B96DEB">
        <w:rPr>
          <w:bCs/>
          <w:lang w:val="en-US"/>
        </w:rPr>
        <w:t xml:space="preserve">Thus, </w:t>
      </w:r>
      <w:r w:rsidR="001B47A5">
        <w:rPr>
          <w:bCs/>
          <w:lang w:val="en-US"/>
        </w:rPr>
        <w:t xml:space="preserve">the maximum number of layer </w:t>
      </w:r>
      <w:r w:rsidR="00AD6921">
        <w:rPr>
          <w:bCs/>
          <w:lang w:val="en-US"/>
        </w:rPr>
        <w:t>for one</w:t>
      </w:r>
      <w:r w:rsidR="00BF4508">
        <w:rPr>
          <w:bCs/>
          <w:lang w:val="en-US"/>
        </w:rPr>
        <w:t xml:space="preserve"> of the</w:t>
      </w:r>
      <w:r w:rsidR="00AD6921">
        <w:rPr>
          <w:bCs/>
          <w:lang w:val="en-US"/>
        </w:rPr>
        <w:t xml:space="preserve"> PUSCH transmission</w:t>
      </w:r>
      <w:r w:rsidR="00DC0EFF">
        <w:rPr>
          <w:bCs/>
          <w:lang w:val="en-US"/>
        </w:rPr>
        <w:t xml:space="preserve"> in</w:t>
      </w:r>
      <w:r w:rsidR="00BF4508">
        <w:rPr>
          <w:bCs/>
          <w:lang w:val="en-US"/>
        </w:rPr>
        <w:t xml:space="preserve"> SxPUSCH</w:t>
      </w:r>
      <w:r w:rsidR="00AD6921">
        <w:rPr>
          <w:bCs/>
          <w:lang w:val="en-US"/>
        </w:rPr>
        <w:t xml:space="preserve"> is up to 3</w:t>
      </w:r>
      <w:r w:rsidR="00B96DEB">
        <w:rPr>
          <w:bCs/>
          <w:lang w:val="en-US"/>
        </w:rPr>
        <w:t>.</w:t>
      </w:r>
      <w:r w:rsidR="00901DE0">
        <w:rPr>
          <w:bCs/>
          <w:lang w:val="en-US"/>
        </w:rPr>
        <w:t xml:space="preserve"> </w:t>
      </w:r>
      <w:r w:rsidR="007E09DF">
        <w:rPr>
          <w:bCs/>
          <w:lang w:val="en-US"/>
        </w:rPr>
        <w:t>Then, we have the following proposal.</w:t>
      </w:r>
    </w:p>
    <w:p w14:paraId="673F09B1" w14:textId="2465EE12" w:rsidR="00314CD3" w:rsidRPr="00157AF9" w:rsidRDefault="007E09DF" w:rsidP="00157AF9">
      <w:pPr>
        <w:jc w:val="both"/>
        <w:rPr>
          <w:b/>
          <w:bCs/>
          <w:i/>
          <w:iCs/>
        </w:rPr>
      </w:pPr>
      <w:r w:rsidRPr="0047783D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3E70EF">
        <w:rPr>
          <w:b/>
          <w:bCs/>
          <w:i/>
          <w:iCs/>
        </w:rPr>
        <w:t>2</w:t>
      </w:r>
      <w:r w:rsidR="0027750A">
        <w:rPr>
          <w:b/>
          <w:bCs/>
          <w:i/>
          <w:iCs/>
        </w:rPr>
        <w:t xml:space="preserve">. For simultaneous </w:t>
      </w:r>
      <w:r w:rsidR="002E4D9D">
        <w:rPr>
          <w:b/>
          <w:bCs/>
          <w:i/>
          <w:iCs/>
        </w:rPr>
        <w:t xml:space="preserve">multi-panel PUSCH transmission, </w:t>
      </w:r>
      <w:r w:rsidR="00C3668D">
        <w:rPr>
          <w:b/>
          <w:bCs/>
          <w:i/>
          <w:iCs/>
        </w:rPr>
        <w:t xml:space="preserve">consider the layer combinations </w:t>
      </w:r>
      <w:r w:rsidR="00C3668D" w:rsidRPr="00C3668D">
        <w:rPr>
          <w:b/>
          <w:bCs/>
          <w:i/>
          <w:iCs/>
        </w:rPr>
        <w:t>1 + 1, 1 + 2, 1 + 3, 2 + 1, 2 + 2, and 3 + 1</w:t>
      </w:r>
      <w:r w:rsidR="002B28A0">
        <w:rPr>
          <w:b/>
          <w:bCs/>
          <w:i/>
          <w:iCs/>
        </w:rPr>
        <w:t>.</w:t>
      </w:r>
    </w:p>
    <w:p w14:paraId="11956053" w14:textId="13E4C76F" w:rsidR="007145DC" w:rsidRDefault="0060700E" w:rsidP="00C863D4">
      <w:pPr>
        <w:jc w:val="both"/>
      </w:pPr>
      <w:r>
        <w:t>Next</w:t>
      </w:r>
      <w:r w:rsidR="0021048D">
        <w:t xml:space="preserve">, </w:t>
      </w:r>
      <w:r w:rsidR="007145DC">
        <w:t>the Rel-17 precoding indication for</w:t>
      </w:r>
      <w:r w:rsidR="008A4910">
        <w:t xml:space="preserve"> single-DCI based</w:t>
      </w:r>
      <w:r w:rsidR="007145DC">
        <w:t xml:space="preserve"> multi-TRP </w:t>
      </w:r>
      <w:r w:rsidR="008A4910">
        <w:t xml:space="preserve">PUSCH </w:t>
      </w:r>
      <w:r w:rsidR="007145DC">
        <w:t>repetition</w:t>
      </w:r>
      <w:r w:rsidR="008A4910">
        <w:t xml:space="preserve"> is </w:t>
      </w:r>
      <w:r w:rsidR="00D753AC">
        <w:t>based on</w:t>
      </w:r>
      <w:r w:rsidR="00914C28">
        <w:t xml:space="preserve"> </w:t>
      </w:r>
      <w:r w:rsidR="00D753AC">
        <w:t>separate SRI</w:t>
      </w:r>
      <w:r w:rsidR="00914C28">
        <w:t xml:space="preserve"> fields and separate PINL fields for the transmission to TRP1 and TRP2</w:t>
      </w:r>
      <w:r w:rsidR="0078452E">
        <w:t xml:space="preserve">. However, </w:t>
      </w:r>
      <w:r w:rsidR="00C863D4">
        <w:t xml:space="preserve">the two SRIs and two TPMIs </w:t>
      </w:r>
      <w:r w:rsidR="003F5DE0">
        <w:t>can also be indicated jointly to reduce the SRI and PINL field overhead.</w:t>
      </w:r>
      <w:r w:rsidR="00DE0D42">
        <w:t xml:space="preserve"> Since there are </w:t>
      </w:r>
      <w:r w:rsidR="009611A6">
        <w:t xml:space="preserve">six different layer combinations, the joint SRI indication and joint </w:t>
      </w:r>
      <w:r w:rsidR="00EA4865">
        <w:t>PINL</w:t>
      </w:r>
      <w:r w:rsidR="009611A6">
        <w:t xml:space="preserve"> indication </w:t>
      </w:r>
      <w:r w:rsidR="00F81263">
        <w:t xml:space="preserve">can be an option to reduce the DCI field overhead comparing </w:t>
      </w:r>
      <w:r w:rsidR="00732365">
        <w:t xml:space="preserve">with separate SRI indication and separate </w:t>
      </w:r>
      <w:r w:rsidR="00EA4865">
        <w:t>PINL</w:t>
      </w:r>
      <w:r w:rsidR="00732365">
        <w:t xml:space="preserve"> indication.</w:t>
      </w:r>
      <w:r w:rsidR="009324C3">
        <w:t xml:space="preserve"> Therefore, we have the following proposal.</w:t>
      </w:r>
    </w:p>
    <w:p w14:paraId="5E504505" w14:textId="3AC748DF" w:rsidR="009324C3" w:rsidRDefault="009324C3" w:rsidP="009324C3">
      <w:pPr>
        <w:jc w:val="both"/>
        <w:rPr>
          <w:b/>
          <w:bCs/>
          <w:i/>
          <w:iCs/>
        </w:rPr>
      </w:pPr>
      <w:r w:rsidRPr="0047783D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3E70EF">
        <w:rPr>
          <w:b/>
          <w:bCs/>
          <w:i/>
          <w:iCs/>
        </w:rPr>
        <w:t>3</w:t>
      </w:r>
      <w:r>
        <w:rPr>
          <w:b/>
          <w:bCs/>
          <w:i/>
          <w:iCs/>
        </w:rPr>
        <w:t>. For simultaneous multi-panel PUSCH transmission, select one of the following option</w:t>
      </w:r>
      <w:r w:rsidR="00B64A74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for </w:t>
      </w:r>
      <w:r w:rsidR="000B2E59">
        <w:rPr>
          <w:b/>
          <w:bCs/>
          <w:i/>
          <w:iCs/>
        </w:rPr>
        <w:t>SRI</w:t>
      </w:r>
      <w:r w:rsidR="002B65BF">
        <w:rPr>
          <w:b/>
          <w:bCs/>
          <w:i/>
          <w:iCs/>
        </w:rPr>
        <w:t xml:space="preserve"> indication for CB-based and nCB-based transmission</w:t>
      </w:r>
      <w:r w:rsidR="000B2E59">
        <w:rPr>
          <w:b/>
          <w:bCs/>
          <w:i/>
          <w:iCs/>
        </w:rPr>
        <w:t xml:space="preserve"> and </w:t>
      </w:r>
      <w:r w:rsidR="00981547">
        <w:rPr>
          <w:b/>
          <w:bCs/>
          <w:i/>
          <w:iCs/>
        </w:rPr>
        <w:t>PINL indication</w:t>
      </w:r>
      <w:r w:rsidR="002B65BF">
        <w:rPr>
          <w:b/>
          <w:bCs/>
          <w:i/>
          <w:iCs/>
        </w:rPr>
        <w:t xml:space="preserve"> for CB-based transmission</w:t>
      </w:r>
      <w:r w:rsidR="000B2E59">
        <w:rPr>
          <w:b/>
          <w:bCs/>
          <w:i/>
          <w:iCs/>
        </w:rPr>
        <w:t>.</w:t>
      </w:r>
    </w:p>
    <w:p w14:paraId="2BA9CFD8" w14:textId="13133907" w:rsidR="000B2E59" w:rsidRPr="000B2E59" w:rsidRDefault="000B2E59" w:rsidP="000B2E59">
      <w:pPr>
        <w:pStyle w:val="ListParagraph"/>
        <w:numPr>
          <w:ilvl w:val="0"/>
          <w:numId w:val="11"/>
        </w:numPr>
        <w:jc w:val="both"/>
        <w:rPr>
          <w:b/>
          <w:bCs/>
        </w:rPr>
      </w:pPr>
      <w:r>
        <w:rPr>
          <w:b/>
          <w:bCs/>
        </w:rPr>
        <w:t>Option-1: separate SRI indication</w:t>
      </w:r>
      <w:r w:rsidR="00707751">
        <w:rPr>
          <w:b/>
          <w:bCs/>
        </w:rPr>
        <w:t>,</w:t>
      </w:r>
      <w:r w:rsidR="005941A2">
        <w:rPr>
          <w:b/>
          <w:bCs/>
        </w:rPr>
        <w:t xml:space="preserve"> separate </w:t>
      </w:r>
      <w:r w:rsidR="00EA4865">
        <w:rPr>
          <w:b/>
          <w:bCs/>
        </w:rPr>
        <w:t>PINL indication</w:t>
      </w:r>
      <w:r w:rsidR="00981547">
        <w:rPr>
          <w:b/>
          <w:bCs/>
        </w:rPr>
        <w:t>.</w:t>
      </w:r>
    </w:p>
    <w:p w14:paraId="0BD1ABC4" w14:textId="71E450F9" w:rsidR="009324C3" w:rsidRPr="00EA4865" w:rsidRDefault="00EA4865" w:rsidP="00032D05">
      <w:pPr>
        <w:pStyle w:val="ListParagraph"/>
        <w:numPr>
          <w:ilvl w:val="0"/>
          <w:numId w:val="11"/>
        </w:numPr>
        <w:jc w:val="both"/>
        <w:rPr>
          <w:b/>
          <w:bCs/>
        </w:rPr>
      </w:pPr>
      <w:r w:rsidRPr="00EA4865">
        <w:rPr>
          <w:b/>
          <w:bCs/>
        </w:rPr>
        <w:t>Option-2</w:t>
      </w:r>
      <w:r>
        <w:rPr>
          <w:b/>
          <w:bCs/>
        </w:rPr>
        <w:t xml:space="preserve">: </w:t>
      </w:r>
      <w:r w:rsidR="00981547">
        <w:rPr>
          <w:b/>
          <w:bCs/>
        </w:rPr>
        <w:t>joint</w:t>
      </w:r>
      <w:r>
        <w:rPr>
          <w:b/>
          <w:bCs/>
        </w:rPr>
        <w:t xml:space="preserve"> SRI indication</w:t>
      </w:r>
      <w:r w:rsidR="00707751">
        <w:rPr>
          <w:b/>
          <w:bCs/>
        </w:rPr>
        <w:t>,</w:t>
      </w:r>
      <w:r>
        <w:rPr>
          <w:b/>
          <w:bCs/>
        </w:rPr>
        <w:t xml:space="preserve"> </w:t>
      </w:r>
      <w:r w:rsidR="00981547">
        <w:rPr>
          <w:b/>
          <w:bCs/>
        </w:rPr>
        <w:t>joint PINL indication.</w:t>
      </w:r>
    </w:p>
    <w:p w14:paraId="7179E0DA" w14:textId="77777777" w:rsidR="00DE0D42" w:rsidRDefault="00DE0D42" w:rsidP="00C863D4">
      <w:pPr>
        <w:jc w:val="both"/>
      </w:pPr>
    </w:p>
    <w:p w14:paraId="28A95E27" w14:textId="34D367A8" w:rsidR="00200C01" w:rsidRDefault="0060700E" w:rsidP="002D0257">
      <w:pPr>
        <w:jc w:val="both"/>
      </w:pPr>
      <w:r>
        <w:t>Furthermore, t</w:t>
      </w:r>
      <w:r w:rsidR="00A936C9">
        <w:t>o</w:t>
      </w:r>
      <w:r w:rsidR="00680249">
        <w:t xml:space="preserve"> indicate </w:t>
      </w:r>
      <w:r w:rsidR="00DE4FA6">
        <w:t xml:space="preserve">the </w:t>
      </w:r>
      <w:r w:rsidR="00F257AC">
        <w:t xml:space="preserve">precoders and transmission ranks for </w:t>
      </w:r>
      <w:r w:rsidR="00046C1C">
        <w:t>Sx</w:t>
      </w:r>
      <w:r w:rsidR="00DE4FA6">
        <w:t xml:space="preserve">PUSCH transmission for </w:t>
      </w:r>
      <w:r w:rsidR="00DE0E79">
        <w:t>all the above</w:t>
      </w:r>
      <w:r w:rsidR="00891438">
        <w:t xml:space="preserve"> layer combinations</w:t>
      </w:r>
      <w:r w:rsidR="009D6AAD">
        <w:t xml:space="preserve"> can </w:t>
      </w:r>
      <w:r w:rsidR="00BC6258">
        <w:t>increase the</w:t>
      </w:r>
      <w:r w:rsidR="004D3378">
        <w:t xml:space="preserve"> DCI field overhead compared to Rel-17.</w:t>
      </w:r>
      <w:r w:rsidR="005F7ED5">
        <w:t xml:space="preserve"> To reduce the overhead, some restrictions can be considered</w:t>
      </w:r>
      <w:r w:rsidR="0007556A">
        <w:t xml:space="preserve"> in different </w:t>
      </w:r>
      <w:r w:rsidR="00822495">
        <w:t>scenarios.</w:t>
      </w:r>
      <w:r w:rsidR="009322C4">
        <w:t xml:space="preserve"> Thus</w:t>
      </w:r>
      <w:r w:rsidR="006749F6">
        <w:t>,</w:t>
      </w:r>
      <w:r w:rsidR="009322C4">
        <w:t xml:space="preserve"> we </w:t>
      </w:r>
      <w:r w:rsidR="00BA3ADB">
        <w:t>have the following proposal.</w:t>
      </w:r>
    </w:p>
    <w:p w14:paraId="1F239E6D" w14:textId="23BFED82" w:rsidR="00A4590A" w:rsidRDefault="008862DE" w:rsidP="002D0257">
      <w:pPr>
        <w:jc w:val="both"/>
      </w:pPr>
      <w:r w:rsidRPr="0047783D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3E70EF">
        <w:rPr>
          <w:b/>
          <w:bCs/>
          <w:i/>
          <w:iCs/>
        </w:rPr>
        <w:t>4</w:t>
      </w:r>
      <w:r>
        <w:rPr>
          <w:b/>
          <w:bCs/>
          <w:i/>
          <w:iCs/>
        </w:rPr>
        <w:t xml:space="preserve">. For simultaneous multi-panel PUSCH transmission, </w:t>
      </w:r>
      <w:r w:rsidR="00E54E56">
        <w:rPr>
          <w:b/>
          <w:bCs/>
          <w:i/>
          <w:iCs/>
        </w:rPr>
        <w:t xml:space="preserve">introduce </w:t>
      </w:r>
      <w:r w:rsidR="00822495">
        <w:rPr>
          <w:b/>
          <w:bCs/>
          <w:i/>
          <w:iCs/>
        </w:rPr>
        <w:t xml:space="preserve">restrictions </w:t>
      </w:r>
      <w:r w:rsidR="009322C4">
        <w:rPr>
          <w:b/>
          <w:bCs/>
          <w:i/>
          <w:iCs/>
        </w:rPr>
        <w:t xml:space="preserve">to </w:t>
      </w:r>
      <w:r w:rsidR="00243CD0">
        <w:rPr>
          <w:b/>
          <w:bCs/>
          <w:i/>
          <w:iCs/>
        </w:rPr>
        <w:t>layer combinations.</w:t>
      </w:r>
    </w:p>
    <w:p w14:paraId="55762CD6" w14:textId="77777777" w:rsidR="002D0257" w:rsidRDefault="002D0257" w:rsidP="00A74BBC"/>
    <w:p w14:paraId="432AD7B9" w14:textId="57015BCA" w:rsidR="004540E1" w:rsidRDefault="00E1687F" w:rsidP="00F20D95">
      <w:pPr>
        <w:pStyle w:val="Heading2"/>
        <w:rPr>
          <w:sz w:val="28"/>
          <w:szCs w:val="18"/>
        </w:rPr>
      </w:pPr>
      <w:r>
        <w:rPr>
          <w:sz w:val="28"/>
          <w:szCs w:val="18"/>
        </w:rPr>
        <w:t xml:space="preserve">Precoding Indication for </w:t>
      </w:r>
      <w:r w:rsidR="00F20D95" w:rsidRPr="00F20D95">
        <w:rPr>
          <w:sz w:val="28"/>
          <w:szCs w:val="18"/>
        </w:rPr>
        <w:t>Single-DCI based</w:t>
      </w:r>
      <w:r w:rsidR="00F20D95">
        <w:rPr>
          <w:sz w:val="28"/>
          <w:szCs w:val="18"/>
        </w:rPr>
        <w:t xml:space="preserve"> </w:t>
      </w:r>
      <w:r w:rsidR="0063221F">
        <w:rPr>
          <w:sz w:val="28"/>
          <w:szCs w:val="18"/>
        </w:rPr>
        <w:t>T</w:t>
      </w:r>
      <w:r w:rsidR="00B4763C">
        <w:rPr>
          <w:sz w:val="28"/>
          <w:szCs w:val="18"/>
        </w:rPr>
        <w:t>ransmission</w:t>
      </w:r>
    </w:p>
    <w:p w14:paraId="4F7699C6" w14:textId="312B43E3" w:rsidR="00E828E4" w:rsidRDefault="005F2794" w:rsidP="005F2794">
      <w:pPr>
        <w:jc w:val="both"/>
      </w:pPr>
      <w:r>
        <w:t xml:space="preserve">Since the PUSCH transmission to TRP1 and TRP2 can be either CB-based or nCB-based, there are four different combinations, CB + CB, nCB + nCB, CB + nCB, and nCB + CB. </w:t>
      </w:r>
    </w:p>
    <w:p w14:paraId="2178063B" w14:textId="550D32F9" w:rsidR="005F2794" w:rsidRDefault="00783203" w:rsidP="005F2794">
      <w:pPr>
        <w:jc w:val="both"/>
      </w:pPr>
      <w:r>
        <w:t xml:space="preserve">In single-DCI based </w:t>
      </w:r>
      <w:r w:rsidR="00445E7A">
        <w:t>SxPUSCH transmission</w:t>
      </w:r>
      <w:r w:rsidR="000775FF">
        <w:t xml:space="preserve">, the DCI should indicate </w:t>
      </w:r>
      <w:r w:rsidR="00FE4318">
        <w:t>SRIs</w:t>
      </w:r>
      <w:r w:rsidR="00BC1E6E">
        <w:t xml:space="preserve"> and</w:t>
      </w:r>
      <w:r w:rsidR="003F21B5">
        <w:t xml:space="preserve"> TPMI</w:t>
      </w:r>
      <w:r w:rsidR="00BC1E6E">
        <w:t>s</w:t>
      </w:r>
      <w:r w:rsidR="003F21B5">
        <w:t xml:space="preserve"> and </w:t>
      </w:r>
      <w:r w:rsidR="005272E6">
        <w:t xml:space="preserve">number of layer information for the PUSCH </w:t>
      </w:r>
      <w:r w:rsidR="009F4D9C">
        <w:t>to both TRPs. In CB + CB</w:t>
      </w:r>
      <w:r w:rsidR="00B053F5">
        <w:t xml:space="preserve"> case, </w:t>
      </w:r>
      <w:r w:rsidR="003961FC">
        <w:t xml:space="preserve">two </w:t>
      </w:r>
      <w:r w:rsidR="00E77FF3">
        <w:t>PINLs</w:t>
      </w:r>
      <w:r w:rsidR="003961FC">
        <w:t xml:space="preserve"> should be indicated.</w:t>
      </w:r>
      <w:r w:rsidR="00163CAE">
        <w:t xml:space="preserve"> In nCB + nCB</w:t>
      </w:r>
      <w:r w:rsidR="00C17C0D">
        <w:t xml:space="preserve"> case</w:t>
      </w:r>
      <w:r w:rsidR="00163CAE">
        <w:t xml:space="preserve">, </w:t>
      </w:r>
      <w:r w:rsidR="002765E6">
        <w:t>two SRIs</w:t>
      </w:r>
      <w:r w:rsidR="00163CAE">
        <w:t xml:space="preserve"> should be indicated.</w:t>
      </w:r>
      <w:r w:rsidR="009F2CA7">
        <w:t xml:space="preserve"> </w:t>
      </w:r>
      <w:r w:rsidR="00C17C0D">
        <w:t xml:space="preserve">In CB + nCB </w:t>
      </w:r>
      <w:r w:rsidR="008A1F3C">
        <w:t xml:space="preserve">and nCB + CB </w:t>
      </w:r>
      <w:r w:rsidR="00C17C0D">
        <w:t>case</w:t>
      </w:r>
      <w:r w:rsidR="008A1F3C">
        <w:t>s</w:t>
      </w:r>
      <w:r w:rsidR="00C17C0D">
        <w:t>,</w:t>
      </w:r>
      <w:r w:rsidR="002765E6">
        <w:t xml:space="preserve"> two SRIs and one PINL should be indicated</w:t>
      </w:r>
      <w:r w:rsidR="00BC6DB7">
        <w:t>.</w:t>
      </w:r>
      <w:r w:rsidR="00BC2500">
        <w:t xml:space="preserve"> </w:t>
      </w:r>
      <w:r w:rsidR="009E4C59">
        <w:t>We</w:t>
      </w:r>
      <w:r w:rsidR="00755484">
        <w:t xml:space="preserve"> prefer to </w:t>
      </w:r>
      <w:r w:rsidR="00A22911">
        <w:t>consider</w:t>
      </w:r>
      <w:r w:rsidR="0060162A">
        <w:t xml:space="preserve"> the</w:t>
      </w:r>
      <w:r w:rsidR="00A22911">
        <w:t xml:space="preserve"> CB + CB</w:t>
      </w:r>
      <w:r w:rsidR="00BC2500">
        <w:t xml:space="preserve"> and nCB + nCB cases</w:t>
      </w:r>
      <w:r w:rsidR="00A22911">
        <w:t xml:space="preserve"> as</w:t>
      </w:r>
      <w:r w:rsidR="00BC2500">
        <w:t xml:space="preserve"> a</w:t>
      </w:r>
      <w:r w:rsidR="00A22911">
        <w:t xml:space="preserve"> starting point</w:t>
      </w:r>
      <w:r w:rsidR="006D65C0">
        <w:t xml:space="preserve"> in single-DCI based </w:t>
      </w:r>
      <w:r w:rsidR="0060162A">
        <w:t>simultaneous multi-panel PUSCH transmission</w:t>
      </w:r>
      <w:r w:rsidR="00A22911">
        <w:t>.</w:t>
      </w:r>
    </w:p>
    <w:p w14:paraId="3037911D" w14:textId="107ED137" w:rsidR="00A22911" w:rsidRDefault="00A22911" w:rsidP="005F2794">
      <w:pPr>
        <w:jc w:val="both"/>
      </w:pPr>
      <w:r w:rsidRPr="0047783D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3E70EF">
        <w:rPr>
          <w:b/>
          <w:bCs/>
          <w:i/>
          <w:iCs/>
        </w:rPr>
        <w:t>5</w:t>
      </w:r>
      <w:r>
        <w:rPr>
          <w:b/>
          <w:bCs/>
          <w:i/>
          <w:iCs/>
        </w:rPr>
        <w:t>. For</w:t>
      </w:r>
      <w:r w:rsidR="00CF1D28">
        <w:rPr>
          <w:b/>
          <w:bCs/>
          <w:i/>
          <w:iCs/>
        </w:rPr>
        <w:t xml:space="preserve"> single-DCI based</w:t>
      </w:r>
      <w:r>
        <w:rPr>
          <w:b/>
          <w:bCs/>
          <w:i/>
          <w:iCs/>
        </w:rPr>
        <w:t xml:space="preserve"> simultaneous multi-panel PUSCH transmission</w:t>
      </w:r>
      <w:r w:rsidR="0060162A">
        <w:rPr>
          <w:b/>
          <w:bCs/>
          <w:i/>
          <w:iCs/>
        </w:rPr>
        <w:t xml:space="preserve">, </w:t>
      </w:r>
      <w:r w:rsidR="00CF1D28">
        <w:rPr>
          <w:b/>
          <w:bCs/>
          <w:i/>
          <w:iCs/>
        </w:rPr>
        <w:t>consider CB + CB based</w:t>
      </w:r>
      <w:r w:rsidR="00EE0683">
        <w:rPr>
          <w:b/>
          <w:bCs/>
          <w:i/>
          <w:iCs/>
        </w:rPr>
        <w:t xml:space="preserve"> and nCB + nCB</w:t>
      </w:r>
      <w:r w:rsidR="00001A73">
        <w:rPr>
          <w:b/>
          <w:bCs/>
          <w:i/>
          <w:iCs/>
        </w:rPr>
        <w:t xml:space="preserve"> based</w:t>
      </w:r>
      <w:r w:rsidR="00CF1D28">
        <w:rPr>
          <w:b/>
          <w:bCs/>
          <w:i/>
          <w:iCs/>
        </w:rPr>
        <w:t xml:space="preserve"> transmission</w:t>
      </w:r>
      <w:r w:rsidR="00A56A98">
        <w:rPr>
          <w:b/>
          <w:bCs/>
          <w:i/>
          <w:iCs/>
        </w:rPr>
        <w:t>s</w:t>
      </w:r>
      <w:r w:rsidR="00CF1D28">
        <w:rPr>
          <w:b/>
          <w:bCs/>
          <w:i/>
          <w:iCs/>
        </w:rPr>
        <w:t>.</w:t>
      </w:r>
    </w:p>
    <w:p w14:paraId="098164FE" w14:textId="4B99C275" w:rsidR="004D3CFA" w:rsidRPr="004D3CFA" w:rsidRDefault="004D3CFA" w:rsidP="004D3CFA"/>
    <w:p w14:paraId="6557325B" w14:textId="6A2B28D3" w:rsidR="0063221F" w:rsidRPr="0063221F" w:rsidRDefault="00E1687F" w:rsidP="0063221F">
      <w:pPr>
        <w:pStyle w:val="Heading2"/>
        <w:rPr>
          <w:sz w:val="28"/>
          <w:szCs w:val="18"/>
        </w:rPr>
      </w:pPr>
      <w:r>
        <w:rPr>
          <w:sz w:val="28"/>
          <w:szCs w:val="18"/>
        </w:rPr>
        <w:lastRenderedPageBreak/>
        <w:t xml:space="preserve">Precoding Indication for </w:t>
      </w:r>
      <w:r w:rsidR="0063221F" w:rsidRPr="0063221F">
        <w:rPr>
          <w:sz w:val="28"/>
          <w:szCs w:val="18"/>
        </w:rPr>
        <w:t>Multi-DCI based Transmission</w:t>
      </w:r>
    </w:p>
    <w:p w14:paraId="4363A665" w14:textId="2702B64B" w:rsidR="004540E1" w:rsidRDefault="005E6343" w:rsidP="00366D5D">
      <w:pPr>
        <w:jc w:val="both"/>
      </w:pPr>
      <w:r>
        <w:t>In multi-DCI based S</w:t>
      </w:r>
      <w:r w:rsidR="00FE4318">
        <w:t xml:space="preserve">xPUSCH transmission, </w:t>
      </w:r>
      <w:r w:rsidR="008857E1">
        <w:t>each DCI schedules a PUSCH transmission to a TRP</w:t>
      </w:r>
      <w:r w:rsidR="00010404">
        <w:t>.</w:t>
      </w:r>
      <w:r w:rsidR="00125257">
        <w:t xml:space="preserve"> </w:t>
      </w:r>
      <w:r w:rsidR="00F070BE">
        <w:t>Since the</w:t>
      </w:r>
      <w:r w:rsidR="00750F2A">
        <w:t xml:space="preserve"> two DCIs may not arrive to the UE at the same time</w:t>
      </w:r>
      <w:r w:rsidR="00DD2BAC">
        <w:t>, it is better that both DCI</w:t>
      </w:r>
      <w:r w:rsidR="00AA4BE4">
        <w:t xml:space="preserve"> can include</w:t>
      </w:r>
      <w:r w:rsidR="000B20DB">
        <w:t xml:space="preserve"> the whole precoding information for the scheduled </w:t>
      </w:r>
      <w:r w:rsidR="00366D5D">
        <w:t xml:space="preserve">transmission. Thus, </w:t>
      </w:r>
      <w:r w:rsidR="00DD2BAC">
        <w:t>t</w:t>
      </w:r>
      <w:r w:rsidR="00186949">
        <w:t>he precoding indication</w:t>
      </w:r>
      <w:r w:rsidR="005B57F3">
        <w:t xml:space="preserve"> for both PUSCH</w:t>
      </w:r>
      <w:r w:rsidR="00186949">
        <w:t xml:space="preserve"> can follow the Rel-16 design. </w:t>
      </w:r>
    </w:p>
    <w:p w14:paraId="1104AF25" w14:textId="6B0546D9" w:rsidR="00BA5767" w:rsidRDefault="00BA5767" w:rsidP="00BA5767">
      <w:pPr>
        <w:jc w:val="both"/>
      </w:pPr>
      <w:r w:rsidRPr="0047783D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</w:t>
      </w:r>
      <w:r w:rsidR="003E70EF">
        <w:rPr>
          <w:b/>
          <w:bCs/>
          <w:i/>
          <w:iCs/>
        </w:rPr>
        <w:t>6</w:t>
      </w:r>
      <w:r>
        <w:rPr>
          <w:b/>
          <w:bCs/>
          <w:i/>
          <w:iCs/>
        </w:rPr>
        <w:t xml:space="preserve">. For </w:t>
      </w:r>
      <w:r w:rsidR="000E5CE7">
        <w:rPr>
          <w:b/>
          <w:bCs/>
          <w:i/>
          <w:iCs/>
        </w:rPr>
        <w:t>multi</w:t>
      </w:r>
      <w:r>
        <w:rPr>
          <w:b/>
          <w:bCs/>
          <w:i/>
          <w:iCs/>
        </w:rPr>
        <w:t>-DCI based simultaneous multi-panel PUSCH transmission,</w:t>
      </w:r>
      <w:r w:rsidR="000E5CE7">
        <w:rPr>
          <w:b/>
          <w:bCs/>
          <w:i/>
          <w:iCs/>
        </w:rPr>
        <w:t xml:space="preserve"> </w:t>
      </w:r>
      <w:r w:rsidR="00C146B6">
        <w:rPr>
          <w:b/>
          <w:bCs/>
          <w:i/>
          <w:iCs/>
        </w:rPr>
        <w:t>re</w:t>
      </w:r>
      <w:r w:rsidR="007E0BB5">
        <w:rPr>
          <w:b/>
          <w:bCs/>
          <w:i/>
          <w:iCs/>
        </w:rPr>
        <w:t xml:space="preserve">use the Rel-16 design for </w:t>
      </w:r>
      <w:r w:rsidR="006B4BF0">
        <w:rPr>
          <w:b/>
          <w:bCs/>
          <w:i/>
          <w:iCs/>
        </w:rPr>
        <w:t>precoding indication</w:t>
      </w:r>
      <w:r>
        <w:rPr>
          <w:b/>
          <w:bCs/>
          <w:i/>
          <w:iCs/>
        </w:rPr>
        <w:t>.</w:t>
      </w:r>
    </w:p>
    <w:p w14:paraId="595FD288" w14:textId="77777777" w:rsidR="00765627" w:rsidRDefault="00765627" w:rsidP="004540E1"/>
    <w:p w14:paraId="15D6B561" w14:textId="77777777" w:rsidR="000D53CA" w:rsidRPr="000D53CA" w:rsidRDefault="000D53CA" w:rsidP="000D53CA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2"/>
          <w:szCs w:val="32"/>
        </w:rPr>
      </w:pPr>
      <w:r w:rsidRPr="000D53CA">
        <w:rPr>
          <w:rFonts w:ascii="Arial" w:hAnsi="Arial"/>
          <w:sz w:val="32"/>
          <w:szCs w:val="32"/>
        </w:rPr>
        <w:t>Evaluation Methodology and Baseline</w:t>
      </w:r>
    </w:p>
    <w:p w14:paraId="68F8F984" w14:textId="36D883B1" w:rsidR="000D53CA" w:rsidRPr="000D53CA" w:rsidRDefault="000D53CA" w:rsidP="000D53CA">
      <w:r w:rsidRPr="007E2AC9">
        <w:t xml:space="preserve">The following configuration can be used for </w:t>
      </w:r>
      <w:r w:rsidR="00A56A98" w:rsidRPr="007E2AC9">
        <w:t xml:space="preserve">LLS </w:t>
      </w:r>
      <w:r w:rsidRPr="007E2AC9">
        <w:t>evaluation</w:t>
      </w:r>
      <w:r w:rsidR="00A56A98" w:rsidRPr="007E2AC9">
        <w:t>s</w:t>
      </w:r>
      <w:r w:rsidRPr="007E2AC9">
        <w:t>.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899"/>
        <w:gridCol w:w="6283"/>
      </w:tblGrid>
      <w:tr w:rsidR="000D53CA" w:rsidRPr="000D53CA" w14:paraId="62649CD1" w14:textId="77777777" w:rsidTr="00C06036">
        <w:trPr>
          <w:trHeight w:val="235"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32892E65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Parameters</w:t>
            </w:r>
          </w:p>
        </w:tc>
        <w:tc>
          <w:tcPr>
            <w:tcW w:w="0" w:type="auto"/>
            <w:shd w:val="clear" w:color="auto" w:fill="D9D9D9"/>
          </w:tcPr>
          <w:p w14:paraId="53C5B2AE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Potential values</w:t>
            </w:r>
          </w:p>
        </w:tc>
      </w:tr>
      <w:tr w:rsidR="000D53CA" w:rsidRPr="000D53CA" w14:paraId="71D17677" w14:textId="77777777" w:rsidTr="00C06036">
        <w:trPr>
          <w:trHeight w:val="235"/>
          <w:jc w:val="center"/>
        </w:trPr>
        <w:tc>
          <w:tcPr>
            <w:tcW w:w="0" w:type="auto"/>
            <w:vAlign w:val="center"/>
          </w:tcPr>
          <w:p w14:paraId="48E0F570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Numerology</w:t>
            </w:r>
          </w:p>
        </w:tc>
        <w:tc>
          <w:tcPr>
            <w:tcW w:w="0" w:type="auto"/>
            <w:vAlign w:val="center"/>
          </w:tcPr>
          <w:p w14:paraId="793498A9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30 kHz SCS, 50 MHz BW (4 GHz), 120 kHz SCS, 200 MHz BW (30 GHz)</w:t>
            </w:r>
          </w:p>
        </w:tc>
      </w:tr>
      <w:tr w:rsidR="000D53CA" w:rsidRPr="000D53CA" w14:paraId="4BA86E2B" w14:textId="77777777" w:rsidTr="00C06036">
        <w:trPr>
          <w:trHeight w:val="235"/>
          <w:jc w:val="center"/>
        </w:trPr>
        <w:tc>
          <w:tcPr>
            <w:tcW w:w="0" w:type="auto"/>
            <w:vAlign w:val="center"/>
          </w:tcPr>
          <w:p w14:paraId="0BBAA2CD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Channel</w:t>
            </w:r>
          </w:p>
        </w:tc>
        <w:tc>
          <w:tcPr>
            <w:tcW w:w="0" w:type="auto"/>
            <w:vAlign w:val="center"/>
          </w:tcPr>
          <w:p w14:paraId="120457C9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TDL-C (300ns) in FR1, TDL-A (30ns) in FR2, 3 kmph</w:t>
            </w:r>
          </w:p>
        </w:tc>
      </w:tr>
      <w:tr w:rsidR="000D53CA" w:rsidRPr="000D53CA" w14:paraId="375E68E8" w14:textId="77777777" w:rsidTr="00C06036">
        <w:trPr>
          <w:trHeight w:val="235"/>
          <w:jc w:val="center"/>
        </w:trPr>
        <w:tc>
          <w:tcPr>
            <w:tcW w:w="0" w:type="auto"/>
            <w:vAlign w:val="center"/>
          </w:tcPr>
          <w:p w14:paraId="179751A6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Baseline scheme</w:t>
            </w:r>
          </w:p>
        </w:tc>
        <w:tc>
          <w:tcPr>
            <w:tcW w:w="0" w:type="auto"/>
            <w:vAlign w:val="center"/>
          </w:tcPr>
          <w:p w14:paraId="2324019B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 xml:space="preserve">Rel-15/-16 PUSCH </w:t>
            </w:r>
          </w:p>
        </w:tc>
      </w:tr>
      <w:tr w:rsidR="000D53CA" w:rsidRPr="000D53CA" w14:paraId="52F2AB0A" w14:textId="77777777" w:rsidTr="00C06036">
        <w:trPr>
          <w:trHeight w:val="223"/>
          <w:jc w:val="center"/>
        </w:trPr>
        <w:tc>
          <w:tcPr>
            <w:tcW w:w="0" w:type="auto"/>
            <w:vAlign w:val="center"/>
          </w:tcPr>
          <w:p w14:paraId="3BEB5EB4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TBS</w:t>
            </w:r>
          </w:p>
        </w:tc>
        <w:tc>
          <w:tcPr>
            <w:tcW w:w="0" w:type="auto"/>
            <w:vAlign w:val="center"/>
          </w:tcPr>
          <w:p w14:paraId="4F9CF1BC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136 bits (0.1 QPSK), 14 symbol PUSCH</w:t>
            </w:r>
          </w:p>
        </w:tc>
      </w:tr>
      <w:tr w:rsidR="000D53CA" w:rsidRPr="000D53CA" w14:paraId="7DCE63F6" w14:textId="77777777" w:rsidTr="00C06036">
        <w:trPr>
          <w:trHeight w:val="235"/>
          <w:jc w:val="center"/>
        </w:trPr>
        <w:tc>
          <w:tcPr>
            <w:tcW w:w="0" w:type="auto"/>
            <w:vAlign w:val="center"/>
          </w:tcPr>
          <w:p w14:paraId="42986E22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DMRS pattern</w:t>
            </w:r>
          </w:p>
        </w:tc>
        <w:tc>
          <w:tcPr>
            <w:tcW w:w="0" w:type="auto"/>
            <w:vAlign w:val="center"/>
          </w:tcPr>
          <w:p w14:paraId="6CC5DD79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DM-RS configuration type 1</w:t>
            </w:r>
          </w:p>
        </w:tc>
      </w:tr>
      <w:tr w:rsidR="000D53CA" w:rsidRPr="000D53CA" w14:paraId="7F6391C5" w14:textId="77777777" w:rsidTr="00C06036">
        <w:trPr>
          <w:trHeight w:val="235"/>
          <w:jc w:val="center"/>
        </w:trPr>
        <w:tc>
          <w:tcPr>
            <w:tcW w:w="0" w:type="auto"/>
            <w:vAlign w:val="center"/>
          </w:tcPr>
          <w:p w14:paraId="71DDE20E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Antenna config</w:t>
            </w:r>
          </w:p>
        </w:tc>
        <w:tc>
          <w:tcPr>
            <w:tcW w:w="0" w:type="auto"/>
            <w:vAlign w:val="center"/>
          </w:tcPr>
          <w:p w14:paraId="68361F81" w14:textId="3BD05C5B" w:rsidR="000D53CA" w:rsidRPr="000D53CA" w:rsidRDefault="00D45738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2</w:t>
            </w:r>
            <w:r w:rsidR="000D53CA" w:rsidRPr="000D53CA">
              <w:rPr>
                <w:rFonts w:eastAsia="Batang"/>
                <w:szCs w:val="24"/>
              </w:rPr>
              <w:t>Tx</w:t>
            </w:r>
            <w:r w:rsidR="003865A0">
              <w:rPr>
                <w:rFonts w:eastAsia="Batang"/>
                <w:szCs w:val="24"/>
              </w:rPr>
              <w:t xml:space="preserve"> UE</w:t>
            </w:r>
            <w:r w:rsidR="000D53CA" w:rsidRPr="000D53CA">
              <w:rPr>
                <w:rFonts w:eastAsia="Batang"/>
                <w:szCs w:val="24"/>
              </w:rPr>
              <w:t>, 2Rx</w:t>
            </w:r>
            <w:r w:rsidR="0035699F">
              <w:rPr>
                <w:rFonts w:eastAsia="Batang"/>
                <w:szCs w:val="24"/>
              </w:rPr>
              <w:t xml:space="preserve"> </w:t>
            </w:r>
            <w:r w:rsidR="007D414C">
              <w:rPr>
                <w:rFonts w:eastAsia="Batang"/>
                <w:szCs w:val="24"/>
              </w:rPr>
              <w:t xml:space="preserve">per </w:t>
            </w:r>
            <w:r w:rsidR="003865A0">
              <w:rPr>
                <w:rFonts w:eastAsia="Batang"/>
                <w:szCs w:val="24"/>
              </w:rPr>
              <w:t>TRP</w:t>
            </w:r>
          </w:p>
        </w:tc>
      </w:tr>
      <w:tr w:rsidR="000D53CA" w:rsidRPr="000D53CA" w14:paraId="2EEAEAA4" w14:textId="77777777" w:rsidTr="00C06036">
        <w:trPr>
          <w:trHeight w:val="223"/>
          <w:jc w:val="center"/>
        </w:trPr>
        <w:tc>
          <w:tcPr>
            <w:tcW w:w="0" w:type="auto"/>
            <w:vAlign w:val="center"/>
          </w:tcPr>
          <w:p w14:paraId="29DC20B6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Redundancy Version</w:t>
            </w:r>
          </w:p>
        </w:tc>
        <w:tc>
          <w:tcPr>
            <w:tcW w:w="0" w:type="auto"/>
            <w:vAlign w:val="center"/>
          </w:tcPr>
          <w:p w14:paraId="7CDFC08D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[0 2 3 1] cycled</w:t>
            </w:r>
          </w:p>
        </w:tc>
      </w:tr>
      <w:tr w:rsidR="000D53CA" w:rsidRPr="000D53CA" w14:paraId="1BEF2774" w14:textId="77777777" w:rsidTr="00C06036">
        <w:trPr>
          <w:trHeight w:val="235"/>
          <w:jc w:val="center"/>
        </w:trPr>
        <w:tc>
          <w:tcPr>
            <w:tcW w:w="0" w:type="auto"/>
            <w:vAlign w:val="center"/>
          </w:tcPr>
          <w:p w14:paraId="05387484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Schemes</w:t>
            </w:r>
          </w:p>
        </w:tc>
        <w:tc>
          <w:tcPr>
            <w:tcW w:w="0" w:type="auto"/>
            <w:vAlign w:val="center"/>
          </w:tcPr>
          <w:p w14:paraId="61DAA4BF" w14:textId="666F2FD3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 xml:space="preserve">TDM, </w:t>
            </w:r>
            <w:r w:rsidRPr="000D53CA">
              <w:rPr>
                <w:rFonts w:eastAsia="Batang"/>
                <w:szCs w:val="24"/>
              </w:rPr>
              <w:t>SDM, FDM</w:t>
            </w:r>
          </w:p>
        </w:tc>
      </w:tr>
      <w:tr w:rsidR="000D53CA" w:rsidRPr="000D53CA" w14:paraId="455174B4" w14:textId="77777777" w:rsidTr="00C06036">
        <w:trPr>
          <w:trHeight w:val="235"/>
          <w:jc w:val="center"/>
        </w:trPr>
        <w:tc>
          <w:tcPr>
            <w:tcW w:w="0" w:type="auto"/>
            <w:vAlign w:val="center"/>
          </w:tcPr>
          <w:p w14:paraId="40C94E7A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Receiver assumption</w:t>
            </w:r>
          </w:p>
        </w:tc>
        <w:tc>
          <w:tcPr>
            <w:tcW w:w="0" w:type="auto"/>
            <w:vAlign w:val="center"/>
          </w:tcPr>
          <w:p w14:paraId="05D48726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selection diversity, soft-combining</w:t>
            </w:r>
          </w:p>
        </w:tc>
      </w:tr>
      <w:tr w:rsidR="000D53CA" w:rsidRPr="000D53CA" w14:paraId="7E6B28F7" w14:textId="77777777" w:rsidTr="00C06036">
        <w:trPr>
          <w:trHeight w:val="235"/>
          <w:jc w:val="center"/>
        </w:trPr>
        <w:tc>
          <w:tcPr>
            <w:tcW w:w="0" w:type="auto"/>
            <w:vAlign w:val="center"/>
          </w:tcPr>
          <w:p w14:paraId="60F6E432" w14:textId="77777777" w:rsidR="000D53CA" w:rsidRPr="000D53CA" w:rsidRDefault="000D53CA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 w:rsidRPr="000D53CA">
              <w:rPr>
                <w:rFonts w:eastAsia="Batang"/>
                <w:szCs w:val="24"/>
              </w:rPr>
              <w:t>Channel estimation</w:t>
            </w:r>
          </w:p>
        </w:tc>
        <w:tc>
          <w:tcPr>
            <w:tcW w:w="0" w:type="auto"/>
            <w:vAlign w:val="center"/>
          </w:tcPr>
          <w:p w14:paraId="7A9D44F3" w14:textId="2A0A4D67" w:rsidR="000D53CA" w:rsidRPr="000D53CA" w:rsidRDefault="00FF2EB4" w:rsidP="000D53CA">
            <w:p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realistic</w:t>
            </w:r>
          </w:p>
        </w:tc>
      </w:tr>
    </w:tbl>
    <w:p w14:paraId="7AD53BA7" w14:textId="77777777" w:rsidR="00C81922" w:rsidRPr="004540E1" w:rsidRDefault="00C81922" w:rsidP="004540E1"/>
    <w:p w14:paraId="26A19B5F" w14:textId="77777777" w:rsidR="00B96234" w:rsidRPr="009C2192" w:rsidRDefault="00B96234" w:rsidP="00B96234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5EEB9743" w14:textId="7DC6CDB2" w:rsidR="003E70EF" w:rsidRDefault="003E70EF" w:rsidP="003E70EF">
      <w:pPr>
        <w:jc w:val="both"/>
        <w:rPr>
          <w:b/>
          <w:bCs/>
          <w:i/>
          <w:iCs/>
        </w:rPr>
      </w:pPr>
      <w:r w:rsidRPr="0047783D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-1.</w:t>
      </w:r>
      <w:r w:rsidR="00B803E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For simultaneous multi-panel PUSCH transmission, the precoding indication for CB-based transmission </w:t>
      </w:r>
      <w:r w:rsidR="001711D3">
        <w:rPr>
          <w:b/>
          <w:bCs/>
          <w:i/>
          <w:iCs/>
        </w:rPr>
        <w:t>need not be</w:t>
      </w:r>
      <w:r>
        <w:rPr>
          <w:b/>
          <w:bCs/>
          <w:i/>
          <w:iCs/>
        </w:rPr>
        <w:t xml:space="preserve"> based on SRI fields, while the precoding indication for nCB-based transmission can be based on SRI fields.</w:t>
      </w:r>
    </w:p>
    <w:p w14:paraId="52202A8C" w14:textId="241A6A1F" w:rsidR="003E70EF" w:rsidRPr="00157AF9" w:rsidRDefault="003E70EF" w:rsidP="003E70EF">
      <w:pPr>
        <w:jc w:val="both"/>
        <w:rPr>
          <w:b/>
          <w:bCs/>
          <w:i/>
          <w:iCs/>
        </w:rPr>
      </w:pPr>
      <w:r w:rsidRPr="0047783D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-2. For simultaneous multi-panel PUSCH transmission, consider the layer combinations </w:t>
      </w:r>
      <w:r w:rsidRPr="00C3668D">
        <w:rPr>
          <w:b/>
          <w:bCs/>
          <w:i/>
          <w:iCs/>
        </w:rPr>
        <w:t>1 + 1, 1 + 2, 1 + 3, 2 + 1, 2 + 2, and 3 + 1</w:t>
      </w:r>
      <w:r>
        <w:rPr>
          <w:b/>
          <w:bCs/>
          <w:i/>
          <w:iCs/>
        </w:rPr>
        <w:t>.</w:t>
      </w:r>
    </w:p>
    <w:p w14:paraId="6BCFD4C2" w14:textId="77777777" w:rsidR="009A196F" w:rsidRDefault="009A196F" w:rsidP="009A196F">
      <w:pPr>
        <w:jc w:val="both"/>
        <w:rPr>
          <w:b/>
          <w:bCs/>
          <w:i/>
          <w:iCs/>
        </w:rPr>
      </w:pPr>
      <w:r w:rsidRPr="0047783D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-3. For simultaneous multi-panel PUSCH transmission, select one of the following options for SRI indication for CB-based and nCB-based transmission and PINL indication for CB-based transmission.</w:t>
      </w:r>
    </w:p>
    <w:p w14:paraId="1F220BBE" w14:textId="77777777" w:rsidR="009A196F" w:rsidRPr="000B2E59" w:rsidRDefault="009A196F" w:rsidP="009A196F">
      <w:pPr>
        <w:pStyle w:val="ListParagraph"/>
        <w:numPr>
          <w:ilvl w:val="0"/>
          <w:numId w:val="11"/>
        </w:numPr>
        <w:jc w:val="both"/>
        <w:rPr>
          <w:b/>
          <w:bCs/>
        </w:rPr>
      </w:pPr>
      <w:r>
        <w:rPr>
          <w:b/>
          <w:bCs/>
        </w:rPr>
        <w:t>Option-1: separate SRI indication, separate PINL indication.</w:t>
      </w:r>
    </w:p>
    <w:p w14:paraId="782935D6" w14:textId="77777777" w:rsidR="009A196F" w:rsidRPr="00EA4865" w:rsidRDefault="009A196F" w:rsidP="009A196F">
      <w:pPr>
        <w:pStyle w:val="ListParagraph"/>
        <w:numPr>
          <w:ilvl w:val="0"/>
          <w:numId w:val="11"/>
        </w:numPr>
        <w:jc w:val="both"/>
        <w:rPr>
          <w:b/>
          <w:bCs/>
        </w:rPr>
      </w:pPr>
      <w:r w:rsidRPr="00EA4865">
        <w:rPr>
          <w:b/>
          <w:bCs/>
        </w:rPr>
        <w:t>Option-2</w:t>
      </w:r>
      <w:r>
        <w:rPr>
          <w:b/>
          <w:bCs/>
        </w:rPr>
        <w:t>: joint SRI indication, joint PINL indication.</w:t>
      </w:r>
    </w:p>
    <w:p w14:paraId="3409F3FC" w14:textId="77777777" w:rsidR="009A196F" w:rsidRDefault="009A196F" w:rsidP="009A196F">
      <w:pPr>
        <w:jc w:val="both"/>
        <w:rPr>
          <w:b/>
          <w:bCs/>
          <w:i/>
          <w:iCs/>
        </w:rPr>
      </w:pPr>
    </w:p>
    <w:p w14:paraId="5F11E00F" w14:textId="45CDE698" w:rsidR="009A196F" w:rsidRDefault="009A196F" w:rsidP="009A196F">
      <w:pPr>
        <w:jc w:val="both"/>
      </w:pPr>
      <w:r w:rsidRPr="0047783D">
        <w:rPr>
          <w:b/>
          <w:bCs/>
          <w:i/>
          <w:iCs/>
        </w:rPr>
        <w:t>Proposal</w:t>
      </w:r>
      <w:r>
        <w:rPr>
          <w:b/>
          <w:bCs/>
          <w:i/>
          <w:iCs/>
        </w:rPr>
        <w:t xml:space="preserve">-4. For simultaneous multi-panel PUSCH transmission, </w:t>
      </w:r>
      <w:r w:rsidR="002325B4">
        <w:rPr>
          <w:b/>
          <w:bCs/>
          <w:i/>
          <w:iCs/>
        </w:rPr>
        <w:t>introduce restrictions to layer combinations</w:t>
      </w:r>
      <w:r>
        <w:rPr>
          <w:b/>
          <w:bCs/>
          <w:i/>
          <w:iCs/>
        </w:rPr>
        <w:t>.</w:t>
      </w:r>
    </w:p>
    <w:p w14:paraId="002BE557" w14:textId="1BD1AD4A" w:rsidR="009A196F" w:rsidRDefault="009A196F" w:rsidP="009A196F">
      <w:pPr>
        <w:jc w:val="both"/>
      </w:pPr>
      <w:r w:rsidRPr="0047783D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-5. For single-DCI based simultaneous multi-panel PUSCH transmission, consider CB + CB based and nCB + nCB based transmission</w:t>
      </w:r>
      <w:r w:rsidR="007E1DD8">
        <w:rPr>
          <w:b/>
          <w:bCs/>
          <w:i/>
          <w:iCs/>
        </w:rPr>
        <w:t>s</w:t>
      </w:r>
      <w:r>
        <w:rPr>
          <w:b/>
          <w:bCs/>
          <w:i/>
          <w:iCs/>
        </w:rPr>
        <w:t>.</w:t>
      </w:r>
    </w:p>
    <w:p w14:paraId="7AAAF81F" w14:textId="77777777" w:rsidR="009A196F" w:rsidRDefault="009A196F" w:rsidP="009A196F">
      <w:pPr>
        <w:jc w:val="both"/>
      </w:pPr>
      <w:r w:rsidRPr="0047783D">
        <w:rPr>
          <w:b/>
          <w:bCs/>
          <w:i/>
          <w:iCs/>
        </w:rPr>
        <w:lastRenderedPageBreak/>
        <w:t>Proposal</w:t>
      </w:r>
      <w:r>
        <w:rPr>
          <w:b/>
          <w:bCs/>
          <w:i/>
          <w:iCs/>
        </w:rPr>
        <w:t>-6. For multi-DCI based simultaneous multi-panel PUSCH transmission, reuse the Rel-16 design for precoding indication.</w:t>
      </w:r>
    </w:p>
    <w:p w14:paraId="65E44818" w14:textId="77777777" w:rsidR="00B96234" w:rsidRDefault="00B96234" w:rsidP="00B96234">
      <w:pPr>
        <w:rPr>
          <w:lang w:val="en-US"/>
        </w:rPr>
      </w:pPr>
    </w:p>
    <w:p w14:paraId="01AEAD38" w14:textId="77777777" w:rsidR="00B96234" w:rsidRPr="00263538" w:rsidRDefault="00B96234" w:rsidP="00B96234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3753F99F" w14:textId="05F83CB3" w:rsidR="00B96234" w:rsidRPr="008D2E98" w:rsidRDefault="00B96234" w:rsidP="00B96234">
      <w:pPr>
        <w:pStyle w:val="Default"/>
        <w:numPr>
          <w:ilvl w:val="0"/>
          <w:numId w:val="9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" w:name="_Ref47692869"/>
      <w:bookmarkStart w:id="2" w:name="_Ref54369575"/>
      <w:bookmarkStart w:id="3" w:name="_Ref102138376"/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</w:t>
      </w:r>
      <w:bookmarkEnd w:id="2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P-213598, “</w:t>
      </w:r>
      <w:r w:rsidRPr="00A4700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”, </w:t>
      </w:r>
      <w:r w:rsidR="006A6A21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Samsung, 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TSG RAN Meeting #94e, </w:t>
      </w:r>
      <w:r w:rsidR="00964729" w:rsidRPr="00964729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Electronic Meeting, Dec. 6 - 17, 2021</w:t>
      </w:r>
      <w:bookmarkEnd w:id="3"/>
    </w:p>
    <w:bookmarkEnd w:id="1"/>
    <w:p w14:paraId="0C8815F8" w14:textId="77777777" w:rsidR="00940F1F" w:rsidRPr="00B96234" w:rsidRDefault="00940F1F">
      <w:pPr>
        <w:rPr>
          <w:lang w:val="en-US"/>
        </w:rPr>
      </w:pPr>
    </w:p>
    <w:sectPr w:rsidR="00940F1F" w:rsidRPr="00B96234" w:rsidSect="001F2EC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83AB1"/>
    <w:multiLevelType w:val="hybridMultilevel"/>
    <w:tmpl w:val="D6643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C9643EE"/>
    <w:multiLevelType w:val="hybridMultilevel"/>
    <w:tmpl w:val="D062B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3"/>
  </w:num>
  <w:num w:numId="5">
    <w:abstractNumId w:val="5"/>
  </w:num>
  <w:num w:numId="6">
    <w:abstractNumId w:val="10"/>
  </w:num>
  <w:num w:numId="7">
    <w:abstractNumId w:val="2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D87"/>
    <w:rsid w:val="00001A73"/>
    <w:rsid w:val="00010404"/>
    <w:rsid w:val="00017D6E"/>
    <w:rsid w:val="000271A1"/>
    <w:rsid w:val="00032D05"/>
    <w:rsid w:val="00046C1C"/>
    <w:rsid w:val="00070A4E"/>
    <w:rsid w:val="0007556A"/>
    <w:rsid w:val="000775FF"/>
    <w:rsid w:val="0007767B"/>
    <w:rsid w:val="00083A53"/>
    <w:rsid w:val="00097A6D"/>
    <w:rsid w:val="000A0244"/>
    <w:rsid w:val="000B0D09"/>
    <w:rsid w:val="000B20DB"/>
    <w:rsid w:val="000B22A8"/>
    <w:rsid w:val="000B2E59"/>
    <w:rsid w:val="000D3EB0"/>
    <w:rsid w:val="000D53CA"/>
    <w:rsid w:val="000D5C83"/>
    <w:rsid w:val="000E046C"/>
    <w:rsid w:val="000E1F3C"/>
    <w:rsid w:val="000E5CE7"/>
    <w:rsid w:val="000F18E4"/>
    <w:rsid w:val="00102894"/>
    <w:rsid w:val="001129ED"/>
    <w:rsid w:val="00115017"/>
    <w:rsid w:val="00125257"/>
    <w:rsid w:val="00132B25"/>
    <w:rsid w:val="00135A9F"/>
    <w:rsid w:val="00157AF9"/>
    <w:rsid w:val="00163CAE"/>
    <w:rsid w:val="001711D3"/>
    <w:rsid w:val="00173665"/>
    <w:rsid w:val="00176B00"/>
    <w:rsid w:val="00186949"/>
    <w:rsid w:val="00196E90"/>
    <w:rsid w:val="001B47A5"/>
    <w:rsid w:val="001B64AC"/>
    <w:rsid w:val="001C29F5"/>
    <w:rsid w:val="001D3129"/>
    <w:rsid w:val="001E5BAB"/>
    <w:rsid w:val="001F2EC2"/>
    <w:rsid w:val="00200C01"/>
    <w:rsid w:val="0021048D"/>
    <w:rsid w:val="00220AF3"/>
    <w:rsid w:val="002313AE"/>
    <w:rsid w:val="002325B4"/>
    <w:rsid w:val="00233FB1"/>
    <w:rsid w:val="00243CD0"/>
    <w:rsid w:val="00256145"/>
    <w:rsid w:val="00256F06"/>
    <w:rsid w:val="00257D2F"/>
    <w:rsid w:val="0027107B"/>
    <w:rsid w:val="002765E6"/>
    <w:rsid w:val="0027684D"/>
    <w:rsid w:val="0027750A"/>
    <w:rsid w:val="002B28A0"/>
    <w:rsid w:val="002B65BF"/>
    <w:rsid w:val="002B7D19"/>
    <w:rsid w:val="002B7E4A"/>
    <w:rsid w:val="002C60F5"/>
    <w:rsid w:val="002D0257"/>
    <w:rsid w:val="002E4D9D"/>
    <w:rsid w:val="0030186E"/>
    <w:rsid w:val="0030520D"/>
    <w:rsid w:val="00314CD3"/>
    <w:rsid w:val="003314BA"/>
    <w:rsid w:val="00353523"/>
    <w:rsid w:val="0035699F"/>
    <w:rsid w:val="0036060B"/>
    <w:rsid w:val="003636B9"/>
    <w:rsid w:val="00366D5D"/>
    <w:rsid w:val="0037203A"/>
    <w:rsid w:val="00375A66"/>
    <w:rsid w:val="00380187"/>
    <w:rsid w:val="003822EC"/>
    <w:rsid w:val="003865A0"/>
    <w:rsid w:val="003961FC"/>
    <w:rsid w:val="003A368F"/>
    <w:rsid w:val="003B02B2"/>
    <w:rsid w:val="003B6D73"/>
    <w:rsid w:val="003C65DA"/>
    <w:rsid w:val="003C72D7"/>
    <w:rsid w:val="003E42B2"/>
    <w:rsid w:val="003E70EF"/>
    <w:rsid w:val="003F21B5"/>
    <w:rsid w:val="003F5380"/>
    <w:rsid w:val="003F5536"/>
    <w:rsid w:val="003F5DE0"/>
    <w:rsid w:val="004043C7"/>
    <w:rsid w:val="004177E0"/>
    <w:rsid w:val="00421FD9"/>
    <w:rsid w:val="00424720"/>
    <w:rsid w:val="00445E7A"/>
    <w:rsid w:val="004540E1"/>
    <w:rsid w:val="00462573"/>
    <w:rsid w:val="00472EB2"/>
    <w:rsid w:val="004859E6"/>
    <w:rsid w:val="00493F9D"/>
    <w:rsid w:val="004953D5"/>
    <w:rsid w:val="004C19CB"/>
    <w:rsid w:val="004D3378"/>
    <w:rsid w:val="004D3CFA"/>
    <w:rsid w:val="004E4126"/>
    <w:rsid w:val="005027A6"/>
    <w:rsid w:val="005272E6"/>
    <w:rsid w:val="0054199E"/>
    <w:rsid w:val="005420E0"/>
    <w:rsid w:val="00542C4C"/>
    <w:rsid w:val="00574D87"/>
    <w:rsid w:val="005818B2"/>
    <w:rsid w:val="00581ED5"/>
    <w:rsid w:val="005941A2"/>
    <w:rsid w:val="005979A7"/>
    <w:rsid w:val="005A3270"/>
    <w:rsid w:val="005B57F3"/>
    <w:rsid w:val="005C2B8C"/>
    <w:rsid w:val="005D5572"/>
    <w:rsid w:val="005D7ACB"/>
    <w:rsid w:val="005E6051"/>
    <w:rsid w:val="005E6343"/>
    <w:rsid w:val="005F2794"/>
    <w:rsid w:val="005F6FFC"/>
    <w:rsid w:val="005F7ED5"/>
    <w:rsid w:val="00600C38"/>
    <w:rsid w:val="0060162A"/>
    <w:rsid w:val="0060700E"/>
    <w:rsid w:val="00614AE8"/>
    <w:rsid w:val="00620231"/>
    <w:rsid w:val="00620A10"/>
    <w:rsid w:val="0063221F"/>
    <w:rsid w:val="00637499"/>
    <w:rsid w:val="00670AAB"/>
    <w:rsid w:val="006749F6"/>
    <w:rsid w:val="00680249"/>
    <w:rsid w:val="006957F6"/>
    <w:rsid w:val="006A6A21"/>
    <w:rsid w:val="006B4BF0"/>
    <w:rsid w:val="006C215D"/>
    <w:rsid w:val="006C383E"/>
    <w:rsid w:val="006D65C0"/>
    <w:rsid w:val="00707751"/>
    <w:rsid w:val="007145DC"/>
    <w:rsid w:val="00732365"/>
    <w:rsid w:val="00733436"/>
    <w:rsid w:val="00735A16"/>
    <w:rsid w:val="00736DDA"/>
    <w:rsid w:val="00750F2A"/>
    <w:rsid w:val="007519B3"/>
    <w:rsid w:val="00753725"/>
    <w:rsid w:val="0075498C"/>
    <w:rsid w:val="00755484"/>
    <w:rsid w:val="00765627"/>
    <w:rsid w:val="00783203"/>
    <w:rsid w:val="00784193"/>
    <w:rsid w:val="0078452E"/>
    <w:rsid w:val="00792E35"/>
    <w:rsid w:val="007B2278"/>
    <w:rsid w:val="007C3BDF"/>
    <w:rsid w:val="007D2068"/>
    <w:rsid w:val="007D414C"/>
    <w:rsid w:val="007E09DF"/>
    <w:rsid w:val="007E0BB5"/>
    <w:rsid w:val="007E1DD8"/>
    <w:rsid w:val="007E2152"/>
    <w:rsid w:val="007E2AC9"/>
    <w:rsid w:val="007E3394"/>
    <w:rsid w:val="007E4D21"/>
    <w:rsid w:val="007E5CF2"/>
    <w:rsid w:val="007E760A"/>
    <w:rsid w:val="007F4725"/>
    <w:rsid w:val="008134CF"/>
    <w:rsid w:val="00816AF9"/>
    <w:rsid w:val="00822495"/>
    <w:rsid w:val="00825AFA"/>
    <w:rsid w:val="00835FBB"/>
    <w:rsid w:val="008807E1"/>
    <w:rsid w:val="008857E1"/>
    <w:rsid w:val="008862DE"/>
    <w:rsid w:val="00887F90"/>
    <w:rsid w:val="00891438"/>
    <w:rsid w:val="008A1F3C"/>
    <w:rsid w:val="008A4910"/>
    <w:rsid w:val="008A68B3"/>
    <w:rsid w:val="008B3ADA"/>
    <w:rsid w:val="008B582E"/>
    <w:rsid w:val="008C7939"/>
    <w:rsid w:val="008D6BA6"/>
    <w:rsid w:val="008E0EF6"/>
    <w:rsid w:val="008E299E"/>
    <w:rsid w:val="008F638C"/>
    <w:rsid w:val="00901DE0"/>
    <w:rsid w:val="009119BD"/>
    <w:rsid w:val="00911AEA"/>
    <w:rsid w:val="009124AB"/>
    <w:rsid w:val="00914C28"/>
    <w:rsid w:val="00930697"/>
    <w:rsid w:val="009322C4"/>
    <w:rsid w:val="009324C3"/>
    <w:rsid w:val="00935710"/>
    <w:rsid w:val="00940F1F"/>
    <w:rsid w:val="009575EB"/>
    <w:rsid w:val="009611A6"/>
    <w:rsid w:val="009638F2"/>
    <w:rsid w:val="00964729"/>
    <w:rsid w:val="00981547"/>
    <w:rsid w:val="00985456"/>
    <w:rsid w:val="00995B18"/>
    <w:rsid w:val="009A196F"/>
    <w:rsid w:val="009C5177"/>
    <w:rsid w:val="009C70ED"/>
    <w:rsid w:val="009C7FC5"/>
    <w:rsid w:val="009D3C11"/>
    <w:rsid w:val="009D6AAD"/>
    <w:rsid w:val="009E4C59"/>
    <w:rsid w:val="009F2CA7"/>
    <w:rsid w:val="009F4CA1"/>
    <w:rsid w:val="009F4D9C"/>
    <w:rsid w:val="00A22911"/>
    <w:rsid w:val="00A241FD"/>
    <w:rsid w:val="00A27CBF"/>
    <w:rsid w:val="00A34310"/>
    <w:rsid w:val="00A34731"/>
    <w:rsid w:val="00A4590A"/>
    <w:rsid w:val="00A47963"/>
    <w:rsid w:val="00A50B91"/>
    <w:rsid w:val="00A56A98"/>
    <w:rsid w:val="00A74BBC"/>
    <w:rsid w:val="00A77D5C"/>
    <w:rsid w:val="00A84AA9"/>
    <w:rsid w:val="00A936C9"/>
    <w:rsid w:val="00AA4BE4"/>
    <w:rsid w:val="00AB1035"/>
    <w:rsid w:val="00AC784F"/>
    <w:rsid w:val="00AD6921"/>
    <w:rsid w:val="00AF0712"/>
    <w:rsid w:val="00B01276"/>
    <w:rsid w:val="00B02D56"/>
    <w:rsid w:val="00B04C8B"/>
    <w:rsid w:val="00B053F5"/>
    <w:rsid w:val="00B22F83"/>
    <w:rsid w:val="00B27B18"/>
    <w:rsid w:val="00B4763C"/>
    <w:rsid w:val="00B61876"/>
    <w:rsid w:val="00B64A74"/>
    <w:rsid w:val="00B66A42"/>
    <w:rsid w:val="00B727FD"/>
    <w:rsid w:val="00B803E3"/>
    <w:rsid w:val="00B9326E"/>
    <w:rsid w:val="00B96234"/>
    <w:rsid w:val="00B96DEB"/>
    <w:rsid w:val="00BA3ADB"/>
    <w:rsid w:val="00BA5767"/>
    <w:rsid w:val="00BA7D34"/>
    <w:rsid w:val="00BC0E2B"/>
    <w:rsid w:val="00BC1E6E"/>
    <w:rsid w:val="00BC2500"/>
    <w:rsid w:val="00BC6258"/>
    <w:rsid w:val="00BC6DB7"/>
    <w:rsid w:val="00BD6EB8"/>
    <w:rsid w:val="00BE2445"/>
    <w:rsid w:val="00BF4508"/>
    <w:rsid w:val="00BF6A84"/>
    <w:rsid w:val="00BF73EA"/>
    <w:rsid w:val="00C03EC3"/>
    <w:rsid w:val="00C05B41"/>
    <w:rsid w:val="00C146B6"/>
    <w:rsid w:val="00C150AC"/>
    <w:rsid w:val="00C17C0D"/>
    <w:rsid w:val="00C3668D"/>
    <w:rsid w:val="00C44E62"/>
    <w:rsid w:val="00C45F5D"/>
    <w:rsid w:val="00C501AC"/>
    <w:rsid w:val="00C52174"/>
    <w:rsid w:val="00C81922"/>
    <w:rsid w:val="00C863D4"/>
    <w:rsid w:val="00C93C4D"/>
    <w:rsid w:val="00CC5C19"/>
    <w:rsid w:val="00CD3AAB"/>
    <w:rsid w:val="00CE54B3"/>
    <w:rsid w:val="00CE7A51"/>
    <w:rsid w:val="00CF05DA"/>
    <w:rsid w:val="00CF14EB"/>
    <w:rsid w:val="00CF1D28"/>
    <w:rsid w:val="00CF287E"/>
    <w:rsid w:val="00D00292"/>
    <w:rsid w:val="00D45738"/>
    <w:rsid w:val="00D64E08"/>
    <w:rsid w:val="00D753AC"/>
    <w:rsid w:val="00D77399"/>
    <w:rsid w:val="00D87489"/>
    <w:rsid w:val="00D9700D"/>
    <w:rsid w:val="00DB6D2A"/>
    <w:rsid w:val="00DC0EFF"/>
    <w:rsid w:val="00DC21A5"/>
    <w:rsid w:val="00DD16B5"/>
    <w:rsid w:val="00DD2BAC"/>
    <w:rsid w:val="00DE0D42"/>
    <w:rsid w:val="00DE0E79"/>
    <w:rsid w:val="00DE2CAE"/>
    <w:rsid w:val="00DE4FA6"/>
    <w:rsid w:val="00E00AC7"/>
    <w:rsid w:val="00E1687F"/>
    <w:rsid w:val="00E43DBD"/>
    <w:rsid w:val="00E54E56"/>
    <w:rsid w:val="00E670F7"/>
    <w:rsid w:val="00E70356"/>
    <w:rsid w:val="00E71D2D"/>
    <w:rsid w:val="00E74C9F"/>
    <w:rsid w:val="00E77FF3"/>
    <w:rsid w:val="00E80170"/>
    <w:rsid w:val="00E828E4"/>
    <w:rsid w:val="00EA2284"/>
    <w:rsid w:val="00EA4865"/>
    <w:rsid w:val="00EB318A"/>
    <w:rsid w:val="00EC2B00"/>
    <w:rsid w:val="00EC3EC1"/>
    <w:rsid w:val="00EC5495"/>
    <w:rsid w:val="00ED2534"/>
    <w:rsid w:val="00EE0683"/>
    <w:rsid w:val="00EE436C"/>
    <w:rsid w:val="00EF4B61"/>
    <w:rsid w:val="00F0120A"/>
    <w:rsid w:val="00F01B1C"/>
    <w:rsid w:val="00F06B19"/>
    <w:rsid w:val="00F070BE"/>
    <w:rsid w:val="00F13F2A"/>
    <w:rsid w:val="00F20D95"/>
    <w:rsid w:val="00F2216C"/>
    <w:rsid w:val="00F257AC"/>
    <w:rsid w:val="00F430D9"/>
    <w:rsid w:val="00F43C79"/>
    <w:rsid w:val="00F4758E"/>
    <w:rsid w:val="00F67308"/>
    <w:rsid w:val="00F70D37"/>
    <w:rsid w:val="00F70FBF"/>
    <w:rsid w:val="00F809D1"/>
    <w:rsid w:val="00F81263"/>
    <w:rsid w:val="00FA2560"/>
    <w:rsid w:val="00FB7367"/>
    <w:rsid w:val="00FC7836"/>
    <w:rsid w:val="00FD75E9"/>
    <w:rsid w:val="00FE4318"/>
    <w:rsid w:val="00FE4C79"/>
    <w:rsid w:val="00FF18E9"/>
    <w:rsid w:val="00FF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3716990"/>
  <w15:chartTrackingRefBased/>
  <w15:docId w15:val="{B28251FE-13AD-41A1-BBC7-F2CC39DF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EC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1F2E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F2EC2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2EC2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F2EC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2EC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F2EC2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1F2EC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F2EC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2EC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F2EC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F2EC2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F2EC2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F2EC2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F2EC2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F2EC2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F2EC2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F2EC2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F2EC2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rsid w:val="001F2EC2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link w:val="Heading1"/>
    <w:rsid w:val="001F2EC2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F2EC2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F2EC2"/>
    <w:rPr>
      <w:rFonts w:ascii="Times New Roman" w:eastAsia="Calibri" w:hAnsi="Times New Roman" w:cs="Times New Roman"/>
      <w:i/>
      <w:iCs/>
      <w:sz w:val="20"/>
      <w:szCs w:val="20"/>
      <w:lang w:eastAsia="en-US"/>
    </w:rPr>
  </w:style>
  <w:style w:type="paragraph" w:customStyle="1" w:styleId="Bulletedo1">
    <w:name w:val="Bulleted o 1"/>
    <w:basedOn w:val="Normal"/>
    <w:rsid w:val="00B96234"/>
    <w:pPr>
      <w:numPr>
        <w:numId w:val="8"/>
      </w:numPr>
    </w:pPr>
  </w:style>
  <w:style w:type="paragraph" w:customStyle="1" w:styleId="Default">
    <w:name w:val="Default"/>
    <w:rsid w:val="00B96234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C2B0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DefaultParagraphFont"/>
    <w:rsid w:val="00EC5495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EC549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0D53CA"/>
    <w:pPr>
      <w:spacing w:after="120" w:line="240" w:lineRule="auto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A6027A-157C-4580-8315-AA9D98389B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AC5EC4-525A-4D5C-B9E1-D2F05119AF1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64ACCE-705E-47A5-82A8-2D1752D13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1183</TotalTime>
  <Pages>4</Pages>
  <Words>1235</Words>
  <Characters>7040</Characters>
  <Application>Microsoft Office Word</Application>
  <DocSecurity>0</DocSecurity>
  <Lines>58</Lines>
  <Paragraphs>16</Paragraphs>
  <ScaleCrop>false</ScaleCrop>
  <Company/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Han, Dong</dc:creator>
  <cp:keywords/>
  <dc:description/>
  <cp:lastModifiedBy>Mondal, Bishwarup</cp:lastModifiedBy>
  <cp:revision>347</cp:revision>
  <dcterms:created xsi:type="dcterms:W3CDTF">2022-04-15T00:45:00Z</dcterms:created>
  <dcterms:modified xsi:type="dcterms:W3CDTF">2022-04-29T22:32:00Z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</Properties>
</file>