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0AF3294"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D14327">
        <w:rPr>
          <w:rFonts w:ascii="Arial" w:hAnsi="Arial" w:cs="Arial"/>
          <w:b/>
          <w:sz w:val="24"/>
          <w:lang w:val="en-US"/>
        </w:rPr>
        <w:t>9</w:t>
      </w:r>
      <w:r w:rsidR="00AC00E1">
        <w:rPr>
          <w:rFonts w:ascii="Arial" w:hAnsi="Arial" w:cs="Arial"/>
          <w:b/>
          <w:sz w:val="24"/>
          <w:lang w:val="en-US"/>
        </w:rPr>
        <w:t>-e</w:t>
      </w:r>
      <w:r w:rsidRPr="004560F5">
        <w:rPr>
          <w:rFonts w:ascii="Arial" w:hAnsi="Arial" w:cs="Arial"/>
          <w:b/>
          <w:sz w:val="24"/>
          <w:lang w:val="en-US"/>
        </w:rPr>
        <w:tab/>
      </w:r>
      <w:r w:rsidR="00D0735F" w:rsidRPr="00D0735F">
        <w:rPr>
          <w:rFonts w:ascii="Arial" w:hAnsi="Arial" w:cs="Arial"/>
          <w:b/>
          <w:sz w:val="24"/>
          <w:lang w:val="en-US"/>
        </w:rPr>
        <w:t>R1-2204765</w:t>
      </w:r>
    </w:p>
    <w:p w14:paraId="0877B945" w14:textId="33874872"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D14327" w:rsidRPr="00BB3B8B">
        <w:rPr>
          <w:rFonts w:ascii="Arial" w:hAnsi="Arial" w:cs="Arial"/>
          <w:b/>
          <w:bCs/>
          <w:sz w:val="24"/>
        </w:rPr>
        <w:t>May 9</w:t>
      </w:r>
      <w:r w:rsidR="00D14327" w:rsidRPr="00BB3B8B">
        <w:rPr>
          <w:rFonts w:ascii="Arial" w:hAnsi="Arial" w:cs="Arial"/>
          <w:b/>
          <w:bCs/>
          <w:sz w:val="24"/>
          <w:vertAlign w:val="superscript"/>
        </w:rPr>
        <w:t>th</w:t>
      </w:r>
      <w:r w:rsidR="00D14327">
        <w:rPr>
          <w:rFonts w:ascii="Arial" w:hAnsi="Arial" w:cs="Arial"/>
          <w:b/>
          <w:bCs/>
          <w:sz w:val="24"/>
        </w:rPr>
        <w:t xml:space="preserve"> </w:t>
      </w:r>
      <w:r w:rsidR="00D14327" w:rsidRPr="00BB3B8B">
        <w:rPr>
          <w:rFonts w:ascii="Arial" w:hAnsi="Arial" w:cs="Arial"/>
          <w:b/>
          <w:bCs/>
          <w:sz w:val="24"/>
        </w:rPr>
        <w:t>– 20</w:t>
      </w:r>
      <w:r w:rsidR="00D14327" w:rsidRPr="00BB3B8B">
        <w:rPr>
          <w:rFonts w:ascii="Arial" w:hAnsi="Arial" w:cs="Arial"/>
          <w:b/>
          <w:bCs/>
          <w:sz w:val="24"/>
          <w:vertAlign w:val="superscript"/>
        </w:rPr>
        <w:t>th</w:t>
      </w:r>
      <w:r w:rsidR="00D14327" w:rsidRPr="002C2470">
        <w:rPr>
          <w:rFonts w:ascii="Arial" w:hAnsi="Arial" w:cs="Arial"/>
          <w:b/>
          <w:bCs/>
          <w:sz w:val="24"/>
        </w:rPr>
        <w:t xml:space="preserve">, </w:t>
      </w:r>
      <w:r>
        <w:rPr>
          <w:rFonts w:ascii="Arial" w:hAnsi="Arial" w:cs="Arial"/>
          <w:b/>
          <w:sz w:val="24"/>
          <w:lang w:val="en-US"/>
        </w:rPr>
        <w:t>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B651D18"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C287F">
        <w:rPr>
          <w:rFonts w:ascii="Arial" w:eastAsia="Malgun Gothic" w:hAnsi="Arial" w:cs="Arial"/>
          <w:b/>
          <w:sz w:val="24"/>
          <w:lang w:val="en-US" w:eastAsia="ko-KR"/>
        </w:rPr>
        <w:t>Remaining details</w:t>
      </w:r>
      <w:r w:rsidR="009630FD">
        <w:rPr>
          <w:rFonts w:ascii="Arial" w:eastAsia="Malgun Gothic" w:hAnsi="Arial" w:cs="Arial"/>
          <w:b/>
          <w:sz w:val="24"/>
          <w:lang w:val="en-US" w:eastAsia="ko-KR"/>
        </w:rPr>
        <w:t xml:space="preserve">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24DB2006" w:rsidR="00EA7A31" w:rsidRDefault="000108B0" w:rsidP="00026770">
      <w:pPr>
        <w:ind w:firstLine="284"/>
        <w:jc w:val="both"/>
        <w:rPr>
          <w:sz w:val="22"/>
          <w:lang w:eastAsia="zh-CN"/>
        </w:rPr>
      </w:pPr>
      <w:r>
        <w:rPr>
          <w:sz w:val="22"/>
          <w:lang w:eastAsia="zh-CN"/>
        </w:rPr>
        <w:t>In RAN1 #10</w:t>
      </w:r>
      <w:r w:rsidR="00FD4E0F">
        <w:rPr>
          <w:sz w:val="22"/>
          <w:lang w:eastAsia="zh-CN"/>
        </w:rPr>
        <w:t>8</w:t>
      </w:r>
      <w:r>
        <w:rPr>
          <w:sz w:val="22"/>
          <w:lang w:eastAsia="zh-CN"/>
        </w:rPr>
        <w:t>-e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1C7DAB16" w14:textId="77777777" w:rsidR="00F1595D" w:rsidRPr="00F1595D" w:rsidRDefault="00F1595D" w:rsidP="00F1595D">
            <w:pPr>
              <w:overflowPunct/>
              <w:autoSpaceDE/>
              <w:autoSpaceDN/>
              <w:adjustRightInd/>
              <w:spacing w:after="0"/>
              <w:textAlignment w:val="auto"/>
              <w:rPr>
                <w:rFonts w:ascii="Times" w:eastAsia="Batang" w:hAnsi="Times"/>
                <w:b/>
                <w:szCs w:val="24"/>
                <w:lang w:eastAsia="x-none"/>
              </w:rPr>
            </w:pPr>
            <w:r w:rsidRPr="00F1595D">
              <w:rPr>
                <w:rFonts w:ascii="Times" w:eastAsia="Batang" w:hAnsi="Times"/>
                <w:b/>
                <w:szCs w:val="24"/>
                <w:highlight w:val="green"/>
                <w:lang w:eastAsia="x-none"/>
              </w:rPr>
              <w:t>Agreement</w:t>
            </w:r>
          </w:p>
          <w:p w14:paraId="1C191A93" w14:textId="77777777" w:rsidR="00F1595D" w:rsidRPr="00F1595D" w:rsidRDefault="00F1595D" w:rsidP="00F1595D">
            <w:pPr>
              <w:overflowPunct/>
              <w:autoSpaceDE/>
              <w:autoSpaceDN/>
              <w:adjustRightInd/>
              <w:spacing w:after="0"/>
              <w:textAlignment w:val="auto"/>
              <w:rPr>
                <w:rFonts w:ascii="Times" w:eastAsia="Batang" w:hAnsi="Times"/>
                <w:szCs w:val="24"/>
                <w:lang w:eastAsia="x-none"/>
              </w:rPr>
            </w:pPr>
            <w:r w:rsidRPr="00F1595D">
              <w:rPr>
                <w:rFonts w:ascii="Times" w:eastAsia="Batang" w:hAnsi="Times"/>
                <w:szCs w:val="24"/>
                <w:lang w:eastAsia="x-none"/>
              </w:rPr>
              <w:t>The following TPs in Section 5 of R1-2201201 are endorsed for the editors CR</w:t>
            </w:r>
          </w:p>
          <w:p w14:paraId="0A1D39FF" w14:textId="77777777" w:rsidR="00F1595D" w:rsidRPr="00F1595D" w:rsidRDefault="00F1595D" w:rsidP="00DA5F86">
            <w:pPr>
              <w:numPr>
                <w:ilvl w:val="0"/>
                <w:numId w:val="11"/>
              </w:numPr>
              <w:overflowPunct/>
              <w:autoSpaceDE/>
              <w:autoSpaceDN/>
              <w:adjustRightInd/>
              <w:spacing w:after="0"/>
              <w:textAlignment w:val="auto"/>
              <w:rPr>
                <w:rFonts w:ascii="Times" w:eastAsia="Batang" w:hAnsi="Times"/>
                <w:szCs w:val="24"/>
                <w:lang w:eastAsia="x-none"/>
              </w:rPr>
            </w:pPr>
            <w:r w:rsidRPr="00F1595D">
              <w:rPr>
                <w:rFonts w:ascii="Times" w:eastAsia="Batang" w:hAnsi="Times"/>
                <w:szCs w:val="24"/>
                <w:lang w:eastAsia="x-none"/>
              </w:rPr>
              <w:t xml:space="preserve">TP 2-1 – Part 1: For </w:t>
            </w:r>
            <w:r w:rsidRPr="00F1595D">
              <w:rPr>
                <w:rFonts w:ascii="Times" w:eastAsia="Batang" w:hAnsi="Times"/>
                <w:b/>
                <w:szCs w:val="24"/>
                <w:lang w:eastAsia="x-none"/>
              </w:rPr>
              <w:t>TS38.214</w:t>
            </w:r>
            <w:r w:rsidRPr="00F1595D">
              <w:rPr>
                <w:rFonts w:ascii="Times" w:eastAsia="Batang" w:hAnsi="Times"/>
                <w:szCs w:val="24"/>
                <w:lang w:eastAsia="x-none"/>
              </w:rPr>
              <w:t xml:space="preserve"> subclause 6.2.1 on AP SRS triggering</w:t>
            </w:r>
          </w:p>
          <w:p w14:paraId="1E468EC8" w14:textId="77777777" w:rsidR="00F1595D" w:rsidRPr="00F1595D" w:rsidRDefault="00F1595D" w:rsidP="00DA5F86">
            <w:pPr>
              <w:numPr>
                <w:ilvl w:val="0"/>
                <w:numId w:val="11"/>
              </w:numPr>
              <w:overflowPunct/>
              <w:autoSpaceDE/>
              <w:autoSpaceDN/>
              <w:adjustRightInd/>
              <w:spacing w:after="0"/>
              <w:textAlignment w:val="auto"/>
              <w:rPr>
                <w:rFonts w:ascii="Times" w:eastAsia="Batang" w:hAnsi="Times"/>
                <w:szCs w:val="24"/>
                <w:lang w:eastAsia="x-none"/>
              </w:rPr>
            </w:pPr>
            <w:r w:rsidRPr="00F1595D">
              <w:rPr>
                <w:rFonts w:ascii="Times" w:eastAsia="Batang" w:hAnsi="Times"/>
                <w:szCs w:val="24"/>
                <w:lang w:eastAsia="x-none"/>
              </w:rPr>
              <w:t xml:space="preserve">TP 4-1: For </w:t>
            </w:r>
            <w:r w:rsidRPr="00F1595D">
              <w:rPr>
                <w:rFonts w:ascii="Times" w:eastAsia="Batang" w:hAnsi="Times"/>
                <w:b/>
                <w:szCs w:val="24"/>
                <w:lang w:eastAsia="x-none"/>
              </w:rPr>
              <w:t>TS38.211</w:t>
            </w:r>
            <w:r w:rsidRPr="00F1595D">
              <w:rPr>
                <w:rFonts w:ascii="Times" w:eastAsia="Batang" w:hAnsi="Times"/>
                <w:szCs w:val="24"/>
                <w:lang w:eastAsia="x-none"/>
              </w:rPr>
              <w:t xml:space="preserve"> to include SRS repetition with {10, 14} consecutive OFDM symbols</w:t>
            </w:r>
          </w:p>
          <w:p w14:paraId="13E04967" w14:textId="77777777" w:rsidR="00F1595D" w:rsidRPr="00F1595D" w:rsidRDefault="00F1595D" w:rsidP="00DA5F86">
            <w:pPr>
              <w:numPr>
                <w:ilvl w:val="0"/>
                <w:numId w:val="11"/>
              </w:numPr>
              <w:overflowPunct/>
              <w:autoSpaceDE/>
              <w:autoSpaceDN/>
              <w:adjustRightInd/>
              <w:spacing w:after="0"/>
              <w:textAlignment w:val="auto"/>
              <w:rPr>
                <w:rFonts w:ascii="Times" w:eastAsia="Batang" w:hAnsi="Times"/>
                <w:szCs w:val="24"/>
                <w:lang w:eastAsia="x-none"/>
              </w:rPr>
            </w:pPr>
            <w:r w:rsidRPr="00F1595D">
              <w:rPr>
                <w:rFonts w:ascii="Times" w:eastAsia="Batang" w:hAnsi="Times"/>
                <w:szCs w:val="24"/>
                <w:lang w:eastAsia="x-none"/>
              </w:rPr>
              <w:t xml:space="preserve">TP 4-3: For </w:t>
            </w:r>
            <w:r w:rsidRPr="00F1595D">
              <w:rPr>
                <w:rFonts w:ascii="Times" w:eastAsia="Batang" w:hAnsi="Times"/>
                <w:b/>
                <w:szCs w:val="24"/>
                <w:lang w:eastAsia="x-none"/>
              </w:rPr>
              <w:t>TS38.211</w:t>
            </w:r>
            <w:r w:rsidRPr="00F1595D">
              <w:rPr>
                <w:rFonts w:ascii="Times" w:eastAsia="Batang" w:hAnsi="Times"/>
                <w:szCs w:val="24"/>
                <w:lang w:eastAsia="x-none"/>
              </w:rPr>
              <w:t xml:space="preserve"> subclause 6.4.1.4.3 to correct an error on SRS resource mapping formula</w:t>
            </w:r>
          </w:p>
          <w:p w14:paraId="4BC7B2F7" w14:textId="77777777" w:rsidR="00F1595D" w:rsidRPr="00F1595D" w:rsidRDefault="00F1595D" w:rsidP="00F1595D">
            <w:pPr>
              <w:overflowPunct/>
              <w:autoSpaceDE/>
              <w:autoSpaceDN/>
              <w:adjustRightInd/>
              <w:spacing w:after="0"/>
              <w:textAlignment w:val="auto"/>
              <w:rPr>
                <w:rFonts w:ascii="Times" w:eastAsia="Batang" w:hAnsi="Times"/>
                <w:b/>
                <w:szCs w:val="24"/>
                <w:lang w:eastAsia="x-none"/>
              </w:rPr>
            </w:pPr>
            <w:r w:rsidRPr="00F1595D">
              <w:rPr>
                <w:rFonts w:ascii="Times" w:eastAsia="Batang" w:hAnsi="Times"/>
                <w:b/>
                <w:szCs w:val="24"/>
                <w:highlight w:val="green"/>
                <w:lang w:eastAsia="x-none"/>
              </w:rPr>
              <w:t>Agreement</w:t>
            </w:r>
          </w:p>
          <w:p w14:paraId="472979EF" w14:textId="77777777" w:rsidR="00F1595D" w:rsidRPr="00F1595D" w:rsidRDefault="00F1595D" w:rsidP="00F1595D">
            <w:pPr>
              <w:overflowPunct/>
              <w:autoSpaceDE/>
              <w:autoSpaceDN/>
              <w:adjustRightInd/>
              <w:spacing w:after="0"/>
              <w:textAlignment w:val="auto"/>
              <w:rPr>
                <w:rFonts w:ascii="Times" w:eastAsia="Batang" w:hAnsi="Times"/>
                <w:szCs w:val="24"/>
                <w:lang w:eastAsia="x-none"/>
              </w:rPr>
            </w:pPr>
            <w:r w:rsidRPr="00F1595D">
              <w:rPr>
                <w:rFonts w:ascii="Times" w:eastAsia="Batang" w:hAnsi="Times"/>
                <w:szCs w:val="24"/>
                <w:lang w:eastAsia="x-none"/>
              </w:rPr>
              <w:t>When RPFS is configured, UE expects the length of the SRS sequence to be a multiple of 6.</w:t>
            </w:r>
          </w:p>
          <w:p w14:paraId="78658067" w14:textId="77777777" w:rsidR="00F1595D" w:rsidRPr="00F1595D" w:rsidRDefault="00F1595D" w:rsidP="00F1595D">
            <w:pPr>
              <w:overflowPunct/>
              <w:autoSpaceDE/>
              <w:autoSpaceDN/>
              <w:adjustRightInd/>
              <w:spacing w:after="0"/>
              <w:textAlignment w:val="auto"/>
              <w:rPr>
                <w:rFonts w:ascii="Times" w:eastAsia="Batang" w:hAnsi="Times"/>
                <w:b/>
                <w:szCs w:val="24"/>
                <w:lang w:eastAsia="x-none"/>
              </w:rPr>
            </w:pPr>
            <w:r w:rsidRPr="00F1595D">
              <w:rPr>
                <w:rFonts w:ascii="Times" w:eastAsia="Batang" w:hAnsi="Times"/>
                <w:b/>
                <w:szCs w:val="24"/>
                <w:highlight w:val="green"/>
                <w:lang w:eastAsia="x-none"/>
              </w:rPr>
              <w:t>Agreement</w:t>
            </w:r>
          </w:p>
          <w:p w14:paraId="68FBEC8C" w14:textId="77777777" w:rsidR="00F1595D" w:rsidRPr="00F1595D" w:rsidRDefault="00F1595D" w:rsidP="00F1595D">
            <w:pPr>
              <w:overflowPunct/>
              <w:autoSpaceDE/>
              <w:autoSpaceDN/>
              <w:adjustRightInd/>
              <w:spacing w:after="0"/>
              <w:textAlignment w:val="auto"/>
              <w:rPr>
                <w:rFonts w:ascii="Times" w:eastAsia="Batang" w:hAnsi="Times"/>
                <w:szCs w:val="24"/>
                <w:lang w:eastAsia="x-none"/>
              </w:rPr>
            </w:pPr>
            <w:r w:rsidRPr="00F1595D">
              <w:rPr>
                <w:rFonts w:ascii="Times" w:eastAsia="Batang" w:hAnsi="Times"/>
                <w:szCs w:val="24"/>
                <w:lang w:eastAsia="x-none"/>
              </w:rPr>
              <w:t>Confirm the following working assumption</w:t>
            </w:r>
          </w:p>
          <w:p w14:paraId="23AE9DE3" w14:textId="77777777" w:rsidR="00F1595D" w:rsidRPr="00F1595D" w:rsidRDefault="00F1595D" w:rsidP="00F1595D">
            <w:pPr>
              <w:overflowPunct/>
              <w:autoSpaceDE/>
              <w:autoSpaceDN/>
              <w:adjustRightInd/>
              <w:spacing w:after="0"/>
              <w:textAlignment w:val="auto"/>
              <w:rPr>
                <w:rFonts w:ascii="Times" w:eastAsia="Batang" w:hAnsi="Times"/>
                <w:szCs w:val="24"/>
                <w:lang w:eastAsia="x-none"/>
              </w:rPr>
            </w:pPr>
            <w:r w:rsidRPr="00F1595D">
              <w:rPr>
                <w:rFonts w:ascii="Times" w:eastAsia="Batang" w:hAnsi="Times"/>
                <w:szCs w:val="24"/>
                <w:lang w:eastAsia="x-none"/>
              </w:rPr>
              <w:t xml:space="preserve">To support 4 ports with Max CS = 6, </w:t>
            </w:r>
          </w:p>
          <w:p w14:paraId="7CEBDDEF" w14:textId="77777777" w:rsidR="00F1595D" w:rsidRPr="00F1595D" w:rsidRDefault="00F1595D" w:rsidP="00DA5F86">
            <w:pPr>
              <w:numPr>
                <w:ilvl w:val="0"/>
                <w:numId w:val="12"/>
              </w:numPr>
              <w:overflowPunct/>
              <w:autoSpaceDE/>
              <w:autoSpaceDN/>
              <w:adjustRightInd/>
              <w:snapToGrid w:val="0"/>
              <w:spacing w:after="0"/>
              <w:ind w:hanging="357"/>
              <w:textAlignment w:val="auto"/>
              <w:rPr>
                <w:rFonts w:ascii="Times" w:eastAsia="Batang" w:hAnsi="Times"/>
                <w:iCs/>
              </w:rPr>
            </w:pPr>
            <w:r w:rsidRPr="00F1595D">
              <w:rPr>
                <w:rFonts w:ascii="Times" w:eastAsia="Batang" w:hAnsi="Times"/>
                <w:iCs/>
              </w:rPr>
              <w:t xml:space="preserve">Port 0 and Port 2 locate in n_CS and (n_CS+3) mod 6 in comb offset k_TC, respectively. </w:t>
            </w:r>
          </w:p>
          <w:p w14:paraId="7FAE1D2C" w14:textId="77777777" w:rsidR="00F1595D" w:rsidRPr="00F1595D" w:rsidRDefault="00F1595D" w:rsidP="00DA5F86">
            <w:pPr>
              <w:numPr>
                <w:ilvl w:val="0"/>
                <w:numId w:val="12"/>
              </w:numPr>
              <w:overflowPunct/>
              <w:autoSpaceDE/>
              <w:autoSpaceDN/>
              <w:adjustRightInd/>
              <w:snapToGrid w:val="0"/>
              <w:spacing w:after="0"/>
              <w:ind w:hanging="357"/>
              <w:textAlignment w:val="auto"/>
              <w:rPr>
                <w:rFonts w:ascii="Times" w:eastAsia="Batang" w:hAnsi="Times"/>
                <w:iCs/>
              </w:rPr>
            </w:pPr>
            <w:r w:rsidRPr="00F1595D">
              <w:rPr>
                <w:rFonts w:ascii="Times" w:eastAsia="Batang" w:hAnsi="Times"/>
                <w:iCs/>
              </w:rPr>
              <w:t xml:space="preserve">Port 1 and Port 3 locate in n_CS and (n_CS+3) mod 6 in comb offset (k_TC + 4) mod 8, respectively. </w:t>
            </w:r>
          </w:p>
          <w:p w14:paraId="55A20ADB" w14:textId="77777777" w:rsidR="00F1595D" w:rsidRPr="00F1595D" w:rsidRDefault="00F1595D" w:rsidP="00DA5F86">
            <w:pPr>
              <w:numPr>
                <w:ilvl w:val="0"/>
                <w:numId w:val="12"/>
              </w:numPr>
              <w:overflowPunct/>
              <w:autoSpaceDE/>
              <w:autoSpaceDN/>
              <w:adjustRightInd/>
              <w:snapToGrid w:val="0"/>
              <w:spacing w:after="0"/>
              <w:ind w:hanging="357"/>
              <w:textAlignment w:val="auto"/>
              <w:rPr>
                <w:rFonts w:ascii="Times" w:eastAsia="Batang" w:hAnsi="Times"/>
                <w:iCs/>
              </w:rPr>
            </w:pPr>
            <w:r w:rsidRPr="00F1595D">
              <w:rPr>
                <w:rFonts w:ascii="Times" w:eastAsia="Batang" w:hAnsi="Times"/>
                <w:iCs/>
              </w:rPr>
              <w:t>Note: n_CS and k_TC are the configured CS and comb offset values.</w:t>
            </w:r>
          </w:p>
          <w:p w14:paraId="448766B9" w14:textId="77777777" w:rsidR="00F1595D" w:rsidRPr="00F1595D" w:rsidRDefault="00F1595D" w:rsidP="00DA5F86">
            <w:pPr>
              <w:numPr>
                <w:ilvl w:val="0"/>
                <w:numId w:val="12"/>
              </w:numPr>
              <w:overflowPunct/>
              <w:autoSpaceDE/>
              <w:autoSpaceDN/>
              <w:adjustRightInd/>
              <w:snapToGrid w:val="0"/>
              <w:spacing w:after="0"/>
              <w:ind w:hanging="357"/>
              <w:textAlignment w:val="auto"/>
              <w:rPr>
                <w:rFonts w:ascii="Times" w:eastAsia="Batang" w:hAnsi="Times"/>
                <w:iCs/>
                <w:strike/>
                <w:color w:val="FF0000"/>
                <w:lang w:val="en-US" w:eastAsia="x-none"/>
              </w:rPr>
            </w:pPr>
            <w:r w:rsidRPr="00F1595D">
              <w:rPr>
                <w:rFonts w:ascii="Times" w:eastAsia="Batang" w:hAnsi="Times"/>
                <w:iCs/>
                <w:strike/>
                <w:color w:val="FF0000"/>
                <w:szCs w:val="24"/>
                <w:lang w:eastAsia="x-none"/>
              </w:rPr>
              <w:t>Note: This working assumption can be revisited if Max CS = 12 is agreed.</w:t>
            </w:r>
          </w:p>
          <w:p w14:paraId="5E466F01" w14:textId="77777777" w:rsidR="00F1595D" w:rsidRPr="00F1595D" w:rsidRDefault="00F1595D" w:rsidP="00F1595D">
            <w:pPr>
              <w:overflowPunct/>
              <w:autoSpaceDE/>
              <w:autoSpaceDN/>
              <w:adjustRightInd/>
              <w:spacing w:after="0"/>
              <w:textAlignment w:val="auto"/>
              <w:rPr>
                <w:rFonts w:ascii="Times" w:eastAsia="Malgun Gothic" w:hAnsi="Times" w:cs="Times"/>
                <w:b/>
                <w:bCs/>
                <w:lang w:val="en-US" w:eastAsia="ko-KR"/>
              </w:rPr>
            </w:pPr>
            <w:r w:rsidRPr="00F1595D">
              <w:rPr>
                <w:rFonts w:ascii="Times" w:eastAsia="Batang" w:hAnsi="Times" w:cs="Times"/>
                <w:b/>
                <w:bCs/>
                <w:highlight w:val="green"/>
              </w:rPr>
              <w:t>Agreement</w:t>
            </w:r>
          </w:p>
          <w:p w14:paraId="4F1D5320" w14:textId="77777777" w:rsidR="00F1595D" w:rsidRPr="00F1595D" w:rsidRDefault="00F1595D" w:rsidP="00F1595D">
            <w:pPr>
              <w:overflowPunct/>
              <w:autoSpaceDE/>
              <w:autoSpaceDN/>
              <w:adjustRightInd/>
              <w:spacing w:after="0"/>
              <w:textAlignment w:val="auto"/>
              <w:rPr>
                <w:rFonts w:ascii="Times" w:eastAsia="Batang" w:hAnsi="Times" w:cs="Times"/>
              </w:rPr>
            </w:pPr>
            <w:r w:rsidRPr="00F1595D">
              <w:rPr>
                <w:rFonts w:ascii="Times" w:eastAsia="Batang" w:hAnsi="Times" w:cs="Times"/>
              </w:rPr>
              <w:t>FL Proposal 3-1: Support N = 1 for aperiodic SRS configuration for 1T4R</w:t>
            </w:r>
          </w:p>
          <w:p w14:paraId="330AE3B1" w14:textId="77777777" w:rsidR="00F1595D" w:rsidRPr="00F1595D" w:rsidRDefault="00F1595D" w:rsidP="00DA5F86">
            <w:pPr>
              <w:numPr>
                <w:ilvl w:val="0"/>
                <w:numId w:val="13"/>
              </w:numPr>
              <w:overflowPunct/>
              <w:autoSpaceDE/>
              <w:autoSpaceDN/>
              <w:adjustRightInd/>
              <w:spacing w:after="0"/>
              <w:textAlignment w:val="auto"/>
              <w:rPr>
                <w:rFonts w:ascii="Times" w:eastAsia="Batang" w:hAnsi="Times" w:cs="Times"/>
                <w:lang w:eastAsia="x-none"/>
              </w:rPr>
            </w:pPr>
            <w:r w:rsidRPr="00F1595D">
              <w:rPr>
                <w:rFonts w:ascii="Times" w:eastAsia="Batang" w:hAnsi="Times" w:cs="Times"/>
                <w:lang w:eastAsia="x-none"/>
              </w:rPr>
              <w:t>This new configuration is UE optional.</w:t>
            </w:r>
          </w:p>
          <w:p w14:paraId="4B502B6A" w14:textId="77777777" w:rsidR="00F1595D" w:rsidRPr="00F1595D" w:rsidRDefault="00F1595D" w:rsidP="00F1595D">
            <w:pPr>
              <w:overflowPunct/>
              <w:autoSpaceDE/>
              <w:autoSpaceDN/>
              <w:adjustRightInd/>
              <w:spacing w:after="0"/>
              <w:textAlignment w:val="auto"/>
              <w:rPr>
                <w:rFonts w:ascii="Times" w:eastAsia="Batang" w:hAnsi="Times" w:cs="Times"/>
                <w:b/>
                <w:bCs/>
              </w:rPr>
            </w:pPr>
            <w:r w:rsidRPr="00F1595D">
              <w:rPr>
                <w:rFonts w:ascii="Times" w:eastAsia="Batang" w:hAnsi="Times" w:cs="Times"/>
                <w:b/>
                <w:bCs/>
                <w:highlight w:val="green"/>
              </w:rPr>
              <w:t>Agreement</w:t>
            </w:r>
          </w:p>
          <w:p w14:paraId="5D9E50C8" w14:textId="77777777" w:rsidR="00F1595D" w:rsidRPr="00F1595D" w:rsidRDefault="00F1595D" w:rsidP="00F1595D">
            <w:pPr>
              <w:overflowPunct/>
              <w:autoSpaceDE/>
              <w:autoSpaceDN/>
              <w:adjustRightInd/>
              <w:spacing w:after="0"/>
              <w:textAlignment w:val="auto"/>
              <w:rPr>
                <w:rFonts w:ascii="Times" w:eastAsia="Batang" w:hAnsi="Times" w:cs="Times"/>
              </w:rPr>
            </w:pPr>
            <w:r w:rsidRPr="00F1595D">
              <w:rPr>
                <w:rFonts w:ascii="Times" w:eastAsia="Batang" w:hAnsi="Times" w:cs="Times"/>
              </w:rPr>
              <w:t>TP 3-1A and TP 4-2 in Section 3 of R1-2202625 are endorsed for the editor’s CR on TS38.214.</w:t>
            </w:r>
          </w:p>
          <w:p w14:paraId="0E671255" w14:textId="77777777" w:rsidR="00F1595D" w:rsidRPr="00F1595D" w:rsidRDefault="00F1595D" w:rsidP="00F1595D">
            <w:pPr>
              <w:overflowPunct/>
              <w:autoSpaceDE/>
              <w:autoSpaceDN/>
              <w:adjustRightInd/>
              <w:spacing w:after="0"/>
              <w:textAlignment w:val="auto"/>
              <w:rPr>
                <w:rFonts w:ascii="Times" w:eastAsia="Batang" w:hAnsi="Times" w:cs="Times"/>
                <w:b/>
                <w:bCs/>
              </w:rPr>
            </w:pPr>
            <w:r w:rsidRPr="00F1595D">
              <w:rPr>
                <w:rFonts w:ascii="Times" w:eastAsia="Batang" w:hAnsi="Times" w:cs="Times"/>
                <w:b/>
                <w:bCs/>
                <w:highlight w:val="green"/>
              </w:rPr>
              <w:t>Agreement</w:t>
            </w:r>
          </w:p>
          <w:p w14:paraId="23370898" w14:textId="77777777" w:rsidR="00F1595D" w:rsidRPr="00F1595D" w:rsidRDefault="00F1595D" w:rsidP="00F1595D">
            <w:pPr>
              <w:overflowPunct/>
              <w:autoSpaceDE/>
              <w:autoSpaceDN/>
              <w:adjustRightInd/>
              <w:spacing w:after="0"/>
              <w:textAlignment w:val="auto"/>
              <w:rPr>
                <w:rFonts w:ascii="Times" w:eastAsia="Batang" w:hAnsi="Times" w:cs="Times"/>
              </w:rPr>
            </w:pPr>
            <w:r w:rsidRPr="00F1595D">
              <w:rPr>
                <w:rFonts w:ascii="Times" w:eastAsia="Batang" w:hAnsi="Times" w:cs="Times"/>
                <w:iCs/>
                <w:szCs w:val="24"/>
              </w:rPr>
              <w:t>RPFS is applicable for both frequency hopping and non-frequency hopping cases, where support of RPFS for non-FH case is an optional UE feature for UEs supporting RPFS.</w:t>
            </w:r>
          </w:p>
          <w:p w14:paraId="7BFBE48C" w14:textId="77777777" w:rsidR="00F1595D" w:rsidRPr="00F1595D" w:rsidRDefault="00F1595D" w:rsidP="00F1595D">
            <w:pPr>
              <w:widowControl w:val="0"/>
              <w:overflowPunct/>
              <w:autoSpaceDE/>
              <w:autoSpaceDN/>
              <w:adjustRightInd/>
              <w:snapToGrid w:val="0"/>
              <w:spacing w:after="0"/>
              <w:textAlignment w:val="auto"/>
              <w:rPr>
                <w:rFonts w:ascii="Times" w:eastAsia="Malgun Gothic" w:hAnsi="Times"/>
                <w:b/>
                <w:iCs/>
                <w:highlight w:val="green"/>
                <w:lang w:eastAsia="ko-KR"/>
              </w:rPr>
            </w:pPr>
            <w:r w:rsidRPr="00F1595D">
              <w:rPr>
                <w:rFonts w:ascii="Times" w:eastAsia="Malgun Gothic" w:hAnsi="Times"/>
                <w:b/>
                <w:bCs/>
                <w:iCs/>
                <w:highlight w:val="green"/>
                <w:lang w:eastAsia="ko-KR"/>
              </w:rPr>
              <w:t>Agreement</w:t>
            </w:r>
          </w:p>
          <w:p w14:paraId="097BBDE8" w14:textId="77777777" w:rsidR="00F1595D" w:rsidRPr="00F1595D" w:rsidRDefault="00F1595D" w:rsidP="00F1595D">
            <w:pPr>
              <w:widowControl w:val="0"/>
              <w:overflowPunct/>
              <w:autoSpaceDE/>
              <w:autoSpaceDN/>
              <w:adjustRightInd/>
              <w:snapToGrid w:val="0"/>
              <w:spacing w:after="0"/>
              <w:textAlignment w:val="auto"/>
              <w:rPr>
                <w:rFonts w:ascii="Times" w:eastAsia="Malgun Gothic" w:hAnsi="Times"/>
                <w:iCs/>
                <w:lang w:eastAsia="ko-KR"/>
              </w:rPr>
            </w:pPr>
            <w:r w:rsidRPr="00F1595D">
              <w:rPr>
                <w:rFonts w:ascii="Times" w:eastAsia="Malgun Gothic" w:hAnsi="Times"/>
                <w:bCs/>
                <w:iCs/>
                <w:lang w:eastAsia="ko-KR"/>
              </w:rPr>
              <w:t xml:space="preserve">For inter-set guard period, </w:t>
            </w:r>
            <w:r w:rsidRPr="00F1595D">
              <w:rPr>
                <w:rFonts w:ascii="Times" w:eastAsia="Malgun Gothic" w:hAnsi="Times"/>
                <w:iCs/>
                <w:lang w:eastAsia="ko-KR"/>
              </w:rPr>
              <w:t>UE does not transmit any other signal on any symbols of the interval if the interval between SRS resource sets is Y symbols.</w:t>
            </w:r>
          </w:p>
          <w:p w14:paraId="6B31283F" w14:textId="77777777" w:rsidR="00F1595D" w:rsidRPr="00F1595D" w:rsidRDefault="00F1595D" w:rsidP="00DA5F86">
            <w:pPr>
              <w:widowControl w:val="0"/>
              <w:numPr>
                <w:ilvl w:val="0"/>
                <w:numId w:val="10"/>
              </w:numPr>
              <w:overflowPunct/>
              <w:autoSpaceDE/>
              <w:autoSpaceDN/>
              <w:adjustRightInd/>
              <w:snapToGrid w:val="0"/>
              <w:spacing w:after="0"/>
              <w:ind w:left="360"/>
              <w:textAlignment w:val="auto"/>
              <w:rPr>
                <w:rFonts w:ascii="Times" w:eastAsia="Malgun Gothic" w:hAnsi="Times"/>
                <w:lang w:eastAsia="x-none"/>
              </w:rPr>
            </w:pPr>
            <w:r w:rsidRPr="00F1595D">
              <w:rPr>
                <w:rFonts w:ascii="Times" w:eastAsia="Malgun Gothic" w:hAnsi="Times"/>
                <w:iCs/>
                <w:lang w:eastAsia="ko-KR"/>
              </w:rPr>
              <w:t xml:space="preserve">When both the SRS resource on </w:t>
            </w:r>
            <w:proofErr w:type="gramStart"/>
            <w:r w:rsidRPr="00F1595D">
              <w:rPr>
                <w:rFonts w:ascii="Times" w:eastAsia="Malgun Gothic" w:hAnsi="Times"/>
                <w:iCs/>
                <w:lang w:eastAsia="ko-KR"/>
              </w:rPr>
              <w:t>all of</w:t>
            </w:r>
            <w:proofErr w:type="gramEnd"/>
            <w:r w:rsidRPr="00F1595D">
              <w:rPr>
                <w:rFonts w:ascii="Times" w:eastAsia="Malgun Gothic" w:hAnsi="Times"/>
                <w:iCs/>
                <w:lang w:eastAsia="ko-KR"/>
              </w:rPr>
              <w:t xml:space="preserve"> the corresponding symbols prior to the gap and the SRS resource on all of the </w:t>
            </w:r>
            <w:r w:rsidRPr="00F1595D">
              <w:rPr>
                <w:rFonts w:ascii="Times" w:eastAsia="Malgun Gothic" w:hAnsi="Times"/>
                <w:iCs/>
                <w:lang w:eastAsia="ko-KR"/>
              </w:rPr>
              <w:lastRenderedPageBreak/>
              <w:t>corresponding symbols after the gap are dropped due to collision handling, the gap period is also dropped with same priority and can be used for UL transmission.</w:t>
            </w:r>
          </w:p>
          <w:p w14:paraId="57E1F737" w14:textId="77777777" w:rsidR="00F1595D" w:rsidRPr="00F1595D" w:rsidRDefault="00F1595D" w:rsidP="00DA5F86">
            <w:pPr>
              <w:widowControl w:val="0"/>
              <w:numPr>
                <w:ilvl w:val="1"/>
                <w:numId w:val="10"/>
              </w:numPr>
              <w:overflowPunct/>
              <w:autoSpaceDE/>
              <w:autoSpaceDN/>
              <w:adjustRightInd/>
              <w:snapToGrid w:val="0"/>
              <w:spacing w:after="0"/>
              <w:ind w:left="840"/>
              <w:textAlignment w:val="auto"/>
              <w:rPr>
                <w:rFonts w:ascii="Times" w:eastAsia="Malgun Gothic" w:hAnsi="Times"/>
                <w:lang w:eastAsia="x-none"/>
              </w:rPr>
            </w:pPr>
            <w:r w:rsidRPr="00F1595D">
              <w:rPr>
                <w:rFonts w:ascii="Times" w:eastAsia="Malgun Gothic" w:hAnsi="Times"/>
                <w:iCs/>
                <w:lang w:eastAsia="ko-KR"/>
              </w:rPr>
              <w:t>The above is the only collision handling rule to be introduced in Rel-17 for antenna switching guard period</w:t>
            </w:r>
          </w:p>
          <w:p w14:paraId="62A594E3" w14:textId="26C160AE" w:rsidR="00F1595D" w:rsidRPr="001C7E39" w:rsidRDefault="00F1595D" w:rsidP="001C7E39">
            <w:pPr>
              <w:spacing w:after="0" w:line="240" w:lineRule="auto"/>
              <w:rPr>
                <w:rFonts w:ascii="Times" w:eastAsia="Batang" w:hAnsi="Times"/>
                <w:szCs w:val="24"/>
                <w:lang w:eastAsia="x-none"/>
              </w:rPr>
            </w:pPr>
          </w:p>
        </w:tc>
      </w:tr>
    </w:tbl>
    <w:p w14:paraId="28D0451C" w14:textId="2C343027"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4249D9">
        <w:rPr>
          <w:sz w:val="22"/>
          <w:lang w:eastAsia="zh-CN"/>
        </w:rPr>
        <w:t xml:space="preserve">remaining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07657F11" w:rsidR="00332158" w:rsidRPr="00332158" w:rsidRDefault="00460B99" w:rsidP="00332158">
      <w:pPr>
        <w:pStyle w:val="Heading1"/>
        <w:numPr>
          <w:ilvl w:val="0"/>
          <w:numId w:val="5"/>
        </w:numPr>
        <w:pBdr>
          <w:top w:val="single" w:sz="12" w:space="4" w:color="auto"/>
        </w:pBdr>
        <w:rPr>
          <w:rFonts w:cs="Arial"/>
          <w:lang w:val="en-US"/>
        </w:rPr>
      </w:pPr>
      <w:r>
        <w:rPr>
          <w:rFonts w:cs="Arial"/>
          <w:lang w:val="en-US"/>
        </w:rPr>
        <w:t>Remaining details</w:t>
      </w:r>
      <w:r w:rsidR="0081588C">
        <w:rPr>
          <w:rFonts w:cs="Arial"/>
          <w:lang w:val="en-US"/>
        </w:rPr>
        <w:t xml:space="preserve"> on SRS enhancements for Rel-17</w:t>
      </w:r>
    </w:p>
    <w:p w14:paraId="03BFBF74" w14:textId="68E15745" w:rsidR="001A066D" w:rsidRDefault="001A066D" w:rsidP="001A066D">
      <w:pPr>
        <w:pStyle w:val="Heading2"/>
      </w:pPr>
      <w:r>
        <w:t>2.</w:t>
      </w:r>
      <w:r w:rsidR="00FD4E0F">
        <w:t>1</w:t>
      </w:r>
      <w:r>
        <w:t xml:space="preserve"> </w:t>
      </w:r>
      <w:r w:rsidR="00EF5593">
        <w:t>Antenna switching for up to 8 antennas</w:t>
      </w:r>
    </w:p>
    <w:p w14:paraId="075FF42F" w14:textId="039C4CAE" w:rsidR="00071667" w:rsidRPr="00BD4EE3" w:rsidRDefault="00071667" w:rsidP="00071667">
      <w:pPr>
        <w:pStyle w:val="Heading3"/>
        <w:spacing w:before="240"/>
        <w:ind w:left="0" w:firstLine="0"/>
        <w:jc w:val="both"/>
        <w:rPr>
          <w:lang w:val="en-US"/>
        </w:rPr>
      </w:pPr>
      <w:r>
        <w:rPr>
          <w:lang w:val="en-US"/>
        </w:rPr>
        <w:t>2.</w:t>
      </w:r>
      <w:r w:rsidR="00FD4E0F">
        <w:rPr>
          <w:lang w:val="en-US"/>
        </w:rPr>
        <w:t>1</w:t>
      </w:r>
      <w:r w:rsidR="005B5A92">
        <w:rPr>
          <w:lang w:val="en-US"/>
        </w:rPr>
        <w:t>.1</w:t>
      </w:r>
      <w:r>
        <w:rPr>
          <w:lang w:val="en-US"/>
        </w:rPr>
        <w:t xml:space="preserve"> Guard period</w:t>
      </w:r>
    </w:p>
    <w:p w14:paraId="6C9E4299" w14:textId="6E704D25" w:rsidR="00FE7509" w:rsidRDefault="00FE7509" w:rsidP="00365350">
      <w:pPr>
        <w:spacing w:before="120" w:after="0"/>
        <w:ind w:firstLine="288"/>
        <w:jc w:val="both"/>
        <w:rPr>
          <w:sz w:val="22"/>
          <w:szCs w:val="22"/>
          <w:lang w:val="en-US"/>
        </w:rPr>
      </w:pPr>
      <w:r>
        <w:rPr>
          <w:sz w:val="22"/>
          <w:szCs w:val="22"/>
          <w:lang w:val="en-US"/>
        </w:rPr>
        <w:t xml:space="preserve">In RAN1 #108-e meeting, it was agreed that </w:t>
      </w:r>
      <w:r w:rsidR="0022017D">
        <w:rPr>
          <w:sz w:val="22"/>
          <w:szCs w:val="22"/>
          <w:lang w:val="en-US"/>
        </w:rPr>
        <w:t>for inter-set guard period, if the interval between SRS resource sets is Y symbols, when both the SRS resource prior to the gap and the SRS resource after the gap are dropped, then the gap symbols are also dropped.</w:t>
      </w:r>
    </w:p>
    <w:p w14:paraId="654C78E1" w14:textId="4606A745" w:rsidR="0022017D" w:rsidRDefault="0022017D" w:rsidP="00365350">
      <w:pPr>
        <w:spacing w:before="120" w:after="0"/>
        <w:ind w:firstLine="288"/>
        <w:jc w:val="both"/>
        <w:rPr>
          <w:sz w:val="22"/>
          <w:szCs w:val="22"/>
          <w:lang w:val="en-US"/>
        </w:rPr>
      </w:pPr>
      <w:r>
        <w:rPr>
          <w:sz w:val="22"/>
          <w:szCs w:val="22"/>
          <w:lang w:val="en-US"/>
        </w:rPr>
        <w:t xml:space="preserve">One remaining issue is how to handle the gap symbols when the inter-set interval is larger than the </w:t>
      </w:r>
      <w:r w:rsidR="00793A39">
        <w:rPr>
          <w:sz w:val="22"/>
          <w:szCs w:val="22"/>
          <w:lang w:val="en-US"/>
        </w:rPr>
        <w:t>required Y symbols for gap operation.</w:t>
      </w:r>
    </w:p>
    <w:p w14:paraId="084BDDEF" w14:textId="7F65E201" w:rsidR="00793A39" w:rsidRDefault="00793A39" w:rsidP="00365350">
      <w:pPr>
        <w:spacing w:before="120" w:after="0"/>
        <w:ind w:firstLine="288"/>
        <w:jc w:val="both"/>
        <w:rPr>
          <w:sz w:val="22"/>
          <w:szCs w:val="22"/>
          <w:lang w:val="en-US"/>
        </w:rPr>
      </w:pPr>
      <w:r>
        <w:rPr>
          <w:sz w:val="22"/>
          <w:szCs w:val="22"/>
          <w:lang w:val="en-US"/>
        </w:rPr>
        <w:t>Since the gap symbols are treated with the same priority as SRS for collision handling, the gap symbol position should be determined, otherwise the gNB and the UE may have different understanding on whether some symbols are dropped or not.</w:t>
      </w:r>
    </w:p>
    <w:p w14:paraId="26625E39" w14:textId="33CE6D4D" w:rsidR="00FE7509" w:rsidRDefault="00793A39" w:rsidP="00365350">
      <w:pPr>
        <w:spacing w:before="120" w:after="0"/>
        <w:ind w:firstLine="288"/>
        <w:jc w:val="both"/>
        <w:rPr>
          <w:sz w:val="22"/>
          <w:szCs w:val="22"/>
          <w:lang w:val="en-US"/>
        </w:rPr>
      </w:pPr>
      <w:r>
        <w:rPr>
          <w:sz w:val="22"/>
          <w:szCs w:val="22"/>
          <w:lang w:val="en-US"/>
        </w:rPr>
        <w:t>Therefore, it is preferred that if the interval between SRS resource sets is larger than Y symbols, the first Y symbols are used as gap symbols.</w:t>
      </w:r>
    </w:p>
    <w:p w14:paraId="07417BC8" w14:textId="64215BAA" w:rsidR="00F66963" w:rsidRPr="00036ACE" w:rsidRDefault="00F66963" w:rsidP="00F66963">
      <w:pPr>
        <w:spacing w:before="120" w:after="0"/>
        <w:ind w:firstLine="284"/>
        <w:jc w:val="both"/>
        <w:rPr>
          <w:b/>
          <w:i/>
          <w:sz w:val="22"/>
          <w:szCs w:val="22"/>
        </w:rPr>
      </w:pPr>
      <w:r w:rsidRPr="00036ACE">
        <w:rPr>
          <w:b/>
          <w:i/>
          <w:sz w:val="22"/>
          <w:szCs w:val="22"/>
        </w:rPr>
        <w:t>Proposal</w:t>
      </w:r>
      <w:r>
        <w:rPr>
          <w:b/>
          <w:i/>
          <w:sz w:val="22"/>
          <w:szCs w:val="22"/>
        </w:rPr>
        <w:t xml:space="preserve"> </w:t>
      </w:r>
      <w:r w:rsidR="00BB0A94">
        <w:rPr>
          <w:b/>
          <w:i/>
          <w:sz w:val="22"/>
          <w:szCs w:val="22"/>
        </w:rPr>
        <w:t>1</w:t>
      </w:r>
      <w:r w:rsidRPr="00036ACE">
        <w:rPr>
          <w:b/>
          <w:i/>
          <w:sz w:val="22"/>
          <w:szCs w:val="22"/>
        </w:rPr>
        <w:t>:</w:t>
      </w:r>
    </w:p>
    <w:p w14:paraId="763662EC" w14:textId="5B17ED1B" w:rsidR="00F66963" w:rsidRDefault="00BB0A94" w:rsidP="00DA5F86">
      <w:pPr>
        <w:pStyle w:val="ListParagraph"/>
        <w:numPr>
          <w:ilvl w:val="0"/>
          <w:numId w:val="9"/>
        </w:numPr>
        <w:spacing w:before="120"/>
        <w:jc w:val="both"/>
        <w:rPr>
          <w:rFonts w:ascii="Times New Roman" w:hAnsi="Times New Roman"/>
          <w:i/>
        </w:rPr>
      </w:pPr>
      <w:r w:rsidRPr="00BB0A94">
        <w:rPr>
          <w:rFonts w:ascii="Times New Roman" w:hAnsi="Times New Roman"/>
          <w:i/>
        </w:rPr>
        <w:t>For antenna switching, the gap symbol position should be determined when the interval between two SRS resource sets is larger than the gap period, i.e., the first Y symbols in the interval are used as gap symbols</w:t>
      </w:r>
    </w:p>
    <w:p w14:paraId="39DD75FA" w14:textId="1F2E007F" w:rsidR="00BB0A94" w:rsidRDefault="00CB21BD" w:rsidP="00365350">
      <w:pPr>
        <w:spacing w:before="120" w:after="0"/>
        <w:ind w:firstLine="288"/>
        <w:jc w:val="both"/>
        <w:rPr>
          <w:sz w:val="22"/>
          <w:szCs w:val="22"/>
          <w:lang w:val="en-US"/>
        </w:rPr>
      </w:pPr>
      <w:r>
        <w:rPr>
          <w:sz w:val="22"/>
          <w:szCs w:val="22"/>
          <w:lang w:val="en-US"/>
        </w:rPr>
        <w:t>When perform</w:t>
      </w:r>
      <w:r w:rsidR="00D12D34">
        <w:rPr>
          <w:sz w:val="22"/>
          <w:szCs w:val="22"/>
          <w:lang w:val="en-US"/>
        </w:rPr>
        <w:t>ing</w:t>
      </w:r>
      <w:r>
        <w:rPr>
          <w:sz w:val="22"/>
          <w:szCs w:val="22"/>
          <w:lang w:val="en-US"/>
        </w:rPr>
        <w:t xml:space="preserve"> collision handling for the gap period, </w:t>
      </w:r>
      <w:r w:rsidR="00D12D34">
        <w:rPr>
          <w:sz w:val="22"/>
          <w:szCs w:val="22"/>
          <w:lang w:val="en-US"/>
        </w:rPr>
        <w:t>if</w:t>
      </w:r>
      <w:r>
        <w:rPr>
          <w:sz w:val="22"/>
          <w:szCs w:val="22"/>
          <w:lang w:val="en-US"/>
        </w:rPr>
        <w:t xml:space="preserve"> the SRS resource prior to the gap symbols is dropped, then the gap symbols should also be dropped.</w:t>
      </w:r>
    </w:p>
    <w:p w14:paraId="3F3BC22D" w14:textId="789FD825" w:rsidR="00BB0A94" w:rsidRPr="00036ACE" w:rsidRDefault="00BB0A94" w:rsidP="00BB0A94">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72952002" w14:textId="11166352" w:rsidR="00BB0A94" w:rsidRDefault="00BB0A94" w:rsidP="00BB0A94">
      <w:pPr>
        <w:pStyle w:val="ListParagraph"/>
        <w:numPr>
          <w:ilvl w:val="0"/>
          <w:numId w:val="9"/>
        </w:numPr>
        <w:spacing w:before="120"/>
        <w:jc w:val="both"/>
        <w:rPr>
          <w:rFonts w:ascii="Times New Roman" w:hAnsi="Times New Roman"/>
          <w:i/>
        </w:rPr>
      </w:pPr>
      <w:r w:rsidRPr="00BB0A94">
        <w:rPr>
          <w:rFonts w:ascii="Times New Roman" w:hAnsi="Times New Roman"/>
          <w:i/>
        </w:rPr>
        <w:t>For antenna switching, when the interval between two SRS reso</w:t>
      </w:r>
      <w:r>
        <w:rPr>
          <w:rFonts w:ascii="Times New Roman" w:hAnsi="Times New Roman"/>
          <w:i/>
        </w:rPr>
        <w:t>u</w:t>
      </w:r>
      <w:r w:rsidRPr="00BB0A94">
        <w:rPr>
          <w:rFonts w:ascii="Times New Roman" w:hAnsi="Times New Roman"/>
          <w:i/>
        </w:rPr>
        <w:t>rce sets is larger than the gap period, if the SRS reso</w:t>
      </w:r>
      <w:r>
        <w:rPr>
          <w:rFonts w:ascii="Times New Roman" w:hAnsi="Times New Roman"/>
          <w:i/>
        </w:rPr>
        <w:t>u</w:t>
      </w:r>
      <w:r w:rsidRPr="00BB0A94">
        <w:rPr>
          <w:rFonts w:ascii="Times New Roman" w:hAnsi="Times New Roman"/>
          <w:i/>
        </w:rPr>
        <w:t>rce prior to the gap is dropped due to collision handling, the gap symbols are also dropped and can be used for UL transmission</w:t>
      </w:r>
    </w:p>
    <w:p w14:paraId="3F3D8E3C" w14:textId="77777777" w:rsidR="00793A39" w:rsidRDefault="00793A39" w:rsidP="0036535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5D2D1139"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Rel-17</w:t>
      </w:r>
      <w:r w:rsidR="00575F55">
        <w:rPr>
          <w:sz w:val="22"/>
          <w:szCs w:val="22"/>
        </w:rPr>
        <w:t>.</w:t>
      </w:r>
    </w:p>
    <w:p w14:paraId="5709B3D5" w14:textId="77777777" w:rsidR="001C1C33" w:rsidRPr="00036ACE" w:rsidRDefault="001C1C33" w:rsidP="001C1C33">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A44CC38" w14:textId="77777777" w:rsidR="001C1C33" w:rsidRDefault="001C1C33" w:rsidP="001C1C33">
      <w:pPr>
        <w:pStyle w:val="ListParagraph"/>
        <w:numPr>
          <w:ilvl w:val="0"/>
          <w:numId w:val="9"/>
        </w:numPr>
        <w:spacing w:before="120"/>
        <w:jc w:val="both"/>
        <w:rPr>
          <w:rFonts w:ascii="Times New Roman" w:hAnsi="Times New Roman"/>
          <w:i/>
        </w:rPr>
      </w:pPr>
      <w:r w:rsidRPr="00BB0A94">
        <w:rPr>
          <w:rFonts w:ascii="Times New Roman" w:hAnsi="Times New Roman"/>
          <w:i/>
        </w:rPr>
        <w:t>For antenna switching, the gap symbol position should be determined when the interval between two SRS resource sets is larger than the gap period, i.e., the first Y symbols in the interval are used as gap symbols</w:t>
      </w:r>
    </w:p>
    <w:p w14:paraId="5B38F8B1" w14:textId="77777777" w:rsidR="001C1C33" w:rsidRPr="00036ACE" w:rsidRDefault="001C1C33" w:rsidP="001C1C33">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33A9906B" w14:textId="77777777" w:rsidR="001C1C33" w:rsidRDefault="001C1C33" w:rsidP="001C1C33">
      <w:pPr>
        <w:pStyle w:val="ListParagraph"/>
        <w:numPr>
          <w:ilvl w:val="0"/>
          <w:numId w:val="9"/>
        </w:numPr>
        <w:spacing w:before="120"/>
        <w:jc w:val="both"/>
        <w:rPr>
          <w:rFonts w:ascii="Times New Roman" w:hAnsi="Times New Roman"/>
          <w:i/>
        </w:rPr>
      </w:pPr>
      <w:r w:rsidRPr="00BB0A94">
        <w:rPr>
          <w:rFonts w:ascii="Times New Roman" w:hAnsi="Times New Roman"/>
          <w:i/>
        </w:rPr>
        <w:lastRenderedPageBreak/>
        <w:t>For antenna switching, when the interval between two SRS reso</w:t>
      </w:r>
      <w:r>
        <w:rPr>
          <w:rFonts w:ascii="Times New Roman" w:hAnsi="Times New Roman"/>
          <w:i/>
        </w:rPr>
        <w:t>u</w:t>
      </w:r>
      <w:r w:rsidRPr="00BB0A94">
        <w:rPr>
          <w:rFonts w:ascii="Times New Roman" w:hAnsi="Times New Roman"/>
          <w:i/>
        </w:rPr>
        <w:t>rce sets is larger than the gap period, if the SRS reso</w:t>
      </w:r>
      <w:r>
        <w:rPr>
          <w:rFonts w:ascii="Times New Roman" w:hAnsi="Times New Roman"/>
          <w:i/>
        </w:rPr>
        <w:t>u</w:t>
      </w:r>
      <w:r w:rsidRPr="00BB0A94">
        <w:rPr>
          <w:rFonts w:ascii="Times New Roman" w:hAnsi="Times New Roman"/>
          <w:i/>
        </w:rPr>
        <w:t>rce prior to the gap is dropped due to collision handling, the gap symbols are also dropped and can be used for UL transmission</w:t>
      </w:r>
    </w:p>
    <w:p w14:paraId="7DFB187C" w14:textId="77777777" w:rsidR="00092A0E" w:rsidRDefault="00092A0E"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B9BF4E4" w14:textId="7BF48A9C" w:rsidR="00F75CDB" w:rsidRDefault="00F75CDB" w:rsidP="00284428">
      <w:pPr>
        <w:numPr>
          <w:ilvl w:val="0"/>
          <w:numId w:val="2"/>
        </w:numPr>
        <w:rPr>
          <w:sz w:val="22"/>
          <w:szCs w:val="22"/>
          <w:lang w:val="en-US" w:eastAsia="zh-CN"/>
        </w:rPr>
      </w:pPr>
      <w:bookmarkStart w:id="0" w:name="_Ref54277122"/>
      <w:r>
        <w:rPr>
          <w:sz w:val="22"/>
          <w:szCs w:val="22"/>
          <w:lang w:val="en-US" w:eastAsia="zh-CN"/>
        </w:rPr>
        <w:t xml:space="preserve">3GPP TS 38.214 </w:t>
      </w:r>
      <w:r w:rsidR="00162DFA">
        <w:rPr>
          <w:sz w:val="22"/>
          <w:szCs w:val="22"/>
          <w:lang w:val="en-US" w:eastAsia="zh-CN"/>
        </w:rPr>
        <w:t>v17.</w:t>
      </w:r>
      <w:r w:rsidR="00E053FD">
        <w:rPr>
          <w:sz w:val="22"/>
          <w:szCs w:val="22"/>
          <w:lang w:val="en-US" w:eastAsia="zh-CN"/>
        </w:rPr>
        <w:t>1</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0"/>
    </w:p>
    <w:p w14:paraId="67ACEC62" w14:textId="7DC17EDD"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E053FD">
        <w:rPr>
          <w:sz w:val="22"/>
          <w:szCs w:val="22"/>
          <w:lang w:val="en-US" w:eastAsia="zh-CN"/>
        </w:rPr>
        <w:t>8</w:t>
      </w:r>
      <w:r>
        <w:rPr>
          <w:sz w:val="22"/>
          <w:szCs w:val="22"/>
          <w:lang w:val="en-US" w:eastAsia="zh-CN"/>
        </w:rPr>
        <w:t>-e</w:t>
      </w:r>
      <w:r w:rsidRPr="0029532F">
        <w:rPr>
          <w:sz w:val="22"/>
          <w:szCs w:val="22"/>
          <w:lang w:val="en-US" w:eastAsia="zh-CN"/>
        </w:rPr>
        <w:t xml:space="preserve">, </w:t>
      </w:r>
      <w:r w:rsidR="002D4523" w:rsidRPr="002D4523">
        <w:rPr>
          <w:sz w:val="22"/>
          <w:szCs w:val="22"/>
          <w:lang w:val="en-US" w:eastAsia="zh-CN"/>
        </w:rPr>
        <w:t xml:space="preserve">February 21st – March 3rd, </w:t>
      </w:r>
      <w:r w:rsidRPr="0029532F">
        <w:rPr>
          <w:sz w:val="22"/>
          <w:szCs w:val="22"/>
          <w:lang w:val="en-US" w:eastAsia="zh-CN"/>
        </w:rPr>
        <w:t>20</w:t>
      </w:r>
      <w:r w:rsidR="00AC5682">
        <w:rPr>
          <w:sz w:val="22"/>
          <w:szCs w:val="22"/>
          <w:lang w:val="en-US" w:eastAsia="zh-CN"/>
        </w:rPr>
        <w:t>2</w:t>
      </w:r>
      <w:r w:rsidR="002D4523">
        <w:rPr>
          <w:sz w:val="22"/>
          <w:szCs w:val="22"/>
          <w:lang w:val="en-US" w:eastAsia="zh-CN"/>
        </w:rPr>
        <w:t>2</w:t>
      </w:r>
    </w:p>
    <w:p w14:paraId="297DCE2D" w14:textId="77777777" w:rsidR="001605D8" w:rsidRDefault="001605D8" w:rsidP="006C6E3F">
      <w:pPr>
        <w:rPr>
          <w:sz w:val="22"/>
          <w:szCs w:val="22"/>
          <w:lang w:val="en-US" w:eastAsia="zh-CN"/>
        </w:rPr>
      </w:pPr>
    </w:p>
    <w:sectPr w:rsidR="001605D8"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A5B3C" w14:textId="77777777" w:rsidR="00F645FC" w:rsidRDefault="00F645FC">
      <w:r>
        <w:separator/>
      </w:r>
    </w:p>
  </w:endnote>
  <w:endnote w:type="continuationSeparator" w:id="0">
    <w:p w14:paraId="385A77E1" w14:textId="77777777" w:rsidR="00F645FC" w:rsidRDefault="00F6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D6515" w14:textId="77777777" w:rsidR="00F645FC" w:rsidRDefault="00F645FC">
      <w:r>
        <w:separator/>
      </w:r>
    </w:p>
  </w:footnote>
  <w:footnote w:type="continuationSeparator" w:id="0">
    <w:p w14:paraId="793C07D0" w14:textId="77777777" w:rsidR="00F645FC" w:rsidRDefault="00F6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11"/>
  </w:num>
  <w:num w:numId="8">
    <w:abstractNumId w:val="2"/>
  </w:num>
  <w:num w:numId="9">
    <w:abstractNumId w:val="7"/>
  </w:num>
  <w:num w:numId="10">
    <w:abstractNumId w:val="3"/>
  </w:num>
  <w:num w:numId="11">
    <w:abstractNumId w:val="10"/>
  </w:num>
  <w:num w:numId="12">
    <w:abstractNumId w:val="10"/>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440"/>
    <w:rsid w:val="00164646"/>
    <w:rsid w:val="001647FA"/>
    <w:rsid w:val="001649D4"/>
    <w:rsid w:val="00164C22"/>
    <w:rsid w:val="00165137"/>
    <w:rsid w:val="001659CF"/>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A3F"/>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6"/>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DD3"/>
    <w:rsid w:val="006C00A7"/>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9F2"/>
    <w:rsid w:val="00D05FD4"/>
    <w:rsid w:val="00D06088"/>
    <w:rsid w:val="00D0675C"/>
    <w:rsid w:val="00D06800"/>
    <w:rsid w:val="00D06B22"/>
    <w:rsid w:val="00D06CDD"/>
    <w:rsid w:val="00D06DED"/>
    <w:rsid w:val="00D0735B"/>
    <w:rsid w:val="00D0735F"/>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5FC"/>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F016B0-37B5-456D-8232-3D14AEBA27F9}"/>
</file>

<file path=docProps/app.xml><?xml version="1.0" encoding="utf-8"?>
<Properties xmlns="http://schemas.openxmlformats.org/officeDocument/2006/extended-properties" xmlns:vt="http://schemas.openxmlformats.org/officeDocument/2006/docPropsVTypes">
  <Template>3gpp_70.dot</Template>
  <TotalTime>0</TotalTime>
  <Pages>3</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4446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2022-04-23T03:08:00Z</dcterms:created>
  <dcterms:modified xsi:type="dcterms:W3CDTF">2022-04-23T03:08:00Z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