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2E0D464" w:rsidR="007D49F2" w:rsidRDefault="00E4250D">
      <w:pPr>
        <w:tabs>
          <w:tab w:val="right" w:pos="9216"/>
        </w:tabs>
        <w:spacing w:after="0"/>
        <w:jc w:val="left"/>
      </w:pPr>
      <w:r>
        <w:rPr>
          <w:b/>
        </w:rPr>
        <w:t>3GPP TSG RAN WG1 Meeting #109-e</w:t>
      </w:r>
      <w:r>
        <w:rPr>
          <w:b/>
        </w:rPr>
        <w:tab/>
        <w:t>R1-</w:t>
      </w:r>
      <w:r w:rsidR="00704A06">
        <w:rPr>
          <w:b/>
        </w:rPr>
        <w:t>2204748</w:t>
      </w:r>
    </w:p>
    <w:p w14:paraId="00000002" w14:textId="77777777" w:rsidR="007D49F2" w:rsidRDefault="00E4250D">
      <w:pPr>
        <w:jc w:val="left"/>
      </w:pPr>
      <w:r>
        <w:rPr>
          <w:b/>
        </w:rPr>
        <w:t>May 9</w:t>
      </w:r>
      <w:r>
        <w:rPr>
          <w:b/>
          <w:vertAlign w:val="superscript"/>
        </w:rPr>
        <w:t>th</w:t>
      </w:r>
      <w:r>
        <w:rPr>
          <w:b/>
        </w:rPr>
        <w:t xml:space="preserve"> – May 20</w:t>
      </w:r>
      <w:r>
        <w:rPr>
          <w:b/>
          <w:vertAlign w:val="superscript"/>
        </w:rPr>
        <w:t>th</w:t>
      </w:r>
      <w:r>
        <w:rPr>
          <w:b/>
        </w:rPr>
        <w:t>, 2022</w:t>
      </w:r>
    </w:p>
    <w:p w14:paraId="00000003" w14:textId="77777777" w:rsidR="007D49F2" w:rsidRDefault="007D49F2">
      <w:pPr>
        <w:pBdr>
          <w:top w:val="single" w:sz="4" w:space="1" w:color="000000"/>
          <w:left w:val="none" w:sz="0" w:space="0" w:color="000000"/>
          <w:bottom w:val="none" w:sz="0" w:space="0" w:color="000000"/>
          <w:right w:val="none" w:sz="0" w:space="0" w:color="000000"/>
        </w:pBdr>
        <w:spacing w:after="0"/>
        <w:jc w:val="left"/>
        <w:rPr>
          <w:sz w:val="16"/>
          <w:szCs w:val="16"/>
        </w:rPr>
      </w:pPr>
    </w:p>
    <w:p w14:paraId="00000004" w14:textId="77777777" w:rsidR="007D49F2" w:rsidRDefault="00E4250D">
      <w:pPr>
        <w:spacing w:after="60"/>
        <w:ind w:left="1555" w:hanging="1555"/>
        <w:jc w:val="left"/>
      </w:pPr>
      <w:r>
        <w:rPr>
          <w:b/>
        </w:rPr>
        <w:t>Agenda Item:</w:t>
      </w:r>
      <w:r>
        <w:rPr>
          <w:b/>
        </w:rPr>
        <w:tab/>
        <w:t>9.1.2</w:t>
      </w:r>
    </w:p>
    <w:p w14:paraId="00000005" w14:textId="67272E3A" w:rsidR="007D49F2" w:rsidRDefault="0015332F" w:rsidP="0015332F">
      <w:pPr>
        <w:tabs>
          <w:tab w:val="left" w:pos="1985"/>
          <w:tab w:val="left" w:pos="2835"/>
          <w:tab w:val="right" w:pos="9072"/>
          <w:tab w:val="right" w:pos="10206"/>
        </w:tabs>
      </w:pPr>
      <w:r>
        <w:rPr>
          <w:b/>
        </w:rPr>
        <w:t xml:space="preserve">Source:               </w:t>
      </w:r>
      <w:bookmarkStart w:id="0" w:name="_GoBack"/>
      <w:bookmarkEnd w:id="0"/>
      <w:r w:rsidR="00E4250D">
        <w:rPr>
          <w:b/>
        </w:rPr>
        <w:t>CEWiT</w:t>
      </w:r>
      <w:r w:rsidR="00757A20">
        <w:rPr>
          <w:b/>
          <w:szCs w:val="20"/>
        </w:rPr>
        <w:t>, Reliance Jio, IITM, IITK, Saankhya Labs</w:t>
      </w:r>
    </w:p>
    <w:p w14:paraId="00000006" w14:textId="77777777" w:rsidR="007D49F2" w:rsidRDefault="00E4250D">
      <w:pPr>
        <w:spacing w:after="60"/>
        <w:ind w:left="1555" w:hanging="1555"/>
        <w:jc w:val="left"/>
        <w:rPr>
          <w:b/>
        </w:rPr>
      </w:pPr>
      <w:r>
        <w:rPr>
          <w:b/>
        </w:rPr>
        <w:t>Title:</w:t>
      </w:r>
      <w:r>
        <w:rPr>
          <w:b/>
        </w:rPr>
        <w:tab/>
        <w:t>Discussion on CSI Enhancements for high/medium UE velocities and coherent JT (CJT)</w:t>
      </w:r>
    </w:p>
    <w:p w14:paraId="00000007" w14:textId="77777777" w:rsidR="007D49F2" w:rsidRDefault="00E4250D">
      <w:pPr>
        <w:spacing w:after="60"/>
        <w:ind w:left="1555" w:hanging="1555"/>
        <w:jc w:val="left"/>
      </w:pPr>
      <w:r>
        <w:rPr>
          <w:b/>
        </w:rPr>
        <w:t>Document for:</w:t>
      </w:r>
      <w:r>
        <w:rPr>
          <w:b/>
        </w:rPr>
        <w:tab/>
        <w:t xml:space="preserve">Discussion </w:t>
      </w:r>
    </w:p>
    <w:p w14:paraId="00000008" w14:textId="77777777" w:rsidR="007D49F2" w:rsidRDefault="007D49F2">
      <w:pPr>
        <w:pBdr>
          <w:top w:val="none" w:sz="0" w:space="0" w:color="000000"/>
          <w:left w:val="none" w:sz="0" w:space="0" w:color="000000"/>
          <w:bottom w:val="single" w:sz="4" w:space="1" w:color="000000"/>
          <w:right w:val="none" w:sz="0" w:space="0" w:color="000000"/>
        </w:pBdr>
        <w:spacing w:after="0"/>
        <w:jc w:val="left"/>
        <w:rPr>
          <w:sz w:val="16"/>
          <w:szCs w:val="16"/>
        </w:rPr>
      </w:pPr>
      <w:bookmarkStart w:id="1" w:name="_gjdgxs" w:colFirst="0" w:colLast="0"/>
      <w:bookmarkEnd w:id="1"/>
    </w:p>
    <w:p w14:paraId="00000009" w14:textId="77777777" w:rsidR="007D49F2" w:rsidRDefault="00E4250D">
      <w:pPr>
        <w:pStyle w:val="Heading1"/>
        <w:numPr>
          <w:ilvl w:val="0"/>
          <w:numId w:val="2"/>
        </w:numPr>
      </w:pPr>
      <w:r>
        <w:t>Introduction</w:t>
      </w:r>
    </w:p>
    <w:p w14:paraId="0000000A" w14:textId="77777777" w:rsidR="007D49F2" w:rsidRDefault="00E4250D">
      <w:pPr>
        <w:spacing w:before="240" w:line="276" w:lineRule="auto"/>
      </w:pPr>
      <w:r>
        <w:t xml:space="preserve">According to NR MIMO WID </w:t>
      </w:r>
      <w:hyperlink r:id="rId7">
        <w:r>
          <w:rPr>
            <w:i/>
            <w:color w:val="0000FF"/>
            <w:sz w:val="20"/>
            <w:szCs w:val="20"/>
            <w:u w:val="single"/>
          </w:rPr>
          <w:t>RP-213598</w:t>
        </w:r>
      </w:hyperlink>
      <w:r>
        <w:t>, the following is the scope of work in this agenda.</w:t>
      </w:r>
    </w:p>
    <w:p w14:paraId="39C8898D" w14:textId="7255A3B4" w:rsidR="001549FF" w:rsidRDefault="001549FF" w:rsidP="4EC1A67A">
      <w:pPr>
        <w:spacing w:before="240" w:after="240" w:line="276" w:lineRule="auto"/>
        <w:jc w:val="left"/>
        <w:rPr>
          <w:b/>
          <w:bCs/>
          <w:sz w:val="20"/>
          <w:szCs w:val="20"/>
        </w:rPr>
      </w:pPr>
      <w:r>
        <w:rPr>
          <w:noProof/>
        </w:rPr>
        <mc:AlternateContent>
          <mc:Choice Requires="wps">
            <w:drawing>
              <wp:inline distT="0" distB="0" distL="0" distR="0" wp14:anchorId="5A763457" wp14:editId="4F49F6B0">
                <wp:extent cx="5914390" cy="978149"/>
                <wp:effectExtent l="0" t="0" r="10160" b="26670"/>
                <wp:docPr id="1" name="Text Box 1"/>
                <wp:cNvGraphicFramePr/>
                <a:graphic xmlns:a="http://schemas.openxmlformats.org/drawingml/2006/main">
                  <a:graphicData uri="http://schemas.microsoft.com/office/word/2010/wordprocessingShape">
                    <wps:wsp>
                      <wps:cNvSpPr txBox="1"/>
                      <wps:spPr>
                        <a:xfrm>
                          <a:off x="0" y="0"/>
                          <a:ext cx="5914390" cy="978149"/>
                        </a:xfrm>
                        <a:prstGeom prst="rect">
                          <a:avLst/>
                        </a:prstGeom>
                        <a:solidFill>
                          <a:schemeClr val="lt1"/>
                        </a:solidFill>
                        <a:ln w="6350">
                          <a:solidFill>
                            <a:prstClr val="black"/>
                          </a:solidFill>
                        </a:ln>
                      </wps:spPr>
                      <wps:txbx>
                        <w:txbxContent>
                          <w:p w14:paraId="14157E8D" w14:textId="77777777" w:rsidR="001549FF" w:rsidRPr="00BF7E65" w:rsidRDefault="001549FF" w:rsidP="001549FF">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17A493CF" w14:textId="77777777" w:rsidR="001549FF" w:rsidRDefault="001549FF" w:rsidP="001549FF">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FC72299" w14:textId="77777777" w:rsidR="001549FF" w:rsidRDefault="001549FF" w:rsidP="001549FF">
                            <w:pPr>
                              <w:numPr>
                                <w:ilvl w:val="1"/>
                                <w:numId w:val="1"/>
                              </w:numPr>
                              <w:spacing w:after="240" w:line="276" w:lineRule="auto"/>
                              <w:jc w:val="left"/>
                            </w:pPr>
                            <w:r w:rsidRPr="00BF7E65">
                              <w:rPr>
                                <w:b/>
                                <w:bCs/>
                                <w:sz w:val="20"/>
                                <w:szCs w:val="20"/>
                              </w:rPr>
                              <w:t>UE reporting of time-domain channel properties measured via CSI-RS for tracking</w:t>
                            </w:r>
                          </w:p>
                          <w:p w14:paraId="35871C7A" w14:textId="77777777" w:rsidR="001549FF" w:rsidRDefault="001549FF" w:rsidP="001549FF">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B5C4672" w14:textId="77777777" w:rsidR="001549FF" w:rsidRDefault="001549FF" w:rsidP="001549FF">
                            <w:pPr>
                              <w:numPr>
                                <w:ilvl w:val="1"/>
                                <w:numId w:val="3"/>
                              </w:numPr>
                              <w:spacing w:before="240" w:after="0" w:line="276" w:lineRule="auto"/>
                              <w:rPr>
                                <w:b/>
                                <w:bCs/>
                              </w:rPr>
                            </w:pPr>
                            <w:r w:rsidRPr="4EC1A67A">
                              <w:rPr>
                                <w:b/>
                                <w:bCs/>
                                <w:sz w:val="20"/>
                                <w:szCs w:val="20"/>
                              </w:rPr>
                              <w:t>Rel-16/17 Type-II codebook refinement for CJT mTRP targeting FDD and its associated CSI reporting, considering throughput-overhead trade-off</w:t>
                            </w:r>
                          </w:p>
                          <w:p w14:paraId="3E0739E3" w14:textId="77777777" w:rsidR="001549FF" w:rsidRDefault="001549FF" w:rsidP="001549FF">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1C187BE4" w14:textId="73A7E85D" w:rsidR="001549FF" w:rsidRPr="00737882" w:rsidRDefault="001549FF" w:rsidP="001549FF">
                            <w:pPr>
                              <w:numPr>
                                <w:ilvl w:val="1"/>
                                <w:numId w:val="4"/>
                              </w:numPr>
                              <w:overflowPunct w:val="0"/>
                              <w:autoSpaceDE w:val="0"/>
                              <w:autoSpaceDN w:val="0"/>
                              <w:adjustRightInd w:val="0"/>
                              <w:snapToGrid w:val="0"/>
                              <w:spacing w:beforeLines="50" w:before="120" w:after="0"/>
                              <w:rPr>
                                <w:bC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763457" id="_x0000_t202" coordsize="21600,21600" o:spt="202" path="m,l,21600r21600,l21600,xe">
                <v:stroke joinstyle="miter"/>
                <v:path gradientshapeok="t" o:connecttype="rect"/>
              </v:shapetype>
              <v:shape id="Text Box 1" o:spid="_x0000_s1026" type="#_x0000_t202" style="width:465.7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" fillcolor="white [3201]" strokeweight=".5pt">
                <v:textbox style="mso-fit-shape-to-text:t">
                  <w:txbxContent>
                    <w:p w14:paraId="14157E8D" w14:textId="77777777" w:rsidR="001549FF" w:rsidRPr="00BF7E65" w:rsidRDefault="001549FF" w:rsidP="001549FF">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17A493CF" w14:textId="77777777" w:rsidR="001549FF" w:rsidRDefault="001549FF" w:rsidP="001549FF">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FC72299" w14:textId="77777777" w:rsidR="001549FF" w:rsidRDefault="001549FF" w:rsidP="001549FF">
                      <w:pPr>
                        <w:numPr>
                          <w:ilvl w:val="1"/>
                          <w:numId w:val="1"/>
                        </w:numPr>
                        <w:spacing w:after="240" w:line="276" w:lineRule="auto"/>
                        <w:jc w:val="left"/>
                      </w:pPr>
                      <w:r w:rsidRPr="00BF7E65">
                        <w:rPr>
                          <w:b/>
                          <w:bCs/>
                          <w:sz w:val="20"/>
                          <w:szCs w:val="20"/>
                        </w:rPr>
                        <w:t>UE reporting of time-domain channel properties measured via CSI-RS for tracking</w:t>
                      </w:r>
                    </w:p>
                    <w:p w14:paraId="35871C7A" w14:textId="77777777" w:rsidR="001549FF" w:rsidRDefault="001549FF" w:rsidP="001549FF">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B5C4672" w14:textId="77777777" w:rsidR="001549FF" w:rsidRDefault="001549FF" w:rsidP="001549FF">
                      <w:pPr>
                        <w:numPr>
                          <w:ilvl w:val="1"/>
                          <w:numId w:val="3"/>
                        </w:numPr>
                        <w:spacing w:before="240" w:after="0" w:line="276" w:lineRule="auto"/>
                        <w:rPr>
                          <w:b/>
                          <w:bCs/>
                        </w:rPr>
                      </w:pPr>
                      <w:r w:rsidRPr="4EC1A67A">
                        <w:rPr>
                          <w:b/>
                          <w:bCs/>
                          <w:sz w:val="20"/>
                          <w:szCs w:val="20"/>
                        </w:rPr>
                        <w:t>Rel-16/17 Type-II codebook refinement for CJT mTRP targeting FDD and its associated CSI reporting, considering throughput-overhead trade-off</w:t>
                      </w:r>
                    </w:p>
                    <w:p w14:paraId="3E0739E3" w14:textId="77777777" w:rsidR="001549FF" w:rsidRDefault="001549FF" w:rsidP="001549FF">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1C187BE4" w14:textId="73A7E85D" w:rsidR="001549FF" w:rsidRPr="00737882" w:rsidRDefault="001549FF" w:rsidP="001549FF">
                      <w:pPr>
                        <w:numPr>
                          <w:ilvl w:val="1"/>
                          <w:numId w:val="4"/>
                        </w:numPr>
                        <w:overflowPunct w:val="0"/>
                        <w:autoSpaceDE w:val="0"/>
                        <w:autoSpaceDN w:val="0"/>
                        <w:adjustRightInd w:val="0"/>
                        <w:snapToGrid w:val="0"/>
                        <w:spacing w:beforeLines="50" w:before="120" w:after="0"/>
                        <w:rPr>
                          <w:bCs/>
                          <w:sz w:val="20"/>
                        </w:rPr>
                      </w:pPr>
                    </w:p>
                  </w:txbxContent>
                </v:textbox>
                <w10:anchorlock/>
              </v:shape>
            </w:pict>
          </mc:Fallback>
        </mc:AlternateContent>
      </w:r>
    </w:p>
    <w:p w14:paraId="00000011" w14:textId="703AFD4F" w:rsidR="007D49F2" w:rsidRDefault="00E4250D">
      <w:pPr>
        <w:spacing w:after="0" w:line="276" w:lineRule="auto"/>
        <w:rPr>
          <w:sz w:val="20"/>
          <w:szCs w:val="20"/>
        </w:rPr>
      </w:pPr>
      <w:r>
        <w:rPr>
          <w:sz w:val="20"/>
          <w:szCs w:val="20"/>
        </w:rPr>
        <w:t>In this contribution, we provide our views regarding the</w:t>
      </w:r>
      <w:r w:rsidR="00244865">
        <w:rPr>
          <w:sz w:val="20"/>
          <w:szCs w:val="20"/>
        </w:rPr>
        <w:t xml:space="preserve"> CSI</w:t>
      </w:r>
      <w:r>
        <w:rPr>
          <w:sz w:val="20"/>
          <w:szCs w:val="20"/>
        </w:rPr>
        <w:t xml:space="preserve"> enhancements for Coherent J</w:t>
      </w:r>
      <w:r w:rsidR="00244865">
        <w:rPr>
          <w:sz w:val="20"/>
          <w:szCs w:val="20"/>
        </w:rPr>
        <w:t xml:space="preserve">T and </w:t>
      </w:r>
      <w:r w:rsidR="00B30EC5" w:rsidRPr="00B30EC5">
        <w:rPr>
          <w:sz w:val="20"/>
          <w:szCs w:val="20"/>
        </w:rPr>
        <w:t>high/medium UE velocities</w:t>
      </w:r>
      <w:r w:rsidR="00CD59DD">
        <w:rPr>
          <w:sz w:val="20"/>
          <w:szCs w:val="20"/>
        </w:rPr>
        <w:t>.</w:t>
      </w:r>
    </w:p>
    <w:p w14:paraId="00000012" w14:textId="77777777" w:rsidR="007D49F2" w:rsidRDefault="007D49F2">
      <w:bookmarkStart w:id="2" w:name="_1fob9te" w:colFirst="0" w:colLast="0"/>
      <w:bookmarkEnd w:id="2"/>
    </w:p>
    <w:p w14:paraId="00000013" w14:textId="7279D476" w:rsidR="007D49F2" w:rsidRDefault="00B517E6">
      <w:pPr>
        <w:spacing w:after="0" w:line="276" w:lineRule="auto"/>
        <w:rPr>
          <w:b/>
          <w:sz w:val="28"/>
          <w:szCs w:val="28"/>
        </w:rPr>
      </w:pPr>
      <w:r>
        <w:rPr>
          <w:b/>
          <w:sz w:val="28"/>
          <w:szCs w:val="28"/>
        </w:rPr>
        <w:t>2. CSI</w:t>
      </w:r>
      <w:r w:rsidR="00E4250D">
        <w:rPr>
          <w:b/>
          <w:sz w:val="28"/>
          <w:szCs w:val="28"/>
        </w:rPr>
        <w:t xml:space="preserve"> Enhancements For CJT</w:t>
      </w:r>
    </w:p>
    <w:p w14:paraId="00000014" w14:textId="77777777" w:rsidR="007D49F2" w:rsidRDefault="007D49F2" w:rsidP="4FD36202">
      <w:pPr>
        <w:spacing w:after="0" w:line="276" w:lineRule="auto"/>
        <w:rPr>
          <w:b/>
          <w:bCs/>
          <w:sz w:val="20"/>
          <w:szCs w:val="20"/>
        </w:rPr>
      </w:pPr>
    </w:p>
    <w:p w14:paraId="55E0B782" w14:textId="01896AE0" w:rsidR="009B71A9" w:rsidRDefault="4EC1A67A" w:rsidP="00A73E6F">
      <w:pPr>
        <w:spacing w:after="0" w:line="276" w:lineRule="auto"/>
        <w:rPr>
          <w:sz w:val="20"/>
          <w:szCs w:val="20"/>
        </w:rPr>
      </w:pPr>
      <w:r w:rsidRPr="00BF7E65">
        <w:rPr>
          <w:sz w:val="20"/>
          <w:szCs w:val="20"/>
        </w:rPr>
        <w:t xml:space="preserve">The Rel-17 </w:t>
      </w:r>
      <w:r w:rsidRPr="4EC1A67A">
        <w:rPr>
          <w:sz w:val="20"/>
          <w:szCs w:val="20"/>
        </w:rPr>
        <w:t>CSI framework supports pairing of CSI resources</w:t>
      </w:r>
      <w:r w:rsidR="00865A2B">
        <w:rPr>
          <w:sz w:val="20"/>
          <w:szCs w:val="20"/>
        </w:rPr>
        <w:t xml:space="preserve"> within a resource set </w:t>
      </w:r>
      <w:r w:rsidRPr="4EC1A67A">
        <w:rPr>
          <w:sz w:val="20"/>
          <w:szCs w:val="20"/>
        </w:rPr>
        <w:t>that can be transmitted from different TRPs, and the UE can measure the combined CSI for a pair</w:t>
      </w:r>
      <w:r w:rsidR="00CE1E1C">
        <w:rPr>
          <w:sz w:val="20"/>
          <w:szCs w:val="20"/>
        </w:rPr>
        <w:t>ed</w:t>
      </w:r>
      <w:r w:rsidRPr="4EC1A67A">
        <w:rPr>
          <w:sz w:val="20"/>
          <w:szCs w:val="20"/>
        </w:rPr>
        <w:t xml:space="preserve"> resource and report the same considering the pair of resources are used for Non-Coherent Joint Transmission (NC-JT). </w:t>
      </w:r>
    </w:p>
    <w:p w14:paraId="705A343C" w14:textId="3110ED1B" w:rsidR="00EE0E21" w:rsidRDefault="009B71A9" w:rsidP="00A73E6F">
      <w:pPr>
        <w:spacing w:after="0" w:line="276" w:lineRule="auto"/>
        <w:rPr>
          <w:sz w:val="20"/>
          <w:szCs w:val="20"/>
        </w:rPr>
      </w:pPr>
      <w:r>
        <w:rPr>
          <w:sz w:val="20"/>
          <w:szCs w:val="20"/>
        </w:rPr>
        <w:t>Since CJT also requires configuration of multiple resources for CSI measurement, t</w:t>
      </w:r>
      <w:r w:rsidR="4EC1A67A" w:rsidRPr="4EC1A67A">
        <w:rPr>
          <w:sz w:val="20"/>
          <w:szCs w:val="20"/>
        </w:rPr>
        <w:t xml:space="preserve">his framework can be extended for CSI measurements for Coherent Joint Transmission as well. </w:t>
      </w:r>
      <w:r w:rsidR="00B517E6">
        <w:rPr>
          <w:sz w:val="20"/>
          <w:szCs w:val="20"/>
        </w:rPr>
        <w:t>Also,</w:t>
      </w:r>
      <w:r w:rsidR="00756E7D">
        <w:rPr>
          <w:sz w:val="20"/>
          <w:szCs w:val="20"/>
        </w:rPr>
        <w:t xml:space="preserve"> as </w:t>
      </w:r>
      <w:r w:rsidR="00EE0E21">
        <w:rPr>
          <w:sz w:val="20"/>
          <w:szCs w:val="20"/>
        </w:rPr>
        <w:t xml:space="preserve">it is agreed to support </w:t>
      </w:r>
      <w:r w:rsidR="00B517E6">
        <w:rPr>
          <w:sz w:val="20"/>
          <w:szCs w:val="20"/>
        </w:rPr>
        <w:t>up to</w:t>
      </w:r>
      <w:r w:rsidR="00EE0E21">
        <w:rPr>
          <w:sz w:val="20"/>
          <w:szCs w:val="20"/>
        </w:rPr>
        <w:t xml:space="preserve"> 4 TRPs for CJT, the Rel-17 framework can be used for configuration of CJT </w:t>
      </w:r>
      <w:r w:rsidR="00756E7D">
        <w:rPr>
          <w:sz w:val="20"/>
          <w:szCs w:val="20"/>
        </w:rPr>
        <w:t xml:space="preserve">CSI </w:t>
      </w:r>
      <w:r w:rsidR="00EE0E21">
        <w:rPr>
          <w:sz w:val="20"/>
          <w:szCs w:val="20"/>
        </w:rPr>
        <w:t>by pairing a maximum of 4 resources and</w:t>
      </w:r>
      <w:r>
        <w:rPr>
          <w:sz w:val="20"/>
          <w:szCs w:val="20"/>
        </w:rPr>
        <w:t xml:space="preserve"> explicitly</w:t>
      </w:r>
      <w:r w:rsidR="00EE0E21">
        <w:rPr>
          <w:sz w:val="20"/>
          <w:szCs w:val="20"/>
        </w:rPr>
        <w:t xml:space="preserve"> indicating the UE to consider CJT from the paired resources. </w:t>
      </w:r>
      <w:r w:rsidR="00364478">
        <w:rPr>
          <w:sz w:val="20"/>
          <w:szCs w:val="20"/>
        </w:rPr>
        <w:t>This will also ensure least specification impact</w:t>
      </w:r>
      <w:r w:rsidR="000C413D">
        <w:rPr>
          <w:sz w:val="20"/>
          <w:szCs w:val="20"/>
        </w:rPr>
        <w:t xml:space="preserve">. </w:t>
      </w:r>
    </w:p>
    <w:p w14:paraId="00000016" w14:textId="77777777" w:rsidR="007D49F2" w:rsidRDefault="007D49F2">
      <w:pPr>
        <w:spacing w:after="0" w:line="276" w:lineRule="auto"/>
        <w:rPr>
          <w:sz w:val="20"/>
          <w:szCs w:val="20"/>
        </w:rPr>
      </w:pPr>
    </w:p>
    <w:p w14:paraId="00000017" w14:textId="21431E64" w:rsidR="007D49F2" w:rsidRDefault="00E4250D">
      <w:pPr>
        <w:spacing w:after="0" w:line="276" w:lineRule="auto"/>
        <w:rPr>
          <w:b/>
          <w:sz w:val="20"/>
          <w:szCs w:val="20"/>
        </w:rPr>
      </w:pPr>
      <w:r>
        <w:rPr>
          <w:b/>
          <w:sz w:val="20"/>
          <w:szCs w:val="20"/>
        </w:rPr>
        <w:t xml:space="preserve">Proposal 1: Consider the Rel-17 mTRP CSI-RS configuration framework as the baseline for CJT </w:t>
      </w:r>
      <w:r w:rsidR="002A22FA">
        <w:rPr>
          <w:b/>
          <w:sz w:val="20"/>
          <w:szCs w:val="20"/>
        </w:rPr>
        <w:t>CSI</w:t>
      </w:r>
      <w:r w:rsidR="00A73E6F">
        <w:rPr>
          <w:b/>
          <w:sz w:val="20"/>
          <w:szCs w:val="20"/>
        </w:rPr>
        <w:t xml:space="preserve"> and UE shall measure CJT CSI from among the configured resources</w:t>
      </w:r>
      <w:r>
        <w:rPr>
          <w:b/>
          <w:sz w:val="20"/>
          <w:szCs w:val="20"/>
        </w:rPr>
        <w:t>.</w:t>
      </w:r>
    </w:p>
    <w:p w14:paraId="00000018" w14:textId="77777777" w:rsidR="007D49F2" w:rsidRDefault="007D49F2">
      <w:pPr>
        <w:spacing w:after="0" w:line="276" w:lineRule="auto"/>
        <w:rPr>
          <w:sz w:val="20"/>
          <w:szCs w:val="20"/>
        </w:rPr>
      </w:pPr>
    </w:p>
    <w:p w14:paraId="0FDE2887" w14:textId="7FB6472B" w:rsidR="4FD36202" w:rsidRDefault="4FD36202" w:rsidP="4FD36202">
      <w:pPr>
        <w:spacing w:after="0" w:line="276" w:lineRule="auto"/>
        <w:rPr>
          <w:sz w:val="20"/>
          <w:szCs w:val="20"/>
        </w:rPr>
      </w:pPr>
    </w:p>
    <w:p w14:paraId="0000001A" w14:textId="77777777" w:rsidR="007D49F2" w:rsidRDefault="007D49F2">
      <w:pPr>
        <w:spacing w:after="0" w:line="276" w:lineRule="auto"/>
        <w:rPr>
          <w:sz w:val="20"/>
          <w:szCs w:val="20"/>
        </w:rPr>
      </w:pPr>
    </w:p>
    <w:p w14:paraId="0000001C" w14:textId="77777777" w:rsidR="007D49F2" w:rsidRDefault="007D49F2">
      <w:pPr>
        <w:spacing w:after="0" w:line="276" w:lineRule="auto"/>
        <w:rPr>
          <w:b/>
          <w:sz w:val="20"/>
          <w:szCs w:val="20"/>
        </w:rPr>
      </w:pPr>
    </w:p>
    <w:p w14:paraId="1CB2254E" w14:textId="3F0F11D2" w:rsidR="4FD36202" w:rsidRDefault="4FD36202" w:rsidP="4FD36202">
      <w:pPr>
        <w:spacing w:after="0" w:line="276" w:lineRule="auto"/>
        <w:rPr>
          <w:sz w:val="20"/>
          <w:szCs w:val="20"/>
        </w:rPr>
      </w:pPr>
      <w:r w:rsidRPr="4EC1A67A">
        <w:rPr>
          <w:sz w:val="20"/>
          <w:szCs w:val="20"/>
        </w:rPr>
        <w:lastRenderedPageBreak/>
        <w:t>In Rel-15/16/17, CRI Reporting is not supported for Type II Codebook</w:t>
      </w:r>
      <w:r w:rsidR="009B71A9">
        <w:rPr>
          <w:sz w:val="20"/>
          <w:szCs w:val="20"/>
        </w:rPr>
        <w:t xml:space="preserve"> because of UE’s PMI computation complexity and </w:t>
      </w:r>
      <w:r w:rsidR="00C50794">
        <w:rPr>
          <w:sz w:val="20"/>
          <w:szCs w:val="20"/>
        </w:rPr>
        <w:t xml:space="preserve">so </w:t>
      </w:r>
      <w:r w:rsidR="009B71A9">
        <w:rPr>
          <w:sz w:val="20"/>
          <w:szCs w:val="20"/>
        </w:rPr>
        <w:t>only one resource is configured per Resource set</w:t>
      </w:r>
      <w:r w:rsidR="00704A06">
        <w:rPr>
          <w:sz w:val="20"/>
          <w:szCs w:val="20"/>
        </w:rPr>
        <w:t xml:space="preserve">. </w:t>
      </w:r>
      <w:r w:rsidR="00E90E1B">
        <w:rPr>
          <w:sz w:val="20"/>
          <w:szCs w:val="20"/>
        </w:rPr>
        <w:t>Since CJT CSI involves PMI reporting for multiple TRPs considering the overhead</w:t>
      </w:r>
      <w:r w:rsidR="00ED66E8">
        <w:rPr>
          <w:sz w:val="20"/>
          <w:szCs w:val="20"/>
        </w:rPr>
        <w:t xml:space="preserve"> for Type</w:t>
      </w:r>
      <w:r w:rsidR="0081309F">
        <w:rPr>
          <w:sz w:val="20"/>
          <w:szCs w:val="20"/>
        </w:rPr>
        <w:t xml:space="preserve"> </w:t>
      </w:r>
      <w:r w:rsidR="00ED66E8">
        <w:rPr>
          <w:sz w:val="20"/>
          <w:szCs w:val="20"/>
        </w:rPr>
        <w:t>II Codebook for PMI reporting</w:t>
      </w:r>
      <w:r w:rsidR="009B71A9">
        <w:rPr>
          <w:sz w:val="20"/>
          <w:szCs w:val="20"/>
        </w:rPr>
        <w:t xml:space="preserve"> and UE computation complexity</w:t>
      </w:r>
      <w:r w:rsidR="00E90E1B">
        <w:rPr>
          <w:sz w:val="20"/>
          <w:szCs w:val="20"/>
        </w:rPr>
        <w:t>,</w:t>
      </w:r>
      <w:r w:rsidRPr="4EC1A67A">
        <w:rPr>
          <w:sz w:val="20"/>
          <w:szCs w:val="20"/>
        </w:rPr>
        <w:t xml:space="preserve"> we propose  </w:t>
      </w:r>
      <w:r w:rsidR="00E90E1B">
        <w:rPr>
          <w:sz w:val="20"/>
          <w:szCs w:val="20"/>
        </w:rPr>
        <w:t xml:space="preserve"> not </w:t>
      </w:r>
      <w:r w:rsidR="006C32D8">
        <w:rPr>
          <w:sz w:val="20"/>
          <w:szCs w:val="20"/>
        </w:rPr>
        <w:t xml:space="preserve">to </w:t>
      </w:r>
      <w:r w:rsidR="00E90E1B">
        <w:rPr>
          <w:sz w:val="20"/>
          <w:szCs w:val="20"/>
        </w:rPr>
        <w:t>su</w:t>
      </w:r>
      <w:r w:rsidR="0073741C">
        <w:rPr>
          <w:sz w:val="20"/>
          <w:szCs w:val="20"/>
        </w:rPr>
        <w:t>pport CRI reporting</w:t>
      </w:r>
      <w:r w:rsidRPr="4EC1A67A">
        <w:rPr>
          <w:sz w:val="20"/>
          <w:szCs w:val="20"/>
        </w:rPr>
        <w:t xml:space="preserve"> for CJT as well. </w:t>
      </w:r>
    </w:p>
    <w:p w14:paraId="077D7CD3" w14:textId="11E948A9" w:rsidR="4EC1A67A" w:rsidRDefault="4EC1A67A" w:rsidP="4EC1A67A">
      <w:pPr>
        <w:spacing w:after="0" w:line="276" w:lineRule="auto"/>
        <w:rPr>
          <w:sz w:val="20"/>
          <w:szCs w:val="20"/>
        </w:rPr>
      </w:pPr>
    </w:p>
    <w:p w14:paraId="785BFCC9" w14:textId="469F7902" w:rsidR="4FD36202" w:rsidRDefault="4EC1A67A" w:rsidP="4FD36202">
      <w:pPr>
        <w:spacing w:after="0" w:line="276" w:lineRule="auto"/>
        <w:rPr>
          <w:b/>
          <w:bCs/>
          <w:sz w:val="20"/>
          <w:szCs w:val="20"/>
        </w:rPr>
      </w:pPr>
      <w:r w:rsidRPr="00BF7E65">
        <w:rPr>
          <w:b/>
          <w:bCs/>
          <w:sz w:val="20"/>
          <w:szCs w:val="20"/>
        </w:rPr>
        <w:t xml:space="preserve">Proposal </w:t>
      </w:r>
      <w:r w:rsidR="007040AB">
        <w:rPr>
          <w:b/>
          <w:bCs/>
          <w:sz w:val="20"/>
          <w:szCs w:val="20"/>
        </w:rPr>
        <w:t>2</w:t>
      </w:r>
      <w:r w:rsidRPr="00BF7E65">
        <w:rPr>
          <w:b/>
          <w:bCs/>
          <w:sz w:val="20"/>
          <w:szCs w:val="20"/>
        </w:rPr>
        <w:t xml:space="preserve">: CRI reporting shall not be allowed for CSI reporting for Coherent Joint Transmission. </w:t>
      </w:r>
    </w:p>
    <w:p w14:paraId="6EF22694" w14:textId="77777777" w:rsidR="009437E1" w:rsidRDefault="009437E1" w:rsidP="4FD36202">
      <w:pPr>
        <w:spacing w:after="0" w:line="276" w:lineRule="auto"/>
        <w:rPr>
          <w:sz w:val="20"/>
          <w:szCs w:val="20"/>
        </w:rPr>
      </w:pPr>
    </w:p>
    <w:p w14:paraId="1C833B79" w14:textId="12B358E1" w:rsidR="00ED66E8" w:rsidRDefault="0073741C" w:rsidP="00924E27">
      <w:pPr>
        <w:spacing w:after="0" w:line="276" w:lineRule="auto"/>
        <w:rPr>
          <w:sz w:val="20"/>
          <w:szCs w:val="20"/>
        </w:rPr>
      </w:pPr>
      <w:r>
        <w:rPr>
          <w:sz w:val="20"/>
          <w:szCs w:val="20"/>
        </w:rPr>
        <w:t xml:space="preserve">Since CRI reporting is </w:t>
      </w:r>
      <w:r w:rsidR="00924E27">
        <w:rPr>
          <w:sz w:val="20"/>
          <w:szCs w:val="20"/>
        </w:rPr>
        <w:t xml:space="preserve">not </w:t>
      </w:r>
      <w:r w:rsidR="005F7783">
        <w:rPr>
          <w:sz w:val="20"/>
          <w:szCs w:val="20"/>
        </w:rPr>
        <w:t xml:space="preserve">expected </w:t>
      </w:r>
      <w:r>
        <w:rPr>
          <w:sz w:val="20"/>
          <w:szCs w:val="20"/>
        </w:rPr>
        <w:t xml:space="preserve">for Type II Codebook, the UE and BS should be </w:t>
      </w:r>
      <w:r w:rsidR="00ED66E8">
        <w:rPr>
          <w:sz w:val="20"/>
          <w:szCs w:val="20"/>
        </w:rPr>
        <w:t>provided for</w:t>
      </w:r>
      <w:r>
        <w:rPr>
          <w:sz w:val="20"/>
          <w:szCs w:val="20"/>
        </w:rPr>
        <w:t xml:space="preserve"> flexible decision </w:t>
      </w:r>
      <w:r w:rsidR="00ED66E8">
        <w:rPr>
          <w:sz w:val="20"/>
          <w:szCs w:val="20"/>
        </w:rPr>
        <w:t xml:space="preserve">making </w:t>
      </w:r>
      <w:r w:rsidR="005F7783">
        <w:rPr>
          <w:sz w:val="20"/>
          <w:szCs w:val="20"/>
        </w:rPr>
        <w:t xml:space="preserve">in selecting the </w:t>
      </w:r>
      <w:r w:rsidR="00B517E6">
        <w:rPr>
          <w:sz w:val="20"/>
          <w:szCs w:val="20"/>
        </w:rPr>
        <w:t>TRPs for</w:t>
      </w:r>
      <w:r w:rsidR="0079652D">
        <w:rPr>
          <w:sz w:val="20"/>
          <w:szCs w:val="20"/>
        </w:rPr>
        <w:t xml:space="preserve"> CSI measurement</w:t>
      </w:r>
      <w:r>
        <w:rPr>
          <w:sz w:val="20"/>
          <w:szCs w:val="20"/>
        </w:rPr>
        <w:t xml:space="preserve">. </w:t>
      </w:r>
    </w:p>
    <w:p w14:paraId="0D8F253E" w14:textId="2050C77D" w:rsidR="00776AEE" w:rsidRDefault="0079652D" w:rsidP="00D97266">
      <w:pPr>
        <w:pStyle w:val="ListParagraph"/>
        <w:numPr>
          <w:ilvl w:val="0"/>
          <w:numId w:val="5"/>
        </w:numPr>
        <w:spacing w:after="0" w:line="276" w:lineRule="auto"/>
        <w:rPr>
          <w:sz w:val="20"/>
          <w:szCs w:val="20"/>
        </w:rPr>
      </w:pPr>
      <w:r>
        <w:rPr>
          <w:sz w:val="20"/>
          <w:szCs w:val="20"/>
        </w:rPr>
        <w:t>As</w:t>
      </w:r>
      <w:r w:rsidRPr="00B30EC5">
        <w:rPr>
          <w:sz w:val="20"/>
          <w:szCs w:val="20"/>
        </w:rPr>
        <w:t xml:space="preserve"> </w:t>
      </w:r>
      <w:r w:rsidR="004C473C" w:rsidRPr="00B30EC5">
        <w:rPr>
          <w:sz w:val="20"/>
          <w:szCs w:val="20"/>
        </w:rPr>
        <w:t xml:space="preserve">we have </w:t>
      </w:r>
      <w:r>
        <w:rPr>
          <w:sz w:val="20"/>
          <w:szCs w:val="20"/>
        </w:rPr>
        <w:t>more</w:t>
      </w:r>
      <w:r w:rsidRPr="00B30EC5">
        <w:rPr>
          <w:sz w:val="20"/>
          <w:szCs w:val="20"/>
        </w:rPr>
        <w:t xml:space="preserve"> </w:t>
      </w:r>
      <w:r w:rsidR="004C473C" w:rsidRPr="00B30EC5">
        <w:rPr>
          <w:sz w:val="20"/>
          <w:szCs w:val="20"/>
        </w:rPr>
        <w:t>TRPs configured</w:t>
      </w:r>
      <w:r>
        <w:rPr>
          <w:sz w:val="20"/>
          <w:szCs w:val="20"/>
        </w:rPr>
        <w:t xml:space="preserve"> for CJT CSI</w:t>
      </w:r>
      <w:r w:rsidR="004C473C" w:rsidRPr="00B30EC5">
        <w:rPr>
          <w:sz w:val="20"/>
          <w:szCs w:val="20"/>
        </w:rPr>
        <w:t xml:space="preserve">, the blockage probability that at least one of the TRPs blocked is always </w:t>
      </w:r>
      <w:r w:rsidR="00025D23">
        <w:rPr>
          <w:sz w:val="20"/>
          <w:szCs w:val="20"/>
        </w:rPr>
        <w:t>high</w:t>
      </w:r>
      <w:r w:rsidR="00B517E6">
        <w:rPr>
          <w:sz w:val="20"/>
          <w:szCs w:val="20"/>
        </w:rPr>
        <w:t xml:space="preserve">. </w:t>
      </w:r>
      <w:r w:rsidR="004C473C" w:rsidRPr="00B30EC5">
        <w:rPr>
          <w:sz w:val="20"/>
          <w:szCs w:val="20"/>
        </w:rPr>
        <w:t>For example, if the blockage probability of a TRP is 0.1 and if there are two TRPs configured, then the probability that at</w:t>
      </w:r>
      <w:r w:rsidR="006372CA">
        <w:rPr>
          <w:sz w:val="20"/>
          <w:szCs w:val="20"/>
        </w:rPr>
        <w:t xml:space="preserve"> </w:t>
      </w:r>
      <w:r w:rsidR="004C473C" w:rsidRPr="00B30EC5">
        <w:rPr>
          <w:sz w:val="20"/>
          <w:szCs w:val="20"/>
        </w:rPr>
        <w:t>least one of the TRPs is blocked is 0.19 which is almost double of the blockage probability of a single TRP. If</w:t>
      </w:r>
      <w:r w:rsidR="0073741C" w:rsidRPr="00B30EC5">
        <w:rPr>
          <w:sz w:val="20"/>
          <w:szCs w:val="20"/>
        </w:rPr>
        <w:t xml:space="preserve"> one of the TRPs</w:t>
      </w:r>
      <w:r w:rsidR="000012C6" w:rsidRPr="00B30EC5">
        <w:rPr>
          <w:sz w:val="20"/>
          <w:szCs w:val="20"/>
        </w:rPr>
        <w:t xml:space="preserve"> configured for CJT suffers blockage</w:t>
      </w:r>
      <w:r w:rsidR="004C473C" w:rsidRPr="00B30EC5">
        <w:rPr>
          <w:sz w:val="20"/>
          <w:szCs w:val="20"/>
        </w:rPr>
        <w:t>,</w:t>
      </w:r>
      <w:r w:rsidR="0073741C" w:rsidRPr="00B30EC5">
        <w:rPr>
          <w:sz w:val="20"/>
          <w:szCs w:val="20"/>
        </w:rPr>
        <w:t xml:space="preserve"> </w:t>
      </w:r>
      <w:r w:rsidR="000012C6" w:rsidRPr="00B30EC5">
        <w:rPr>
          <w:sz w:val="20"/>
          <w:szCs w:val="20"/>
        </w:rPr>
        <w:t>the UE can ignore that TRP while reporting</w:t>
      </w:r>
      <w:r w:rsidR="006372CA">
        <w:rPr>
          <w:sz w:val="20"/>
          <w:szCs w:val="20"/>
        </w:rPr>
        <w:t xml:space="preserve"> </w:t>
      </w:r>
    </w:p>
    <w:p w14:paraId="15AF2F36" w14:textId="4D23D0EA" w:rsidR="00D97266" w:rsidRDefault="00776AEE" w:rsidP="00D97266">
      <w:pPr>
        <w:pStyle w:val="ListParagraph"/>
        <w:numPr>
          <w:ilvl w:val="0"/>
          <w:numId w:val="5"/>
        </w:numPr>
        <w:spacing w:after="0" w:line="276" w:lineRule="auto"/>
        <w:rPr>
          <w:sz w:val="20"/>
          <w:szCs w:val="20"/>
        </w:rPr>
      </w:pPr>
      <w:r>
        <w:rPr>
          <w:sz w:val="20"/>
          <w:szCs w:val="20"/>
        </w:rPr>
        <w:t>Similarly</w:t>
      </w:r>
      <w:r w:rsidR="006372CA">
        <w:rPr>
          <w:sz w:val="20"/>
          <w:szCs w:val="20"/>
        </w:rPr>
        <w:t>,</w:t>
      </w:r>
      <w:r w:rsidR="000012C6" w:rsidRPr="00B30EC5">
        <w:rPr>
          <w:sz w:val="20"/>
          <w:szCs w:val="20"/>
        </w:rPr>
        <w:t xml:space="preserve"> if BS is aware of</w:t>
      </w:r>
      <w:r w:rsidR="004C473C" w:rsidRPr="00B30EC5">
        <w:rPr>
          <w:sz w:val="20"/>
          <w:szCs w:val="20"/>
        </w:rPr>
        <w:t xml:space="preserve"> the</w:t>
      </w:r>
      <w:r w:rsidR="000012C6" w:rsidRPr="00B30EC5">
        <w:rPr>
          <w:sz w:val="20"/>
          <w:szCs w:val="20"/>
        </w:rPr>
        <w:t xml:space="preserve"> blockage, it should be able to indicate the UE not</w:t>
      </w:r>
      <w:r w:rsidR="00283EDB">
        <w:rPr>
          <w:sz w:val="20"/>
          <w:szCs w:val="20"/>
        </w:rPr>
        <w:t xml:space="preserve"> to</w:t>
      </w:r>
      <w:r w:rsidR="000012C6" w:rsidRPr="00B30EC5">
        <w:rPr>
          <w:sz w:val="20"/>
          <w:szCs w:val="20"/>
        </w:rPr>
        <w:t xml:space="preserve"> consider that </w:t>
      </w:r>
      <w:r w:rsidR="00DD4A52" w:rsidRPr="00B30EC5">
        <w:rPr>
          <w:sz w:val="20"/>
          <w:szCs w:val="20"/>
        </w:rPr>
        <w:t>TRP(s)</w:t>
      </w:r>
      <w:r w:rsidR="000012C6" w:rsidRPr="00B30EC5">
        <w:rPr>
          <w:sz w:val="20"/>
          <w:szCs w:val="20"/>
        </w:rPr>
        <w:t xml:space="preserve"> for CSI measurement and reporting.</w:t>
      </w:r>
      <w:r w:rsidR="001F158C">
        <w:rPr>
          <w:sz w:val="20"/>
          <w:szCs w:val="20"/>
        </w:rPr>
        <w:t xml:space="preserve"> </w:t>
      </w:r>
      <w:r w:rsidR="00DD2A88">
        <w:rPr>
          <w:sz w:val="20"/>
          <w:szCs w:val="20"/>
        </w:rPr>
        <w:t xml:space="preserve">In this case, ignoring the poor performance links </w:t>
      </w:r>
      <w:r w:rsidR="008F2123">
        <w:rPr>
          <w:sz w:val="20"/>
          <w:szCs w:val="20"/>
        </w:rPr>
        <w:t>will</w:t>
      </w:r>
      <w:r w:rsidR="00DD2A88">
        <w:rPr>
          <w:sz w:val="20"/>
          <w:szCs w:val="20"/>
        </w:rPr>
        <w:t xml:space="preserve"> improve the capacity when compared </w:t>
      </w:r>
      <w:r w:rsidR="008F2123">
        <w:rPr>
          <w:sz w:val="20"/>
          <w:szCs w:val="20"/>
        </w:rPr>
        <w:t xml:space="preserve">to the </w:t>
      </w:r>
      <w:r w:rsidR="00DD2A88">
        <w:rPr>
          <w:sz w:val="20"/>
          <w:szCs w:val="20"/>
        </w:rPr>
        <w:t xml:space="preserve">capacity considering all the </w:t>
      </w:r>
      <w:r w:rsidR="00BF0980">
        <w:rPr>
          <w:sz w:val="20"/>
          <w:szCs w:val="20"/>
        </w:rPr>
        <w:t xml:space="preserve">configured </w:t>
      </w:r>
      <w:r w:rsidR="00DD2A88">
        <w:rPr>
          <w:sz w:val="20"/>
          <w:szCs w:val="20"/>
        </w:rPr>
        <w:t xml:space="preserve">TRPs. </w:t>
      </w:r>
    </w:p>
    <w:p w14:paraId="26AC2420" w14:textId="4E46496C" w:rsidR="00D97266" w:rsidRDefault="000D3EEA" w:rsidP="00D97266">
      <w:pPr>
        <w:spacing w:after="0" w:line="276" w:lineRule="auto"/>
        <w:rPr>
          <w:sz w:val="20"/>
          <w:szCs w:val="20"/>
        </w:rPr>
      </w:pPr>
      <w:r>
        <w:rPr>
          <w:sz w:val="20"/>
          <w:szCs w:val="20"/>
        </w:rPr>
        <w:t xml:space="preserve">Considering the above aspects, we propose UE and/or BS to have the flexibility to select the TRPs for CJT. </w:t>
      </w:r>
    </w:p>
    <w:p w14:paraId="797BA167" w14:textId="6BA615A2" w:rsidR="000D3EEA" w:rsidRDefault="000D3EEA" w:rsidP="00D97266">
      <w:pPr>
        <w:spacing w:after="0" w:line="276" w:lineRule="auto"/>
        <w:rPr>
          <w:sz w:val="20"/>
          <w:szCs w:val="20"/>
        </w:rPr>
      </w:pPr>
      <w:r>
        <w:rPr>
          <w:sz w:val="20"/>
          <w:szCs w:val="20"/>
        </w:rPr>
        <w:t>In case of periodic CSI measurement, it would be difficult for the BS to</w:t>
      </w:r>
      <w:r w:rsidR="007040AB">
        <w:rPr>
          <w:sz w:val="20"/>
          <w:szCs w:val="20"/>
        </w:rPr>
        <w:t xml:space="preserve"> signal</w:t>
      </w:r>
      <w:r>
        <w:rPr>
          <w:sz w:val="20"/>
          <w:szCs w:val="20"/>
        </w:rPr>
        <w:t xml:space="preserve"> the UE regarding the resources to be considered, instead it will be easier if the UE can report the selected TRPs within the CSI report. </w:t>
      </w:r>
    </w:p>
    <w:p w14:paraId="60691761" w14:textId="2F00742D" w:rsidR="00417D21" w:rsidRDefault="00183504" w:rsidP="00B30EC5">
      <w:pPr>
        <w:spacing w:after="0" w:line="276" w:lineRule="auto"/>
        <w:rPr>
          <w:sz w:val="20"/>
          <w:szCs w:val="20"/>
        </w:rPr>
      </w:pPr>
      <w:r>
        <w:rPr>
          <w:sz w:val="20"/>
          <w:szCs w:val="20"/>
        </w:rPr>
        <w:t>In case of semi-</w:t>
      </w:r>
      <w:r w:rsidR="00B517E6">
        <w:rPr>
          <w:sz w:val="20"/>
          <w:szCs w:val="20"/>
        </w:rPr>
        <w:t>persistent /</w:t>
      </w:r>
      <w:r w:rsidR="001E62B1">
        <w:rPr>
          <w:sz w:val="20"/>
          <w:szCs w:val="20"/>
        </w:rPr>
        <w:t xml:space="preserve"> aperiodic </w:t>
      </w:r>
      <w:r>
        <w:rPr>
          <w:sz w:val="20"/>
          <w:szCs w:val="20"/>
        </w:rPr>
        <w:t>CSI measurement, the BS can activate the resources within the set while activating a resource set</w:t>
      </w:r>
      <w:r w:rsidR="00B517E6">
        <w:rPr>
          <w:sz w:val="20"/>
          <w:szCs w:val="20"/>
        </w:rPr>
        <w:t xml:space="preserve"> / trigger state</w:t>
      </w:r>
      <w:r>
        <w:rPr>
          <w:sz w:val="20"/>
          <w:szCs w:val="20"/>
        </w:rPr>
        <w:t xml:space="preserve"> for CSI reporting. </w:t>
      </w:r>
    </w:p>
    <w:p w14:paraId="017516A2" w14:textId="3E57B0CC" w:rsidR="00417D21" w:rsidRPr="00C824F8" w:rsidRDefault="00417D21" w:rsidP="00B30EC5">
      <w:pPr>
        <w:spacing w:after="0" w:line="276" w:lineRule="auto"/>
        <w:rPr>
          <w:b/>
          <w:bCs/>
          <w:sz w:val="20"/>
          <w:szCs w:val="20"/>
        </w:rPr>
      </w:pPr>
      <w:r>
        <w:rPr>
          <w:b/>
          <w:bCs/>
          <w:sz w:val="20"/>
          <w:szCs w:val="20"/>
        </w:rPr>
        <w:t xml:space="preserve">  </w:t>
      </w:r>
    </w:p>
    <w:p w14:paraId="0000001F" w14:textId="4127BA50" w:rsidR="007D49F2" w:rsidRDefault="00E4250D" w:rsidP="2D138EA7">
      <w:pPr>
        <w:spacing w:after="0" w:line="276" w:lineRule="auto"/>
        <w:rPr>
          <w:b/>
          <w:bCs/>
          <w:sz w:val="20"/>
          <w:szCs w:val="20"/>
        </w:rPr>
      </w:pPr>
      <w:r w:rsidRPr="4EC1A67A">
        <w:rPr>
          <w:b/>
          <w:bCs/>
          <w:sz w:val="20"/>
          <w:szCs w:val="20"/>
        </w:rPr>
        <w:t xml:space="preserve">Proposal </w:t>
      </w:r>
      <w:r w:rsidR="007040AB">
        <w:rPr>
          <w:b/>
          <w:bCs/>
          <w:sz w:val="20"/>
          <w:szCs w:val="20"/>
        </w:rPr>
        <w:t>3</w:t>
      </w:r>
      <w:r w:rsidRPr="4EC1A67A">
        <w:rPr>
          <w:b/>
          <w:bCs/>
          <w:sz w:val="20"/>
          <w:szCs w:val="20"/>
        </w:rPr>
        <w:t xml:space="preserve">: </w:t>
      </w:r>
      <w:r w:rsidR="00F44602">
        <w:rPr>
          <w:b/>
          <w:bCs/>
          <w:sz w:val="20"/>
          <w:szCs w:val="20"/>
        </w:rPr>
        <w:t>Atleast for periodic CSI reporting, t</w:t>
      </w:r>
      <w:r w:rsidR="00F44602" w:rsidRPr="4EC1A67A">
        <w:rPr>
          <w:b/>
          <w:bCs/>
          <w:sz w:val="20"/>
          <w:szCs w:val="20"/>
        </w:rPr>
        <w:t xml:space="preserve">he </w:t>
      </w:r>
      <w:r w:rsidRPr="4EC1A67A">
        <w:rPr>
          <w:b/>
          <w:bCs/>
          <w:sz w:val="20"/>
          <w:szCs w:val="20"/>
        </w:rPr>
        <w:t>UE should be given a provision for selecting the TRPs dynamically for CJT among the configured resources and report the same to the BS.</w:t>
      </w:r>
    </w:p>
    <w:p w14:paraId="00000020" w14:textId="6A211C47" w:rsidR="007D49F2" w:rsidRDefault="4FD36202" w:rsidP="4FD36202">
      <w:pPr>
        <w:spacing w:after="0" w:line="276" w:lineRule="auto"/>
        <w:rPr>
          <w:b/>
          <w:bCs/>
          <w:sz w:val="20"/>
          <w:szCs w:val="20"/>
        </w:rPr>
      </w:pPr>
      <w:r w:rsidRPr="4EC1A67A">
        <w:rPr>
          <w:b/>
          <w:bCs/>
          <w:sz w:val="20"/>
          <w:szCs w:val="20"/>
        </w:rPr>
        <w:t xml:space="preserve">Proposal </w:t>
      </w:r>
      <w:r w:rsidR="007040AB">
        <w:rPr>
          <w:b/>
          <w:bCs/>
          <w:sz w:val="20"/>
          <w:szCs w:val="20"/>
        </w:rPr>
        <w:t>4</w:t>
      </w:r>
      <w:r w:rsidRPr="4EC1A67A">
        <w:rPr>
          <w:b/>
          <w:bCs/>
          <w:sz w:val="20"/>
          <w:szCs w:val="20"/>
        </w:rPr>
        <w:t xml:space="preserve">: </w:t>
      </w:r>
      <w:r w:rsidR="00F44602">
        <w:rPr>
          <w:b/>
          <w:bCs/>
          <w:sz w:val="20"/>
          <w:szCs w:val="20"/>
        </w:rPr>
        <w:t>Atleast for aperiodic / semi-persistent CSI reporting, t</w:t>
      </w:r>
      <w:r w:rsidR="00F44602" w:rsidRPr="4EC1A67A">
        <w:rPr>
          <w:b/>
          <w:bCs/>
          <w:sz w:val="20"/>
          <w:szCs w:val="20"/>
        </w:rPr>
        <w:t xml:space="preserve">he </w:t>
      </w:r>
      <w:r w:rsidRPr="4EC1A67A">
        <w:rPr>
          <w:b/>
          <w:bCs/>
          <w:sz w:val="20"/>
          <w:szCs w:val="20"/>
        </w:rPr>
        <w:t xml:space="preserve">BS should be given a provision for activating </w:t>
      </w:r>
      <w:r w:rsidR="00D012F2">
        <w:rPr>
          <w:b/>
          <w:bCs/>
          <w:sz w:val="20"/>
          <w:szCs w:val="20"/>
        </w:rPr>
        <w:t xml:space="preserve">or deactivating </w:t>
      </w:r>
      <w:r w:rsidRPr="4EC1A67A">
        <w:rPr>
          <w:b/>
          <w:bCs/>
          <w:sz w:val="20"/>
          <w:szCs w:val="20"/>
        </w:rPr>
        <w:t>the resources for CJT among the configured resources</w:t>
      </w:r>
      <w:r w:rsidR="007B1767">
        <w:rPr>
          <w:b/>
          <w:bCs/>
          <w:sz w:val="20"/>
          <w:szCs w:val="20"/>
        </w:rPr>
        <w:t>.</w:t>
      </w:r>
      <w:r w:rsidRPr="4EC1A67A">
        <w:rPr>
          <w:b/>
          <w:bCs/>
          <w:sz w:val="20"/>
          <w:szCs w:val="20"/>
        </w:rPr>
        <w:t xml:space="preserve"> </w:t>
      </w:r>
    </w:p>
    <w:p w14:paraId="1346B852" w14:textId="1B19E42E" w:rsidR="00417D21" w:rsidRDefault="00417D21" w:rsidP="4FD36202">
      <w:pPr>
        <w:spacing w:after="0" w:line="276" w:lineRule="auto"/>
        <w:rPr>
          <w:b/>
          <w:bCs/>
          <w:sz w:val="20"/>
          <w:szCs w:val="20"/>
        </w:rPr>
      </w:pPr>
    </w:p>
    <w:p w14:paraId="4B5369A4" w14:textId="02FB0D9D" w:rsidR="00417D21" w:rsidRDefault="00417D21" w:rsidP="4FD36202">
      <w:pPr>
        <w:spacing w:after="0" w:line="276" w:lineRule="auto"/>
        <w:rPr>
          <w:b/>
          <w:bCs/>
          <w:sz w:val="32"/>
          <w:szCs w:val="32"/>
        </w:rPr>
      </w:pPr>
      <w:r w:rsidRPr="00C824F8">
        <w:rPr>
          <w:b/>
          <w:bCs/>
          <w:sz w:val="32"/>
          <w:szCs w:val="32"/>
        </w:rPr>
        <w:t xml:space="preserve">2.1 </w:t>
      </w:r>
      <w:r>
        <w:rPr>
          <w:b/>
          <w:bCs/>
          <w:sz w:val="32"/>
          <w:szCs w:val="32"/>
        </w:rPr>
        <w:t>Simulation</w:t>
      </w:r>
      <w:r w:rsidR="008620F0">
        <w:rPr>
          <w:b/>
          <w:bCs/>
          <w:sz w:val="32"/>
          <w:szCs w:val="32"/>
        </w:rPr>
        <w:t>s</w:t>
      </w:r>
    </w:p>
    <w:p w14:paraId="59C0B403" w14:textId="50C6AB9C" w:rsidR="00417D21" w:rsidRDefault="00417D21" w:rsidP="4FD36202">
      <w:pPr>
        <w:spacing w:after="0" w:line="276" w:lineRule="auto"/>
        <w:rPr>
          <w:b/>
          <w:bCs/>
          <w:sz w:val="32"/>
          <w:szCs w:val="32"/>
        </w:rPr>
      </w:pPr>
    </w:p>
    <w:p w14:paraId="07F247CE" w14:textId="77777777" w:rsidR="00417D21" w:rsidRDefault="00417D21" w:rsidP="00417D21">
      <w:pPr>
        <w:spacing w:after="0" w:line="276" w:lineRule="auto"/>
        <w:rPr>
          <w:sz w:val="20"/>
          <w:szCs w:val="20"/>
        </w:rPr>
      </w:pPr>
      <w:r>
        <w:rPr>
          <w:noProof/>
          <w:sz w:val="20"/>
          <w:szCs w:val="20"/>
        </w:rPr>
        <w:drawing>
          <wp:inline distT="0" distB="0" distL="0" distR="0" wp14:anchorId="0BCCAB29" wp14:editId="45CEF100">
            <wp:extent cx="4933950" cy="268605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rotWithShape="1">
                    <a:blip r:embed="rId8">
                      <a:extLst>
                        <a:ext uri="{28A0092B-C50C-407E-A947-70E740481C1C}">
                          <a14:useLocalDpi xmlns:a14="http://schemas.microsoft.com/office/drawing/2010/main" val="0"/>
                        </a:ext>
                      </a:extLst>
                    </a:blip>
                    <a:srcRect l="8535" t="4923" r="8041" b="2517"/>
                    <a:stretch/>
                  </pic:blipFill>
                  <pic:spPr bwMode="auto">
                    <a:xfrm>
                      <a:off x="0" y="0"/>
                      <a:ext cx="4933950" cy="2686050"/>
                    </a:xfrm>
                    <a:prstGeom prst="rect">
                      <a:avLst/>
                    </a:prstGeom>
                    <a:ln>
                      <a:noFill/>
                    </a:ln>
                    <a:extLst>
                      <a:ext uri="{53640926-AAD7-44D8-BBD7-CCE9431645EC}">
                        <a14:shadowObscured xmlns:a14="http://schemas.microsoft.com/office/drawing/2010/main"/>
                      </a:ext>
                    </a:extLst>
                  </pic:spPr>
                </pic:pic>
              </a:graphicData>
            </a:graphic>
          </wp:inline>
        </w:drawing>
      </w:r>
    </w:p>
    <w:p w14:paraId="74B95E5C" w14:textId="77777777" w:rsidR="00417D21" w:rsidRDefault="00417D21" w:rsidP="00417D21">
      <w:pPr>
        <w:spacing w:after="0" w:line="276" w:lineRule="auto"/>
        <w:rPr>
          <w:sz w:val="20"/>
          <w:szCs w:val="20"/>
        </w:rPr>
      </w:pPr>
    </w:p>
    <w:p w14:paraId="1ABC30D3" w14:textId="19AEECC1" w:rsidR="00C824F8" w:rsidRPr="00C824F8" w:rsidRDefault="00C824F8" w:rsidP="00417D21">
      <w:pPr>
        <w:spacing w:after="0" w:line="276" w:lineRule="auto"/>
        <w:rPr>
          <w:sz w:val="20"/>
          <w:szCs w:val="20"/>
        </w:rPr>
      </w:pPr>
      <w:r>
        <w:rPr>
          <w:sz w:val="20"/>
          <w:szCs w:val="20"/>
        </w:rPr>
        <w:t>Link simulation with a simulation setup of upto 4TRPs show</w:t>
      </w:r>
      <w:r w:rsidR="007D2262">
        <w:rPr>
          <w:sz w:val="20"/>
          <w:szCs w:val="20"/>
        </w:rPr>
        <w:t xml:space="preserve">s that </w:t>
      </w:r>
      <w:r w:rsidR="00EC3C61">
        <w:rPr>
          <w:sz w:val="20"/>
          <w:szCs w:val="20"/>
        </w:rPr>
        <w:t>dynamic selection of TRPs either by UE or gNodeB shows significant gain in all SNR range</w:t>
      </w:r>
      <w:r w:rsidR="00E12F01">
        <w:rPr>
          <w:sz w:val="20"/>
          <w:szCs w:val="20"/>
        </w:rPr>
        <w:t>, still maintaining the reliability of the packet</w:t>
      </w:r>
      <w:r w:rsidR="00EC3C61">
        <w:rPr>
          <w:sz w:val="20"/>
          <w:szCs w:val="20"/>
        </w:rPr>
        <w:t xml:space="preserve">. </w:t>
      </w:r>
      <w:r w:rsidR="008620F0">
        <w:rPr>
          <w:sz w:val="20"/>
          <w:szCs w:val="20"/>
        </w:rPr>
        <w:t xml:space="preserve"> Detailed simulation parameters are shown in the below table.</w:t>
      </w:r>
    </w:p>
    <w:p w14:paraId="4AFF43DE" w14:textId="77777777" w:rsidR="00C824F8" w:rsidRDefault="00C824F8" w:rsidP="00417D21">
      <w:pPr>
        <w:spacing w:after="0" w:line="276" w:lineRule="auto"/>
        <w:rPr>
          <w:b/>
          <w:bCs/>
          <w:sz w:val="20"/>
          <w:szCs w:val="20"/>
        </w:rPr>
      </w:pPr>
    </w:p>
    <w:p w14:paraId="1D2A8B57" w14:textId="4AE866E9" w:rsidR="008E1FAB" w:rsidRDefault="00417D21" w:rsidP="00417D21">
      <w:pPr>
        <w:spacing w:after="0" w:line="276" w:lineRule="auto"/>
        <w:rPr>
          <w:b/>
          <w:bCs/>
          <w:sz w:val="20"/>
          <w:szCs w:val="20"/>
        </w:rPr>
      </w:pPr>
      <w:r>
        <w:rPr>
          <w:b/>
          <w:bCs/>
          <w:sz w:val="20"/>
          <w:szCs w:val="20"/>
        </w:rPr>
        <w:t xml:space="preserve">Observation 1: </w:t>
      </w:r>
      <w:r w:rsidR="00E12F01">
        <w:rPr>
          <w:b/>
          <w:bCs/>
          <w:sz w:val="20"/>
          <w:szCs w:val="20"/>
        </w:rPr>
        <w:t>Dynamic selection of TRPs shows considerable spectral efficiency improvement</w:t>
      </w:r>
      <w:r>
        <w:rPr>
          <w:b/>
          <w:bCs/>
          <w:sz w:val="20"/>
          <w:szCs w:val="20"/>
        </w:rPr>
        <w:t>.</w:t>
      </w:r>
    </w:p>
    <w:p w14:paraId="0665D5ED" w14:textId="1C9850C3" w:rsidR="00417D21" w:rsidRDefault="008E1FAB" w:rsidP="00417D21">
      <w:pPr>
        <w:spacing w:after="0" w:line="276" w:lineRule="auto"/>
        <w:rPr>
          <w:b/>
          <w:bCs/>
          <w:sz w:val="20"/>
          <w:szCs w:val="20"/>
        </w:rPr>
      </w:pPr>
      <w:r>
        <w:rPr>
          <w:b/>
          <w:bCs/>
          <w:sz w:val="20"/>
          <w:szCs w:val="20"/>
        </w:rPr>
        <w:t xml:space="preserve">Observation 2: </w:t>
      </w:r>
      <w:r w:rsidR="00E12F01">
        <w:rPr>
          <w:b/>
          <w:bCs/>
          <w:sz w:val="20"/>
          <w:szCs w:val="20"/>
        </w:rPr>
        <w:t xml:space="preserve">Spectral </w:t>
      </w:r>
      <w:r w:rsidR="008620F0">
        <w:rPr>
          <w:b/>
          <w:bCs/>
          <w:sz w:val="20"/>
          <w:szCs w:val="20"/>
        </w:rPr>
        <w:t>efficiency gain is considerable across all SNR range</w:t>
      </w:r>
      <w:r w:rsidR="00B84FB8">
        <w:rPr>
          <w:b/>
          <w:bCs/>
          <w:sz w:val="20"/>
          <w:szCs w:val="20"/>
        </w:rPr>
        <w:t xml:space="preserve">. </w:t>
      </w:r>
    </w:p>
    <w:p w14:paraId="70B26C51" w14:textId="3F75C0C2" w:rsidR="00417D21" w:rsidRDefault="00417D21" w:rsidP="4FD36202">
      <w:pPr>
        <w:spacing w:after="0" w:line="276" w:lineRule="auto"/>
        <w:rPr>
          <w:b/>
          <w:bCs/>
          <w:sz w:val="32"/>
          <w:szCs w:val="32"/>
        </w:rPr>
      </w:pPr>
    </w:p>
    <w:p w14:paraId="2370A739" w14:textId="4BD900A1" w:rsidR="00417D21" w:rsidRDefault="005407FF" w:rsidP="4FD36202">
      <w:pPr>
        <w:spacing w:after="0" w:line="276" w:lineRule="auto"/>
        <w:rPr>
          <w:b/>
          <w:bCs/>
          <w:sz w:val="32"/>
          <w:szCs w:val="32"/>
        </w:rPr>
      </w:pPr>
      <w:r>
        <w:rPr>
          <w:b/>
          <w:bCs/>
          <w:sz w:val="32"/>
          <w:szCs w:val="32"/>
        </w:rPr>
        <w:t xml:space="preserve">2.2 Simulation </w:t>
      </w:r>
      <w:r w:rsidR="008620F0">
        <w:rPr>
          <w:b/>
          <w:bCs/>
          <w:sz w:val="32"/>
          <w:szCs w:val="32"/>
        </w:rPr>
        <w:t>Parameters</w:t>
      </w:r>
      <w:r>
        <w:rPr>
          <w:b/>
          <w:bCs/>
          <w:sz w:val="32"/>
          <w:szCs w:val="32"/>
        </w:rPr>
        <w:t xml:space="preserve"> </w:t>
      </w:r>
    </w:p>
    <w:p w14:paraId="1A2D0ABB" w14:textId="4D016D3E" w:rsidR="005407FF" w:rsidRDefault="005407FF" w:rsidP="4FD36202">
      <w:pPr>
        <w:spacing w:after="0" w:line="276" w:lineRule="auto"/>
        <w:rPr>
          <w:b/>
          <w:bCs/>
          <w:sz w:val="32"/>
          <w:szCs w:val="32"/>
        </w:rPr>
      </w:pPr>
    </w:p>
    <w:tbl>
      <w:tblPr>
        <w:tblStyle w:val="TableGrid"/>
        <w:tblW w:w="0" w:type="auto"/>
        <w:tblLook w:val="04A0" w:firstRow="1" w:lastRow="0" w:firstColumn="1" w:lastColumn="0" w:noHBand="0" w:noVBand="1"/>
      </w:tblPr>
      <w:tblGrid>
        <w:gridCol w:w="4652"/>
        <w:gridCol w:w="4652"/>
      </w:tblGrid>
      <w:tr w:rsidR="005407FF" w:rsidRPr="008620F0" w14:paraId="04FE1FE3" w14:textId="77777777" w:rsidTr="005407FF">
        <w:tc>
          <w:tcPr>
            <w:tcW w:w="4652" w:type="dxa"/>
          </w:tcPr>
          <w:p w14:paraId="77366302" w14:textId="7C303C9F" w:rsidR="005407FF" w:rsidRPr="008620F0" w:rsidRDefault="005407FF" w:rsidP="00C824F8">
            <w:pPr>
              <w:spacing w:line="276" w:lineRule="auto"/>
              <w:jc w:val="center"/>
              <w:rPr>
                <w:b/>
                <w:bCs/>
                <w:sz w:val="24"/>
                <w:szCs w:val="24"/>
              </w:rPr>
            </w:pPr>
            <w:r w:rsidRPr="008620F0">
              <w:rPr>
                <w:b/>
                <w:bCs/>
                <w:sz w:val="24"/>
                <w:szCs w:val="24"/>
              </w:rPr>
              <w:t>Parameter</w:t>
            </w:r>
          </w:p>
        </w:tc>
        <w:tc>
          <w:tcPr>
            <w:tcW w:w="4652" w:type="dxa"/>
          </w:tcPr>
          <w:p w14:paraId="7C813C95" w14:textId="5151EEF0" w:rsidR="005407FF" w:rsidRPr="008620F0" w:rsidRDefault="005407FF" w:rsidP="00C824F8">
            <w:pPr>
              <w:spacing w:line="276" w:lineRule="auto"/>
              <w:jc w:val="center"/>
              <w:rPr>
                <w:b/>
                <w:bCs/>
                <w:sz w:val="24"/>
                <w:szCs w:val="24"/>
              </w:rPr>
            </w:pPr>
            <w:r w:rsidRPr="008620F0">
              <w:rPr>
                <w:b/>
                <w:bCs/>
                <w:sz w:val="24"/>
                <w:szCs w:val="24"/>
              </w:rPr>
              <w:t>Value</w:t>
            </w:r>
          </w:p>
        </w:tc>
      </w:tr>
      <w:tr w:rsidR="00067B63" w:rsidRPr="008620F0" w14:paraId="4331F9E0" w14:textId="77777777" w:rsidTr="005407FF">
        <w:tc>
          <w:tcPr>
            <w:tcW w:w="4652" w:type="dxa"/>
          </w:tcPr>
          <w:p w14:paraId="10B1D906" w14:textId="692C51F3" w:rsidR="00067B63" w:rsidRPr="008620F0" w:rsidRDefault="00067B63" w:rsidP="005407FF">
            <w:pPr>
              <w:spacing w:line="276" w:lineRule="auto"/>
              <w:jc w:val="center"/>
              <w:rPr>
                <w:rFonts w:ascii="Times New Roman" w:eastAsia="Times New Roman" w:hAnsi="Times New Roman"/>
              </w:rPr>
            </w:pPr>
            <w:r w:rsidRPr="008620F0">
              <w:rPr>
                <w:rFonts w:ascii="Times New Roman" w:eastAsia="Times New Roman" w:hAnsi="Times New Roman"/>
              </w:rPr>
              <w:t>SNR Range</w:t>
            </w:r>
          </w:p>
        </w:tc>
        <w:tc>
          <w:tcPr>
            <w:tcW w:w="4652" w:type="dxa"/>
          </w:tcPr>
          <w:p w14:paraId="11DF6BA9" w14:textId="77F126D2" w:rsidR="00067B63" w:rsidRPr="008620F0" w:rsidRDefault="00067B63" w:rsidP="005407FF">
            <w:pPr>
              <w:spacing w:line="276" w:lineRule="auto"/>
              <w:jc w:val="center"/>
              <w:rPr>
                <w:rFonts w:ascii="Times New Roman" w:eastAsia="Times New Roman" w:hAnsi="Times New Roman"/>
              </w:rPr>
            </w:pPr>
            <w:r w:rsidRPr="008620F0">
              <w:rPr>
                <w:rFonts w:ascii="Times New Roman" w:eastAsia="Times New Roman" w:hAnsi="Times New Roman"/>
              </w:rPr>
              <w:t>-3 to 7.5 dB with step size  of 0.5</w:t>
            </w:r>
          </w:p>
        </w:tc>
      </w:tr>
      <w:tr w:rsidR="005407FF" w:rsidRPr="008620F0" w14:paraId="74F1CDEE" w14:textId="77777777" w:rsidTr="005407FF">
        <w:tc>
          <w:tcPr>
            <w:tcW w:w="4652" w:type="dxa"/>
          </w:tcPr>
          <w:p w14:paraId="0A0EAA27" w14:textId="77777777" w:rsidR="005407FF" w:rsidRPr="008620F0" w:rsidRDefault="005407FF" w:rsidP="005407FF">
            <w:pPr>
              <w:spacing w:line="276" w:lineRule="auto"/>
              <w:jc w:val="center"/>
              <w:rPr>
                <w:rFonts w:ascii="Times New Roman" w:eastAsia="Times New Roman" w:hAnsi="Times New Roman"/>
              </w:rPr>
            </w:pPr>
            <w:r w:rsidRPr="008620F0">
              <w:rPr>
                <w:rFonts w:ascii="Times New Roman" w:eastAsia="Times New Roman" w:hAnsi="Times New Roman"/>
              </w:rPr>
              <w:t xml:space="preserve">BS Antenna Configuration </w:t>
            </w:r>
          </w:p>
          <w:p w14:paraId="2419EF67" w14:textId="0AEEE688"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[M N P Mg Ng ; Mp Np]</w:t>
            </w:r>
          </w:p>
        </w:tc>
        <w:tc>
          <w:tcPr>
            <w:tcW w:w="4652" w:type="dxa"/>
          </w:tcPr>
          <w:p w14:paraId="12021524" w14:textId="271919E2"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[2 8 2 1 1 ; 1 1]</w:t>
            </w:r>
          </w:p>
        </w:tc>
      </w:tr>
      <w:tr w:rsidR="005407FF" w:rsidRPr="008620F0" w14:paraId="1101C258" w14:textId="77777777" w:rsidTr="005407FF">
        <w:tc>
          <w:tcPr>
            <w:tcW w:w="4652" w:type="dxa"/>
          </w:tcPr>
          <w:p w14:paraId="7B762B14" w14:textId="1CFCEC10"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 xml:space="preserve">UE Antenna Configuration </w:t>
            </w:r>
          </w:p>
        </w:tc>
        <w:tc>
          <w:tcPr>
            <w:tcW w:w="4652" w:type="dxa"/>
          </w:tcPr>
          <w:p w14:paraId="7F5F95C6" w14:textId="0D269CE8"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[2 2 2 1 1; 1 1]</w:t>
            </w:r>
          </w:p>
        </w:tc>
      </w:tr>
      <w:tr w:rsidR="005407FF" w:rsidRPr="008620F0" w14:paraId="51D819F5" w14:textId="77777777" w:rsidTr="005407FF">
        <w:tc>
          <w:tcPr>
            <w:tcW w:w="4652" w:type="dxa"/>
          </w:tcPr>
          <w:p w14:paraId="0B8975BA" w14:textId="53E8B09C"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Channel Model</w:t>
            </w:r>
          </w:p>
        </w:tc>
        <w:tc>
          <w:tcPr>
            <w:tcW w:w="4652" w:type="dxa"/>
          </w:tcPr>
          <w:p w14:paraId="3376062F" w14:textId="2B2A588C"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CDL Model</w:t>
            </w:r>
            <w:r w:rsidR="00563E1C" w:rsidRPr="008620F0">
              <w:rPr>
                <w:rFonts w:ascii="Times New Roman" w:eastAsia="Times New Roman" w:hAnsi="Times New Roman"/>
              </w:rPr>
              <w:t xml:space="preserve"> C</w:t>
            </w:r>
          </w:p>
        </w:tc>
      </w:tr>
      <w:tr w:rsidR="005407FF" w:rsidRPr="008620F0" w14:paraId="030FDD3C" w14:textId="77777777" w:rsidTr="005407FF">
        <w:tc>
          <w:tcPr>
            <w:tcW w:w="4652" w:type="dxa"/>
          </w:tcPr>
          <w:p w14:paraId="6A68A085" w14:textId="7F5C2DA9"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Delay Spread</w:t>
            </w:r>
          </w:p>
        </w:tc>
        <w:tc>
          <w:tcPr>
            <w:tcW w:w="4652" w:type="dxa"/>
          </w:tcPr>
          <w:p w14:paraId="4AE30A53" w14:textId="4C10CB90"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 xml:space="preserve">100 ns </w:t>
            </w:r>
          </w:p>
        </w:tc>
      </w:tr>
      <w:tr w:rsidR="005407FF" w:rsidRPr="008620F0" w14:paraId="367BA69F" w14:textId="77777777" w:rsidTr="005407FF">
        <w:tc>
          <w:tcPr>
            <w:tcW w:w="4652" w:type="dxa"/>
          </w:tcPr>
          <w:p w14:paraId="12A6FA6D" w14:textId="32A9AC56"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Codebook Configuration [N1 N2 P]</w:t>
            </w:r>
          </w:p>
        </w:tc>
        <w:tc>
          <w:tcPr>
            <w:tcW w:w="4652" w:type="dxa"/>
          </w:tcPr>
          <w:p w14:paraId="2AE1E0D9" w14:textId="5447A65A"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[8 2 2]</w:t>
            </w:r>
          </w:p>
        </w:tc>
      </w:tr>
      <w:tr w:rsidR="005407FF" w:rsidRPr="008620F0" w14:paraId="28A1C3E0" w14:textId="77777777" w:rsidTr="005407FF">
        <w:tc>
          <w:tcPr>
            <w:tcW w:w="4652" w:type="dxa"/>
          </w:tcPr>
          <w:p w14:paraId="40B3E7AC" w14:textId="5131EB9F"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Codebook Type</w:t>
            </w:r>
          </w:p>
        </w:tc>
        <w:tc>
          <w:tcPr>
            <w:tcW w:w="4652" w:type="dxa"/>
          </w:tcPr>
          <w:p w14:paraId="50CB7704" w14:textId="16E2E4A5" w:rsidR="005407FF" w:rsidRPr="008620F0" w:rsidRDefault="005407FF" w:rsidP="00C824F8">
            <w:pPr>
              <w:spacing w:line="276" w:lineRule="auto"/>
              <w:jc w:val="center"/>
              <w:rPr>
                <w:rFonts w:ascii="Times New Roman" w:eastAsia="Times New Roman" w:hAnsi="Times New Roman"/>
              </w:rPr>
            </w:pPr>
            <w:r w:rsidRPr="008620F0">
              <w:rPr>
                <w:rFonts w:ascii="Times New Roman" w:eastAsia="Times New Roman" w:hAnsi="Times New Roman"/>
              </w:rPr>
              <w:t>Enhanced Type II Codebook (Rel - 16)</w:t>
            </w:r>
          </w:p>
        </w:tc>
      </w:tr>
      <w:tr w:rsidR="00563E1C" w:rsidRPr="008620F0" w14:paraId="07ED157E" w14:textId="77777777" w:rsidTr="005407FF">
        <w:tc>
          <w:tcPr>
            <w:tcW w:w="4652" w:type="dxa"/>
          </w:tcPr>
          <w:p w14:paraId="54C27DA9" w14:textId="45042318"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LBeams</w:t>
            </w:r>
          </w:p>
        </w:tc>
        <w:tc>
          <w:tcPr>
            <w:tcW w:w="4652" w:type="dxa"/>
          </w:tcPr>
          <w:p w14:paraId="445B9197" w14:textId="6EFF4F10"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5407FF" w:rsidRPr="008620F0" w14:paraId="532B7576" w14:textId="77777777" w:rsidTr="005407FF">
        <w:tc>
          <w:tcPr>
            <w:tcW w:w="4652" w:type="dxa"/>
          </w:tcPr>
          <w:p w14:paraId="60E41FAC" w14:textId="57E2E26A" w:rsidR="005407FF" w:rsidRPr="008620F0" w:rsidRDefault="00563E1C" w:rsidP="00C824F8">
            <w:pPr>
              <w:spacing w:line="276" w:lineRule="auto"/>
              <w:jc w:val="center"/>
              <w:rPr>
                <w:rFonts w:ascii="Times New Roman" w:eastAsia="Times New Roman" w:hAnsi="Times New Roman"/>
              </w:rPr>
            </w:pPr>
            <w:r w:rsidRPr="008620F0">
              <w:rPr>
                <w:rFonts w:ascii="Times New Roman" w:eastAsia="Times New Roman" w:hAnsi="Times New Roman"/>
              </w:rPr>
              <w:t xml:space="preserve">Carrier Frequency </w:t>
            </w:r>
          </w:p>
        </w:tc>
        <w:tc>
          <w:tcPr>
            <w:tcW w:w="4652" w:type="dxa"/>
          </w:tcPr>
          <w:p w14:paraId="2A9FE546" w14:textId="5194052A" w:rsidR="005407FF" w:rsidRPr="008620F0" w:rsidRDefault="00563E1C" w:rsidP="00C824F8">
            <w:pPr>
              <w:spacing w:line="276" w:lineRule="auto"/>
              <w:jc w:val="center"/>
              <w:rPr>
                <w:rFonts w:ascii="Times New Roman" w:eastAsia="Times New Roman" w:hAnsi="Times New Roman"/>
              </w:rPr>
            </w:pPr>
            <w:r w:rsidRPr="008620F0">
              <w:rPr>
                <w:rFonts w:ascii="Times New Roman" w:eastAsia="Times New Roman" w:hAnsi="Times New Roman"/>
              </w:rPr>
              <w:t>4 GHz</w:t>
            </w:r>
          </w:p>
        </w:tc>
      </w:tr>
      <w:tr w:rsidR="00563E1C" w:rsidRPr="008620F0" w14:paraId="06EC1FEB" w14:textId="77777777" w:rsidTr="005407FF">
        <w:tc>
          <w:tcPr>
            <w:tcW w:w="4652" w:type="dxa"/>
          </w:tcPr>
          <w:p w14:paraId="13B53C8D" w14:textId="37B76559"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Bandwidth &amp; PRBs</w:t>
            </w:r>
          </w:p>
        </w:tc>
        <w:tc>
          <w:tcPr>
            <w:tcW w:w="4652" w:type="dxa"/>
          </w:tcPr>
          <w:p w14:paraId="2AE0A379" w14:textId="76BBDBD9"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10 MHz &amp; 52 PRBs</w:t>
            </w:r>
          </w:p>
        </w:tc>
      </w:tr>
      <w:tr w:rsidR="00563E1C" w:rsidRPr="008620F0" w14:paraId="4952EF71" w14:textId="77777777" w:rsidTr="005407FF">
        <w:tc>
          <w:tcPr>
            <w:tcW w:w="4652" w:type="dxa"/>
          </w:tcPr>
          <w:p w14:paraId="2F7EA67D" w14:textId="78FC8491"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Sub-carrier Spacing</w:t>
            </w:r>
          </w:p>
        </w:tc>
        <w:tc>
          <w:tcPr>
            <w:tcW w:w="4652" w:type="dxa"/>
          </w:tcPr>
          <w:p w14:paraId="28C5DA42" w14:textId="4B2E708F"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15 KHz</w:t>
            </w:r>
          </w:p>
        </w:tc>
      </w:tr>
      <w:tr w:rsidR="00563E1C" w:rsidRPr="008620F0" w14:paraId="4E5306E8" w14:textId="77777777" w:rsidTr="005407FF">
        <w:tc>
          <w:tcPr>
            <w:tcW w:w="4652" w:type="dxa"/>
          </w:tcPr>
          <w:p w14:paraId="74ECA1AA" w14:textId="1602393B"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Subband Size</w:t>
            </w:r>
          </w:p>
        </w:tc>
        <w:tc>
          <w:tcPr>
            <w:tcW w:w="4652" w:type="dxa"/>
          </w:tcPr>
          <w:p w14:paraId="3502FA8F" w14:textId="6E5A5470"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563E1C" w:rsidRPr="008620F0" w14:paraId="73DD5096" w14:textId="77777777" w:rsidTr="005407FF">
        <w:tc>
          <w:tcPr>
            <w:tcW w:w="4652" w:type="dxa"/>
          </w:tcPr>
          <w:p w14:paraId="44519973" w14:textId="36B7D483"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Number of TRPs Configured</w:t>
            </w:r>
          </w:p>
        </w:tc>
        <w:tc>
          <w:tcPr>
            <w:tcW w:w="4652" w:type="dxa"/>
          </w:tcPr>
          <w:p w14:paraId="0978A1A1" w14:textId="456068CD" w:rsidR="00563E1C" w:rsidRPr="008620F0" w:rsidRDefault="00563E1C" w:rsidP="005407FF">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8E1FAB" w:rsidRPr="008620F0" w14:paraId="788D1874" w14:textId="77777777" w:rsidTr="005407FF">
        <w:tc>
          <w:tcPr>
            <w:tcW w:w="4652" w:type="dxa"/>
          </w:tcPr>
          <w:p w14:paraId="59976FE6" w14:textId="1B60D3DF" w:rsidR="008E1FAB" w:rsidRPr="008620F0" w:rsidRDefault="008E1FAB" w:rsidP="005407FF">
            <w:pPr>
              <w:spacing w:line="276" w:lineRule="auto"/>
              <w:jc w:val="center"/>
              <w:rPr>
                <w:rFonts w:ascii="Times New Roman" w:eastAsia="Times New Roman" w:hAnsi="Times New Roman"/>
              </w:rPr>
            </w:pPr>
            <w:r w:rsidRPr="008620F0">
              <w:rPr>
                <w:rFonts w:ascii="Times New Roman" w:eastAsia="Times New Roman" w:hAnsi="Times New Roman"/>
              </w:rPr>
              <w:t>Rank</w:t>
            </w:r>
          </w:p>
        </w:tc>
        <w:tc>
          <w:tcPr>
            <w:tcW w:w="4652" w:type="dxa"/>
          </w:tcPr>
          <w:p w14:paraId="21ACAD9D" w14:textId="47506619" w:rsidR="008E1FAB" w:rsidRPr="008620F0" w:rsidRDefault="008E1FAB" w:rsidP="005407FF">
            <w:pPr>
              <w:spacing w:line="276" w:lineRule="auto"/>
              <w:jc w:val="center"/>
              <w:rPr>
                <w:rFonts w:ascii="Times New Roman" w:eastAsia="Times New Roman" w:hAnsi="Times New Roman"/>
              </w:rPr>
            </w:pPr>
            <w:r w:rsidRPr="008620F0">
              <w:rPr>
                <w:rFonts w:ascii="Times New Roman" w:eastAsia="Times New Roman" w:hAnsi="Times New Roman"/>
              </w:rPr>
              <w:t>Rank Adaptation with maximum rank of 4</w:t>
            </w:r>
          </w:p>
        </w:tc>
      </w:tr>
      <w:tr w:rsidR="008E1FAB" w:rsidRPr="008620F0" w14:paraId="42B2792F" w14:textId="77777777" w:rsidTr="005407FF">
        <w:tc>
          <w:tcPr>
            <w:tcW w:w="4652" w:type="dxa"/>
          </w:tcPr>
          <w:p w14:paraId="7AD2A28A" w14:textId="0A60EFBB" w:rsidR="008E1FAB" w:rsidRPr="008620F0" w:rsidRDefault="008E1FAB" w:rsidP="005407FF">
            <w:pPr>
              <w:spacing w:line="276" w:lineRule="auto"/>
              <w:jc w:val="center"/>
              <w:rPr>
                <w:rFonts w:ascii="Times New Roman" w:eastAsia="Times New Roman" w:hAnsi="Times New Roman"/>
              </w:rPr>
            </w:pPr>
            <w:r w:rsidRPr="008620F0">
              <w:rPr>
                <w:rFonts w:ascii="Times New Roman" w:eastAsia="Times New Roman" w:hAnsi="Times New Roman"/>
              </w:rPr>
              <w:t>CQI</w:t>
            </w:r>
          </w:p>
        </w:tc>
        <w:tc>
          <w:tcPr>
            <w:tcW w:w="4652" w:type="dxa"/>
          </w:tcPr>
          <w:p w14:paraId="7DB277FF" w14:textId="50F7F204" w:rsidR="008E1FAB" w:rsidRPr="008620F0" w:rsidRDefault="008E1FAB" w:rsidP="005407FF">
            <w:pPr>
              <w:spacing w:line="276" w:lineRule="auto"/>
              <w:jc w:val="center"/>
              <w:rPr>
                <w:rFonts w:ascii="Times New Roman" w:eastAsia="Times New Roman" w:hAnsi="Times New Roman"/>
              </w:rPr>
            </w:pPr>
            <w:r w:rsidRPr="008620F0">
              <w:rPr>
                <w:rFonts w:ascii="Times New Roman" w:eastAsia="Times New Roman" w:hAnsi="Times New Roman"/>
              </w:rPr>
              <w:t>Dynamic Selection up</w:t>
            </w:r>
            <w:r w:rsidR="001055F1" w:rsidRPr="008620F0">
              <w:rPr>
                <w:rFonts w:ascii="Times New Roman" w:eastAsia="Times New Roman" w:hAnsi="Times New Roman"/>
              </w:rPr>
              <w:t xml:space="preserve"> </w:t>
            </w:r>
            <w:r w:rsidRPr="008620F0">
              <w:rPr>
                <w:rFonts w:ascii="Times New Roman" w:eastAsia="Times New Roman" w:hAnsi="Times New Roman"/>
              </w:rPr>
              <w:t>to 256 QAM</w:t>
            </w:r>
          </w:p>
        </w:tc>
      </w:tr>
    </w:tbl>
    <w:p w14:paraId="4AC8BE09" w14:textId="77777777" w:rsidR="005407FF" w:rsidRPr="00C824F8" w:rsidRDefault="005407FF" w:rsidP="4FD36202">
      <w:pPr>
        <w:spacing w:after="0" w:line="276" w:lineRule="auto"/>
        <w:rPr>
          <w:b/>
          <w:bCs/>
          <w:sz w:val="32"/>
          <w:szCs w:val="32"/>
        </w:rPr>
      </w:pPr>
    </w:p>
    <w:p w14:paraId="00000021" w14:textId="6BBEA2E0" w:rsidR="007D49F2" w:rsidRDefault="007D49F2">
      <w:pPr>
        <w:spacing w:after="0" w:line="276" w:lineRule="auto"/>
      </w:pPr>
    </w:p>
    <w:p w14:paraId="76724DEA" w14:textId="0C73C15B" w:rsidR="008D7C40" w:rsidRPr="00FF0815" w:rsidRDefault="00C81319" w:rsidP="00E830AB">
      <w:pPr>
        <w:spacing w:after="0" w:line="276" w:lineRule="auto"/>
        <w:rPr>
          <w:b/>
          <w:sz w:val="28"/>
          <w:szCs w:val="28"/>
        </w:rPr>
      </w:pPr>
      <w:r>
        <w:rPr>
          <w:b/>
          <w:sz w:val="28"/>
          <w:szCs w:val="28"/>
        </w:rPr>
        <w:t xml:space="preserve">3. </w:t>
      </w:r>
      <w:r w:rsidR="008D7C40" w:rsidRPr="00FF0815">
        <w:rPr>
          <w:b/>
          <w:sz w:val="28"/>
          <w:szCs w:val="28"/>
        </w:rPr>
        <w:t>CSI Reporting Enhancements to medium and high speed UEs</w:t>
      </w:r>
    </w:p>
    <w:p w14:paraId="07ED8B4F" w14:textId="7591D3AB" w:rsidR="00945852" w:rsidRPr="00FF0815" w:rsidRDefault="00945852" w:rsidP="00FF0815">
      <w:pPr>
        <w:spacing w:after="0" w:line="276" w:lineRule="auto"/>
        <w:rPr>
          <w:sz w:val="20"/>
          <w:szCs w:val="20"/>
        </w:rPr>
      </w:pPr>
      <w:r w:rsidRPr="00FF0815">
        <w:rPr>
          <w:sz w:val="20"/>
          <w:szCs w:val="20"/>
        </w:rPr>
        <w:t xml:space="preserve">Type II CSI feedback provides high precision channel state information (CSI) needed for efficient MU-MIMO operation [2]. The high precision of the CSI however comes at the cost of high feedback overhead, of the order of two to five hundred bits for one and two layers transmission respectively. The majority of type II feedback overhead consists of sub-band amplitude and phase coefficients as opposed to wideband amplitudes and beam selection indication. In Rel.15 NR-MIMO, the Type II CSI feedback was designed mainly to improve, MU-MIMO performance. To reduce the feedback payload of the codebook, a linear combination codebook with an orthogonal DFT beam basis was introduced to reduce the spatial domain redundancy [3].         </w:t>
      </w:r>
    </w:p>
    <w:p w14:paraId="3F05FDF0" w14:textId="2C5D300B" w:rsidR="00945852" w:rsidRPr="00FF0815" w:rsidRDefault="00945852" w:rsidP="00FF0815">
      <w:pPr>
        <w:spacing w:after="0" w:line="276" w:lineRule="auto"/>
        <w:rPr>
          <w:sz w:val="20"/>
          <w:szCs w:val="20"/>
        </w:rPr>
      </w:pPr>
      <w:r w:rsidRPr="00FF0815">
        <w:rPr>
          <w:sz w:val="20"/>
          <w:szCs w:val="20"/>
        </w:rPr>
        <w:t>For the Rel.15 Type II CSI, the combining coefficients are reported separately for each sub band, despite the fact that the channels of neighbor sub bands often have a significant mutual correlation. This reporting of a relatively large number of combining coefficients on a per-subband basis leads to the relatively large reporting overhead for the Rel.15 Type II CSI. Therefore, techniques proposed for reducing Type II overhead have focused on reduction in sub-band feedback. An important feature of the Rel.16 enhanced Type II CSI is therefore the possibility to utilize correlations in the frequency domain to reduce the reporting overhead [4].  Even up to Rel-17, CSI enhancements were specified for SU-MIMO and MU-MIMO, and frequency domain compression has been specified. However, the current CSI feedback is not sufficient for supporting MIMO for UEs with medium/high mobility. Recently in [5] and [6], the time-domain correlation/Doppler domain correlation was included as an objective to reduce feedback overhead when UE is moving in medium/high mobility scenarios.</w:t>
      </w:r>
    </w:p>
    <w:p w14:paraId="63EBA86B" w14:textId="77777777" w:rsidR="00945852" w:rsidRPr="00FF0815" w:rsidRDefault="00945852" w:rsidP="00FF0815">
      <w:pPr>
        <w:spacing w:after="0" w:line="276" w:lineRule="auto"/>
        <w:rPr>
          <w:sz w:val="20"/>
          <w:szCs w:val="20"/>
        </w:rPr>
      </w:pPr>
    </w:p>
    <w:p w14:paraId="62A8EE9B" w14:textId="1238338A" w:rsidR="00945852" w:rsidRPr="00FF0815" w:rsidRDefault="00945852" w:rsidP="00FF0815">
      <w:pPr>
        <w:spacing w:after="0" w:line="276" w:lineRule="auto"/>
        <w:rPr>
          <w:sz w:val="20"/>
          <w:szCs w:val="20"/>
        </w:rPr>
      </w:pPr>
      <w:r w:rsidRPr="00FF0815">
        <w:rPr>
          <w:sz w:val="20"/>
          <w:szCs w:val="20"/>
        </w:rPr>
        <w:t>When the speed of the UE increases, the CSI becomes outdated quickly. A simple mechanism to improve the performance</w:t>
      </w:r>
      <w:r w:rsidR="00220363">
        <w:rPr>
          <w:sz w:val="20"/>
          <w:szCs w:val="20"/>
        </w:rPr>
        <w:t>,</w:t>
      </w:r>
      <w:r w:rsidRPr="00FF0815">
        <w:rPr>
          <w:sz w:val="20"/>
          <w:szCs w:val="20"/>
        </w:rPr>
        <w:t xml:space="preserve"> when speed increases</w:t>
      </w:r>
      <w:r w:rsidR="00220363">
        <w:rPr>
          <w:sz w:val="20"/>
          <w:szCs w:val="20"/>
        </w:rPr>
        <w:t>,</w:t>
      </w:r>
      <w:r w:rsidRPr="00FF0815">
        <w:rPr>
          <w:sz w:val="20"/>
          <w:szCs w:val="20"/>
        </w:rPr>
        <w:t xml:space="preserve"> is to increase the CSI-RS transmission and CSI reporting frequency. However, this leads to an increase in overhead. Owing to the huge amount of feedback required for Type II CSI reporting, this would lead to an enormous increase in overhead. However, channel values exhibit correlation across time, and this feature can be used to reduce the CSI feedback overhead. Two CSI reporting periodicities </w:t>
      </w:r>
      <w:r w:rsidR="00843FCC" w:rsidRPr="00964B8D">
        <w:rPr>
          <w:sz w:val="20"/>
          <w:szCs w:val="20"/>
        </w:rPr>
        <w:t xml:space="preserve">can be </w:t>
      </w:r>
      <w:r w:rsidRPr="00FF0815">
        <w:rPr>
          <w:sz w:val="20"/>
          <w:szCs w:val="20"/>
        </w:rPr>
        <w:t>defined, where full CSI is feedback at longer periodicity and partial feedback is transmitted at short periodici</w:t>
      </w:r>
      <w:r w:rsidR="00805FE9">
        <w:rPr>
          <w:sz w:val="20"/>
          <w:szCs w:val="20"/>
        </w:rPr>
        <w:t>ty</w:t>
      </w:r>
      <w:r w:rsidRPr="00FF0815">
        <w:rPr>
          <w:sz w:val="20"/>
          <w:szCs w:val="20"/>
        </w:rPr>
        <w:t>. The gNB performs reconstruction of the required precoder matrix using the partial feedback available at short periodicities. This helps to improve CSI for higher speeds without increasing overhead</w:t>
      </w:r>
    </w:p>
    <w:p w14:paraId="05D69311" w14:textId="77777777" w:rsidR="00945852" w:rsidRPr="00FF0815" w:rsidRDefault="00945852" w:rsidP="00FF0815">
      <w:pPr>
        <w:spacing w:after="0" w:line="276" w:lineRule="auto"/>
        <w:rPr>
          <w:sz w:val="20"/>
          <w:szCs w:val="20"/>
        </w:rPr>
      </w:pPr>
    </w:p>
    <w:p w14:paraId="079C28A2" w14:textId="1A18BEDA" w:rsidR="0014291D" w:rsidRPr="0014291D" w:rsidRDefault="00945852">
      <w:pPr>
        <w:spacing w:after="0" w:line="276" w:lineRule="auto"/>
        <w:rPr>
          <w:sz w:val="20"/>
          <w:szCs w:val="20"/>
        </w:rPr>
      </w:pPr>
      <w:r w:rsidRPr="00FF0815">
        <w:rPr>
          <w:sz w:val="20"/>
          <w:szCs w:val="20"/>
        </w:rPr>
        <w:lastRenderedPageBreak/>
        <w:t xml:space="preserve">Simulations were conducted on transmission of partial CSI for different Doppler frequency values and different </w:t>
      </w:r>
      <w:r w:rsidR="003E0783">
        <w:rPr>
          <w:sz w:val="20"/>
          <w:szCs w:val="20"/>
        </w:rPr>
        <w:t xml:space="preserve">CSI reporting </w:t>
      </w:r>
      <w:r w:rsidRPr="00FF0815">
        <w:rPr>
          <w:sz w:val="20"/>
          <w:szCs w:val="20"/>
        </w:rPr>
        <w:t xml:space="preserve">periodicities. </w:t>
      </w:r>
      <w:r w:rsidR="00EA6DA0" w:rsidRPr="00FF0815">
        <w:rPr>
          <w:sz w:val="20"/>
          <w:szCs w:val="20"/>
        </w:rPr>
        <w:t xml:space="preserve">The simulation parameters are provided in the appendix. </w:t>
      </w:r>
      <w:r w:rsidRPr="00FF0815">
        <w:rPr>
          <w:sz w:val="20"/>
          <w:szCs w:val="20"/>
        </w:rPr>
        <w:t>Two CSI reporting periodicities are considered: long periodicity to transmit CSI as in Rel. 16/17 Type II code book and short periodicity to transmit the partial CSI. This implies that partial CSI is feedback more often compared to full CSI, leading to reduction in overhead. The gNB reconstructs the precoder using the partial CSI available at short periodicity values, which implies frequent CSI update. The nMSE between the actual precoder matrix (available at the UE) and the reconstructed precoder matrix</w:t>
      </w:r>
      <w:r w:rsidR="000E7A8E">
        <w:rPr>
          <w:sz w:val="20"/>
          <w:szCs w:val="20"/>
        </w:rPr>
        <w:t xml:space="preserve"> (at the gNB) </w:t>
      </w:r>
      <w:r w:rsidRPr="00FF0815">
        <w:rPr>
          <w:sz w:val="20"/>
          <w:szCs w:val="20"/>
        </w:rPr>
        <w:t>is studied for different feedback overheads. Table I present</w:t>
      </w:r>
      <w:r w:rsidR="000B005D">
        <w:rPr>
          <w:sz w:val="20"/>
          <w:szCs w:val="20"/>
        </w:rPr>
        <w:t>s</w:t>
      </w:r>
      <w:r w:rsidRPr="00FF0815">
        <w:rPr>
          <w:sz w:val="20"/>
          <w:szCs w:val="20"/>
        </w:rPr>
        <w:t xml:space="preserve"> the comparison between the feedback overhead and nMSE</w:t>
      </w:r>
      <w:r w:rsidR="000B005D">
        <w:rPr>
          <w:sz w:val="20"/>
          <w:szCs w:val="20"/>
        </w:rPr>
        <w:t xml:space="preserve"> for different Doppler frequencies and CSI reporting periodicities</w:t>
      </w:r>
    </w:p>
    <w:p w14:paraId="13D4B617" w14:textId="3B752B6F" w:rsidR="00945852" w:rsidRPr="00FF0815" w:rsidRDefault="00945852" w:rsidP="00FF0815">
      <w:pPr>
        <w:spacing w:after="0" w:line="276" w:lineRule="auto"/>
        <w:rPr>
          <w:sz w:val="20"/>
          <w:szCs w:val="20"/>
        </w:rPr>
      </w:pPr>
      <w:r w:rsidRPr="00FF0815">
        <w:rPr>
          <w:sz w:val="20"/>
          <w:szCs w:val="20"/>
        </w:rPr>
        <w:t>Feedback overhead presents the ratio between the overhead incurred with partial CSI and overhead incurred with full CSI.</w:t>
      </w:r>
    </w:p>
    <w:p w14:paraId="625A4BB2" w14:textId="2AECBC08" w:rsidR="00945852" w:rsidRDefault="00945852" w:rsidP="00945852">
      <w:pPr>
        <w:rPr>
          <w:color w:val="0070C0"/>
          <w:sz w:val="24"/>
          <w:szCs w:val="24"/>
          <w:lang w:val="en-IN"/>
        </w:rPr>
      </w:pPr>
    </w:p>
    <w:p w14:paraId="56F6573F" w14:textId="55C8EB46" w:rsidR="00B034AA" w:rsidRDefault="00B034AA" w:rsidP="00FF0815">
      <w:pPr>
        <w:jc w:val="center"/>
        <w:rPr>
          <w:color w:val="0070C0"/>
          <w:sz w:val="24"/>
          <w:szCs w:val="24"/>
          <w:lang w:val="en-IN"/>
        </w:rPr>
      </w:pPr>
      <w:r w:rsidRPr="00EC7CDA">
        <w:rPr>
          <w:b/>
          <w:bCs/>
          <w:color w:val="0070C0"/>
          <w:sz w:val="20"/>
          <w:szCs w:val="20"/>
          <w:lang w:val="en-IN"/>
        </w:rPr>
        <w:t>Table I: Overhead ratio vs. nMSE</w:t>
      </w:r>
    </w:p>
    <w:tbl>
      <w:tblPr>
        <w:tblStyle w:val="TableGrid"/>
        <w:tblpPr w:leftFromText="180" w:rightFromText="180" w:vertAnchor="text" w:horzAnchor="margin" w:tblpY="-49"/>
        <w:tblW w:w="0" w:type="auto"/>
        <w:tblLook w:val="04A0" w:firstRow="1" w:lastRow="0" w:firstColumn="1" w:lastColumn="0" w:noHBand="0" w:noVBand="1"/>
      </w:tblPr>
      <w:tblGrid>
        <w:gridCol w:w="2038"/>
        <w:gridCol w:w="1827"/>
        <w:gridCol w:w="1620"/>
        <w:gridCol w:w="2250"/>
        <w:gridCol w:w="1569"/>
      </w:tblGrid>
      <w:tr w:rsidR="0014291D" w:rsidRPr="00B86BF1" w14:paraId="4151D5A8" w14:textId="20D55E64" w:rsidTr="00FF0815">
        <w:tc>
          <w:tcPr>
            <w:tcW w:w="2038" w:type="dxa"/>
            <w:vMerge w:val="restart"/>
          </w:tcPr>
          <w:p w14:paraId="382FA2DF" w14:textId="7ADBBCF2" w:rsidR="0014291D" w:rsidRPr="00B86BF1" w:rsidRDefault="0014291D" w:rsidP="00B86BF1">
            <w:pPr>
              <w:spacing w:line="276" w:lineRule="auto"/>
              <w:jc w:val="center"/>
              <w:rPr>
                <w:b/>
                <w:bCs/>
              </w:rPr>
            </w:pPr>
            <w:r w:rsidRPr="00B86BF1">
              <w:rPr>
                <w:b/>
                <w:bCs/>
              </w:rPr>
              <w:t>Doppler frequency       (Hz)</w:t>
            </w:r>
          </w:p>
        </w:tc>
        <w:tc>
          <w:tcPr>
            <w:tcW w:w="3447" w:type="dxa"/>
            <w:gridSpan w:val="2"/>
          </w:tcPr>
          <w:p w14:paraId="7F1182FE" w14:textId="4D1858F1" w:rsidR="0014291D" w:rsidRPr="00B86BF1" w:rsidRDefault="0014291D" w:rsidP="00722298">
            <w:pPr>
              <w:spacing w:line="276" w:lineRule="auto"/>
              <w:jc w:val="center"/>
              <w:rPr>
                <w:b/>
                <w:bCs/>
              </w:rPr>
            </w:pPr>
            <w:r w:rsidRPr="00B86BF1">
              <w:rPr>
                <w:b/>
                <w:bCs/>
              </w:rPr>
              <w:t>CSI reporting periodicity (msec)</w:t>
            </w:r>
          </w:p>
        </w:tc>
        <w:tc>
          <w:tcPr>
            <w:tcW w:w="2250" w:type="dxa"/>
            <w:vMerge w:val="restart"/>
          </w:tcPr>
          <w:p w14:paraId="5DDB4E25" w14:textId="1F3DDF82" w:rsidR="0014291D" w:rsidRPr="00B86BF1" w:rsidRDefault="0014291D" w:rsidP="00B86BF1">
            <w:pPr>
              <w:spacing w:line="276" w:lineRule="auto"/>
              <w:jc w:val="center"/>
              <w:rPr>
                <w:b/>
                <w:bCs/>
              </w:rPr>
            </w:pPr>
            <w:r w:rsidRPr="00B86BF1">
              <w:rPr>
                <w:b/>
                <w:bCs/>
              </w:rPr>
              <w:t>Average overhead ratio</w:t>
            </w:r>
          </w:p>
        </w:tc>
        <w:tc>
          <w:tcPr>
            <w:tcW w:w="1569" w:type="dxa"/>
            <w:vMerge w:val="restart"/>
          </w:tcPr>
          <w:p w14:paraId="3492F307" w14:textId="336C5259" w:rsidR="0014291D" w:rsidRPr="00B86BF1" w:rsidRDefault="0014291D" w:rsidP="00B86BF1">
            <w:pPr>
              <w:spacing w:line="276" w:lineRule="auto"/>
              <w:jc w:val="center"/>
              <w:rPr>
                <w:b/>
                <w:bCs/>
              </w:rPr>
            </w:pPr>
            <w:r w:rsidRPr="00B86BF1">
              <w:rPr>
                <w:b/>
                <w:bCs/>
              </w:rPr>
              <w:t>nMSE</w:t>
            </w:r>
          </w:p>
        </w:tc>
      </w:tr>
      <w:tr w:rsidR="0014291D" w14:paraId="69619F9E" w14:textId="04821F13" w:rsidTr="00FF0815">
        <w:tc>
          <w:tcPr>
            <w:tcW w:w="2038" w:type="dxa"/>
            <w:vMerge/>
          </w:tcPr>
          <w:p w14:paraId="7B7E5D4D" w14:textId="77777777" w:rsidR="0014291D" w:rsidRDefault="0014291D" w:rsidP="0014291D">
            <w:pPr>
              <w:spacing w:line="276" w:lineRule="auto"/>
            </w:pPr>
          </w:p>
        </w:tc>
        <w:tc>
          <w:tcPr>
            <w:tcW w:w="1827" w:type="dxa"/>
          </w:tcPr>
          <w:p w14:paraId="39CE59EB" w14:textId="38A4802F" w:rsidR="0014291D" w:rsidRPr="00B86BF1" w:rsidRDefault="00D31149" w:rsidP="00B86BF1">
            <w:pPr>
              <w:spacing w:line="276" w:lineRule="auto"/>
              <w:jc w:val="center"/>
              <w:rPr>
                <w:b/>
                <w:bCs/>
              </w:rPr>
            </w:pPr>
            <w:r>
              <w:rPr>
                <w:b/>
                <w:bCs/>
              </w:rPr>
              <w:t>Full CSI</w:t>
            </w:r>
          </w:p>
        </w:tc>
        <w:tc>
          <w:tcPr>
            <w:tcW w:w="1620" w:type="dxa"/>
          </w:tcPr>
          <w:p w14:paraId="3C5C6B75" w14:textId="4E081BB2" w:rsidR="0014291D" w:rsidRPr="00B86BF1" w:rsidRDefault="00D31149" w:rsidP="00B86BF1">
            <w:pPr>
              <w:spacing w:line="276" w:lineRule="auto"/>
              <w:jc w:val="center"/>
              <w:rPr>
                <w:b/>
                <w:bCs/>
              </w:rPr>
            </w:pPr>
            <w:r>
              <w:rPr>
                <w:b/>
                <w:bCs/>
              </w:rPr>
              <w:t>Partial CSI</w:t>
            </w:r>
          </w:p>
        </w:tc>
        <w:tc>
          <w:tcPr>
            <w:tcW w:w="2250" w:type="dxa"/>
            <w:vMerge/>
          </w:tcPr>
          <w:p w14:paraId="40932E3D" w14:textId="77777777" w:rsidR="0014291D" w:rsidRDefault="0014291D" w:rsidP="0014291D">
            <w:pPr>
              <w:spacing w:line="276" w:lineRule="auto"/>
            </w:pPr>
          </w:p>
        </w:tc>
        <w:tc>
          <w:tcPr>
            <w:tcW w:w="1569" w:type="dxa"/>
            <w:vMerge/>
          </w:tcPr>
          <w:p w14:paraId="0EEED2FA" w14:textId="77777777" w:rsidR="0014291D" w:rsidRDefault="0014291D" w:rsidP="0014291D">
            <w:pPr>
              <w:spacing w:line="276" w:lineRule="auto"/>
            </w:pPr>
          </w:p>
        </w:tc>
      </w:tr>
      <w:tr w:rsidR="005A682B" w14:paraId="18588275" w14:textId="7B2087B3" w:rsidTr="005A682B">
        <w:tc>
          <w:tcPr>
            <w:tcW w:w="2038" w:type="dxa"/>
          </w:tcPr>
          <w:p w14:paraId="613558D9" w14:textId="5BC206FF" w:rsidR="0014291D" w:rsidRDefault="0014291D" w:rsidP="0014291D">
            <w:pPr>
              <w:spacing w:line="276" w:lineRule="auto"/>
            </w:pPr>
            <w:r>
              <w:t>20</w:t>
            </w:r>
          </w:p>
        </w:tc>
        <w:tc>
          <w:tcPr>
            <w:tcW w:w="1827" w:type="dxa"/>
          </w:tcPr>
          <w:p w14:paraId="569E5E9D" w14:textId="678E950D" w:rsidR="0014291D" w:rsidRDefault="0014291D" w:rsidP="0014291D">
            <w:pPr>
              <w:spacing w:line="276" w:lineRule="auto"/>
            </w:pPr>
            <w:r>
              <w:t>10</w:t>
            </w:r>
          </w:p>
        </w:tc>
        <w:tc>
          <w:tcPr>
            <w:tcW w:w="1620" w:type="dxa"/>
          </w:tcPr>
          <w:p w14:paraId="14A08873" w14:textId="63F8FD98" w:rsidR="0014291D" w:rsidRDefault="0014291D" w:rsidP="0014291D">
            <w:pPr>
              <w:spacing w:line="276" w:lineRule="auto"/>
            </w:pPr>
            <w:r>
              <w:t>5</w:t>
            </w:r>
          </w:p>
        </w:tc>
        <w:tc>
          <w:tcPr>
            <w:tcW w:w="2250" w:type="dxa"/>
          </w:tcPr>
          <w:p w14:paraId="6D9F6E54" w14:textId="055B3E2E" w:rsidR="0014291D" w:rsidRDefault="005A682B" w:rsidP="0014291D">
            <w:pPr>
              <w:spacing w:line="276" w:lineRule="auto"/>
            </w:pPr>
            <w:r>
              <w:t>0.3060</w:t>
            </w:r>
          </w:p>
        </w:tc>
        <w:tc>
          <w:tcPr>
            <w:tcW w:w="1569" w:type="dxa"/>
          </w:tcPr>
          <w:p w14:paraId="2A02D7CA" w14:textId="2A4FEC49" w:rsidR="0014291D" w:rsidRDefault="005A682B" w:rsidP="0014291D">
            <w:pPr>
              <w:spacing w:line="276" w:lineRule="auto"/>
            </w:pPr>
            <w:r>
              <w:t>4.5049</w:t>
            </w:r>
            <w:r w:rsidRPr="00EC7CDA">
              <w:rPr>
                <w:sz w:val="22"/>
              </w:rPr>
              <w:t xml:space="preserve"> x10-4</w:t>
            </w:r>
          </w:p>
        </w:tc>
      </w:tr>
      <w:tr w:rsidR="005A682B" w14:paraId="1A453BE8" w14:textId="4A1D1A4D" w:rsidTr="005A682B">
        <w:tc>
          <w:tcPr>
            <w:tcW w:w="2038" w:type="dxa"/>
          </w:tcPr>
          <w:p w14:paraId="16917263" w14:textId="578840B2" w:rsidR="0014291D" w:rsidRDefault="0014291D" w:rsidP="0014291D">
            <w:pPr>
              <w:spacing w:line="276" w:lineRule="auto"/>
            </w:pPr>
            <w:r>
              <w:t>20</w:t>
            </w:r>
          </w:p>
        </w:tc>
        <w:tc>
          <w:tcPr>
            <w:tcW w:w="1827" w:type="dxa"/>
          </w:tcPr>
          <w:p w14:paraId="64DDF610" w14:textId="277D073A" w:rsidR="0014291D" w:rsidRDefault="0014291D" w:rsidP="0014291D">
            <w:pPr>
              <w:spacing w:line="276" w:lineRule="auto"/>
            </w:pPr>
            <w:r>
              <w:t>6</w:t>
            </w:r>
          </w:p>
        </w:tc>
        <w:tc>
          <w:tcPr>
            <w:tcW w:w="1620" w:type="dxa"/>
          </w:tcPr>
          <w:p w14:paraId="3235A333" w14:textId="028B0B0C" w:rsidR="0014291D" w:rsidRDefault="0014291D" w:rsidP="0014291D">
            <w:pPr>
              <w:spacing w:line="276" w:lineRule="auto"/>
            </w:pPr>
            <w:r>
              <w:t>3</w:t>
            </w:r>
          </w:p>
        </w:tc>
        <w:tc>
          <w:tcPr>
            <w:tcW w:w="2250" w:type="dxa"/>
          </w:tcPr>
          <w:p w14:paraId="4EC297C5" w14:textId="634F94CB" w:rsidR="0014291D" w:rsidRDefault="005A682B" w:rsidP="0014291D">
            <w:pPr>
              <w:spacing w:line="276" w:lineRule="auto"/>
            </w:pPr>
            <w:r>
              <w:t>0.2255</w:t>
            </w:r>
          </w:p>
        </w:tc>
        <w:tc>
          <w:tcPr>
            <w:tcW w:w="1569" w:type="dxa"/>
          </w:tcPr>
          <w:p w14:paraId="5986E578" w14:textId="145AE08F" w:rsidR="0014291D" w:rsidRDefault="00B034AA" w:rsidP="0014291D">
            <w:pPr>
              <w:spacing w:line="276" w:lineRule="auto"/>
            </w:pPr>
            <w:r>
              <w:t>4.2362</w:t>
            </w:r>
            <w:r w:rsidRPr="00EC7CDA">
              <w:rPr>
                <w:sz w:val="22"/>
              </w:rPr>
              <w:t xml:space="preserve"> x10-4</w:t>
            </w:r>
          </w:p>
        </w:tc>
      </w:tr>
      <w:tr w:rsidR="00926B1B" w14:paraId="23F871E6" w14:textId="77777777" w:rsidTr="00FF0815">
        <w:tc>
          <w:tcPr>
            <w:tcW w:w="2038" w:type="dxa"/>
          </w:tcPr>
          <w:p w14:paraId="68732E8D" w14:textId="749DE25F" w:rsidR="00926B1B" w:rsidRDefault="00926B1B" w:rsidP="0014291D">
            <w:pPr>
              <w:spacing w:line="276" w:lineRule="auto"/>
            </w:pPr>
            <w:r>
              <w:t>60</w:t>
            </w:r>
          </w:p>
        </w:tc>
        <w:tc>
          <w:tcPr>
            <w:tcW w:w="1827" w:type="dxa"/>
          </w:tcPr>
          <w:p w14:paraId="25CDBBDA" w14:textId="4E69C5D9" w:rsidR="00926B1B" w:rsidRDefault="005A682B" w:rsidP="0014291D">
            <w:pPr>
              <w:spacing w:line="276" w:lineRule="auto"/>
            </w:pPr>
            <w:r>
              <w:t>10</w:t>
            </w:r>
          </w:p>
        </w:tc>
        <w:tc>
          <w:tcPr>
            <w:tcW w:w="1620" w:type="dxa"/>
          </w:tcPr>
          <w:p w14:paraId="60AC71DC" w14:textId="4AD7EBED" w:rsidR="00926B1B" w:rsidRDefault="005A682B" w:rsidP="0014291D">
            <w:pPr>
              <w:spacing w:line="276" w:lineRule="auto"/>
            </w:pPr>
            <w:r>
              <w:t>5</w:t>
            </w:r>
          </w:p>
        </w:tc>
        <w:tc>
          <w:tcPr>
            <w:tcW w:w="2250" w:type="dxa"/>
          </w:tcPr>
          <w:p w14:paraId="5298F2B1" w14:textId="4E20441E" w:rsidR="00926B1B" w:rsidRDefault="00B034AA" w:rsidP="0014291D">
            <w:pPr>
              <w:spacing w:line="276" w:lineRule="auto"/>
            </w:pPr>
            <w:r>
              <w:t>0.4076</w:t>
            </w:r>
          </w:p>
        </w:tc>
        <w:tc>
          <w:tcPr>
            <w:tcW w:w="1569" w:type="dxa"/>
          </w:tcPr>
          <w:p w14:paraId="50A34E1C" w14:textId="7B575FAD" w:rsidR="00926B1B" w:rsidRDefault="00B034AA" w:rsidP="0014291D">
            <w:pPr>
              <w:spacing w:line="276" w:lineRule="auto"/>
            </w:pPr>
            <w:r>
              <w:t>4.3325</w:t>
            </w:r>
            <w:r w:rsidRPr="00EC7CDA">
              <w:rPr>
                <w:sz w:val="22"/>
              </w:rPr>
              <w:t xml:space="preserve"> x10-4</w:t>
            </w:r>
          </w:p>
        </w:tc>
      </w:tr>
      <w:tr w:rsidR="005A682B" w14:paraId="613229B4" w14:textId="77777777" w:rsidTr="00FF0815">
        <w:tc>
          <w:tcPr>
            <w:tcW w:w="2038" w:type="dxa"/>
          </w:tcPr>
          <w:p w14:paraId="77F68830" w14:textId="529A74B0" w:rsidR="005A682B" w:rsidRDefault="005A682B" w:rsidP="0014291D">
            <w:pPr>
              <w:spacing w:line="276" w:lineRule="auto"/>
            </w:pPr>
            <w:r>
              <w:t>60</w:t>
            </w:r>
          </w:p>
        </w:tc>
        <w:tc>
          <w:tcPr>
            <w:tcW w:w="1827" w:type="dxa"/>
          </w:tcPr>
          <w:p w14:paraId="47D38E40" w14:textId="0A7B77B5" w:rsidR="005A682B" w:rsidRDefault="005A682B" w:rsidP="0014291D">
            <w:pPr>
              <w:spacing w:line="276" w:lineRule="auto"/>
            </w:pPr>
            <w:r>
              <w:t>6</w:t>
            </w:r>
          </w:p>
        </w:tc>
        <w:tc>
          <w:tcPr>
            <w:tcW w:w="1620" w:type="dxa"/>
          </w:tcPr>
          <w:p w14:paraId="1A050DFC" w14:textId="3DAC0038" w:rsidR="005A682B" w:rsidRDefault="005A682B" w:rsidP="0014291D">
            <w:pPr>
              <w:spacing w:line="276" w:lineRule="auto"/>
            </w:pPr>
            <w:r>
              <w:t>3</w:t>
            </w:r>
          </w:p>
        </w:tc>
        <w:tc>
          <w:tcPr>
            <w:tcW w:w="2250" w:type="dxa"/>
          </w:tcPr>
          <w:p w14:paraId="4EF64321" w14:textId="29797713" w:rsidR="005A682B" w:rsidRDefault="00B034AA" w:rsidP="0014291D">
            <w:pPr>
              <w:spacing w:line="276" w:lineRule="auto"/>
            </w:pPr>
            <w:r>
              <w:t>0.3731</w:t>
            </w:r>
          </w:p>
        </w:tc>
        <w:tc>
          <w:tcPr>
            <w:tcW w:w="1569" w:type="dxa"/>
          </w:tcPr>
          <w:p w14:paraId="587A26DF" w14:textId="2F7BE6C1" w:rsidR="005A682B" w:rsidRDefault="00B034AA" w:rsidP="0014291D">
            <w:pPr>
              <w:spacing w:line="276" w:lineRule="auto"/>
            </w:pPr>
            <w:r>
              <w:t>4.4998</w:t>
            </w:r>
            <w:r w:rsidRPr="00EC7CDA">
              <w:rPr>
                <w:sz w:val="22"/>
              </w:rPr>
              <w:t xml:space="preserve"> x10-4</w:t>
            </w:r>
          </w:p>
        </w:tc>
      </w:tr>
    </w:tbl>
    <w:p w14:paraId="36A62567" w14:textId="1EF5B4CA" w:rsidR="000B005D" w:rsidRDefault="000B005D" w:rsidP="00945852">
      <w:pPr>
        <w:rPr>
          <w:color w:val="0070C0"/>
          <w:sz w:val="24"/>
          <w:szCs w:val="24"/>
          <w:lang w:val="en-IN"/>
        </w:rPr>
      </w:pPr>
    </w:p>
    <w:p w14:paraId="0908163F" w14:textId="66241330" w:rsidR="00945852" w:rsidRPr="00FF0815" w:rsidRDefault="00945852" w:rsidP="00945852">
      <w:pPr>
        <w:rPr>
          <w:sz w:val="20"/>
          <w:szCs w:val="20"/>
        </w:rPr>
      </w:pPr>
      <w:r w:rsidRPr="00FF0815">
        <w:rPr>
          <w:sz w:val="20"/>
          <w:szCs w:val="20"/>
        </w:rPr>
        <w:t>From the above table</w:t>
      </w:r>
      <w:r w:rsidR="00201352">
        <w:rPr>
          <w:sz w:val="20"/>
          <w:szCs w:val="20"/>
        </w:rPr>
        <w:t>,</w:t>
      </w:r>
      <w:r w:rsidRPr="00FF0815">
        <w:rPr>
          <w:sz w:val="20"/>
          <w:szCs w:val="20"/>
        </w:rPr>
        <w:t xml:space="preserve"> it can be seen that with partial CSI feedback, overhead is considerably reduced, while the nMSE are quite low (order of 10-4). </w:t>
      </w:r>
    </w:p>
    <w:p w14:paraId="164A21FE" w14:textId="0F452E82" w:rsidR="00945852" w:rsidRPr="00FF0815" w:rsidRDefault="00945852" w:rsidP="00945852">
      <w:pPr>
        <w:rPr>
          <w:b/>
          <w:bCs/>
          <w:sz w:val="20"/>
          <w:szCs w:val="20"/>
        </w:rPr>
      </w:pPr>
      <w:r w:rsidRPr="00FF0815">
        <w:rPr>
          <w:b/>
          <w:bCs/>
          <w:sz w:val="20"/>
          <w:szCs w:val="20"/>
        </w:rPr>
        <w:t xml:space="preserve">Proposal </w:t>
      </w:r>
      <w:r w:rsidR="001141E2">
        <w:rPr>
          <w:b/>
          <w:bCs/>
          <w:sz w:val="20"/>
          <w:szCs w:val="20"/>
        </w:rPr>
        <w:t>5</w:t>
      </w:r>
      <w:r w:rsidRPr="00FF0815">
        <w:rPr>
          <w:b/>
          <w:bCs/>
          <w:sz w:val="20"/>
          <w:szCs w:val="20"/>
        </w:rPr>
        <w:t>: Support a combination of two CSI feedback modes: partial CSI feedback and full CSI to reduce overhead.</w:t>
      </w:r>
    </w:p>
    <w:p w14:paraId="3506BC1B" w14:textId="77777777" w:rsidR="00945852" w:rsidRPr="00FF0815" w:rsidRDefault="00945852" w:rsidP="00945852">
      <w:pPr>
        <w:rPr>
          <w:sz w:val="20"/>
          <w:szCs w:val="20"/>
        </w:rPr>
      </w:pPr>
      <w:r w:rsidRPr="00FF0815">
        <w:rPr>
          <w:sz w:val="20"/>
          <w:szCs w:val="20"/>
        </w:rPr>
        <w:t>The channel can be measured using CSI-RS/TRS signals at the UE side. The measured channel information can be used to compute either the autocorrelation or Doppler frequency, which is subsequently feedback to the gNB. The gNB predicts the channel for future instants using either autocorrelation or doppler frequency.</w:t>
      </w:r>
    </w:p>
    <w:p w14:paraId="4EA1FE67" w14:textId="4A7A0599" w:rsidR="00945852" w:rsidRPr="00FF0815" w:rsidRDefault="00945852" w:rsidP="00945852">
      <w:pPr>
        <w:rPr>
          <w:b/>
          <w:bCs/>
          <w:sz w:val="20"/>
          <w:szCs w:val="20"/>
        </w:rPr>
      </w:pPr>
      <w:r w:rsidRPr="00FF0815">
        <w:rPr>
          <w:b/>
          <w:bCs/>
          <w:sz w:val="20"/>
          <w:szCs w:val="20"/>
        </w:rPr>
        <w:t xml:space="preserve">Proposal </w:t>
      </w:r>
      <w:r w:rsidR="001141E2" w:rsidRPr="00FF0815">
        <w:rPr>
          <w:b/>
          <w:bCs/>
          <w:sz w:val="20"/>
          <w:szCs w:val="20"/>
        </w:rPr>
        <w:t>6</w:t>
      </w:r>
      <w:r w:rsidRPr="00FF0815">
        <w:rPr>
          <w:b/>
          <w:bCs/>
          <w:sz w:val="20"/>
          <w:szCs w:val="20"/>
        </w:rPr>
        <w:t>: Support UE feedback of autocorrelation and/or Doppler information to the gNB.</w:t>
      </w:r>
    </w:p>
    <w:p w14:paraId="0B7B6D4E" w14:textId="77777777" w:rsidR="00945852" w:rsidRDefault="00945852">
      <w:pPr>
        <w:spacing w:after="0" w:line="276" w:lineRule="auto"/>
      </w:pPr>
    </w:p>
    <w:p w14:paraId="00000022" w14:textId="45F08273" w:rsidR="007D49F2" w:rsidRDefault="00A91DB4">
      <w:pPr>
        <w:spacing w:after="0" w:line="276" w:lineRule="auto"/>
        <w:rPr>
          <w:b/>
          <w:sz w:val="28"/>
          <w:szCs w:val="28"/>
        </w:rPr>
      </w:pPr>
      <w:r>
        <w:rPr>
          <w:b/>
          <w:sz w:val="28"/>
          <w:szCs w:val="28"/>
        </w:rPr>
        <w:t>4</w:t>
      </w:r>
      <w:r w:rsidR="00E4250D">
        <w:rPr>
          <w:b/>
          <w:sz w:val="28"/>
          <w:szCs w:val="28"/>
        </w:rPr>
        <w:t>. Conclusion</w:t>
      </w:r>
    </w:p>
    <w:p w14:paraId="00000023" w14:textId="77777777" w:rsidR="007D49F2" w:rsidRDefault="007D49F2">
      <w:pPr>
        <w:spacing w:after="0" w:line="276" w:lineRule="auto"/>
        <w:ind w:left="720"/>
        <w:rPr>
          <w:sz w:val="20"/>
          <w:szCs w:val="20"/>
        </w:rPr>
      </w:pPr>
    </w:p>
    <w:p w14:paraId="3B732BC1" w14:textId="77777777" w:rsidR="007040AB" w:rsidRDefault="007040AB" w:rsidP="007040AB">
      <w:pPr>
        <w:spacing w:after="0" w:line="276" w:lineRule="auto"/>
        <w:rPr>
          <w:b/>
          <w:sz w:val="20"/>
          <w:szCs w:val="20"/>
        </w:rPr>
      </w:pPr>
      <w:r>
        <w:rPr>
          <w:b/>
          <w:sz w:val="20"/>
          <w:szCs w:val="20"/>
        </w:rPr>
        <w:t>Proposal 1: Consider the Rel-17 mTRP CSI-RS configuration framework as the baseline for CJT CSI and UE shall measure CJT CSI from among the configured resources.</w:t>
      </w:r>
    </w:p>
    <w:p w14:paraId="1E0C49BF" w14:textId="36C8B22E" w:rsidR="4EC1A67A" w:rsidRDefault="4EC1A67A" w:rsidP="4EC1A67A">
      <w:pPr>
        <w:spacing w:after="0" w:line="276" w:lineRule="auto"/>
        <w:rPr>
          <w:b/>
          <w:bCs/>
          <w:sz w:val="20"/>
          <w:szCs w:val="20"/>
        </w:rPr>
      </w:pPr>
    </w:p>
    <w:p w14:paraId="2C67B6F5" w14:textId="623F82A9" w:rsidR="4EC1A67A" w:rsidRDefault="4EC1A67A" w:rsidP="4EC1A67A">
      <w:pPr>
        <w:spacing w:after="0" w:line="276" w:lineRule="auto"/>
        <w:rPr>
          <w:b/>
          <w:bCs/>
          <w:sz w:val="20"/>
          <w:szCs w:val="20"/>
        </w:rPr>
      </w:pPr>
      <w:r w:rsidRPr="4EC1A67A">
        <w:rPr>
          <w:b/>
          <w:bCs/>
          <w:sz w:val="20"/>
          <w:szCs w:val="20"/>
        </w:rPr>
        <w:t xml:space="preserve">Proposal </w:t>
      </w:r>
      <w:r w:rsidR="007040AB">
        <w:rPr>
          <w:b/>
          <w:bCs/>
          <w:sz w:val="20"/>
          <w:szCs w:val="20"/>
        </w:rPr>
        <w:t>2</w:t>
      </w:r>
      <w:r w:rsidRPr="4EC1A67A">
        <w:rPr>
          <w:b/>
          <w:bCs/>
          <w:sz w:val="20"/>
          <w:szCs w:val="20"/>
        </w:rPr>
        <w:t>: CRI reporting shall not be allowed for CSI reporting for Coherent Joint Transmission.</w:t>
      </w:r>
    </w:p>
    <w:p w14:paraId="00000027" w14:textId="77777777" w:rsidR="007D49F2" w:rsidRDefault="007D49F2">
      <w:pPr>
        <w:spacing w:after="0" w:line="276" w:lineRule="auto"/>
        <w:rPr>
          <w:b/>
          <w:sz w:val="20"/>
          <w:szCs w:val="20"/>
        </w:rPr>
      </w:pPr>
    </w:p>
    <w:p w14:paraId="3F5CB7D8" w14:textId="4114DAC5" w:rsidR="00C221A8" w:rsidRDefault="00C221A8" w:rsidP="00C221A8">
      <w:pPr>
        <w:spacing w:after="0" w:line="276" w:lineRule="auto"/>
        <w:rPr>
          <w:b/>
          <w:bCs/>
          <w:sz w:val="20"/>
          <w:szCs w:val="20"/>
        </w:rPr>
      </w:pPr>
      <w:r w:rsidRPr="4EC1A67A">
        <w:rPr>
          <w:b/>
          <w:bCs/>
          <w:sz w:val="20"/>
          <w:szCs w:val="20"/>
        </w:rPr>
        <w:t xml:space="preserve">Proposal </w:t>
      </w:r>
      <w:r>
        <w:rPr>
          <w:b/>
          <w:bCs/>
          <w:sz w:val="20"/>
          <w:szCs w:val="20"/>
        </w:rPr>
        <w:t>3</w:t>
      </w:r>
      <w:r w:rsidRPr="4EC1A67A">
        <w:rPr>
          <w:b/>
          <w:bCs/>
          <w:sz w:val="20"/>
          <w:szCs w:val="20"/>
        </w:rPr>
        <w:t xml:space="preserve">: </w:t>
      </w:r>
      <w:r>
        <w:rPr>
          <w:b/>
          <w:bCs/>
          <w:sz w:val="20"/>
          <w:szCs w:val="20"/>
        </w:rPr>
        <w:t>Atleast for periodic CSI reporting, t</w:t>
      </w:r>
      <w:r w:rsidRPr="4EC1A67A">
        <w:rPr>
          <w:b/>
          <w:bCs/>
          <w:sz w:val="20"/>
          <w:szCs w:val="20"/>
        </w:rPr>
        <w:t>he UE should be given a provision for selecting the TRPs dynamically for CJT among the configured resources and report the same to the BS.</w:t>
      </w:r>
    </w:p>
    <w:p w14:paraId="58198BDC" w14:textId="77777777" w:rsidR="00C221A8" w:rsidRDefault="00C221A8" w:rsidP="00C221A8">
      <w:pPr>
        <w:spacing w:after="0" w:line="276" w:lineRule="auto"/>
        <w:rPr>
          <w:b/>
          <w:bCs/>
          <w:sz w:val="20"/>
          <w:szCs w:val="20"/>
        </w:rPr>
      </w:pPr>
    </w:p>
    <w:p w14:paraId="6305ABE3" w14:textId="2A80C37A" w:rsidR="00C221A8" w:rsidRDefault="00C221A8" w:rsidP="00C221A8">
      <w:pPr>
        <w:spacing w:after="0" w:line="276" w:lineRule="auto"/>
        <w:rPr>
          <w:b/>
          <w:bCs/>
          <w:sz w:val="20"/>
          <w:szCs w:val="20"/>
        </w:rPr>
      </w:pPr>
      <w:r w:rsidRPr="4EC1A67A">
        <w:rPr>
          <w:b/>
          <w:bCs/>
          <w:sz w:val="20"/>
          <w:szCs w:val="20"/>
        </w:rPr>
        <w:t xml:space="preserve">Proposal </w:t>
      </w:r>
      <w:r>
        <w:rPr>
          <w:b/>
          <w:bCs/>
          <w:sz w:val="20"/>
          <w:szCs w:val="20"/>
        </w:rPr>
        <w:t>4</w:t>
      </w:r>
      <w:r w:rsidRPr="4EC1A67A">
        <w:rPr>
          <w:b/>
          <w:bCs/>
          <w:sz w:val="20"/>
          <w:szCs w:val="20"/>
        </w:rPr>
        <w:t xml:space="preserve">: </w:t>
      </w:r>
      <w:r>
        <w:rPr>
          <w:b/>
          <w:bCs/>
          <w:sz w:val="20"/>
          <w:szCs w:val="20"/>
        </w:rPr>
        <w:t>Atleast for aperiodic / semi-persistent CSI reporting, t</w:t>
      </w:r>
      <w:r w:rsidRPr="4EC1A67A">
        <w:rPr>
          <w:b/>
          <w:bCs/>
          <w:sz w:val="20"/>
          <w:szCs w:val="20"/>
        </w:rPr>
        <w:t xml:space="preserve">he BS should be given a provision for activating </w:t>
      </w:r>
      <w:r>
        <w:rPr>
          <w:b/>
          <w:bCs/>
          <w:sz w:val="20"/>
          <w:szCs w:val="20"/>
        </w:rPr>
        <w:t xml:space="preserve">or deactivating </w:t>
      </w:r>
      <w:r w:rsidRPr="4EC1A67A">
        <w:rPr>
          <w:b/>
          <w:bCs/>
          <w:sz w:val="20"/>
          <w:szCs w:val="20"/>
        </w:rPr>
        <w:t>the resources for CJT among the configured resources</w:t>
      </w:r>
      <w:r>
        <w:rPr>
          <w:b/>
          <w:bCs/>
          <w:sz w:val="20"/>
          <w:szCs w:val="20"/>
        </w:rPr>
        <w:t>.</w:t>
      </w:r>
      <w:r w:rsidRPr="4EC1A67A">
        <w:rPr>
          <w:b/>
          <w:bCs/>
          <w:sz w:val="20"/>
          <w:szCs w:val="20"/>
        </w:rPr>
        <w:t xml:space="preserve"> </w:t>
      </w:r>
    </w:p>
    <w:p w14:paraId="28D7F2A4" w14:textId="7F8456D0" w:rsidR="00B84FB8" w:rsidRDefault="00B84FB8" w:rsidP="00C221A8">
      <w:pPr>
        <w:spacing w:after="0" w:line="276" w:lineRule="auto"/>
        <w:rPr>
          <w:b/>
          <w:bCs/>
          <w:sz w:val="20"/>
          <w:szCs w:val="20"/>
        </w:rPr>
      </w:pPr>
    </w:p>
    <w:p w14:paraId="06E8DFEA" w14:textId="77777777" w:rsidR="00B84FB8" w:rsidRDefault="00B84FB8" w:rsidP="00B84FB8">
      <w:pPr>
        <w:spacing w:after="0" w:line="276" w:lineRule="auto"/>
        <w:rPr>
          <w:b/>
          <w:bCs/>
          <w:sz w:val="20"/>
          <w:szCs w:val="20"/>
        </w:rPr>
      </w:pPr>
      <w:r>
        <w:rPr>
          <w:b/>
          <w:bCs/>
          <w:sz w:val="20"/>
          <w:szCs w:val="20"/>
        </w:rPr>
        <w:t>Observation 1: The link performance can be improved through selection of TRPs from the configured TRPs.</w:t>
      </w:r>
    </w:p>
    <w:p w14:paraId="13037695" w14:textId="08C2176A" w:rsidR="00B84FB8" w:rsidRDefault="00B84FB8" w:rsidP="00C221A8">
      <w:pPr>
        <w:spacing w:after="0" w:line="276" w:lineRule="auto"/>
        <w:rPr>
          <w:b/>
          <w:bCs/>
          <w:sz w:val="20"/>
          <w:szCs w:val="20"/>
        </w:rPr>
      </w:pPr>
      <w:r>
        <w:rPr>
          <w:b/>
          <w:bCs/>
          <w:sz w:val="20"/>
          <w:szCs w:val="20"/>
        </w:rPr>
        <w:t xml:space="preserve">Observation 2: TRP selection improves the performance with minimum number of resources. </w:t>
      </w:r>
    </w:p>
    <w:p w14:paraId="300F0E8D" w14:textId="77777777" w:rsidR="00945852" w:rsidRDefault="00945852" w:rsidP="00945852">
      <w:pPr>
        <w:rPr>
          <w:b/>
          <w:bCs/>
          <w:sz w:val="24"/>
          <w:szCs w:val="24"/>
          <w:lang w:val="en-IN"/>
        </w:rPr>
      </w:pPr>
    </w:p>
    <w:p w14:paraId="1F8E2689" w14:textId="172F3BB8" w:rsidR="00945852" w:rsidRPr="00FF0815" w:rsidRDefault="00945852" w:rsidP="00FF0815">
      <w:pPr>
        <w:spacing w:after="0" w:line="276" w:lineRule="auto"/>
        <w:rPr>
          <w:b/>
          <w:bCs/>
          <w:sz w:val="20"/>
          <w:szCs w:val="20"/>
        </w:rPr>
      </w:pPr>
      <w:r w:rsidRPr="00FF0815">
        <w:rPr>
          <w:b/>
          <w:bCs/>
          <w:sz w:val="20"/>
          <w:szCs w:val="20"/>
        </w:rPr>
        <w:t xml:space="preserve">Proposal </w:t>
      </w:r>
      <w:r w:rsidR="00BC7434">
        <w:rPr>
          <w:b/>
          <w:bCs/>
          <w:sz w:val="20"/>
          <w:szCs w:val="20"/>
        </w:rPr>
        <w:t>5</w:t>
      </w:r>
      <w:r w:rsidRPr="00FF0815">
        <w:rPr>
          <w:b/>
          <w:bCs/>
          <w:sz w:val="20"/>
          <w:szCs w:val="20"/>
        </w:rPr>
        <w:t>: Support a combination of two CSI feedback modes: partial CSI feedback and full CSI to reduce overhead.</w:t>
      </w:r>
    </w:p>
    <w:p w14:paraId="2A103398" w14:textId="77777777" w:rsidR="0081309F" w:rsidRDefault="0081309F" w:rsidP="0081309F">
      <w:pPr>
        <w:spacing w:after="0" w:line="276" w:lineRule="auto"/>
        <w:rPr>
          <w:b/>
          <w:bCs/>
          <w:sz w:val="20"/>
          <w:szCs w:val="20"/>
        </w:rPr>
      </w:pPr>
    </w:p>
    <w:p w14:paraId="03D15A33" w14:textId="117E0489" w:rsidR="00B84FB8" w:rsidRDefault="00945852" w:rsidP="00945852">
      <w:pPr>
        <w:spacing w:after="0" w:line="276" w:lineRule="auto"/>
        <w:rPr>
          <w:b/>
          <w:bCs/>
          <w:sz w:val="20"/>
          <w:szCs w:val="20"/>
        </w:rPr>
      </w:pPr>
      <w:r w:rsidRPr="00FF0815">
        <w:rPr>
          <w:b/>
          <w:bCs/>
          <w:sz w:val="20"/>
          <w:szCs w:val="20"/>
        </w:rPr>
        <w:t xml:space="preserve">Proposal </w:t>
      </w:r>
      <w:r w:rsidR="00BC7434">
        <w:rPr>
          <w:b/>
          <w:bCs/>
          <w:sz w:val="20"/>
          <w:szCs w:val="20"/>
        </w:rPr>
        <w:t>6</w:t>
      </w:r>
      <w:r w:rsidRPr="00FF0815">
        <w:rPr>
          <w:b/>
          <w:bCs/>
          <w:sz w:val="20"/>
          <w:szCs w:val="20"/>
        </w:rPr>
        <w:t>: Support UE feedback of autocorrelation and/or Doppler information to the gNB.</w:t>
      </w:r>
    </w:p>
    <w:p w14:paraId="3067F36C" w14:textId="1EF2522C" w:rsidR="00801104" w:rsidRDefault="00801104" w:rsidP="00945852">
      <w:pPr>
        <w:spacing w:after="0" w:line="276" w:lineRule="auto"/>
        <w:rPr>
          <w:b/>
          <w:bCs/>
          <w:sz w:val="20"/>
          <w:szCs w:val="20"/>
        </w:rPr>
      </w:pPr>
    </w:p>
    <w:p w14:paraId="341407BB" w14:textId="7BA560C0" w:rsidR="00801104" w:rsidRPr="00FF0815" w:rsidRDefault="005350E2" w:rsidP="00801104">
      <w:pPr>
        <w:pStyle w:val="Heading1"/>
      </w:pPr>
      <w:r>
        <w:lastRenderedPageBreak/>
        <w:t>5</w:t>
      </w:r>
      <w:r w:rsidR="00A91DB4">
        <w:t xml:space="preserve">. </w:t>
      </w:r>
      <w:r w:rsidR="00801104" w:rsidRPr="00FF0815">
        <w:t>References</w:t>
      </w:r>
    </w:p>
    <w:p w14:paraId="7F7969A5"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bookmarkStart w:id="3" w:name="_Ref481672677"/>
      <w:r w:rsidRPr="00CC2D9D">
        <w:rPr>
          <w:rFonts w:ascii="Times New Roman" w:hAnsi="Times New Roman"/>
          <w:sz w:val="20"/>
          <w:szCs w:val="20"/>
          <w:lang w:val="en-US" w:eastAsia="en-US"/>
        </w:rPr>
        <w:t>RP-2135988, “New WID: MIMO Evolution for Downlink and Uplink”, Samsung, RAN#94, Dec. 20</w:t>
      </w:r>
      <w:bookmarkEnd w:id="3"/>
      <w:r w:rsidRPr="00CC2D9D">
        <w:rPr>
          <w:rFonts w:ascii="Times New Roman" w:hAnsi="Times New Roman"/>
          <w:sz w:val="20"/>
          <w:szCs w:val="20"/>
          <w:lang w:val="en-US" w:eastAsia="en-US"/>
        </w:rPr>
        <w:t>21.</w:t>
      </w:r>
    </w:p>
    <w:p w14:paraId="6FD6E18A"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R1-1811295, “Type II CSI overhead reduction”, Motorola, Oct 2018.</w:t>
      </w:r>
    </w:p>
    <w:p w14:paraId="21975C0D"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R1-1811276, “CSI Enhancement for MU-MIMO Support”, Qualcomm, Oct 2018.</w:t>
      </w:r>
    </w:p>
    <w:p w14:paraId="46B32E5F"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R1-1810884, “CSI enhancement for MU-MIMO”, Samsung, Oct 2018.</w:t>
      </w:r>
    </w:p>
    <w:p w14:paraId="6306CF92"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RP-213256 “Views on Rel-18 MIMO Evolution for Downlink and Uplink”,</w:t>
      </w:r>
    </w:p>
    <w:p w14:paraId="175604CF" w14:textId="77777777" w:rsidR="00801104" w:rsidRPr="00CC2D9D" w:rsidRDefault="00801104" w:rsidP="00801104">
      <w:pPr>
        <w:pStyle w:val="Reference"/>
        <w:ind w:left="567"/>
        <w:jc w:val="both"/>
        <w:rPr>
          <w:rFonts w:ascii="Times New Roman" w:hAnsi="Times New Roman"/>
          <w:sz w:val="20"/>
          <w:szCs w:val="20"/>
          <w:lang w:val="en-US" w:eastAsia="en-US"/>
        </w:rPr>
      </w:pPr>
      <w:r w:rsidRPr="00CC2D9D">
        <w:rPr>
          <w:rFonts w:ascii="Times New Roman" w:hAnsi="Times New Roman"/>
          <w:sz w:val="20"/>
          <w:szCs w:val="20"/>
          <w:lang w:val="en-US" w:eastAsia="en-US"/>
        </w:rPr>
        <w:t>Fraunhofer IIS, Dec.2021.</w:t>
      </w:r>
    </w:p>
    <w:p w14:paraId="5A033AD6" w14:textId="77777777" w:rsidR="00801104" w:rsidRPr="00CC2D9D" w:rsidRDefault="00801104" w:rsidP="00801104">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RP-213120 “Views on Rel-18 DL MIMO”, Sharp, Dec.2021.</w:t>
      </w:r>
    </w:p>
    <w:p w14:paraId="48F50214" w14:textId="77777777" w:rsidR="00801104" w:rsidRDefault="00801104" w:rsidP="00801104">
      <w:pPr>
        <w:pBdr>
          <w:top w:val="nil"/>
          <w:left w:val="nil"/>
          <w:bottom w:val="nil"/>
          <w:right w:val="nil"/>
          <w:between w:val="nil"/>
        </w:pBdr>
        <w:spacing w:after="60"/>
        <w:ind w:left="360" w:hanging="360"/>
        <w:rPr>
          <w:color w:val="000000"/>
          <w:sz w:val="20"/>
          <w:szCs w:val="20"/>
        </w:rPr>
      </w:pPr>
    </w:p>
    <w:p w14:paraId="4D7DDCB9" w14:textId="77777777" w:rsidR="00945852" w:rsidRDefault="00945852" w:rsidP="00945852">
      <w:pPr>
        <w:spacing w:after="0" w:line="276" w:lineRule="auto"/>
      </w:pPr>
    </w:p>
    <w:p w14:paraId="2D0F852C" w14:textId="77777777" w:rsidR="00336F7A" w:rsidRDefault="00336F7A" w:rsidP="00336F7A">
      <w:pPr>
        <w:pStyle w:val="Heading1"/>
        <w:ind w:left="0" w:firstLine="0"/>
        <w:rPr>
          <w:b w:val="0"/>
          <w:bCs/>
        </w:rPr>
      </w:pPr>
      <w:r w:rsidRPr="00A123CC">
        <w:rPr>
          <w:bCs/>
        </w:rPr>
        <w:t xml:space="preserve">Appendix </w:t>
      </w:r>
    </w:p>
    <w:p w14:paraId="4774A17B" w14:textId="77777777" w:rsidR="00336F7A" w:rsidRDefault="00336F7A" w:rsidP="00336F7A">
      <w:pPr>
        <w:rPr>
          <w:lang w:eastAsia="zh-CN"/>
        </w:rPr>
      </w:pPr>
    </w:p>
    <w:p w14:paraId="6063C3DF" w14:textId="77777777" w:rsidR="00336F7A" w:rsidRPr="001D098D" w:rsidRDefault="00336F7A" w:rsidP="001D098D">
      <w:pPr>
        <w:spacing w:after="0" w:line="276" w:lineRule="auto"/>
        <w:rPr>
          <w:b/>
          <w:bCs/>
          <w:sz w:val="32"/>
          <w:szCs w:val="32"/>
        </w:rPr>
      </w:pPr>
      <w:r w:rsidRPr="001D098D">
        <w:rPr>
          <w:b/>
          <w:bCs/>
          <w:sz w:val="32"/>
          <w:szCs w:val="32"/>
        </w:rPr>
        <w:t>Simulation Assumptions</w:t>
      </w:r>
    </w:p>
    <w:p w14:paraId="6E5E3A32" w14:textId="792720DD" w:rsidR="00336F7A" w:rsidRDefault="00336F7A" w:rsidP="00336F7A">
      <w:pPr>
        <w:rPr>
          <w:color w:val="0070C0"/>
          <w:sz w:val="24"/>
          <w:szCs w:val="24"/>
          <w:lang w:val="en-IN"/>
        </w:rPr>
      </w:pPr>
    </w:p>
    <w:p w14:paraId="0AF69107" w14:textId="119A0C37" w:rsidR="00282689" w:rsidRPr="001D098D" w:rsidRDefault="00282689" w:rsidP="00282689">
      <w:pPr>
        <w:rPr>
          <w:b/>
          <w:bCs/>
          <w:sz w:val="24"/>
          <w:szCs w:val="24"/>
          <w:lang w:val="en-IN"/>
        </w:rPr>
      </w:pPr>
      <w:r w:rsidRPr="001D098D">
        <w:rPr>
          <w:b/>
          <w:bCs/>
          <w:sz w:val="24"/>
          <w:szCs w:val="24"/>
          <w:lang w:val="en-IN"/>
        </w:rPr>
        <w:t>CSI Enhancements for Coherent Joint Transmission</w:t>
      </w:r>
    </w:p>
    <w:p w14:paraId="6D24BEEF" w14:textId="35BDD262" w:rsidR="008620F0" w:rsidRDefault="008620F0" w:rsidP="00336F7A">
      <w:pPr>
        <w:rPr>
          <w:color w:val="0070C0"/>
          <w:sz w:val="24"/>
          <w:szCs w:val="24"/>
          <w:lang w:val="en-IN"/>
        </w:rPr>
      </w:pPr>
    </w:p>
    <w:tbl>
      <w:tblPr>
        <w:tblStyle w:val="TableGrid"/>
        <w:tblW w:w="0" w:type="auto"/>
        <w:tblLook w:val="04A0" w:firstRow="1" w:lastRow="0" w:firstColumn="1" w:lastColumn="0" w:noHBand="0" w:noVBand="1"/>
      </w:tblPr>
      <w:tblGrid>
        <w:gridCol w:w="4652"/>
        <w:gridCol w:w="4652"/>
      </w:tblGrid>
      <w:tr w:rsidR="008620F0" w:rsidRPr="008620F0" w14:paraId="66DBED5B" w14:textId="77777777" w:rsidTr="00C335C8">
        <w:tc>
          <w:tcPr>
            <w:tcW w:w="4652" w:type="dxa"/>
          </w:tcPr>
          <w:p w14:paraId="6E157142" w14:textId="77777777" w:rsidR="008620F0" w:rsidRPr="008620F0" w:rsidRDefault="008620F0" w:rsidP="00C335C8">
            <w:pPr>
              <w:spacing w:line="276" w:lineRule="auto"/>
              <w:jc w:val="center"/>
              <w:rPr>
                <w:b/>
                <w:bCs/>
                <w:sz w:val="24"/>
                <w:szCs w:val="24"/>
              </w:rPr>
            </w:pPr>
            <w:r w:rsidRPr="008620F0">
              <w:rPr>
                <w:b/>
                <w:bCs/>
                <w:sz w:val="24"/>
                <w:szCs w:val="24"/>
              </w:rPr>
              <w:t>Parameter</w:t>
            </w:r>
          </w:p>
        </w:tc>
        <w:tc>
          <w:tcPr>
            <w:tcW w:w="4652" w:type="dxa"/>
          </w:tcPr>
          <w:p w14:paraId="47A6D8E7" w14:textId="77777777" w:rsidR="008620F0" w:rsidRPr="008620F0" w:rsidRDefault="008620F0" w:rsidP="00C335C8">
            <w:pPr>
              <w:spacing w:line="276" w:lineRule="auto"/>
              <w:jc w:val="center"/>
              <w:rPr>
                <w:b/>
                <w:bCs/>
                <w:sz w:val="24"/>
                <w:szCs w:val="24"/>
              </w:rPr>
            </w:pPr>
            <w:r w:rsidRPr="008620F0">
              <w:rPr>
                <w:b/>
                <w:bCs/>
                <w:sz w:val="24"/>
                <w:szCs w:val="24"/>
              </w:rPr>
              <w:t>Value</w:t>
            </w:r>
          </w:p>
        </w:tc>
      </w:tr>
      <w:tr w:rsidR="008620F0" w:rsidRPr="008620F0" w14:paraId="772473E6" w14:textId="77777777" w:rsidTr="00C335C8">
        <w:tc>
          <w:tcPr>
            <w:tcW w:w="4652" w:type="dxa"/>
          </w:tcPr>
          <w:p w14:paraId="1E2DBB4A"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SNR Range</w:t>
            </w:r>
          </w:p>
        </w:tc>
        <w:tc>
          <w:tcPr>
            <w:tcW w:w="4652" w:type="dxa"/>
          </w:tcPr>
          <w:p w14:paraId="5B76C9B1"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-3 to 7.5 dB with step size  of 0.5</w:t>
            </w:r>
          </w:p>
        </w:tc>
      </w:tr>
      <w:tr w:rsidR="008620F0" w:rsidRPr="008620F0" w14:paraId="284882AC" w14:textId="77777777" w:rsidTr="00C335C8">
        <w:tc>
          <w:tcPr>
            <w:tcW w:w="4652" w:type="dxa"/>
          </w:tcPr>
          <w:p w14:paraId="4C7F2E46"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 xml:space="preserve">BS Antenna Configuration </w:t>
            </w:r>
          </w:p>
          <w:p w14:paraId="461F06AD"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[M N P Mg Ng ; Mp Np]</w:t>
            </w:r>
          </w:p>
        </w:tc>
        <w:tc>
          <w:tcPr>
            <w:tcW w:w="4652" w:type="dxa"/>
          </w:tcPr>
          <w:p w14:paraId="2F4FED1F"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[2 8 2 1 1 ; 1 1]</w:t>
            </w:r>
          </w:p>
        </w:tc>
      </w:tr>
      <w:tr w:rsidR="008620F0" w:rsidRPr="008620F0" w14:paraId="3C98EA1E" w14:textId="77777777" w:rsidTr="00C335C8">
        <w:tc>
          <w:tcPr>
            <w:tcW w:w="4652" w:type="dxa"/>
          </w:tcPr>
          <w:p w14:paraId="00C9D41C"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 xml:space="preserve">UE Antenna Configuration </w:t>
            </w:r>
          </w:p>
        </w:tc>
        <w:tc>
          <w:tcPr>
            <w:tcW w:w="4652" w:type="dxa"/>
          </w:tcPr>
          <w:p w14:paraId="59DADE8F"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[2 2 2 1 1; 1 1]</w:t>
            </w:r>
          </w:p>
        </w:tc>
      </w:tr>
      <w:tr w:rsidR="008620F0" w:rsidRPr="008620F0" w14:paraId="3AE79FE2" w14:textId="77777777" w:rsidTr="00C335C8">
        <w:tc>
          <w:tcPr>
            <w:tcW w:w="4652" w:type="dxa"/>
          </w:tcPr>
          <w:p w14:paraId="515A61DB"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Channel Model</w:t>
            </w:r>
          </w:p>
        </w:tc>
        <w:tc>
          <w:tcPr>
            <w:tcW w:w="4652" w:type="dxa"/>
          </w:tcPr>
          <w:p w14:paraId="1368EA0D"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CDL Model C</w:t>
            </w:r>
          </w:p>
        </w:tc>
      </w:tr>
      <w:tr w:rsidR="008620F0" w:rsidRPr="008620F0" w14:paraId="100D9618" w14:textId="77777777" w:rsidTr="00C335C8">
        <w:tc>
          <w:tcPr>
            <w:tcW w:w="4652" w:type="dxa"/>
          </w:tcPr>
          <w:p w14:paraId="62ED6C8D"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Delay Spread</w:t>
            </w:r>
          </w:p>
        </w:tc>
        <w:tc>
          <w:tcPr>
            <w:tcW w:w="4652" w:type="dxa"/>
          </w:tcPr>
          <w:p w14:paraId="496A5A0E"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 xml:space="preserve">100 ns </w:t>
            </w:r>
          </w:p>
        </w:tc>
      </w:tr>
      <w:tr w:rsidR="008620F0" w:rsidRPr="008620F0" w14:paraId="4D9B9428" w14:textId="77777777" w:rsidTr="00C335C8">
        <w:tc>
          <w:tcPr>
            <w:tcW w:w="4652" w:type="dxa"/>
          </w:tcPr>
          <w:p w14:paraId="7443C360"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Codebook Configuration [N1 N2 P]</w:t>
            </w:r>
          </w:p>
        </w:tc>
        <w:tc>
          <w:tcPr>
            <w:tcW w:w="4652" w:type="dxa"/>
          </w:tcPr>
          <w:p w14:paraId="66AB1D9A"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[8 2 2]</w:t>
            </w:r>
          </w:p>
        </w:tc>
      </w:tr>
      <w:tr w:rsidR="008620F0" w:rsidRPr="008620F0" w14:paraId="2F896503" w14:textId="77777777" w:rsidTr="00C335C8">
        <w:tc>
          <w:tcPr>
            <w:tcW w:w="4652" w:type="dxa"/>
          </w:tcPr>
          <w:p w14:paraId="648F9BFE"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Codebook Type</w:t>
            </w:r>
          </w:p>
        </w:tc>
        <w:tc>
          <w:tcPr>
            <w:tcW w:w="4652" w:type="dxa"/>
          </w:tcPr>
          <w:p w14:paraId="74605AD4"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Enhanced Type II Codebook (Rel - 16)</w:t>
            </w:r>
          </w:p>
        </w:tc>
      </w:tr>
      <w:tr w:rsidR="008620F0" w:rsidRPr="008620F0" w14:paraId="6AB82E6B" w14:textId="77777777" w:rsidTr="00C335C8">
        <w:tc>
          <w:tcPr>
            <w:tcW w:w="4652" w:type="dxa"/>
          </w:tcPr>
          <w:p w14:paraId="44F4F071"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LBeams</w:t>
            </w:r>
          </w:p>
        </w:tc>
        <w:tc>
          <w:tcPr>
            <w:tcW w:w="4652" w:type="dxa"/>
          </w:tcPr>
          <w:p w14:paraId="03B8FC6A"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8620F0" w:rsidRPr="008620F0" w14:paraId="3C82C72F" w14:textId="77777777" w:rsidTr="00C335C8">
        <w:tc>
          <w:tcPr>
            <w:tcW w:w="4652" w:type="dxa"/>
          </w:tcPr>
          <w:p w14:paraId="36D9BCC0"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 xml:space="preserve">Carrier Frequency </w:t>
            </w:r>
          </w:p>
        </w:tc>
        <w:tc>
          <w:tcPr>
            <w:tcW w:w="4652" w:type="dxa"/>
          </w:tcPr>
          <w:p w14:paraId="5A2AF195"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4 GHz</w:t>
            </w:r>
          </w:p>
        </w:tc>
      </w:tr>
      <w:tr w:rsidR="008620F0" w:rsidRPr="008620F0" w14:paraId="7ACBB37E" w14:textId="77777777" w:rsidTr="00C335C8">
        <w:tc>
          <w:tcPr>
            <w:tcW w:w="4652" w:type="dxa"/>
          </w:tcPr>
          <w:p w14:paraId="002018B1"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Bandwidth &amp; PRBs</w:t>
            </w:r>
          </w:p>
        </w:tc>
        <w:tc>
          <w:tcPr>
            <w:tcW w:w="4652" w:type="dxa"/>
          </w:tcPr>
          <w:p w14:paraId="6A5FDDC5"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10 MHz &amp; 52 PRBs</w:t>
            </w:r>
          </w:p>
        </w:tc>
      </w:tr>
      <w:tr w:rsidR="008620F0" w:rsidRPr="008620F0" w14:paraId="22644E77" w14:textId="77777777" w:rsidTr="00C335C8">
        <w:tc>
          <w:tcPr>
            <w:tcW w:w="4652" w:type="dxa"/>
          </w:tcPr>
          <w:p w14:paraId="73B1EAB2"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Sub-carrier Spacing</w:t>
            </w:r>
          </w:p>
        </w:tc>
        <w:tc>
          <w:tcPr>
            <w:tcW w:w="4652" w:type="dxa"/>
          </w:tcPr>
          <w:p w14:paraId="0B85ADAC"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15 KHz</w:t>
            </w:r>
          </w:p>
        </w:tc>
      </w:tr>
      <w:tr w:rsidR="008620F0" w:rsidRPr="008620F0" w14:paraId="05D23E51" w14:textId="77777777" w:rsidTr="00C335C8">
        <w:tc>
          <w:tcPr>
            <w:tcW w:w="4652" w:type="dxa"/>
          </w:tcPr>
          <w:p w14:paraId="7D2300CC"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Subband Size</w:t>
            </w:r>
          </w:p>
        </w:tc>
        <w:tc>
          <w:tcPr>
            <w:tcW w:w="4652" w:type="dxa"/>
          </w:tcPr>
          <w:p w14:paraId="42E27C95"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8620F0" w:rsidRPr="008620F0" w14:paraId="57444947" w14:textId="77777777" w:rsidTr="00C335C8">
        <w:tc>
          <w:tcPr>
            <w:tcW w:w="4652" w:type="dxa"/>
          </w:tcPr>
          <w:p w14:paraId="6DAD6943"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Number of TRPs Configured</w:t>
            </w:r>
          </w:p>
        </w:tc>
        <w:tc>
          <w:tcPr>
            <w:tcW w:w="4652" w:type="dxa"/>
          </w:tcPr>
          <w:p w14:paraId="30AC2641"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4</w:t>
            </w:r>
          </w:p>
        </w:tc>
      </w:tr>
      <w:tr w:rsidR="008620F0" w:rsidRPr="008620F0" w14:paraId="304C0AB4" w14:textId="77777777" w:rsidTr="00C335C8">
        <w:tc>
          <w:tcPr>
            <w:tcW w:w="4652" w:type="dxa"/>
          </w:tcPr>
          <w:p w14:paraId="71BC1570"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Rank</w:t>
            </w:r>
          </w:p>
        </w:tc>
        <w:tc>
          <w:tcPr>
            <w:tcW w:w="4652" w:type="dxa"/>
          </w:tcPr>
          <w:p w14:paraId="578F5210"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Rank Adaptation with maximum rank of 4</w:t>
            </w:r>
          </w:p>
        </w:tc>
      </w:tr>
      <w:tr w:rsidR="008620F0" w:rsidRPr="008620F0" w14:paraId="260546C7" w14:textId="77777777" w:rsidTr="00C335C8">
        <w:tc>
          <w:tcPr>
            <w:tcW w:w="4652" w:type="dxa"/>
          </w:tcPr>
          <w:p w14:paraId="70435B87"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CQI</w:t>
            </w:r>
          </w:p>
        </w:tc>
        <w:tc>
          <w:tcPr>
            <w:tcW w:w="4652" w:type="dxa"/>
          </w:tcPr>
          <w:p w14:paraId="631B3676" w14:textId="77777777" w:rsidR="008620F0" w:rsidRPr="008620F0" w:rsidRDefault="008620F0" w:rsidP="00C335C8">
            <w:pPr>
              <w:spacing w:line="276" w:lineRule="auto"/>
              <w:jc w:val="center"/>
              <w:rPr>
                <w:rFonts w:ascii="Times New Roman" w:eastAsia="Times New Roman" w:hAnsi="Times New Roman"/>
              </w:rPr>
            </w:pPr>
            <w:r w:rsidRPr="008620F0">
              <w:rPr>
                <w:rFonts w:ascii="Times New Roman" w:eastAsia="Times New Roman" w:hAnsi="Times New Roman"/>
              </w:rPr>
              <w:t>Dynamic Selection up to 256 QAM</w:t>
            </w:r>
          </w:p>
        </w:tc>
      </w:tr>
    </w:tbl>
    <w:p w14:paraId="4E3CC14F" w14:textId="0BD0C706" w:rsidR="008620F0" w:rsidRDefault="008620F0" w:rsidP="00336F7A">
      <w:pPr>
        <w:rPr>
          <w:color w:val="0070C0"/>
          <w:sz w:val="24"/>
          <w:szCs w:val="24"/>
          <w:lang w:val="en-IN"/>
        </w:rPr>
      </w:pPr>
    </w:p>
    <w:p w14:paraId="636FE40E" w14:textId="568CD3BD" w:rsidR="008620F0" w:rsidRDefault="008620F0" w:rsidP="00336F7A">
      <w:pPr>
        <w:rPr>
          <w:color w:val="0070C0"/>
          <w:sz w:val="24"/>
          <w:szCs w:val="24"/>
          <w:lang w:val="en-IN"/>
        </w:rPr>
      </w:pPr>
    </w:p>
    <w:p w14:paraId="73A3CDA7" w14:textId="699488E8" w:rsidR="008620F0" w:rsidRPr="001D098D" w:rsidRDefault="00282689" w:rsidP="00336F7A">
      <w:pPr>
        <w:rPr>
          <w:b/>
          <w:bCs/>
          <w:sz w:val="24"/>
          <w:szCs w:val="24"/>
          <w:lang w:val="en-IN"/>
        </w:rPr>
      </w:pPr>
      <w:r w:rsidRPr="001D098D">
        <w:rPr>
          <w:b/>
          <w:bCs/>
          <w:sz w:val="24"/>
          <w:szCs w:val="24"/>
          <w:lang w:val="en-IN"/>
        </w:rPr>
        <w:t>CSI Enhancements for High/medium UE velocities</w:t>
      </w:r>
    </w:p>
    <w:tbl>
      <w:tblPr>
        <w:tblStyle w:val="TableGrid"/>
        <w:tblpPr w:leftFromText="180" w:rightFromText="180" w:vertAnchor="text" w:horzAnchor="margin" w:tblpY="192"/>
        <w:tblW w:w="0" w:type="auto"/>
        <w:tblLook w:val="04A0" w:firstRow="1" w:lastRow="0" w:firstColumn="1" w:lastColumn="0" w:noHBand="0" w:noVBand="1"/>
      </w:tblPr>
      <w:tblGrid>
        <w:gridCol w:w="4656"/>
        <w:gridCol w:w="4648"/>
      </w:tblGrid>
      <w:tr w:rsidR="001D098D" w:rsidRPr="001D098D" w14:paraId="1923DB0E" w14:textId="77777777" w:rsidTr="001D098D">
        <w:tc>
          <w:tcPr>
            <w:tcW w:w="4656" w:type="dxa"/>
          </w:tcPr>
          <w:p w14:paraId="0C8FD593" w14:textId="0CF4A369" w:rsidR="001D098D" w:rsidRPr="001D098D" w:rsidRDefault="001D098D" w:rsidP="001D098D">
            <w:pPr>
              <w:jc w:val="center"/>
            </w:pPr>
            <w:r w:rsidRPr="008620F0">
              <w:rPr>
                <w:b/>
                <w:bCs/>
                <w:sz w:val="24"/>
                <w:szCs w:val="24"/>
              </w:rPr>
              <w:t>Parameter</w:t>
            </w:r>
          </w:p>
        </w:tc>
        <w:tc>
          <w:tcPr>
            <w:tcW w:w="4648" w:type="dxa"/>
          </w:tcPr>
          <w:p w14:paraId="05012CE4" w14:textId="202DA918" w:rsidR="001D098D" w:rsidRPr="001D098D" w:rsidRDefault="001D098D" w:rsidP="001D098D">
            <w:pPr>
              <w:jc w:val="center"/>
            </w:pPr>
            <w:r w:rsidRPr="008620F0">
              <w:rPr>
                <w:b/>
                <w:bCs/>
                <w:sz w:val="24"/>
                <w:szCs w:val="24"/>
              </w:rPr>
              <w:t>Value</w:t>
            </w:r>
          </w:p>
        </w:tc>
      </w:tr>
      <w:tr w:rsidR="001D098D" w:rsidRPr="001D098D" w14:paraId="34E88A3E" w14:textId="77777777" w:rsidTr="001D098D">
        <w:tc>
          <w:tcPr>
            <w:tcW w:w="4656" w:type="dxa"/>
          </w:tcPr>
          <w:p w14:paraId="5B58E428"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Carrier frequency</w:t>
            </w:r>
          </w:p>
        </w:tc>
        <w:tc>
          <w:tcPr>
            <w:tcW w:w="4648" w:type="dxa"/>
          </w:tcPr>
          <w:p w14:paraId="7C35BEE0"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6 GHz</w:t>
            </w:r>
          </w:p>
        </w:tc>
      </w:tr>
      <w:tr w:rsidR="001D098D" w:rsidRPr="001D098D" w14:paraId="1756774B" w14:textId="77777777" w:rsidTr="001D098D">
        <w:tc>
          <w:tcPr>
            <w:tcW w:w="4656" w:type="dxa"/>
          </w:tcPr>
          <w:p w14:paraId="580C3188"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Duplex</w:t>
            </w:r>
          </w:p>
        </w:tc>
        <w:tc>
          <w:tcPr>
            <w:tcW w:w="4648" w:type="dxa"/>
          </w:tcPr>
          <w:p w14:paraId="66D51368"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FDD</w:t>
            </w:r>
          </w:p>
        </w:tc>
      </w:tr>
      <w:tr w:rsidR="001D098D" w:rsidRPr="001D098D" w14:paraId="358EBD30" w14:textId="77777777" w:rsidTr="001D098D">
        <w:tc>
          <w:tcPr>
            <w:tcW w:w="4656" w:type="dxa"/>
          </w:tcPr>
          <w:p w14:paraId="6B2B2B0C"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System bandwidth &amp; PRBs</w:t>
            </w:r>
          </w:p>
        </w:tc>
        <w:tc>
          <w:tcPr>
            <w:tcW w:w="4648" w:type="dxa"/>
          </w:tcPr>
          <w:p w14:paraId="721F4B0A"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10 MHz &amp; 52 PRBs </w:t>
            </w:r>
          </w:p>
        </w:tc>
      </w:tr>
      <w:tr w:rsidR="001D098D" w:rsidRPr="001D098D" w14:paraId="5F27AB35" w14:textId="77777777" w:rsidTr="001D098D">
        <w:tc>
          <w:tcPr>
            <w:tcW w:w="4656" w:type="dxa"/>
          </w:tcPr>
          <w:p w14:paraId="3FFCAC56"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Subcarrier spacing </w:t>
            </w:r>
          </w:p>
        </w:tc>
        <w:tc>
          <w:tcPr>
            <w:tcW w:w="4648" w:type="dxa"/>
          </w:tcPr>
          <w:p w14:paraId="5B6C272C"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15 KHz</w:t>
            </w:r>
          </w:p>
        </w:tc>
      </w:tr>
      <w:tr w:rsidR="001D098D" w:rsidRPr="001D098D" w14:paraId="439D4AA7" w14:textId="77777777" w:rsidTr="001D098D">
        <w:tc>
          <w:tcPr>
            <w:tcW w:w="4656" w:type="dxa"/>
          </w:tcPr>
          <w:p w14:paraId="0FE0037F"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 BSs &amp;UEs </w:t>
            </w:r>
          </w:p>
        </w:tc>
        <w:tc>
          <w:tcPr>
            <w:tcW w:w="4648" w:type="dxa"/>
          </w:tcPr>
          <w:p w14:paraId="1FF2E08D"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3 &amp; 10</w:t>
            </w:r>
          </w:p>
        </w:tc>
      </w:tr>
      <w:tr w:rsidR="001D098D" w:rsidRPr="001D098D" w14:paraId="134BE683" w14:textId="77777777" w:rsidTr="001D098D">
        <w:tc>
          <w:tcPr>
            <w:tcW w:w="4656" w:type="dxa"/>
          </w:tcPr>
          <w:p w14:paraId="0445C2D0"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Slot length</w:t>
            </w:r>
          </w:p>
        </w:tc>
        <w:tc>
          <w:tcPr>
            <w:tcW w:w="4648" w:type="dxa"/>
          </w:tcPr>
          <w:p w14:paraId="034F4663"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14 OFDM symbols</w:t>
            </w:r>
          </w:p>
        </w:tc>
      </w:tr>
      <w:tr w:rsidR="001D098D" w:rsidRPr="001D098D" w14:paraId="68300347" w14:textId="77777777" w:rsidTr="001D098D">
        <w:tc>
          <w:tcPr>
            <w:tcW w:w="4656" w:type="dxa"/>
          </w:tcPr>
          <w:p w14:paraId="61D6D8F3"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lastRenderedPageBreak/>
              <w:t>Terrain  model</w:t>
            </w:r>
          </w:p>
        </w:tc>
        <w:tc>
          <w:tcPr>
            <w:tcW w:w="4648" w:type="dxa"/>
          </w:tcPr>
          <w:p w14:paraId="0A4DDD50"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Uma (Urban macro) with ISD = 200 m</w:t>
            </w:r>
          </w:p>
        </w:tc>
      </w:tr>
      <w:tr w:rsidR="001D098D" w:rsidRPr="001D098D" w14:paraId="2B8FA5A8" w14:textId="77777777" w:rsidTr="001D098D">
        <w:tc>
          <w:tcPr>
            <w:tcW w:w="4656" w:type="dxa"/>
          </w:tcPr>
          <w:p w14:paraId="14FAA3FF"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CSI-RS Periodicity</w:t>
            </w:r>
          </w:p>
        </w:tc>
        <w:tc>
          <w:tcPr>
            <w:tcW w:w="4648" w:type="dxa"/>
          </w:tcPr>
          <w:p w14:paraId="6E722202"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5 ms/ 3 ms</w:t>
            </w:r>
          </w:p>
        </w:tc>
      </w:tr>
      <w:tr w:rsidR="001D098D" w:rsidRPr="001D098D" w14:paraId="376FAC36" w14:textId="77777777" w:rsidTr="001D098D">
        <w:tc>
          <w:tcPr>
            <w:tcW w:w="4656" w:type="dxa"/>
          </w:tcPr>
          <w:p w14:paraId="40D2EC7B"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Antenna setup and port layouts at gNB </w:t>
            </w:r>
          </w:p>
        </w:tc>
        <w:tc>
          <w:tcPr>
            <w:tcW w:w="4648" w:type="dxa"/>
          </w:tcPr>
          <w:p w14:paraId="76C70B57"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Companies report antenna setup and port layouts</w:t>
            </w:r>
          </w:p>
          <w:p w14:paraId="4D0AEE95"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 (Mg, Ng, M,N,P, Mp, Np)=[1 1 2 2 2 2 2], (dH,dV)=(0.5, 0.8) λ</w:t>
            </w:r>
          </w:p>
        </w:tc>
      </w:tr>
      <w:tr w:rsidR="001D098D" w:rsidRPr="001D098D" w14:paraId="618E7EC1" w14:textId="77777777" w:rsidTr="001D098D">
        <w:tc>
          <w:tcPr>
            <w:tcW w:w="4656" w:type="dxa"/>
          </w:tcPr>
          <w:p w14:paraId="522E648A" w14:textId="77777777" w:rsidR="001D098D" w:rsidRPr="001D098D" w:rsidDel="004115E2" w:rsidRDefault="001D098D" w:rsidP="001D098D">
            <w:pPr>
              <w:jc w:val="both"/>
              <w:rPr>
                <w:rFonts w:ascii="Times New Roman" w:eastAsia="Times New Roman" w:hAnsi="Times New Roman"/>
              </w:rPr>
            </w:pPr>
            <w:r w:rsidRPr="001D098D">
              <w:rPr>
                <w:rFonts w:ascii="Times New Roman" w:eastAsia="Times New Roman" w:hAnsi="Times New Roman"/>
              </w:rPr>
              <w:t>Antenna setup and port layouts at UE</w:t>
            </w:r>
          </w:p>
        </w:tc>
        <w:tc>
          <w:tcPr>
            <w:tcW w:w="4648" w:type="dxa"/>
          </w:tcPr>
          <w:p w14:paraId="58D3E290"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Companies report antenna setup and port layouts </w:t>
            </w:r>
          </w:p>
          <w:p w14:paraId="53A7A5BF"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(Mg, Ng, M,N,P, Mp, Np)=[1 1 1 1 2 1 1], (dH,dV)=(0.5, 0.5) λ</w:t>
            </w:r>
          </w:p>
        </w:tc>
      </w:tr>
      <w:tr w:rsidR="001D098D" w:rsidRPr="001D098D" w14:paraId="4E6E764A" w14:textId="77777777" w:rsidTr="001D098D">
        <w:tc>
          <w:tcPr>
            <w:tcW w:w="4656" w:type="dxa"/>
          </w:tcPr>
          <w:p w14:paraId="32A1A14F"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BS &amp; MS  antenna gain in (dB)</w:t>
            </w:r>
          </w:p>
        </w:tc>
        <w:tc>
          <w:tcPr>
            <w:tcW w:w="4648" w:type="dxa"/>
          </w:tcPr>
          <w:p w14:paraId="7DB61C73"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8 &amp; 5</w:t>
            </w:r>
          </w:p>
        </w:tc>
      </w:tr>
      <w:tr w:rsidR="001D098D" w:rsidRPr="001D098D" w14:paraId="69EF0629" w14:textId="77777777" w:rsidTr="001D098D">
        <w:tc>
          <w:tcPr>
            <w:tcW w:w="4656" w:type="dxa"/>
          </w:tcPr>
          <w:p w14:paraId="7EBCE14D"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Tx  power of BS and MS  (in  dBm)</w:t>
            </w:r>
          </w:p>
        </w:tc>
        <w:tc>
          <w:tcPr>
            <w:tcW w:w="4648" w:type="dxa"/>
          </w:tcPr>
          <w:p w14:paraId="2F1C40CF"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30 &amp; 23</w:t>
            </w:r>
          </w:p>
        </w:tc>
      </w:tr>
      <w:tr w:rsidR="001D098D" w:rsidRPr="001D098D" w14:paraId="7E5EA379" w14:textId="77777777" w:rsidTr="001D098D">
        <w:tc>
          <w:tcPr>
            <w:tcW w:w="4656" w:type="dxa"/>
          </w:tcPr>
          <w:p w14:paraId="11CC3F3E"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beams (L)</w:t>
            </w:r>
          </w:p>
        </w:tc>
        <w:tc>
          <w:tcPr>
            <w:tcW w:w="4648" w:type="dxa"/>
          </w:tcPr>
          <w:p w14:paraId="63A2FA06"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 2</w:t>
            </w:r>
          </w:p>
        </w:tc>
      </w:tr>
      <w:tr w:rsidR="001D098D" w:rsidRPr="001D098D" w14:paraId="46B0DCD0" w14:textId="77777777" w:rsidTr="001D098D">
        <w:tc>
          <w:tcPr>
            <w:tcW w:w="4656" w:type="dxa"/>
          </w:tcPr>
          <w:p w14:paraId="0FB25D5C"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Subbands (N)</w:t>
            </w:r>
          </w:p>
        </w:tc>
        <w:tc>
          <w:tcPr>
            <w:tcW w:w="4648" w:type="dxa"/>
          </w:tcPr>
          <w:p w14:paraId="48B44466"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13</w:t>
            </w:r>
          </w:p>
        </w:tc>
      </w:tr>
      <w:tr w:rsidR="001D098D" w:rsidRPr="001D098D" w14:paraId="3ED01617" w14:textId="77777777" w:rsidTr="001D098D">
        <w:tc>
          <w:tcPr>
            <w:tcW w:w="4656" w:type="dxa"/>
          </w:tcPr>
          <w:p w14:paraId="0A13F6A6"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 xml:space="preserve"> # Compressed DFT basis (M)</w:t>
            </w:r>
          </w:p>
        </w:tc>
        <w:tc>
          <w:tcPr>
            <w:tcW w:w="4648" w:type="dxa"/>
          </w:tcPr>
          <w:p w14:paraId="3AEA050A" w14:textId="77777777" w:rsidR="001D098D" w:rsidRPr="001D098D" w:rsidRDefault="001D098D" w:rsidP="001D098D">
            <w:pPr>
              <w:jc w:val="both"/>
              <w:rPr>
                <w:rFonts w:ascii="Times New Roman" w:eastAsia="Times New Roman" w:hAnsi="Times New Roman"/>
              </w:rPr>
            </w:pPr>
            <w:r w:rsidRPr="001D098D">
              <w:rPr>
                <w:rFonts w:ascii="Times New Roman" w:eastAsia="Times New Roman" w:hAnsi="Times New Roman"/>
              </w:rPr>
              <w:t>6</w:t>
            </w:r>
          </w:p>
        </w:tc>
      </w:tr>
    </w:tbl>
    <w:p w14:paraId="4FEC58CE" w14:textId="77777777" w:rsidR="00336F7A" w:rsidRPr="001D098D" w:rsidRDefault="00336F7A" w:rsidP="00336F7A">
      <w:pPr>
        <w:rPr>
          <w:sz w:val="20"/>
          <w:szCs w:val="20"/>
        </w:rPr>
      </w:pPr>
    </w:p>
    <w:p w14:paraId="0000002B" w14:textId="77777777" w:rsidR="007D49F2" w:rsidRPr="001D098D" w:rsidRDefault="007D49F2" w:rsidP="00FF0815">
      <w:pPr>
        <w:pStyle w:val="Heading1"/>
        <w:rPr>
          <w:b w:val="0"/>
          <w:sz w:val="20"/>
          <w:szCs w:val="20"/>
        </w:rPr>
      </w:pPr>
    </w:p>
    <w:sectPr w:rsidR="007D49F2" w:rsidRPr="001D098D">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D21A2" w14:textId="77777777" w:rsidR="00D177B3" w:rsidRDefault="00D177B3" w:rsidP="00843FCC">
      <w:pPr>
        <w:spacing w:after="0"/>
      </w:pPr>
      <w:r>
        <w:separator/>
      </w:r>
    </w:p>
  </w:endnote>
  <w:endnote w:type="continuationSeparator" w:id="0">
    <w:p w14:paraId="4D55E72E" w14:textId="77777777" w:rsidR="00D177B3" w:rsidRDefault="00D177B3"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061F8" w14:textId="77777777" w:rsidR="00D177B3" w:rsidRDefault="00D177B3" w:rsidP="00843FCC">
      <w:pPr>
        <w:spacing w:after="0"/>
      </w:pPr>
      <w:r>
        <w:separator/>
      </w:r>
    </w:p>
  </w:footnote>
  <w:footnote w:type="continuationSeparator" w:id="0">
    <w:p w14:paraId="2901481E" w14:textId="77777777" w:rsidR="00D177B3" w:rsidRDefault="00D177B3"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1"/>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F2"/>
    <w:rsid w:val="000012C6"/>
    <w:rsid w:val="00025D23"/>
    <w:rsid w:val="00027749"/>
    <w:rsid w:val="00067B63"/>
    <w:rsid w:val="000B005D"/>
    <w:rsid w:val="000C413D"/>
    <w:rsid w:val="000D3EEA"/>
    <w:rsid w:val="000E7A8E"/>
    <w:rsid w:val="001055F1"/>
    <w:rsid w:val="001141E2"/>
    <w:rsid w:val="001420A6"/>
    <w:rsid w:val="0014291D"/>
    <w:rsid w:val="0015332F"/>
    <w:rsid w:val="001549FF"/>
    <w:rsid w:val="00183504"/>
    <w:rsid w:val="001964C9"/>
    <w:rsid w:val="001B2974"/>
    <w:rsid w:val="001C279D"/>
    <w:rsid w:val="001C4EC5"/>
    <w:rsid w:val="001D098D"/>
    <w:rsid w:val="001D4265"/>
    <w:rsid w:val="001E62B1"/>
    <w:rsid w:val="001F158C"/>
    <w:rsid w:val="001F2EBA"/>
    <w:rsid w:val="001F6EC4"/>
    <w:rsid w:val="00201352"/>
    <w:rsid w:val="00220363"/>
    <w:rsid w:val="00244865"/>
    <w:rsid w:val="00282689"/>
    <w:rsid w:val="00283EDB"/>
    <w:rsid w:val="002A22FA"/>
    <w:rsid w:val="002F2FEA"/>
    <w:rsid w:val="003156EF"/>
    <w:rsid w:val="00336F7A"/>
    <w:rsid w:val="00360DA6"/>
    <w:rsid w:val="00364478"/>
    <w:rsid w:val="00384866"/>
    <w:rsid w:val="003A0F6D"/>
    <w:rsid w:val="003E0783"/>
    <w:rsid w:val="00417D21"/>
    <w:rsid w:val="004335C9"/>
    <w:rsid w:val="004547AB"/>
    <w:rsid w:val="0047464F"/>
    <w:rsid w:val="00476082"/>
    <w:rsid w:val="00490C4D"/>
    <w:rsid w:val="004C473C"/>
    <w:rsid w:val="00516DDF"/>
    <w:rsid w:val="005350E2"/>
    <w:rsid w:val="005407FF"/>
    <w:rsid w:val="00563E1C"/>
    <w:rsid w:val="0057602E"/>
    <w:rsid w:val="005A682B"/>
    <w:rsid w:val="005B5051"/>
    <w:rsid w:val="005D42ED"/>
    <w:rsid w:val="005F7783"/>
    <w:rsid w:val="00620586"/>
    <w:rsid w:val="006372CA"/>
    <w:rsid w:val="006830EA"/>
    <w:rsid w:val="006A2537"/>
    <w:rsid w:val="006B5466"/>
    <w:rsid w:val="006C32D8"/>
    <w:rsid w:val="007040AB"/>
    <w:rsid w:val="00704A06"/>
    <w:rsid w:val="00722298"/>
    <w:rsid w:val="0073741C"/>
    <w:rsid w:val="00756E7D"/>
    <w:rsid w:val="00757A20"/>
    <w:rsid w:val="00776AEE"/>
    <w:rsid w:val="00781259"/>
    <w:rsid w:val="00781F23"/>
    <w:rsid w:val="00785E8F"/>
    <w:rsid w:val="0079652D"/>
    <w:rsid w:val="007B1767"/>
    <w:rsid w:val="007B2D2A"/>
    <w:rsid w:val="007D2262"/>
    <w:rsid w:val="007D49F2"/>
    <w:rsid w:val="007D7F98"/>
    <w:rsid w:val="00801104"/>
    <w:rsid w:val="00805FE9"/>
    <w:rsid w:val="0081309F"/>
    <w:rsid w:val="00842A9F"/>
    <w:rsid w:val="00843FCC"/>
    <w:rsid w:val="00856F3E"/>
    <w:rsid w:val="008620F0"/>
    <w:rsid w:val="00863DA2"/>
    <w:rsid w:val="00865A2B"/>
    <w:rsid w:val="008C2536"/>
    <w:rsid w:val="008D7C40"/>
    <w:rsid w:val="008E1777"/>
    <w:rsid w:val="008E1FAB"/>
    <w:rsid w:val="008F2123"/>
    <w:rsid w:val="00924E27"/>
    <w:rsid w:val="00926B1B"/>
    <w:rsid w:val="0092742E"/>
    <w:rsid w:val="009437E1"/>
    <w:rsid w:val="00945852"/>
    <w:rsid w:val="00945FC5"/>
    <w:rsid w:val="00954A14"/>
    <w:rsid w:val="00964B8D"/>
    <w:rsid w:val="009B71A9"/>
    <w:rsid w:val="00A512CB"/>
    <w:rsid w:val="00A73E6F"/>
    <w:rsid w:val="00A820BB"/>
    <w:rsid w:val="00A91489"/>
    <w:rsid w:val="00A91DB4"/>
    <w:rsid w:val="00A91F7F"/>
    <w:rsid w:val="00A9504F"/>
    <w:rsid w:val="00AC4DFB"/>
    <w:rsid w:val="00AD0249"/>
    <w:rsid w:val="00B034AA"/>
    <w:rsid w:val="00B30EC5"/>
    <w:rsid w:val="00B517E6"/>
    <w:rsid w:val="00B84FB8"/>
    <w:rsid w:val="00B86BF1"/>
    <w:rsid w:val="00BC7434"/>
    <w:rsid w:val="00BF0980"/>
    <w:rsid w:val="00BF7E65"/>
    <w:rsid w:val="00C150BC"/>
    <w:rsid w:val="00C221A8"/>
    <w:rsid w:val="00C44823"/>
    <w:rsid w:val="00C50794"/>
    <w:rsid w:val="00C81319"/>
    <w:rsid w:val="00C824F8"/>
    <w:rsid w:val="00CC2D9D"/>
    <w:rsid w:val="00CD59DD"/>
    <w:rsid w:val="00CE1E1C"/>
    <w:rsid w:val="00CF20F6"/>
    <w:rsid w:val="00D012F2"/>
    <w:rsid w:val="00D177B3"/>
    <w:rsid w:val="00D31149"/>
    <w:rsid w:val="00D97266"/>
    <w:rsid w:val="00DC7771"/>
    <w:rsid w:val="00DD2A88"/>
    <w:rsid w:val="00DD4A52"/>
    <w:rsid w:val="00DE3181"/>
    <w:rsid w:val="00E12F01"/>
    <w:rsid w:val="00E4250D"/>
    <w:rsid w:val="00E734B7"/>
    <w:rsid w:val="00E830AB"/>
    <w:rsid w:val="00E90E1B"/>
    <w:rsid w:val="00EA6DA0"/>
    <w:rsid w:val="00EB7726"/>
    <w:rsid w:val="00EC3C61"/>
    <w:rsid w:val="00ED66E8"/>
    <w:rsid w:val="00EE0E21"/>
    <w:rsid w:val="00EE2E5A"/>
    <w:rsid w:val="00F44602"/>
    <w:rsid w:val="00FF0815"/>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6864"/>
  <w15:docId w15:val="{31F36C47-4080-45D4-B7C1-0BBF07D5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semiHidden/>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ED66E8"/>
    <w:pPr>
      <w:ind w:left="720"/>
      <w:contextualSpacing/>
    </w:pPr>
  </w:style>
  <w:style w:type="table" w:styleId="TableGrid">
    <w:name w:val="Table Grid"/>
    <w:basedOn w:val="TableNormal"/>
    <w:uiPriority w:val="39"/>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www.3gpp.org/ftp/TSG_RAN/TSG_RAN/TSGR_94e/Docs/RP-2135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6</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pardhasarathy.j</cp:lastModifiedBy>
  <cp:revision>120</cp:revision>
  <dcterms:created xsi:type="dcterms:W3CDTF">2022-04-25T08:20:00Z</dcterms:created>
  <dcterms:modified xsi:type="dcterms:W3CDTF">2022-04-29T11:11:00Z</dcterms:modified>
</cp:coreProperties>
</file>