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D52EC" w14:textId="7708E87C" w:rsidR="0052104F" w:rsidRPr="00484F00" w:rsidRDefault="0052104F" w:rsidP="0052104F">
      <w:pPr>
        <w:tabs>
          <w:tab w:val="right" w:pos="9356"/>
        </w:tabs>
        <w:spacing w:after="0" w:line="276" w:lineRule="auto"/>
        <w:rPr>
          <w:sz w:val="22"/>
          <w:szCs w:val="22"/>
          <w:lang w:val="en-GB"/>
        </w:rPr>
      </w:pPr>
      <w:r w:rsidRPr="00417201">
        <w:rPr>
          <w:b/>
          <w:bCs/>
          <w:sz w:val="22"/>
          <w:szCs w:val="22"/>
          <w:lang w:val="en-US"/>
        </w:rPr>
        <w:t>3GPP TSG RAN WG1 Meeting #</w:t>
      </w:r>
      <w:r>
        <w:rPr>
          <w:b/>
          <w:bCs/>
          <w:sz w:val="22"/>
          <w:szCs w:val="22"/>
          <w:lang w:val="en-US"/>
        </w:rPr>
        <w:t>109</w:t>
      </w:r>
      <w:r w:rsidRPr="00417201">
        <w:rPr>
          <w:b/>
          <w:bCs/>
          <w:sz w:val="22"/>
          <w:szCs w:val="22"/>
          <w:lang w:val="en-US"/>
        </w:rPr>
        <w:t>-e</w:t>
      </w:r>
      <w:r w:rsidRPr="00417201">
        <w:rPr>
          <w:b/>
          <w:bCs/>
          <w:sz w:val="22"/>
          <w:szCs w:val="22"/>
          <w:lang w:val="en-US"/>
        </w:rPr>
        <w:tab/>
      </w:r>
      <w:r w:rsidRPr="007F72DB">
        <w:rPr>
          <w:b/>
          <w:bCs/>
          <w:sz w:val="22"/>
          <w:szCs w:val="22"/>
          <w:lang w:val="en-GB"/>
        </w:rPr>
        <w:t>R1-220467</w:t>
      </w:r>
      <w:r>
        <w:rPr>
          <w:b/>
          <w:bCs/>
          <w:sz w:val="22"/>
          <w:szCs w:val="22"/>
          <w:lang w:val="en-GB"/>
        </w:rPr>
        <w:t>9</w:t>
      </w:r>
    </w:p>
    <w:p w14:paraId="7532EB18" w14:textId="77777777" w:rsidR="0052104F" w:rsidRPr="00417201" w:rsidRDefault="0052104F" w:rsidP="0052104F">
      <w:pPr>
        <w:pStyle w:val="CRCoverPage"/>
        <w:tabs>
          <w:tab w:val="left" w:pos="1980"/>
        </w:tabs>
        <w:spacing w:after="0" w:line="276" w:lineRule="auto"/>
        <w:jc w:val="both"/>
        <w:rPr>
          <w:rFonts w:ascii="Times New Roman" w:hAnsi="Times New Roman"/>
          <w:b/>
          <w:bCs/>
          <w:lang w:val="en-US"/>
        </w:rPr>
      </w:pPr>
      <w:r w:rsidRPr="00417201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E-meeting,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9</w:t>
      </w:r>
      <w:r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 w:rsidRPr="00417201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May –</w:t>
      </w:r>
      <w:r w:rsidRPr="00417201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20</w:t>
      </w:r>
      <w:r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May </w:t>
      </w:r>
      <w:r w:rsidRPr="00417201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202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2</w:t>
      </w:r>
    </w:p>
    <w:p w14:paraId="3D71DCDF" w14:textId="77777777" w:rsidR="0052104F" w:rsidRPr="00417201" w:rsidRDefault="0052104F" w:rsidP="0052104F">
      <w:pPr>
        <w:pStyle w:val="CRCoverPage"/>
        <w:tabs>
          <w:tab w:val="left" w:pos="1980"/>
        </w:tabs>
        <w:spacing w:after="0" w:line="276" w:lineRule="auto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417201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</w:t>
      </w:r>
      <w:r w:rsidRPr="00417201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Pr="007F72DB">
        <w:rPr>
          <w:rFonts w:ascii="Times New Roman" w:hAnsi="Times New Roman"/>
          <w:b/>
          <w:bCs/>
          <w:sz w:val="22"/>
          <w:szCs w:val="22"/>
          <w:lang w:val="en-US"/>
        </w:rPr>
        <w:t>9.1.1.1</w:t>
      </w:r>
    </w:p>
    <w:p w14:paraId="5433393E" w14:textId="77777777" w:rsidR="0052104F" w:rsidRPr="00417201" w:rsidRDefault="0052104F" w:rsidP="0052104F">
      <w:pPr>
        <w:tabs>
          <w:tab w:val="left" w:pos="1985"/>
        </w:tabs>
        <w:spacing w:after="0" w:line="276" w:lineRule="auto"/>
        <w:rPr>
          <w:b/>
          <w:bCs/>
          <w:sz w:val="22"/>
          <w:szCs w:val="22"/>
          <w:lang w:val="en-US"/>
        </w:rPr>
      </w:pPr>
      <w:r w:rsidRPr="00417201">
        <w:rPr>
          <w:b/>
          <w:bCs/>
          <w:sz w:val="22"/>
          <w:szCs w:val="22"/>
          <w:lang w:val="en-US"/>
        </w:rPr>
        <w:t>Source:</w:t>
      </w:r>
      <w:r w:rsidRPr="00417201">
        <w:rPr>
          <w:b/>
          <w:bCs/>
          <w:sz w:val="22"/>
          <w:szCs w:val="22"/>
          <w:lang w:val="en-US"/>
        </w:rPr>
        <w:tab/>
        <w:t>Fraunhofer IIS, Fraunhofer HHI</w:t>
      </w:r>
    </w:p>
    <w:p w14:paraId="4C27DE62" w14:textId="537E1D25" w:rsidR="0052104F" w:rsidRPr="0052104F" w:rsidRDefault="0052104F" w:rsidP="0052104F">
      <w:pPr>
        <w:spacing w:after="0" w:line="276" w:lineRule="auto"/>
        <w:ind w:left="1985" w:hanging="1985"/>
        <w:rPr>
          <w:b/>
          <w:bCs/>
          <w:sz w:val="22"/>
          <w:szCs w:val="22"/>
          <w:lang w:val="en-GB"/>
        </w:rPr>
      </w:pPr>
      <w:r w:rsidRPr="00417201">
        <w:rPr>
          <w:b/>
          <w:bCs/>
          <w:sz w:val="22"/>
          <w:szCs w:val="22"/>
          <w:lang w:val="en-US"/>
        </w:rPr>
        <w:t>Title:</w:t>
      </w:r>
      <w:r w:rsidRPr="00417201"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  <w:lang w:val="en-US"/>
        </w:rPr>
        <w:t>CSI enhancements for medium UE velocities and coherent JT</w:t>
      </w:r>
    </w:p>
    <w:p w14:paraId="51961C17" w14:textId="6B919BAA" w:rsidR="000A2558" w:rsidRPr="000F5DAC" w:rsidRDefault="0052104F" w:rsidP="0052104F">
      <w:pPr>
        <w:spacing w:after="0" w:line="276" w:lineRule="auto"/>
        <w:ind w:left="1988" w:hanging="1988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Document for:           Decision</w:t>
      </w:r>
      <w:r w:rsidR="000A2558" w:rsidRPr="000F5DAC">
        <w:rPr>
          <w:b/>
          <w:sz w:val="22"/>
          <w:szCs w:val="22"/>
          <w:lang w:val="en-US"/>
        </w:rPr>
        <w:tab/>
      </w:r>
      <w:r w:rsidR="000A2558" w:rsidRPr="000F5DAC">
        <w:rPr>
          <w:b/>
          <w:sz w:val="22"/>
          <w:szCs w:val="22"/>
          <w:lang w:val="en-US"/>
        </w:rPr>
        <w:tab/>
      </w:r>
    </w:p>
    <w:p w14:paraId="06C08A2E" w14:textId="77777777" w:rsidR="000A2558" w:rsidRPr="0052104F" w:rsidRDefault="000A2558" w:rsidP="000A2558">
      <w:pPr>
        <w:pStyle w:val="Heading1"/>
        <w:spacing w:before="120" w:after="60" w:line="276" w:lineRule="auto"/>
        <w:ind w:right="14"/>
        <w:rPr>
          <w:rFonts w:cs="Arial"/>
          <w:sz w:val="32"/>
          <w:szCs w:val="32"/>
        </w:rPr>
      </w:pPr>
      <w:r w:rsidRPr="0052104F">
        <w:rPr>
          <w:rFonts w:cs="Arial"/>
          <w:sz w:val="32"/>
          <w:szCs w:val="32"/>
        </w:rPr>
        <w:t xml:space="preserve">Introduction </w:t>
      </w:r>
    </w:p>
    <w:p w14:paraId="31307365" w14:textId="6F58ADE0" w:rsidR="00E20A7D" w:rsidRPr="00D60E27" w:rsidRDefault="000A2558" w:rsidP="000A2558">
      <w:pPr>
        <w:rPr>
          <w:sz w:val="20"/>
          <w:szCs w:val="20"/>
          <w:lang w:val="en-GB" w:eastAsia="en-US"/>
        </w:rPr>
      </w:pPr>
      <w:r w:rsidRPr="008D57E8">
        <w:rPr>
          <w:color w:val="000000" w:themeColor="text1"/>
          <w:sz w:val="20"/>
          <w:szCs w:val="20"/>
          <w:lang w:val="en-GB" w:eastAsia="en-US"/>
        </w:rPr>
        <w:t xml:space="preserve">In </w:t>
      </w:r>
      <w:r w:rsidR="00E20A7D" w:rsidRPr="008D57E8">
        <w:rPr>
          <w:color w:val="000000" w:themeColor="text1"/>
          <w:sz w:val="20"/>
          <w:szCs w:val="20"/>
          <w:lang w:val="en-GB" w:eastAsia="en-US"/>
        </w:rPr>
        <w:t xml:space="preserve">RAN#94-e, the following objectives related </w:t>
      </w:r>
      <w:r w:rsidR="00E20A7D">
        <w:rPr>
          <w:sz w:val="20"/>
          <w:szCs w:val="20"/>
          <w:lang w:val="en-GB" w:eastAsia="en-US"/>
        </w:rPr>
        <w:t xml:space="preserve">to CSI enhancements were approved as a part of the </w:t>
      </w:r>
      <w:proofErr w:type="spellStart"/>
      <w:r w:rsidR="00E20A7D">
        <w:rPr>
          <w:sz w:val="20"/>
          <w:szCs w:val="20"/>
          <w:lang w:val="en-GB" w:eastAsia="en-US"/>
        </w:rPr>
        <w:t>Rel</w:t>
      </w:r>
      <w:proofErr w:type="spellEnd"/>
      <w:r w:rsidR="00E20A7D">
        <w:rPr>
          <w:sz w:val="20"/>
          <w:szCs w:val="20"/>
          <w:lang w:val="en-GB" w:eastAsia="en-US"/>
        </w:rPr>
        <w:t>- 18 WID.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A2558" w:rsidRPr="000F5DAC" w14:paraId="1A0A23D0" w14:textId="77777777" w:rsidTr="000A2558">
        <w:tc>
          <w:tcPr>
            <w:tcW w:w="9016" w:type="dxa"/>
          </w:tcPr>
          <w:p w14:paraId="26ADEAE9" w14:textId="33C9BCC8" w:rsidR="007700AD" w:rsidRPr="0009050A" w:rsidRDefault="00E20A7D" w:rsidP="0009050A">
            <w:pPr>
              <w:tabs>
                <w:tab w:val="left" w:pos="6473"/>
              </w:tabs>
              <w:rPr>
                <w:b/>
                <w:bCs/>
                <w:color w:val="000000"/>
                <w:sz w:val="20"/>
                <w:szCs w:val="20"/>
                <w:highlight w:val="green"/>
              </w:rPr>
            </w:pPr>
            <w:r>
              <w:rPr>
                <w:b/>
                <w:bCs/>
                <w:color w:val="000000"/>
                <w:sz w:val="20"/>
                <w:szCs w:val="20"/>
                <w:highlight w:val="green"/>
              </w:rPr>
              <w:t>Objectives</w:t>
            </w:r>
          </w:p>
          <w:p w14:paraId="7919ADFB" w14:textId="77777777" w:rsidR="00B2547B" w:rsidRPr="000F5DAC" w:rsidRDefault="00B2547B" w:rsidP="00B2547B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/>
              <w:textAlignment w:val="baseline"/>
              <w:rPr>
                <w:bCs/>
                <w:sz w:val="20"/>
                <w:szCs w:val="20"/>
              </w:rPr>
            </w:pPr>
            <w:r w:rsidRPr="000F5DAC">
              <w:rPr>
                <w:bCs/>
                <w:sz w:val="20"/>
                <w:szCs w:val="20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69345F02" w14:textId="77777777" w:rsidR="00B2547B" w:rsidRPr="000F5DAC" w:rsidRDefault="00B2547B" w:rsidP="00B2547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/>
              <w:textAlignment w:val="baseline"/>
              <w:rPr>
                <w:bCs/>
                <w:sz w:val="20"/>
                <w:szCs w:val="20"/>
              </w:rPr>
            </w:pPr>
            <w:r w:rsidRPr="000F5DAC">
              <w:rPr>
                <w:bCs/>
                <w:sz w:val="20"/>
                <w:szCs w:val="20"/>
              </w:rPr>
              <w:t>Rel-16/17 Type-II codebook refinement, without modification to the spatial and frequency domain basis</w:t>
            </w:r>
          </w:p>
          <w:p w14:paraId="592BA150" w14:textId="4FF64ECC" w:rsidR="0009050A" w:rsidRPr="000F5DAC" w:rsidRDefault="00B2547B" w:rsidP="0009050A">
            <w:pPr>
              <w:pStyle w:val="ListParagraph"/>
              <w:numPr>
                <w:ilvl w:val="1"/>
                <w:numId w:val="27"/>
              </w:numPr>
              <w:spacing w:after="0"/>
              <w:rPr>
                <w:rFonts w:eastAsiaTheme="minorHAnsi"/>
                <w:lang w:eastAsia="en-US"/>
              </w:rPr>
            </w:pPr>
            <w:r w:rsidRPr="000F5DAC">
              <w:rPr>
                <w:bCs/>
              </w:rPr>
              <w:t>UE reporting of time-domain channel properties measured via CSI-RS for tracking</w:t>
            </w:r>
          </w:p>
          <w:p w14:paraId="3739D714" w14:textId="77777777" w:rsidR="00562244" w:rsidRPr="000F5DAC" w:rsidRDefault="00562244" w:rsidP="00562244">
            <w:pPr>
              <w:pStyle w:val="ListParagraph"/>
              <w:spacing w:after="0"/>
              <w:ind w:left="1260"/>
              <w:rPr>
                <w:rFonts w:eastAsiaTheme="minorHAnsi"/>
                <w:lang w:eastAsia="en-US"/>
              </w:rPr>
            </w:pPr>
          </w:p>
          <w:p w14:paraId="1E69AA5E" w14:textId="4013F19C" w:rsidR="00562244" w:rsidRPr="000F5DAC" w:rsidRDefault="00562244" w:rsidP="00562244">
            <w:pPr>
              <w:pStyle w:val="ListParagraph"/>
              <w:numPr>
                <w:ilvl w:val="0"/>
                <w:numId w:val="27"/>
              </w:numPr>
              <w:snapToGrid w:val="0"/>
              <w:spacing w:beforeLines="50" w:before="120" w:after="0"/>
              <w:rPr>
                <w:bCs/>
                <w:lang w:val="en-US"/>
              </w:rPr>
            </w:pPr>
            <w:r w:rsidRPr="000F5DAC">
              <w:rPr>
                <w:bCs/>
                <w:lang w:val="en-US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6B9AC38" w14:textId="77777777" w:rsidR="00562244" w:rsidRPr="000F5DAC" w:rsidRDefault="00562244" w:rsidP="00562244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0"/>
              <w:rPr>
                <w:bCs/>
                <w:sz w:val="20"/>
                <w:szCs w:val="20"/>
              </w:rPr>
            </w:pPr>
            <w:r w:rsidRPr="000F5DAC">
              <w:rPr>
                <w:bCs/>
                <w:sz w:val="20"/>
                <w:szCs w:val="20"/>
              </w:rPr>
              <w:t xml:space="preserve">Rel-16/17 Type-II codebook refinement for CJT </w:t>
            </w:r>
            <w:proofErr w:type="spellStart"/>
            <w:r w:rsidRPr="000F5DAC">
              <w:rPr>
                <w:bCs/>
                <w:sz w:val="20"/>
                <w:szCs w:val="20"/>
              </w:rPr>
              <w:t>mTRP</w:t>
            </w:r>
            <w:proofErr w:type="spellEnd"/>
            <w:r w:rsidRPr="000F5DAC">
              <w:rPr>
                <w:bCs/>
                <w:sz w:val="20"/>
                <w:szCs w:val="20"/>
              </w:rPr>
              <w:t xml:space="preserve"> targeting FDD and its associated CSI reporting, </w:t>
            </w:r>
            <w:proofErr w:type="gramStart"/>
            <w:r w:rsidRPr="000F5DAC">
              <w:rPr>
                <w:bCs/>
                <w:sz w:val="20"/>
                <w:szCs w:val="20"/>
              </w:rPr>
              <w:t>taking into account</w:t>
            </w:r>
            <w:proofErr w:type="gramEnd"/>
            <w:r w:rsidRPr="000F5DAC">
              <w:rPr>
                <w:bCs/>
                <w:sz w:val="20"/>
                <w:szCs w:val="20"/>
              </w:rPr>
              <w:t xml:space="preserve"> throughput-overhead trade-off</w:t>
            </w:r>
          </w:p>
          <w:p w14:paraId="37FA57E1" w14:textId="783222D5" w:rsidR="0009050A" w:rsidRPr="0009050A" w:rsidRDefault="0009050A" w:rsidP="00562244">
            <w:pPr>
              <w:pStyle w:val="ListParagraph"/>
              <w:spacing w:after="0"/>
              <w:ind w:left="840"/>
              <w:rPr>
                <w:rFonts w:eastAsiaTheme="minorHAnsi"/>
                <w:sz w:val="22"/>
                <w:szCs w:val="22"/>
                <w:lang w:val="en-US" w:eastAsia="en-US"/>
              </w:rPr>
            </w:pPr>
          </w:p>
        </w:tc>
      </w:tr>
    </w:tbl>
    <w:p w14:paraId="4ED8E7EF" w14:textId="77777777" w:rsidR="003B341C" w:rsidRDefault="003B341C" w:rsidP="000E0F9D">
      <w:pPr>
        <w:rPr>
          <w:sz w:val="20"/>
          <w:szCs w:val="20"/>
          <w:lang w:val="en-US" w:eastAsia="zh-CN"/>
        </w:rPr>
      </w:pPr>
    </w:p>
    <w:p w14:paraId="4E5CD202" w14:textId="0AD34B49" w:rsidR="000A2558" w:rsidRPr="00A757F3" w:rsidRDefault="000E0F9D" w:rsidP="000E0F9D">
      <w:pPr>
        <w:rPr>
          <w:lang w:val="en-US" w:eastAsia="x-none"/>
        </w:rPr>
      </w:pPr>
      <w:r w:rsidRPr="00A757F3">
        <w:rPr>
          <w:sz w:val="20"/>
          <w:szCs w:val="20"/>
          <w:lang w:val="en-US" w:eastAsia="zh-CN"/>
        </w:rPr>
        <w:t>In this contribution, we provide</w:t>
      </w:r>
      <w:r w:rsidR="007700AD">
        <w:rPr>
          <w:sz w:val="20"/>
          <w:szCs w:val="20"/>
          <w:lang w:val="en-US" w:eastAsia="zh-CN"/>
        </w:rPr>
        <w:t xml:space="preserve"> our views on th</w:t>
      </w:r>
      <w:r w:rsidR="0064140D">
        <w:rPr>
          <w:sz w:val="20"/>
          <w:szCs w:val="20"/>
          <w:lang w:val="en-US" w:eastAsia="zh-CN"/>
        </w:rPr>
        <w:t xml:space="preserve">e </w:t>
      </w:r>
      <w:r w:rsidR="007700AD">
        <w:rPr>
          <w:sz w:val="20"/>
          <w:szCs w:val="20"/>
          <w:lang w:val="en-US" w:eastAsia="zh-CN"/>
        </w:rPr>
        <w:t>CSI enhancem</w:t>
      </w:r>
      <w:r w:rsidR="0064140D">
        <w:rPr>
          <w:sz w:val="20"/>
          <w:szCs w:val="20"/>
          <w:lang w:val="en-US" w:eastAsia="zh-CN"/>
        </w:rPr>
        <w:t>en</w:t>
      </w:r>
      <w:r w:rsidR="007700AD">
        <w:rPr>
          <w:sz w:val="20"/>
          <w:szCs w:val="20"/>
          <w:lang w:val="en-US" w:eastAsia="zh-CN"/>
        </w:rPr>
        <w:t xml:space="preserve">ts </w:t>
      </w:r>
      <w:r w:rsidR="0064140D">
        <w:rPr>
          <w:sz w:val="20"/>
          <w:szCs w:val="20"/>
          <w:lang w:val="en-US" w:eastAsia="zh-CN"/>
        </w:rPr>
        <w:t xml:space="preserve">for both </w:t>
      </w:r>
      <w:r w:rsidR="007B7582">
        <w:rPr>
          <w:sz w:val="20"/>
          <w:szCs w:val="20"/>
          <w:lang w:val="en-US" w:eastAsia="en-US"/>
        </w:rPr>
        <w:t xml:space="preserve">high/medium </w:t>
      </w:r>
      <w:r w:rsidR="0064140D">
        <w:rPr>
          <w:sz w:val="20"/>
          <w:szCs w:val="20"/>
          <w:lang w:val="en-US" w:eastAsia="zh-CN"/>
        </w:rPr>
        <w:t xml:space="preserve">velocity UEs and coherent joint transmission (C-JT). </w:t>
      </w:r>
    </w:p>
    <w:p w14:paraId="7F62A976" w14:textId="7F6BB9A0" w:rsidR="0064140D" w:rsidRPr="0052104F" w:rsidRDefault="009640D0" w:rsidP="0064140D">
      <w:pPr>
        <w:pStyle w:val="Heading1"/>
        <w:rPr>
          <w:sz w:val="32"/>
          <w:szCs w:val="32"/>
          <w:lang w:val="en-US"/>
        </w:rPr>
      </w:pPr>
      <w:r w:rsidRPr="0052104F">
        <w:rPr>
          <w:sz w:val="32"/>
          <w:szCs w:val="32"/>
          <w:lang w:val="en-US"/>
        </w:rPr>
        <w:t>CSI</w:t>
      </w:r>
      <w:r w:rsidR="003B341C" w:rsidRPr="0052104F">
        <w:rPr>
          <w:sz w:val="32"/>
          <w:szCs w:val="32"/>
          <w:lang w:val="en-US"/>
        </w:rPr>
        <w:t xml:space="preserve"> enhancements for </w:t>
      </w:r>
      <w:r w:rsidR="007B7582" w:rsidRPr="0052104F">
        <w:rPr>
          <w:sz w:val="32"/>
          <w:szCs w:val="32"/>
          <w:lang w:val="en-US"/>
        </w:rPr>
        <w:t xml:space="preserve">medium </w:t>
      </w:r>
      <w:r w:rsidR="003B341C" w:rsidRPr="0052104F">
        <w:rPr>
          <w:sz w:val="32"/>
          <w:szCs w:val="32"/>
          <w:lang w:val="en-US"/>
        </w:rPr>
        <w:t>velocity UEs</w:t>
      </w:r>
    </w:p>
    <w:p w14:paraId="7CB61C83" w14:textId="76D87BF0" w:rsidR="00CB6501" w:rsidRPr="00CB6501" w:rsidRDefault="66E2F227" w:rsidP="714C0657">
      <w:pPr>
        <w:overflowPunct w:val="0"/>
        <w:autoSpaceDE w:val="0"/>
        <w:autoSpaceDN w:val="0"/>
        <w:adjustRightInd w:val="0"/>
        <w:snapToGrid w:val="0"/>
        <w:spacing w:beforeLines="50" w:before="120" w:after="0"/>
        <w:textAlignment w:val="baseline"/>
        <w:rPr>
          <w:sz w:val="20"/>
          <w:szCs w:val="20"/>
          <w:lang w:val="en-US" w:eastAsia="en-US"/>
        </w:rPr>
      </w:pPr>
      <w:r w:rsidRPr="714C0657">
        <w:rPr>
          <w:sz w:val="20"/>
          <w:szCs w:val="20"/>
          <w:lang w:val="en-US" w:eastAsia="en-US"/>
        </w:rPr>
        <w:t xml:space="preserve">The following discussion </w:t>
      </w:r>
      <w:r w:rsidR="00300013">
        <w:rPr>
          <w:sz w:val="20"/>
          <w:szCs w:val="20"/>
          <w:lang w:val="en-US" w:eastAsia="en-US"/>
        </w:rPr>
        <w:t xml:space="preserve">relates to </w:t>
      </w:r>
      <w:proofErr w:type="gramStart"/>
      <w:r w:rsidR="00FE3E43">
        <w:rPr>
          <w:sz w:val="20"/>
          <w:szCs w:val="20"/>
          <w:lang w:val="en-US" w:eastAsia="en-US"/>
        </w:rPr>
        <w:t xml:space="preserve">the </w:t>
      </w:r>
      <w:r w:rsidR="0024712F">
        <w:rPr>
          <w:sz w:val="20"/>
          <w:szCs w:val="20"/>
          <w:lang w:val="en-US" w:eastAsia="en-US"/>
        </w:rPr>
        <w:t xml:space="preserve"> </w:t>
      </w:r>
      <w:r w:rsidR="00FE3E43">
        <w:rPr>
          <w:sz w:val="20"/>
          <w:szCs w:val="20"/>
          <w:lang w:val="en-US" w:eastAsia="en-US"/>
        </w:rPr>
        <w:t>objective</w:t>
      </w:r>
      <w:proofErr w:type="gramEnd"/>
    </w:p>
    <w:p w14:paraId="0AD10E26" w14:textId="27C09285" w:rsidR="00CB6501" w:rsidRPr="00B22125" w:rsidRDefault="00CB6501" w:rsidP="714C0657">
      <w:pPr>
        <w:overflowPunct w:val="0"/>
        <w:autoSpaceDE w:val="0"/>
        <w:autoSpaceDN w:val="0"/>
        <w:adjustRightInd w:val="0"/>
        <w:snapToGrid w:val="0"/>
        <w:spacing w:beforeLines="50" w:before="120" w:after="0"/>
        <w:textAlignment w:val="baseline"/>
        <w:rPr>
          <w:sz w:val="20"/>
          <w:szCs w:val="20"/>
          <w:lang w:val="en-US"/>
        </w:rPr>
      </w:pPr>
      <w:r w:rsidRPr="00B22125">
        <w:rPr>
          <w:sz w:val="20"/>
          <w:szCs w:val="20"/>
          <w:lang w:val="en-US" w:eastAsia="en-US"/>
        </w:rPr>
        <w:t>“</w:t>
      </w:r>
      <w:r w:rsidRPr="00B22125">
        <w:rPr>
          <w:sz w:val="20"/>
          <w:szCs w:val="20"/>
          <w:lang w:val="en-US"/>
        </w:rPr>
        <w:t>1. Study, and if justified, specify CSI reporting enhancement for high/medium UE velocities by exploiting time-domain correlation/Doppler-domain information to assist DL precoding, targeting FR1, as follows:</w:t>
      </w:r>
    </w:p>
    <w:p w14:paraId="6CCE6BD1" w14:textId="10983485" w:rsidR="66E2F227" w:rsidRDefault="00CB6501" w:rsidP="00B22125">
      <w:pPr>
        <w:numPr>
          <w:ilvl w:val="1"/>
          <w:numId w:val="27"/>
        </w:numPr>
        <w:overflowPunct w:val="0"/>
        <w:autoSpaceDE w:val="0"/>
        <w:autoSpaceDN w:val="0"/>
        <w:adjustRightInd w:val="0"/>
        <w:snapToGrid w:val="0"/>
        <w:spacing w:beforeLines="50" w:before="120" w:after="0"/>
        <w:textAlignment w:val="baseline"/>
        <w:rPr>
          <w:sz w:val="20"/>
          <w:szCs w:val="20"/>
          <w:lang w:val="en-US"/>
        </w:rPr>
      </w:pPr>
      <w:r w:rsidRPr="00B22125">
        <w:rPr>
          <w:sz w:val="20"/>
          <w:szCs w:val="20"/>
          <w:lang w:val="en-US"/>
        </w:rPr>
        <w:t>Rel-16/17 Type-II codebook refinement, without modification to the spatial and frequency domain basis</w:t>
      </w:r>
      <w:r w:rsidR="66E2F227" w:rsidRPr="00B22125">
        <w:rPr>
          <w:sz w:val="20"/>
          <w:szCs w:val="20"/>
          <w:lang w:val="en-US" w:eastAsia="en-US"/>
        </w:rPr>
        <w:t>”</w:t>
      </w:r>
    </w:p>
    <w:p w14:paraId="73DC11C3" w14:textId="77777777" w:rsidR="00B22125" w:rsidRPr="00B22125" w:rsidRDefault="00B22125" w:rsidP="00B22125">
      <w:pPr>
        <w:overflowPunct w:val="0"/>
        <w:autoSpaceDE w:val="0"/>
        <w:autoSpaceDN w:val="0"/>
        <w:adjustRightInd w:val="0"/>
        <w:snapToGrid w:val="0"/>
        <w:spacing w:beforeLines="50" w:before="120" w:after="0"/>
        <w:ind w:left="1260"/>
        <w:textAlignment w:val="baseline"/>
        <w:rPr>
          <w:sz w:val="20"/>
          <w:szCs w:val="20"/>
          <w:lang w:val="en-US"/>
        </w:rPr>
      </w:pPr>
    </w:p>
    <w:p w14:paraId="15814F92" w14:textId="1B81A2C2" w:rsidR="00563383" w:rsidRDefault="0083275E" w:rsidP="0083275E">
      <w:pPr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>5G NR codebooks that have been specified so far until Rel. 17 mainly focuse</w:t>
      </w:r>
      <w:r w:rsidR="00713C36">
        <w:rPr>
          <w:sz w:val="20"/>
          <w:szCs w:val="20"/>
          <w:lang w:val="en-US" w:eastAsia="en-US"/>
        </w:rPr>
        <w:t>s</w:t>
      </w:r>
      <w:r>
        <w:rPr>
          <w:sz w:val="20"/>
          <w:szCs w:val="20"/>
          <w:lang w:val="en-US" w:eastAsia="en-US"/>
        </w:rPr>
        <w:t xml:space="preserve"> on the pedestrian UEs</w:t>
      </w:r>
      <w:r w:rsidR="00713C36">
        <w:rPr>
          <w:sz w:val="20"/>
          <w:szCs w:val="20"/>
          <w:lang w:val="en-US" w:eastAsia="en-US"/>
        </w:rPr>
        <w:t xml:space="preserve"> scenarios.</w:t>
      </w:r>
      <w:r>
        <w:rPr>
          <w:sz w:val="20"/>
          <w:szCs w:val="20"/>
          <w:lang w:val="en-US" w:eastAsia="en-US"/>
        </w:rPr>
        <w:t xml:space="preserve"> </w:t>
      </w:r>
      <w:r w:rsidR="00713C36">
        <w:rPr>
          <w:sz w:val="20"/>
          <w:szCs w:val="20"/>
          <w:lang w:val="en-US" w:eastAsia="en-US"/>
        </w:rPr>
        <w:t xml:space="preserve">For </w:t>
      </w:r>
      <w:r w:rsidR="00713C36" w:rsidRPr="0B924628">
        <w:rPr>
          <w:sz w:val="20"/>
          <w:szCs w:val="20"/>
          <w:lang w:val="en-US" w:eastAsia="en-US"/>
        </w:rPr>
        <w:t>fast</w:t>
      </w:r>
      <w:r w:rsidR="00713C36">
        <w:rPr>
          <w:sz w:val="20"/>
          <w:szCs w:val="20"/>
          <w:lang w:val="en-US" w:eastAsia="en-US"/>
        </w:rPr>
        <w:t xml:space="preserve"> moving UEs, the channel between the BS and the UE changes rapidly</w:t>
      </w:r>
      <w:r w:rsidR="005627E7">
        <w:rPr>
          <w:sz w:val="20"/>
          <w:szCs w:val="20"/>
          <w:lang w:val="en-US" w:eastAsia="en-US"/>
        </w:rPr>
        <w:t xml:space="preserve">. </w:t>
      </w:r>
      <w:r w:rsidR="00713C36">
        <w:rPr>
          <w:sz w:val="20"/>
          <w:szCs w:val="20"/>
          <w:lang w:val="en-US" w:eastAsia="en-US"/>
        </w:rPr>
        <w:t xml:space="preserve">As a </w:t>
      </w:r>
      <w:r w:rsidR="00773C50">
        <w:rPr>
          <w:sz w:val="20"/>
          <w:szCs w:val="20"/>
          <w:lang w:val="en-US" w:eastAsia="en-US"/>
        </w:rPr>
        <w:t>result</w:t>
      </w:r>
      <w:r w:rsidR="00713C36">
        <w:rPr>
          <w:sz w:val="20"/>
          <w:szCs w:val="20"/>
          <w:lang w:val="en-US" w:eastAsia="en-US"/>
        </w:rPr>
        <w:t>,</w:t>
      </w:r>
      <w:r w:rsidR="004200E8">
        <w:rPr>
          <w:sz w:val="20"/>
          <w:szCs w:val="20"/>
          <w:lang w:val="en-US" w:eastAsia="en-US"/>
        </w:rPr>
        <w:t xml:space="preserve"> Doppler shift and Doppler spread increases resulting in a reduced channel coherence time</w:t>
      </w:r>
      <w:r w:rsidR="00FC68A2">
        <w:rPr>
          <w:sz w:val="20"/>
          <w:szCs w:val="20"/>
          <w:lang w:val="en-US" w:eastAsia="en-US"/>
        </w:rPr>
        <w:t xml:space="preserve"> which in turn</w:t>
      </w:r>
      <w:r w:rsidR="004200E8">
        <w:rPr>
          <w:sz w:val="20"/>
          <w:szCs w:val="20"/>
          <w:lang w:val="en-US" w:eastAsia="en-US"/>
        </w:rPr>
        <w:t xml:space="preserve"> results in a drastic performance loss </w:t>
      </w:r>
      <w:r w:rsidR="00FC68A2">
        <w:rPr>
          <w:sz w:val="20"/>
          <w:szCs w:val="20"/>
          <w:lang w:val="en-US" w:eastAsia="en-US"/>
        </w:rPr>
        <w:t>if</w:t>
      </w:r>
      <w:r w:rsidR="004200E8">
        <w:rPr>
          <w:sz w:val="20"/>
          <w:szCs w:val="20"/>
          <w:lang w:val="en-US" w:eastAsia="en-US"/>
        </w:rPr>
        <w:t xml:space="preserve"> </w:t>
      </w:r>
      <w:r w:rsidR="751E8493" w:rsidRPr="00F4B30D">
        <w:rPr>
          <w:sz w:val="20"/>
          <w:szCs w:val="20"/>
          <w:lang w:val="en-US" w:eastAsia="en-US"/>
        </w:rPr>
        <w:t>Rel-15, Rel-16, and Rel-17</w:t>
      </w:r>
      <w:r w:rsidR="4ADAFF4E" w:rsidRPr="00F4B30D">
        <w:rPr>
          <w:sz w:val="20"/>
          <w:szCs w:val="20"/>
          <w:lang w:val="en-US" w:eastAsia="en-US"/>
        </w:rPr>
        <w:t xml:space="preserve"> </w:t>
      </w:r>
      <w:r w:rsidR="004200E8">
        <w:rPr>
          <w:sz w:val="20"/>
          <w:szCs w:val="20"/>
          <w:lang w:val="en-US" w:eastAsia="en-US"/>
        </w:rPr>
        <w:t>Type II codebooks</w:t>
      </w:r>
      <w:r w:rsidR="00FC68A2">
        <w:rPr>
          <w:sz w:val="20"/>
          <w:szCs w:val="20"/>
          <w:lang w:val="en-US" w:eastAsia="en-US"/>
        </w:rPr>
        <w:t xml:space="preserve"> are used</w:t>
      </w:r>
      <w:r w:rsidR="004200E8">
        <w:rPr>
          <w:sz w:val="20"/>
          <w:szCs w:val="20"/>
          <w:lang w:val="en-US" w:eastAsia="en-US"/>
        </w:rPr>
        <w:t xml:space="preserve">. </w:t>
      </w:r>
      <w:r w:rsidR="00563383">
        <w:rPr>
          <w:sz w:val="20"/>
          <w:szCs w:val="20"/>
          <w:lang w:val="en-US" w:eastAsia="en-US"/>
        </w:rPr>
        <w:t xml:space="preserve">One way to overcome this problem is to increase the CSI update rate via more frequent CSI reporting and </w:t>
      </w:r>
      <w:r w:rsidR="4BB2977A" w:rsidRPr="00F4B30D">
        <w:rPr>
          <w:sz w:val="20"/>
          <w:szCs w:val="20"/>
          <w:lang w:val="en-US" w:eastAsia="en-US"/>
        </w:rPr>
        <w:t>measurements. However, this</w:t>
      </w:r>
      <w:r w:rsidR="00563383">
        <w:rPr>
          <w:sz w:val="20"/>
          <w:szCs w:val="20"/>
          <w:lang w:val="en-US" w:eastAsia="en-US"/>
        </w:rPr>
        <w:t xml:space="preserve"> has the disadvantage that enormous DL and UL resources are utilized </w:t>
      </w:r>
      <w:proofErr w:type="gramStart"/>
      <w:r w:rsidR="00563383">
        <w:rPr>
          <w:sz w:val="20"/>
          <w:szCs w:val="20"/>
          <w:lang w:val="en-US" w:eastAsia="en-US"/>
        </w:rPr>
        <w:t>and also</w:t>
      </w:r>
      <w:proofErr w:type="gramEnd"/>
      <w:r w:rsidR="00563383">
        <w:rPr>
          <w:sz w:val="20"/>
          <w:szCs w:val="20"/>
          <w:lang w:val="en-US" w:eastAsia="en-US"/>
        </w:rPr>
        <w:t xml:space="preserve"> results in high complexity at the UE due to increased </w:t>
      </w:r>
      <w:r w:rsidR="4BB2977A" w:rsidRPr="00F4B30D">
        <w:rPr>
          <w:sz w:val="20"/>
          <w:szCs w:val="20"/>
          <w:lang w:val="en-US" w:eastAsia="en-US"/>
        </w:rPr>
        <w:t>number of channel measurements</w:t>
      </w:r>
      <w:r w:rsidR="00563383">
        <w:rPr>
          <w:sz w:val="20"/>
          <w:szCs w:val="20"/>
          <w:lang w:val="en-US" w:eastAsia="en-US"/>
        </w:rPr>
        <w:t xml:space="preserve"> and PMI calculations. </w:t>
      </w:r>
    </w:p>
    <w:p w14:paraId="685DDDCD" w14:textId="4B97827D" w:rsidR="002945CA" w:rsidRDefault="002A24F2" w:rsidP="0083275E">
      <w:pPr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>Another way to overcome this problem is to exploit Doppler</w:t>
      </w:r>
      <w:r w:rsidRPr="3A25DFE6">
        <w:rPr>
          <w:sz w:val="20"/>
          <w:szCs w:val="20"/>
          <w:lang w:val="en-US" w:eastAsia="en-US"/>
        </w:rPr>
        <w:t>-</w:t>
      </w:r>
      <w:r w:rsidRPr="2F8AA335">
        <w:rPr>
          <w:sz w:val="20"/>
          <w:szCs w:val="20"/>
          <w:lang w:val="en-US" w:eastAsia="en-US"/>
        </w:rPr>
        <w:t>domain</w:t>
      </w:r>
      <w:r>
        <w:rPr>
          <w:sz w:val="20"/>
          <w:szCs w:val="20"/>
          <w:lang w:val="en-US" w:eastAsia="en-US"/>
        </w:rPr>
        <w:t xml:space="preserve"> information of the channe</w:t>
      </w:r>
      <w:r w:rsidR="005627E7">
        <w:rPr>
          <w:sz w:val="20"/>
          <w:szCs w:val="20"/>
          <w:lang w:val="en-US" w:eastAsia="en-US"/>
        </w:rPr>
        <w:t>l</w:t>
      </w:r>
      <w:r>
        <w:rPr>
          <w:sz w:val="20"/>
          <w:szCs w:val="20"/>
          <w:lang w:val="en-US" w:eastAsia="en-US"/>
        </w:rPr>
        <w:t xml:space="preserve"> </w:t>
      </w:r>
      <w:r w:rsidR="5A49672F" w:rsidRPr="00F4B30D">
        <w:rPr>
          <w:sz w:val="20"/>
          <w:szCs w:val="20"/>
          <w:lang w:val="en-US" w:eastAsia="en-US"/>
        </w:rPr>
        <w:t xml:space="preserve">in the CSI reporting </w:t>
      </w:r>
      <w:r>
        <w:rPr>
          <w:sz w:val="20"/>
          <w:szCs w:val="20"/>
          <w:lang w:val="en-US" w:eastAsia="en-US"/>
        </w:rPr>
        <w:t xml:space="preserve">to predict </w:t>
      </w:r>
      <w:r w:rsidR="5A49672F" w:rsidRPr="00F4B30D">
        <w:rPr>
          <w:sz w:val="20"/>
          <w:szCs w:val="20"/>
          <w:lang w:val="en-US" w:eastAsia="en-US"/>
        </w:rPr>
        <w:t xml:space="preserve">the </w:t>
      </w:r>
      <w:r>
        <w:rPr>
          <w:sz w:val="20"/>
          <w:szCs w:val="20"/>
          <w:lang w:val="en-US" w:eastAsia="en-US"/>
        </w:rPr>
        <w:t xml:space="preserve">future </w:t>
      </w:r>
      <w:r w:rsidR="00527074">
        <w:rPr>
          <w:sz w:val="20"/>
          <w:szCs w:val="20"/>
          <w:lang w:val="en-US" w:eastAsia="en-US"/>
        </w:rPr>
        <w:t>channel behavior. In</w:t>
      </w:r>
      <w:r w:rsidR="005627E7">
        <w:rPr>
          <w:sz w:val="20"/>
          <w:szCs w:val="20"/>
          <w:lang w:val="en-US" w:eastAsia="en-US"/>
        </w:rPr>
        <w:t xml:space="preserve"> </w:t>
      </w:r>
      <w:r w:rsidR="00527074">
        <w:rPr>
          <w:sz w:val="20"/>
          <w:szCs w:val="20"/>
          <w:lang w:val="en-US" w:eastAsia="en-US"/>
        </w:rPr>
        <w:t>[</w:t>
      </w:r>
      <w:r w:rsidR="00EC3BEB">
        <w:rPr>
          <w:sz w:val="20"/>
          <w:szCs w:val="20"/>
          <w:lang w:val="en-US" w:eastAsia="en-US"/>
        </w:rPr>
        <w:t>2</w:t>
      </w:r>
      <w:r w:rsidR="00527074">
        <w:rPr>
          <w:sz w:val="20"/>
          <w:szCs w:val="20"/>
          <w:lang w:val="en-US" w:eastAsia="en-US"/>
        </w:rPr>
        <w:t xml:space="preserve">], </w:t>
      </w:r>
      <w:r w:rsidR="00527074" w:rsidRPr="4CC40F20">
        <w:rPr>
          <w:sz w:val="20"/>
          <w:szCs w:val="20"/>
          <w:lang w:val="en-US" w:eastAsia="en-US"/>
        </w:rPr>
        <w:t>time-</w:t>
      </w:r>
      <w:r w:rsidR="00527074">
        <w:rPr>
          <w:sz w:val="20"/>
          <w:szCs w:val="20"/>
          <w:lang w:val="en-US" w:eastAsia="en-US"/>
        </w:rPr>
        <w:t xml:space="preserve">delay spectrum and delay-Doppler spectrum for different UE mobility scenarios are shown. </w:t>
      </w:r>
      <w:proofErr w:type="gramStart"/>
      <w:r w:rsidR="00F27D89">
        <w:rPr>
          <w:sz w:val="20"/>
          <w:szCs w:val="20"/>
          <w:lang w:val="en-US" w:eastAsia="en-US"/>
        </w:rPr>
        <w:t xml:space="preserve">By observing the channel variations in both </w:t>
      </w:r>
      <w:r w:rsidR="00F27D89" w:rsidRPr="6619A798">
        <w:rPr>
          <w:sz w:val="20"/>
          <w:szCs w:val="20"/>
          <w:lang w:val="en-US" w:eastAsia="en-US"/>
        </w:rPr>
        <w:t>time-delay</w:t>
      </w:r>
      <w:r w:rsidR="00F27D89">
        <w:rPr>
          <w:sz w:val="20"/>
          <w:szCs w:val="20"/>
          <w:lang w:val="en-US" w:eastAsia="en-US"/>
        </w:rPr>
        <w:t xml:space="preserve"> spectrum and delay-Doppler spectrum, it</w:t>
      </w:r>
      <w:proofErr w:type="gramEnd"/>
      <w:r w:rsidR="00A3070D">
        <w:rPr>
          <w:sz w:val="20"/>
          <w:szCs w:val="20"/>
          <w:lang w:val="en-US" w:eastAsia="en-US"/>
        </w:rPr>
        <w:t xml:space="preserve"> was shown that </w:t>
      </w:r>
      <w:r w:rsidR="00F27D89">
        <w:rPr>
          <w:sz w:val="20"/>
          <w:szCs w:val="20"/>
          <w:lang w:val="en-US" w:eastAsia="en-US"/>
        </w:rPr>
        <w:t>the channel remains</w:t>
      </w:r>
      <w:r w:rsidR="004950E3">
        <w:rPr>
          <w:sz w:val="20"/>
          <w:szCs w:val="20"/>
          <w:lang w:val="en-US" w:eastAsia="en-US"/>
        </w:rPr>
        <w:t xml:space="preserve"> </w:t>
      </w:r>
      <w:r w:rsidR="00F27D89">
        <w:rPr>
          <w:sz w:val="20"/>
          <w:szCs w:val="20"/>
          <w:lang w:val="en-US" w:eastAsia="en-US"/>
        </w:rPr>
        <w:t xml:space="preserve">invariant </w:t>
      </w:r>
      <w:r w:rsidR="00F27D89" w:rsidRPr="594DF3F9">
        <w:rPr>
          <w:sz w:val="20"/>
          <w:szCs w:val="20"/>
          <w:lang w:val="en-US" w:eastAsia="en-US"/>
        </w:rPr>
        <w:t xml:space="preserve">for a </w:t>
      </w:r>
      <w:r w:rsidR="00F27D89" w:rsidRPr="7CA00A00">
        <w:rPr>
          <w:sz w:val="20"/>
          <w:szCs w:val="20"/>
          <w:lang w:val="en-US" w:eastAsia="en-US"/>
        </w:rPr>
        <w:t xml:space="preserve">longer time </w:t>
      </w:r>
      <w:r w:rsidR="00F27D89" w:rsidRPr="1FF22008">
        <w:rPr>
          <w:sz w:val="20"/>
          <w:szCs w:val="20"/>
          <w:lang w:val="en-US" w:eastAsia="en-US"/>
        </w:rPr>
        <w:t>interval in</w:t>
      </w:r>
      <w:r w:rsidR="00F27D89">
        <w:rPr>
          <w:sz w:val="20"/>
          <w:szCs w:val="20"/>
          <w:lang w:val="en-US" w:eastAsia="en-US"/>
        </w:rPr>
        <w:t xml:space="preserve"> the delay-Doppler spectrum compared to the </w:t>
      </w:r>
      <w:r w:rsidR="00F27D89" w:rsidRPr="3B9B0BB9">
        <w:rPr>
          <w:sz w:val="20"/>
          <w:szCs w:val="20"/>
          <w:lang w:val="en-US" w:eastAsia="en-US"/>
        </w:rPr>
        <w:t>time-</w:t>
      </w:r>
      <w:r w:rsidR="00F27D89">
        <w:rPr>
          <w:sz w:val="20"/>
          <w:szCs w:val="20"/>
          <w:lang w:val="en-US" w:eastAsia="en-US"/>
        </w:rPr>
        <w:t>delay-spectrum.</w:t>
      </w:r>
      <w:r w:rsidR="004950E3">
        <w:rPr>
          <w:sz w:val="20"/>
          <w:szCs w:val="20"/>
          <w:lang w:val="en-US" w:eastAsia="en-US"/>
        </w:rPr>
        <w:t xml:space="preserve"> The time interval over which the channel remains constant in the delay-Doppler spectrum is several </w:t>
      </w:r>
      <w:r w:rsidR="3C7AE3BC" w:rsidRPr="00F4B30D">
        <w:rPr>
          <w:sz w:val="20"/>
          <w:szCs w:val="20"/>
          <w:lang w:val="en-US" w:eastAsia="en-US"/>
        </w:rPr>
        <w:t>folds</w:t>
      </w:r>
      <w:r w:rsidR="004950E3">
        <w:rPr>
          <w:sz w:val="20"/>
          <w:szCs w:val="20"/>
          <w:lang w:val="en-US" w:eastAsia="en-US"/>
        </w:rPr>
        <w:t xml:space="preserve"> higher than the coherence time</w:t>
      </w:r>
      <w:r w:rsidR="004950E3" w:rsidRPr="610BEF93">
        <w:rPr>
          <w:sz w:val="20"/>
          <w:szCs w:val="20"/>
          <w:lang w:val="en-US" w:eastAsia="en-US"/>
        </w:rPr>
        <w:t xml:space="preserve"> </w:t>
      </w:r>
      <w:r w:rsidR="004950E3">
        <w:rPr>
          <w:sz w:val="20"/>
          <w:szCs w:val="20"/>
          <w:lang w:val="en-US" w:eastAsia="en-US"/>
        </w:rPr>
        <w:t xml:space="preserve">Therefore, </w:t>
      </w:r>
      <w:r w:rsidR="00F4149A">
        <w:rPr>
          <w:sz w:val="20"/>
          <w:szCs w:val="20"/>
          <w:lang w:val="en-US" w:eastAsia="en-US"/>
        </w:rPr>
        <w:t xml:space="preserve">by incorporating the </w:t>
      </w:r>
      <w:r w:rsidR="004950E3">
        <w:rPr>
          <w:sz w:val="20"/>
          <w:szCs w:val="20"/>
          <w:lang w:val="en-US" w:eastAsia="en-US"/>
        </w:rPr>
        <w:t>Doppler</w:t>
      </w:r>
      <w:r w:rsidR="004950E3" w:rsidRPr="629ED64F">
        <w:rPr>
          <w:sz w:val="20"/>
          <w:szCs w:val="20"/>
          <w:lang w:val="en-US" w:eastAsia="en-US"/>
        </w:rPr>
        <w:t>-domain</w:t>
      </w:r>
      <w:r w:rsidR="004950E3">
        <w:rPr>
          <w:sz w:val="20"/>
          <w:szCs w:val="20"/>
          <w:lang w:val="en-US" w:eastAsia="en-US"/>
        </w:rPr>
        <w:t xml:space="preserve"> information </w:t>
      </w:r>
      <w:r w:rsidR="3C7AE3BC" w:rsidRPr="00F4B30D">
        <w:rPr>
          <w:sz w:val="20"/>
          <w:szCs w:val="20"/>
          <w:lang w:val="en-US" w:eastAsia="en-US"/>
        </w:rPr>
        <w:t>in</w:t>
      </w:r>
      <w:r w:rsidR="004950E3">
        <w:rPr>
          <w:sz w:val="20"/>
          <w:szCs w:val="20"/>
          <w:lang w:val="en-US" w:eastAsia="en-US"/>
        </w:rPr>
        <w:t xml:space="preserve"> </w:t>
      </w:r>
      <w:r w:rsidR="00A3070D">
        <w:rPr>
          <w:sz w:val="20"/>
          <w:szCs w:val="20"/>
          <w:lang w:val="en-US" w:eastAsia="en-US"/>
        </w:rPr>
        <w:t>Type II CBs</w:t>
      </w:r>
      <w:r w:rsidR="004950E3">
        <w:rPr>
          <w:sz w:val="20"/>
          <w:szCs w:val="20"/>
          <w:lang w:val="en-US" w:eastAsia="en-US"/>
        </w:rPr>
        <w:t>,</w:t>
      </w:r>
      <w:r w:rsidR="00F4149A">
        <w:rPr>
          <w:sz w:val="20"/>
          <w:szCs w:val="20"/>
          <w:lang w:val="en-US" w:eastAsia="en-US"/>
        </w:rPr>
        <w:t xml:space="preserve"> </w:t>
      </w:r>
      <w:r w:rsidR="00A3070D">
        <w:rPr>
          <w:sz w:val="20"/>
          <w:szCs w:val="20"/>
          <w:lang w:val="en-US" w:eastAsia="en-US"/>
        </w:rPr>
        <w:t xml:space="preserve">the need for </w:t>
      </w:r>
      <w:r w:rsidR="004950E3">
        <w:rPr>
          <w:sz w:val="20"/>
          <w:szCs w:val="20"/>
          <w:lang w:val="en-US" w:eastAsia="en-US"/>
        </w:rPr>
        <w:t xml:space="preserve">frequent CSI updates </w:t>
      </w:r>
      <w:r w:rsidR="00A3070D">
        <w:rPr>
          <w:sz w:val="20"/>
          <w:szCs w:val="20"/>
          <w:lang w:val="en-US" w:eastAsia="en-US"/>
        </w:rPr>
        <w:t xml:space="preserve">can be alleviated </w:t>
      </w:r>
      <w:r w:rsidR="00F4149A">
        <w:rPr>
          <w:sz w:val="20"/>
          <w:szCs w:val="20"/>
          <w:lang w:val="en-US" w:eastAsia="en-US"/>
        </w:rPr>
        <w:t xml:space="preserve">as the </w:t>
      </w:r>
      <w:r w:rsidR="00F4149A" w:rsidRPr="07AD0852">
        <w:rPr>
          <w:sz w:val="20"/>
          <w:szCs w:val="20"/>
          <w:lang w:val="en-US" w:eastAsia="en-US"/>
        </w:rPr>
        <w:t>delay-Doppler spectrum</w:t>
      </w:r>
      <w:r w:rsidR="00F4149A">
        <w:rPr>
          <w:sz w:val="20"/>
          <w:szCs w:val="20"/>
          <w:lang w:val="en-US" w:eastAsia="en-US"/>
        </w:rPr>
        <w:t xml:space="preserve"> remains invariant for a</w:t>
      </w:r>
      <w:r w:rsidR="00EC3BEB">
        <w:rPr>
          <w:sz w:val="20"/>
          <w:szCs w:val="20"/>
          <w:lang w:val="en-US" w:eastAsia="en-US"/>
        </w:rPr>
        <w:t xml:space="preserve"> l</w:t>
      </w:r>
      <w:r w:rsidR="00A3070D">
        <w:rPr>
          <w:sz w:val="20"/>
          <w:szCs w:val="20"/>
          <w:lang w:val="en-US" w:eastAsia="en-US"/>
        </w:rPr>
        <w:t>onger</w:t>
      </w:r>
      <w:r w:rsidR="00EC3BEB">
        <w:rPr>
          <w:sz w:val="20"/>
          <w:szCs w:val="20"/>
          <w:lang w:val="en-US" w:eastAsia="en-US"/>
        </w:rPr>
        <w:t xml:space="preserve"> time interval. </w:t>
      </w:r>
    </w:p>
    <w:p w14:paraId="185F3995" w14:textId="3940EDDC" w:rsidR="002945CA" w:rsidRPr="002945CA" w:rsidRDefault="645D3013" w:rsidP="0083275E">
      <w:pPr>
        <w:rPr>
          <w:b/>
          <w:bCs/>
          <w:sz w:val="20"/>
          <w:szCs w:val="20"/>
          <w:u w:val="single"/>
          <w:lang w:val="en-US" w:eastAsia="en-US"/>
        </w:rPr>
      </w:pPr>
      <w:r w:rsidRPr="00F4B30D">
        <w:rPr>
          <w:b/>
          <w:bCs/>
          <w:sz w:val="20"/>
          <w:szCs w:val="20"/>
          <w:u w:val="single"/>
          <w:lang w:val="en-US" w:eastAsia="en-US"/>
        </w:rPr>
        <w:t>CSI measurements</w:t>
      </w:r>
    </w:p>
    <w:p w14:paraId="2177BFB2" w14:textId="2771F86C" w:rsidR="00F10484" w:rsidRDefault="00C371E3" w:rsidP="00C371E3">
      <w:pPr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lastRenderedPageBreak/>
        <w:t xml:space="preserve">For the codebooks specified </w:t>
      </w:r>
      <w:r w:rsidR="00B961B7">
        <w:rPr>
          <w:sz w:val="20"/>
          <w:szCs w:val="20"/>
          <w:lang w:val="en-US" w:eastAsia="en-US"/>
        </w:rPr>
        <w:t xml:space="preserve">in </w:t>
      </w:r>
      <w:r w:rsidR="000A6E0B">
        <w:rPr>
          <w:sz w:val="20"/>
          <w:szCs w:val="20"/>
          <w:lang w:val="en-US" w:eastAsia="en-US"/>
        </w:rPr>
        <w:t>5G NR</w:t>
      </w:r>
      <w:r w:rsidR="00B961B7">
        <w:rPr>
          <w:sz w:val="20"/>
          <w:szCs w:val="20"/>
          <w:lang w:val="en-US" w:eastAsia="en-US"/>
        </w:rPr>
        <w:t xml:space="preserve"> to date</w:t>
      </w:r>
      <w:r>
        <w:rPr>
          <w:sz w:val="20"/>
          <w:szCs w:val="20"/>
          <w:lang w:val="en-US" w:eastAsia="en-US"/>
        </w:rPr>
        <w:t>,</w:t>
      </w:r>
      <w:r w:rsidR="000A6E0B">
        <w:rPr>
          <w:sz w:val="20"/>
          <w:szCs w:val="20"/>
          <w:lang w:val="en-US" w:eastAsia="en-US"/>
        </w:rPr>
        <w:t xml:space="preserve"> the UE calculates the PMI on a</w:t>
      </w:r>
      <w:r>
        <w:rPr>
          <w:sz w:val="20"/>
          <w:szCs w:val="20"/>
          <w:lang w:val="en-US" w:eastAsia="en-US"/>
        </w:rPr>
        <w:t xml:space="preserve"> single-shot CSI-RS transmission</w:t>
      </w:r>
      <w:r w:rsidR="000A6E0B">
        <w:rPr>
          <w:sz w:val="20"/>
          <w:szCs w:val="20"/>
          <w:lang w:val="en-US" w:eastAsia="en-US"/>
        </w:rPr>
        <w:t xml:space="preserve"> </w:t>
      </w:r>
      <w:r w:rsidR="004618F0">
        <w:rPr>
          <w:sz w:val="20"/>
          <w:szCs w:val="20"/>
          <w:lang w:val="en-US" w:eastAsia="en-US"/>
        </w:rPr>
        <w:t xml:space="preserve">transmitted </w:t>
      </w:r>
      <w:r w:rsidR="00B961B7">
        <w:rPr>
          <w:sz w:val="20"/>
          <w:szCs w:val="20"/>
          <w:lang w:val="en-US" w:eastAsia="en-US"/>
        </w:rPr>
        <w:t>in</w:t>
      </w:r>
      <w:r w:rsidR="004618F0">
        <w:rPr>
          <w:sz w:val="20"/>
          <w:szCs w:val="20"/>
          <w:lang w:val="en-US" w:eastAsia="en-US"/>
        </w:rPr>
        <w:t xml:space="preserve"> a single slot </w:t>
      </w:r>
      <w:r w:rsidR="000A6E0B">
        <w:rPr>
          <w:sz w:val="20"/>
          <w:szCs w:val="20"/>
          <w:lang w:val="en-US" w:eastAsia="en-US"/>
        </w:rPr>
        <w:t xml:space="preserve">and then reports the </w:t>
      </w:r>
      <w:r w:rsidR="0091439E">
        <w:rPr>
          <w:sz w:val="20"/>
          <w:szCs w:val="20"/>
          <w:lang w:val="en-US" w:eastAsia="en-US"/>
        </w:rPr>
        <w:t xml:space="preserve">same </w:t>
      </w:r>
      <w:r w:rsidR="000A6E0B">
        <w:rPr>
          <w:sz w:val="20"/>
          <w:szCs w:val="20"/>
          <w:lang w:val="en-US" w:eastAsia="en-US"/>
        </w:rPr>
        <w:t xml:space="preserve">to the BS. </w:t>
      </w:r>
      <w:r w:rsidR="0020050E">
        <w:rPr>
          <w:sz w:val="20"/>
          <w:szCs w:val="20"/>
          <w:lang w:val="en-US" w:eastAsia="en-US"/>
        </w:rPr>
        <w:t>However, s</w:t>
      </w:r>
      <w:r w:rsidR="000A6E0B">
        <w:rPr>
          <w:sz w:val="20"/>
          <w:szCs w:val="20"/>
          <w:lang w:val="en-US" w:eastAsia="en-US"/>
        </w:rPr>
        <w:t xml:space="preserve">uch a single-shot CSI-RS transmission is not sufficient </w:t>
      </w:r>
      <w:r w:rsidR="00794B78">
        <w:rPr>
          <w:sz w:val="20"/>
          <w:szCs w:val="20"/>
          <w:lang w:val="en-US" w:eastAsia="en-US"/>
        </w:rPr>
        <w:t xml:space="preserve">to capture </w:t>
      </w:r>
      <w:r w:rsidR="000A6E0B">
        <w:rPr>
          <w:sz w:val="20"/>
          <w:szCs w:val="20"/>
          <w:lang w:val="en-US" w:eastAsia="en-US"/>
        </w:rPr>
        <w:t>the Doppler-domain information</w:t>
      </w:r>
      <w:r w:rsidR="5B837D0A">
        <w:rPr>
          <w:sz w:val="20"/>
          <w:szCs w:val="20"/>
          <w:lang w:val="en-US" w:eastAsia="en-US"/>
        </w:rPr>
        <w:t>,</w:t>
      </w:r>
      <w:r w:rsidR="00794B78">
        <w:rPr>
          <w:sz w:val="20"/>
          <w:szCs w:val="20"/>
          <w:lang w:val="en-US" w:eastAsia="en-US"/>
        </w:rPr>
        <w:t xml:space="preserve"> and hence a </w:t>
      </w:r>
      <w:r w:rsidR="004618F0">
        <w:rPr>
          <w:sz w:val="20"/>
          <w:szCs w:val="20"/>
          <w:lang w:val="en-US" w:eastAsia="en-US"/>
        </w:rPr>
        <w:t xml:space="preserve">multi-shot </w:t>
      </w:r>
      <w:r w:rsidR="00794B78">
        <w:rPr>
          <w:sz w:val="20"/>
          <w:szCs w:val="20"/>
          <w:lang w:val="en-US" w:eastAsia="en-US"/>
        </w:rPr>
        <w:t xml:space="preserve">CSI-RS transmission spread over several slots is needed. </w:t>
      </w:r>
      <w:r w:rsidR="00117D61">
        <w:rPr>
          <w:sz w:val="20"/>
          <w:szCs w:val="20"/>
          <w:lang w:val="en-US" w:eastAsia="en-US"/>
        </w:rPr>
        <w:t xml:space="preserve">Based on the current specification, </w:t>
      </w:r>
      <w:r w:rsidR="004618F0">
        <w:rPr>
          <w:sz w:val="20"/>
          <w:szCs w:val="20"/>
          <w:lang w:val="en-US" w:eastAsia="en-US"/>
        </w:rPr>
        <w:t>such a multi-shot CSI-RS transmission can be realized using</w:t>
      </w:r>
      <w:r w:rsidR="00240F45">
        <w:rPr>
          <w:sz w:val="20"/>
          <w:szCs w:val="20"/>
          <w:lang w:val="en-US" w:eastAsia="en-US"/>
        </w:rPr>
        <w:t xml:space="preserve"> </w:t>
      </w:r>
      <w:r w:rsidR="004618F0">
        <w:rPr>
          <w:sz w:val="20"/>
          <w:szCs w:val="20"/>
          <w:lang w:val="en-US" w:eastAsia="en-US"/>
        </w:rPr>
        <w:t xml:space="preserve">semi-persistent </w:t>
      </w:r>
      <w:r w:rsidR="00B961B7">
        <w:rPr>
          <w:sz w:val="20"/>
          <w:szCs w:val="20"/>
          <w:lang w:val="en-US" w:eastAsia="en-US"/>
        </w:rPr>
        <w:t xml:space="preserve">(SP) </w:t>
      </w:r>
      <w:r w:rsidR="000F5DE3">
        <w:rPr>
          <w:sz w:val="20"/>
          <w:szCs w:val="20"/>
          <w:lang w:val="en-US" w:eastAsia="en-US"/>
        </w:rPr>
        <w:t xml:space="preserve">CSI-RS </w:t>
      </w:r>
      <w:r w:rsidR="5DD8B2AC">
        <w:rPr>
          <w:sz w:val="20"/>
          <w:szCs w:val="20"/>
          <w:lang w:val="en-US" w:eastAsia="en-US"/>
        </w:rPr>
        <w:t>transmission.</w:t>
      </w:r>
      <w:r w:rsidR="00B961B7">
        <w:rPr>
          <w:sz w:val="20"/>
          <w:szCs w:val="20"/>
          <w:lang w:val="en-US" w:eastAsia="en-US"/>
        </w:rPr>
        <w:t xml:space="preserve"> </w:t>
      </w:r>
      <w:r w:rsidR="00BE093F">
        <w:rPr>
          <w:sz w:val="20"/>
          <w:szCs w:val="20"/>
          <w:lang w:val="en-US" w:eastAsia="en-US"/>
        </w:rPr>
        <w:t>According to the</w:t>
      </w:r>
      <w:r w:rsidR="00B961B7">
        <w:rPr>
          <w:sz w:val="20"/>
          <w:szCs w:val="20"/>
          <w:lang w:val="en-US" w:eastAsia="en-US"/>
        </w:rPr>
        <w:t xml:space="preserve"> current spec</w:t>
      </w:r>
      <w:r w:rsidR="00E472F3">
        <w:rPr>
          <w:sz w:val="20"/>
          <w:szCs w:val="20"/>
          <w:lang w:val="en-US" w:eastAsia="en-US"/>
        </w:rPr>
        <w:t>ification</w:t>
      </w:r>
      <w:r w:rsidR="0009050A">
        <w:rPr>
          <w:sz w:val="20"/>
          <w:szCs w:val="20"/>
          <w:lang w:val="en-US" w:eastAsia="en-US"/>
        </w:rPr>
        <w:t xml:space="preserve"> [3]</w:t>
      </w:r>
      <w:r w:rsidR="00B961B7">
        <w:rPr>
          <w:sz w:val="20"/>
          <w:szCs w:val="20"/>
          <w:lang w:val="en-US" w:eastAsia="en-US"/>
        </w:rPr>
        <w:t>, SP CSI-RS</w:t>
      </w:r>
      <w:r w:rsidR="002429C5">
        <w:rPr>
          <w:sz w:val="20"/>
          <w:szCs w:val="20"/>
          <w:lang w:val="en-US" w:eastAsia="en-US"/>
        </w:rPr>
        <w:t xml:space="preserve"> can be transmitted every N </w:t>
      </w:r>
      <w:proofErr w:type="gramStart"/>
      <w:r w:rsidR="002429C5">
        <w:rPr>
          <w:sz w:val="20"/>
          <w:szCs w:val="20"/>
          <w:lang w:val="en-US" w:eastAsia="en-US"/>
        </w:rPr>
        <w:t>slots</w:t>
      </w:r>
      <w:proofErr w:type="gramEnd"/>
      <w:r w:rsidR="002429C5">
        <w:rPr>
          <w:sz w:val="20"/>
          <w:szCs w:val="20"/>
          <w:lang w:val="en-US" w:eastAsia="en-US"/>
        </w:rPr>
        <w:t>, where the possible values of N are</w:t>
      </w:r>
      <w:r w:rsidR="00B961B7">
        <w:rPr>
          <w:sz w:val="20"/>
          <w:szCs w:val="20"/>
          <w:lang w:val="en-US" w:eastAsia="en-US"/>
        </w:rPr>
        <w:t xml:space="preserve"> </w:t>
      </w:r>
      <w:r w:rsidR="002429C5">
        <w:rPr>
          <w:sz w:val="20"/>
          <w:szCs w:val="20"/>
          <w:lang w:val="en-US" w:eastAsia="en-US"/>
        </w:rPr>
        <w:t>{4, 5, 8, 10, 20, 32, 40, 64, 80, 160, 320, 640}.</w:t>
      </w:r>
      <w:r w:rsidR="0023675F">
        <w:rPr>
          <w:sz w:val="20"/>
          <w:szCs w:val="20"/>
          <w:lang w:val="en-US" w:eastAsia="en-US"/>
        </w:rPr>
        <w:t xml:space="preserve"> For the UE to accurately calculate the Doppler information, </w:t>
      </w:r>
      <w:r w:rsidR="0D4ECBAD">
        <w:rPr>
          <w:sz w:val="20"/>
          <w:szCs w:val="20"/>
          <w:lang w:val="en-US" w:eastAsia="en-US"/>
        </w:rPr>
        <w:t xml:space="preserve">the </w:t>
      </w:r>
      <w:r w:rsidR="0023675F">
        <w:rPr>
          <w:sz w:val="20"/>
          <w:szCs w:val="20"/>
          <w:lang w:val="en-US" w:eastAsia="en-US"/>
        </w:rPr>
        <w:t>sampling theorem must be satisfied between two CSI-RS</w:t>
      </w:r>
      <w:r w:rsidR="001814B5">
        <w:rPr>
          <w:sz w:val="20"/>
          <w:szCs w:val="20"/>
          <w:lang w:val="en-US" w:eastAsia="en-US"/>
        </w:rPr>
        <w:t xml:space="preserve"> transmissions</w:t>
      </w:r>
      <w:r w:rsidR="0023675F">
        <w:rPr>
          <w:sz w:val="20"/>
          <w:szCs w:val="20"/>
          <w:lang w:val="en-US" w:eastAsia="en-US"/>
        </w:rPr>
        <w:t xml:space="preserve">. </w:t>
      </w:r>
      <w:r w:rsidR="002429C5">
        <w:rPr>
          <w:sz w:val="20"/>
          <w:szCs w:val="20"/>
          <w:lang w:val="en-US" w:eastAsia="en-US"/>
        </w:rPr>
        <w:t xml:space="preserve">For </w:t>
      </w:r>
      <w:r w:rsidR="00F10484">
        <w:rPr>
          <w:sz w:val="20"/>
          <w:szCs w:val="20"/>
          <w:lang w:val="en-US" w:eastAsia="en-US"/>
        </w:rPr>
        <w:t>a center frequency of 2</w:t>
      </w:r>
      <w:r w:rsidR="006C6C2C">
        <w:rPr>
          <w:sz w:val="20"/>
          <w:szCs w:val="20"/>
          <w:lang w:val="en-US" w:eastAsia="en-US"/>
        </w:rPr>
        <w:t xml:space="preserve"> </w:t>
      </w:r>
      <w:r w:rsidR="002429C5">
        <w:rPr>
          <w:sz w:val="20"/>
          <w:szCs w:val="20"/>
          <w:lang w:val="en-US" w:eastAsia="en-US"/>
        </w:rPr>
        <w:t>GHz</w:t>
      </w:r>
      <w:r w:rsidR="00A3070D">
        <w:rPr>
          <w:sz w:val="20"/>
          <w:szCs w:val="20"/>
          <w:lang w:val="en-US" w:eastAsia="en-US"/>
        </w:rPr>
        <w:t xml:space="preserve"> and for a sub</w:t>
      </w:r>
      <w:r w:rsidR="181712BB">
        <w:rPr>
          <w:sz w:val="20"/>
          <w:szCs w:val="20"/>
          <w:lang w:val="en-US" w:eastAsia="en-US"/>
        </w:rPr>
        <w:t>-</w:t>
      </w:r>
      <w:r w:rsidR="00A3070D">
        <w:rPr>
          <w:sz w:val="20"/>
          <w:szCs w:val="20"/>
          <w:lang w:val="en-US" w:eastAsia="en-US"/>
        </w:rPr>
        <w:t xml:space="preserve">carrier spacing of 15 </w:t>
      </w:r>
      <w:proofErr w:type="spellStart"/>
      <w:r w:rsidR="00A3070D">
        <w:rPr>
          <w:sz w:val="20"/>
          <w:szCs w:val="20"/>
          <w:lang w:val="en-US" w:eastAsia="en-US"/>
        </w:rPr>
        <w:t>KHz</w:t>
      </w:r>
      <w:proofErr w:type="spellEnd"/>
      <w:r w:rsidR="00A3070D">
        <w:rPr>
          <w:sz w:val="20"/>
          <w:szCs w:val="20"/>
          <w:lang w:val="en-US" w:eastAsia="en-US"/>
        </w:rPr>
        <w:t xml:space="preserve">, </w:t>
      </w:r>
      <w:r w:rsidR="0023675F">
        <w:rPr>
          <w:sz w:val="20"/>
          <w:szCs w:val="20"/>
          <w:lang w:val="en-US" w:eastAsia="en-US"/>
        </w:rPr>
        <w:t xml:space="preserve">a maximum </w:t>
      </w:r>
      <w:r w:rsidR="00F10484">
        <w:rPr>
          <w:sz w:val="20"/>
          <w:szCs w:val="20"/>
          <w:lang w:val="en-US" w:eastAsia="en-US"/>
        </w:rPr>
        <w:t>UE speed</w:t>
      </w:r>
      <w:r w:rsidR="00A3070D">
        <w:rPr>
          <w:sz w:val="20"/>
          <w:szCs w:val="20"/>
          <w:lang w:val="en-US" w:eastAsia="en-US"/>
        </w:rPr>
        <w:t xml:space="preserve"> of</w:t>
      </w:r>
      <w:r w:rsidR="00F10484">
        <w:rPr>
          <w:sz w:val="20"/>
          <w:szCs w:val="20"/>
          <w:lang w:val="en-US" w:eastAsia="en-US"/>
        </w:rPr>
        <w:t xml:space="preserve"> </w:t>
      </w:r>
      <w:r w:rsidR="006C6C2C">
        <w:rPr>
          <w:sz w:val="20"/>
          <w:szCs w:val="20"/>
          <w:lang w:val="en-US" w:eastAsia="en-US"/>
        </w:rPr>
        <w:t>68</w:t>
      </w:r>
      <w:r w:rsidR="00F10484">
        <w:rPr>
          <w:sz w:val="20"/>
          <w:szCs w:val="20"/>
          <w:lang w:val="en-US" w:eastAsia="en-US"/>
        </w:rPr>
        <w:t xml:space="preserve"> </w:t>
      </w:r>
      <w:r w:rsidR="00DA7BED">
        <w:rPr>
          <w:sz w:val="20"/>
          <w:szCs w:val="20"/>
          <w:lang w:val="en-US" w:eastAsia="en-US"/>
        </w:rPr>
        <w:t>km/h</w:t>
      </w:r>
      <w:r w:rsidR="00F10484">
        <w:rPr>
          <w:sz w:val="20"/>
          <w:szCs w:val="20"/>
          <w:lang w:val="en-US" w:eastAsia="en-US"/>
        </w:rPr>
        <w:t xml:space="preserve"> can be supported for the smallest value of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N</m:t>
        </m:r>
      </m:oMath>
      <w:r w:rsidR="00F10484">
        <w:rPr>
          <w:sz w:val="20"/>
          <w:szCs w:val="20"/>
          <w:lang w:val="en-US" w:eastAsia="en-US"/>
        </w:rPr>
        <w:t xml:space="preserve"> i.e.,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N = 4</m:t>
        </m:r>
      </m:oMath>
      <w:r w:rsidR="00F10484">
        <w:rPr>
          <w:sz w:val="20"/>
          <w:szCs w:val="20"/>
          <w:lang w:val="en-US" w:eastAsia="en-US"/>
        </w:rPr>
        <w:t xml:space="preserve">. </w:t>
      </w:r>
      <w:proofErr w:type="gramStart"/>
      <w:r w:rsidR="00F10484">
        <w:rPr>
          <w:sz w:val="20"/>
          <w:szCs w:val="20"/>
          <w:lang w:val="en-US" w:eastAsia="en-US"/>
        </w:rPr>
        <w:t>In order to</w:t>
      </w:r>
      <w:proofErr w:type="gramEnd"/>
      <w:r w:rsidR="00F10484">
        <w:rPr>
          <w:sz w:val="20"/>
          <w:szCs w:val="20"/>
          <w:lang w:val="en-US" w:eastAsia="en-US"/>
        </w:rPr>
        <w:t xml:space="preserve"> support higher speeds, some design changes need to be incorporated in the CSI-RS </w:t>
      </w:r>
      <w:r w:rsidR="00A3070D">
        <w:rPr>
          <w:sz w:val="20"/>
          <w:szCs w:val="20"/>
          <w:lang w:val="en-US" w:eastAsia="en-US"/>
        </w:rPr>
        <w:t>framework</w:t>
      </w:r>
      <w:r w:rsidR="00BE093F">
        <w:rPr>
          <w:sz w:val="20"/>
          <w:szCs w:val="20"/>
          <w:lang w:val="en-US" w:eastAsia="en-US"/>
        </w:rPr>
        <w:t xml:space="preserve"> which </w:t>
      </w:r>
      <w:r w:rsidR="00100654">
        <w:rPr>
          <w:sz w:val="20"/>
          <w:szCs w:val="20"/>
          <w:lang w:val="en-US" w:eastAsia="en-US"/>
        </w:rPr>
        <w:t xml:space="preserve">might need </w:t>
      </w:r>
      <w:r w:rsidR="0D4ECBAD">
        <w:rPr>
          <w:sz w:val="20"/>
          <w:szCs w:val="20"/>
          <w:lang w:val="en-US" w:eastAsia="en-US"/>
        </w:rPr>
        <w:t>some</w:t>
      </w:r>
      <w:r w:rsidR="0023675F">
        <w:rPr>
          <w:sz w:val="20"/>
          <w:szCs w:val="20"/>
          <w:lang w:val="en-US" w:eastAsia="en-US"/>
        </w:rPr>
        <w:t xml:space="preserve"> efforts.</w:t>
      </w:r>
      <w:r w:rsidR="0023675F" w:rsidRPr="560CD501">
        <w:rPr>
          <w:sz w:val="20"/>
          <w:szCs w:val="20"/>
          <w:lang w:val="en-US" w:eastAsia="en-US"/>
        </w:rPr>
        <w:t xml:space="preserve"> </w:t>
      </w:r>
      <w:r w:rsidR="0D4ECBAD">
        <w:rPr>
          <w:sz w:val="20"/>
          <w:szCs w:val="20"/>
          <w:lang w:val="en-US" w:eastAsia="en-US"/>
        </w:rPr>
        <w:t>However,</w:t>
      </w:r>
      <w:r w:rsidR="0023675F">
        <w:rPr>
          <w:sz w:val="20"/>
          <w:szCs w:val="20"/>
          <w:lang w:val="en-US" w:eastAsia="en-US"/>
        </w:rPr>
        <w:t xml:space="preserve"> due to </w:t>
      </w:r>
      <w:r w:rsidR="00DA7BED">
        <w:rPr>
          <w:sz w:val="20"/>
          <w:szCs w:val="20"/>
          <w:lang w:val="en-US" w:eastAsia="en-US"/>
        </w:rPr>
        <w:t>time constraints</w:t>
      </w:r>
      <w:r w:rsidR="00DA7BED" w:rsidRPr="560CD501">
        <w:rPr>
          <w:sz w:val="20"/>
          <w:szCs w:val="20"/>
          <w:lang w:val="en-US" w:eastAsia="en-US"/>
        </w:rPr>
        <w:t xml:space="preserve"> </w:t>
      </w:r>
      <w:r w:rsidR="00DA7BED" w:rsidRPr="0E9CB97E">
        <w:rPr>
          <w:sz w:val="20"/>
          <w:szCs w:val="20"/>
          <w:lang w:val="en-US" w:eastAsia="en-US"/>
        </w:rPr>
        <w:t>in Release 18 MIMO WI</w:t>
      </w:r>
      <w:r w:rsidR="00DA7BED">
        <w:rPr>
          <w:sz w:val="20"/>
          <w:szCs w:val="20"/>
          <w:lang w:val="en-US" w:eastAsia="en-US"/>
        </w:rPr>
        <w:t>,</w:t>
      </w:r>
      <w:r w:rsidR="00BE093F">
        <w:rPr>
          <w:sz w:val="20"/>
          <w:szCs w:val="20"/>
          <w:lang w:val="en-US" w:eastAsia="en-US"/>
        </w:rPr>
        <w:t xml:space="preserve"> it is beneficial to utilize </w:t>
      </w:r>
      <w:r w:rsidRPr="0E9CB97E">
        <w:rPr>
          <w:sz w:val="20"/>
          <w:szCs w:val="20"/>
          <w:lang w:val="en-US" w:eastAsia="en-US"/>
        </w:rPr>
        <w:t xml:space="preserve">available </w:t>
      </w:r>
      <w:r w:rsidR="00BE093F">
        <w:rPr>
          <w:sz w:val="20"/>
          <w:szCs w:val="20"/>
          <w:lang w:val="en-US" w:eastAsia="en-US"/>
        </w:rPr>
        <w:t xml:space="preserve">SP CSI-RS </w:t>
      </w:r>
      <w:r w:rsidR="0023675F">
        <w:rPr>
          <w:sz w:val="20"/>
          <w:szCs w:val="20"/>
          <w:lang w:val="en-US" w:eastAsia="en-US"/>
        </w:rPr>
        <w:t xml:space="preserve">with </w:t>
      </w:r>
      <w:r w:rsidR="00A3070D">
        <w:rPr>
          <w:sz w:val="20"/>
          <w:szCs w:val="20"/>
          <w:lang w:val="en-US" w:eastAsia="en-US"/>
        </w:rPr>
        <w:t xml:space="preserve">the given </w:t>
      </w:r>
      <w:r w:rsidR="0023675F">
        <w:rPr>
          <w:sz w:val="20"/>
          <w:szCs w:val="20"/>
          <w:lang w:val="en-US" w:eastAsia="en-US"/>
        </w:rPr>
        <w:t xml:space="preserve">periodicity values as </w:t>
      </w:r>
      <w:r w:rsidR="00BE093F">
        <w:rPr>
          <w:sz w:val="20"/>
          <w:szCs w:val="20"/>
          <w:lang w:val="en-US" w:eastAsia="en-US"/>
        </w:rPr>
        <w:t>supported by the specification. Therefore,</w:t>
      </w:r>
      <w:r w:rsidR="52B7E883">
        <w:rPr>
          <w:sz w:val="20"/>
          <w:szCs w:val="20"/>
          <w:lang w:val="en-US" w:eastAsia="en-US"/>
        </w:rPr>
        <w:t xml:space="preserve"> the</w:t>
      </w:r>
      <w:r w:rsidR="00BE093F">
        <w:rPr>
          <w:sz w:val="20"/>
          <w:szCs w:val="20"/>
          <w:lang w:val="en-US" w:eastAsia="en-US"/>
        </w:rPr>
        <w:t xml:space="preserve"> </w:t>
      </w:r>
      <w:r w:rsidR="00DA7BED">
        <w:rPr>
          <w:sz w:val="20"/>
          <w:szCs w:val="20"/>
          <w:lang w:val="en-US" w:eastAsia="en-US"/>
        </w:rPr>
        <w:t xml:space="preserve">WID objective </w:t>
      </w:r>
      <w:r w:rsidR="00BE093F">
        <w:rPr>
          <w:sz w:val="20"/>
          <w:szCs w:val="20"/>
          <w:lang w:val="en-US" w:eastAsia="en-US"/>
        </w:rPr>
        <w:t xml:space="preserve">regarding CSI enhancement for </w:t>
      </w:r>
      <w:r w:rsidR="006D5912">
        <w:rPr>
          <w:sz w:val="20"/>
          <w:szCs w:val="20"/>
          <w:lang w:val="en-US" w:eastAsia="en-US"/>
        </w:rPr>
        <w:t>high/medium</w:t>
      </w:r>
      <w:r w:rsidR="00BE093F">
        <w:rPr>
          <w:sz w:val="20"/>
          <w:szCs w:val="20"/>
          <w:lang w:val="en-US" w:eastAsia="en-US"/>
        </w:rPr>
        <w:t xml:space="preserve"> speeds </w:t>
      </w:r>
      <w:r w:rsidR="00A3070D">
        <w:rPr>
          <w:sz w:val="20"/>
          <w:szCs w:val="20"/>
          <w:lang w:val="en-US" w:eastAsia="en-US"/>
        </w:rPr>
        <w:t>may</w:t>
      </w:r>
      <w:r w:rsidR="00BE093F">
        <w:rPr>
          <w:sz w:val="20"/>
          <w:szCs w:val="20"/>
          <w:lang w:val="en-US" w:eastAsia="en-US"/>
        </w:rPr>
        <w:t xml:space="preserve"> be limited to </w:t>
      </w:r>
      <w:r w:rsidR="00DA7BED">
        <w:rPr>
          <w:sz w:val="20"/>
          <w:szCs w:val="20"/>
          <w:lang w:val="en-US" w:eastAsia="en-US"/>
        </w:rPr>
        <w:t xml:space="preserve">medium </w:t>
      </w:r>
      <w:r w:rsidR="10EA6888">
        <w:rPr>
          <w:sz w:val="20"/>
          <w:szCs w:val="20"/>
          <w:lang w:val="en-US" w:eastAsia="en-US"/>
        </w:rPr>
        <w:t xml:space="preserve">UE </w:t>
      </w:r>
      <w:r w:rsidR="00DA7BED">
        <w:rPr>
          <w:sz w:val="20"/>
          <w:szCs w:val="20"/>
          <w:lang w:val="en-US" w:eastAsia="en-US"/>
        </w:rPr>
        <w:t>speeds</w:t>
      </w:r>
      <w:r w:rsidR="52B7E883">
        <w:rPr>
          <w:sz w:val="20"/>
          <w:szCs w:val="20"/>
          <w:lang w:val="en-US" w:eastAsia="en-US"/>
        </w:rPr>
        <w:t>.</w:t>
      </w:r>
      <w:r w:rsidR="52B7E883" w:rsidRPr="00F4B30D">
        <w:rPr>
          <w:sz w:val="20"/>
          <w:szCs w:val="20"/>
          <w:lang w:val="en-US" w:eastAsia="en-US"/>
        </w:rPr>
        <w:t xml:space="preserve"> Note that already at medium speeds,</w:t>
      </w:r>
      <w:r w:rsidR="00BE093F">
        <w:rPr>
          <w:sz w:val="20"/>
          <w:szCs w:val="20"/>
          <w:lang w:val="en-US" w:eastAsia="en-US"/>
        </w:rPr>
        <w:t xml:space="preserve"> drastic performance loss with </w:t>
      </w:r>
      <w:r w:rsidR="52B7E883" w:rsidRPr="00F4B30D">
        <w:rPr>
          <w:sz w:val="20"/>
          <w:szCs w:val="20"/>
          <w:lang w:val="en-US" w:eastAsia="en-US"/>
        </w:rPr>
        <w:t>Rel. 1</w:t>
      </w:r>
      <w:r w:rsidR="006905B8">
        <w:rPr>
          <w:sz w:val="20"/>
          <w:szCs w:val="20"/>
          <w:lang w:val="en-US" w:eastAsia="en-US"/>
        </w:rPr>
        <w:t>6</w:t>
      </w:r>
      <w:r w:rsidR="00FE395B">
        <w:rPr>
          <w:sz w:val="20"/>
          <w:szCs w:val="20"/>
          <w:lang w:val="en-US" w:eastAsia="en-US"/>
        </w:rPr>
        <w:t xml:space="preserve"> </w:t>
      </w:r>
      <w:r w:rsidR="00BE093F">
        <w:rPr>
          <w:sz w:val="20"/>
          <w:szCs w:val="20"/>
          <w:lang w:val="en-US" w:eastAsia="en-US"/>
        </w:rPr>
        <w:t>Type II</w:t>
      </w:r>
      <w:r w:rsidR="52B7E883" w:rsidRPr="00F4B30D">
        <w:rPr>
          <w:sz w:val="20"/>
          <w:szCs w:val="20"/>
          <w:lang w:val="en-US" w:eastAsia="en-US"/>
        </w:rPr>
        <w:t xml:space="preserve"> C</w:t>
      </w:r>
      <w:r w:rsidR="006905B8">
        <w:rPr>
          <w:sz w:val="20"/>
          <w:szCs w:val="20"/>
          <w:lang w:val="en-US" w:eastAsia="en-US"/>
        </w:rPr>
        <w:t>B</w:t>
      </w:r>
      <w:r w:rsidR="52B7E883" w:rsidRPr="00F4B30D">
        <w:rPr>
          <w:sz w:val="20"/>
          <w:szCs w:val="20"/>
          <w:lang w:val="en-US" w:eastAsia="en-US"/>
        </w:rPr>
        <w:t xml:space="preserve"> is observed [</w:t>
      </w:r>
      <w:r w:rsidR="009F5096">
        <w:rPr>
          <w:sz w:val="20"/>
          <w:szCs w:val="20"/>
          <w:lang w:val="en-US" w:eastAsia="en-US"/>
        </w:rPr>
        <w:t>3</w:t>
      </w:r>
      <w:r w:rsidR="52B7E883" w:rsidRPr="00F4B30D">
        <w:rPr>
          <w:sz w:val="20"/>
          <w:szCs w:val="20"/>
          <w:lang w:val="en-US" w:eastAsia="en-US"/>
        </w:rPr>
        <w:t>]</w:t>
      </w:r>
      <w:r w:rsidR="00FE395B">
        <w:rPr>
          <w:sz w:val="20"/>
          <w:szCs w:val="20"/>
          <w:lang w:val="en-US" w:eastAsia="en-US"/>
        </w:rPr>
        <w:t>.</w:t>
      </w:r>
      <w:r w:rsidR="00DA7BED">
        <w:rPr>
          <w:sz w:val="20"/>
          <w:szCs w:val="20"/>
          <w:lang w:val="en-US" w:eastAsia="en-US"/>
        </w:rPr>
        <w:t xml:space="preserve"> </w:t>
      </w:r>
    </w:p>
    <w:p w14:paraId="51A1F165" w14:textId="4B10D369" w:rsidR="002945CA" w:rsidRDefault="006258E9" w:rsidP="00261BD1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Observation</w:t>
      </w:r>
      <w:r w:rsidR="001961CF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1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:</w:t>
      </w:r>
      <w:r w:rsidR="00516A98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Current specification </w:t>
      </w:r>
      <w:r w:rsidR="00516A98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would support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multi-shot CSI-RS for exploiting time-domain correlation/Doppler-domain</w:t>
      </w:r>
      <w:r w:rsidR="00B22125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information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for </w:t>
      </w:r>
      <w:r w:rsidR="5D932B75" w:rsidRPr="704E0EE1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medium </w:t>
      </w:r>
      <w:r w:rsidR="00950184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UE speeds without any modifications </w:t>
      </w:r>
      <w:r w:rsidR="00B22125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to </w:t>
      </w:r>
      <w:r w:rsidR="00950184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the CSI-RS </w:t>
      </w:r>
      <w:r w:rsidR="00612384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framework.</w:t>
      </w:r>
      <w:r w:rsidR="00950184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</w:t>
      </w:r>
    </w:p>
    <w:p w14:paraId="6F1D88D7" w14:textId="7BFA1DDA" w:rsidR="00B3137A" w:rsidRDefault="00013896" w:rsidP="00261BD1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Observation</w:t>
      </w:r>
      <w:r w:rsidR="001961CF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2</w:t>
      </w:r>
      <w: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: </w:t>
      </w:r>
      <w:proofErr w:type="gramStart"/>
      <w:r w:rsidR="005737E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In order to</w:t>
      </w:r>
      <w:proofErr w:type="gramEnd"/>
      <w:r w:rsidR="005737E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</w:t>
      </w:r>
      <w:r w:rsidR="0050781B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accurately</w:t>
      </w:r>
      <w:r w:rsidR="00C573D0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</w:t>
      </w:r>
      <w:r w:rsidR="003E13B4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calculate</w:t>
      </w:r>
      <w:r w:rsidR="009C09A1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the</w:t>
      </w:r>
      <w:r w:rsidR="005737E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Doppler informatio</w:t>
      </w:r>
      <w:r w:rsidR="004A6DD1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n,</w:t>
      </w:r>
      <w:r w:rsidR="00043EC2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</w:t>
      </w:r>
      <w:r w:rsidR="00327F2A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the periodicity of the CSI-RS transmission must satisfy the sampling theorem. </w:t>
      </w:r>
    </w:p>
    <w:p w14:paraId="56671857" w14:textId="64FE71DE" w:rsidR="00327F2A" w:rsidRDefault="00B3137A" w:rsidP="00261BD1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Observation</w:t>
      </w:r>
      <w:r w:rsidR="001961CF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3</w:t>
      </w:r>
      <w: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: </w:t>
      </w:r>
      <w:r w:rsidR="0094775F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Current specification </w:t>
      </w:r>
      <w:r w:rsidR="00DB3C7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supports </w:t>
      </w:r>
      <w:r w:rsidR="00AB4E0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UE speeds up to 6</w:t>
      </w:r>
      <w: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8 km/h </w:t>
      </w:r>
      <w:r w:rsidR="00C45C90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for a center frequency of 2 GHz and subcarrier spacing of 15 KHz. </w:t>
      </w:r>
    </w:p>
    <w:p w14:paraId="56F824E4" w14:textId="6F5071B3" w:rsidR="00E87D63" w:rsidRDefault="002945CA" w:rsidP="00261BD1">
      <w:pPr>
        <w:rPr>
          <w:b/>
          <w:bCs/>
          <w:sz w:val="20"/>
          <w:szCs w:val="20"/>
          <w:u w:val="single"/>
          <w:lang w:val="en-US" w:eastAsia="en-US"/>
        </w:rPr>
      </w:pPr>
      <w:r w:rsidRPr="002945CA">
        <w:rPr>
          <w:b/>
          <w:bCs/>
          <w:sz w:val="20"/>
          <w:szCs w:val="20"/>
          <w:u w:val="single"/>
          <w:lang w:val="en-US" w:eastAsia="en-US"/>
        </w:rPr>
        <w:t>Codebook refinements for CSI enhancement</w:t>
      </w:r>
      <w:r w:rsidR="0000167D">
        <w:rPr>
          <w:b/>
          <w:bCs/>
          <w:sz w:val="20"/>
          <w:szCs w:val="20"/>
          <w:u w:val="single"/>
          <w:lang w:val="en-US" w:eastAsia="en-US"/>
        </w:rPr>
        <w:t xml:space="preserve"> for high/medium speeds</w:t>
      </w:r>
    </w:p>
    <w:p w14:paraId="5AEC1AB2" w14:textId="082AB0BE" w:rsidR="00C91EC8" w:rsidRDefault="570BE5A2" w:rsidP="00C91EC8">
      <w:pPr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 xml:space="preserve">The </w:t>
      </w:r>
      <w:r w:rsidR="0000167D">
        <w:rPr>
          <w:sz w:val="20"/>
          <w:szCs w:val="20"/>
          <w:lang w:val="en-US" w:eastAsia="en-US"/>
        </w:rPr>
        <w:t xml:space="preserve">Type II Rel. 16/17 codebook structure is given by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W=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f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H</m:t>
            </m:r>
          </m:sup>
        </m:sSubSup>
      </m:oMath>
      <w:r w:rsidR="0000167D">
        <w:rPr>
          <w:sz w:val="20"/>
          <w:szCs w:val="20"/>
          <w:lang w:val="en-US" w:eastAsia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1</m:t>
            </m:r>
          </m:sub>
        </m:sSub>
      </m:oMath>
      <w:r w:rsidR="0000167D">
        <w:rPr>
          <w:sz w:val="20"/>
          <w:szCs w:val="20"/>
          <w:lang w:val="en-US" w:eastAsia="en-US"/>
        </w:rPr>
        <w:t xml:space="preserve"> is </w:t>
      </w:r>
      <w:r>
        <w:rPr>
          <w:sz w:val="20"/>
          <w:szCs w:val="20"/>
          <w:lang w:val="en-US" w:eastAsia="en-US"/>
        </w:rPr>
        <w:t>an</w:t>
      </w:r>
      <w:r w:rsidR="0000167D">
        <w:rPr>
          <w:sz w:val="20"/>
          <w:szCs w:val="20"/>
          <w:lang w:val="en-US" w:eastAsia="en-US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 xml:space="preserve">Nt ×2L </m:t>
        </m:r>
      </m:oMath>
      <w:r w:rsidR="0000167D">
        <w:rPr>
          <w:sz w:val="20"/>
          <w:szCs w:val="20"/>
          <w:lang w:val="en-US" w:eastAsia="en-US"/>
        </w:rPr>
        <w:t xml:space="preserve">matrix </w:t>
      </w:r>
      <w:r w:rsidR="002F1272">
        <w:rPr>
          <w:sz w:val="20"/>
          <w:szCs w:val="20"/>
          <w:lang w:val="en-US" w:eastAsia="en-US"/>
        </w:rPr>
        <w:t>comprising</w:t>
      </w:r>
      <w:r w:rsidR="0000167D">
        <w:rPr>
          <w:sz w:val="20"/>
          <w:szCs w:val="20"/>
          <w:lang w:val="en-US" w:eastAsia="en-US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 xml:space="preserve">2L </m:t>
        </m:r>
      </m:oMath>
      <w:r w:rsidR="0000167D">
        <w:rPr>
          <w:sz w:val="20"/>
          <w:szCs w:val="20"/>
          <w:lang w:val="en-US" w:eastAsia="en-US"/>
        </w:rPr>
        <w:t xml:space="preserve">spatial domain </w:t>
      </w:r>
      <w:r>
        <w:rPr>
          <w:sz w:val="20"/>
          <w:szCs w:val="20"/>
          <w:lang w:val="en-US" w:eastAsia="en-US"/>
        </w:rPr>
        <w:t xml:space="preserve">DFT </w:t>
      </w:r>
      <w:r w:rsidR="0000167D">
        <w:rPr>
          <w:sz w:val="20"/>
          <w:szCs w:val="20"/>
          <w:lang w:val="en-US" w:eastAsia="en-US"/>
        </w:rPr>
        <w:t xml:space="preserve">basis vectors,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2</m:t>
            </m:r>
          </m:sub>
        </m:sSub>
      </m:oMath>
      <w:r w:rsidR="0000167D">
        <w:rPr>
          <w:sz w:val="20"/>
          <w:szCs w:val="20"/>
          <w:lang w:val="en-US" w:eastAsia="en-US"/>
        </w:rPr>
        <w:t xml:space="preserve"> is a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 xml:space="preserve">2L ×M </m:t>
        </m:r>
      </m:oMath>
      <w:r w:rsidR="0000167D">
        <w:rPr>
          <w:sz w:val="20"/>
          <w:szCs w:val="20"/>
          <w:lang w:val="en-US" w:eastAsia="en-US"/>
        </w:rPr>
        <w:t xml:space="preserve">matrix </w:t>
      </w:r>
      <w:r w:rsidR="002F1272">
        <w:rPr>
          <w:sz w:val="20"/>
          <w:szCs w:val="20"/>
          <w:lang w:val="en-US" w:eastAsia="en-US"/>
        </w:rPr>
        <w:t>comprising</w:t>
      </w:r>
      <w:r w:rsidR="0000167D">
        <w:rPr>
          <w:sz w:val="20"/>
          <w:szCs w:val="20"/>
          <w:lang w:val="en-US" w:eastAsia="en-US"/>
        </w:rPr>
        <w:t xml:space="preserve"> </w:t>
      </w:r>
      <w:proofErr w:type="spellStart"/>
      <w:r w:rsidR="0000167D">
        <w:rPr>
          <w:sz w:val="20"/>
          <w:szCs w:val="20"/>
          <w:lang w:val="en-US" w:eastAsia="en-US"/>
        </w:rPr>
        <w:t>l</w:t>
      </w:r>
      <w:r>
        <w:rPr>
          <w:sz w:val="20"/>
          <w:szCs w:val="20"/>
          <w:lang w:val="en-US" w:eastAsia="en-US"/>
        </w:rPr>
        <w:t>up</w:t>
      </w:r>
      <w:proofErr w:type="spellEnd"/>
      <w:r>
        <w:rPr>
          <w:sz w:val="20"/>
          <w:szCs w:val="20"/>
          <w:lang w:val="en-US" w:eastAsia="en-US"/>
        </w:rPr>
        <w:t xml:space="preserve"> to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2LM</m:t>
        </m:r>
      </m:oMath>
      <w:r w:rsidR="0000167D">
        <w:rPr>
          <w:sz w:val="20"/>
          <w:szCs w:val="20"/>
          <w:lang w:val="en-US" w:eastAsia="en-US"/>
        </w:rPr>
        <w:t xml:space="preserve"> non-zero precoder coefficients</w:t>
      </w:r>
      <w:r>
        <w:rPr>
          <w:sz w:val="20"/>
          <w:szCs w:val="20"/>
          <w:lang w:val="en-US" w:eastAsia="en-US"/>
        </w:rPr>
        <w:t>,</w:t>
      </w:r>
      <w:r w:rsidR="0000167D">
        <w:rPr>
          <w:sz w:val="20"/>
          <w:szCs w:val="20"/>
          <w:lang w:val="en-US" w:eastAsia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f</m:t>
            </m:r>
          </m:sub>
        </m:sSub>
      </m:oMath>
      <w:r w:rsidR="0000167D">
        <w:rPr>
          <w:sz w:val="20"/>
          <w:szCs w:val="20"/>
          <w:lang w:val="en-US" w:eastAsia="en-US"/>
        </w:rPr>
        <w:t xml:space="preserve"> is a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3</m:t>
            </m:r>
          </m:sub>
        </m:sSub>
        <m:r>
          <w:rPr>
            <w:rFonts w:ascii="Cambria Math" w:hAnsi="Cambria Math"/>
            <w:sz w:val="20"/>
            <w:szCs w:val="20"/>
            <w:lang w:val="en-US" w:eastAsia="en-US"/>
          </w:rPr>
          <m:t>×M</m:t>
        </m:r>
      </m:oMath>
      <w:r w:rsidR="0000167D">
        <w:rPr>
          <w:sz w:val="20"/>
          <w:szCs w:val="20"/>
          <w:lang w:val="en-US" w:eastAsia="en-US"/>
        </w:rPr>
        <w:t xml:space="preserve"> matrix comprising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M</m:t>
        </m:r>
      </m:oMath>
      <w:r w:rsidR="0000167D">
        <w:rPr>
          <w:sz w:val="20"/>
          <w:szCs w:val="20"/>
          <w:lang w:val="en-US" w:eastAsia="en-US"/>
        </w:rPr>
        <w:t xml:space="preserve"> </w:t>
      </w:r>
      <w:r w:rsidR="000B0026">
        <w:rPr>
          <w:sz w:val="20"/>
          <w:szCs w:val="20"/>
          <w:lang w:val="en-US" w:eastAsia="en-US"/>
        </w:rPr>
        <w:t>frequency domain</w:t>
      </w:r>
      <w:r w:rsidR="0000167D">
        <w:rPr>
          <w:sz w:val="20"/>
          <w:szCs w:val="20"/>
          <w:lang w:val="en-US" w:eastAsia="en-US"/>
        </w:rPr>
        <w:t xml:space="preserve"> </w:t>
      </w:r>
      <w:r w:rsidR="6519F5FB">
        <w:rPr>
          <w:sz w:val="20"/>
          <w:szCs w:val="20"/>
          <w:lang w:val="en-US" w:eastAsia="en-US"/>
        </w:rPr>
        <w:t xml:space="preserve">DFT </w:t>
      </w:r>
      <w:r>
        <w:rPr>
          <w:sz w:val="20"/>
          <w:szCs w:val="20"/>
          <w:lang w:val="en-US" w:eastAsia="en-US"/>
        </w:rPr>
        <w:t xml:space="preserve"> </w:t>
      </w:r>
      <w:r w:rsidR="0000167D">
        <w:rPr>
          <w:sz w:val="20"/>
          <w:szCs w:val="20"/>
          <w:lang w:val="en-US" w:eastAsia="en-US"/>
        </w:rPr>
        <w:t>basis vectors.</w:t>
      </w:r>
      <w:r w:rsidR="002F1272">
        <w:rPr>
          <w:sz w:val="20"/>
          <w:szCs w:val="20"/>
          <w:lang w:val="en-US" w:eastAsia="en-US"/>
        </w:rPr>
        <w:t xml:space="preserve"> </w:t>
      </w:r>
      <w:r w:rsidR="00C91EC8">
        <w:rPr>
          <w:sz w:val="20"/>
          <w:szCs w:val="20"/>
          <w:lang w:val="en-US" w:eastAsia="en-US"/>
        </w:rPr>
        <w:t xml:space="preserve">Each precoder coefficient is associated with an </w:t>
      </w:r>
      <w:r w:rsidR="00B97318">
        <w:rPr>
          <w:sz w:val="20"/>
          <w:szCs w:val="20"/>
          <w:lang w:val="en-US" w:eastAsia="en-US"/>
        </w:rPr>
        <w:t>angle</w:t>
      </w:r>
      <w:r w:rsidR="00C91EC8">
        <w:rPr>
          <w:sz w:val="20"/>
          <w:szCs w:val="20"/>
          <w:lang w:val="en-US" w:eastAsia="en-US"/>
        </w:rPr>
        <w:t xml:space="preserve">-delay pair. </w:t>
      </w:r>
      <w:r w:rsidR="002F1272">
        <w:rPr>
          <w:sz w:val="20"/>
          <w:szCs w:val="20"/>
          <w:lang w:val="en-US" w:eastAsia="en-US"/>
        </w:rPr>
        <w:t xml:space="preserve">The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2L</m:t>
        </m:r>
      </m:oMath>
      <w:r w:rsidR="002F1272">
        <w:rPr>
          <w:sz w:val="20"/>
          <w:szCs w:val="20"/>
          <w:lang w:val="en-US" w:eastAsia="en-US"/>
        </w:rPr>
        <w:t xml:space="preserve"> spatial domain </w:t>
      </w:r>
      <w:r w:rsidR="23F68D40">
        <w:rPr>
          <w:sz w:val="20"/>
          <w:szCs w:val="20"/>
          <w:lang w:val="en-US" w:eastAsia="en-US"/>
        </w:rPr>
        <w:t xml:space="preserve">DFT </w:t>
      </w:r>
      <w:r w:rsidR="002F1272">
        <w:rPr>
          <w:sz w:val="20"/>
          <w:szCs w:val="20"/>
          <w:lang w:val="en-US" w:eastAsia="en-US"/>
        </w:rPr>
        <w:t xml:space="preserve">basis vectors are selected from a 2D-DFT matrix of size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t</m:t>
            </m:r>
          </m:sub>
        </m:sSub>
        <m:r>
          <w:rPr>
            <w:rFonts w:ascii="Cambria Math" w:hAnsi="Cambria Math"/>
            <w:sz w:val="20"/>
            <w:szCs w:val="20"/>
            <w:lang w:val="en-US" w:eastAsia="en-US"/>
          </w:rPr>
          <m:t>/2×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t</m:t>
            </m:r>
          </m:sub>
        </m:sSub>
        <m:r>
          <w:rPr>
            <w:rFonts w:ascii="Cambria Math" w:hAnsi="Cambria Math"/>
            <w:sz w:val="20"/>
            <w:szCs w:val="20"/>
            <w:lang w:val="en-US" w:eastAsia="en-US"/>
          </w:rPr>
          <m:t>/2</m:t>
        </m:r>
      </m:oMath>
      <w:r w:rsidR="002F1272">
        <w:rPr>
          <w:sz w:val="20"/>
          <w:szCs w:val="20"/>
          <w:lang w:val="en-US" w:eastAsia="en-US"/>
        </w:rPr>
        <w:t xml:space="preserve"> and the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M</m:t>
        </m:r>
      </m:oMath>
      <w:r w:rsidR="002F1272">
        <w:rPr>
          <w:sz w:val="20"/>
          <w:szCs w:val="20"/>
          <w:lang w:val="en-US" w:eastAsia="en-US"/>
        </w:rPr>
        <w:t xml:space="preserve"> delay domain </w:t>
      </w:r>
      <w:r w:rsidR="23F68D40">
        <w:rPr>
          <w:sz w:val="20"/>
          <w:szCs w:val="20"/>
          <w:lang w:val="en-US" w:eastAsia="en-US"/>
        </w:rPr>
        <w:t xml:space="preserve">DFT </w:t>
      </w:r>
      <w:r w:rsidR="002F1272">
        <w:rPr>
          <w:sz w:val="20"/>
          <w:szCs w:val="20"/>
          <w:lang w:val="en-US" w:eastAsia="en-US"/>
        </w:rPr>
        <w:t xml:space="preserve">basis vectors are selected from a DFT matrix of size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3</m:t>
            </m:r>
          </m:sub>
        </m:sSub>
        <m:r>
          <w:rPr>
            <w:rFonts w:ascii="Cambria Math" w:hAnsi="Cambria Math"/>
            <w:sz w:val="20"/>
            <w:szCs w:val="20"/>
            <w:lang w:val="en-US" w:eastAsia="en-US"/>
          </w:rPr>
          <m:t>×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3</m:t>
            </m:r>
          </m:sub>
        </m:sSub>
      </m:oMath>
      <w:r w:rsidR="002F1272">
        <w:rPr>
          <w:sz w:val="20"/>
          <w:szCs w:val="20"/>
          <w:lang w:val="en-US" w:eastAsia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3</m:t>
            </m:r>
          </m:sub>
        </m:sSub>
      </m:oMath>
      <w:r w:rsidR="002F1272">
        <w:rPr>
          <w:sz w:val="20"/>
          <w:szCs w:val="20"/>
          <w:lang w:val="en-US" w:eastAsia="en-US"/>
        </w:rPr>
        <w:t xml:space="preserve"> is the number of </w:t>
      </w:r>
      <w:r w:rsidR="23F68D40">
        <w:rPr>
          <w:sz w:val="20"/>
          <w:szCs w:val="20"/>
          <w:lang w:val="en-US" w:eastAsia="en-US"/>
        </w:rPr>
        <w:t xml:space="preserve">sub-bands. </w:t>
      </w:r>
    </w:p>
    <w:p w14:paraId="35F63A60" w14:textId="77777777" w:rsidR="00A3070D" w:rsidRDefault="00681507" w:rsidP="00A3070D">
      <w:pPr>
        <w:keepNext/>
        <w:jc w:val="center"/>
      </w:pPr>
      <w:r>
        <w:rPr>
          <w:noProof/>
          <w:sz w:val="20"/>
          <w:szCs w:val="20"/>
          <w:lang w:eastAsia="de-DE"/>
        </w:rPr>
        <w:drawing>
          <wp:inline distT="0" distB="0" distL="0" distR="0" wp14:anchorId="43E90E12" wp14:editId="7D00A217">
            <wp:extent cx="3194137" cy="1820368"/>
            <wp:effectExtent l="0" t="0" r="0" b="0"/>
            <wp:docPr id="6" name="Picture 6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diagram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966" cy="182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D26AE" w14:textId="3ADA67AB" w:rsidR="00C91EC8" w:rsidRDefault="00A3070D" w:rsidP="00A3070D">
      <w:pPr>
        <w:pStyle w:val="Caption"/>
        <w:jc w:val="center"/>
        <w:rPr>
          <w:lang w:val="en-US"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3576B">
        <w:rPr>
          <w:noProof/>
        </w:rPr>
        <w:t>1</w:t>
      </w:r>
      <w:r>
        <w:fldChar w:fldCharType="end"/>
      </w:r>
      <w:r>
        <w:t xml:space="preserve">: </w:t>
      </w:r>
      <w:r w:rsidR="0040780C">
        <w:t>Enhanced Type II codebook structure with spatial, frequency and time domain basis</w:t>
      </w:r>
      <w:r w:rsidR="00CE45DE">
        <w:t>.</w:t>
      </w:r>
    </w:p>
    <w:p w14:paraId="39F12F32" w14:textId="74AC6D66" w:rsidR="00EC3502" w:rsidRDefault="00EC3502" w:rsidP="00681507">
      <w:pPr>
        <w:jc w:val="center"/>
        <w:rPr>
          <w:sz w:val="20"/>
          <w:szCs w:val="20"/>
          <w:lang w:val="en-US" w:eastAsia="en-US"/>
        </w:rPr>
      </w:pPr>
    </w:p>
    <w:p w14:paraId="1EB0BCA0" w14:textId="63CD423B" w:rsidR="003B1846" w:rsidRDefault="00EC3502" w:rsidP="007624DC">
      <w:pPr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 xml:space="preserve">Using Rel. 16/17 Type II CB structure as </w:t>
      </w:r>
      <w:r w:rsidR="2800A01E">
        <w:rPr>
          <w:sz w:val="20"/>
          <w:szCs w:val="20"/>
          <w:lang w:val="en-US" w:eastAsia="en-US"/>
        </w:rPr>
        <w:t xml:space="preserve">a </w:t>
      </w:r>
      <w:r>
        <w:rPr>
          <w:sz w:val="20"/>
          <w:szCs w:val="20"/>
          <w:lang w:val="en-US" w:eastAsia="en-US"/>
        </w:rPr>
        <w:t xml:space="preserve">baseline, </w:t>
      </w:r>
      <w:r w:rsidR="2800A01E">
        <w:rPr>
          <w:sz w:val="20"/>
          <w:szCs w:val="20"/>
          <w:lang w:val="en-US" w:eastAsia="en-US"/>
        </w:rPr>
        <w:t xml:space="preserve">the </w:t>
      </w:r>
      <w:r>
        <w:rPr>
          <w:sz w:val="20"/>
          <w:szCs w:val="20"/>
          <w:lang w:val="en-US" w:eastAsia="en-US"/>
        </w:rPr>
        <w:t xml:space="preserve">Doppler information can </w:t>
      </w:r>
      <w:r w:rsidR="2800A01E">
        <w:rPr>
          <w:sz w:val="20"/>
          <w:szCs w:val="20"/>
          <w:lang w:val="en-US" w:eastAsia="en-US"/>
        </w:rPr>
        <w:t xml:space="preserve">simply </w:t>
      </w:r>
      <w:r>
        <w:rPr>
          <w:sz w:val="20"/>
          <w:szCs w:val="20"/>
          <w:lang w:val="en-US" w:eastAsia="en-US"/>
        </w:rPr>
        <w:t xml:space="preserve">be incorporated by extending the precoder </w:t>
      </w:r>
      <w:r w:rsidR="2800A01E">
        <w:rPr>
          <w:sz w:val="20"/>
          <w:szCs w:val="20"/>
          <w:lang w:val="en-US" w:eastAsia="en-US"/>
        </w:rPr>
        <w:t>equation to</w:t>
      </w:r>
      <w:r>
        <w:rPr>
          <w:sz w:val="20"/>
          <w:szCs w:val="20"/>
          <w:lang w:val="en-US" w:eastAsia="en-US"/>
        </w:rPr>
        <w:t xml:space="preserve"> the time domain</w:t>
      </w:r>
      <w:r w:rsidR="00CE45DE">
        <w:rPr>
          <w:sz w:val="20"/>
          <w:szCs w:val="20"/>
          <w:lang w:val="en-US" w:eastAsia="en-US"/>
        </w:rPr>
        <w:t>. For this,</w:t>
      </w:r>
      <w:r>
        <w:rPr>
          <w:sz w:val="20"/>
          <w:szCs w:val="20"/>
          <w:lang w:val="en-US" w:eastAsia="en-US"/>
        </w:rPr>
        <w:t xml:space="preserve"> an additional codebook </w:t>
      </w:r>
      <w:r w:rsidR="2800A01E">
        <w:rPr>
          <w:sz w:val="20"/>
          <w:szCs w:val="20"/>
          <w:lang w:val="en-US" w:eastAsia="en-US"/>
        </w:rPr>
        <w:t xml:space="preserve">component </w:t>
      </w:r>
      <w:r w:rsidR="24F83881">
        <w:rPr>
          <w:sz w:val="20"/>
          <w:szCs w:val="20"/>
          <w:lang w:val="en-US" w:eastAsia="en-US"/>
        </w:rPr>
        <w:t xml:space="preserve">is </w:t>
      </w:r>
      <w:r w:rsidR="00CE45DE">
        <w:rPr>
          <w:sz w:val="20"/>
          <w:szCs w:val="20"/>
          <w:lang w:val="en-US" w:eastAsia="en-US"/>
        </w:rPr>
        <w:t xml:space="preserve">used </w:t>
      </w:r>
      <w:r w:rsidR="2800A01E">
        <w:rPr>
          <w:sz w:val="20"/>
          <w:szCs w:val="20"/>
          <w:lang w:val="en-US" w:eastAsia="en-US"/>
        </w:rPr>
        <w:t>for determining</w:t>
      </w:r>
      <w:r>
        <w:rPr>
          <w:sz w:val="20"/>
          <w:szCs w:val="20"/>
          <w:lang w:val="en-US" w:eastAsia="en-US"/>
        </w:rPr>
        <w:t xml:space="preserve"> the Doppler components. The extended codebook </w:t>
      </w:r>
      <w:r w:rsidR="2800A01E">
        <w:rPr>
          <w:sz w:val="20"/>
          <w:szCs w:val="20"/>
          <w:lang w:val="en-US" w:eastAsia="en-US"/>
        </w:rPr>
        <w:t xml:space="preserve">or precoder </w:t>
      </w:r>
      <w:r w:rsidR="24F83881">
        <w:rPr>
          <w:sz w:val="20"/>
          <w:szCs w:val="20"/>
          <w:lang w:val="en-US" w:eastAsia="en-US"/>
        </w:rPr>
        <w:t>can be expressed</w:t>
      </w:r>
      <w:r w:rsidR="00CE45DE">
        <w:rPr>
          <w:sz w:val="20"/>
          <w:szCs w:val="20"/>
          <w:lang w:val="en-US" w:eastAsia="en-US"/>
        </w:rPr>
        <w:t xml:space="preserve"> a </w:t>
      </w:r>
      <w:r>
        <w:rPr>
          <w:sz w:val="20"/>
          <w:szCs w:val="20"/>
          <w:lang w:val="en-US" w:eastAsia="en-US"/>
        </w:rPr>
        <w:t xml:space="preserve">function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val="en-US" w:eastAsia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  <w:lang w:val="en-US" w:eastAsia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f</m:t>
            </m:r>
          </m:sub>
        </m:sSub>
      </m:oMath>
      <w:r>
        <w:rPr>
          <w:sz w:val="20"/>
          <w:szCs w:val="20"/>
          <w:lang w:val="en-US" w:eastAsia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t</m:t>
            </m:r>
          </m:sub>
        </m:sSub>
      </m:oMath>
      <w:r>
        <w:rPr>
          <w:sz w:val="20"/>
          <w:szCs w:val="20"/>
          <w:lang w:val="en-US" w:eastAsia="en-US"/>
        </w:rPr>
        <w:t xml:space="preserve"> </w:t>
      </w:r>
      <w:r w:rsidR="24F83881">
        <w:rPr>
          <w:sz w:val="20"/>
          <w:szCs w:val="20"/>
          <w:lang w:val="en-US" w:eastAsia="en-US"/>
        </w:rPr>
        <w:t>as</w:t>
      </w:r>
      <w:r w:rsidR="00CE45DE">
        <w:rPr>
          <w:sz w:val="20"/>
          <w:szCs w:val="20"/>
          <w:lang w:val="en-US" w:eastAsia="en-US"/>
        </w:rPr>
        <w:t xml:space="preserve"> illustrated in</w:t>
      </w:r>
      <w:r>
        <w:rPr>
          <w:sz w:val="20"/>
          <w:szCs w:val="20"/>
          <w:lang w:val="en-US" w:eastAsia="en-US"/>
        </w:rPr>
        <w:t xml:space="preserve"> Figure 1.</w:t>
      </w:r>
      <w:r w:rsidR="000B0026">
        <w:rPr>
          <w:sz w:val="20"/>
          <w:szCs w:val="20"/>
          <w:lang w:val="en-US" w:eastAsia="en-US"/>
        </w:rPr>
        <w:t xml:space="preserve"> Here,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1</m:t>
            </m:r>
          </m:sub>
        </m:sSub>
      </m:oMath>
      <w:r w:rsidR="000B0026">
        <w:rPr>
          <w:sz w:val="20"/>
          <w:szCs w:val="20"/>
          <w:lang w:val="en-US" w:eastAsia="en-US"/>
        </w:rPr>
        <w:t xml:space="preserve"> is a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 xml:space="preserve">Nt ×2L </m:t>
        </m:r>
      </m:oMath>
      <w:r w:rsidR="000B0026">
        <w:rPr>
          <w:sz w:val="20"/>
          <w:szCs w:val="20"/>
          <w:lang w:val="en-US" w:eastAsia="en-US"/>
        </w:rPr>
        <w:t xml:space="preserve">matrix comprising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 xml:space="preserve">2L </m:t>
        </m:r>
      </m:oMath>
      <w:r w:rsidR="000B0026">
        <w:rPr>
          <w:sz w:val="20"/>
          <w:szCs w:val="20"/>
          <w:lang w:val="en-US" w:eastAsia="en-US"/>
        </w:rPr>
        <w:t xml:space="preserve">spatial domain </w:t>
      </w:r>
      <w:r w:rsidR="6519F5FB">
        <w:rPr>
          <w:sz w:val="20"/>
          <w:szCs w:val="20"/>
          <w:lang w:val="en-US" w:eastAsia="en-US"/>
        </w:rPr>
        <w:t xml:space="preserve">DFT </w:t>
      </w:r>
      <w:r w:rsidR="000B0026">
        <w:rPr>
          <w:sz w:val="20"/>
          <w:szCs w:val="20"/>
          <w:lang w:val="en-US" w:eastAsia="en-US"/>
        </w:rPr>
        <w:t xml:space="preserve">basis vectors,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f</m:t>
            </m:r>
          </m:sub>
        </m:sSub>
      </m:oMath>
      <w:r w:rsidR="000B0026">
        <w:rPr>
          <w:sz w:val="20"/>
          <w:szCs w:val="20"/>
          <w:lang w:val="en-US" w:eastAsia="en-US"/>
        </w:rPr>
        <w:t xml:space="preserve"> is a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3</m:t>
            </m:r>
          </m:sub>
        </m:sSub>
        <m:r>
          <w:rPr>
            <w:rFonts w:ascii="Cambria Math" w:hAnsi="Cambria Math"/>
            <w:sz w:val="20"/>
            <w:szCs w:val="20"/>
            <w:lang w:val="en-US" w:eastAsia="en-US"/>
          </w:rPr>
          <m:t>×M</m:t>
        </m:r>
      </m:oMath>
      <w:r w:rsidR="000B0026">
        <w:rPr>
          <w:sz w:val="20"/>
          <w:szCs w:val="20"/>
          <w:lang w:val="en-US" w:eastAsia="en-US"/>
        </w:rPr>
        <w:t xml:space="preserve"> matrix comprising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M</m:t>
        </m:r>
      </m:oMath>
      <w:r w:rsidR="000B0026">
        <w:rPr>
          <w:sz w:val="20"/>
          <w:szCs w:val="20"/>
          <w:lang w:val="en-US" w:eastAsia="en-US"/>
        </w:rPr>
        <w:t xml:space="preserve"> frequency domain </w:t>
      </w:r>
      <w:r w:rsidR="6519F5FB">
        <w:rPr>
          <w:sz w:val="20"/>
          <w:szCs w:val="20"/>
          <w:lang w:val="en-US" w:eastAsia="en-US"/>
        </w:rPr>
        <w:t xml:space="preserve">DFT </w:t>
      </w:r>
      <w:r w:rsidR="000B0026">
        <w:rPr>
          <w:sz w:val="20"/>
          <w:szCs w:val="20"/>
          <w:lang w:val="en-US" w:eastAsia="en-US"/>
        </w:rPr>
        <w:t xml:space="preserve">basis vectors,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t</m:t>
            </m:r>
          </m:sub>
        </m:sSub>
      </m:oMath>
      <w:r w:rsidR="000B0026">
        <w:rPr>
          <w:sz w:val="20"/>
          <w:szCs w:val="20"/>
          <w:lang w:val="en-US" w:eastAsia="en-US"/>
        </w:rPr>
        <w:t xml:space="preserve"> is a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4</m:t>
            </m:r>
          </m:sub>
        </m:sSub>
        <m:r>
          <w:rPr>
            <w:rFonts w:ascii="Cambria Math" w:hAnsi="Cambria Math"/>
            <w:sz w:val="20"/>
            <w:szCs w:val="20"/>
            <w:lang w:val="en-US" w:eastAsia="en-US"/>
          </w:rPr>
          <m:t>×M</m:t>
        </m:r>
      </m:oMath>
      <w:r w:rsidR="000B0026">
        <w:rPr>
          <w:sz w:val="20"/>
          <w:szCs w:val="20"/>
          <w:lang w:val="en-US" w:eastAsia="en-US"/>
        </w:rPr>
        <w:t xml:space="preserve"> matrix comprising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M</m:t>
        </m:r>
      </m:oMath>
      <w:r w:rsidR="000B0026">
        <w:rPr>
          <w:sz w:val="20"/>
          <w:szCs w:val="20"/>
          <w:lang w:val="en-US" w:eastAsia="en-US"/>
        </w:rPr>
        <w:t xml:space="preserve"> time domain basis vectors,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2</m:t>
            </m:r>
          </m:sub>
        </m:sSub>
      </m:oMath>
      <w:r w:rsidR="000B0026">
        <w:rPr>
          <w:sz w:val="20"/>
          <w:szCs w:val="20"/>
          <w:lang w:val="en-US" w:eastAsia="en-US"/>
        </w:rPr>
        <w:t xml:space="preserve"> is a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2L ×M</m:t>
        </m:r>
      </m:oMath>
      <w:r w:rsidR="000B0026">
        <w:rPr>
          <w:sz w:val="20"/>
          <w:szCs w:val="20"/>
          <w:lang w:val="en-US" w:eastAsia="en-US"/>
        </w:rPr>
        <w:t xml:space="preserve"> matrix comprising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2LM</m:t>
        </m:r>
      </m:oMath>
      <w:r w:rsidR="000B0026">
        <w:rPr>
          <w:sz w:val="20"/>
          <w:szCs w:val="20"/>
          <w:lang w:val="en-US" w:eastAsia="en-US"/>
        </w:rPr>
        <w:t xml:space="preserve"> precoder coefficients. </w:t>
      </w:r>
      <w:r w:rsidR="005E273F">
        <w:rPr>
          <w:sz w:val="20"/>
          <w:szCs w:val="20"/>
          <w:lang w:val="en-US" w:eastAsia="en-US"/>
        </w:rPr>
        <w:t>Here,</w:t>
      </w:r>
      <w:r w:rsidR="005E273F" w:rsidRPr="005E273F">
        <w:rPr>
          <w:sz w:val="20"/>
          <w:szCs w:val="20"/>
          <w:lang w:val="en-US"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4</m:t>
            </m:r>
          </m:sub>
        </m:sSub>
      </m:oMath>
      <w:r w:rsidR="005E273F">
        <w:rPr>
          <w:sz w:val="20"/>
          <w:szCs w:val="20"/>
          <w:lang w:val="en-US" w:eastAsia="en-US"/>
        </w:rPr>
        <w:t xml:space="preserve"> refers to the </w:t>
      </w:r>
      <w:r w:rsidR="1FB33A74">
        <w:rPr>
          <w:sz w:val="20"/>
          <w:szCs w:val="20"/>
          <w:lang w:val="en-US" w:eastAsia="en-US"/>
        </w:rPr>
        <w:t xml:space="preserve">number of </w:t>
      </w:r>
      <w:r w:rsidR="005E273F">
        <w:rPr>
          <w:sz w:val="20"/>
          <w:szCs w:val="20"/>
          <w:lang w:val="en-US" w:eastAsia="en-US"/>
        </w:rPr>
        <w:t>CSI-RS</w:t>
      </w:r>
      <w:r w:rsidR="1FB33A74">
        <w:rPr>
          <w:sz w:val="20"/>
          <w:szCs w:val="20"/>
          <w:lang w:val="en-US" w:eastAsia="en-US"/>
        </w:rPr>
        <w:t xml:space="preserve"> separated in time used for the CSI measurements.</w:t>
      </w:r>
      <w:r w:rsidR="005E273F">
        <w:rPr>
          <w:sz w:val="20"/>
          <w:szCs w:val="20"/>
          <w:lang w:val="en-US" w:eastAsia="en-US"/>
        </w:rPr>
        <w:t xml:space="preserve"> </w:t>
      </w:r>
      <w:r w:rsidR="003B1846">
        <w:rPr>
          <w:sz w:val="20"/>
          <w:szCs w:val="20"/>
          <w:lang w:val="en-US" w:eastAsia="en-US"/>
        </w:rPr>
        <w:t xml:space="preserve">For each spatial beam, M coefficients are </w:t>
      </w:r>
      <w:r w:rsidR="599D465B">
        <w:rPr>
          <w:sz w:val="20"/>
          <w:szCs w:val="20"/>
          <w:lang w:val="en-US" w:eastAsia="en-US"/>
        </w:rPr>
        <w:t>calculated,</w:t>
      </w:r>
      <w:r w:rsidR="003B1846">
        <w:rPr>
          <w:sz w:val="20"/>
          <w:szCs w:val="20"/>
          <w:lang w:val="en-US" w:eastAsia="en-US"/>
        </w:rPr>
        <w:t xml:space="preserve"> and each coefficient is associated with a frequency domain </w:t>
      </w:r>
      <w:r w:rsidR="599D465B">
        <w:rPr>
          <w:sz w:val="20"/>
          <w:szCs w:val="20"/>
          <w:lang w:val="en-US" w:eastAsia="en-US"/>
        </w:rPr>
        <w:t xml:space="preserve">DFT </w:t>
      </w:r>
      <w:r w:rsidR="003B1846">
        <w:rPr>
          <w:sz w:val="20"/>
          <w:szCs w:val="20"/>
          <w:lang w:val="en-US" w:eastAsia="en-US"/>
        </w:rPr>
        <w:t xml:space="preserve">basis vector selected from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f</m:t>
            </m:r>
          </m:sub>
        </m:sSub>
      </m:oMath>
      <w:r w:rsidR="003B1846">
        <w:rPr>
          <w:sz w:val="20"/>
          <w:szCs w:val="20"/>
          <w:lang w:val="en-US" w:eastAsia="en-US"/>
        </w:rPr>
        <w:t xml:space="preserve"> and a time domain basis vector selected from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t</m:t>
            </m:r>
          </m:sub>
        </m:sSub>
      </m:oMath>
      <w:r w:rsidR="003B1846">
        <w:rPr>
          <w:sz w:val="20"/>
          <w:szCs w:val="20"/>
          <w:lang w:val="en-US" w:eastAsia="en-US"/>
        </w:rPr>
        <w:t xml:space="preserve">. </w:t>
      </w:r>
    </w:p>
    <w:p w14:paraId="0E022618" w14:textId="50FE6D1F" w:rsidR="00A72C0C" w:rsidRDefault="00A72C0C" w:rsidP="007624DC">
      <w:pPr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 xml:space="preserve">The enhanced Type II CB can be expressed as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W=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A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H</m:t>
            </m:r>
          </m:sup>
        </m:sSubSup>
      </m:oMath>
      <w:r>
        <w:rPr>
          <w:sz w:val="20"/>
          <w:szCs w:val="20"/>
          <w:lang w:val="en-US" w:eastAsia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A</m:t>
            </m:r>
          </m:sub>
        </m:sSub>
      </m:oMath>
      <w:r>
        <w:rPr>
          <w:sz w:val="20"/>
          <w:szCs w:val="20"/>
          <w:lang w:val="en-US" w:eastAsia="en-US"/>
        </w:rPr>
        <w:t xml:space="preserve"> is a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4</m:t>
            </m:r>
          </m:sub>
        </m:sSub>
        <m:r>
          <w:rPr>
            <w:rFonts w:ascii="Cambria Math" w:hAnsi="Cambria Math"/>
            <w:sz w:val="20"/>
            <w:szCs w:val="20"/>
            <w:lang w:val="en-US" w:eastAsia="en-US"/>
          </w:rPr>
          <m:t xml:space="preserve"> ×M</m:t>
        </m:r>
      </m:oMath>
      <w:r>
        <w:rPr>
          <w:sz w:val="20"/>
          <w:szCs w:val="20"/>
          <w:lang w:val="en-US" w:eastAsia="en-US"/>
        </w:rPr>
        <w:t xml:space="preserve"> matrix that comprises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M</m:t>
        </m:r>
      </m:oMath>
      <w:r>
        <w:rPr>
          <w:sz w:val="20"/>
          <w:szCs w:val="20"/>
          <w:lang w:val="en-US" w:eastAsia="en-US"/>
        </w:rPr>
        <w:t xml:space="preserve"> basis vectors, each basis vector being a Kronecker product of a frequency domain basis </w:t>
      </w:r>
      <w:proofErr w:type="gramStart"/>
      <w:r>
        <w:rPr>
          <w:sz w:val="20"/>
          <w:szCs w:val="20"/>
          <w:lang w:val="en-US" w:eastAsia="en-US"/>
        </w:rPr>
        <w:t>vector</w:t>
      </w:r>
      <w:proofErr w:type="gramEnd"/>
      <w:r>
        <w:rPr>
          <w:sz w:val="20"/>
          <w:szCs w:val="20"/>
          <w:lang w:val="en-US" w:eastAsia="en-US"/>
        </w:rPr>
        <w:t xml:space="preserve"> and a time domain basis vector associated with each precoder coefficient. </w:t>
      </w:r>
    </w:p>
    <w:p w14:paraId="7AD11FFC" w14:textId="6DCF4C47" w:rsidR="0000354B" w:rsidRDefault="003B1846" w:rsidP="007624DC">
      <w:pPr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lastRenderedPageBreak/>
        <w:t xml:space="preserve">According to the WID, CB enhancements for </w:t>
      </w:r>
      <w:r w:rsidR="006D5912">
        <w:rPr>
          <w:sz w:val="20"/>
          <w:szCs w:val="20"/>
          <w:lang w:val="en-US" w:eastAsia="en-US"/>
        </w:rPr>
        <w:t xml:space="preserve">high/medium </w:t>
      </w:r>
      <w:r w:rsidR="000B0026">
        <w:rPr>
          <w:sz w:val="20"/>
          <w:szCs w:val="20"/>
          <w:lang w:val="en-US" w:eastAsia="en-US"/>
        </w:rPr>
        <w:t xml:space="preserve">UE speeds </w:t>
      </w:r>
      <w:r w:rsidR="0000354B">
        <w:rPr>
          <w:sz w:val="20"/>
          <w:szCs w:val="20"/>
          <w:lang w:val="en-US" w:eastAsia="en-US"/>
        </w:rPr>
        <w:t xml:space="preserve">must retain the spatial domain basis and frequency domain basis. As a result, like for the Rel. 16 CB,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1</m:t>
            </m:r>
          </m:sub>
        </m:sSub>
      </m:oMath>
      <w:r w:rsidR="0000354B">
        <w:rPr>
          <w:sz w:val="20"/>
          <w:szCs w:val="20"/>
          <w:lang w:val="en-US" w:eastAsia="en-US"/>
        </w:rPr>
        <w:t xml:space="preserve"> is determined from a 2D-DFT based codebook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f</m:t>
            </m:r>
          </m:sub>
        </m:sSub>
      </m:oMath>
      <w:r w:rsidR="0000354B">
        <w:rPr>
          <w:sz w:val="20"/>
          <w:szCs w:val="20"/>
          <w:lang w:val="en-US" w:eastAsia="en-US"/>
        </w:rPr>
        <w:t xml:space="preserve"> is determined from a DFT based codebook. As DFT based codebooks are used for both spatial and frequency domain basis, it is natural to consider a DFT based codebook for the time domain basis as well. </w:t>
      </w:r>
    </w:p>
    <w:p w14:paraId="74CA2019" w14:textId="49FDAFC2" w:rsidR="704E0EE1" w:rsidRDefault="704E0EE1" w:rsidP="704E0EE1">
      <w:pPr>
        <w:rPr>
          <w:b/>
          <w:bCs/>
          <w:i/>
          <w:iCs/>
          <w:sz w:val="20"/>
          <w:szCs w:val="20"/>
          <w:lang w:val="en-US" w:eastAsia="en-US"/>
        </w:rPr>
      </w:pPr>
      <w:r w:rsidRPr="704E0EE1">
        <w:rPr>
          <w:b/>
          <w:bCs/>
          <w:i/>
          <w:iCs/>
          <w:sz w:val="20"/>
          <w:szCs w:val="20"/>
          <w:lang w:val="en-US" w:eastAsia="en-US"/>
        </w:rPr>
        <w:t>Proposal</w:t>
      </w:r>
      <w:r w:rsidR="001961CF">
        <w:rPr>
          <w:b/>
          <w:bCs/>
          <w:i/>
          <w:iCs/>
          <w:sz w:val="20"/>
          <w:szCs w:val="20"/>
          <w:lang w:val="en-US" w:eastAsia="en-US"/>
        </w:rPr>
        <w:t xml:space="preserve"> 1</w:t>
      </w:r>
      <w:r w:rsidRPr="704E0EE1">
        <w:rPr>
          <w:b/>
          <w:bCs/>
          <w:i/>
          <w:iCs/>
          <w:sz w:val="20"/>
          <w:szCs w:val="20"/>
          <w:lang w:val="en-US" w:eastAsia="en-US"/>
        </w:rPr>
        <w:t xml:space="preserve">: </w:t>
      </w:r>
      <w:r w:rsidR="7B3879D4" w:rsidRPr="704E0EE1">
        <w:rPr>
          <w:b/>
          <w:bCs/>
          <w:i/>
          <w:iCs/>
          <w:sz w:val="20"/>
          <w:szCs w:val="20"/>
          <w:lang w:val="en-US" w:eastAsia="en-US"/>
        </w:rPr>
        <w:t xml:space="preserve">DFT-based basis set for the time domain basis of the codebook can be considered. </w:t>
      </w:r>
    </w:p>
    <w:p w14:paraId="02208E6F" w14:textId="1277036C" w:rsidR="00454C6E" w:rsidRDefault="003A47F5" w:rsidP="00261BD1">
      <w:pPr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 xml:space="preserve">In addition to the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1</m:t>
            </m:r>
          </m:sub>
        </m:sSub>
      </m:oMath>
      <w:r>
        <w:rPr>
          <w:sz w:val="20"/>
          <w:szCs w:val="20"/>
          <w:lang w:val="en-US" w:eastAsia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2</m:t>
            </m:r>
          </m:sub>
        </m:sSub>
      </m:oMath>
      <w:r>
        <w:rPr>
          <w:sz w:val="20"/>
          <w:szCs w:val="20"/>
          <w:lang w:val="en-US" w:eastAsia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f</m:t>
            </m:r>
          </m:sub>
        </m:sSub>
      </m:oMath>
      <w:r>
        <w:rPr>
          <w:sz w:val="20"/>
          <w:szCs w:val="20"/>
          <w:lang w:val="en-US" w:eastAsia="en-US"/>
        </w:rPr>
        <w:t xml:space="preserve"> reporting, for the enhanced CB, the selected time domain basis i.e.,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t</m:t>
            </m:r>
          </m:sub>
        </m:sSub>
      </m:oMath>
      <w:r>
        <w:rPr>
          <w:sz w:val="20"/>
          <w:szCs w:val="20"/>
          <w:lang w:val="en-US" w:eastAsia="en-US"/>
        </w:rPr>
        <w:t xml:space="preserve"> shall </w:t>
      </w:r>
      <w:r w:rsidR="00CE45DE">
        <w:rPr>
          <w:sz w:val="20"/>
          <w:szCs w:val="20"/>
          <w:lang w:val="en-US" w:eastAsia="en-US"/>
        </w:rPr>
        <w:t>also be</w:t>
      </w:r>
      <w:r>
        <w:rPr>
          <w:sz w:val="20"/>
          <w:szCs w:val="20"/>
          <w:lang w:val="en-US" w:eastAsia="en-US"/>
        </w:rPr>
        <w:t xml:space="preserve"> reported to the gNB. Based on the </w:t>
      </w:r>
      <w:r w:rsidR="00CE45DE">
        <w:rPr>
          <w:sz w:val="20"/>
          <w:szCs w:val="20"/>
          <w:lang w:val="en-US" w:eastAsia="en-US"/>
        </w:rPr>
        <w:t>received PMI, the</w:t>
      </w:r>
      <w:r>
        <w:rPr>
          <w:sz w:val="20"/>
          <w:szCs w:val="20"/>
          <w:lang w:val="en-US" w:eastAsia="en-US"/>
        </w:rPr>
        <w:t xml:space="preserve"> gNB </w:t>
      </w:r>
      <w:r w:rsidR="00CE45DE">
        <w:rPr>
          <w:sz w:val="20"/>
          <w:szCs w:val="20"/>
          <w:lang w:val="en-US" w:eastAsia="en-US"/>
        </w:rPr>
        <w:t xml:space="preserve">reconstructs the precoder </w:t>
      </w:r>
      <m:oMath>
        <m:r>
          <w:rPr>
            <w:rFonts w:ascii="Cambria Math" w:hAnsi="Cambria Math"/>
            <w:sz w:val="20"/>
            <w:szCs w:val="20"/>
            <w:lang w:val="en-US" w:eastAsia="en-US"/>
          </w:rPr>
          <m:t>W</m:t>
        </m:r>
      </m:oMath>
      <w:r w:rsidR="00CE45DE">
        <w:rPr>
          <w:sz w:val="20"/>
          <w:szCs w:val="20"/>
          <w:lang w:val="en-US" w:eastAsia="en-US"/>
        </w:rPr>
        <w:t xml:space="preserve"> using the spatial, frequency, time domain basis and the corresponding coefficients </w:t>
      </w:r>
      <w:r w:rsidR="008D62EE">
        <w:rPr>
          <w:sz w:val="20"/>
          <w:szCs w:val="20"/>
          <w:lang w:val="en-US" w:eastAsia="en-US"/>
        </w:rPr>
        <w:t>of the</w:t>
      </w:r>
      <w:r w:rsidR="00CE45DE">
        <w:rPr>
          <w:sz w:val="20"/>
          <w:szCs w:val="20"/>
          <w:lang w:val="en-US"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2</m:t>
            </m:r>
          </m:sub>
        </m:sSub>
      </m:oMath>
      <w:r w:rsidR="00CE45DE">
        <w:rPr>
          <w:sz w:val="20"/>
          <w:szCs w:val="20"/>
          <w:lang w:val="en-US" w:eastAsia="en-US"/>
        </w:rPr>
        <w:t xml:space="preserve"> matrix. </w:t>
      </w:r>
      <w:r w:rsidR="008D62EE">
        <w:rPr>
          <w:sz w:val="20"/>
          <w:szCs w:val="20"/>
          <w:lang w:val="en-US" w:eastAsia="en-US"/>
        </w:rPr>
        <w:t xml:space="preserve">In addition, </w:t>
      </w:r>
      <w:proofErr w:type="gramStart"/>
      <w:r w:rsidR="008D62EE">
        <w:rPr>
          <w:sz w:val="20"/>
          <w:szCs w:val="20"/>
          <w:lang w:val="en-US" w:eastAsia="en-US"/>
        </w:rPr>
        <w:t>extrapolation</w:t>
      </w:r>
      <w:proofErr w:type="gramEnd"/>
      <w:r w:rsidR="008D62EE">
        <w:rPr>
          <w:sz w:val="20"/>
          <w:szCs w:val="20"/>
          <w:lang w:val="en-US" w:eastAsia="en-US"/>
        </w:rPr>
        <w:t xml:space="preserve"> or </w:t>
      </w:r>
      <w:r w:rsidR="4375EBA3">
        <w:rPr>
          <w:sz w:val="20"/>
          <w:szCs w:val="20"/>
          <w:lang w:val="en-US" w:eastAsia="en-US"/>
        </w:rPr>
        <w:t>prediction</w:t>
      </w:r>
      <w:r w:rsidR="008D62EE">
        <w:rPr>
          <w:sz w:val="20"/>
          <w:szCs w:val="20"/>
          <w:lang w:val="en-US" w:eastAsia="en-US"/>
        </w:rPr>
        <w:t xml:space="preserve"> of the channel/precoder to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5</m:t>
            </m:r>
          </m:sub>
        </m:sSub>
      </m:oMath>
      <w:r w:rsidR="008D62EE">
        <w:rPr>
          <w:sz w:val="20"/>
          <w:szCs w:val="20"/>
          <w:lang w:val="en-US" w:eastAsia="en-US"/>
        </w:rPr>
        <w:t xml:space="preserve"> future time instances can be performed by the gNB. The extrapolation or prediction involves length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5</m:t>
            </m:r>
          </m:sub>
        </m:sSub>
      </m:oMath>
      <w:r w:rsidR="008D62EE">
        <w:rPr>
          <w:sz w:val="20"/>
          <w:szCs w:val="20"/>
          <w:lang w:val="en-US" w:eastAsia="en-US"/>
        </w:rPr>
        <w:t xml:space="preserve"> DFT vectors associated with the Doppler components</w:t>
      </w:r>
      <w:r w:rsidR="00454C6E">
        <w:rPr>
          <w:sz w:val="20"/>
          <w:szCs w:val="20"/>
          <w:lang w:val="en-US" w:eastAsia="en-US"/>
        </w:rPr>
        <w:t xml:space="preserve"> for reconstructing the precoder</w:t>
      </w:r>
      <w:r w:rsidR="00FC68A2">
        <w:rPr>
          <w:sz w:val="20"/>
          <w:szCs w:val="20"/>
          <w:lang w:val="en-US" w:eastAsia="en-US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5</m:t>
            </m:r>
          </m:sub>
        </m:sSub>
        <m:r>
          <w:rPr>
            <w:rFonts w:ascii="Cambria Math" w:hAnsi="Cambria Math"/>
            <w:sz w:val="20"/>
            <w:szCs w:val="20"/>
            <w:lang w:val="en-US" w:eastAsia="en-US"/>
          </w:rPr>
          <m:t>≫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4</m:t>
            </m:r>
          </m:sub>
        </m:sSub>
      </m:oMath>
      <w:r w:rsidR="00FC68A2">
        <w:rPr>
          <w:sz w:val="20"/>
          <w:szCs w:val="20"/>
          <w:lang w:val="en-US" w:eastAsia="en-US"/>
        </w:rPr>
        <w:t xml:space="preserve">. </w:t>
      </w:r>
    </w:p>
    <w:p w14:paraId="17986D2C" w14:textId="28665973" w:rsidR="00454C6E" w:rsidRPr="002D5C3E" w:rsidRDefault="00454C6E" w:rsidP="00261BD1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 w:rsidRPr="002D5C3E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Observation</w:t>
      </w:r>
      <w:r w:rsidR="001961CF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4</w:t>
      </w:r>
      <w:r w:rsidRPr="002D5C3E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: Extrapolation or prediction of the precoder to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0"/>
                <w:szCs w:val="20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5</m:t>
            </m:r>
          </m:sub>
        </m:sSub>
      </m:oMath>
      <w:r w:rsidRPr="002D5C3E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future time instances can be performed by the gNB as it involves replacing the length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0"/>
                <w:szCs w:val="20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4</m:t>
            </m:r>
          </m:sub>
        </m:sSub>
      </m:oMath>
      <w:r w:rsidRPr="002D5C3E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DFT basis vector by a length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0"/>
                <w:szCs w:val="20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5</m:t>
            </m:r>
          </m:sub>
        </m:sSub>
      </m:oMath>
      <w:r w:rsidRPr="002D5C3E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DFT basis vector associated with the Doppler components</w:t>
      </w:r>
      <w:r w:rsidR="4BC9D233" w:rsidRPr="002D5C3E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/shifts. </w:t>
      </w:r>
    </w:p>
    <w:p w14:paraId="78BD8A31" w14:textId="13EDA288" w:rsidR="00683F96" w:rsidRDefault="00B94615" w:rsidP="00683F96">
      <w:pPr>
        <w:rPr>
          <w:sz w:val="20"/>
          <w:szCs w:val="20"/>
          <w:lang w:val="en-US" w:eastAsia="en-US"/>
        </w:rPr>
      </w:pPr>
      <w:proofErr w:type="gramStart"/>
      <w:r w:rsidRPr="00B94615">
        <w:rPr>
          <w:sz w:val="20"/>
          <w:szCs w:val="20"/>
          <w:lang w:val="en-US" w:eastAsia="en-US"/>
        </w:rPr>
        <w:t>In order to</w:t>
      </w:r>
      <w:proofErr w:type="gramEnd"/>
      <w:r w:rsidRPr="00B94615">
        <w:rPr>
          <w:sz w:val="20"/>
          <w:szCs w:val="20"/>
          <w:lang w:val="en-US" w:eastAsia="en-US"/>
        </w:rPr>
        <w:t xml:space="preserve"> accurately </w:t>
      </w:r>
      <w:r w:rsidR="00FC68A2">
        <w:rPr>
          <w:sz w:val="20"/>
          <w:szCs w:val="20"/>
          <w:lang w:val="en-US" w:eastAsia="en-US"/>
        </w:rPr>
        <w:t xml:space="preserve">predict the precoder for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5</m:t>
            </m:r>
          </m:sub>
        </m:sSub>
      </m:oMath>
      <w:r w:rsidR="00FC68A2">
        <w:rPr>
          <w:sz w:val="20"/>
          <w:szCs w:val="20"/>
          <w:lang w:val="en-US" w:eastAsia="en-US"/>
        </w:rPr>
        <w:t xml:space="preserve"> future instances</w:t>
      </w:r>
      <w:r>
        <w:rPr>
          <w:sz w:val="20"/>
          <w:szCs w:val="20"/>
          <w:lang w:val="en-US" w:eastAsia="en-US"/>
        </w:rPr>
        <w:t>,</w:t>
      </w:r>
      <w:r w:rsidR="4120313E">
        <w:rPr>
          <w:sz w:val="20"/>
          <w:szCs w:val="20"/>
          <w:lang w:val="en-US" w:eastAsia="en-US"/>
        </w:rPr>
        <w:t xml:space="preserve"> </w:t>
      </w:r>
      <w:r>
        <w:rPr>
          <w:sz w:val="20"/>
          <w:szCs w:val="20"/>
          <w:lang w:val="en-US" w:eastAsia="en-US"/>
        </w:rPr>
        <w:t xml:space="preserve">oversampling of the delay and the Doppler components may be needed. As the CSI enhancements are </w:t>
      </w:r>
      <w:r w:rsidR="00011A40">
        <w:rPr>
          <w:sz w:val="20"/>
          <w:szCs w:val="20"/>
          <w:lang w:val="en-US" w:eastAsia="en-US"/>
        </w:rPr>
        <w:t>to be evaluated for high/medium speeds</w:t>
      </w:r>
      <w:r w:rsidR="006E0677">
        <w:rPr>
          <w:sz w:val="20"/>
          <w:szCs w:val="20"/>
          <w:lang w:val="en-US" w:eastAsia="en-US"/>
        </w:rPr>
        <w:t xml:space="preserve"> </w:t>
      </w:r>
      <w:r w:rsidR="001218F0">
        <w:rPr>
          <w:sz w:val="20"/>
          <w:szCs w:val="20"/>
          <w:lang w:val="en-US" w:eastAsia="en-US"/>
        </w:rPr>
        <w:t xml:space="preserve">that involves </w:t>
      </w:r>
      <w:r w:rsidR="006E0677">
        <w:rPr>
          <w:sz w:val="20"/>
          <w:szCs w:val="20"/>
          <w:lang w:val="en-US" w:eastAsia="en-US"/>
        </w:rPr>
        <w:t>precoder or channel prediction</w:t>
      </w:r>
      <w:r w:rsidR="00011A40">
        <w:rPr>
          <w:sz w:val="20"/>
          <w:szCs w:val="20"/>
          <w:lang w:val="en-US" w:eastAsia="en-US"/>
        </w:rPr>
        <w:t xml:space="preserve">, </w:t>
      </w:r>
      <w:r w:rsidR="008236B6">
        <w:rPr>
          <w:sz w:val="20"/>
          <w:szCs w:val="20"/>
          <w:lang w:val="en-US" w:eastAsia="en-US"/>
        </w:rPr>
        <w:t>high</w:t>
      </w:r>
      <w:r w:rsidR="00011A40">
        <w:rPr>
          <w:sz w:val="20"/>
          <w:szCs w:val="20"/>
          <w:lang w:val="en-US" w:eastAsia="en-US"/>
        </w:rPr>
        <w:t>-resolution Doppler</w:t>
      </w:r>
      <w:r w:rsidR="00FC68A2">
        <w:rPr>
          <w:sz w:val="20"/>
          <w:szCs w:val="20"/>
          <w:lang w:val="en-US" w:eastAsia="en-US"/>
        </w:rPr>
        <w:t xml:space="preserve"> or delay</w:t>
      </w:r>
      <w:r w:rsidR="00011A40">
        <w:rPr>
          <w:sz w:val="20"/>
          <w:szCs w:val="20"/>
          <w:lang w:val="en-US" w:eastAsia="en-US"/>
        </w:rPr>
        <w:t xml:space="preserve"> information </w:t>
      </w:r>
      <w:r w:rsidR="00FC68A2">
        <w:rPr>
          <w:sz w:val="20"/>
          <w:szCs w:val="20"/>
          <w:lang w:val="en-US" w:eastAsia="en-US"/>
        </w:rPr>
        <w:t>might</w:t>
      </w:r>
      <w:r w:rsidR="00011A40">
        <w:rPr>
          <w:sz w:val="20"/>
          <w:szCs w:val="20"/>
          <w:lang w:val="en-US" w:eastAsia="en-US"/>
        </w:rPr>
        <w:t xml:space="preserve"> result in </w:t>
      </w:r>
      <w:r w:rsidR="008236B6">
        <w:rPr>
          <w:sz w:val="20"/>
          <w:szCs w:val="20"/>
          <w:lang w:val="en-US" w:eastAsia="en-US"/>
        </w:rPr>
        <w:t>an enhanced performance</w:t>
      </w:r>
      <w:r w:rsidR="002D5C3E">
        <w:rPr>
          <w:sz w:val="20"/>
          <w:szCs w:val="20"/>
          <w:lang w:val="en-US" w:eastAsia="en-US"/>
        </w:rPr>
        <w:t>.</w:t>
      </w:r>
      <w:r w:rsidR="00011A40">
        <w:rPr>
          <w:sz w:val="20"/>
          <w:szCs w:val="20"/>
          <w:lang w:val="en-US" w:eastAsia="en-US"/>
        </w:rPr>
        <w:t xml:space="preserve"> </w:t>
      </w:r>
      <w:r w:rsidR="006E0677">
        <w:rPr>
          <w:sz w:val="20"/>
          <w:szCs w:val="20"/>
          <w:lang w:val="en-US" w:eastAsia="en-US"/>
        </w:rPr>
        <w:t>For this reason</w:t>
      </w:r>
      <w:r w:rsidR="0025640F">
        <w:rPr>
          <w:sz w:val="20"/>
          <w:szCs w:val="20"/>
          <w:lang w:val="en-US" w:eastAsia="en-US"/>
        </w:rPr>
        <w:t xml:space="preserve">, oversampling </w:t>
      </w:r>
      <w:r w:rsidR="00FC68A2">
        <w:rPr>
          <w:sz w:val="20"/>
          <w:szCs w:val="20"/>
          <w:lang w:val="en-US" w:eastAsia="en-US"/>
        </w:rPr>
        <w:t xml:space="preserve">for the frequency domain basis and time domain basis </w:t>
      </w:r>
      <w:r w:rsidR="008236B6">
        <w:rPr>
          <w:sz w:val="20"/>
          <w:szCs w:val="20"/>
          <w:lang w:val="en-US" w:eastAsia="en-US"/>
        </w:rPr>
        <w:t>can be</w:t>
      </w:r>
      <w:r w:rsidR="0025640F">
        <w:rPr>
          <w:sz w:val="20"/>
          <w:szCs w:val="20"/>
          <w:lang w:val="en-US" w:eastAsia="en-US"/>
        </w:rPr>
        <w:t xml:space="preserve"> studied. </w:t>
      </w:r>
    </w:p>
    <w:p w14:paraId="4EB961BE" w14:textId="188C403E" w:rsidR="00B94615" w:rsidRPr="008236B6" w:rsidRDefault="00683F96" w:rsidP="00683F96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Observation</w:t>
      </w:r>
      <w:r w:rsidR="001961CF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5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: </w:t>
      </w:r>
      <w:r w:rsidR="57869A17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Oversampling of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Doppler </w:t>
      </w:r>
      <w:r w:rsidR="0025640F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and delay 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components may result in performance </w:t>
      </w:r>
      <w:r w:rsidR="57869A17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enhancements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. </w:t>
      </w:r>
    </w:p>
    <w:p w14:paraId="5C989C21" w14:textId="466A1FB1" w:rsidR="008236B6" w:rsidRPr="00F579E5" w:rsidRDefault="00683F96" w:rsidP="005A1CA5">
      <w:pPr>
        <w:rPr>
          <w:b/>
          <w:bCs/>
          <w:color w:val="000000" w:themeColor="text1"/>
          <w:sz w:val="20"/>
          <w:szCs w:val="20"/>
          <w:lang w:val="en-US" w:eastAsia="en-US"/>
        </w:rPr>
      </w:pP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Proposal</w:t>
      </w:r>
      <w:r w:rsidR="001961CF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2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: Study </w:t>
      </w:r>
      <w:r w:rsidR="00A31446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oversampling </w:t>
      </w:r>
      <w:r w:rsidR="0025640F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for</w:t>
      </w:r>
      <w:r w:rsidR="00A31446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both </w:t>
      </w:r>
      <w:r w:rsidR="0046111B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frequency </w:t>
      </w:r>
      <w:r w:rsidR="00A31446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and </w:t>
      </w:r>
      <w:r w:rsidR="0046111B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time</w:t>
      </w:r>
      <w:r w:rsidR="00754157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</w:t>
      </w:r>
      <w:r w:rsidR="00A31446"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domain basis of the codebook. </w:t>
      </w:r>
    </w:p>
    <w:p w14:paraId="4FD23730" w14:textId="030FFB68" w:rsidR="005A1CA5" w:rsidRPr="008236B6" w:rsidRDefault="00E62BCE" w:rsidP="005A1CA5">
      <w:pPr>
        <w:rPr>
          <w:b/>
          <w:bCs/>
          <w:sz w:val="20"/>
          <w:szCs w:val="20"/>
          <w:u w:val="single"/>
          <w:lang w:val="en-US" w:eastAsia="en-US"/>
        </w:rPr>
      </w:pPr>
      <w:r w:rsidRPr="008236B6">
        <w:rPr>
          <w:b/>
          <w:bCs/>
          <w:sz w:val="20"/>
          <w:szCs w:val="20"/>
          <w:u w:val="single"/>
          <w:lang w:val="en-US" w:eastAsia="en-US"/>
        </w:rPr>
        <w:t>Evaluation methodology</w:t>
      </w:r>
    </w:p>
    <w:p w14:paraId="7913D881" w14:textId="232CDFDA" w:rsidR="004D0686" w:rsidRDefault="004D0686" w:rsidP="004D0686">
      <w:pPr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>Since the WID objective is to exploit time-domain correlation/Doppler-domain information of the channel, channel models supporting spatial consistency shall be used for the evaluations as the channels between different or same UEs that</w:t>
      </w:r>
      <w:r w:rsidR="00B65DBF">
        <w:rPr>
          <w:sz w:val="20"/>
          <w:szCs w:val="20"/>
          <w:lang w:val="en-US" w:eastAsia="en-US"/>
        </w:rPr>
        <w:t xml:space="preserve"> lie </w:t>
      </w:r>
      <w:r>
        <w:rPr>
          <w:sz w:val="20"/>
          <w:szCs w:val="20"/>
          <w:lang w:val="en-US" w:eastAsia="en-US"/>
        </w:rPr>
        <w:t xml:space="preserve">within a certain range </w:t>
      </w:r>
      <w:proofErr w:type="gramStart"/>
      <w:r>
        <w:rPr>
          <w:sz w:val="20"/>
          <w:szCs w:val="20"/>
          <w:lang w:val="en-US" w:eastAsia="en-US"/>
        </w:rPr>
        <w:t>have to</w:t>
      </w:r>
      <w:proofErr w:type="gramEnd"/>
      <w:r>
        <w:rPr>
          <w:sz w:val="20"/>
          <w:szCs w:val="20"/>
          <w:lang w:val="en-US" w:eastAsia="en-US"/>
        </w:rPr>
        <w:t xml:space="preserve"> be correlated</w:t>
      </w:r>
      <w:r w:rsidR="00B65DBF">
        <w:rPr>
          <w:sz w:val="20"/>
          <w:szCs w:val="20"/>
          <w:lang w:val="en-US" w:eastAsia="en-US"/>
        </w:rPr>
        <w:t>.</w:t>
      </w:r>
      <w:r w:rsidR="5F08C9E0" w:rsidRPr="6602A81B">
        <w:rPr>
          <w:sz w:val="20"/>
          <w:szCs w:val="20"/>
          <w:lang w:val="en-US" w:eastAsia="en-US"/>
        </w:rPr>
        <w:t xml:space="preserve"> </w:t>
      </w:r>
      <w:r>
        <w:rPr>
          <w:sz w:val="20"/>
          <w:szCs w:val="20"/>
          <w:lang w:val="en-US" w:eastAsia="en-US"/>
        </w:rPr>
        <w:t xml:space="preserve">The channel model in TR 38.901 supports spatial consistency and can be used for evaluating the CSI enhancements. </w:t>
      </w:r>
    </w:p>
    <w:p w14:paraId="0965B997" w14:textId="11D00508" w:rsidR="004D0686" w:rsidRPr="00E909F5" w:rsidRDefault="004D0686" w:rsidP="004D0686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 w:rsidRPr="00E909F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Observation</w:t>
      </w:r>
      <w:r w:rsidR="001961CF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6</w:t>
      </w:r>
      <w:r w:rsidRPr="00E909F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: Channel models with spatial consistency are required to evaluate the time-domain correlation/Doppler-domain information</w:t>
      </w:r>
      <w:r w:rsidR="5F08C9E0" w:rsidRPr="054CF243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-</w:t>
      </w:r>
      <w:r w:rsidRPr="00E909F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based CSI enhancements. </w:t>
      </w:r>
    </w:p>
    <w:p w14:paraId="31AFE01D" w14:textId="0A8833F8" w:rsidR="00F579E5" w:rsidRPr="00E909F5" w:rsidRDefault="004D0686" w:rsidP="005A1CA5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 w:rsidRPr="00E909F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Proposal</w:t>
      </w:r>
      <w:r w:rsidR="001961CF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3</w:t>
      </w:r>
      <w:r w:rsidRPr="00E909F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: </w:t>
      </w:r>
      <w:r w:rsidR="31AF286D" w:rsidRPr="704E0EE1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For </w:t>
      </w:r>
      <w:r w:rsidR="7B2F9E55" w:rsidRPr="0620B6F0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performance </w:t>
      </w:r>
      <w:r w:rsidR="31AF286D" w:rsidRPr="704E0EE1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evaluations, it is proposed to use the</w:t>
      </w:r>
      <w:r w:rsidRPr="00E909F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channel model supporting spatial consistency in TR 38.901. </w:t>
      </w:r>
    </w:p>
    <w:p w14:paraId="2D025E8C" w14:textId="406EC030" w:rsidR="001134D0" w:rsidRDefault="00F579E5" w:rsidP="00F579E5">
      <w:pPr>
        <w:rPr>
          <w:sz w:val="20"/>
          <w:szCs w:val="20"/>
          <w:lang w:val="en-US" w:eastAsia="en-US"/>
        </w:rPr>
      </w:pPr>
      <w:r w:rsidRPr="002909F7">
        <w:rPr>
          <w:sz w:val="20"/>
          <w:szCs w:val="20"/>
          <w:lang w:val="en-US" w:eastAsia="en-US"/>
        </w:rPr>
        <w:t xml:space="preserve">For preliminary evaluations, </w:t>
      </w:r>
      <w:r w:rsidR="51A87856" w:rsidRPr="22E7E116">
        <w:rPr>
          <w:sz w:val="20"/>
          <w:szCs w:val="20"/>
          <w:lang w:val="en-US" w:eastAsia="en-US"/>
        </w:rPr>
        <w:t>the spatial</w:t>
      </w:r>
      <w:r w:rsidRPr="002909F7">
        <w:rPr>
          <w:sz w:val="20"/>
          <w:szCs w:val="20"/>
          <w:lang w:val="en-US" w:eastAsia="en-US"/>
        </w:rPr>
        <w:t xml:space="preserve"> consistent channel model in TR 38.901 is used. Like </w:t>
      </w:r>
      <w:r w:rsidR="00254782">
        <w:rPr>
          <w:sz w:val="20"/>
          <w:szCs w:val="20"/>
          <w:lang w:val="en-US" w:eastAsia="en-US"/>
        </w:rPr>
        <w:t xml:space="preserve">in </w:t>
      </w:r>
      <w:r w:rsidRPr="002909F7">
        <w:rPr>
          <w:sz w:val="20"/>
          <w:szCs w:val="20"/>
          <w:lang w:val="en-US" w:eastAsia="en-US"/>
        </w:rPr>
        <w:t xml:space="preserve">a drop-based model, </w:t>
      </w:r>
      <w:r w:rsidR="51A87856" w:rsidRPr="5EF0D073">
        <w:rPr>
          <w:sz w:val="20"/>
          <w:szCs w:val="20"/>
          <w:lang w:val="en-US" w:eastAsia="en-US"/>
        </w:rPr>
        <w:t>the</w:t>
      </w:r>
      <w:r w:rsidRPr="002909F7">
        <w:rPr>
          <w:sz w:val="20"/>
          <w:szCs w:val="20"/>
          <w:lang w:val="en-US" w:eastAsia="en-US"/>
        </w:rPr>
        <w:t xml:space="preserve"> UEs are dropped randomly in a cell and each UE is assigned a linear track. It is also considered that the UEs are moved in random </w:t>
      </w:r>
      <w:r w:rsidR="51A87856" w:rsidRPr="6C392890">
        <w:rPr>
          <w:sz w:val="20"/>
          <w:szCs w:val="20"/>
          <w:lang w:val="en-US" w:eastAsia="en-US"/>
        </w:rPr>
        <w:t>directions,</w:t>
      </w:r>
      <w:r w:rsidRPr="002909F7">
        <w:rPr>
          <w:sz w:val="20"/>
          <w:szCs w:val="20"/>
          <w:lang w:val="en-US" w:eastAsia="en-US"/>
        </w:rPr>
        <w:t xml:space="preserve"> i.e., each UE is assigned a random angle </w:t>
      </w:r>
      <w:r w:rsidR="51A87856" w:rsidRPr="6401B0A1">
        <w:rPr>
          <w:sz w:val="20"/>
          <w:szCs w:val="20"/>
          <w:lang w:val="en-US" w:eastAsia="en-US"/>
        </w:rPr>
        <w:t>that</w:t>
      </w:r>
      <w:r w:rsidRPr="002909F7">
        <w:rPr>
          <w:sz w:val="20"/>
          <w:szCs w:val="20"/>
          <w:lang w:val="en-US" w:eastAsia="en-US"/>
        </w:rPr>
        <w:t xml:space="preserve"> determines the direction of motion. A constant speed of 20 km/h is assumed for all </w:t>
      </w:r>
      <w:r w:rsidR="51A87856" w:rsidRPr="11AA0C6B">
        <w:rPr>
          <w:sz w:val="20"/>
          <w:szCs w:val="20"/>
          <w:lang w:val="en-US" w:eastAsia="en-US"/>
        </w:rPr>
        <w:t>UEs.</w:t>
      </w:r>
      <w:r w:rsidRPr="002909F7">
        <w:rPr>
          <w:sz w:val="20"/>
          <w:szCs w:val="20"/>
          <w:lang w:val="en-US" w:eastAsia="en-US"/>
        </w:rPr>
        <w:t xml:space="preserve"> The simulation parameters are shown in Table 1. The performance</w:t>
      </w:r>
      <w:r w:rsidR="000D0481">
        <w:rPr>
          <w:sz w:val="20"/>
          <w:szCs w:val="20"/>
          <w:lang w:val="en-US" w:eastAsia="en-US"/>
        </w:rPr>
        <w:t xml:space="preserve"> and feedback overhead</w:t>
      </w:r>
      <w:r w:rsidRPr="002909F7">
        <w:rPr>
          <w:sz w:val="20"/>
          <w:szCs w:val="20"/>
          <w:lang w:val="en-US" w:eastAsia="en-US"/>
        </w:rPr>
        <w:t xml:space="preserve"> of the Type II Rel. 16 CB with parameter combination 5 </w:t>
      </w:r>
      <w:r w:rsidR="000D0481">
        <w:rPr>
          <w:sz w:val="20"/>
          <w:szCs w:val="20"/>
          <w:lang w:val="en-US" w:eastAsia="en-US"/>
        </w:rPr>
        <w:t xml:space="preserve">and the </w:t>
      </w:r>
      <w:r w:rsidRPr="002909F7">
        <w:rPr>
          <w:sz w:val="20"/>
          <w:szCs w:val="20"/>
          <w:lang w:val="en-US" w:eastAsia="en-US"/>
        </w:rPr>
        <w:t>enhanced Type II CB with two Doppler components</w:t>
      </w:r>
      <w:r w:rsidR="000D0481">
        <w:rPr>
          <w:sz w:val="20"/>
          <w:szCs w:val="20"/>
          <w:lang w:val="en-US" w:eastAsia="en-US"/>
        </w:rPr>
        <w:t xml:space="preserve"> is compared</w:t>
      </w:r>
      <w:r w:rsidR="00B748C1">
        <w:rPr>
          <w:sz w:val="20"/>
          <w:szCs w:val="20"/>
          <w:lang w:val="en-US" w:eastAsia="en-US"/>
        </w:rPr>
        <w:t xml:space="preserve"> for </w:t>
      </w:r>
      <w:r w:rsidR="00EC6FBA">
        <w:rPr>
          <w:sz w:val="20"/>
          <w:szCs w:val="20"/>
          <w:lang w:val="en-US" w:eastAsia="en-US"/>
        </w:rPr>
        <w:t>rank 1/2</w:t>
      </w:r>
      <w:r w:rsidR="00B748C1">
        <w:rPr>
          <w:sz w:val="20"/>
          <w:szCs w:val="20"/>
          <w:lang w:val="en-US" w:eastAsia="en-US"/>
        </w:rPr>
        <w:t xml:space="preserve"> </w:t>
      </w:r>
      <w:r w:rsidR="7F6D5C3A" w:rsidRPr="7615F1FD">
        <w:rPr>
          <w:sz w:val="20"/>
          <w:szCs w:val="20"/>
          <w:lang w:val="en-US" w:eastAsia="en-US"/>
        </w:rPr>
        <w:t>transmissions</w:t>
      </w:r>
      <w:r w:rsidR="79BEC128" w:rsidRPr="7615F1FD">
        <w:rPr>
          <w:sz w:val="20"/>
          <w:szCs w:val="20"/>
          <w:lang w:val="en-US" w:eastAsia="en-US"/>
        </w:rPr>
        <w:t>.</w:t>
      </w:r>
      <w:r w:rsidR="00E579A8">
        <w:rPr>
          <w:sz w:val="20"/>
          <w:szCs w:val="20"/>
          <w:lang w:val="en-US" w:eastAsia="en-US"/>
        </w:rPr>
        <w:t xml:space="preserve"> </w:t>
      </w:r>
      <w:r w:rsidRPr="002909F7">
        <w:rPr>
          <w:sz w:val="20"/>
          <w:szCs w:val="20"/>
          <w:lang w:val="en-US" w:eastAsia="en-US"/>
        </w:rPr>
        <w:t xml:space="preserve"> For the Rel. 16 CB, a single shot CSI-RS is used with a periodicity of 5 ms, whereas for the enhanced Type II CB, a multi-shot CSI-RS transmission with </w:t>
      </w:r>
      <w:r w:rsidR="51A87856" w:rsidRPr="19231116">
        <w:rPr>
          <w:sz w:val="20"/>
          <w:szCs w:val="20"/>
          <w:lang w:val="en-US" w:eastAsia="en-US"/>
        </w:rPr>
        <w:t>four</w:t>
      </w:r>
      <w:r w:rsidRPr="002909F7">
        <w:rPr>
          <w:sz w:val="20"/>
          <w:szCs w:val="20"/>
          <w:lang w:val="en-US" w:eastAsia="en-US"/>
        </w:rPr>
        <w:t xml:space="preserve"> consecutive CSI-RSs is used and the PMI is updated for every 10 ms</w:t>
      </w:r>
      <w:r>
        <w:rPr>
          <w:sz w:val="20"/>
          <w:szCs w:val="20"/>
          <w:lang w:val="en-US" w:eastAsia="en-US"/>
        </w:rPr>
        <w:t xml:space="preserve">. </w:t>
      </w:r>
      <w:r w:rsidRPr="002909F7">
        <w:rPr>
          <w:sz w:val="20"/>
          <w:szCs w:val="20"/>
          <w:lang w:val="en-US" w:eastAsia="en-US"/>
        </w:rPr>
        <w:t>A feedback delay of 4 ms is assumed for both CBs</w:t>
      </w:r>
      <w:r w:rsidR="00D25056">
        <w:rPr>
          <w:sz w:val="20"/>
          <w:szCs w:val="20"/>
          <w:lang w:val="en-US" w:eastAsia="en-US"/>
        </w:rPr>
        <w:t xml:space="preserve">. </w:t>
      </w:r>
      <w:r w:rsidRPr="002909F7">
        <w:rPr>
          <w:sz w:val="20"/>
          <w:szCs w:val="20"/>
          <w:lang w:val="en-US" w:eastAsia="en-US"/>
        </w:rPr>
        <w:t xml:space="preserve">For the enhanced CB, the amplitude and phase of the precoder coefficients are quantized with 4 bits each. </w:t>
      </w:r>
      <w:r>
        <w:rPr>
          <w:sz w:val="20"/>
          <w:szCs w:val="20"/>
          <w:lang w:val="en-US" w:eastAsia="en-US"/>
        </w:rPr>
        <w:t xml:space="preserve">From the </w:t>
      </w:r>
      <w:r w:rsidRPr="002909F7">
        <w:rPr>
          <w:sz w:val="20"/>
          <w:szCs w:val="20"/>
          <w:lang w:val="en-US" w:eastAsia="en-US"/>
        </w:rPr>
        <w:t xml:space="preserve">simulation results shown in Fig. 2, the enhanced Type II CB with two Doppler domain components outperforms the Rel. 16 Type II CB by a </w:t>
      </w:r>
      <w:r w:rsidR="51A87856" w:rsidRPr="35D28F23">
        <w:rPr>
          <w:sz w:val="20"/>
          <w:szCs w:val="20"/>
          <w:lang w:val="en-US" w:eastAsia="en-US"/>
        </w:rPr>
        <w:t>large</w:t>
      </w:r>
      <w:r w:rsidRPr="002909F7">
        <w:rPr>
          <w:sz w:val="20"/>
          <w:szCs w:val="20"/>
          <w:lang w:val="en-US" w:eastAsia="en-US"/>
        </w:rPr>
        <w:t xml:space="preserve"> margin in terms of</w:t>
      </w:r>
      <w:r>
        <w:rPr>
          <w:sz w:val="20"/>
          <w:szCs w:val="20"/>
          <w:lang w:val="en-US" w:eastAsia="en-US"/>
        </w:rPr>
        <w:t xml:space="preserve"> both</w:t>
      </w:r>
      <w:r w:rsidRPr="002909F7">
        <w:rPr>
          <w:sz w:val="20"/>
          <w:szCs w:val="20"/>
          <w:lang w:val="en-US" w:eastAsia="en-US"/>
        </w:rPr>
        <w:t xml:space="preserve"> performance and feedback overhead.  </w:t>
      </w:r>
    </w:p>
    <w:p w14:paraId="06938A83" w14:textId="77777777" w:rsidR="00340171" w:rsidRDefault="00340171" w:rsidP="00F579E5">
      <w:pPr>
        <w:rPr>
          <w:sz w:val="20"/>
          <w:szCs w:val="20"/>
          <w:lang w:val="en-US" w:eastAsia="en-US"/>
        </w:rPr>
      </w:pPr>
    </w:p>
    <w:p w14:paraId="4D87AB78" w14:textId="77777777" w:rsidR="00340171" w:rsidRDefault="00340171" w:rsidP="00F579E5">
      <w:pPr>
        <w:rPr>
          <w:sz w:val="20"/>
          <w:szCs w:val="20"/>
          <w:lang w:val="en-US" w:eastAsia="en-US"/>
        </w:rPr>
      </w:pPr>
    </w:p>
    <w:p w14:paraId="2953B9BC" w14:textId="77777777" w:rsidR="00340171" w:rsidRDefault="00340171" w:rsidP="00F579E5">
      <w:pPr>
        <w:rPr>
          <w:sz w:val="20"/>
          <w:szCs w:val="20"/>
          <w:lang w:val="en-US" w:eastAsia="en-US"/>
        </w:rPr>
      </w:pPr>
    </w:p>
    <w:p w14:paraId="58540937" w14:textId="77777777" w:rsidR="00340171" w:rsidRDefault="00340171" w:rsidP="00F579E5">
      <w:pPr>
        <w:rPr>
          <w:sz w:val="20"/>
          <w:szCs w:val="20"/>
          <w:lang w:val="en-US" w:eastAsia="en-US"/>
        </w:rPr>
      </w:pPr>
    </w:p>
    <w:p w14:paraId="70C8BB3A" w14:textId="77777777" w:rsidR="00340171" w:rsidRDefault="00340171" w:rsidP="0034017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BCC3313" wp14:editId="13D03DDE">
            <wp:extent cx="5731510" cy="2932430"/>
            <wp:effectExtent l="0" t="0" r="0" b="0"/>
            <wp:docPr id="4" name="Picture 4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bar char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3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38B84" w14:textId="77777777" w:rsidR="00340171" w:rsidRDefault="00340171" w:rsidP="00340171">
      <w:pPr>
        <w:pStyle w:val="Caption"/>
        <w:jc w:val="center"/>
        <w:rPr>
          <w:color w:val="000000" w:themeColor="text1"/>
          <w:lang w:val="en-US"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Performance gain and feedback comparison of Type II Rel. 16 CB and enhanced Type II CB. </w:t>
      </w:r>
    </w:p>
    <w:p w14:paraId="2FBFEBE0" w14:textId="77777777" w:rsidR="00340171" w:rsidRDefault="00340171" w:rsidP="00F579E5">
      <w:pPr>
        <w:rPr>
          <w:sz w:val="20"/>
          <w:szCs w:val="20"/>
          <w:lang w:val="en-US" w:eastAsia="en-US"/>
        </w:rPr>
      </w:pPr>
    </w:p>
    <w:p w14:paraId="341D32C2" w14:textId="3B26C252" w:rsidR="002909F7" w:rsidRDefault="003D065E" w:rsidP="00201C75">
      <w:pPr>
        <w:rPr>
          <w:b/>
          <w:bCs/>
          <w:i/>
          <w:iCs/>
          <w:sz w:val="20"/>
          <w:szCs w:val="20"/>
          <w:lang w:val="en-US" w:eastAsia="en-US"/>
        </w:rPr>
      </w:pPr>
      <w:r w:rsidRPr="00BF5B2C">
        <w:rPr>
          <w:b/>
          <w:bCs/>
          <w:i/>
          <w:iCs/>
          <w:sz w:val="20"/>
          <w:szCs w:val="20"/>
          <w:lang w:val="en-US" w:eastAsia="en-US"/>
        </w:rPr>
        <w:t>Observation</w:t>
      </w:r>
      <w:r w:rsidR="001961CF">
        <w:rPr>
          <w:b/>
          <w:bCs/>
          <w:i/>
          <w:iCs/>
          <w:sz w:val="20"/>
          <w:szCs w:val="20"/>
          <w:lang w:val="en-US" w:eastAsia="en-US"/>
        </w:rPr>
        <w:t xml:space="preserve"> 7</w:t>
      </w:r>
      <w:r w:rsidRPr="00BF5B2C">
        <w:rPr>
          <w:b/>
          <w:bCs/>
          <w:i/>
          <w:iCs/>
          <w:sz w:val="20"/>
          <w:szCs w:val="20"/>
          <w:lang w:val="en-US" w:eastAsia="en-US"/>
        </w:rPr>
        <w:t xml:space="preserve">: </w:t>
      </w:r>
      <w:r w:rsidR="00BF5B2C">
        <w:rPr>
          <w:b/>
          <w:bCs/>
          <w:i/>
          <w:iCs/>
          <w:sz w:val="20"/>
          <w:szCs w:val="20"/>
          <w:lang w:val="en-US" w:eastAsia="en-US"/>
        </w:rPr>
        <w:t xml:space="preserve">Enhanced </w:t>
      </w:r>
      <w:r w:rsidR="00460B3F" w:rsidRPr="00BF5B2C">
        <w:rPr>
          <w:b/>
          <w:bCs/>
          <w:i/>
          <w:iCs/>
          <w:sz w:val="20"/>
          <w:szCs w:val="20"/>
          <w:lang w:val="en-US" w:eastAsia="en-US"/>
        </w:rPr>
        <w:t xml:space="preserve">Type II </w:t>
      </w:r>
      <w:r w:rsidR="00BF5B2C">
        <w:rPr>
          <w:b/>
          <w:bCs/>
          <w:i/>
          <w:iCs/>
          <w:sz w:val="20"/>
          <w:szCs w:val="20"/>
          <w:lang w:val="en-US" w:eastAsia="en-US"/>
        </w:rPr>
        <w:t>CB</w:t>
      </w:r>
      <w:r w:rsidR="00460B3F" w:rsidRPr="00BF5B2C">
        <w:rPr>
          <w:b/>
          <w:bCs/>
          <w:i/>
          <w:iCs/>
          <w:sz w:val="20"/>
          <w:szCs w:val="20"/>
          <w:lang w:val="en-US" w:eastAsia="en-US"/>
        </w:rPr>
        <w:t xml:space="preserve"> with Doppler domain information outperforms Rel. 16 Type II CB </w:t>
      </w:r>
      <w:r w:rsidR="00BF5B2C" w:rsidRPr="00BF5B2C">
        <w:rPr>
          <w:b/>
          <w:bCs/>
          <w:i/>
          <w:iCs/>
          <w:sz w:val="20"/>
          <w:szCs w:val="20"/>
          <w:lang w:val="en-US" w:eastAsia="en-US"/>
        </w:rPr>
        <w:t xml:space="preserve">in terms of performance and feedback overhead. </w:t>
      </w:r>
    </w:p>
    <w:p w14:paraId="7959DA9A" w14:textId="6DAD6108" w:rsidR="4388C75C" w:rsidRDefault="4388C75C" w:rsidP="4388C75C">
      <w:pPr>
        <w:spacing w:line="276" w:lineRule="auto"/>
        <w:rPr>
          <w:sz w:val="20"/>
          <w:szCs w:val="20"/>
          <w:lang w:val="en-US"/>
        </w:rPr>
      </w:pPr>
    </w:p>
    <w:p w14:paraId="27A7095A" w14:textId="77777777" w:rsidR="00562244" w:rsidRPr="0052104F" w:rsidRDefault="00562244" w:rsidP="00562244">
      <w:pPr>
        <w:pStyle w:val="Heading1"/>
        <w:rPr>
          <w:sz w:val="32"/>
          <w:szCs w:val="32"/>
        </w:rPr>
      </w:pPr>
      <w:r w:rsidRPr="0052104F">
        <w:rPr>
          <w:sz w:val="32"/>
          <w:szCs w:val="32"/>
        </w:rPr>
        <w:t>Rel-16/17 Type-II codebook refinement for C-JT targeting FDD</w:t>
      </w:r>
    </w:p>
    <w:p w14:paraId="4E1E7B17" w14:textId="36BCF7AF" w:rsidR="00562244" w:rsidRPr="00562244" w:rsidRDefault="00562244" w:rsidP="00562244">
      <w:pPr>
        <w:rPr>
          <w:bCs/>
          <w:sz w:val="20"/>
          <w:szCs w:val="20"/>
          <w:lang w:val="en-US"/>
        </w:rPr>
      </w:pPr>
      <w:r w:rsidRPr="704E0EE1">
        <w:rPr>
          <w:rFonts w:eastAsiaTheme="minorEastAsia"/>
          <w:sz w:val="20"/>
          <w:szCs w:val="20"/>
          <w:lang w:val="en-US" w:eastAsia="en-US"/>
        </w:rPr>
        <w:t xml:space="preserve">For coherent </w:t>
      </w:r>
      <w:r w:rsidRPr="00562244">
        <w:rPr>
          <w:sz w:val="20"/>
          <w:szCs w:val="20"/>
          <w:lang w:val="en-GB" w:eastAsia="en-US"/>
        </w:rPr>
        <w:t>transmission from multiple geographically separated TRPs or RRHs, it is assumed in the WID that the TRPs/RRHs are well synchronized in time and frequency</w:t>
      </w:r>
      <w:r w:rsidR="008B2A73">
        <w:rPr>
          <w:sz w:val="20"/>
          <w:szCs w:val="20"/>
          <w:lang w:val="en-GB" w:eastAsia="en-US"/>
        </w:rPr>
        <w:t xml:space="preserve"> </w:t>
      </w:r>
      <w:r w:rsidRPr="00562244">
        <w:rPr>
          <w:sz w:val="20"/>
          <w:szCs w:val="20"/>
          <w:lang w:val="en-GB" w:eastAsia="en-US"/>
        </w:rPr>
        <w:t xml:space="preserve">as well as that phase and amplitude of their antenna arrays are calibrated, so that the UE can coherently combine the data streams or multiple layers simultaneously transmitted from the TRPs/RRHs. For CSI reporting for C-JT based </w:t>
      </w:r>
      <w:r w:rsidRPr="00562244">
        <w:rPr>
          <w:bCs/>
          <w:sz w:val="20"/>
          <w:szCs w:val="20"/>
          <w:lang w:val="en-US"/>
        </w:rPr>
        <w:t>Rel-16/17 Type-II codebook</w:t>
      </w:r>
      <w:r>
        <w:rPr>
          <w:bCs/>
          <w:sz w:val="20"/>
          <w:szCs w:val="20"/>
          <w:lang w:val="en-US"/>
        </w:rPr>
        <w:t>s</w:t>
      </w:r>
      <w:r w:rsidRPr="00562244">
        <w:rPr>
          <w:bCs/>
          <w:sz w:val="20"/>
          <w:szCs w:val="20"/>
          <w:lang w:val="en-US"/>
        </w:rPr>
        <w:t xml:space="preserve">, some codebook-refinements are needed which </w:t>
      </w:r>
      <w:r w:rsidR="00EF08BF">
        <w:rPr>
          <w:bCs/>
          <w:sz w:val="20"/>
          <w:szCs w:val="20"/>
          <w:lang w:val="en-US"/>
        </w:rPr>
        <w:t xml:space="preserve">are </w:t>
      </w:r>
      <w:r w:rsidRPr="00562244">
        <w:rPr>
          <w:bCs/>
          <w:sz w:val="20"/>
          <w:szCs w:val="20"/>
          <w:lang w:val="en-US"/>
        </w:rPr>
        <w:t xml:space="preserve">discussed more in detail in the following. Two different options are proposed. In a first option, it is assumed that the UE determines a precoder for the antenna ports of each TRP/RRH. This means, the spatial- and frequency-domain components of the codebook are determined according to the Rel. 16/17 Type-II codebook per TRP/RRH. In addition, </w:t>
      </w:r>
      <w:r w:rsidR="00AE27B1">
        <w:rPr>
          <w:bCs/>
          <w:sz w:val="20"/>
          <w:szCs w:val="20"/>
          <w:lang w:val="en-US"/>
        </w:rPr>
        <w:t>a</w:t>
      </w:r>
      <w:r w:rsidRPr="00562244">
        <w:rPr>
          <w:bCs/>
          <w:sz w:val="20"/>
          <w:szCs w:val="20"/>
          <w:lang w:val="en-US"/>
        </w:rPr>
        <w:t xml:space="preserve"> combining matrix </w:t>
      </w:r>
      <w:r w:rsidR="00AE27B1">
        <w:rPr>
          <w:bCs/>
          <w:sz w:val="20"/>
          <w:szCs w:val="20"/>
          <w:lang w:val="en-US"/>
        </w:rPr>
        <w:t xml:space="preserve">is </w:t>
      </w:r>
      <w:r w:rsidR="002D4A0A">
        <w:rPr>
          <w:bCs/>
          <w:sz w:val="20"/>
          <w:szCs w:val="20"/>
          <w:lang w:val="en-US"/>
        </w:rPr>
        <w:t xml:space="preserve">used to combine </w:t>
      </w:r>
      <w:r w:rsidR="004155C3">
        <w:rPr>
          <w:bCs/>
          <w:sz w:val="20"/>
          <w:szCs w:val="20"/>
          <w:lang w:val="en-US"/>
        </w:rPr>
        <w:t xml:space="preserve">individual </w:t>
      </w:r>
      <w:r w:rsidR="00174BB3">
        <w:rPr>
          <w:bCs/>
          <w:sz w:val="20"/>
          <w:szCs w:val="20"/>
          <w:lang w:val="en-US"/>
        </w:rPr>
        <w:t xml:space="preserve">TRP/RRH </w:t>
      </w:r>
      <w:r w:rsidRPr="00562244">
        <w:rPr>
          <w:bCs/>
          <w:sz w:val="20"/>
          <w:szCs w:val="20"/>
          <w:lang w:val="en-US"/>
        </w:rPr>
        <w:t xml:space="preserve">precoders across the antenna ports of </w:t>
      </w:r>
      <w:r w:rsidR="004155C3">
        <w:rPr>
          <w:bCs/>
          <w:sz w:val="20"/>
          <w:szCs w:val="20"/>
          <w:lang w:val="en-US"/>
        </w:rPr>
        <w:t xml:space="preserve">all </w:t>
      </w:r>
      <w:r w:rsidRPr="00562244">
        <w:rPr>
          <w:bCs/>
          <w:sz w:val="20"/>
          <w:szCs w:val="20"/>
          <w:lang w:val="en-US"/>
        </w:rPr>
        <w:t>TRPs/RRHs. Such a combining matrix can be a simple diagonal matrix or a block-diagonal matrix. The spatial- and frequency domain components</w:t>
      </w:r>
      <w:r w:rsidR="384210EC" w:rsidRPr="11323DF5">
        <w:rPr>
          <w:sz w:val="20"/>
          <w:szCs w:val="20"/>
          <w:lang w:val="en-US"/>
        </w:rPr>
        <w:t xml:space="preserve"> for all TRPs/RRHs</w:t>
      </w:r>
      <w:r w:rsidRPr="00562244">
        <w:rPr>
          <w:bCs/>
          <w:sz w:val="20"/>
          <w:szCs w:val="20"/>
          <w:lang w:val="en-US"/>
        </w:rPr>
        <w:t xml:space="preserve"> as well as the precoder coefficients </w:t>
      </w:r>
      <w:r w:rsidR="004155C3">
        <w:rPr>
          <w:bCs/>
          <w:sz w:val="20"/>
          <w:szCs w:val="20"/>
          <w:lang w:val="en-US"/>
        </w:rPr>
        <w:t>including the</w:t>
      </w:r>
      <w:r w:rsidRPr="00562244">
        <w:rPr>
          <w:bCs/>
          <w:sz w:val="20"/>
          <w:szCs w:val="20"/>
          <w:lang w:val="en-US"/>
        </w:rPr>
        <w:t xml:space="preserve"> coefficients of the combining matrix </w:t>
      </w:r>
      <w:r w:rsidR="004155C3">
        <w:rPr>
          <w:bCs/>
          <w:sz w:val="20"/>
          <w:szCs w:val="20"/>
          <w:lang w:val="en-US"/>
        </w:rPr>
        <w:t xml:space="preserve">that are determined by the UE </w:t>
      </w:r>
      <w:r w:rsidRPr="00562244">
        <w:rPr>
          <w:bCs/>
          <w:sz w:val="20"/>
          <w:szCs w:val="20"/>
          <w:lang w:val="en-US"/>
        </w:rPr>
        <w:t xml:space="preserve">are reported </w:t>
      </w:r>
      <w:r w:rsidR="384210EC" w:rsidRPr="11323DF5">
        <w:rPr>
          <w:sz w:val="20"/>
          <w:szCs w:val="20"/>
          <w:lang w:val="en-US"/>
        </w:rPr>
        <w:t>using a joint CSI report to the gNB.</w:t>
      </w:r>
      <w:r w:rsidRPr="00562244">
        <w:rPr>
          <w:bCs/>
          <w:sz w:val="20"/>
          <w:szCs w:val="20"/>
          <w:lang w:val="en-US"/>
        </w:rPr>
        <w:t xml:space="preserve"> The gNB can reconstruct the overall precoder based on the individual TRP/RRHs precoders and the coefficients of the combining matrix. In a second option, the frequency-domain components of the precoder are determined jointly across TRPs/RRHs and the spatial-domain components are determined per TRP/RRH. The overall codebook comprises three components </w:t>
      </w:r>
      <w:proofErr w:type="gramStart"/>
      <w:r w:rsidRPr="00562244">
        <w:rPr>
          <w:bCs/>
          <w:sz w:val="20"/>
          <w:szCs w:val="20"/>
          <w:lang w:val="en-US"/>
        </w:rPr>
        <w:t>similar to</w:t>
      </w:r>
      <w:proofErr w:type="gramEnd"/>
      <w:r w:rsidRPr="00562244">
        <w:rPr>
          <w:bCs/>
          <w:sz w:val="20"/>
          <w:szCs w:val="20"/>
          <w:lang w:val="en-US"/>
        </w:rPr>
        <w:t xml:space="preserve"> the Rel. 16/17 Type-II codebook, </w:t>
      </w:r>
    </w:p>
    <w:p w14:paraId="02650072" w14:textId="77777777" w:rsidR="00562244" w:rsidRPr="00562244" w:rsidRDefault="00982E78" w:rsidP="00562244">
      <w:pPr>
        <w:rPr>
          <w:bCs/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1</m:t>
            </m:r>
          </m:sub>
        </m:sSub>
      </m:oMath>
      <w:r w:rsidR="00562244" w:rsidRPr="00562244">
        <w:rPr>
          <w:bCs/>
          <w:sz w:val="20"/>
          <w:szCs w:val="20"/>
          <w:lang w:val="en-US"/>
        </w:rPr>
        <w:t xml:space="preserve">: a matrix that comprises </w:t>
      </w:r>
      <w:r w:rsidR="00562244" w:rsidRPr="00562244">
        <w:rPr>
          <w:bCs/>
          <w:i/>
          <w:sz w:val="20"/>
          <w:szCs w:val="20"/>
          <w:lang w:val="en-US"/>
        </w:rPr>
        <w:t>2L</w:t>
      </w:r>
      <w:r w:rsidR="00562244" w:rsidRPr="00562244">
        <w:rPr>
          <w:bCs/>
          <w:sz w:val="20"/>
          <w:szCs w:val="20"/>
          <w:lang w:val="en-US"/>
        </w:rPr>
        <w:t xml:space="preserve"> selected DFT basis vectors determined per TRP/RRH,</w:t>
      </w:r>
    </w:p>
    <w:p w14:paraId="77CEB5C8" w14:textId="33E0C25B" w:rsidR="00562244" w:rsidRPr="00562244" w:rsidRDefault="00982E78" w:rsidP="00562244">
      <w:pPr>
        <w:rPr>
          <w:bCs/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f</m:t>
            </m:r>
          </m:sub>
        </m:sSub>
      </m:oMath>
      <w:r w:rsidR="00562244" w:rsidRPr="00562244">
        <w:rPr>
          <w:bCs/>
          <w:sz w:val="20"/>
          <w:szCs w:val="20"/>
          <w:lang w:val="en-US"/>
        </w:rPr>
        <w:t xml:space="preserve">: a matrix that comprises selected </w:t>
      </w:r>
      <w:r w:rsidR="00562244" w:rsidRPr="00562244">
        <w:rPr>
          <w:bCs/>
          <w:i/>
          <w:sz w:val="20"/>
          <w:szCs w:val="20"/>
          <w:lang w:val="en-US"/>
        </w:rPr>
        <w:t>M</w:t>
      </w:r>
      <w:r w:rsidR="00562244" w:rsidRPr="00562244">
        <w:rPr>
          <w:bCs/>
          <w:sz w:val="20"/>
          <w:szCs w:val="20"/>
          <w:lang w:val="en-US"/>
        </w:rPr>
        <w:t xml:space="preserve"> DFT basis vectors determined across all TRPs/RRHs,</w:t>
      </w:r>
    </w:p>
    <w:p w14:paraId="5020A57B" w14:textId="77777777" w:rsidR="00562244" w:rsidRPr="00562244" w:rsidRDefault="00982E78" w:rsidP="00562244">
      <w:pPr>
        <w:rPr>
          <w:bCs/>
          <w:sz w:val="20"/>
          <w:szCs w:val="20"/>
          <w:lang w:val="en-US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0"/>
                <w:szCs w:val="20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 w:eastAsia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 w:eastAsia="en-US"/>
              </w:rPr>
              <m:t>2</m:t>
            </m:r>
          </m:sub>
        </m:sSub>
      </m:oMath>
      <w:r w:rsidR="00562244" w:rsidRPr="00562244">
        <w:rPr>
          <w:bCs/>
          <w:sz w:val="20"/>
          <w:szCs w:val="20"/>
          <w:lang w:val="en-US"/>
        </w:rPr>
        <w:t xml:space="preserve">: a matrix that comprises </w:t>
      </w:r>
      <w:proofErr w:type="gramStart"/>
      <w:r w:rsidR="00562244" w:rsidRPr="00562244">
        <w:rPr>
          <w:bCs/>
          <w:sz w:val="20"/>
          <w:szCs w:val="20"/>
          <w:lang w:val="en-US"/>
        </w:rPr>
        <w:t>a number of</w:t>
      </w:r>
      <w:proofErr w:type="gramEnd"/>
      <w:r w:rsidR="00562244" w:rsidRPr="00562244">
        <w:rPr>
          <w:bCs/>
          <w:sz w:val="20"/>
          <w:szCs w:val="20"/>
          <w:lang w:val="en-US"/>
        </w:rPr>
        <w:t xml:space="preserve"> combining coefficients for combining the selected DFT basis vectors across the spatial and frequency domains. </w:t>
      </w:r>
    </w:p>
    <w:p w14:paraId="0F7938C7" w14:textId="77777777" w:rsidR="00562244" w:rsidRPr="00562244" w:rsidRDefault="00562244" w:rsidP="00562244">
      <w:pPr>
        <w:rPr>
          <w:sz w:val="20"/>
          <w:szCs w:val="20"/>
          <w:lang w:val="en-US" w:eastAsia="en-US"/>
        </w:rPr>
      </w:pPr>
      <w:r w:rsidRPr="00562244">
        <w:rPr>
          <w:sz w:val="20"/>
          <w:szCs w:val="20"/>
          <w:lang w:val="en-US" w:eastAsia="en-US"/>
        </w:rPr>
        <w:t xml:space="preserve">The number of SD components </w:t>
      </w:r>
      <w:r w:rsidRPr="00562244">
        <w:rPr>
          <w:bCs/>
          <w:i/>
          <w:sz w:val="20"/>
          <w:szCs w:val="20"/>
          <w:lang w:val="en-US"/>
        </w:rPr>
        <w:t xml:space="preserve">L </w:t>
      </w:r>
      <w:r w:rsidRPr="00562244">
        <w:rPr>
          <w:bCs/>
          <w:sz w:val="20"/>
          <w:szCs w:val="20"/>
          <w:lang w:val="en-US"/>
        </w:rPr>
        <w:t>can be identical across all TRPs/RRHs or different per TRP/RRH.</w:t>
      </w:r>
      <w:r w:rsidRPr="00562244">
        <w:rPr>
          <w:bCs/>
          <w:i/>
          <w:sz w:val="20"/>
          <w:szCs w:val="20"/>
          <w:lang w:val="en-US"/>
        </w:rPr>
        <w:t xml:space="preserve"> </w:t>
      </w:r>
      <w:r w:rsidRPr="00562244">
        <w:rPr>
          <w:sz w:val="20"/>
          <w:szCs w:val="20"/>
          <w:lang w:val="en-US" w:eastAsia="en-US"/>
        </w:rPr>
        <w:t xml:space="preserve">Note also that option 1 may have a lower complexity than option 2 as the FD components are calculated as in Rel. 16/17 Type-II codebook separately per TRP/RRH. However, it is expected that option 2 achieves better performance than option 1. Therefore, it is proposed to study and evaluate these two options more in detail. </w:t>
      </w:r>
    </w:p>
    <w:p w14:paraId="3883DCA5" w14:textId="7B20FB28" w:rsidR="00562244" w:rsidRPr="00562244" w:rsidRDefault="00562244" w:rsidP="00562244">
      <w:pPr>
        <w:rPr>
          <w:b/>
          <w:i/>
          <w:sz w:val="20"/>
          <w:szCs w:val="20"/>
          <w:lang w:val="en-US" w:eastAsia="en-US"/>
        </w:rPr>
      </w:pPr>
      <w:r w:rsidRPr="00562244">
        <w:rPr>
          <w:b/>
          <w:i/>
          <w:sz w:val="20"/>
          <w:szCs w:val="20"/>
          <w:lang w:val="en-US" w:eastAsia="en-US"/>
        </w:rPr>
        <w:lastRenderedPageBreak/>
        <w:t>Observation</w:t>
      </w:r>
      <w:r w:rsidR="001961CF">
        <w:rPr>
          <w:b/>
          <w:i/>
          <w:sz w:val="20"/>
          <w:szCs w:val="20"/>
          <w:lang w:val="en-US" w:eastAsia="en-US"/>
        </w:rPr>
        <w:t xml:space="preserve"> 8</w:t>
      </w:r>
      <w:r w:rsidRPr="00562244">
        <w:rPr>
          <w:b/>
          <w:i/>
          <w:sz w:val="20"/>
          <w:szCs w:val="20"/>
          <w:lang w:val="en-US" w:eastAsia="en-US"/>
        </w:rPr>
        <w:t xml:space="preserve">: Two different codebook schemes based on Rel. 16/17 Type-II refinements can be considered </w:t>
      </w:r>
      <w:proofErr w:type="gramStart"/>
      <w:r w:rsidRPr="00562244">
        <w:rPr>
          <w:b/>
          <w:i/>
          <w:sz w:val="20"/>
          <w:szCs w:val="20"/>
          <w:lang w:val="en-US" w:eastAsia="en-US"/>
        </w:rPr>
        <w:t>for  C</w:t>
      </w:r>
      <w:proofErr w:type="gramEnd"/>
      <w:r w:rsidRPr="00562244">
        <w:rPr>
          <w:b/>
          <w:i/>
          <w:sz w:val="20"/>
          <w:szCs w:val="20"/>
          <w:lang w:val="en-US" w:eastAsia="en-US"/>
        </w:rPr>
        <w:t>-JT</w:t>
      </w:r>
      <w:r w:rsidR="003132AF">
        <w:rPr>
          <w:b/>
          <w:i/>
          <w:sz w:val="20"/>
          <w:szCs w:val="20"/>
          <w:lang w:val="en-US" w:eastAsia="en-US"/>
        </w:rPr>
        <w:t>.</w:t>
      </w:r>
    </w:p>
    <w:p w14:paraId="35B4822E" w14:textId="17260598" w:rsidR="00562244" w:rsidRPr="00562244" w:rsidRDefault="00562244" w:rsidP="00562244">
      <w:pPr>
        <w:rPr>
          <w:b/>
          <w:i/>
          <w:sz w:val="20"/>
          <w:szCs w:val="20"/>
          <w:lang w:val="en-US" w:eastAsia="en-US"/>
        </w:rPr>
      </w:pPr>
      <w:r w:rsidRPr="00562244">
        <w:rPr>
          <w:b/>
          <w:i/>
          <w:sz w:val="20"/>
          <w:szCs w:val="20"/>
          <w:lang w:val="en-US" w:eastAsia="en-US"/>
        </w:rPr>
        <w:t>Option 1: The SD- and FD-components as well as the precoder coefficients are determined per TRP/RRH</w:t>
      </w:r>
      <w:r w:rsidR="003132AF">
        <w:rPr>
          <w:b/>
          <w:i/>
          <w:sz w:val="20"/>
          <w:szCs w:val="20"/>
          <w:lang w:val="en-US" w:eastAsia="en-US"/>
        </w:rPr>
        <w:t xml:space="preserve"> and the </w:t>
      </w:r>
      <w:r w:rsidR="00732E94">
        <w:rPr>
          <w:b/>
          <w:i/>
          <w:sz w:val="20"/>
          <w:szCs w:val="20"/>
          <w:lang w:val="en-US" w:eastAsia="en-US"/>
        </w:rPr>
        <w:t xml:space="preserve">individual </w:t>
      </w:r>
      <w:r w:rsidRPr="00562244">
        <w:rPr>
          <w:b/>
          <w:i/>
          <w:sz w:val="20"/>
          <w:szCs w:val="20"/>
          <w:lang w:val="en-US" w:eastAsia="en-US"/>
        </w:rPr>
        <w:t>precoders</w:t>
      </w:r>
      <w:r w:rsidR="003132AF">
        <w:rPr>
          <w:b/>
          <w:i/>
          <w:sz w:val="20"/>
          <w:szCs w:val="20"/>
          <w:lang w:val="en-US" w:eastAsia="en-US"/>
        </w:rPr>
        <w:t xml:space="preserve"> associated with each TRP/RRH</w:t>
      </w:r>
      <w:r w:rsidRPr="00562244">
        <w:rPr>
          <w:b/>
          <w:i/>
          <w:sz w:val="20"/>
          <w:szCs w:val="20"/>
          <w:lang w:val="en-US" w:eastAsia="en-US"/>
        </w:rPr>
        <w:t xml:space="preserve"> are combined via a combining matrix</w:t>
      </w:r>
      <w:r w:rsidR="003132AF">
        <w:rPr>
          <w:b/>
          <w:i/>
          <w:sz w:val="20"/>
          <w:szCs w:val="20"/>
          <w:lang w:val="en-US" w:eastAsia="en-US"/>
        </w:rPr>
        <w:t>.</w:t>
      </w:r>
    </w:p>
    <w:p w14:paraId="68F2E930" w14:textId="2815014E" w:rsidR="00562244" w:rsidRPr="00562244" w:rsidRDefault="00562244" w:rsidP="00562244">
      <w:pPr>
        <w:rPr>
          <w:b/>
          <w:i/>
          <w:sz w:val="20"/>
          <w:szCs w:val="20"/>
          <w:lang w:val="en-US" w:eastAsia="en-US"/>
        </w:rPr>
      </w:pPr>
      <w:r w:rsidRPr="00562244">
        <w:rPr>
          <w:b/>
          <w:i/>
          <w:sz w:val="20"/>
          <w:szCs w:val="20"/>
          <w:lang w:val="en-US" w:eastAsia="en-US"/>
        </w:rPr>
        <w:t>Option 2: The SD-components are determined per TRP/RRH</w:t>
      </w:r>
      <w:r w:rsidR="003132AF">
        <w:rPr>
          <w:b/>
          <w:i/>
          <w:sz w:val="20"/>
          <w:szCs w:val="20"/>
          <w:lang w:val="en-US" w:eastAsia="en-US"/>
        </w:rPr>
        <w:t xml:space="preserve"> whereas the </w:t>
      </w:r>
      <w:r w:rsidRPr="00562244">
        <w:rPr>
          <w:b/>
          <w:i/>
          <w:sz w:val="20"/>
          <w:szCs w:val="20"/>
          <w:lang w:val="en-US" w:eastAsia="en-US"/>
        </w:rPr>
        <w:t xml:space="preserve">FD-components </w:t>
      </w:r>
      <w:r w:rsidR="003132AF">
        <w:rPr>
          <w:b/>
          <w:i/>
          <w:sz w:val="20"/>
          <w:szCs w:val="20"/>
          <w:lang w:val="en-US" w:eastAsia="en-US"/>
        </w:rPr>
        <w:t>and the</w:t>
      </w:r>
      <w:r w:rsidRPr="00562244">
        <w:rPr>
          <w:b/>
          <w:i/>
          <w:sz w:val="20"/>
          <w:szCs w:val="20"/>
          <w:lang w:val="en-US" w:eastAsia="en-US"/>
        </w:rPr>
        <w:t xml:space="preserve"> precoder coefficients are determined across all TRPs/RRHs. </w:t>
      </w:r>
    </w:p>
    <w:p w14:paraId="49E8C568" w14:textId="0DE617D3" w:rsidR="00562244" w:rsidRPr="00562244" w:rsidRDefault="00562244" w:rsidP="00562244">
      <w:pPr>
        <w:rPr>
          <w:b/>
          <w:i/>
          <w:sz w:val="20"/>
          <w:szCs w:val="20"/>
          <w:lang w:val="en-US" w:eastAsia="en-US"/>
        </w:rPr>
      </w:pPr>
      <w:r w:rsidRPr="00562244">
        <w:rPr>
          <w:b/>
          <w:i/>
          <w:sz w:val="20"/>
          <w:szCs w:val="20"/>
          <w:lang w:val="en-US" w:eastAsia="en-US"/>
        </w:rPr>
        <w:t>Proposal</w:t>
      </w:r>
      <w:r w:rsidR="001961CF">
        <w:rPr>
          <w:b/>
          <w:i/>
          <w:sz w:val="20"/>
          <w:szCs w:val="20"/>
          <w:lang w:val="en-US" w:eastAsia="en-US"/>
        </w:rPr>
        <w:t xml:space="preserve"> 4</w:t>
      </w:r>
      <w:r w:rsidRPr="00562244">
        <w:rPr>
          <w:b/>
          <w:i/>
          <w:sz w:val="20"/>
          <w:szCs w:val="20"/>
          <w:lang w:val="en-US" w:eastAsia="en-US"/>
        </w:rPr>
        <w:t xml:space="preserve">: Study option 1 and option 2 for C-JT-based CSI reporting. </w:t>
      </w:r>
    </w:p>
    <w:p w14:paraId="01EA0100" w14:textId="5FC3F34A" w:rsidR="00562244" w:rsidRPr="00562244" w:rsidRDefault="00562244" w:rsidP="00562244">
      <w:pPr>
        <w:rPr>
          <w:sz w:val="20"/>
          <w:szCs w:val="20"/>
          <w:lang w:val="en-US" w:eastAsia="en-US"/>
        </w:rPr>
      </w:pPr>
      <w:r w:rsidRPr="00562244">
        <w:rPr>
          <w:sz w:val="20"/>
          <w:szCs w:val="20"/>
          <w:lang w:val="en-US" w:eastAsia="en-US"/>
        </w:rPr>
        <w:t xml:space="preserve">The channel </w:t>
      </w:r>
      <w:r w:rsidRPr="07B07DFC">
        <w:rPr>
          <w:sz w:val="20"/>
          <w:szCs w:val="20"/>
          <w:lang w:val="en-US" w:eastAsia="en-US"/>
        </w:rPr>
        <w:t>characteristics</w:t>
      </w:r>
      <w:r w:rsidRPr="00562244">
        <w:rPr>
          <w:sz w:val="20"/>
          <w:szCs w:val="20"/>
          <w:lang w:val="en-US" w:eastAsia="en-US"/>
        </w:rPr>
        <w:t xml:space="preserve"> such as propagation delay</w:t>
      </w:r>
      <w:r w:rsidR="384210EC" w:rsidRPr="76049E9D">
        <w:rPr>
          <w:sz w:val="20"/>
          <w:szCs w:val="20"/>
          <w:lang w:val="en-US" w:eastAsia="en-US"/>
        </w:rPr>
        <w:t>, pathloss</w:t>
      </w:r>
      <w:r w:rsidRPr="00562244">
        <w:rPr>
          <w:sz w:val="20"/>
          <w:szCs w:val="20"/>
          <w:lang w:val="en-US" w:eastAsia="en-US"/>
        </w:rPr>
        <w:t xml:space="preserve"> and </w:t>
      </w:r>
      <w:r w:rsidR="384210EC" w:rsidRPr="76049E9D">
        <w:rPr>
          <w:sz w:val="20"/>
          <w:szCs w:val="20"/>
          <w:lang w:val="en-US" w:eastAsia="en-US"/>
        </w:rPr>
        <w:t>RSRP</w:t>
      </w:r>
      <w:r w:rsidRPr="00562244">
        <w:rPr>
          <w:sz w:val="20"/>
          <w:szCs w:val="20"/>
          <w:lang w:val="en-US" w:eastAsia="en-US"/>
        </w:rPr>
        <w:t xml:space="preserve"> from the coordinating TRPs/RRHs can be quite different, especially when the TRPs/RRHs are geographically </w:t>
      </w:r>
      <w:r w:rsidR="384210EC" w:rsidRPr="76049E9D">
        <w:rPr>
          <w:sz w:val="20"/>
          <w:szCs w:val="20"/>
          <w:lang w:val="en-US" w:eastAsia="en-US"/>
        </w:rPr>
        <w:t xml:space="preserve">separated </w:t>
      </w:r>
      <w:r w:rsidRPr="00F4B30D">
        <w:rPr>
          <w:sz w:val="20"/>
          <w:szCs w:val="20"/>
          <w:lang w:val="en-US" w:eastAsia="en-US"/>
        </w:rPr>
        <w:t xml:space="preserve">at different </w:t>
      </w:r>
      <w:r w:rsidR="384210EC" w:rsidRPr="76049E9D">
        <w:rPr>
          <w:sz w:val="20"/>
          <w:szCs w:val="20"/>
          <w:lang w:val="en-US" w:eastAsia="en-US"/>
        </w:rPr>
        <w:t>distances</w:t>
      </w:r>
      <w:r w:rsidRPr="00F4B30D">
        <w:rPr>
          <w:sz w:val="20"/>
          <w:szCs w:val="20"/>
          <w:lang w:val="en-US" w:eastAsia="en-US"/>
        </w:rPr>
        <w:t xml:space="preserve"> to the UE.</w:t>
      </w:r>
      <w:r w:rsidRPr="00562244">
        <w:rPr>
          <w:sz w:val="20"/>
          <w:szCs w:val="20"/>
          <w:lang w:val="en-US" w:eastAsia="en-US"/>
        </w:rPr>
        <w:t xml:space="preserve"> Therefore</w:t>
      </w:r>
      <w:r w:rsidR="003132AF">
        <w:rPr>
          <w:sz w:val="20"/>
          <w:szCs w:val="20"/>
          <w:lang w:val="en-US" w:eastAsia="en-US"/>
        </w:rPr>
        <w:t>,</w:t>
      </w:r>
      <w:r w:rsidRPr="00562244">
        <w:rPr>
          <w:sz w:val="20"/>
          <w:szCs w:val="20"/>
          <w:lang w:val="en-US" w:eastAsia="en-US"/>
        </w:rPr>
        <w:t xml:space="preserve"> </w:t>
      </w:r>
      <w:r w:rsidR="003132AF">
        <w:rPr>
          <w:sz w:val="20"/>
          <w:szCs w:val="20"/>
          <w:lang w:val="en-US" w:eastAsia="en-US"/>
        </w:rPr>
        <w:t xml:space="preserve">for C-JT, </w:t>
      </w:r>
      <w:r w:rsidRPr="00562244">
        <w:rPr>
          <w:sz w:val="20"/>
          <w:szCs w:val="20"/>
          <w:lang w:val="en-US" w:eastAsia="en-US"/>
        </w:rPr>
        <w:t>a selection of TRPs/RRHs can be considered for further study where a group</w:t>
      </w:r>
      <w:r w:rsidR="003132AF">
        <w:rPr>
          <w:sz w:val="20"/>
          <w:szCs w:val="20"/>
          <w:lang w:val="en-US" w:eastAsia="en-US"/>
        </w:rPr>
        <w:t xml:space="preserve"> of </w:t>
      </w:r>
      <w:r w:rsidRPr="00562244">
        <w:rPr>
          <w:sz w:val="20"/>
          <w:szCs w:val="20"/>
          <w:lang w:val="en-US" w:eastAsia="en-US"/>
        </w:rPr>
        <w:t xml:space="preserve">TRPs/RRHs with similar channel characteristics or </w:t>
      </w:r>
      <w:r w:rsidR="384210EC" w:rsidRPr="11323DF5">
        <w:rPr>
          <w:sz w:val="20"/>
          <w:szCs w:val="20"/>
          <w:lang w:val="en-US" w:eastAsia="en-US"/>
        </w:rPr>
        <w:t>RSRP</w:t>
      </w:r>
      <w:r w:rsidRPr="00562244">
        <w:rPr>
          <w:sz w:val="20"/>
          <w:szCs w:val="20"/>
          <w:lang w:val="en-US" w:eastAsia="en-US"/>
        </w:rPr>
        <w:t xml:space="preserve"> is selected from all TRPs/RRHs</w:t>
      </w:r>
      <w:r w:rsidR="003132AF">
        <w:rPr>
          <w:sz w:val="20"/>
          <w:szCs w:val="20"/>
          <w:lang w:val="en-US" w:eastAsia="en-US"/>
        </w:rPr>
        <w:t xml:space="preserve">. </w:t>
      </w:r>
    </w:p>
    <w:p w14:paraId="75AA9911" w14:textId="7EE988F1" w:rsidR="003B341C" w:rsidRDefault="00562244" w:rsidP="000A2558">
      <w:pPr>
        <w:spacing w:line="276" w:lineRule="auto"/>
        <w:rPr>
          <w:b/>
          <w:i/>
          <w:sz w:val="20"/>
          <w:szCs w:val="20"/>
          <w:lang w:val="en-US" w:eastAsia="en-US"/>
        </w:rPr>
      </w:pPr>
      <w:r w:rsidRPr="00562244">
        <w:rPr>
          <w:b/>
          <w:i/>
          <w:sz w:val="20"/>
          <w:szCs w:val="20"/>
          <w:lang w:val="en-US" w:eastAsia="en-US"/>
        </w:rPr>
        <w:t>Proposal</w:t>
      </w:r>
      <w:r w:rsidR="001961CF">
        <w:rPr>
          <w:b/>
          <w:i/>
          <w:sz w:val="20"/>
          <w:szCs w:val="20"/>
          <w:lang w:val="en-US" w:eastAsia="en-US"/>
        </w:rPr>
        <w:t xml:space="preserve"> 5</w:t>
      </w:r>
      <w:r w:rsidRPr="00562244">
        <w:rPr>
          <w:b/>
          <w:i/>
          <w:sz w:val="20"/>
          <w:szCs w:val="20"/>
          <w:lang w:val="en-US" w:eastAsia="en-US"/>
        </w:rPr>
        <w:t xml:space="preserve">: </w:t>
      </w:r>
      <w:r w:rsidR="003132AF">
        <w:rPr>
          <w:b/>
          <w:i/>
          <w:sz w:val="20"/>
          <w:szCs w:val="20"/>
          <w:lang w:val="en-US" w:eastAsia="en-US"/>
        </w:rPr>
        <w:t>For C-JT, study</w:t>
      </w:r>
      <w:r w:rsidRPr="00562244">
        <w:rPr>
          <w:b/>
          <w:i/>
          <w:sz w:val="20"/>
          <w:szCs w:val="20"/>
          <w:lang w:val="en-US" w:eastAsia="en-US"/>
        </w:rPr>
        <w:t xml:space="preserve"> further selection of</w:t>
      </w:r>
      <w:r w:rsidR="003132AF">
        <w:rPr>
          <w:b/>
          <w:i/>
          <w:sz w:val="20"/>
          <w:szCs w:val="20"/>
          <w:lang w:val="en-US" w:eastAsia="en-US"/>
        </w:rPr>
        <w:t xml:space="preserve"> a group of</w:t>
      </w:r>
      <w:r w:rsidRPr="00562244">
        <w:rPr>
          <w:b/>
          <w:i/>
          <w:sz w:val="20"/>
          <w:szCs w:val="20"/>
          <w:lang w:val="en-US" w:eastAsia="en-US"/>
        </w:rPr>
        <w:t xml:space="preserve"> TRPs/RRHs from all TRPs/RRHs.</w:t>
      </w:r>
    </w:p>
    <w:p w14:paraId="7D3DFFA9" w14:textId="77777777" w:rsidR="00860BA7" w:rsidRPr="0052104F" w:rsidRDefault="00860BA7" w:rsidP="00860BA7">
      <w:pPr>
        <w:pStyle w:val="Heading1"/>
        <w:pBdr>
          <w:top w:val="single" w:sz="12" w:space="4" w:color="auto"/>
        </w:pBdr>
        <w:spacing w:line="276" w:lineRule="auto"/>
        <w:rPr>
          <w:rFonts w:cs="Arial"/>
          <w:sz w:val="32"/>
          <w:szCs w:val="32"/>
          <w:lang w:val="en-US"/>
        </w:rPr>
      </w:pPr>
      <w:r w:rsidRPr="0052104F">
        <w:rPr>
          <w:rFonts w:cs="Arial"/>
          <w:sz w:val="32"/>
          <w:szCs w:val="32"/>
          <w:lang w:val="en-US"/>
        </w:rPr>
        <w:t>Conclusions</w:t>
      </w:r>
    </w:p>
    <w:p w14:paraId="1EF14F53" w14:textId="77777777" w:rsidR="000753CE" w:rsidRDefault="000753CE" w:rsidP="000753CE">
      <w:pPr>
        <w:spacing w:line="276" w:lineRule="auto"/>
        <w:rPr>
          <w:sz w:val="20"/>
          <w:szCs w:val="20"/>
          <w:lang w:val="en-US"/>
        </w:rPr>
      </w:pPr>
      <w:r w:rsidRPr="000753CE">
        <w:rPr>
          <w:sz w:val="20"/>
          <w:szCs w:val="20"/>
          <w:lang w:val="en-US"/>
        </w:rPr>
        <w:t xml:space="preserve">Based on the above discussion, we have the following observations and proposals. </w:t>
      </w:r>
    </w:p>
    <w:p w14:paraId="6F3B98F2" w14:textId="2186A787" w:rsidR="0042457A" w:rsidRDefault="0042457A" w:rsidP="0042457A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Observation</w:t>
      </w:r>
      <w:r w:rsidR="0024261A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1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:</w:t>
      </w:r>
      <w: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Current specification </w:t>
      </w:r>
      <w: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would support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multi-shot CSI-RS for exploiting time-domain correlation/Doppler-domain information for </w:t>
      </w:r>
      <w:r w:rsidRPr="704E0EE1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medium 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UE speeds without any modifications to the CSI-RS framework. </w:t>
      </w:r>
    </w:p>
    <w:p w14:paraId="5C6778E5" w14:textId="2F3E4BAE" w:rsidR="0042457A" w:rsidRDefault="0042457A" w:rsidP="0042457A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Observation</w:t>
      </w:r>
      <w:r w:rsidR="0024261A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2</w:t>
      </w:r>
      <w: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: </w:t>
      </w:r>
      <w:proofErr w:type="gramStart"/>
      <w: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In order to</w:t>
      </w:r>
      <w:proofErr w:type="gramEnd"/>
      <w: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accurately calculate the Doppler information, the periodicity of the CSI-RS transmission must satisfy the sampling theorem. </w:t>
      </w:r>
    </w:p>
    <w:p w14:paraId="0895C223" w14:textId="455EB1CC" w:rsidR="0042457A" w:rsidRDefault="0042457A" w:rsidP="0042457A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Observation</w:t>
      </w:r>
      <w:r w:rsidR="0024261A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3</w:t>
      </w:r>
      <w: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: Current specification supports UE speeds up to 68 km/h for a center frequency of 2 GHz and subcarrier spacing of 15 KHz. </w:t>
      </w:r>
    </w:p>
    <w:p w14:paraId="134D6182" w14:textId="5B019265" w:rsidR="0042457A" w:rsidRDefault="0042457A" w:rsidP="0042457A">
      <w:pPr>
        <w:rPr>
          <w:b/>
          <w:bCs/>
          <w:i/>
          <w:iCs/>
          <w:sz w:val="20"/>
          <w:szCs w:val="20"/>
          <w:lang w:val="en-US" w:eastAsia="en-US"/>
        </w:rPr>
      </w:pPr>
      <w:r w:rsidRPr="704E0EE1">
        <w:rPr>
          <w:b/>
          <w:bCs/>
          <w:i/>
          <w:iCs/>
          <w:sz w:val="20"/>
          <w:szCs w:val="20"/>
          <w:lang w:val="en-US" w:eastAsia="en-US"/>
        </w:rPr>
        <w:t>Proposal</w:t>
      </w:r>
      <w:r w:rsidR="0024261A">
        <w:rPr>
          <w:b/>
          <w:bCs/>
          <w:i/>
          <w:iCs/>
          <w:sz w:val="20"/>
          <w:szCs w:val="20"/>
          <w:lang w:val="en-US" w:eastAsia="en-US"/>
        </w:rPr>
        <w:t xml:space="preserve"> 1</w:t>
      </w:r>
      <w:r w:rsidRPr="704E0EE1">
        <w:rPr>
          <w:b/>
          <w:bCs/>
          <w:i/>
          <w:iCs/>
          <w:sz w:val="20"/>
          <w:szCs w:val="20"/>
          <w:lang w:val="en-US" w:eastAsia="en-US"/>
        </w:rPr>
        <w:t xml:space="preserve">: DFT-based basis set for the time domain basis of the codebook can be considered. </w:t>
      </w:r>
    </w:p>
    <w:p w14:paraId="32D8F9A4" w14:textId="2ABE72C8" w:rsidR="0042457A" w:rsidRPr="002D5C3E" w:rsidRDefault="0042457A" w:rsidP="0042457A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 w:rsidRPr="002D5C3E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Observation</w:t>
      </w:r>
      <w:r w:rsidR="0024261A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4</w:t>
      </w:r>
      <w:r w:rsidRPr="002D5C3E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: Extrapolation or prediction of the precoder to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0"/>
                <w:szCs w:val="20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5</m:t>
            </m:r>
          </m:sub>
        </m:sSub>
      </m:oMath>
      <w:r w:rsidRPr="002D5C3E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future time instances can be performed by the gNB as it involves replacing the length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0"/>
                <w:szCs w:val="20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4</m:t>
            </m:r>
          </m:sub>
        </m:sSub>
      </m:oMath>
      <w:r w:rsidRPr="002D5C3E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DFT basis vector by a length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20"/>
                <w:szCs w:val="20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en-US" w:eastAsia="en-US"/>
              </w:rPr>
              <m:t>5</m:t>
            </m:r>
          </m:sub>
        </m:sSub>
      </m:oMath>
      <w:r w:rsidRPr="002D5C3E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DFT basis vector associated with the Doppler components/shifts. </w:t>
      </w:r>
    </w:p>
    <w:p w14:paraId="02D44988" w14:textId="09D9C4DA" w:rsidR="0043582D" w:rsidRPr="008236B6" w:rsidRDefault="0043582D" w:rsidP="0043582D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Observation</w:t>
      </w:r>
      <w:r w:rsidR="0024261A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5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: Oversampling of Doppler and delay components may result in performance enhancements. </w:t>
      </w:r>
    </w:p>
    <w:p w14:paraId="2515867A" w14:textId="72F1716A" w:rsidR="0043582D" w:rsidRPr="00F579E5" w:rsidRDefault="0043582D" w:rsidP="0043582D">
      <w:pPr>
        <w:rPr>
          <w:b/>
          <w:bCs/>
          <w:color w:val="000000" w:themeColor="text1"/>
          <w:sz w:val="20"/>
          <w:szCs w:val="20"/>
          <w:lang w:val="en-US" w:eastAsia="en-US"/>
        </w:rPr>
      </w:pP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Proposal</w:t>
      </w:r>
      <w:r w:rsidR="0024261A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2</w:t>
      </w:r>
      <w:r w:rsidRPr="008236B6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: Study oversampling for both frequency and time domain basis of the codebook. </w:t>
      </w:r>
    </w:p>
    <w:p w14:paraId="4F448DBE" w14:textId="54350E89" w:rsidR="0043582D" w:rsidRPr="00E909F5" w:rsidRDefault="0043582D" w:rsidP="0043582D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 w:rsidRPr="00E909F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Observation</w:t>
      </w:r>
      <w:r w:rsidR="0024261A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</w:t>
      </w:r>
      <w:r w:rsidR="005F7C07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6</w:t>
      </w:r>
      <w:r w:rsidRPr="00E909F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: Channel models with spatial consistency are required to evaluate the time-domain correlation/Doppler-domain information</w:t>
      </w:r>
      <w:r w:rsidRPr="054CF243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-</w:t>
      </w:r>
      <w:r w:rsidRPr="00E909F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based CSI enhancements. </w:t>
      </w:r>
    </w:p>
    <w:p w14:paraId="13FE93E2" w14:textId="63DCDB05" w:rsidR="0043582D" w:rsidRDefault="0043582D" w:rsidP="0043582D">
      <w:pPr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</w:pPr>
      <w:r w:rsidRPr="00E909F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Proposal</w:t>
      </w:r>
      <w:r w:rsidR="0024261A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3</w:t>
      </w:r>
      <w:r w:rsidRPr="00E909F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: </w:t>
      </w:r>
      <w:r w:rsidRPr="704E0EE1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For </w:t>
      </w:r>
      <w:r w:rsidRPr="0620B6F0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performance </w:t>
      </w:r>
      <w:r w:rsidRPr="704E0EE1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>evaluations, it is proposed to use the</w:t>
      </w:r>
      <w:r w:rsidRPr="00E909F5">
        <w:rPr>
          <w:b/>
          <w:bCs/>
          <w:i/>
          <w:iCs/>
          <w:color w:val="000000" w:themeColor="text1"/>
          <w:sz w:val="20"/>
          <w:szCs w:val="20"/>
          <w:lang w:val="en-US" w:eastAsia="en-US"/>
        </w:rPr>
        <w:t xml:space="preserve"> channel model supporting spatial consistency in TR 38.901. </w:t>
      </w:r>
    </w:p>
    <w:p w14:paraId="08242F6A" w14:textId="2471FB50" w:rsidR="0042457A" w:rsidRPr="0043582D" w:rsidRDefault="0043582D" w:rsidP="0043582D">
      <w:pPr>
        <w:rPr>
          <w:b/>
          <w:bCs/>
          <w:i/>
          <w:iCs/>
          <w:sz w:val="20"/>
          <w:szCs w:val="20"/>
          <w:lang w:val="en-US" w:eastAsia="en-US"/>
        </w:rPr>
      </w:pPr>
      <w:r w:rsidRPr="00BF5B2C">
        <w:rPr>
          <w:b/>
          <w:bCs/>
          <w:i/>
          <w:iCs/>
          <w:sz w:val="20"/>
          <w:szCs w:val="20"/>
          <w:lang w:val="en-US" w:eastAsia="en-US"/>
        </w:rPr>
        <w:t>Observation</w:t>
      </w:r>
      <w:r w:rsidR="0024261A">
        <w:rPr>
          <w:b/>
          <w:bCs/>
          <w:i/>
          <w:iCs/>
          <w:sz w:val="20"/>
          <w:szCs w:val="20"/>
          <w:lang w:val="en-US" w:eastAsia="en-US"/>
        </w:rPr>
        <w:t xml:space="preserve"> </w:t>
      </w:r>
      <w:r w:rsidR="005F7C07">
        <w:rPr>
          <w:b/>
          <w:bCs/>
          <w:i/>
          <w:iCs/>
          <w:sz w:val="20"/>
          <w:szCs w:val="20"/>
          <w:lang w:val="en-US" w:eastAsia="en-US"/>
        </w:rPr>
        <w:t>7</w:t>
      </w:r>
      <w:r w:rsidRPr="00BF5B2C">
        <w:rPr>
          <w:b/>
          <w:bCs/>
          <w:i/>
          <w:iCs/>
          <w:sz w:val="20"/>
          <w:szCs w:val="20"/>
          <w:lang w:val="en-US" w:eastAsia="en-US"/>
        </w:rPr>
        <w:t xml:space="preserve">: </w:t>
      </w:r>
      <w:r>
        <w:rPr>
          <w:b/>
          <w:bCs/>
          <w:i/>
          <w:iCs/>
          <w:sz w:val="20"/>
          <w:szCs w:val="20"/>
          <w:lang w:val="en-US" w:eastAsia="en-US"/>
        </w:rPr>
        <w:t xml:space="preserve">Enhanced </w:t>
      </w:r>
      <w:r w:rsidRPr="00BF5B2C">
        <w:rPr>
          <w:b/>
          <w:bCs/>
          <w:i/>
          <w:iCs/>
          <w:sz w:val="20"/>
          <w:szCs w:val="20"/>
          <w:lang w:val="en-US" w:eastAsia="en-US"/>
        </w:rPr>
        <w:t xml:space="preserve">Type II </w:t>
      </w:r>
      <w:r>
        <w:rPr>
          <w:b/>
          <w:bCs/>
          <w:i/>
          <w:iCs/>
          <w:sz w:val="20"/>
          <w:szCs w:val="20"/>
          <w:lang w:val="en-US" w:eastAsia="en-US"/>
        </w:rPr>
        <w:t>CB</w:t>
      </w:r>
      <w:r w:rsidRPr="00BF5B2C">
        <w:rPr>
          <w:b/>
          <w:bCs/>
          <w:i/>
          <w:iCs/>
          <w:sz w:val="20"/>
          <w:szCs w:val="20"/>
          <w:lang w:val="en-US" w:eastAsia="en-US"/>
        </w:rPr>
        <w:t xml:space="preserve"> with Doppler domain information outperforms Rel. 16 Type II CB in terms of performance and feedback overhead. </w:t>
      </w:r>
    </w:p>
    <w:p w14:paraId="68DFDBE9" w14:textId="296A9BC0" w:rsidR="00516A98" w:rsidRPr="00562244" w:rsidRDefault="00516A98" w:rsidP="00516A98">
      <w:pPr>
        <w:rPr>
          <w:b/>
          <w:i/>
          <w:sz w:val="20"/>
          <w:szCs w:val="20"/>
          <w:lang w:val="en-US" w:eastAsia="en-US"/>
        </w:rPr>
      </w:pPr>
      <w:r w:rsidRPr="00562244">
        <w:rPr>
          <w:b/>
          <w:i/>
          <w:sz w:val="20"/>
          <w:szCs w:val="20"/>
          <w:lang w:val="en-US" w:eastAsia="en-US"/>
        </w:rPr>
        <w:t>Observation</w:t>
      </w:r>
      <w:r w:rsidR="0024261A">
        <w:rPr>
          <w:b/>
          <w:i/>
          <w:sz w:val="20"/>
          <w:szCs w:val="20"/>
          <w:lang w:val="en-US" w:eastAsia="en-US"/>
        </w:rPr>
        <w:t xml:space="preserve"> </w:t>
      </w:r>
      <w:r w:rsidR="005F7C07">
        <w:rPr>
          <w:b/>
          <w:i/>
          <w:sz w:val="20"/>
          <w:szCs w:val="20"/>
          <w:lang w:val="en-US" w:eastAsia="en-US"/>
        </w:rPr>
        <w:t>8</w:t>
      </w:r>
      <w:r w:rsidRPr="00562244">
        <w:rPr>
          <w:b/>
          <w:i/>
          <w:sz w:val="20"/>
          <w:szCs w:val="20"/>
          <w:lang w:val="en-US" w:eastAsia="en-US"/>
        </w:rPr>
        <w:t xml:space="preserve">: Two different codebook schemes based on Rel. 16/17 Type-II refinements can be considered </w:t>
      </w:r>
      <w:proofErr w:type="gramStart"/>
      <w:r w:rsidRPr="00562244">
        <w:rPr>
          <w:b/>
          <w:i/>
          <w:sz w:val="20"/>
          <w:szCs w:val="20"/>
          <w:lang w:val="en-US" w:eastAsia="en-US"/>
        </w:rPr>
        <w:t>for  C</w:t>
      </w:r>
      <w:proofErr w:type="gramEnd"/>
      <w:r w:rsidRPr="00562244">
        <w:rPr>
          <w:b/>
          <w:i/>
          <w:sz w:val="20"/>
          <w:szCs w:val="20"/>
          <w:lang w:val="en-US" w:eastAsia="en-US"/>
        </w:rPr>
        <w:t>-JT</w:t>
      </w:r>
      <w:r>
        <w:rPr>
          <w:b/>
          <w:i/>
          <w:sz w:val="20"/>
          <w:szCs w:val="20"/>
          <w:lang w:val="en-US" w:eastAsia="en-US"/>
        </w:rPr>
        <w:t>.</w:t>
      </w:r>
    </w:p>
    <w:p w14:paraId="6F047832" w14:textId="77777777" w:rsidR="00516A98" w:rsidRPr="00562244" w:rsidRDefault="00516A98" w:rsidP="00516A98">
      <w:pPr>
        <w:rPr>
          <w:b/>
          <w:i/>
          <w:sz w:val="20"/>
          <w:szCs w:val="20"/>
          <w:lang w:val="en-US" w:eastAsia="en-US"/>
        </w:rPr>
      </w:pPr>
      <w:r w:rsidRPr="00562244">
        <w:rPr>
          <w:b/>
          <w:i/>
          <w:sz w:val="20"/>
          <w:szCs w:val="20"/>
          <w:lang w:val="en-US" w:eastAsia="en-US"/>
        </w:rPr>
        <w:t>Option 1: The SD- and FD-components as well as the precoder coefficients are determined per TRP/RRH</w:t>
      </w:r>
      <w:r>
        <w:rPr>
          <w:b/>
          <w:i/>
          <w:sz w:val="20"/>
          <w:szCs w:val="20"/>
          <w:lang w:val="en-US" w:eastAsia="en-US"/>
        </w:rPr>
        <w:t xml:space="preserve"> and the individual </w:t>
      </w:r>
      <w:r w:rsidRPr="00562244">
        <w:rPr>
          <w:b/>
          <w:i/>
          <w:sz w:val="20"/>
          <w:szCs w:val="20"/>
          <w:lang w:val="en-US" w:eastAsia="en-US"/>
        </w:rPr>
        <w:t>precoders</w:t>
      </w:r>
      <w:r>
        <w:rPr>
          <w:b/>
          <w:i/>
          <w:sz w:val="20"/>
          <w:szCs w:val="20"/>
          <w:lang w:val="en-US" w:eastAsia="en-US"/>
        </w:rPr>
        <w:t xml:space="preserve"> associated with each TRP/RRH</w:t>
      </w:r>
      <w:r w:rsidRPr="00562244">
        <w:rPr>
          <w:b/>
          <w:i/>
          <w:sz w:val="20"/>
          <w:szCs w:val="20"/>
          <w:lang w:val="en-US" w:eastAsia="en-US"/>
        </w:rPr>
        <w:t xml:space="preserve"> are combined via a combining matrix</w:t>
      </w:r>
      <w:r>
        <w:rPr>
          <w:b/>
          <w:i/>
          <w:sz w:val="20"/>
          <w:szCs w:val="20"/>
          <w:lang w:val="en-US" w:eastAsia="en-US"/>
        </w:rPr>
        <w:t>.</w:t>
      </w:r>
    </w:p>
    <w:p w14:paraId="19840E5A" w14:textId="77777777" w:rsidR="00516A98" w:rsidRPr="00562244" w:rsidRDefault="00516A98" w:rsidP="00516A98">
      <w:pPr>
        <w:rPr>
          <w:b/>
          <w:i/>
          <w:sz w:val="20"/>
          <w:szCs w:val="20"/>
          <w:lang w:val="en-US" w:eastAsia="en-US"/>
        </w:rPr>
      </w:pPr>
      <w:r w:rsidRPr="00562244">
        <w:rPr>
          <w:b/>
          <w:i/>
          <w:sz w:val="20"/>
          <w:szCs w:val="20"/>
          <w:lang w:val="en-US" w:eastAsia="en-US"/>
        </w:rPr>
        <w:t>Option 2: The SD-components are determined per TRP/RRH</w:t>
      </w:r>
      <w:r>
        <w:rPr>
          <w:b/>
          <w:i/>
          <w:sz w:val="20"/>
          <w:szCs w:val="20"/>
          <w:lang w:val="en-US" w:eastAsia="en-US"/>
        </w:rPr>
        <w:t xml:space="preserve"> whereas the </w:t>
      </w:r>
      <w:r w:rsidRPr="00562244">
        <w:rPr>
          <w:b/>
          <w:i/>
          <w:sz w:val="20"/>
          <w:szCs w:val="20"/>
          <w:lang w:val="en-US" w:eastAsia="en-US"/>
        </w:rPr>
        <w:t xml:space="preserve">FD-components </w:t>
      </w:r>
      <w:r>
        <w:rPr>
          <w:b/>
          <w:i/>
          <w:sz w:val="20"/>
          <w:szCs w:val="20"/>
          <w:lang w:val="en-US" w:eastAsia="en-US"/>
        </w:rPr>
        <w:t>and the</w:t>
      </w:r>
      <w:r w:rsidRPr="00562244">
        <w:rPr>
          <w:b/>
          <w:i/>
          <w:sz w:val="20"/>
          <w:szCs w:val="20"/>
          <w:lang w:val="en-US" w:eastAsia="en-US"/>
        </w:rPr>
        <w:t xml:space="preserve"> precoder coefficients are determined across all TRPs/RRHs. </w:t>
      </w:r>
    </w:p>
    <w:p w14:paraId="7A2753A8" w14:textId="03D3153B" w:rsidR="00516A98" w:rsidRPr="00562244" w:rsidRDefault="00516A98" w:rsidP="00516A98">
      <w:pPr>
        <w:rPr>
          <w:b/>
          <w:i/>
          <w:sz w:val="20"/>
          <w:szCs w:val="20"/>
          <w:lang w:val="en-US" w:eastAsia="en-US"/>
        </w:rPr>
      </w:pPr>
      <w:r w:rsidRPr="00562244">
        <w:rPr>
          <w:b/>
          <w:i/>
          <w:sz w:val="20"/>
          <w:szCs w:val="20"/>
          <w:lang w:val="en-US" w:eastAsia="en-US"/>
        </w:rPr>
        <w:t>Proposal</w:t>
      </w:r>
      <w:r w:rsidR="0024261A">
        <w:rPr>
          <w:b/>
          <w:i/>
          <w:sz w:val="20"/>
          <w:szCs w:val="20"/>
          <w:lang w:val="en-US" w:eastAsia="en-US"/>
        </w:rPr>
        <w:t xml:space="preserve"> 4</w:t>
      </w:r>
      <w:r w:rsidRPr="00562244">
        <w:rPr>
          <w:b/>
          <w:i/>
          <w:sz w:val="20"/>
          <w:szCs w:val="20"/>
          <w:lang w:val="en-US" w:eastAsia="en-US"/>
        </w:rPr>
        <w:t xml:space="preserve">: Study option 1 and option 2 for C-JT-based CSI reporting. </w:t>
      </w:r>
    </w:p>
    <w:p w14:paraId="73515D77" w14:textId="24BE9236" w:rsidR="00516A98" w:rsidRDefault="00516A98" w:rsidP="00516A98">
      <w:pPr>
        <w:spacing w:line="276" w:lineRule="auto"/>
        <w:rPr>
          <w:b/>
          <w:i/>
          <w:sz w:val="20"/>
          <w:szCs w:val="20"/>
          <w:lang w:val="en-US" w:eastAsia="en-US"/>
        </w:rPr>
      </w:pPr>
      <w:r w:rsidRPr="00562244">
        <w:rPr>
          <w:b/>
          <w:i/>
          <w:sz w:val="20"/>
          <w:szCs w:val="20"/>
          <w:lang w:val="en-US" w:eastAsia="en-US"/>
        </w:rPr>
        <w:t>Proposal</w:t>
      </w:r>
      <w:r w:rsidR="0024261A">
        <w:rPr>
          <w:b/>
          <w:i/>
          <w:sz w:val="20"/>
          <w:szCs w:val="20"/>
          <w:lang w:val="en-US" w:eastAsia="en-US"/>
        </w:rPr>
        <w:t xml:space="preserve"> 5</w:t>
      </w:r>
      <w:r w:rsidRPr="00562244">
        <w:rPr>
          <w:b/>
          <w:i/>
          <w:sz w:val="20"/>
          <w:szCs w:val="20"/>
          <w:lang w:val="en-US" w:eastAsia="en-US"/>
        </w:rPr>
        <w:t xml:space="preserve">: </w:t>
      </w:r>
      <w:r>
        <w:rPr>
          <w:b/>
          <w:i/>
          <w:sz w:val="20"/>
          <w:szCs w:val="20"/>
          <w:lang w:val="en-US" w:eastAsia="en-US"/>
        </w:rPr>
        <w:t>For C-JT, study</w:t>
      </w:r>
      <w:r w:rsidRPr="00562244">
        <w:rPr>
          <w:b/>
          <w:i/>
          <w:sz w:val="20"/>
          <w:szCs w:val="20"/>
          <w:lang w:val="en-US" w:eastAsia="en-US"/>
        </w:rPr>
        <w:t xml:space="preserve"> further selection of</w:t>
      </w:r>
      <w:r>
        <w:rPr>
          <w:b/>
          <w:i/>
          <w:sz w:val="20"/>
          <w:szCs w:val="20"/>
          <w:lang w:val="en-US" w:eastAsia="en-US"/>
        </w:rPr>
        <w:t xml:space="preserve"> a group of</w:t>
      </w:r>
      <w:r w:rsidRPr="00562244">
        <w:rPr>
          <w:b/>
          <w:i/>
          <w:sz w:val="20"/>
          <w:szCs w:val="20"/>
          <w:lang w:val="en-US" w:eastAsia="en-US"/>
        </w:rPr>
        <w:t xml:space="preserve"> TRPs/RRHs from all TRPs/RRHs.</w:t>
      </w:r>
    </w:p>
    <w:p w14:paraId="2094884F" w14:textId="77777777" w:rsidR="00860BA7" w:rsidRPr="000753CE" w:rsidRDefault="00860BA7" w:rsidP="000A2558">
      <w:pPr>
        <w:spacing w:line="276" w:lineRule="auto"/>
        <w:rPr>
          <w:sz w:val="20"/>
          <w:szCs w:val="20"/>
          <w:lang w:val="en-US"/>
        </w:rPr>
      </w:pPr>
    </w:p>
    <w:p w14:paraId="7F80E613" w14:textId="19DC3D32" w:rsidR="0061432B" w:rsidRPr="0052104F" w:rsidRDefault="000A2558" w:rsidP="0061432B">
      <w:pPr>
        <w:pStyle w:val="Heading1"/>
        <w:rPr>
          <w:sz w:val="32"/>
          <w:szCs w:val="32"/>
          <w:lang w:val="en-US"/>
        </w:rPr>
      </w:pPr>
      <w:r w:rsidRPr="0052104F">
        <w:rPr>
          <w:sz w:val="32"/>
          <w:szCs w:val="32"/>
          <w:lang w:val="en-US"/>
        </w:rPr>
        <w:lastRenderedPageBreak/>
        <w:t>References</w:t>
      </w:r>
    </w:p>
    <w:p w14:paraId="04FF0080" w14:textId="77777777" w:rsidR="0009050A" w:rsidRPr="00905691" w:rsidRDefault="0009050A" w:rsidP="0009050A">
      <w:pPr>
        <w:pStyle w:val="NoSpacing1"/>
        <w:numPr>
          <w:ilvl w:val="0"/>
          <w:numId w:val="29"/>
        </w:numPr>
        <w:snapToGrid w:val="0"/>
        <w:rPr>
          <w:bCs/>
          <w:sz w:val="20"/>
          <w:szCs w:val="20"/>
        </w:rPr>
      </w:pPr>
      <w:r w:rsidRPr="00905691">
        <w:rPr>
          <w:bCs/>
          <w:sz w:val="20"/>
          <w:szCs w:val="20"/>
        </w:rPr>
        <w:t>RP-213598, New WID: MIMO Evolution for Downlink and Uplink, Samsung (Moderator)</w:t>
      </w:r>
    </w:p>
    <w:p w14:paraId="48D4B4C0" w14:textId="68EA7107" w:rsidR="0061432B" w:rsidRPr="00E24BBD" w:rsidRDefault="0061432B" w:rsidP="0009050A">
      <w:pPr>
        <w:pStyle w:val="NoSpacing1"/>
        <w:numPr>
          <w:ilvl w:val="0"/>
          <w:numId w:val="29"/>
        </w:numPr>
        <w:snapToGrid w:val="0"/>
        <w:rPr>
          <w:bCs/>
          <w:sz w:val="20"/>
          <w:szCs w:val="20"/>
        </w:rPr>
      </w:pPr>
      <w:r w:rsidRPr="00905691">
        <w:rPr>
          <w:rFonts w:eastAsiaTheme="minorEastAsia"/>
          <w:sz w:val="20"/>
          <w:szCs w:val="20"/>
        </w:rPr>
        <w:t>3GPP TS 38.214, Physical layer procedures for data (Rel. 16), V16.0.0, December 2019.</w:t>
      </w:r>
    </w:p>
    <w:p w14:paraId="29E2B6FD" w14:textId="4C2A1E63" w:rsidR="00E24BBD" w:rsidRPr="00905691" w:rsidRDefault="00E24BBD" w:rsidP="0009050A">
      <w:pPr>
        <w:pStyle w:val="NoSpacing1"/>
        <w:numPr>
          <w:ilvl w:val="0"/>
          <w:numId w:val="29"/>
        </w:numPr>
        <w:snapToGrid w:val="0"/>
        <w:rPr>
          <w:bCs/>
          <w:sz w:val="20"/>
          <w:szCs w:val="20"/>
        </w:rPr>
      </w:pPr>
      <w:r>
        <w:rPr>
          <w:rFonts w:eastAsiaTheme="minorEastAsia"/>
          <w:sz w:val="20"/>
          <w:szCs w:val="20"/>
        </w:rPr>
        <w:t>RP-191951, Mobility enhancements for MIMO, Fraunhofer IIS, Fraunhofer HHI</w:t>
      </w:r>
    </w:p>
    <w:p w14:paraId="6DC6A183" w14:textId="77777777" w:rsidR="000A2558" w:rsidRPr="00A757F3" w:rsidRDefault="000A2558" w:rsidP="000A2558">
      <w:pPr>
        <w:rPr>
          <w:rFonts w:eastAsia="SimSun"/>
          <w:lang w:val="en-US"/>
        </w:rPr>
      </w:pPr>
    </w:p>
    <w:p w14:paraId="715E9F1F" w14:textId="77777777" w:rsidR="002C3AFD" w:rsidRDefault="002C3AFD" w:rsidP="002C3AF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Simulation parameters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5"/>
        <w:gridCol w:w="2342"/>
        <w:gridCol w:w="5619"/>
      </w:tblGrid>
      <w:tr w:rsidR="002C3AFD" w:rsidRPr="00201C75" w14:paraId="7FA7837F" w14:textId="77777777" w:rsidTr="002C3AFD">
        <w:trPr>
          <w:trHeight w:val="312"/>
        </w:trPr>
        <w:tc>
          <w:tcPr>
            <w:tcW w:w="3397" w:type="dxa"/>
            <w:gridSpan w:val="2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0B4FA9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b/>
                <w:bCs/>
                <w:color w:val="000000" w:themeColor="text1"/>
                <w:sz w:val="20"/>
                <w:szCs w:val="20"/>
              </w:rPr>
              <w:t>Parameter</w:t>
            </w:r>
          </w:p>
        </w:tc>
        <w:tc>
          <w:tcPr>
            <w:tcW w:w="5619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FBF9B6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b/>
                <w:bCs/>
                <w:color w:val="000000" w:themeColor="text1"/>
                <w:sz w:val="20"/>
                <w:szCs w:val="20"/>
              </w:rPr>
              <w:t>Value</w:t>
            </w:r>
          </w:p>
        </w:tc>
      </w:tr>
      <w:tr w:rsidR="002C3AFD" w:rsidRPr="00201C75" w14:paraId="024F6D04" w14:textId="77777777" w:rsidTr="002C3AFD">
        <w:trPr>
          <w:trHeight w:val="312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6C8ACF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Duplex,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Waveform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1601C9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201C75">
              <w:rPr>
                <w:color w:val="000000" w:themeColor="text1"/>
                <w:sz w:val="20"/>
                <w:szCs w:val="20"/>
                <w:lang w:val="en-US"/>
              </w:rPr>
              <w:t xml:space="preserve">FDD, OFDM </w:t>
            </w:r>
          </w:p>
        </w:tc>
      </w:tr>
      <w:tr w:rsidR="002C3AFD" w:rsidRPr="00201C75" w14:paraId="6C3EAE8D" w14:textId="77777777" w:rsidTr="002C3AFD">
        <w:trPr>
          <w:trHeight w:val="312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15E2A2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Multiple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access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A432D4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OFDMA </w:t>
            </w:r>
          </w:p>
        </w:tc>
      </w:tr>
      <w:tr w:rsidR="002C3AFD" w:rsidRPr="00216369" w14:paraId="4B342894" w14:textId="77777777" w:rsidTr="002C3AFD">
        <w:trPr>
          <w:trHeight w:val="155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BB58A0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>Scenario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43C047" w14:textId="77777777" w:rsidR="002C3AFD" w:rsidRPr="00201C75" w:rsidRDefault="002C3AFD" w:rsidP="002C3AFD">
            <w:pPr>
              <w:contextualSpacing/>
              <w:rPr>
                <w:snapToGrid w:val="0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snapToGrid w:val="0"/>
                <w:color w:val="000000" w:themeColor="text1"/>
                <w:sz w:val="20"/>
                <w:szCs w:val="20"/>
                <w:lang w:val="en-US"/>
              </w:rPr>
              <w:t>UMa</w:t>
            </w:r>
            <w:proofErr w:type="spellEnd"/>
            <w:r>
              <w:rPr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C75">
              <w:rPr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</w:tr>
      <w:tr w:rsidR="002C3AFD" w:rsidRPr="00201C75" w14:paraId="641AF6C9" w14:textId="77777777" w:rsidTr="002C3AFD">
        <w:trPr>
          <w:trHeight w:val="312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0585DE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Frequency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Range,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center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frequency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ED4FCC" w14:textId="77777777" w:rsidR="002C3AFD" w:rsidRPr="00201C75" w:rsidRDefault="002C3AFD" w:rsidP="002C3AFD">
            <w:pPr>
              <w:contextualSpacing/>
              <w:rPr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201C75">
              <w:rPr>
                <w:snapToGrid w:val="0"/>
                <w:color w:val="000000" w:themeColor="text1"/>
                <w:sz w:val="20"/>
                <w:szCs w:val="20"/>
                <w:lang w:val="en-US"/>
              </w:rPr>
              <w:t>2.6 GHz</w:t>
            </w:r>
          </w:p>
        </w:tc>
      </w:tr>
      <w:tr w:rsidR="002C3AFD" w:rsidRPr="00201C75" w14:paraId="7963C1BC" w14:textId="77777777" w:rsidTr="002C3AFD">
        <w:trPr>
          <w:trHeight w:val="312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7A6744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Inter-BS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D88B45" w14:textId="77777777" w:rsidR="002C3AFD" w:rsidRPr="00201C75" w:rsidRDefault="002C3AFD" w:rsidP="002C3AFD">
            <w:pPr>
              <w:contextualSpacing/>
              <w:rPr>
                <w:b/>
                <w:snapToGrid w:val="0"/>
                <w:color w:val="000000" w:themeColor="text1"/>
                <w:sz w:val="20"/>
                <w:szCs w:val="20"/>
              </w:rPr>
            </w:pPr>
            <w:r w:rsidRPr="00201C75">
              <w:rPr>
                <w:snapToGrid w:val="0"/>
                <w:color w:val="000000" w:themeColor="text1"/>
                <w:sz w:val="20"/>
                <w:szCs w:val="20"/>
              </w:rPr>
              <w:t xml:space="preserve">200m </w:t>
            </w:r>
          </w:p>
        </w:tc>
      </w:tr>
      <w:tr w:rsidR="002C3AFD" w:rsidRPr="000F5DAC" w14:paraId="03B77B65" w14:textId="77777777" w:rsidTr="002C3AFD">
        <w:trPr>
          <w:trHeight w:val="412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0C4A2D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Channel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model</w:t>
            </w:r>
            <w:proofErr w:type="spellEnd"/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866403" w14:textId="77777777" w:rsidR="002C3AFD" w:rsidRPr="00A02155" w:rsidRDefault="002C3AFD" w:rsidP="002C3AFD">
            <w:pPr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</w:pPr>
            <w:r w:rsidRPr="714C0657"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 xml:space="preserve">Channel model of TR 38.901 with spatial consistency 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>with a linear track and random direction for each UE</w:t>
            </w:r>
          </w:p>
        </w:tc>
      </w:tr>
      <w:tr w:rsidR="002C3AFD" w:rsidRPr="00201C75" w14:paraId="66F689DE" w14:textId="77777777" w:rsidTr="002C3AFD">
        <w:trPr>
          <w:trHeight w:val="352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0593EB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201C75">
              <w:rPr>
                <w:color w:val="000000" w:themeColor="text1"/>
                <w:sz w:val="20"/>
                <w:szCs w:val="20"/>
                <w:lang w:val="en-US"/>
              </w:rPr>
              <w:t>Antenna setup and port layouts at gNB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087ED5" w14:textId="77777777" w:rsidR="002C3AFD" w:rsidRPr="00201C75" w:rsidRDefault="002C3AFD" w:rsidP="002C3AFD">
            <w:pPr>
              <w:snapToGrid w:val="0"/>
              <w:spacing w:after="0"/>
              <w:rPr>
                <w:snapToGrid w:val="0"/>
                <w:color w:val="000000" w:themeColor="text1"/>
                <w:sz w:val="20"/>
                <w:szCs w:val="20"/>
              </w:rPr>
            </w:pPr>
            <w:r w:rsidRPr="00201C75">
              <w:rPr>
                <w:snapToGrid w:val="0"/>
                <w:color w:val="000000" w:themeColor="text1"/>
                <w:sz w:val="20"/>
                <w:szCs w:val="20"/>
              </w:rPr>
              <w:t xml:space="preserve">32 </w:t>
            </w:r>
            <w:proofErr w:type="spellStart"/>
            <w:r w:rsidRPr="00201C75">
              <w:rPr>
                <w:snapToGrid w:val="0"/>
                <w:color w:val="000000" w:themeColor="text1"/>
                <w:sz w:val="20"/>
                <w:szCs w:val="20"/>
              </w:rPr>
              <w:t>ports</w:t>
            </w:r>
            <w:proofErr w:type="spellEnd"/>
            <w:r w:rsidRPr="00201C75">
              <w:rPr>
                <w:snapToGrid w:val="0"/>
                <w:color w:val="000000" w:themeColor="text1"/>
                <w:sz w:val="20"/>
                <w:szCs w:val="20"/>
              </w:rPr>
              <w:t>: (8,8,2,1,1,2,8), (</w:t>
            </w:r>
            <w:proofErr w:type="spellStart"/>
            <w:proofErr w:type="gramStart"/>
            <w:r w:rsidRPr="00201C75">
              <w:rPr>
                <w:snapToGrid w:val="0"/>
                <w:color w:val="000000" w:themeColor="text1"/>
                <w:sz w:val="20"/>
                <w:szCs w:val="20"/>
              </w:rPr>
              <w:t>dH,dV</w:t>
            </w:r>
            <w:proofErr w:type="spellEnd"/>
            <w:proofErr w:type="gramEnd"/>
            <w:r w:rsidRPr="00201C75">
              <w:rPr>
                <w:snapToGrid w:val="0"/>
                <w:color w:val="000000" w:themeColor="text1"/>
                <w:sz w:val="20"/>
                <w:szCs w:val="20"/>
              </w:rPr>
              <w:t xml:space="preserve">) = (0.5, 0.8)λ </w:t>
            </w:r>
          </w:p>
        </w:tc>
      </w:tr>
      <w:tr w:rsidR="002C3AFD" w:rsidRPr="000F5DAC" w14:paraId="198C100C" w14:textId="77777777" w:rsidTr="002C3AFD">
        <w:trPr>
          <w:trHeight w:val="291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13F759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  <w:r w:rsidRPr="00201C75">
              <w:rPr>
                <w:color w:val="000000" w:themeColor="text1"/>
                <w:sz w:val="20"/>
                <w:szCs w:val="20"/>
                <w:lang w:val="en-US"/>
              </w:rPr>
              <w:t>Antenna setup and port layouts at UE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04C1CF" w14:textId="77777777" w:rsidR="002C3AFD" w:rsidRPr="00201C75" w:rsidRDefault="002C3AFD" w:rsidP="002C3AFD">
            <w:pPr>
              <w:contextualSpacing/>
              <w:rPr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201C75">
              <w:rPr>
                <w:snapToGrid w:val="0"/>
                <w:color w:val="000000" w:themeColor="text1"/>
                <w:sz w:val="20"/>
                <w:szCs w:val="20"/>
                <w:lang w:val="en-US"/>
              </w:rPr>
              <w:t>4RX: (1,1,2,1,1,1,1), (</w:t>
            </w:r>
            <w:proofErr w:type="spellStart"/>
            <w:proofErr w:type="gramStart"/>
            <w:r w:rsidRPr="00201C75">
              <w:rPr>
                <w:snapToGrid w:val="0"/>
                <w:color w:val="000000" w:themeColor="text1"/>
                <w:sz w:val="20"/>
                <w:szCs w:val="20"/>
                <w:lang w:val="en-US"/>
              </w:rPr>
              <w:t>dH,dV</w:t>
            </w:r>
            <w:proofErr w:type="spellEnd"/>
            <w:proofErr w:type="gramEnd"/>
            <w:r w:rsidRPr="00201C75">
              <w:rPr>
                <w:snapToGrid w:val="0"/>
                <w:color w:val="000000" w:themeColor="text1"/>
                <w:sz w:val="20"/>
                <w:szCs w:val="20"/>
                <w:lang w:val="en-US"/>
              </w:rPr>
              <w:t>) = (0.5, 0.5)</w:t>
            </w:r>
            <w:r w:rsidRPr="00201C75">
              <w:rPr>
                <w:snapToGrid w:val="0"/>
                <w:color w:val="000000" w:themeColor="text1"/>
                <w:sz w:val="20"/>
                <w:szCs w:val="20"/>
              </w:rPr>
              <w:t>λ</w:t>
            </w:r>
            <w:r w:rsidRPr="00201C75">
              <w:rPr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 for (rank 1,2) </w:t>
            </w:r>
          </w:p>
        </w:tc>
      </w:tr>
      <w:tr w:rsidR="002C3AFD" w:rsidRPr="00201C75" w14:paraId="57A69DEF" w14:textId="77777777" w:rsidTr="002C3AFD">
        <w:trPr>
          <w:trHeight w:val="312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505AC7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BS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Tx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power 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B74387" w14:textId="77777777" w:rsidR="002C3AFD" w:rsidRPr="00201C75" w:rsidRDefault="002C3AFD" w:rsidP="002C3AFD">
            <w:pPr>
              <w:contextualSpacing/>
              <w:rPr>
                <w:snapToGrid w:val="0"/>
                <w:color w:val="000000" w:themeColor="text1"/>
                <w:sz w:val="20"/>
                <w:szCs w:val="20"/>
              </w:rPr>
            </w:pPr>
            <w:r w:rsidRPr="00201C75">
              <w:rPr>
                <w:snapToGrid w:val="0"/>
                <w:color w:val="000000" w:themeColor="text1"/>
                <w:sz w:val="20"/>
                <w:szCs w:val="20"/>
              </w:rPr>
              <w:t xml:space="preserve">44dBm </w:t>
            </w:r>
          </w:p>
        </w:tc>
      </w:tr>
      <w:tr w:rsidR="002C3AFD" w:rsidRPr="00201C75" w14:paraId="1D63985B" w14:textId="77777777" w:rsidTr="002C3AFD">
        <w:trPr>
          <w:trHeight w:val="312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05B876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BS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antenna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height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824A28" w14:textId="77777777" w:rsidR="002C3AFD" w:rsidRPr="00201C75" w:rsidRDefault="002C3AFD" w:rsidP="002C3AFD">
            <w:pPr>
              <w:contextualSpacing/>
              <w:rPr>
                <w:snapToGrid w:val="0"/>
                <w:color w:val="000000" w:themeColor="text1"/>
                <w:sz w:val="20"/>
                <w:szCs w:val="20"/>
              </w:rPr>
            </w:pPr>
            <w:r w:rsidRPr="00201C75">
              <w:rPr>
                <w:snapToGrid w:val="0"/>
                <w:color w:val="000000" w:themeColor="text1"/>
                <w:sz w:val="20"/>
                <w:szCs w:val="20"/>
              </w:rPr>
              <w:t xml:space="preserve">25m </w:t>
            </w:r>
          </w:p>
        </w:tc>
      </w:tr>
      <w:tr w:rsidR="002C3AFD" w:rsidRPr="00201C75" w14:paraId="09B0DB67" w14:textId="77777777" w:rsidTr="002C3AFD">
        <w:trPr>
          <w:trHeight w:val="312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D89AE7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UE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antenna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height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gain</w:t>
            </w:r>
            <w:proofErr w:type="spellEnd"/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BB3A1A" w14:textId="77777777" w:rsidR="002C3AFD" w:rsidRPr="00201C75" w:rsidRDefault="002C3AFD" w:rsidP="002C3AFD">
            <w:pPr>
              <w:contextualSpacing/>
              <w:rPr>
                <w:snapToGrid w:val="0"/>
                <w:color w:val="000000" w:themeColor="text1"/>
                <w:sz w:val="20"/>
                <w:szCs w:val="20"/>
              </w:rPr>
            </w:pPr>
            <w:r w:rsidRPr="00201C75">
              <w:rPr>
                <w:snapToGrid w:val="0"/>
                <w:color w:val="000000" w:themeColor="text1"/>
                <w:sz w:val="20"/>
                <w:szCs w:val="20"/>
              </w:rPr>
              <w:t xml:space="preserve">Follow TR36.873 </w:t>
            </w:r>
          </w:p>
        </w:tc>
      </w:tr>
      <w:tr w:rsidR="002C3AFD" w:rsidRPr="00201C75" w14:paraId="528BA566" w14:textId="77777777" w:rsidTr="002C3AFD">
        <w:trPr>
          <w:trHeight w:val="312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DDBDBB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UE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receiver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noise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figure</w:t>
            </w:r>
            <w:proofErr w:type="spellEnd"/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5C49B6E" w14:textId="77777777" w:rsidR="002C3AFD" w:rsidRPr="00201C75" w:rsidRDefault="002C3AFD" w:rsidP="002C3AFD">
            <w:pPr>
              <w:contextualSpacing/>
              <w:rPr>
                <w:snapToGrid w:val="0"/>
                <w:color w:val="000000" w:themeColor="text1"/>
                <w:sz w:val="20"/>
                <w:szCs w:val="20"/>
              </w:rPr>
            </w:pPr>
            <w:r w:rsidRPr="00201C75">
              <w:rPr>
                <w:snapToGrid w:val="0"/>
                <w:color w:val="000000" w:themeColor="text1"/>
                <w:sz w:val="20"/>
                <w:szCs w:val="20"/>
              </w:rPr>
              <w:t>9dB</w:t>
            </w:r>
          </w:p>
        </w:tc>
      </w:tr>
      <w:tr w:rsidR="002C3AFD" w:rsidRPr="00201C75" w14:paraId="17011D3B" w14:textId="77777777" w:rsidTr="002C3AFD">
        <w:trPr>
          <w:trHeight w:val="312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551D1C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Modulation 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4A99F5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Up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to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256QAM </w:t>
            </w:r>
          </w:p>
        </w:tc>
      </w:tr>
      <w:tr w:rsidR="002C3AFD" w:rsidRPr="00201C75" w14:paraId="4B3D5C9B" w14:textId="77777777" w:rsidTr="002C3AFD">
        <w:trPr>
          <w:trHeight w:val="625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CB1004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Coding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on PDSCH 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322A0B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>LDPC</w:t>
            </w:r>
          </w:p>
          <w:p w14:paraId="0483B181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Max code-block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size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=8448bit </w:t>
            </w:r>
          </w:p>
        </w:tc>
      </w:tr>
      <w:tr w:rsidR="002C3AFD" w:rsidRPr="00201C75" w14:paraId="3C0E9685" w14:textId="77777777" w:rsidTr="002C3AFD">
        <w:trPr>
          <w:trHeight w:val="388"/>
        </w:trPr>
        <w:tc>
          <w:tcPr>
            <w:tcW w:w="105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68FBC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Numerology</w:t>
            </w:r>
            <w:proofErr w:type="spellEnd"/>
          </w:p>
        </w:tc>
        <w:tc>
          <w:tcPr>
            <w:tcW w:w="2342" w:type="dxa"/>
            <w:shd w:val="clear" w:color="auto" w:fill="auto"/>
          </w:tcPr>
          <w:p w14:paraId="5894E893" w14:textId="77777777" w:rsidR="002C3AFD" w:rsidRPr="00201C75" w:rsidRDefault="002C3AFD" w:rsidP="002C3AFD">
            <w:pPr>
              <w:ind w:leftChars="54" w:left="130"/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Slot/non-slot 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AB41F7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bCs/>
                <w:color w:val="000000" w:themeColor="text1"/>
                <w:sz w:val="20"/>
                <w:szCs w:val="20"/>
              </w:rPr>
              <w:t xml:space="preserve">14 OFDM </w:t>
            </w:r>
            <w:proofErr w:type="spellStart"/>
            <w:r w:rsidRPr="00201C75">
              <w:rPr>
                <w:bCs/>
                <w:color w:val="000000" w:themeColor="text1"/>
                <w:sz w:val="20"/>
                <w:szCs w:val="20"/>
              </w:rPr>
              <w:t>symbol</w:t>
            </w:r>
            <w:proofErr w:type="spellEnd"/>
            <w:r w:rsidRPr="00201C7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01C75">
              <w:rPr>
                <w:bCs/>
                <w:color w:val="000000" w:themeColor="text1"/>
                <w:sz w:val="20"/>
                <w:szCs w:val="20"/>
              </w:rPr>
              <w:t>slot</w:t>
            </w:r>
            <w:proofErr w:type="spellEnd"/>
          </w:p>
        </w:tc>
      </w:tr>
      <w:tr w:rsidR="002C3AFD" w:rsidRPr="00201C75" w14:paraId="6F10EA87" w14:textId="77777777" w:rsidTr="002C3AFD">
        <w:trPr>
          <w:trHeight w:val="388"/>
        </w:trPr>
        <w:tc>
          <w:tcPr>
            <w:tcW w:w="1055" w:type="dxa"/>
            <w:vMerge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B1347A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2" w:type="dxa"/>
            <w:shd w:val="clear" w:color="auto" w:fill="auto"/>
          </w:tcPr>
          <w:p w14:paraId="2736DCBA" w14:textId="77777777" w:rsidR="002C3AFD" w:rsidRPr="00201C75" w:rsidRDefault="002C3AFD" w:rsidP="002C3AFD">
            <w:pPr>
              <w:ind w:leftChars="54" w:left="130"/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SCS 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BE8C14" w14:textId="77777777" w:rsidR="002C3AFD" w:rsidRPr="00201C75" w:rsidRDefault="002C3AFD" w:rsidP="002C3AFD">
            <w:pPr>
              <w:contextualSpacing/>
              <w:rPr>
                <w:bCs/>
                <w:color w:val="000000" w:themeColor="text1"/>
                <w:sz w:val="20"/>
                <w:szCs w:val="20"/>
              </w:rPr>
            </w:pPr>
            <w:r w:rsidRPr="00201C75">
              <w:rPr>
                <w:bCs/>
                <w:color w:val="000000" w:themeColor="text1"/>
                <w:sz w:val="20"/>
                <w:szCs w:val="20"/>
              </w:rPr>
              <w:t xml:space="preserve">15kHz </w:t>
            </w:r>
          </w:p>
        </w:tc>
      </w:tr>
      <w:tr w:rsidR="002C3AFD" w:rsidRPr="00201C75" w14:paraId="47CD1DA5" w14:textId="77777777" w:rsidTr="002C3AFD">
        <w:trPr>
          <w:trHeight w:val="212"/>
        </w:trPr>
        <w:tc>
          <w:tcPr>
            <w:tcW w:w="339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022245" w14:textId="77777777" w:rsidR="002C3AFD" w:rsidRPr="00201C75" w:rsidRDefault="002C3AFD" w:rsidP="002C3AFD">
            <w:pPr>
              <w:contextualSpacing/>
              <w:rPr>
                <w:color w:val="000000" w:themeColor="text1"/>
                <w:sz w:val="20"/>
                <w:szCs w:val="20"/>
              </w:rPr>
            </w:pPr>
            <w:r w:rsidRPr="00201C75">
              <w:rPr>
                <w:color w:val="000000" w:themeColor="text1"/>
                <w:sz w:val="20"/>
                <w:szCs w:val="20"/>
              </w:rPr>
              <w:t xml:space="preserve">Simulation </w:t>
            </w:r>
            <w:proofErr w:type="spellStart"/>
            <w:r w:rsidRPr="00201C75">
              <w:rPr>
                <w:color w:val="000000" w:themeColor="text1"/>
                <w:sz w:val="20"/>
                <w:szCs w:val="20"/>
              </w:rPr>
              <w:t>bandwidth</w:t>
            </w:r>
            <w:proofErr w:type="spellEnd"/>
            <w:r w:rsidRPr="00201C75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E99A31" w14:textId="77777777" w:rsidR="002C3AFD" w:rsidRPr="00201C75" w:rsidRDefault="002C3AFD" w:rsidP="002C3AFD">
            <w:pPr>
              <w:contextualSpacing/>
              <w:rPr>
                <w:snapToGrid w:val="0"/>
                <w:color w:val="000000" w:themeColor="text1"/>
                <w:sz w:val="20"/>
                <w:szCs w:val="20"/>
                <w:lang w:val="en-US"/>
              </w:rPr>
            </w:pPr>
            <w:r w:rsidRPr="00201C75">
              <w:rPr>
                <w:snapToGrid w:val="0"/>
                <w:color w:val="000000" w:themeColor="text1"/>
                <w:sz w:val="20"/>
                <w:szCs w:val="20"/>
                <w:lang w:val="en-US"/>
              </w:rPr>
              <w:t xml:space="preserve">10 MHz </w:t>
            </w:r>
          </w:p>
        </w:tc>
      </w:tr>
      <w:tr w:rsidR="002C3AFD" w:rsidRPr="00201C75" w14:paraId="0959FD96" w14:textId="77777777" w:rsidTr="002C3AFD">
        <w:trPr>
          <w:trHeight w:val="312"/>
        </w:trPr>
        <w:tc>
          <w:tcPr>
            <w:tcW w:w="3397" w:type="dxa"/>
            <w:gridSpan w:val="2"/>
            <w:shd w:val="clear" w:color="auto" w:fill="auto"/>
          </w:tcPr>
          <w:p w14:paraId="22F72699" w14:textId="77777777" w:rsidR="002C3AFD" w:rsidRPr="00201C75" w:rsidRDefault="002C3AFD" w:rsidP="002C3AFD">
            <w:pPr>
              <w:pStyle w:val="NormalWeb"/>
              <w:spacing w:before="0" w:beforeAutospacing="0" w:after="0" w:afterAutospacing="0"/>
              <w:ind w:leftChars="68" w:left="163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201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908562" w14:textId="77777777" w:rsidR="002C3AFD" w:rsidRPr="00201C75" w:rsidRDefault="002C3AFD" w:rsidP="002C3AFD">
            <w:pPr>
              <w:pStyle w:val="NormalWeb"/>
              <w:spacing w:before="0" w:beforeAutospacing="0" w:after="0" w:afterAutospacing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201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100% outdoor (20 Km/h)</w:t>
            </w:r>
          </w:p>
        </w:tc>
      </w:tr>
      <w:tr w:rsidR="002C3AFD" w:rsidRPr="00201C75" w14:paraId="1988B6E8" w14:textId="77777777" w:rsidTr="002C3AFD">
        <w:trPr>
          <w:trHeight w:val="312"/>
        </w:trPr>
        <w:tc>
          <w:tcPr>
            <w:tcW w:w="3397" w:type="dxa"/>
            <w:gridSpan w:val="2"/>
            <w:shd w:val="clear" w:color="auto" w:fill="auto"/>
          </w:tcPr>
          <w:p w14:paraId="5C621611" w14:textId="77777777" w:rsidR="002C3AFD" w:rsidRPr="00201C75" w:rsidRDefault="002C3AFD" w:rsidP="002C3AFD">
            <w:pPr>
              <w:pStyle w:val="NormalWeb"/>
              <w:spacing w:before="0" w:beforeAutospacing="0" w:after="0" w:afterAutospacing="0"/>
              <w:ind w:leftChars="68" w:left="163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201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61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F57B51" w14:textId="77777777" w:rsidR="002C3AFD" w:rsidRPr="00201C75" w:rsidRDefault="002C3AFD" w:rsidP="002C3AFD">
            <w:pPr>
              <w:pStyle w:val="NormalWeb"/>
              <w:spacing w:before="0" w:beforeAutospacing="0" w:after="0" w:afterAutospacing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201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</w:t>
            </w:r>
            <w:r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-IRC</w:t>
            </w:r>
          </w:p>
        </w:tc>
      </w:tr>
    </w:tbl>
    <w:p w14:paraId="782EFE62" w14:textId="77777777" w:rsidR="000A2558" w:rsidRPr="007743A2" w:rsidRDefault="000A2558" w:rsidP="000A2558">
      <w:pPr>
        <w:pStyle w:val="References"/>
        <w:numPr>
          <w:ilvl w:val="0"/>
          <w:numId w:val="0"/>
        </w:numPr>
        <w:autoSpaceDE/>
        <w:autoSpaceDN/>
        <w:spacing w:after="200" w:line="276" w:lineRule="auto"/>
      </w:pPr>
    </w:p>
    <w:p w14:paraId="3DE1EB77" w14:textId="77777777" w:rsidR="000A2558" w:rsidRPr="007743A2" w:rsidRDefault="000A2558" w:rsidP="000A2558">
      <w:pPr>
        <w:pStyle w:val="References"/>
        <w:numPr>
          <w:ilvl w:val="0"/>
          <w:numId w:val="0"/>
        </w:numPr>
        <w:autoSpaceDE/>
        <w:autoSpaceDN/>
        <w:spacing w:after="200" w:line="276" w:lineRule="auto"/>
        <w:rPr>
          <w:b/>
        </w:rPr>
      </w:pPr>
    </w:p>
    <w:p w14:paraId="3683E567" w14:textId="77777777" w:rsidR="000A2558" w:rsidRPr="000A2558" w:rsidRDefault="000A2558">
      <w:pPr>
        <w:rPr>
          <w:lang w:val="en-US"/>
        </w:rPr>
      </w:pPr>
    </w:p>
    <w:sectPr w:rsidR="000A2558" w:rsidRPr="000A25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9D13817"/>
    <w:multiLevelType w:val="multilevel"/>
    <w:tmpl w:val="1F830BE9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880156"/>
    <w:multiLevelType w:val="hybridMultilevel"/>
    <w:tmpl w:val="CB76E8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7623D"/>
    <w:multiLevelType w:val="hybridMultilevel"/>
    <w:tmpl w:val="287A47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428DF"/>
    <w:multiLevelType w:val="hybridMultilevel"/>
    <w:tmpl w:val="38A80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611D5"/>
    <w:multiLevelType w:val="hybridMultilevel"/>
    <w:tmpl w:val="490E2B10"/>
    <w:lvl w:ilvl="0" w:tplc="7D78E95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12597"/>
    <w:multiLevelType w:val="hybridMultilevel"/>
    <w:tmpl w:val="7F94A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17A35"/>
    <w:multiLevelType w:val="multilevel"/>
    <w:tmpl w:val="86C6C3F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1F830BE9"/>
    <w:multiLevelType w:val="multilevel"/>
    <w:tmpl w:val="1F830BE9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A0703DA"/>
    <w:multiLevelType w:val="hybridMultilevel"/>
    <w:tmpl w:val="78D068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F354A"/>
    <w:multiLevelType w:val="hybridMultilevel"/>
    <w:tmpl w:val="1BFCF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F5A85"/>
    <w:multiLevelType w:val="hybridMultilevel"/>
    <w:tmpl w:val="E946C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E85355F"/>
    <w:multiLevelType w:val="hybridMultilevel"/>
    <w:tmpl w:val="81CE2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7F6A94"/>
    <w:multiLevelType w:val="hybridMultilevel"/>
    <w:tmpl w:val="9F82B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034DF"/>
    <w:multiLevelType w:val="hybridMultilevel"/>
    <w:tmpl w:val="2D521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A1F87"/>
    <w:multiLevelType w:val="hybridMultilevel"/>
    <w:tmpl w:val="FFFFFFFF"/>
    <w:lvl w:ilvl="0" w:tplc="8130995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9CA24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488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5E93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FCCD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6E63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40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DEB5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4C93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5130A"/>
    <w:multiLevelType w:val="hybridMultilevel"/>
    <w:tmpl w:val="E7B6D268"/>
    <w:lvl w:ilvl="0" w:tplc="909AD9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22" w15:restartNumberingAfterBreak="0">
    <w:nsid w:val="5EF514F2"/>
    <w:multiLevelType w:val="multilevel"/>
    <w:tmpl w:val="5EF514F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FAE5E4A"/>
    <w:multiLevelType w:val="hybridMultilevel"/>
    <w:tmpl w:val="96E68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44E8B"/>
    <w:multiLevelType w:val="hybridMultilevel"/>
    <w:tmpl w:val="C78A8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369DE"/>
    <w:multiLevelType w:val="hybridMultilevel"/>
    <w:tmpl w:val="7194B5EC"/>
    <w:lvl w:ilvl="0" w:tplc="8F2AE5F4">
      <w:start w:val="2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E5897"/>
    <w:multiLevelType w:val="hybridMultilevel"/>
    <w:tmpl w:val="1C705360"/>
    <w:lvl w:ilvl="0" w:tplc="2884AF0E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6A176FE"/>
    <w:multiLevelType w:val="hybridMultilevel"/>
    <w:tmpl w:val="7EFAA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031EE8"/>
    <w:multiLevelType w:val="hybridMultilevel"/>
    <w:tmpl w:val="B9C8BA74"/>
    <w:lvl w:ilvl="0" w:tplc="5E93823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4233BD2"/>
    <w:multiLevelType w:val="hybridMultilevel"/>
    <w:tmpl w:val="5B26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A3855"/>
    <w:multiLevelType w:val="hybridMultilevel"/>
    <w:tmpl w:val="85D26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581008">
    <w:abstractNumId w:val="9"/>
  </w:num>
  <w:num w:numId="2" w16cid:durableId="1153986743">
    <w:abstractNumId w:val="15"/>
    <w:lvlOverride w:ilvl="0">
      <w:startOverride w:val="1"/>
    </w:lvlOverride>
  </w:num>
  <w:num w:numId="3" w16cid:durableId="255330800">
    <w:abstractNumId w:val="15"/>
  </w:num>
  <w:num w:numId="4" w16cid:durableId="1078020104">
    <w:abstractNumId w:val="24"/>
  </w:num>
  <w:num w:numId="5" w16cid:durableId="1528253106">
    <w:abstractNumId w:val="11"/>
  </w:num>
  <w:num w:numId="6" w16cid:durableId="1330214380">
    <w:abstractNumId w:val="2"/>
  </w:num>
  <w:num w:numId="7" w16cid:durableId="1974410067">
    <w:abstractNumId w:val="5"/>
  </w:num>
  <w:num w:numId="8" w16cid:durableId="16544392">
    <w:abstractNumId w:val="6"/>
  </w:num>
  <w:num w:numId="9" w16cid:durableId="431439247">
    <w:abstractNumId w:val="17"/>
  </w:num>
  <w:num w:numId="10" w16cid:durableId="267587387">
    <w:abstractNumId w:val="20"/>
  </w:num>
  <w:num w:numId="11" w16cid:durableId="1665934091">
    <w:abstractNumId w:val="25"/>
  </w:num>
  <w:num w:numId="12" w16cid:durableId="842009803">
    <w:abstractNumId w:val="26"/>
  </w:num>
  <w:num w:numId="13" w16cid:durableId="1454976801">
    <w:abstractNumId w:val="23"/>
  </w:num>
  <w:num w:numId="14" w16cid:durableId="197469780">
    <w:abstractNumId w:val="3"/>
  </w:num>
  <w:num w:numId="15" w16cid:durableId="631642083">
    <w:abstractNumId w:val="18"/>
  </w:num>
  <w:num w:numId="16" w16cid:durableId="864683253">
    <w:abstractNumId w:val="16"/>
  </w:num>
  <w:num w:numId="17" w16cid:durableId="1762098274">
    <w:abstractNumId w:val="27"/>
  </w:num>
  <w:num w:numId="18" w16cid:durableId="1022829198">
    <w:abstractNumId w:val="29"/>
  </w:num>
  <w:num w:numId="19" w16cid:durableId="839807115">
    <w:abstractNumId w:val="30"/>
  </w:num>
  <w:num w:numId="20" w16cid:durableId="1103844848">
    <w:abstractNumId w:val="4"/>
  </w:num>
  <w:num w:numId="21" w16cid:durableId="644967081">
    <w:abstractNumId w:val="8"/>
  </w:num>
  <w:num w:numId="22" w16cid:durableId="817068024">
    <w:abstractNumId w:val="7"/>
  </w:num>
  <w:num w:numId="23" w16cid:durableId="521824907">
    <w:abstractNumId w:val="14"/>
  </w:num>
  <w:num w:numId="24" w16cid:durableId="439841463">
    <w:abstractNumId w:val="12"/>
  </w:num>
  <w:num w:numId="25" w16cid:durableId="2028094576">
    <w:abstractNumId w:val="13"/>
  </w:num>
  <w:num w:numId="26" w16cid:durableId="903218309">
    <w:abstractNumId w:val="10"/>
  </w:num>
  <w:num w:numId="27" w16cid:durableId="499079455">
    <w:abstractNumId w:val="22"/>
  </w:num>
  <w:num w:numId="28" w16cid:durableId="558319078">
    <w:abstractNumId w:val="21"/>
  </w:num>
  <w:num w:numId="29" w16cid:durableId="932131528">
    <w:abstractNumId w:val="28"/>
  </w:num>
  <w:num w:numId="30" w16cid:durableId="15658036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81228377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256136361">
    <w:abstractNumId w:val="19"/>
  </w:num>
  <w:num w:numId="33" w16cid:durableId="1966501438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SpellingErrors/>
  <w:hideGrammatical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558"/>
    <w:rsid w:val="0000167D"/>
    <w:rsid w:val="00002614"/>
    <w:rsid w:val="0000354B"/>
    <w:rsid w:val="000059FA"/>
    <w:rsid w:val="00011713"/>
    <w:rsid w:val="00011A40"/>
    <w:rsid w:val="00013896"/>
    <w:rsid w:val="00022062"/>
    <w:rsid w:val="000235C3"/>
    <w:rsid w:val="00025CC0"/>
    <w:rsid w:val="000341F8"/>
    <w:rsid w:val="00037586"/>
    <w:rsid w:val="00042DC3"/>
    <w:rsid w:val="00043EC2"/>
    <w:rsid w:val="0004636C"/>
    <w:rsid w:val="00051A6A"/>
    <w:rsid w:val="00054ADB"/>
    <w:rsid w:val="0005686E"/>
    <w:rsid w:val="0006378C"/>
    <w:rsid w:val="00063EE0"/>
    <w:rsid w:val="00064653"/>
    <w:rsid w:val="0007522A"/>
    <w:rsid w:val="000753CE"/>
    <w:rsid w:val="00076F72"/>
    <w:rsid w:val="000804CB"/>
    <w:rsid w:val="00083FD5"/>
    <w:rsid w:val="00084512"/>
    <w:rsid w:val="0009050A"/>
    <w:rsid w:val="0009326A"/>
    <w:rsid w:val="00095E94"/>
    <w:rsid w:val="000962B7"/>
    <w:rsid w:val="000A2558"/>
    <w:rsid w:val="000A594A"/>
    <w:rsid w:val="000A65C5"/>
    <w:rsid w:val="000A6E0B"/>
    <w:rsid w:val="000B0026"/>
    <w:rsid w:val="000B49FE"/>
    <w:rsid w:val="000B57AC"/>
    <w:rsid w:val="000C091D"/>
    <w:rsid w:val="000C2AFE"/>
    <w:rsid w:val="000D0481"/>
    <w:rsid w:val="000D0C49"/>
    <w:rsid w:val="000D443E"/>
    <w:rsid w:val="000D5D34"/>
    <w:rsid w:val="000E07B9"/>
    <w:rsid w:val="000E0F9D"/>
    <w:rsid w:val="000E5A91"/>
    <w:rsid w:val="000E5B48"/>
    <w:rsid w:val="000F2917"/>
    <w:rsid w:val="000F3238"/>
    <w:rsid w:val="000F34B8"/>
    <w:rsid w:val="000F4BB8"/>
    <w:rsid w:val="000F5BE2"/>
    <w:rsid w:val="000F5DAC"/>
    <w:rsid w:val="000F5DE3"/>
    <w:rsid w:val="000F60DA"/>
    <w:rsid w:val="00100654"/>
    <w:rsid w:val="00103597"/>
    <w:rsid w:val="0010452A"/>
    <w:rsid w:val="0011039F"/>
    <w:rsid w:val="0011140B"/>
    <w:rsid w:val="0011342E"/>
    <w:rsid w:val="001134D0"/>
    <w:rsid w:val="00113A87"/>
    <w:rsid w:val="00117D61"/>
    <w:rsid w:val="001210AD"/>
    <w:rsid w:val="001218F0"/>
    <w:rsid w:val="00121949"/>
    <w:rsid w:val="001230B4"/>
    <w:rsid w:val="00124CEB"/>
    <w:rsid w:val="00124F6B"/>
    <w:rsid w:val="00133FF0"/>
    <w:rsid w:val="00134A50"/>
    <w:rsid w:val="0013522F"/>
    <w:rsid w:val="00141C71"/>
    <w:rsid w:val="00147DAF"/>
    <w:rsid w:val="00157565"/>
    <w:rsid w:val="00160EAB"/>
    <w:rsid w:val="00174BB3"/>
    <w:rsid w:val="001814B5"/>
    <w:rsid w:val="00182356"/>
    <w:rsid w:val="001823A2"/>
    <w:rsid w:val="00182B6E"/>
    <w:rsid w:val="00182ECF"/>
    <w:rsid w:val="001844C1"/>
    <w:rsid w:val="00193284"/>
    <w:rsid w:val="00193B60"/>
    <w:rsid w:val="001961CF"/>
    <w:rsid w:val="00197FDC"/>
    <w:rsid w:val="001A5572"/>
    <w:rsid w:val="001B1904"/>
    <w:rsid w:val="001B42B2"/>
    <w:rsid w:val="001B7562"/>
    <w:rsid w:val="001D14BD"/>
    <w:rsid w:val="001D2E49"/>
    <w:rsid w:val="001D5532"/>
    <w:rsid w:val="001D5F95"/>
    <w:rsid w:val="001E07C1"/>
    <w:rsid w:val="001E17F4"/>
    <w:rsid w:val="001E2E77"/>
    <w:rsid w:val="001F1D76"/>
    <w:rsid w:val="001F3D5C"/>
    <w:rsid w:val="001F7524"/>
    <w:rsid w:val="0020050E"/>
    <w:rsid w:val="00201C75"/>
    <w:rsid w:val="00201E7D"/>
    <w:rsid w:val="00204080"/>
    <w:rsid w:val="00205846"/>
    <w:rsid w:val="00207ABD"/>
    <w:rsid w:val="00211654"/>
    <w:rsid w:val="0021367F"/>
    <w:rsid w:val="00214BCE"/>
    <w:rsid w:val="0021590E"/>
    <w:rsid w:val="00216369"/>
    <w:rsid w:val="002218EC"/>
    <w:rsid w:val="0022289B"/>
    <w:rsid w:val="00222BDF"/>
    <w:rsid w:val="00222F4B"/>
    <w:rsid w:val="00225ADA"/>
    <w:rsid w:val="0023675F"/>
    <w:rsid w:val="00240F45"/>
    <w:rsid w:val="0024261A"/>
    <w:rsid w:val="002429C5"/>
    <w:rsid w:val="00243DF4"/>
    <w:rsid w:val="0024712F"/>
    <w:rsid w:val="002528D8"/>
    <w:rsid w:val="00254555"/>
    <w:rsid w:val="00254782"/>
    <w:rsid w:val="0025640F"/>
    <w:rsid w:val="00260B3D"/>
    <w:rsid w:val="0026154D"/>
    <w:rsid w:val="0026189B"/>
    <w:rsid w:val="00261BD1"/>
    <w:rsid w:val="00262131"/>
    <w:rsid w:val="00263ED6"/>
    <w:rsid w:val="00272F5D"/>
    <w:rsid w:val="002825D5"/>
    <w:rsid w:val="00283CF8"/>
    <w:rsid w:val="00284F01"/>
    <w:rsid w:val="0029045F"/>
    <w:rsid w:val="002909F7"/>
    <w:rsid w:val="00292A66"/>
    <w:rsid w:val="00293C2A"/>
    <w:rsid w:val="002945CA"/>
    <w:rsid w:val="00296A57"/>
    <w:rsid w:val="002970E6"/>
    <w:rsid w:val="002A24F2"/>
    <w:rsid w:val="002A69A0"/>
    <w:rsid w:val="002B057E"/>
    <w:rsid w:val="002B0B69"/>
    <w:rsid w:val="002B17C3"/>
    <w:rsid w:val="002B1B30"/>
    <w:rsid w:val="002B6A26"/>
    <w:rsid w:val="002C1036"/>
    <w:rsid w:val="002C3AFD"/>
    <w:rsid w:val="002C4EC8"/>
    <w:rsid w:val="002C6C6F"/>
    <w:rsid w:val="002D2C3B"/>
    <w:rsid w:val="002D35BB"/>
    <w:rsid w:val="002D4A0A"/>
    <w:rsid w:val="002D5540"/>
    <w:rsid w:val="002D5C3E"/>
    <w:rsid w:val="002F1272"/>
    <w:rsid w:val="002F6EF6"/>
    <w:rsid w:val="002F78F4"/>
    <w:rsid w:val="00300013"/>
    <w:rsid w:val="00301F03"/>
    <w:rsid w:val="00304411"/>
    <w:rsid w:val="0030478D"/>
    <w:rsid w:val="0031206C"/>
    <w:rsid w:val="003132AF"/>
    <w:rsid w:val="00313A9D"/>
    <w:rsid w:val="00314D4E"/>
    <w:rsid w:val="00315370"/>
    <w:rsid w:val="00315B35"/>
    <w:rsid w:val="00316C1B"/>
    <w:rsid w:val="003175B5"/>
    <w:rsid w:val="0032228E"/>
    <w:rsid w:val="003231DB"/>
    <w:rsid w:val="003233F7"/>
    <w:rsid w:val="00323E0C"/>
    <w:rsid w:val="00326B95"/>
    <w:rsid w:val="00327F2A"/>
    <w:rsid w:val="0033576B"/>
    <w:rsid w:val="00340171"/>
    <w:rsid w:val="003414BA"/>
    <w:rsid w:val="003464F7"/>
    <w:rsid w:val="00366F69"/>
    <w:rsid w:val="0036702D"/>
    <w:rsid w:val="00380740"/>
    <w:rsid w:val="00380F00"/>
    <w:rsid w:val="003A47F5"/>
    <w:rsid w:val="003A744C"/>
    <w:rsid w:val="003A7624"/>
    <w:rsid w:val="003A7984"/>
    <w:rsid w:val="003B1846"/>
    <w:rsid w:val="003B341C"/>
    <w:rsid w:val="003C0D86"/>
    <w:rsid w:val="003C1054"/>
    <w:rsid w:val="003C2C90"/>
    <w:rsid w:val="003C5D7E"/>
    <w:rsid w:val="003C7CE0"/>
    <w:rsid w:val="003D065E"/>
    <w:rsid w:val="003D2AD0"/>
    <w:rsid w:val="003D3941"/>
    <w:rsid w:val="003D5F4E"/>
    <w:rsid w:val="003E13B4"/>
    <w:rsid w:val="003E14D6"/>
    <w:rsid w:val="003E374A"/>
    <w:rsid w:val="003E45F0"/>
    <w:rsid w:val="003E48C1"/>
    <w:rsid w:val="003F14B9"/>
    <w:rsid w:val="003F76CC"/>
    <w:rsid w:val="003F7B52"/>
    <w:rsid w:val="00400D80"/>
    <w:rsid w:val="00404366"/>
    <w:rsid w:val="004076B7"/>
    <w:rsid w:val="0040780C"/>
    <w:rsid w:val="00410AF3"/>
    <w:rsid w:val="004110ED"/>
    <w:rsid w:val="00412494"/>
    <w:rsid w:val="0041375F"/>
    <w:rsid w:val="004155C3"/>
    <w:rsid w:val="004200E8"/>
    <w:rsid w:val="0042457A"/>
    <w:rsid w:val="00425504"/>
    <w:rsid w:val="00432382"/>
    <w:rsid w:val="0043582D"/>
    <w:rsid w:val="00441AE3"/>
    <w:rsid w:val="00442DE5"/>
    <w:rsid w:val="00443042"/>
    <w:rsid w:val="00450941"/>
    <w:rsid w:val="00454C6E"/>
    <w:rsid w:val="00460414"/>
    <w:rsid w:val="00460B3F"/>
    <w:rsid w:val="0046105F"/>
    <w:rsid w:val="0046111B"/>
    <w:rsid w:val="00461582"/>
    <w:rsid w:val="004618F0"/>
    <w:rsid w:val="0046331D"/>
    <w:rsid w:val="00463D34"/>
    <w:rsid w:val="004645A9"/>
    <w:rsid w:val="00465369"/>
    <w:rsid w:val="004756BE"/>
    <w:rsid w:val="004775AA"/>
    <w:rsid w:val="00484C09"/>
    <w:rsid w:val="00491982"/>
    <w:rsid w:val="004950E3"/>
    <w:rsid w:val="00496DA3"/>
    <w:rsid w:val="004A13F8"/>
    <w:rsid w:val="004A5E9A"/>
    <w:rsid w:val="004A6DD1"/>
    <w:rsid w:val="004B0F4A"/>
    <w:rsid w:val="004B5952"/>
    <w:rsid w:val="004B5F9B"/>
    <w:rsid w:val="004B762C"/>
    <w:rsid w:val="004C1BF0"/>
    <w:rsid w:val="004C250D"/>
    <w:rsid w:val="004C3886"/>
    <w:rsid w:val="004C6F5C"/>
    <w:rsid w:val="004D0686"/>
    <w:rsid w:val="004D2D54"/>
    <w:rsid w:val="004D73A5"/>
    <w:rsid w:val="004D75E7"/>
    <w:rsid w:val="004E1078"/>
    <w:rsid w:val="004E51B3"/>
    <w:rsid w:val="004E55B5"/>
    <w:rsid w:val="004E7ECC"/>
    <w:rsid w:val="004F314E"/>
    <w:rsid w:val="004F54E9"/>
    <w:rsid w:val="004F5BBA"/>
    <w:rsid w:val="00502004"/>
    <w:rsid w:val="005028FF"/>
    <w:rsid w:val="00505F7D"/>
    <w:rsid w:val="00507784"/>
    <w:rsid w:val="0050781B"/>
    <w:rsid w:val="00516A98"/>
    <w:rsid w:val="0052104F"/>
    <w:rsid w:val="0052509A"/>
    <w:rsid w:val="00526A57"/>
    <w:rsid w:val="00527074"/>
    <w:rsid w:val="00532BB7"/>
    <w:rsid w:val="00532F6E"/>
    <w:rsid w:val="005335E8"/>
    <w:rsid w:val="005349AB"/>
    <w:rsid w:val="005358BF"/>
    <w:rsid w:val="00536761"/>
    <w:rsid w:val="0053782D"/>
    <w:rsid w:val="00542738"/>
    <w:rsid w:val="005445CF"/>
    <w:rsid w:val="00546ACC"/>
    <w:rsid w:val="00551EEA"/>
    <w:rsid w:val="005520FD"/>
    <w:rsid w:val="00552F08"/>
    <w:rsid w:val="00562244"/>
    <w:rsid w:val="005627E7"/>
    <w:rsid w:val="00563383"/>
    <w:rsid w:val="005737E5"/>
    <w:rsid w:val="0057675B"/>
    <w:rsid w:val="005805CC"/>
    <w:rsid w:val="005834E9"/>
    <w:rsid w:val="00586CF0"/>
    <w:rsid w:val="00591269"/>
    <w:rsid w:val="0059278C"/>
    <w:rsid w:val="00593740"/>
    <w:rsid w:val="005A1CA5"/>
    <w:rsid w:val="005B75E2"/>
    <w:rsid w:val="005C2937"/>
    <w:rsid w:val="005C706E"/>
    <w:rsid w:val="005D3923"/>
    <w:rsid w:val="005D45F3"/>
    <w:rsid w:val="005E273F"/>
    <w:rsid w:val="005E7866"/>
    <w:rsid w:val="005F2A0B"/>
    <w:rsid w:val="005F4350"/>
    <w:rsid w:val="005F5BEC"/>
    <w:rsid w:val="005F70D0"/>
    <w:rsid w:val="005F7C07"/>
    <w:rsid w:val="006064D6"/>
    <w:rsid w:val="006110AE"/>
    <w:rsid w:val="00612384"/>
    <w:rsid w:val="0061432B"/>
    <w:rsid w:val="00622751"/>
    <w:rsid w:val="006258E9"/>
    <w:rsid w:val="00634D70"/>
    <w:rsid w:val="00635847"/>
    <w:rsid w:val="00640468"/>
    <w:rsid w:val="0064140D"/>
    <w:rsid w:val="006423B3"/>
    <w:rsid w:val="00644EFC"/>
    <w:rsid w:val="00646501"/>
    <w:rsid w:val="00647A2B"/>
    <w:rsid w:val="00650139"/>
    <w:rsid w:val="006524A3"/>
    <w:rsid w:val="006557B5"/>
    <w:rsid w:val="00657344"/>
    <w:rsid w:val="00673825"/>
    <w:rsid w:val="00674EEC"/>
    <w:rsid w:val="0067562E"/>
    <w:rsid w:val="0067574F"/>
    <w:rsid w:val="00681507"/>
    <w:rsid w:val="0068201C"/>
    <w:rsid w:val="00683F96"/>
    <w:rsid w:val="006878C0"/>
    <w:rsid w:val="006905B8"/>
    <w:rsid w:val="006913A2"/>
    <w:rsid w:val="006914BD"/>
    <w:rsid w:val="006A4F67"/>
    <w:rsid w:val="006B5EB1"/>
    <w:rsid w:val="006B60A6"/>
    <w:rsid w:val="006C52C8"/>
    <w:rsid w:val="006C6C2C"/>
    <w:rsid w:val="006D010D"/>
    <w:rsid w:val="006D32D4"/>
    <w:rsid w:val="006D5912"/>
    <w:rsid w:val="006D6AB7"/>
    <w:rsid w:val="006E0447"/>
    <w:rsid w:val="006E0677"/>
    <w:rsid w:val="006E77CE"/>
    <w:rsid w:val="006F6D47"/>
    <w:rsid w:val="007058D3"/>
    <w:rsid w:val="00705E20"/>
    <w:rsid w:val="007139E0"/>
    <w:rsid w:val="00713C36"/>
    <w:rsid w:val="00724570"/>
    <w:rsid w:val="00724EF7"/>
    <w:rsid w:val="00732E94"/>
    <w:rsid w:val="00733CF0"/>
    <w:rsid w:val="00741FB8"/>
    <w:rsid w:val="0074360A"/>
    <w:rsid w:val="00744A46"/>
    <w:rsid w:val="00747318"/>
    <w:rsid w:val="00754157"/>
    <w:rsid w:val="00756363"/>
    <w:rsid w:val="00757922"/>
    <w:rsid w:val="00761DA4"/>
    <w:rsid w:val="007624DC"/>
    <w:rsid w:val="007675D2"/>
    <w:rsid w:val="00767920"/>
    <w:rsid w:val="007700AD"/>
    <w:rsid w:val="00771D27"/>
    <w:rsid w:val="00773C50"/>
    <w:rsid w:val="007813F6"/>
    <w:rsid w:val="007816BC"/>
    <w:rsid w:val="00782360"/>
    <w:rsid w:val="00784BE7"/>
    <w:rsid w:val="00787BC3"/>
    <w:rsid w:val="00790026"/>
    <w:rsid w:val="00791C9D"/>
    <w:rsid w:val="00792220"/>
    <w:rsid w:val="00793F02"/>
    <w:rsid w:val="00794B78"/>
    <w:rsid w:val="00795BB2"/>
    <w:rsid w:val="007A0C20"/>
    <w:rsid w:val="007B152A"/>
    <w:rsid w:val="007B2360"/>
    <w:rsid w:val="007B7582"/>
    <w:rsid w:val="007C3281"/>
    <w:rsid w:val="007C4D46"/>
    <w:rsid w:val="007C7690"/>
    <w:rsid w:val="007C798E"/>
    <w:rsid w:val="007D06BF"/>
    <w:rsid w:val="007D1DBC"/>
    <w:rsid w:val="007D54BB"/>
    <w:rsid w:val="007F5B12"/>
    <w:rsid w:val="00803EED"/>
    <w:rsid w:val="0080706F"/>
    <w:rsid w:val="00813FB7"/>
    <w:rsid w:val="008145F2"/>
    <w:rsid w:val="008148EF"/>
    <w:rsid w:val="0081642E"/>
    <w:rsid w:val="008236B6"/>
    <w:rsid w:val="0083275E"/>
    <w:rsid w:val="00836E83"/>
    <w:rsid w:val="00842E75"/>
    <w:rsid w:val="00844E33"/>
    <w:rsid w:val="00847788"/>
    <w:rsid w:val="00850391"/>
    <w:rsid w:val="00854F65"/>
    <w:rsid w:val="008557EF"/>
    <w:rsid w:val="00860BA7"/>
    <w:rsid w:val="00862B69"/>
    <w:rsid w:val="00862BDB"/>
    <w:rsid w:val="008704AA"/>
    <w:rsid w:val="00876457"/>
    <w:rsid w:val="00886135"/>
    <w:rsid w:val="00887730"/>
    <w:rsid w:val="00890F3E"/>
    <w:rsid w:val="00892BEC"/>
    <w:rsid w:val="008953AA"/>
    <w:rsid w:val="008A17BD"/>
    <w:rsid w:val="008A4318"/>
    <w:rsid w:val="008A6988"/>
    <w:rsid w:val="008B2A73"/>
    <w:rsid w:val="008B2B2E"/>
    <w:rsid w:val="008C22AD"/>
    <w:rsid w:val="008D1CCC"/>
    <w:rsid w:val="008D2366"/>
    <w:rsid w:val="008D57E8"/>
    <w:rsid w:val="008D62EE"/>
    <w:rsid w:val="008E2428"/>
    <w:rsid w:val="008F2FAF"/>
    <w:rsid w:val="008F31EE"/>
    <w:rsid w:val="008F5B94"/>
    <w:rsid w:val="008F6213"/>
    <w:rsid w:val="008F6C45"/>
    <w:rsid w:val="008F79EF"/>
    <w:rsid w:val="00905691"/>
    <w:rsid w:val="0090758A"/>
    <w:rsid w:val="0090CFD2"/>
    <w:rsid w:val="009101F3"/>
    <w:rsid w:val="0091439E"/>
    <w:rsid w:val="00915865"/>
    <w:rsid w:val="00924C46"/>
    <w:rsid w:val="00930937"/>
    <w:rsid w:val="0093237C"/>
    <w:rsid w:val="00933D57"/>
    <w:rsid w:val="009359D5"/>
    <w:rsid w:val="00940C6B"/>
    <w:rsid w:val="009437D8"/>
    <w:rsid w:val="009451A6"/>
    <w:rsid w:val="00946700"/>
    <w:rsid w:val="00946C6E"/>
    <w:rsid w:val="0094775F"/>
    <w:rsid w:val="00950184"/>
    <w:rsid w:val="0095075A"/>
    <w:rsid w:val="0095179D"/>
    <w:rsid w:val="00952A66"/>
    <w:rsid w:val="00953C6C"/>
    <w:rsid w:val="0095407B"/>
    <w:rsid w:val="009640D0"/>
    <w:rsid w:val="00965A0D"/>
    <w:rsid w:val="00970900"/>
    <w:rsid w:val="0097294D"/>
    <w:rsid w:val="00974242"/>
    <w:rsid w:val="00982E78"/>
    <w:rsid w:val="009849BA"/>
    <w:rsid w:val="009851B8"/>
    <w:rsid w:val="0099238A"/>
    <w:rsid w:val="009A5D9D"/>
    <w:rsid w:val="009A65E7"/>
    <w:rsid w:val="009B2D3E"/>
    <w:rsid w:val="009B4030"/>
    <w:rsid w:val="009B5028"/>
    <w:rsid w:val="009B5DBF"/>
    <w:rsid w:val="009B6252"/>
    <w:rsid w:val="009C09A1"/>
    <w:rsid w:val="009C3AD9"/>
    <w:rsid w:val="009D04F9"/>
    <w:rsid w:val="009E731C"/>
    <w:rsid w:val="009F5096"/>
    <w:rsid w:val="00A02155"/>
    <w:rsid w:val="00A024FF"/>
    <w:rsid w:val="00A10FBB"/>
    <w:rsid w:val="00A22D83"/>
    <w:rsid w:val="00A3070D"/>
    <w:rsid w:val="00A30934"/>
    <w:rsid w:val="00A31446"/>
    <w:rsid w:val="00A429BC"/>
    <w:rsid w:val="00A5230C"/>
    <w:rsid w:val="00A61288"/>
    <w:rsid w:val="00A72C0C"/>
    <w:rsid w:val="00A757F3"/>
    <w:rsid w:val="00A7703E"/>
    <w:rsid w:val="00A77220"/>
    <w:rsid w:val="00A805DB"/>
    <w:rsid w:val="00A94018"/>
    <w:rsid w:val="00A9624F"/>
    <w:rsid w:val="00A962F7"/>
    <w:rsid w:val="00AA02A6"/>
    <w:rsid w:val="00AB227E"/>
    <w:rsid w:val="00AB4E05"/>
    <w:rsid w:val="00AB5FA9"/>
    <w:rsid w:val="00AB75E1"/>
    <w:rsid w:val="00AC3A0A"/>
    <w:rsid w:val="00AD37F0"/>
    <w:rsid w:val="00AD6440"/>
    <w:rsid w:val="00AD6C2F"/>
    <w:rsid w:val="00AD7042"/>
    <w:rsid w:val="00AD72E1"/>
    <w:rsid w:val="00AD7A2E"/>
    <w:rsid w:val="00AE1A8B"/>
    <w:rsid w:val="00AE27B1"/>
    <w:rsid w:val="00AF23CF"/>
    <w:rsid w:val="00B02A91"/>
    <w:rsid w:val="00B11493"/>
    <w:rsid w:val="00B14486"/>
    <w:rsid w:val="00B1709F"/>
    <w:rsid w:val="00B22125"/>
    <w:rsid w:val="00B23925"/>
    <w:rsid w:val="00B2547B"/>
    <w:rsid w:val="00B3137A"/>
    <w:rsid w:val="00B33DC1"/>
    <w:rsid w:val="00B3451F"/>
    <w:rsid w:val="00B36A9D"/>
    <w:rsid w:val="00B42A34"/>
    <w:rsid w:val="00B642FC"/>
    <w:rsid w:val="00B65DBF"/>
    <w:rsid w:val="00B6720C"/>
    <w:rsid w:val="00B70A3F"/>
    <w:rsid w:val="00B710B4"/>
    <w:rsid w:val="00B71C30"/>
    <w:rsid w:val="00B748C1"/>
    <w:rsid w:val="00B809B4"/>
    <w:rsid w:val="00B82682"/>
    <w:rsid w:val="00B84BD6"/>
    <w:rsid w:val="00B912CE"/>
    <w:rsid w:val="00B94615"/>
    <w:rsid w:val="00B961B7"/>
    <w:rsid w:val="00B97318"/>
    <w:rsid w:val="00BA4FF0"/>
    <w:rsid w:val="00BA59B2"/>
    <w:rsid w:val="00BA7010"/>
    <w:rsid w:val="00BB4803"/>
    <w:rsid w:val="00BB5BDE"/>
    <w:rsid w:val="00BC0E70"/>
    <w:rsid w:val="00BC1197"/>
    <w:rsid w:val="00BC16DC"/>
    <w:rsid w:val="00BC1C8E"/>
    <w:rsid w:val="00BC37A8"/>
    <w:rsid w:val="00BC5BF5"/>
    <w:rsid w:val="00BE093F"/>
    <w:rsid w:val="00BE613E"/>
    <w:rsid w:val="00BE6808"/>
    <w:rsid w:val="00BE6DBB"/>
    <w:rsid w:val="00BE7474"/>
    <w:rsid w:val="00BF0547"/>
    <w:rsid w:val="00BF4D5D"/>
    <w:rsid w:val="00BF5B2C"/>
    <w:rsid w:val="00BF71CB"/>
    <w:rsid w:val="00C00FC5"/>
    <w:rsid w:val="00C01590"/>
    <w:rsid w:val="00C016AA"/>
    <w:rsid w:val="00C07F74"/>
    <w:rsid w:val="00C12E9F"/>
    <w:rsid w:val="00C201D0"/>
    <w:rsid w:val="00C25064"/>
    <w:rsid w:val="00C25E77"/>
    <w:rsid w:val="00C2673C"/>
    <w:rsid w:val="00C27FEA"/>
    <w:rsid w:val="00C35154"/>
    <w:rsid w:val="00C371E3"/>
    <w:rsid w:val="00C37C2E"/>
    <w:rsid w:val="00C43E37"/>
    <w:rsid w:val="00C43E3A"/>
    <w:rsid w:val="00C447F1"/>
    <w:rsid w:val="00C45C90"/>
    <w:rsid w:val="00C45F31"/>
    <w:rsid w:val="00C50992"/>
    <w:rsid w:val="00C55A2B"/>
    <w:rsid w:val="00C573D0"/>
    <w:rsid w:val="00C609C9"/>
    <w:rsid w:val="00C609F5"/>
    <w:rsid w:val="00C6580E"/>
    <w:rsid w:val="00C72B67"/>
    <w:rsid w:val="00C76A02"/>
    <w:rsid w:val="00C77B1F"/>
    <w:rsid w:val="00C85DB3"/>
    <w:rsid w:val="00C904C3"/>
    <w:rsid w:val="00C91EC8"/>
    <w:rsid w:val="00C955A1"/>
    <w:rsid w:val="00CA1AB8"/>
    <w:rsid w:val="00CA5989"/>
    <w:rsid w:val="00CB149D"/>
    <w:rsid w:val="00CB35BF"/>
    <w:rsid w:val="00CB6501"/>
    <w:rsid w:val="00CC178A"/>
    <w:rsid w:val="00CC4666"/>
    <w:rsid w:val="00CC6B73"/>
    <w:rsid w:val="00CC6E4C"/>
    <w:rsid w:val="00CC7470"/>
    <w:rsid w:val="00CD1CB2"/>
    <w:rsid w:val="00CD3046"/>
    <w:rsid w:val="00CD4EE5"/>
    <w:rsid w:val="00CD5F5C"/>
    <w:rsid w:val="00CE43BD"/>
    <w:rsid w:val="00CE45DE"/>
    <w:rsid w:val="00CE6DB8"/>
    <w:rsid w:val="00CF0291"/>
    <w:rsid w:val="00CF6FCD"/>
    <w:rsid w:val="00D0057E"/>
    <w:rsid w:val="00D00D68"/>
    <w:rsid w:val="00D0474E"/>
    <w:rsid w:val="00D05EC7"/>
    <w:rsid w:val="00D121E9"/>
    <w:rsid w:val="00D12B4E"/>
    <w:rsid w:val="00D1578E"/>
    <w:rsid w:val="00D165F7"/>
    <w:rsid w:val="00D201E1"/>
    <w:rsid w:val="00D25056"/>
    <w:rsid w:val="00D272D7"/>
    <w:rsid w:val="00D30244"/>
    <w:rsid w:val="00D35980"/>
    <w:rsid w:val="00D37B1C"/>
    <w:rsid w:val="00D434D2"/>
    <w:rsid w:val="00D45D90"/>
    <w:rsid w:val="00D45E03"/>
    <w:rsid w:val="00D4703F"/>
    <w:rsid w:val="00D48836"/>
    <w:rsid w:val="00D5222D"/>
    <w:rsid w:val="00D53968"/>
    <w:rsid w:val="00D55C5E"/>
    <w:rsid w:val="00D60C18"/>
    <w:rsid w:val="00D67F6D"/>
    <w:rsid w:val="00D7208E"/>
    <w:rsid w:val="00D72419"/>
    <w:rsid w:val="00D7388B"/>
    <w:rsid w:val="00D75131"/>
    <w:rsid w:val="00D76EC5"/>
    <w:rsid w:val="00D8067A"/>
    <w:rsid w:val="00D80846"/>
    <w:rsid w:val="00D845A6"/>
    <w:rsid w:val="00D930D7"/>
    <w:rsid w:val="00D94C51"/>
    <w:rsid w:val="00D9701F"/>
    <w:rsid w:val="00DA6627"/>
    <w:rsid w:val="00DA68C5"/>
    <w:rsid w:val="00DA7BED"/>
    <w:rsid w:val="00DB2C19"/>
    <w:rsid w:val="00DB3C76"/>
    <w:rsid w:val="00DB52B1"/>
    <w:rsid w:val="00DB5620"/>
    <w:rsid w:val="00DB734A"/>
    <w:rsid w:val="00DC156B"/>
    <w:rsid w:val="00DC1A11"/>
    <w:rsid w:val="00DC3349"/>
    <w:rsid w:val="00DC66A1"/>
    <w:rsid w:val="00DD0FBC"/>
    <w:rsid w:val="00DD3FE1"/>
    <w:rsid w:val="00DD7116"/>
    <w:rsid w:val="00DE061E"/>
    <w:rsid w:val="00DF2ABB"/>
    <w:rsid w:val="00E107EA"/>
    <w:rsid w:val="00E1224F"/>
    <w:rsid w:val="00E131C7"/>
    <w:rsid w:val="00E17661"/>
    <w:rsid w:val="00E179FE"/>
    <w:rsid w:val="00E20A7D"/>
    <w:rsid w:val="00E2409D"/>
    <w:rsid w:val="00E24BBD"/>
    <w:rsid w:val="00E472F3"/>
    <w:rsid w:val="00E50DD1"/>
    <w:rsid w:val="00E51B8D"/>
    <w:rsid w:val="00E524F1"/>
    <w:rsid w:val="00E54F93"/>
    <w:rsid w:val="00E579A8"/>
    <w:rsid w:val="00E62BCE"/>
    <w:rsid w:val="00E71C3B"/>
    <w:rsid w:val="00E74564"/>
    <w:rsid w:val="00E754BB"/>
    <w:rsid w:val="00E8194D"/>
    <w:rsid w:val="00E85C87"/>
    <w:rsid w:val="00E87D63"/>
    <w:rsid w:val="00E909F5"/>
    <w:rsid w:val="00E92AE2"/>
    <w:rsid w:val="00EA0DAE"/>
    <w:rsid w:val="00EA1C1F"/>
    <w:rsid w:val="00EA3035"/>
    <w:rsid w:val="00EA515B"/>
    <w:rsid w:val="00EA5C0B"/>
    <w:rsid w:val="00EC1C6F"/>
    <w:rsid w:val="00EC3502"/>
    <w:rsid w:val="00EC3BEB"/>
    <w:rsid w:val="00EC61C8"/>
    <w:rsid w:val="00EC6FBA"/>
    <w:rsid w:val="00EC7943"/>
    <w:rsid w:val="00ED7396"/>
    <w:rsid w:val="00EF00C4"/>
    <w:rsid w:val="00EF019F"/>
    <w:rsid w:val="00EF08BF"/>
    <w:rsid w:val="00EF2A88"/>
    <w:rsid w:val="00EF3C56"/>
    <w:rsid w:val="00EF60E0"/>
    <w:rsid w:val="00F01AA5"/>
    <w:rsid w:val="00F047B7"/>
    <w:rsid w:val="00F10484"/>
    <w:rsid w:val="00F11063"/>
    <w:rsid w:val="00F11503"/>
    <w:rsid w:val="00F12B8D"/>
    <w:rsid w:val="00F163DD"/>
    <w:rsid w:val="00F263C3"/>
    <w:rsid w:val="00F27837"/>
    <w:rsid w:val="00F27D89"/>
    <w:rsid w:val="00F35A31"/>
    <w:rsid w:val="00F4149A"/>
    <w:rsid w:val="00F47358"/>
    <w:rsid w:val="00F4B30D"/>
    <w:rsid w:val="00F5002F"/>
    <w:rsid w:val="00F503AF"/>
    <w:rsid w:val="00F50A88"/>
    <w:rsid w:val="00F55449"/>
    <w:rsid w:val="00F579E5"/>
    <w:rsid w:val="00F641E8"/>
    <w:rsid w:val="00F700B2"/>
    <w:rsid w:val="00F71189"/>
    <w:rsid w:val="00F71BBC"/>
    <w:rsid w:val="00F71C75"/>
    <w:rsid w:val="00F740D1"/>
    <w:rsid w:val="00F74820"/>
    <w:rsid w:val="00F840C0"/>
    <w:rsid w:val="00F913F3"/>
    <w:rsid w:val="00F9436C"/>
    <w:rsid w:val="00F94FEF"/>
    <w:rsid w:val="00F97E11"/>
    <w:rsid w:val="00FA6443"/>
    <w:rsid w:val="00FA7AE4"/>
    <w:rsid w:val="00FB1BA0"/>
    <w:rsid w:val="00FC53CD"/>
    <w:rsid w:val="00FC68A2"/>
    <w:rsid w:val="00FE395B"/>
    <w:rsid w:val="00FE3E43"/>
    <w:rsid w:val="00FE5E3C"/>
    <w:rsid w:val="00FE60F0"/>
    <w:rsid w:val="00FF3E60"/>
    <w:rsid w:val="00FF757D"/>
    <w:rsid w:val="00FF772A"/>
    <w:rsid w:val="0127238F"/>
    <w:rsid w:val="017E2A36"/>
    <w:rsid w:val="01CD6390"/>
    <w:rsid w:val="021A67E0"/>
    <w:rsid w:val="021D92DE"/>
    <w:rsid w:val="026C9CD8"/>
    <w:rsid w:val="02BC0384"/>
    <w:rsid w:val="02CA0102"/>
    <w:rsid w:val="02D188E6"/>
    <w:rsid w:val="02D203B8"/>
    <w:rsid w:val="0335CE55"/>
    <w:rsid w:val="034CF6BB"/>
    <w:rsid w:val="04ABDA9C"/>
    <w:rsid w:val="051CA01D"/>
    <w:rsid w:val="051D543B"/>
    <w:rsid w:val="054CF243"/>
    <w:rsid w:val="057F1F24"/>
    <w:rsid w:val="0620B6F0"/>
    <w:rsid w:val="063290BD"/>
    <w:rsid w:val="06AD13C9"/>
    <w:rsid w:val="06DBF833"/>
    <w:rsid w:val="06F67701"/>
    <w:rsid w:val="071F7AF2"/>
    <w:rsid w:val="07208CAA"/>
    <w:rsid w:val="075D6086"/>
    <w:rsid w:val="07624EEC"/>
    <w:rsid w:val="07686B72"/>
    <w:rsid w:val="079241C6"/>
    <w:rsid w:val="07AD0852"/>
    <w:rsid w:val="07B07DFC"/>
    <w:rsid w:val="07D567B5"/>
    <w:rsid w:val="093EC01E"/>
    <w:rsid w:val="09699A07"/>
    <w:rsid w:val="09B0B48F"/>
    <w:rsid w:val="0A6C5AB4"/>
    <w:rsid w:val="0A845421"/>
    <w:rsid w:val="0ADEF8AB"/>
    <w:rsid w:val="0B0137F4"/>
    <w:rsid w:val="0B2BF250"/>
    <w:rsid w:val="0B7D6951"/>
    <w:rsid w:val="0B87BE54"/>
    <w:rsid w:val="0B924628"/>
    <w:rsid w:val="0BD1BE84"/>
    <w:rsid w:val="0BD7A4A5"/>
    <w:rsid w:val="0C141293"/>
    <w:rsid w:val="0C24DF47"/>
    <w:rsid w:val="0C43B2F5"/>
    <w:rsid w:val="0D079939"/>
    <w:rsid w:val="0D31A25E"/>
    <w:rsid w:val="0D4ECBAD"/>
    <w:rsid w:val="0D501819"/>
    <w:rsid w:val="0D686413"/>
    <w:rsid w:val="0E400A1F"/>
    <w:rsid w:val="0E845883"/>
    <w:rsid w:val="0E9CB97E"/>
    <w:rsid w:val="0EA1AE82"/>
    <w:rsid w:val="0EC586C0"/>
    <w:rsid w:val="0EF6B482"/>
    <w:rsid w:val="0FC73B12"/>
    <w:rsid w:val="0FC82794"/>
    <w:rsid w:val="10A065BB"/>
    <w:rsid w:val="10B85F28"/>
    <w:rsid w:val="10D08B66"/>
    <w:rsid w:val="10EA6888"/>
    <w:rsid w:val="112F121E"/>
    <w:rsid w:val="11323DF5"/>
    <w:rsid w:val="118190A5"/>
    <w:rsid w:val="11AA0C6B"/>
    <w:rsid w:val="11BBC95B"/>
    <w:rsid w:val="125ABB4E"/>
    <w:rsid w:val="12D1679D"/>
    <w:rsid w:val="13AAE551"/>
    <w:rsid w:val="143B8B07"/>
    <w:rsid w:val="143ECF1E"/>
    <w:rsid w:val="14657FD5"/>
    <w:rsid w:val="15570A95"/>
    <w:rsid w:val="15A38968"/>
    <w:rsid w:val="15C8FF06"/>
    <w:rsid w:val="17948385"/>
    <w:rsid w:val="17A2D5EA"/>
    <w:rsid w:val="181712BB"/>
    <w:rsid w:val="181F67F5"/>
    <w:rsid w:val="1837D781"/>
    <w:rsid w:val="18499011"/>
    <w:rsid w:val="18A02397"/>
    <w:rsid w:val="19231116"/>
    <w:rsid w:val="19DEB103"/>
    <w:rsid w:val="1A6D2017"/>
    <w:rsid w:val="1B4660A5"/>
    <w:rsid w:val="1BFF7056"/>
    <w:rsid w:val="1C0C28FC"/>
    <w:rsid w:val="1CF011DE"/>
    <w:rsid w:val="1D548A1E"/>
    <w:rsid w:val="1D62B3F2"/>
    <w:rsid w:val="1D6C0CD6"/>
    <w:rsid w:val="1DC67E8F"/>
    <w:rsid w:val="1DF5C7E3"/>
    <w:rsid w:val="1E108E6F"/>
    <w:rsid w:val="1EBEC2FB"/>
    <w:rsid w:val="1F038719"/>
    <w:rsid w:val="1F042178"/>
    <w:rsid w:val="1F45E3BA"/>
    <w:rsid w:val="1FAD5057"/>
    <w:rsid w:val="1FB33A74"/>
    <w:rsid w:val="1FF22008"/>
    <w:rsid w:val="2006F14C"/>
    <w:rsid w:val="201FF8E6"/>
    <w:rsid w:val="209F04E1"/>
    <w:rsid w:val="20EA3521"/>
    <w:rsid w:val="20F33D6E"/>
    <w:rsid w:val="21B0D556"/>
    <w:rsid w:val="21C9AA1F"/>
    <w:rsid w:val="21E7A98A"/>
    <w:rsid w:val="2214844D"/>
    <w:rsid w:val="226CF230"/>
    <w:rsid w:val="229F62B2"/>
    <w:rsid w:val="22E7E116"/>
    <w:rsid w:val="22FEE2C4"/>
    <w:rsid w:val="23115723"/>
    <w:rsid w:val="2391173C"/>
    <w:rsid w:val="23B55352"/>
    <w:rsid w:val="23D60E2B"/>
    <w:rsid w:val="23F68D40"/>
    <w:rsid w:val="23F84447"/>
    <w:rsid w:val="241C432D"/>
    <w:rsid w:val="242676BC"/>
    <w:rsid w:val="24269E3D"/>
    <w:rsid w:val="243442A7"/>
    <w:rsid w:val="24F83881"/>
    <w:rsid w:val="252EE3C9"/>
    <w:rsid w:val="2559FB4A"/>
    <w:rsid w:val="256FA8E5"/>
    <w:rsid w:val="25CBC83A"/>
    <w:rsid w:val="25D0F8FC"/>
    <w:rsid w:val="26AA23A5"/>
    <w:rsid w:val="26C21D12"/>
    <w:rsid w:val="270787CF"/>
    <w:rsid w:val="2800A01E"/>
    <w:rsid w:val="2883602A"/>
    <w:rsid w:val="28F33102"/>
    <w:rsid w:val="29B4A33B"/>
    <w:rsid w:val="2AAB0C0F"/>
    <w:rsid w:val="2B7B1ED1"/>
    <w:rsid w:val="2BBD919D"/>
    <w:rsid w:val="2BC015C0"/>
    <w:rsid w:val="2C071B18"/>
    <w:rsid w:val="2C4C7995"/>
    <w:rsid w:val="2C613C1E"/>
    <w:rsid w:val="2D97EF0B"/>
    <w:rsid w:val="2DAC93D4"/>
    <w:rsid w:val="2DD66A28"/>
    <w:rsid w:val="2E310EB2"/>
    <w:rsid w:val="2E3B958B"/>
    <w:rsid w:val="2ECF7F58"/>
    <w:rsid w:val="2ED9D45B"/>
    <w:rsid w:val="2F8AA335"/>
    <w:rsid w:val="2FE7BACF"/>
    <w:rsid w:val="3059AF40"/>
    <w:rsid w:val="3083B865"/>
    <w:rsid w:val="30D96F59"/>
    <w:rsid w:val="315DCD91"/>
    <w:rsid w:val="31AF286D"/>
    <w:rsid w:val="31D66E8A"/>
    <w:rsid w:val="32BABEFA"/>
    <w:rsid w:val="32DA404B"/>
    <w:rsid w:val="3311DC6F"/>
    <w:rsid w:val="3379733B"/>
    <w:rsid w:val="33EFBDCA"/>
    <w:rsid w:val="33F07213"/>
    <w:rsid w:val="3422A16D"/>
    <w:rsid w:val="350DB4FA"/>
    <w:rsid w:val="35679B11"/>
    <w:rsid w:val="357D15DB"/>
    <w:rsid w:val="35ACD155"/>
    <w:rsid w:val="35CC52A6"/>
    <w:rsid w:val="35D28F23"/>
    <w:rsid w:val="36A9855B"/>
    <w:rsid w:val="36C2FC77"/>
    <w:rsid w:val="3719C5B5"/>
    <w:rsid w:val="373E49CC"/>
    <w:rsid w:val="37C5B907"/>
    <w:rsid w:val="37E53A58"/>
    <w:rsid w:val="384210EC"/>
    <w:rsid w:val="393B4A7C"/>
    <w:rsid w:val="39C028D1"/>
    <w:rsid w:val="39C1CF34"/>
    <w:rsid w:val="39C80BB1"/>
    <w:rsid w:val="3A25DFE6"/>
    <w:rsid w:val="3A305C27"/>
    <w:rsid w:val="3A631C20"/>
    <w:rsid w:val="3AAD1592"/>
    <w:rsid w:val="3AB03552"/>
    <w:rsid w:val="3AD74CB3"/>
    <w:rsid w:val="3AE27792"/>
    <w:rsid w:val="3B06C8D8"/>
    <w:rsid w:val="3B366CEC"/>
    <w:rsid w:val="3B908F35"/>
    <w:rsid w:val="3B9B0BB9"/>
    <w:rsid w:val="3BC31EF3"/>
    <w:rsid w:val="3C11EDC0"/>
    <w:rsid w:val="3C7AE3BC"/>
    <w:rsid w:val="3D30C70A"/>
    <w:rsid w:val="3D43142B"/>
    <w:rsid w:val="3D44EFC3"/>
    <w:rsid w:val="3DCC1082"/>
    <w:rsid w:val="3DEC835A"/>
    <w:rsid w:val="3E78740E"/>
    <w:rsid w:val="3F09E9D0"/>
    <w:rsid w:val="3F63BD96"/>
    <w:rsid w:val="404227E5"/>
    <w:rsid w:val="4051BEEA"/>
    <w:rsid w:val="40524AF2"/>
    <w:rsid w:val="40678F57"/>
    <w:rsid w:val="407C609B"/>
    <w:rsid w:val="40ABEBE7"/>
    <w:rsid w:val="40BE22DD"/>
    <w:rsid w:val="40C69C48"/>
    <w:rsid w:val="40EE15B7"/>
    <w:rsid w:val="4120313E"/>
    <w:rsid w:val="4147DDEA"/>
    <w:rsid w:val="418F55EB"/>
    <w:rsid w:val="41DD2EF8"/>
    <w:rsid w:val="4210D902"/>
    <w:rsid w:val="4297F9C1"/>
    <w:rsid w:val="42AFF32E"/>
    <w:rsid w:val="42FF665E"/>
    <w:rsid w:val="4311ECCB"/>
    <w:rsid w:val="434C7EF8"/>
    <w:rsid w:val="4375EBA3"/>
    <w:rsid w:val="4388C75C"/>
    <w:rsid w:val="43B8AEA3"/>
    <w:rsid w:val="44DA7F8E"/>
    <w:rsid w:val="44F93FE0"/>
    <w:rsid w:val="450E1124"/>
    <w:rsid w:val="452D8BF5"/>
    <w:rsid w:val="45A20589"/>
    <w:rsid w:val="45E52B78"/>
    <w:rsid w:val="45F22CD7"/>
    <w:rsid w:val="461EB68B"/>
    <w:rsid w:val="4650F8CB"/>
    <w:rsid w:val="46636D2A"/>
    <w:rsid w:val="468E3505"/>
    <w:rsid w:val="46B4A6BD"/>
    <w:rsid w:val="47282432"/>
    <w:rsid w:val="474C6048"/>
    <w:rsid w:val="47DF7AA6"/>
    <w:rsid w:val="47E02C74"/>
    <w:rsid w:val="48AC1151"/>
    <w:rsid w:val="48C1BEEC"/>
    <w:rsid w:val="48E3FE35"/>
    <w:rsid w:val="49230F03"/>
    <w:rsid w:val="493A91BB"/>
    <w:rsid w:val="49493244"/>
    <w:rsid w:val="49762FC6"/>
    <w:rsid w:val="49BA0358"/>
    <w:rsid w:val="49E7A965"/>
    <w:rsid w:val="4A0943B7"/>
    <w:rsid w:val="4A143319"/>
    <w:rsid w:val="4A1AC747"/>
    <w:rsid w:val="4A317144"/>
    <w:rsid w:val="4A5DA729"/>
    <w:rsid w:val="4A95D998"/>
    <w:rsid w:val="4ADAFF4E"/>
    <w:rsid w:val="4B0231A9"/>
    <w:rsid w:val="4BB2977A"/>
    <w:rsid w:val="4BC0CC2B"/>
    <w:rsid w:val="4BC9D233"/>
    <w:rsid w:val="4BCE88AC"/>
    <w:rsid w:val="4C454709"/>
    <w:rsid w:val="4CC40F20"/>
    <w:rsid w:val="4D196E80"/>
    <w:rsid w:val="4D5D8280"/>
    <w:rsid w:val="4DC4B8B8"/>
    <w:rsid w:val="4DF9F050"/>
    <w:rsid w:val="4DFD2216"/>
    <w:rsid w:val="4E067AFA"/>
    <w:rsid w:val="4E0C9780"/>
    <w:rsid w:val="4E7A5AE4"/>
    <w:rsid w:val="503B8EBB"/>
    <w:rsid w:val="51A56402"/>
    <w:rsid w:val="51A87856"/>
    <w:rsid w:val="51BDD13D"/>
    <w:rsid w:val="5201B9FF"/>
    <w:rsid w:val="52379593"/>
    <w:rsid w:val="5260E58D"/>
    <w:rsid w:val="52B7E883"/>
    <w:rsid w:val="54368485"/>
    <w:rsid w:val="54AFE398"/>
    <w:rsid w:val="55865049"/>
    <w:rsid w:val="55E7A060"/>
    <w:rsid w:val="560CD501"/>
    <w:rsid w:val="562C5652"/>
    <w:rsid w:val="56CB8942"/>
    <w:rsid w:val="5706A600"/>
    <w:rsid w:val="570BE5A2"/>
    <w:rsid w:val="57225280"/>
    <w:rsid w:val="572B0191"/>
    <w:rsid w:val="57869A17"/>
    <w:rsid w:val="57E6ABE5"/>
    <w:rsid w:val="581FA31F"/>
    <w:rsid w:val="5825BCB3"/>
    <w:rsid w:val="584E3879"/>
    <w:rsid w:val="589204D8"/>
    <w:rsid w:val="58B9B118"/>
    <w:rsid w:val="591BAAB5"/>
    <w:rsid w:val="594DF3F9"/>
    <w:rsid w:val="599D465B"/>
    <w:rsid w:val="5A280F5D"/>
    <w:rsid w:val="5A49672F"/>
    <w:rsid w:val="5A6BDBBC"/>
    <w:rsid w:val="5AA5DA9D"/>
    <w:rsid w:val="5B02FDCA"/>
    <w:rsid w:val="5B0D10D5"/>
    <w:rsid w:val="5B6A3402"/>
    <w:rsid w:val="5B837D0A"/>
    <w:rsid w:val="5C3EF322"/>
    <w:rsid w:val="5C6D2B14"/>
    <w:rsid w:val="5C6D6B64"/>
    <w:rsid w:val="5CCD11E8"/>
    <w:rsid w:val="5CF25395"/>
    <w:rsid w:val="5D112743"/>
    <w:rsid w:val="5D703B38"/>
    <w:rsid w:val="5D932B75"/>
    <w:rsid w:val="5DD8B2AC"/>
    <w:rsid w:val="5E024B59"/>
    <w:rsid w:val="5ECB7CD6"/>
    <w:rsid w:val="5EF0D073"/>
    <w:rsid w:val="5F08C9E0"/>
    <w:rsid w:val="5F1180B4"/>
    <w:rsid w:val="5F18767B"/>
    <w:rsid w:val="5F1BB916"/>
    <w:rsid w:val="5F5FB090"/>
    <w:rsid w:val="5F71C3DC"/>
    <w:rsid w:val="60295CDF"/>
    <w:rsid w:val="6082DD11"/>
    <w:rsid w:val="609F8A85"/>
    <w:rsid w:val="60D2BF39"/>
    <w:rsid w:val="610BEF93"/>
    <w:rsid w:val="615F3751"/>
    <w:rsid w:val="621EC39D"/>
    <w:rsid w:val="629ED64F"/>
    <w:rsid w:val="6401B0A1"/>
    <w:rsid w:val="6415FB5B"/>
    <w:rsid w:val="6416556A"/>
    <w:rsid w:val="64402BBE"/>
    <w:rsid w:val="645D3013"/>
    <w:rsid w:val="6519F5FB"/>
    <w:rsid w:val="6562EF09"/>
    <w:rsid w:val="65DA5CF5"/>
    <w:rsid w:val="65E0B6E4"/>
    <w:rsid w:val="65F79850"/>
    <w:rsid w:val="6602A81B"/>
    <w:rsid w:val="6619A798"/>
    <w:rsid w:val="6666593C"/>
    <w:rsid w:val="66E2F227"/>
    <w:rsid w:val="671A44AC"/>
    <w:rsid w:val="671AEE32"/>
    <w:rsid w:val="67323E19"/>
    <w:rsid w:val="6745DF1F"/>
    <w:rsid w:val="680748C5"/>
    <w:rsid w:val="6835A84C"/>
    <w:rsid w:val="68403020"/>
    <w:rsid w:val="694442DE"/>
    <w:rsid w:val="6958D325"/>
    <w:rsid w:val="69A30ED2"/>
    <w:rsid w:val="69DF8C56"/>
    <w:rsid w:val="6A597F60"/>
    <w:rsid w:val="6BD01DC4"/>
    <w:rsid w:val="6C36143C"/>
    <w:rsid w:val="6C392890"/>
    <w:rsid w:val="6CA29D5E"/>
    <w:rsid w:val="6CC845CD"/>
    <w:rsid w:val="6D4B91BB"/>
    <w:rsid w:val="6DC04424"/>
    <w:rsid w:val="6DCB352E"/>
    <w:rsid w:val="6DF069CF"/>
    <w:rsid w:val="6E5447B0"/>
    <w:rsid w:val="6EC36F02"/>
    <w:rsid w:val="6F12E232"/>
    <w:rsid w:val="6F402004"/>
    <w:rsid w:val="6F847C94"/>
    <w:rsid w:val="70108799"/>
    <w:rsid w:val="704E0EE1"/>
    <w:rsid w:val="704E4870"/>
    <w:rsid w:val="70BD4789"/>
    <w:rsid w:val="714C0657"/>
    <w:rsid w:val="71CAFC27"/>
    <w:rsid w:val="71CD7ACA"/>
    <w:rsid w:val="71D2840B"/>
    <w:rsid w:val="721A38F2"/>
    <w:rsid w:val="7273F4A1"/>
    <w:rsid w:val="72B6E7BF"/>
    <w:rsid w:val="72CAE7C9"/>
    <w:rsid w:val="737FD83F"/>
    <w:rsid w:val="73845938"/>
    <w:rsid w:val="73AC5AEF"/>
    <w:rsid w:val="73ED620E"/>
    <w:rsid w:val="74854548"/>
    <w:rsid w:val="74A5C2B8"/>
    <w:rsid w:val="74C49666"/>
    <w:rsid w:val="74F77A09"/>
    <w:rsid w:val="751287CA"/>
    <w:rsid w:val="751E8493"/>
    <w:rsid w:val="75368AD7"/>
    <w:rsid w:val="758796C9"/>
    <w:rsid w:val="7589AB9A"/>
    <w:rsid w:val="76049E9D"/>
    <w:rsid w:val="7615F1FD"/>
    <w:rsid w:val="76ABE97B"/>
    <w:rsid w:val="771B8ACE"/>
    <w:rsid w:val="7788A112"/>
    <w:rsid w:val="779D3CE8"/>
    <w:rsid w:val="7878BF00"/>
    <w:rsid w:val="787B4323"/>
    <w:rsid w:val="78DCE786"/>
    <w:rsid w:val="7921DE75"/>
    <w:rsid w:val="7970FE54"/>
    <w:rsid w:val="79B67015"/>
    <w:rsid w:val="79BEC128"/>
    <w:rsid w:val="7A19F6CE"/>
    <w:rsid w:val="7A1FB945"/>
    <w:rsid w:val="7AAEA13D"/>
    <w:rsid w:val="7B2F9E55"/>
    <w:rsid w:val="7B3879D4"/>
    <w:rsid w:val="7BE41ADF"/>
    <w:rsid w:val="7C6DC0BC"/>
    <w:rsid w:val="7CA00A00"/>
    <w:rsid w:val="7CB4DB44"/>
    <w:rsid w:val="7CBA8790"/>
    <w:rsid w:val="7D148294"/>
    <w:rsid w:val="7DE5DD58"/>
    <w:rsid w:val="7E896666"/>
    <w:rsid w:val="7F1ADC28"/>
    <w:rsid w:val="7F68F26C"/>
    <w:rsid w:val="7F6D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F4F5D7"/>
  <w15:docId w15:val="{62E8BD71-912D-43A7-8816-04A02330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558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next w:val="Normal"/>
    <w:link w:val="Heading1Char"/>
    <w:uiPriority w:val="9"/>
    <w:qFormat/>
    <w:rsid w:val="000A255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Normal"/>
    <w:next w:val="Normal"/>
    <w:link w:val="Heading2Char"/>
    <w:uiPriority w:val="9"/>
    <w:unhideWhenUsed/>
    <w:qFormat/>
    <w:rsid w:val="000A2558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iPriority w:val="9"/>
    <w:unhideWhenUsed/>
    <w:qFormat/>
    <w:rsid w:val="000A255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4"/>
    <w:basedOn w:val="Normal"/>
    <w:next w:val="Normal"/>
    <w:link w:val="Heading4Char"/>
    <w:uiPriority w:val="9"/>
    <w:unhideWhenUsed/>
    <w:qFormat/>
    <w:rsid w:val="000A2558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5,Heading5,标题 5"/>
    <w:basedOn w:val="Normal"/>
    <w:next w:val="Normal"/>
    <w:link w:val="Heading5Char"/>
    <w:uiPriority w:val="9"/>
    <w:unhideWhenUsed/>
    <w:qFormat/>
    <w:rsid w:val="000A255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A255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A255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aliases w:val="Table Heading,标题 8"/>
    <w:basedOn w:val="Normal"/>
    <w:next w:val="Normal"/>
    <w:link w:val="Heading8Char"/>
    <w:uiPriority w:val="9"/>
    <w:unhideWhenUsed/>
    <w:qFormat/>
    <w:rsid w:val="000A255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aliases w:val="Figure Heading,FH,标题 9"/>
    <w:basedOn w:val="Normal"/>
    <w:next w:val="Normal"/>
    <w:link w:val="Heading9Char"/>
    <w:uiPriority w:val="9"/>
    <w:unhideWhenUsed/>
    <w:qFormat/>
    <w:rsid w:val="000A255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0A255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0A255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0A2558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0A2558"/>
    <w:rPr>
      <w:rFonts w:asciiTheme="majorHAnsi" w:eastAsiaTheme="majorEastAsia" w:hAnsiTheme="majorHAnsi" w:cstheme="majorBidi"/>
      <w:i/>
      <w:iCs/>
      <w:color w:val="2F5496" w:themeColor="accent1" w:themeShade="BF"/>
      <w:lang w:eastAsia="en-GB"/>
    </w:rPr>
  </w:style>
  <w:style w:type="character" w:customStyle="1" w:styleId="Heading5Char">
    <w:name w:val="Heading 5 Char"/>
    <w:aliases w:val="H5 Char,h5 Char,Heading5 Char,标题 5 Char"/>
    <w:basedOn w:val="DefaultParagraphFont"/>
    <w:link w:val="Heading5"/>
    <w:uiPriority w:val="9"/>
    <w:rsid w:val="000A2558"/>
    <w:rPr>
      <w:rFonts w:asciiTheme="majorHAnsi" w:eastAsiaTheme="majorEastAsia" w:hAnsiTheme="majorHAnsi" w:cstheme="majorBidi"/>
      <w:color w:val="2F5496" w:themeColor="accent1" w:themeShade="BF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0A2558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0A2558"/>
    <w:rPr>
      <w:rFonts w:asciiTheme="majorHAnsi" w:eastAsiaTheme="majorEastAsia" w:hAnsiTheme="majorHAnsi" w:cstheme="majorBidi"/>
      <w:i/>
      <w:iCs/>
      <w:color w:val="1F3763" w:themeColor="accent1" w:themeShade="7F"/>
      <w:lang w:eastAsia="en-GB"/>
    </w:rPr>
  </w:style>
  <w:style w:type="character" w:customStyle="1" w:styleId="Heading8Char">
    <w:name w:val="Heading 8 Char"/>
    <w:aliases w:val="Table Heading Char,标题 8 Char"/>
    <w:basedOn w:val="DefaultParagraphFont"/>
    <w:link w:val="Heading8"/>
    <w:uiPriority w:val="9"/>
    <w:rsid w:val="000A255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GB"/>
    </w:rPr>
  </w:style>
  <w:style w:type="character" w:customStyle="1" w:styleId="Heading9Char">
    <w:name w:val="Heading 9 Char"/>
    <w:aliases w:val="Figure Heading Char,FH Char,标题 9 Char"/>
    <w:basedOn w:val="DefaultParagraphFont"/>
    <w:link w:val="Heading9"/>
    <w:uiPriority w:val="9"/>
    <w:rsid w:val="000A255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A2558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0A2558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aliases w:val="TableGrid"/>
    <w:basedOn w:val="TableNormal"/>
    <w:uiPriority w:val="39"/>
    <w:qFormat/>
    <w:rsid w:val="000A2558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条目,3GPP Caption Table,cap1,cap2,cap11,Légende-figure,Légende-figure Char,Beschrifubg,Beschriftung Char,label,cap11 Char,cap11 Char Char Char,题"/>
    <w:basedOn w:val="Normal"/>
    <w:next w:val="Normal"/>
    <w:link w:val="CaptionChar1"/>
    <w:qFormat/>
    <w:rsid w:val="000A2558"/>
    <w:pPr>
      <w:overflowPunct w:val="0"/>
      <w:autoSpaceDE w:val="0"/>
      <w:autoSpaceDN w:val="0"/>
      <w:adjustRightInd w:val="0"/>
      <w:spacing w:before="120"/>
      <w:textAlignment w:val="baseline"/>
    </w:pPr>
    <w:rPr>
      <w:b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p1 Char,cap2 Char,cap11 Char1,Légende-figure Char1,Légende-figure Char Char"/>
    <w:link w:val="Caption"/>
    <w:rsid w:val="000A2558"/>
    <w:rPr>
      <w:rFonts w:ascii="Times New Roman" w:eastAsia="Times New Roman" w:hAnsi="Times New Roman" w:cs="Times New Roman"/>
      <w:b/>
      <w:sz w:val="20"/>
      <w:szCs w:val="20"/>
      <w:lang w:val="en-GB" w:eastAsia="en-GB"/>
    </w:rPr>
  </w:style>
  <w:style w:type="paragraph" w:customStyle="1" w:styleId="References">
    <w:name w:val="References"/>
    <w:basedOn w:val="Normal"/>
    <w:qFormat/>
    <w:rsid w:val="000A2558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 w:val="20"/>
      <w:szCs w:val="16"/>
      <w:lang w:val="en-US" w:eastAsia="en-US"/>
    </w:rPr>
  </w:style>
  <w:style w:type="character" w:styleId="CommentReference">
    <w:name w:val="annotation reference"/>
    <w:qFormat/>
    <w:rsid w:val="000A25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A2558"/>
    <w:rPr>
      <w:rFonts w:ascii="Times" w:eastAsia="Batang" w:hAnsi="Times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A2558"/>
    <w:rPr>
      <w:rFonts w:ascii="Times" w:eastAsia="Batang" w:hAnsi="Times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qFormat/>
    <w:rsid w:val="000A2558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5B48"/>
    <w:rPr>
      <w:rFonts w:ascii="Times New Roman" w:eastAsia="Times New Roman" w:hAnsi="Times New Roman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5B48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B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B48"/>
    <w:rPr>
      <w:rFonts w:ascii="Segoe UI" w:eastAsia="Times New Roman" w:hAnsi="Segoe UI" w:cs="Segoe UI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D930D7"/>
    <w:rPr>
      <w:rFonts w:ascii="Times New Roman" w:eastAsia="Times New Roman" w:hAnsi="Times New Roman" w:cs="Times New Roman"/>
      <w:lang w:eastAsia="en-GB"/>
    </w:rPr>
  </w:style>
  <w:style w:type="paragraph" w:customStyle="1" w:styleId="a0">
    <w:name w:val="a0"/>
    <w:basedOn w:val="Normal"/>
    <w:uiPriority w:val="99"/>
    <w:rsid w:val="005D392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2D5540"/>
    <w:rPr>
      <w:color w:val="808080"/>
    </w:rPr>
  </w:style>
  <w:style w:type="paragraph" w:customStyle="1" w:styleId="0Maintext">
    <w:name w:val="0 Main text"/>
    <w:basedOn w:val="Normal"/>
    <w:link w:val="0MaintextChar"/>
    <w:qFormat/>
    <w:rsid w:val="00C609C9"/>
    <w:pPr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C609C9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uiPriority w:val="22"/>
    <w:qFormat/>
    <w:rsid w:val="00813FB7"/>
    <w:rPr>
      <w:b/>
      <w:bCs/>
    </w:rPr>
  </w:style>
  <w:style w:type="numbering" w:customStyle="1" w:styleId="StyleBulletedSymbolsymbolLeft025Hanging025">
    <w:name w:val="Style Bulleted Symbol (symbol) Left:  0.25&quot; Hanging:  0.25&quot;"/>
    <w:basedOn w:val="NoList"/>
    <w:rsid w:val="00813FB7"/>
    <w:pPr>
      <w:numPr>
        <w:numId w:val="8"/>
      </w:numPr>
    </w:pPr>
  </w:style>
  <w:style w:type="character" w:styleId="Emphasis">
    <w:name w:val="Emphasis"/>
    <w:uiPriority w:val="20"/>
    <w:qFormat/>
    <w:rsid w:val="00733CF0"/>
    <w:rPr>
      <w:i/>
      <w:iCs/>
    </w:rPr>
  </w:style>
  <w:style w:type="paragraph" w:styleId="FootnoteText">
    <w:name w:val="footnote text"/>
    <w:basedOn w:val="Normal"/>
    <w:link w:val="FootnoteTextChar"/>
    <w:semiHidden/>
    <w:qFormat/>
    <w:rsid w:val="00B2547B"/>
    <w:pPr>
      <w:spacing w:after="0"/>
    </w:pPr>
    <w:rPr>
      <w:rFonts w:ascii="Times" w:eastAsia="Batang" w:hAnsi="Times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B2547B"/>
    <w:rPr>
      <w:rFonts w:ascii="Times" w:eastAsia="Batang" w:hAnsi="Times" w:cs="Times New Roman"/>
      <w:sz w:val="20"/>
      <w:szCs w:val="20"/>
      <w:lang w:val="en-US"/>
    </w:rPr>
  </w:style>
  <w:style w:type="paragraph" w:customStyle="1" w:styleId="NoSpacing1">
    <w:name w:val="No Spacing1"/>
    <w:uiPriority w:val="1"/>
    <w:qFormat/>
    <w:rsid w:val="0009050A"/>
    <w:pPr>
      <w:spacing w:after="160" w:line="259" w:lineRule="auto"/>
      <w:jc w:val="left"/>
    </w:pPr>
    <w:rPr>
      <w:rFonts w:ascii="Times New Roman" w:eastAsia="SimSun" w:hAnsi="Times New Roman" w:cs="Times New Roman"/>
      <w:sz w:val="22"/>
      <w:szCs w:val="22"/>
      <w:lang w:val="en-US" w:eastAsia="zh-CN"/>
    </w:rPr>
  </w:style>
  <w:style w:type="paragraph" w:customStyle="1" w:styleId="CRCoverPage">
    <w:name w:val="CR Cover Page"/>
    <w:link w:val="CRCoverPageChar"/>
    <w:qFormat/>
    <w:rsid w:val="0052104F"/>
    <w:pPr>
      <w:jc w:val="left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52104F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31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96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835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93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53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91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01286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06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81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45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68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872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29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212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953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28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648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893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9551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17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142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137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82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88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5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361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3138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205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7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351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49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280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88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443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67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772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719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55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713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013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6836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81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57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532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5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185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0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758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673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425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41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029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903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20665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0855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05200B83A3714DA47AC82373F11538" ma:contentTypeVersion="4" ma:contentTypeDescription="Ein neues Dokument erstellen." ma:contentTypeScope="" ma:versionID="de447be9b9ce708044cdf2ebcaaaed46">
  <xsd:schema xmlns:xsd="http://www.w3.org/2001/XMLSchema" xmlns:xs="http://www.w3.org/2001/XMLSchema" xmlns:p="http://schemas.microsoft.com/office/2006/metadata/properties" xmlns:ns2="d66e85b5-ea3b-4b65-9448-83429b242a77" targetNamespace="http://schemas.microsoft.com/office/2006/metadata/properties" ma:root="true" ma:fieldsID="56c6d7b3d3345aba831f201f63a8852e" ns2:_="">
    <xsd:import namespace="d66e85b5-ea3b-4b65-9448-83429b242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e85b5-ea3b-4b65-9448-83429b242a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2A2633-4F4A-48BE-A5F2-506C243CC2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2C291F-D2A3-459B-8B47-9815F4E78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6e85b5-ea3b-4b65-9448-83429b242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0C411C-D658-4383-83E6-320EEAB0D8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2748</Words>
  <Characters>15670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Ramireddy, Venkatesh</dc:creator>
  <cp:keywords/>
  <dc:description/>
  <cp:lastModifiedBy>Ramireddy, Venkatesh</cp:lastModifiedBy>
  <cp:revision>2</cp:revision>
  <cp:lastPrinted>2022-04-22T18:39:00Z</cp:lastPrinted>
  <dcterms:created xsi:type="dcterms:W3CDTF">2022-04-29T16:59:00Z</dcterms:created>
  <dcterms:modified xsi:type="dcterms:W3CDTF">2022-04-29T16:59:00Z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0x0101001505200B83A3714DA47AC82373F11538</vt:lpwstr>
  </property>
</Properties>
</file>