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A52E" w14:textId="338F1460" w:rsidR="005277A3" w:rsidRPr="00484F00" w:rsidRDefault="005277A3" w:rsidP="00D95C28">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6C608B">
        <w:rPr>
          <w:rFonts w:ascii="Times New Roman" w:hAnsi="Times New Roman" w:cs="Times New Roman"/>
          <w:b/>
          <w:bCs/>
          <w:sz w:val="22"/>
          <w:szCs w:val="22"/>
          <w:lang w:val="en-US"/>
        </w:rPr>
        <w:t>10</w:t>
      </w:r>
      <w:r w:rsidR="007F72DB">
        <w:rPr>
          <w:rFonts w:ascii="Times New Roman" w:hAnsi="Times New Roman" w:cs="Times New Roman"/>
          <w:b/>
          <w:bCs/>
          <w:sz w:val="22"/>
          <w:szCs w:val="22"/>
          <w:lang w:val="en-US"/>
        </w:rPr>
        <w:t>9</w:t>
      </w:r>
      <w:r w:rsidR="006679FB" w:rsidRPr="00417201">
        <w:rPr>
          <w:rFonts w:ascii="Times New Roman" w:hAnsi="Times New Roman" w:cs="Times New Roman"/>
          <w:b/>
          <w:bCs/>
          <w:sz w:val="22"/>
          <w:szCs w:val="22"/>
          <w:lang w:val="en-US"/>
        </w:rPr>
        <w:t>-e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GB"/>
        </w:rPr>
        <w:t>R1-2204678</w:t>
      </w:r>
    </w:p>
    <w:p w14:paraId="1B222D1B" w14:textId="77777777" w:rsidR="007F72DB" w:rsidRPr="00417201" w:rsidRDefault="007F72DB" w:rsidP="007F72DB">
      <w:pPr>
        <w:pStyle w:val="CRCoverPage"/>
        <w:tabs>
          <w:tab w:val="left" w:pos="1980"/>
        </w:tabs>
        <w:spacing w:line="276" w:lineRule="auto"/>
        <w:jc w:val="both"/>
        <w:rPr>
          <w:rFonts w:ascii="Times New Roman" w:hAnsi="Times New Roman"/>
          <w:b/>
          <w:bCs/>
          <w:lang w:val="en-US"/>
        </w:rPr>
      </w:pPr>
      <w:r w:rsidRPr="00417201">
        <w:rPr>
          <w:rFonts w:ascii="Times New Roman" w:eastAsiaTheme="minorEastAsia" w:hAnsi="Times New Roman"/>
          <w:b/>
          <w:bCs/>
          <w:sz w:val="22"/>
          <w:szCs w:val="22"/>
          <w:lang w:val="en-US" w:eastAsia="ja-JP"/>
        </w:rPr>
        <w:t xml:space="preserve">E-meeting, </w:t>
      </w:r>
      <w:r>
        <w:rPr>
          <w:rFonts w:ascii="Times New Roman" w:eastAsiaTheme="minorEastAsia" w:hAnsi="Times New Roman"/>
          <w:b/>
          <w:bCs/>
          <w:sz w:val="22"/>
          <w:szCs w:val="22"/>
          <w:lang w:val="en-US" w:eastAsia="ja-JP"/>
        </w:rPr>
        <w:t>9</w:t>
      </w:r>
      <w:r>
        <w:rPr>
          <w:rFonts w:ascii="Times New Roman" w:eastAsiaTheme="minorEastAsia" w:hAnsi="Times New Roman"/>
          <w:b/>
          <w:bCs/>
          <w:sz w:val="22"/>
          <w:szCs w:val="22"/>
          <w:vertAlign w:val="superscript"/>
          <w:lang w:val="en-US" w:eastAsia="ja-JP"/>
        </w:rPr>
        <w:t>th</w:t>
      </w:r>
      <w:r w:rsidRPr="00417201">
        <w:rPr>
          <w:rFonts w:ascii="Times New Roman" w:eastAsiaTheme="minorEastAsia" w:hAnsi="Times New Roman"/>
          <w:b/>
          <w:bCs/>
          <w:sz w:val="22"/>
          <w:szCs w:val="22"/>
          <w:vertAlign w:val="superscript"/>
          <w:lang w:val="en-US" w:eastAsia="ja-JP"/>
        </w:rPr>
        <w:t xml:space="preserve"> </w:t>
      </w:r>
      <w:r>
        <w:rPr>
          <w:rFonts w:ascii="Times New Roman" w:eastAsiaTheme="minorEastAsia" w:hAnsi="Times New Roman"/>
          <w:b/>
          <w:bCs/>
          <w:sz w:val="22"/>
          <w:szCs w:val="22"/>
          <w:lang w:val="en-US" w:eastAsia="ja-JP"/>
        </w:rPr>
        <w:t>May –</w:t>
      </w:r>
      <w:r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20</w:t>
      </w:r>
      <w:r>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May </w:t>
      </w:r>
      <w:r w:rsidRPr="00417201">
        <w:rPr>
          <w:rFonts w:ascii="Times New Roman" w:eastAsiaTheme="minorEastAsia" w:hAnsi="Times New Roman"/>
          <w:b/>
          <w:bCs/>
          <w:sz w:val="22"/>
          <w:szCs w:val="22"/>
          <w:lang w:val="en-US" w:eastAsia="ja-JP"/>
        </w:rPr>
        <w:t>202</w:t>
      </w:r>
      <w:r>
        <w:rPr>
          <w:rFonts w:ascii="Times New Roman" w:eastAsiaTheme="minorEastAsia" w:hAnsi="Times New Roman"/>
          <w:b/>
          <w:bCs/>
          <w:sz w:val="22"/>
          <w:szCs w:val="22"/>
          <w:lang w:val="en-US" w:eastAsia="ja-JP"/>
        </w:rPr>
        <w:t>2</w:t>
      </w:r>
    </w:p>
    <w:p w14:paraId="4ED5E1F5" w14:textId="29088D44" w:rsidR="005277A3" w:rsidRPr="00417201" w:rsidRDefault="005277A3" w:rsidP="00D95C28">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9.1.1.1</w:t>
      </w:r>
    </w:p>
    <w:p w14:paraId="7E4A6332" w14:textId="77777777" w:rsidR="005277A3" w:rsidRPr="00417201" w:rsidRDefault="005277A3" w:rsidP="00D95C28">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06CC6449" w14:textId="24BB0676" w:rsidR="005277A3" w:rsidRPr="00417201" w:rsidRDefault="005277A3" w:rsidP="00D95C28">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4F71AA7A" w14:textId="171309C4" w:rsidR="005277A3" w:rsidRPr="00DB0AC0" w:rsidRDefault="005277A3" w:rsidP="00DB0AC0">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56A5F218" w14:textId="77777777" w:rsidR="005277A3" w:rsidRPr="0062517E" w:rsidRDefault="005277A3" w:rsidP="00D95C28">
      <w:pPr>
        <w:pStyle w:val="Heading1"/>
        <w:spacing w:line="276" w:lineRule="auto"/>
        <w:jc w:val="both"/>
        <w:rPr>
          <w:b w:val="0"/>
        </w:rPr>
      </w:pPr>
      <w:r w:rsidRPr="0062517E">
        <w:t>Introduction</w:t>
      </w:r>
    </w:p>
    <w:p w14:paraId="37457283" w14:textId="358970F5" w:rsidR="005277A3" w:rsidRPr="004A6529" w:rsidRDefault="005277A3" w:rsidP="00737068">
      <w:pPr>
        <w:jc w:val="both"/>
        <w:rPr>
          <w:rFonts w:ascii="Times New Roman" w:hAnsi="Times New Roman" w:cs="Times New Roman"/>
          <w:sz w:val="20"/>
          <w:szCs w:val="20"/>
        </w:rPr>
      </w:pPr>
    </w:p>
    <w:p w14:paraId="74BF41BD" w14:textId="4960BF83" w:rsidR="007F72DB" w:rsidRDefault="007F72DB" w:rsidP="007F72DB">
      <w:pPr>
        <w:jc w:val="both"/>
        <w:rPr>
          <w:rFonts w:ascii="Times New Roman" w:hAnsi="Times New Roman" w:cs="Times New Roman"/>
          <w:lang w:val="en-GB"/>
        </w:rPr>
      </w:pPr>
      <w:r w:rsidRPr="007F72DB">
        <w:rPr>
          <w:rFonts w:ascii="Times New Roman" w:hAnsi="Times New Roman" w:cs="Times New Roman"/>
          <w:lang w:val="en-GB"/>
        </w:rPr>
        <w:t>In RAN#94e, the following was agreed for the</w:t>
      </w:r>
      <w:r>
        <w:rPr>
          <w:rFonts w:ascii="Times New Roman" w:hAnsi="Times New Roman" w:cs="Times New Roman"/>
          <w:lang w:val="en-GB"/>
        </w:rPr>
        <w:t xml:space="preserve"> extension of the Rel. 17 unified TCI framework</w:t>
      </w:r>
      <w:r w:rsidR="009E711B">
        <w:rPr>
          <w:rFonts w:ascii="Times New Roman" w:hAnsi="Times New Roman" w:cs="Times New Roman"/>
          <w:lang w:val="en-GB"/>
        </w:rPr>
        <w:t xml:space="preserve"> in Rel. 18</w:t>
      </w:r>
      <w:r>
        <w:rPr>
          <w:rFonts w:ascii="Times New Roman" w:hAnsi="Times New Roman" w:cs="Times New Roman"/>
          <w:lang w:val="en-GB"/>
        </w:rPr>
        <w:t xml:space="preserve"> [1]:</w:t>
      </w:r>
    </w:p>
    <w:p w14:paraId="588B08B5" w14:textId="77777777" w:rsidR="007F72DB" w:rsidRPr="007F72DB" w:rsidRDefault="007F72DB" w:rsidP="007F72DB">
      <w:pPr>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96"/>
      </w:tblGrid>
      <w:tr w:rsidR="007F72DB" w:rsidRPr="00DB0AC0" w14:paraId="1FF2A146" w14:textId="77777777" w:rsidTr="007F72DB">
        <w:tc>
          <w:tcPr>
            <w:tcW w:w="9396" w:type="dxa"/>
          </w:tcPr>
          <w:p w14:paraId="399839EA" w14:textId="113BD311" w:rsidR="0065064E" w:rsidRPr="007F72DB" w:rsidRDefault="007F72DB" w:rsidP="0065064E">
            <w:pPr>
              <w:overflowPunct w:val="0"/>
              <w:autoSpaceDE w:val="0"/>
              <w:autoSpaceDN w:val="0"/>
              <w:adjustRightInd w:val="0"/>
              <w:snapToGrid w:val="0"/>
              <w:spacing w:beforeLines="50" w:before="120" w:after="240"/>
              <w:jc w:val="both"/>
              <w:textAlignment w:val="baseline"/>
              <w:rPr>
                <w:bCs/>
                <w:sz w:val="22"/>
                <w:szCs w:val="22"/>
                <w:lang w:val="en-US"/>
              </w:rPr>
            </w:pPr>
            <w:r w:rsidRPr="007F72DB">
              <w:rPr>
                <w:bCs/>
                <w:sz w:val="22"/>
                <w:szCs w:val="22"/>
                <w:lang w:val="en-US"/>
              </w:rPr>
              <w:t>Specify extension of Rel-17 Unified TCI framework for indication of multiple DL and UL TCI states focusing on multi-TRP use case, using Rel-17 unified TCI framework.</w:t>
            </w:r>
          </w:p>
        </w:tc>
      </w:tr>
    </w:tbl>
    <w:p w14:paraId="43CE6E8F" w14:textId="4A654437" w:rsidR="00800AFC" w:rsidRDefault="00800AFC" w:rsidP="00D95C28">
      <w:pPr>
        <w:pStyle w:val="Heading1"/>
        <w:spacing w:line="276" w:lineRule="auto"/>
        <w:jc w:val="both"/>
        <w:rPr>
          <w:lang w:val="en-GB"/>
        </w:rPr>
      </w:pPr>
      <w:r>
        <w:rPr>
          <w:lang w:val="en-GB"/>
        </w:rPr>
        <w:t>Multi-TRP framework in Rel. 16</w:t>
      </w:r>
      <w:r w:rsidR="00421D08">
        <w:rPr>
          <w:lang w:val="en-GB"/>
        </w:rPr>
        <w:t xml:space="preserve"> and Rel. 17</w:t>
      </w:r>
    </w:p>
    <w:p w14:paraId="1243CC55" w14:textId="4E02A6BB" w:rsidR="003C0A05" w:rsidRDefault="003C0A05" w:rsidP="003C0A05">
      <w:pPr>
        <w:rPr>
          <w:lang w:val="en-GB"/>
        </w:rPr>
      </w:pPr>
    </w:p>
    <w:p w14:paraId="598263F5" w14:textId="3666874B" w:rsidR="00E0131C" w:rsidRDefault="00E0131C" w:rsidP="000E306D">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The specification support for multi-TRP transmissions in 5G NR </w:t>
      </w:r>
      <w:r w:rsidR="00321993">
        <w:rPr>
          <w:rFonts w:ascii="Times New Roman" w:hAnsi="Times New Roman" w:cs="Times New Roman"/>
          <w:sz w:val="22"/>
          <w:szCs w:val="22"/>
          <w:lang w:val="en-GB"/>
        </w:rPr>
        <w:t xml:space="preserve">started </w:t>
      </w:r>
      <w:r>
        <w:rPr>
          <w:rFonts w:ascii="Times New Roman" w:hAnsi="Times New Roman" w:cs="Times New Roman"/>
          <w:sz w:val="22"/>
          <w:szCs w:val="22"/>
          <w:lang w:val="en-GB"/>
        </w:rPr>
        <w:t>in Rel. 16 with the PDSCH</w:t>
      </w:r>
      <w:r w:rsidR="00B97116">
        <w:rPr>
          <w:rFonts w:ascii="Times New Roman" w:hAnsi="Times New Roman" w:cs="Times New Roman"/>
          <w:sz w:val="22"/>
          <w:szCs w:val="22"/>
          <w:lang w:val="en-GB"/>
        </w:rPr>
        <w:t xml:space="preserve"> [2]</w:t>
      </w:r>
      <w:r>
        <w:rPr>
          <w:rFonts w:ascii="Times New Roman" w:hAnsi="Times New Roman" w:cs="Times New Roman"/>
          <w:sz w:val="22"/>
          <w:szCs w:val="22"/>
          <w:lang w:val="en-GB"/>
        </w:rPr>
        <w:t xml:space="preserve">. In Rel. 17, the </w:t>
      </w:r>
      <w:r w:rsidR="004F0119">
        <w:rPr>
          <w:rFonts w:ascii="Times New Roman" w:hAnsi="Times New Roman" w:cs="Times New Roman"/>
          <w:sz w:val="22"/>
          <w:szCs w:val="22"/>
          <w:lang w:val="en-GB"/>
        </w:rPr>
        <w:t>support was extended to the PDCCH, PUSCH and PUCCH</w:t>
      </w:r>
      <w:r w:rsidR="00B97116">
        <w:rPr>
          <w:rFonts w:ascii="Times New Roman" w:hAnsi="Times New Roman" w:cs="Times New Roman"/>
          <w:sz w:val="22"/>
          <w:szCs w:val="22"/>
          <w:lang w:val="en-GB"/>
        </w:rPr>
        <w:t xml:space="preserve"> </w:t>
      </w:r>
      <w:r w:rsidR="00BD45BC">
        <w:rPr>
          <w:rFonts w:ascii="Times New Roman" w:hAnsi="Times New Roman" w:cs="Times New Roman"/>
          <w:sz w:val="22"/>
          <w:szCs w:val="22"/>
          <w:lang w:val="en-GB"/>
        </w:rPr>
        <w:t xml:space="preserve">as specified in </w:t>
      </w:r>
      <w:r w:rsidR="00B97116">
        <w:rPr>
          <w:rFonts w:ascii="Times New Roman" w:hAnsi="Times New Roman" w:cs="Times New Roman"/>
          <w:sz w:val="22"/>
          <w:szCs w:val="22"/>
          <w:lang w:val="en-GB"/>
        </w:rPr>
        <w:t>[2]</w:t>
      </w:r>
      <w:r w:rsidR="00BD45BC">
        <w:rPr>
          <w:rFonts w:ascii="Times New Roman" w:hAnsi="Times New Roman" w:cs="Times New Roman"/>
          <w:sz w:val="22"/>
          <w:szCs w:val="22"/>
          <w:lang w:val="en-GB"/>
        </w:rPr>
        <w:t xml:space="preserve"> and </w:t>
      </w:r>
      <w:r w:rsidR="00B97116">
        <w:rPr>
          <w:rFonts w:ascii="Times New Roman" w:hAnsi="Times New Roman" w:cs="Times New Roman"/>
          <w:sz w:val="22"/>
          <w:szCs w:val="22"/>
          <w:lang w:val="en-GB"/>
        </w:rPr>
        <w:t>[3]</w:t>
      </w:r>
      <w:r w:rsidR="004F0119">
        <w:rPr>
          <w:rFonts w:ascii="Times New Roman" w:hAnsi="Times New Roman" w:cs="Times New Roman"/>
          <w:sz w:val="22"/>
          <w:szCs w:val="22"/>
          <w:lang w:val="en-GB"/>
        </w:rPr>
        <w:t>.</w:t>
      </w:r>
    </w:p>
    <w:p w14:paraId="323BF5C6" w14:textId="2BE332DB" w:rsidR="004F0119" w:rsidRDefault="002530D9" w:rsidP="00F54211">
      <w:pPr>
        <w:pStyle w:val="Heading2"/>
        <w:numPr>
          <w:ilvl w:val="1"/>
          <w:numId w:val="63"/>
        </w:numPr>
      </w:pPr>
      <w:r>
        <w:t>Multi-TRP PDSCH</w:t>
      </w:r>
      <w:r w:rsidR="007C0DA7">
        <w:t xml:space="preserve"> enhancements</w:t>
      </w:r>
      <w:r>
        <w:t xml:space="preserve"> in Rel. 16</w:t>
      </w:r>
    </w:p>
    <w:p w14:paraId="75C622E9" w14:textId="77777777" w:rsidR="004F0119" w:rsidRDefault="004F0119" w:rsidP="000E306D">
      <w:pPr>
        <w:spacing w:line="276" w:lineRule="auto"/>
        <w:jc w:val="both"/>
        <w:rPr>
          <w:rFonts w:ascii="Times New Roman" w:hAnsi="Times New Roman" w:cs="Times New Roman"/>
          <w:sz w:val="22"/>
          <w:szCs w:val="22"/>
          <w:lang w:val="en-GB"/>
        </w:rPr>
      </w:pPr>
    </w:p>
    <w:p w14:paraId="2AD54FD5" w14:textId="4D8492DB" w:rsidR="001B21C1" w:rsidRDefault="003C0A05" w:rsidP="000E306D">
      <w:pPr>
        <w:spacing w:line="276" w:lineRule="auto"/>
        <w:jc w:val="both"/>
        <w:rPr>
          <w:rFonts w:ascii="Times New Roman" w:hAnsi="Times New Roman" w:cs="Times New Roman"/>
          <w:sz w:val="22"/>
          <w:szCs w:val="22"/>
          <w:lang w:val="en-GB"/>
        </w:rPr>
      </w:pPr>
      <w:r w:rsidRPr="003C0A05">
        <w:rPr>
          <w:rFonts w:ascii="Times New Roman" w:hAnsi="Times New Roman" w:cs="Times New Roman"/>
          <w:sz w:val="22"/>
          <w:szCs w:val="22"/>
          <w:lang w:val="en-GB"/>
        </w:rPr>
        <w:t>In Rel. 16</w:t>
      </w:r>
      <w:r w:rsidR="005D7AE8">
        <w:rPr>
          <w:rFonts w:ascii="Times New Roman" w:hAnsi="Times New Roman" w:cs="Times New Roman"/>
          <w:sz w:val="22"/>
          <w:szCs w:val="22"/>
          <w:lang w:val="en-GB"/>
        </w:rPr>
        <w:t>,</w:t>
      </w:r>
      <w:r w:rsidR="001B21C1">
        <w:rPr>
          <w:rFonts w:ascii="Times New Roman" w:hAnsi="Times New Roman" w:cs="Times New Roman"/>
          <w:sz w:val="22"/>
          <w:szCs w:val="22"/>
          <w:lang w:val="en-GB"/>
        </w:rPr>
        <w:t xml:space="preserve"> two modes of multi-TRP transmissions are support</w:t>
      </w:r>
      <w:r w:rsidR="001546D1">
        <w:rPr>
          <w:rFonts w:ascii="Times New Roman" w:hAnsi="Times New Roman" w:cs="Times New Roman"/>
          <w:sz w:val="22"/>
          <w:szCs w:val="22"/>
          <w:lang w:val="en-GB"/>
        </w:rPr>
        <w:t>ed</w:t>
      </w:r>
      <w:r w:rsidR="001B21C1">
        <w:rPr>
          <w:rFonts w:ascii="Times New Roman" w:hAnsi="Times New Roman" w:cs="Times New Roman"/>
          <w:sz w:val="22"/>
          <w:szCs w:val="22"/>
          <w:lang w:val="en-GB"/>
        </w:rPr>
        <w:t xml:space="preserve"> for the PDSCH</w:t>
      </w:r>
      <w:r w:rsidR="00D86771">
        <w:rPr>
          <w:rFonts w:ascii="Times New Roman" w:hAnsi="Times New Roman" w:cs="Times New Roman"/>
          <w:sz w:val="22"/>
          <w:szCs w:val="22"/>
          <w:lang w:val="en-GB"/>
        </w:rPr>
        <w:t xml:space="preserve"> [2]</w:t>
      </w:r>
      <w:r w:rsidR="001B21C1">
        <w:rPr>
          <w:rFonts w:ascii="Times New Roman" w:hAnsi="Times New Roman" w:cs="Times New Roman"/>
          <w:sz w:val="22"/>
          <w:szCs w:val="22"/>
          <w:lang w:val="en-GB"/>
        </w:rPr>
        <w:t>:</w:t>
      </w:r>
    </w:p>
    <w:p w14:paraId="56C33193" w14:textId="788129E3" w:rsidR="003C0A05" w:rsidRPr="0003709A" w:rsidRDefault="00BA1087" w:rsidP="00F54211">
      <w:pPr>
        <w:pStyle w:val="ListParagraph"/>
        <w:numPr>
          <w:ilvl w:val="0"/>
          <w:numId w:val="60"/>
        </w:numPr>
        <w:jc w:val="both"/>
        <w:rPr>
          <w:rFonts w:ascii="Times New Roman" w:hAnsi="Times New Roman" w:cs="Times New Roman"/>
          <w:lang w:val="en-GB"/>
        </w:rPr>
      </w:pPr>
      <w:r w:rsidRPr="0003709A">
        <w:rPr>
          <w:rFonts w:ascii="Times New Roman" w:hAnsi="Times New Roman" w:cs="Times New Roman"/>
          <w:u w:val="single"/>
          <w:lang w:val="en-GB"/>
        </w:rPr>
        <w:t>Single-DCI-based multi-TRP:</w:t>
      </w:r>
      <w:r w:rsidRPr="0003709A">
        <w:rPr>
          <w:rFonts w:ascii="Times New Roman" w:hAnsi="Times New Roman" w:cs="Times New Roman"/>
          <w:lang w:val="en-GB"/>
        </w:rPr>
        <w:t xml:space="preserve"> </w:t>
      </w:r>
      <w:r w:rsidR="001500A2" w:rsidRPr="0003709A">
        <w:rPr>
          <w:rFonts w:ascii="Times New Roman" w:hAnsi="Times New Roman" w:cs="Times New Roman"/>
          <w:lang w:val="en-GB"/>
        </w:rPr>
        <w:t xml:space="preserve">A single DCI schedules the transmission of one or more PDSCH(s) from multiple TRPs via </w:t>
      </w:r>
      <w:r w:rsidR="000E306D" w:rsidRPr="0003709A">
        <w:rPr>
          <w:rFonts w:ascii="Times New Roman" w:hAnsi="Times New Roman" w:cs="Times New Roman"/>
          <w:lang w:val="en-GB"/>
        </w:rPr>
        <w:t>time</w:t>
      </w:r>
      <w:r w:rsidR="00651466" w:rsidRPr="0003709A">
        <w:rPr>
          <w:rFonts w:ascii="Times New Roman" w:hAnsi="Times New Roman" w:cs="Times New Roman"/>
          <w:lang w:val="en-GB"/>
        </w:rPr>
        <w:t>-</w:t>
      </w:r>
      <w:r w:rsidR="00230676" w:rsidRPr="0003709A">
        <w:rPr>
          <w:rFonts w:ascii="Times New Roman" w:hAnsi="Times New Roman" w:cs="Times New Roman"/>
          <w:lang w:val="en-GB"/>
        </w:rPr>
        <w:t xml:space="preserve"> or </w:t>
      </w:r>
      <w:r w:rsidR="000E306D" w:rsidRPr="0003709A">
        <w:rPr>
          <w:rFonts w:ascii="Times New Roman" w:hAnsi="Times New Roman" w:cs="Times New Roman"/>
          <w:lang w:val="en-GB"/>
        </w:rPr>
        <w:t>frequency</w:t>
      </w:r>
      <w:r w:rsidR="00651466" w:rsidRPr="0003709A">
        <w:rPr>
          <w:rFonts w:ascii="Times New Roman" w:hAnsi="Times New Roman" w:cs="Times New Roman"/>
          <w:lang w:val="en-GB"/>
        </w:rPr>
        <w:t>-domain</w:t>
      </w:r>
      <w:r w:rsidR="000E306D" w:rsidRPr="0003709A">
        <w:rPr>
          <w:rFonts w:ascii="Times New Roman" w:hAnsi="Times New Roman" w:cs="Times New Roman"/>
          <w:lang w:val="en-GB"/>
        </w:rPr>
        <w:t xml:space="preserve"> </w:t>
      </w:r>
      <w:r w:rsidR="004D04B6" w:rsidRPr="0003709A">
        <w:rPr>
          <w:rFonts w:ascii="Times New Roman" w:hAnsi="Times New Roman" w:cs="Times New Roman"/>
          <w:lang w:val="en-GB"/>
        </w:rPr>
        <w:t>repetition,</w:t>
      </w:r>
      <w:r w:rsidR="00405E00" w:rsidRPr="0003709A">
        <w:rPr>
          <w:rFonts w:ascii="Times New Roman" w:hAnsi="Times New Roman" w:cs="Times New Roman"/>
          <w:lang w:val="en-GB"/>
        </w:rPr>
        <w:t xml:space="preserve"> </w:t>
      </w:r>
      <w:r w:rsidR="00217A2A" w:rsidRPr="0003709A">
        <w:rPr>
          <w:rFonts w:ascii="Times New Roman" w:hAnsi="Times New Roman" w:cs="Times New Roman"/>
          <w:lang w:val="en-GB"/>
        </w:rPr>
        <w:t xml:space="preserve">or </w:t>
      </w:r>
      <w:r w:rsidR="004D04B6" w:rsidRPr="0003709A">
        <w:rPr>
          <w:rFonts w:ascii="Times New Roman" w:hAnsi="Times New Roman" w:cs="Times New Roman"/>
          <w:lang w:val="en-GB"/>
        </w:rPr>
        <w:t xml:space="preserve">via </w:t>
      </w:r>
      <w:r w:rsidR="000E306D" w:rsidRPr="0003709A">
        <w:rPr>
          <w:rFonts w:ascii="Times New Roman" w:hAnsi="Times New Roman" w:cs="Times New Roman"/>
          <w:lang w:val="en-GB"/>
        </w:rPr>
        <w:t>spatial</w:t>
      </w:r>
      <w:r w:rsidR="009C2E09" w:rsidRPr="0003709A">
        <w:rPr>
          <w:rFonts w:ascii="Times New Roman" w:hAnsi="Times New Roman" w:cs="Times New Roman"/>
          <w:lang w:val="en-GB"/>
        </w:rPr>
        <w:t>-domain</w:t>
      </w:r>
      <w:r w:rsidR="000E306D" w:rsidRPr="0003709A">
        <w:rPr>
          <w:rFonts w:ascii="Times New Roman" w:hAnsi="Times New Roman" w:cs="Times New Roman"/>
          <w:lang w:val="en-GB"/>
        </w:rPr>
        <w:t xml:space="preserve"> multiplexing</w:t>
      </w:r>
      <w:r w:rsidR="00EA74E2" w:rsidRPr="0003709A">
        <w:rPr>
          <w:rFonts w:ascii="Times New Roman" w:hAnsi="Times New Roman" w:cs="Times New Roman"/>
          <w:lang w:val="en-GB"/>
        </w:rPr>
        <w:t>.</w:t>
      </w:r>
      <w:r w:rsidR="00116D92" w:rsidRPr="0003709A">
        <w:rPr>
          <w:rFonts w:ascii="Times New Roman" w:hAnsi="Times New Roman" w:cs="Times New Roman"/>
          <w:lang w:val="en-GB"/>
        </w:rPr>
        <w:t xml:space="preserve"> Time- or frequency-domain repetition involves the transmission of the repetitions of a PDSCH TB that </w:t>
      </w:r>
      <w:r w:rsidR="00321993">
        <w:rPr>
          <w:rFonts w:ascii="Times New Roman" w:hAnsi="Times New Roman" w:cs="Times New Roman"/>
          <w:lang w:val="en-GB"/>
        </w:rPr>
        <w:t>is</w:t>
      </w:r>
      <w:r w:rsidR="00321993" w:rsidRPr="0003709A">
        <w:rPr>
          <w:rFonts w:ascii="Times New Roman" w:hAnsi="Times New Roman" w:cs="Times New Roman"/>
          <w:lang w:val="en-GB"/>
        </w:rPr>
        <w:t xml:space="preserve"> </w:t>
      </w:r>
      <w:r w:rsidR="00116D92" w:rsidRPr="0003709A">
        <w:rPr>
          <w:rFonts w:ascii="Times New Roman" w:hAnsi="Times New Roman" w:cs="Times New Roman"/>
          <w:lang w:val="en-GB"/>
        </w:rPr>
        <w:t xml:space="preserve">multiplexed in time or frequency, respectively, </w:t>
      </w:r>
      <w:r w:rsidR="00E157C8" w:rsidRPr="0003709A">
        <w:rPr>
          <w:rFonts w:ascii="Times New Roman" w:hAnsi="Times New Roman" w:cs="Times New Roman"/>
          <w:lang w:val="en-GB"/>
        </w:rPr>
        <w:t>and originating from different TRPs, i.e., associated with different TCI-states.</w:t>
      </w:r>
      <w:r w:rsidR="00D20300" w:rsidRPr="0003709A">
        <w:rPr>
          <w:rFonts w:ascii="Times New Roman" w:hAnsi="Times New Roman" w:cs="Times New Roman"/>
          <w:lang w:val="en-GB"/>
        </w:rPr>
        <w:t xml:space="preserve"> </w:t>
      </w:r>
      <w:r w:rsidR="000E1030" w:rsidRPr="0003709A">
        <w:rPr>
          <w:rFonts w:ascii="Times New Roman" w:hAnsi="Times New Roman" w:cs="Times New Roman"/>
          <w:lang w:val="en-GB"/>
        </w:rPr>
        <w:t>The spatial</w:t>
      </w:r>
      <w:r w:rsidR="00F20745" w:rsidRPr="0003709A">
        <w:rPr>
          <w:rFonts w:ascii="Times New Roman" w:hAnsi="Times New Roman" w:cs="Times New Roman"/>
          <w:lang w:val="en-GB"/>
        </w:rPr>
        <w:t>-</w:t>
      </w:r>
      <w:r w:rsidR="000E1030" w:rsidRPr="0003709A">
        <w:rPr>
          <w:rFonts w:ascii="Times New Roman" w:hAnsi="Times New Roman" w:cs="Times New Roman"/>
          <w:lang w:val="en-GB"/>
        </w:rPr>
        <w:t xml:space="preserve">multiplexing </w:t>
      </w:r>
      <w:r w:rsidR="00F20745" w:rsidRPr="0003709A">
        <w:rPr>
          <w:rFonts w:ascii="Times New Roman" w:hAnsi="Times New Roman" w:cs="Times New Roman"/>
          <w:lang w:val="en-GB"/>
        </w:rPr>
        <w:t xml:space="preserve">of a TB via multiple TRPs involves the transmission of a subset of layers of the TB from a first TRP and the </w:t>
      </w:r>
      <w:r w:rsidR="00321993" w:rsidRPr="0003709A">
        <w:rPr>
          <w:rFonts w:ascii="Times New Roman" w:hAnsi="Times New Roman" w:cs="Times New Roman"/>
          <w:lang w:val="en-GB"/>
        </w:rPr>
        <w:t>re</w:t>
      </w:r>
      <w:r w:rsidR="00321993">
        <w:rPr>
          <w:rFonts w:ascii="Times New Roman" w:hAnsi="Times New Roman" w:cs="Times New Roman"/>
          <w:lang w:val="en-GB"/>
        </w:rPr>
        <w:t>maining</w:t>
      </w:r>
      <w:r w:rsidR="00F20745" w:rsidRPr="0003709A">
        <w:rPr>
          <w:rFonts w:ascii="Times New Roman" w:hAnsi="Times New Roman" w:cs="Times New Roman"/>
          <w:lang w:val="en-GB"/>
        </w:rPr>
        <w:t xml:space="preserve"> layers from a second TRP.</w:t>
      </w:r>
      <w:r w:rsidR="00BF2606" w:rsidRPr="0003709A">
        <w:rPr>
          <w:rFonts w:ascii="Times New Roman" w:hAnsi="Times New Roman" w:cs="Times New Roman"/>
          <w:lang w:val="en-GB"/>
        </w:rPr>
        <w:t xml:space="preserve"> </w:t>
      </w:r>
      <w:r w:rsidR="00D5008A" w:rsidRPr="0003709A">
        <w:rPr>
          <w:rFonts w:ascii="Times New Roman" w:hAnsi="Times New Roman" w:cs="Times New Roman"/>
          <w:lang w:val="en-GB"/>
        </w:rPr>
        <w:t xml:space="preserve">The scheduling-DCI </w:t>
      </w:r>
      <w:r w:rsidR="008964AD" w:rsidRPr="0003709A">
        <w:rPr>
          <w:rFonts w:ascii="Times New Roman" w:hAnsi="Times New Roman" w:cs="Times New Roman"/>
          <w:lang w:val="en-GB"/>
        </w:rPr>
        <w:t xml:space="preserve">indicates </w:t>
      </w:r>
      <w:r w:rsidR="00226598">
        <w:rPr>
          <w:rFonts w:ascii="Times New Roman" w:hAnsi="Times New Roman" w:cs="Times New Roman"/>
          <w:lang w:val="en-GB"/>
        </w:rPr>
        <w:t xml:space="preserve">the </w:t>
      </w:r>
      <w:r w:rsidR="00BB2064">
        <w:rPr>
          <w:rFonts w:ascii="Times New Roman" w:hAnsi="Times New Roman" w:cs="Times New Roman"/>
          <w:lang w:val="en-GB"/>
        </w:rPr>
        <w:t xml:space="preserve">multiple </w:t>
      </w:r>
      <w:r w:rsidR="00D5008A" w:rsidRPr="0003709A">
        <w:rPr>
          <w:rFonts w:ascii="Times New Roman" w:hAnsi="Times New Roman" w:cs="Times New Roman"/>
          <w:lang w:val="en-GB"/>
        </w:rPr>
        <w:t xml:space="preserve">TCI-states for the reception of the different </w:t>
      </w:r>
      <w:r w:rsidR="003546D4" w:rsidRPr="0003709A">
        <w:rPr>
          <w:rFonts w:ascii="Times New Roman" w:hAnsi="Times New Roman" w:cs="Times New Roman"/>
          <w:lang w:val="en-GB"/>
        </w:rPr>
        <w:t xml:space="preserve">repetitions or </w:t>
      </w:r>
      <w:r w:rsidR="00D5008A" w:rsidRPr="0003709A">
        <w:rPr>
          <w:rFonts w:ascii="Times New Roman" w:hAnsi="Times New Roman" w:cs="Times New Roman"/>
          <w:lang w:val="en-GB"/>
        </w:rPr>
        <w:t xml:space="preserve">parts of the PDSCH from </w:t>
      </w:r>
      <w:r w:rsidR="00443725" w:rsidRPr="0003709A">
        <w:rPr>
          <w:rFonts w:ascii="Times New Roman" w:hAnsi="Times New Roman" w:cs="Times New Roman"/>
          <w:lang w:val="en-GB"/>
        </w:rPr>
        <w:t>different TRPs</w:t>
      </w:r>
      <w:r w:rsidR="00C80227">
        <w:rPr>
          <w:rFonts w:ascii="Times New Roman" w:hAnsi="Times New Roman" w:cs="Times New Roman"/>
          <w:lang w:val="en-GB"/>
        </w:rPr>
        <w:t>. T</w:t>
      </w:r>
      <w:r w:rsidR="002B352F">
        <w:rPr>
          <w:rFonts w:ascii="Times New Roman" w:hAnsi="Times New Roman" w:cs="Times New Roman"/>
          <w:lang w:val="en-GB"/>
        </w:rPr>
        <w:t xml:space="preserve">heir mapping to </w:t>
      </w:r>
      <w:r w:rsidR="00BE2FC0">
        <w:rPr>
          <w:rFonts w:ascii="Times New Roman" w:hAnsi="Times New Roman" w:cs="Times New Roman"/>
          <w:lang w:val="en-GB"/>
        </w:rPr>
        <w:t>different repetitions or parts of the PDSCH is determined via higher layer or fixed in the specifications</w:t>
      </w:r>
      <w:r w:rsidR="00443725" w:rsidRPr="0003709A">
        <w:rPr>
          <w:rFonts w:ascii="Times New Roman" w:hAnsi="Times New Roman" w:cs="Times New Roman"/>
          <w:lang w:val="en-GB"/>
        </w:rPr>
        <w:t>.</w:t>
      </w:r>
    </w:p>
    <w:p w14:paraId="687F3132" w14:textId="1E0342C3" w:rsidR="00BA1087" w:rsidRDefault="00BA1087" w:rsidP="00F54211">
      <w:pPr>
        <w:pStyle w:val="ListParagraph"/>
        <w:numPr>
          <w:ilvl w:val="0"/>
          <w:numId w:val="60"/>
        </w:numPr>
        <w:jc w:val="both"/>
        <w:rPr>
          <w:rFonts w:ascii="Times New Roman" w:hAnsi="Times New Roman" w:cs="Times New Roman"/>
          <w:lang w:val="en-GB"/>
        </w:rPr>
      </w:pPr>
      <w:r w:rsidRPr="00F56B7D">
        <w:rPr>
          <w:rFonts w:ascii="Times New Roman" w:hAnsi="Times New Roman" w:cs="Times New Roman"/>
          <w:u w:val="single"/>
          <w:lang w:val="en-GB"/>
        </w:rPr>
        <w:t>Multi-DCI-based</w:t>
      </w:r>
      <w:r w:rsidR="006A4F86">
        <w:rPr>
          <w:rFonts w:ascii="Times New Roman" w:hAnsi="Times New Roman" w:cs="Times New Roman"/>
          <w:u w:val="single"/>
          <w:lang w:val="en-GB"/>
        </w:rPr>
        <w:t xml:space="preserve"> </w:t>
      </w:r>
      <w:r w:rsidRPr="00F56B7D">
        <w:rPr>
          <w:rFonts w:ascii="Times New Roman" w:hAnsi="Times New Roman" w:cs="Times New Roman"/>
          <w:u w:val="single"/>
          <w:lang w:val="en-GB"/>
        </w:rPr>
        <w:t>multi-TRP:</w:t>
      </w:r>
      <w:r w:rsidRPr="00F56B7D">
        <w:rPr>
          <w:rFonts w:ascii="Times New Roman" w:hAnsi="Times New Roman" w:cs="Times New Roman"/>
          <w:lang w:val="en-GB"/>
        </w:rPr>
        <w:t xml:space="preserve"> Two different TRPs </w:t>
      </w:r>
      <w:r w:rsidR="00A34219">
        <w:rPr>
          <w:rFonts w:ascii="Times New Roman" w:hAnsi="Times New Roman" w:cs="Times New Roman"/>
          <w:lang w:val="en-GB"/>
        </w:rPr>
        <w:t xml:space="preserve">can </w:t>
      </w:r>
      <w:r w:rsidRPr="00F56B7D">
        <w:rPr>
          <w:rFonts w:ascii="Times New Roman" w:hAnsi="Times New Roman" w:cs="Times New Roman"/>
          <w:lang w:val="en-GB"/>
        </w:rPr>
        <w:t xml:space="preserve">schedule PDSCHs </w:t>
      </w:r>
      <w:r w:rsidR="00F06972" w:rsidRPr="00F56B7D">
        <w:rPr>
          <w:rFonts w:ascii="Times New Roman" w:hAnsi="Times New Roman" w:cs="Times New Roman"/>
          <w:lang w:val="en-GB"/>
        </w:rPr>
        <w:t>simultaneously</w:t>
      </w:r>
      <w:r w:rsidR="00BA2C06">
        <w:rPr>
          <w:rFonts w:ascii="Times New Roman" w:hAnsi="Times New Roman" w:cs="Times New Roman"/>
          <w:lang w:val="en-GB"/>
        </w:rPr>
        <w:t>, i.e., on overlapping time</w:t>
      </w:r>
      <w:r w:rsidR="00E85AB1">
        <w:rPr>
          <w:rFonts w:ascii="Times New Roman" w:hAnsi="Times New Roman" w:cs="Times New Roman"/>
          <w:lang w:val="en-GB"/>
        </w:rPr>
        <w:t>-</w:t>
      </w:r>
      <w:r w:rsidR="00BA2C06">
        <w:rPr>
          <w:rFonts w:ascii="Times New Roman" w:hAnsi="Times New Roman" w:cs="Times New Roman"/>
          <w:lang w:val="en-GB"/>
        </w:rPr>
        <w:t>frequency resources</w:t>
      </w:r>
      <w:r w:rsidR="00A63C52">
        <w:rPr>
          <w:rFonts w:ascii="Times New Roman" w:hAnsi="Times New Roman" w:cs="Times New Roman"/>
          <w:lang w:val="en-GB"/>
        </w:rPr>
        <w:t>,</w:t>
      </w:r>
      <w:r w:rsidR="00F06972" w:rsidRPr="00F56B7D">
        <w:rPr>
          <w:rFonts w:ascii="Times New Roman" w:hAnsi="Times New Roman" w:cs="Times New Roman"/>
          <w:lang w:val="en-GB"/>
        </w:rPr>
        <w:t xml:space="preserve"> and </w:t>
      </w:r>
      <w:r w:rsidRPr="00F56B7D">
        <w:rPr>
          <w:rFonts w:ascii="Times New Roman" w:hAnsi="Times New Roman" w:cs="Times New Roman"/>
          <w:lang w:val="en-GB"/>
        </w:rPr>
        <w:t xml:space="preserve">independently </w:t>
      </w:r>
      <w:r w:rsidR="00D20C11" w:rsidRPr="00F56B7D">
        <w:rPr>
          <w:rFonts w:ascii="Times New Roman" w:hAnsi="Times New Roman" w:cs="Times New Roman"/>
          <w:lang w:val="en-GB"/>
        </w:rPr>
        <w:t>via two different DCIs.</w:t>
      </w:r>
      <w:r w:rsidR="002B7A2B" w:rsidRPr="00F56B7D">
        <w:rPr>
          <w:rFonts w:ascii="Times New Roman" w:hAnsi="Times New Roman" w:cs="Times New Roman"/>
          <w:lang w:val="en-GB"/>
        </w:rPr>
        <w:t xml:space="preserve"> Each DCI indicates the TCI-state for the reception of the PDSCH scheduled by it.</w:t>
      </w:r>
      <w:r w:rsidR="006A4F86">
        <w:rPr>
          <w:rFonts w:ascii="Times New Roman" w:hAnsi="Times New Roman" w:cs="Times New Roman"/>
          <w:lang w:val="en-GB"/>
        </w:rPr>
        <w:t xml:space="preserve"> </w:t>
      </w:r>
    </w:p>
    <w:p w14:paraId="52D3455D" w14:textId="2100C6DC" w:rsidR="00F4131B" w:rsidRDefault="00EC4AAE" w:rsidP="00F4131B">
      <w:pPr>
        <w:jc w:val="both"/>
        <w:rPr>
          <w:rFonts w:ascii="Times New Roman" w:hAnsi="Times New Roman" w:cs="Times New Roman"/>
          <w:sz w:val="22"/>
          <w:szCs w:val="22"/>
          <w:lang w:val="en-GB"/>
        </w:rPr>
      </w:pPr>
      <w:r w:rsidRPr="00C42F43">
        <w:rPr>
          <w:rFonts w:ascii="Times New Roman" w:hAnsi="Times New Roman" w:cs="Times New Roman"/>
          <w:sz w:val="22"/>
          <w:szCs w:val="22"/>
          <w:lang w:val="en-GB"/>
        </w:rPr>
        <w:t xml:space="preserve">The two-modes of multi-TRP </w:t>
      </w:r>
      <w:r w:rsidR="0031201A">
        <w:rPr>
          <w:rFonts w:ascii="Times New Roman" w:hAnsi="Times New Roman" w:cs="Times New Roman"/>
          <w:sz w:val="22"/>
          <w:szCs w:val="22"/>
          <w:lang w:val="en-GB"/>
        </w:rPr>
        <w:t>operation are illustrated below in Fig. 1 and Fig. 2.</w:t>
      </w:r>
    </w:p>
    <w:p w14:paraId="36B4837A" w14:textId="69D03FC0" w:rsidR="008848C8" w:rsidRDefault="008848C8" w:rsidP="00F4131B">
      <w:pPr>
        <w:jc w:val="both"/>
        <w:rPr>
          <w:rFonts w:ascii="Times New Roman" w:hAnsi="Times New Roman" w:cs="Times New Roman"/>
          <w:sz w:val="22"/>
          <w:szCs w:val="22"/>
          <w:lang w:val="en-GB"/>
        </w:rPr>
      </w:pPr>
    </w:p>
    <w:p w14:paraId="0097CAB4" w14:textId="0E9A34D5" w:rsidR="00841BB4" w:rsidRDefault="00841BB4" w:rsidP="00841BB4">
      <w:pPr>
        <w:spacing w:line="276" w:lineRule="auto"/>
        <w:jc w:val="both"/>
        <w:rPr>
          <w:rFonts w:ascii="Times New Roman" w:hAnsi="Times New Roman" w:cs="Times New Roman"/>
          <w:sz w:val="22"/>
          <w:szCs w:val="22"/>
          <w:lang w:val="en-GB"/>
        </w:rPr>
      </w:pPr>
      <w:r w:rsidRPr="00587CE4">
        <w:rPr>
          <w:rFonts w:ascii="Times New Roman" w:hAnsi="Times New Roman" w:cs="Times New Roman"/>
          <w:sz w:val="22"/>
          <w:szCs w:val="22"/>
          <w:lang w:val="en-GB"/>
        </w:rPr>
        <w:t xml:space="preserve">The multi-DCI-based multi-TRP PDSCH transmission mode is enabled via the use of the CORESET pool index. The CORESETs in a cell enabled with this feature are segregated using the CORESET pool index and a PDCCH or CORESET pool index value </w:t>
      </w:r>
      <m:oMath>
        <m:r>
          <w:rPr>
            <w:rFonts w:ascii="Cambria Math" w:hAnsi="Cambria Math" w:cs="Times New Roman"/>
            <w:sz w:val="22"/>
            <w:szCs w:val="22"/>
            <w:lang w:val="en-GB"/>
          </w:rPr>
          <m:t>c</m:t>
        </m:r>
      </m:oMath>
      <w:r w:rsidRPr="00587CE4">
        <w:rPr>
          <w:rFonts w:ascii="Times New Roman" w:hAnsi="Times New Roman" w:cs="Times New Roman"/>
          <w:sz w:val="22"/>
          <w:szCs w:val="22"/>
          <w:lang w:val="en-GB"/>
        </w:rPr>
        <w:t xml:space="preserve"> can be understood to be associated with TRP </w:t>
      </w:r>
      <m:oMath>
        <m:r>
          <w:rPr>
            <w:rFonts w:ascii="Cambria Math" w:hAnsi="Cambria Math" w:cs="Times New Roman"/>
            <w:sz w:val="22"/>
            <w:szCs w:val="22"/>
            <w:lang w:val="en-GB"/>
          </w:rPr>
          <m:t>c</m:t>
        </m:r>
      </m:oMath>
      <w:r w:rsidRPr="00587CE4">
        <w:rPr>
          <w:rFonts w:ascii="Times New Roman" w:hAnsi="Times New Roman" w:cs="Times New Roman"/>
          <w:sz w:val="22"/>
          <w:szCs w:val="22"/>
          <w:lang w:val="en-GB"/>
        </w:rPr>
        <w:t xml:space="preserve">. Two PDSCHs can be simultaneously scheduled via PDCCHs associated with two different CORSET pool index values. </w:t>
      </w:r>
      <w:r w:rsidR="00121D9D">
        <w:rPr>
          <w:rFonts w:ascii="Times New Roman" w:hAnsi="Times New Roman" w:cs="Times New Roman"/>
          <w:sz w:val="22"/>
          <w:szCs w:val="22"/>
          <w:lang w:val="en-GB"/>
        </w:rPr>
        <w:t>Note</w:t>
      </w:r>
      <w:r w:rsidRPr="00587CE4">
        <w:rPr>
          <w:rFonts w:ascii="Times New Roman" w:hAnsi="Times New Roman" w:cs="Times New Roman"/>
          <w:sz w:val="22"/>
          <w:szCs w:val="22"/>
          <w:lang w:val="en-GB"/>
        </w:rPr>
        <w:t xml:space="preserve"> that when multi-DCI-based multi-TRP PDSCH transmission is enabled, single-DCI-based multi-TRP PDSCH transmission is not possible.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8848C8" w:rsidRPr="00DB0AC0" w14:paraId="2A9BAC64" w14:textId="77777777" w:rsidTr="006A4F86">
        <w:trPr>
          <w:trHeight w:val="2189"/>
        </w:trPr>
        <w:tc>
          <w:tcPr>
            <w:tcW w:w="4698" w:type="dxa"/>
          </w:tcPr>
          <w:p w14:paraId="5B2FA81F" w14:textId="122B2E92" w:rsidR="008848C8" w:rsidRDefault="008848C8" w:rsidP="00F4131B">
            <w:pPr>
              <w:jc w:val="both"/>
              <w:rPr>
                <w:sz w:val="22"/>
                <w:szCs w:val="22"/>
              </w:rPr>
            </w:pPr>
            <w:r>
              <w:rPr>
                <w:noProof/>
              </w:rPr>
              <w:lastRenderedPageBreak/>
              <mc:AlternateContent>
                <mc:Choice Requires="wpg">
                  <w:drawing>
                    <wp:anchor distT="0" distB="0" distL="114300" distR="114300" simplePos="0" relativeHeight="251672576" behindDoc="0" locked="0" layoutInCell="1" allowOverlap="1" wp14:anchorId="67E340F5" wp14:editId="31E50D5B">
                      <wp:simplePos x="0" y="0"/>
                      <wp:positionH relativeFrom="column">
                        <wp:posOffset>-37933</wp:posOffset>
                      </wp:positionH>
                      <wp:positionV relativeFrom="paragraph">
                        <wp:posOffset>92877</wp:posOffset>
                      </wp:positionV>
                      <wp:extent cx="2807369" cy="1229360"/>
                      <wp:effectExtent l="0" t="0" r="12065" b="27940"/>
                      <wp:wrapNone/>
                      <wp:docPr id="8" name="Gruppieren 8"/>
                      <wp:cNvGraphicFramePr/>
                      <a:graphic xmlns:a="http://schemas.openxmlformats.org/drawingml/2006/main">
                        <a:graphicData uri="http://schemas.microsoft.com/office/word/2010/wordprocessingGroup">
                          <wpg:wgp>
                            <wpg:cNvGrpSpPr/>
                            <wpg:grpSpPr>
                              <a:xfrm>
                                <a:off x="0" y="0"/>
                                <a:ext cx="2807369" cy="1229360"/>
                                <a:chOff x="-128337" y="0"/>
                                <a:chExt cx="2807369" cy="1229360"/>
                              </a:xfrm>
                            </wpg:grpSpPr>
                            <wps:wsp>
                              <wps:cNvPr id="2" name="Rechteck 2"/>
                              <wps:cNvSpPr/>
                              <wps:spPr>
                                <a:xfrm>
                                  <a:off x="878840" y="0"/>
                                  <a:ext cx="822960" cy="411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24B26A" w14:textId="77777777" w:rsidR="008848C8" w:rsidRPr="00B81009" w:rsidRDefault="008848C8" w:rsidP="008848C8">
                                    <w:pPr>
                                      <w:jc w:val="center"/>
                                      <w:rPr>
                                        <w:rFonts w:ascii="Times New Roman" w:hAnsi="Times New Roman" w:cs="Times New Roman"/>
                                        <w:sz w:val="22"/>
                                        <w:szCs w:val="22"/>
                                      </w:rPr>
                                    </w:pPr>
                                    <w:r w:rsidRPr="00B81009">
                                      <w:rPr>
                                        <w:rFonts w:ascii="Times New Roman" w:hAnsi="Times New Roman" w:cs="Times New Roman"/>
                                        <w:sz w:val="22"/>
                                        <w:szCs w:val="22"/>
                                      </w:rPr>
                                      <w:t>DCI from TRP 0 or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Gerade Verbindung mit Pfeil 4"/>
                              <wps:cNvCnPr>
                                <a:endCxn id="5" idx="1"/>
                              </wps:cNvCnPr>
                              <wps:spPr>
                                <a:xfrm flipV="1">
                                  <a:off x="868427" y="1023620"/>
                                  <a:ext cx="835668" cy="254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 name="Rechteck 5"/>
                              <wps:cNvSpPr/>
                              <wps:spPr>
                                <a:xfrm>
                                  <a:off x="1704095" y="817880"/>
                                  <a:ext cx="974937" cy="411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8DD7736" w14:textId="23B853D8" w:rsidR="008848C8" w:rsidRPr="00680FE4" w:rsidRDefault="008848C8" w:rsidP="008848C8">
                                    <w:pPr>
                                      <w:jc w:val="center"/>
                                      <w:rPr>
                                        <w:rFonts w:ascii="Times New Roman" w:hAnsi="Times New Roman" w:cs="Times New Roman"/>
                                        <w:sz w:val="22"/>
                                        <w:szCs w:val="22"/>
                                        <w:lang w:val="en-GB"/>
                                      </w:rPr>
                                    </w:pPr>
                                    <w:r w:rsidRPr="00680FE4">
                                      <w:rPr>
                                        <w:rFonts w:ascii="Times New Roman" w:hAnsi="Times New Roman" w:cs="Times New Roman"/>
                                        <w:sz w:val="22"/>
                                        <w:szCs w:val="22"/>
                                        <w:lang w:val="en-GB"/>
                                      </w:rPr>
                                      <w:t xml:space="preserve">PDSCH </w:t>
                                    </w:r>
                                    <w:r w:rsidR="00680FE4" w:rsidRPr="00680FE4">
                                      <w:rPr>
                                        <w:rFonts w:ascii="Times New Roman" w:hAnsi="Times New Roman" w:cs="Times New Roman"/>
                                        <w:sz w:val="22"/>
                                        <w:szCs w:val="22"/>
                                        <w:lang w:val="en-GB"/>
                                      </w:rPr>
                                      <w:t xml:space="preserve">TB </w:t>
                                    </w:r>
                                    <m:oMath>
                                      <m:r>
                                        <w:rPr>
                                          <w:rFonts w:ascii="Cambria Math" w:hAnsi="Cambria Math" w:cs="Times New Roman"/>
                                          <w:sz w:val="22"/>
                                          <w:szCs w:val="22"/>
                                        </w:rPr>
                                        <m:t>i</m:t>
                                      </m:r>
                                    </m:oMath>
                                    <w:r w:rsidR="00680FE4" w:rsidRPr="00680FE4">
                                      <w:rPr>
                                        <w:rFonts w:ascii="Times New Roman" w:hAnsi="Times New Roman" w:cs="Times New Roman"/>
                                        <w:sz w:val="22"/>
                                        <w:szCs w:val="22"/>
                                        <w:lang w:val="en-GB"/>
                                      </w:rPr>
                                      <w:t xml:space="preserve"> </w:t>
                                    </w:r>
                                    <w:r w:rsidRPr="00680FE4">
                                      <w:rPr>
                                        <w:rFonts w:ascii="Times New Roman" w:hAnsi="Times New Roman" w:cs="Times New Roman"/>
                                        <w:sz w:val="22"/>
                                        <w:szCs w:val="22"/>
                                        <w:lang w:val="en-GB"/>
                                      </w:rPr>
                                      <w:t>from TRP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hteck 6"/>
                              <wps:cNvSpPr/>
                              <wps:spPr>
                                <a:xfrm>
                                  <a:off x="-128337" y="817880"/>
                                  <a:ext cx="996911" cy="411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332F8E8" w14:textId="02E15195" w:rsidR="008848C8" w:rsidRPr="00680FE4" w:rsidRDefault="008848C8" w:rsidP="008848C8">
                                    <w:pPr>
                                      <w:jc w:val="center"/>
                                      <w:rPr>
                                        <w:rFonts w:ascii="Times New Roman" w:hAnsi="Times New Roman" w:cs="Times New Roman"/>
                                        <w:sz w:val="22"/>
                                        <w:szCs w:val="22"/>
                                        <w:lang w:val="en-GB"/>
                                      </w:rPr>
                                    </w:pPr>
                                    <w:r w:rsidRPr="00680FE4">
                                      <w:rPr>
                                        <w:rFonts w:ascii="Times New Roman" w:hAnsi="Times New Roman" w:cs="Times New Roman"/>
                                        <w:sz w:val="22"/>
                                        <w:szCs w:val="22"/>
                                        <w:lang w:val="en-GB"/>
                                      </w:rPr>
                                      <w:t xml:space="preserve">PDSCH </w:t>
                                    </w:r>
                                    <w:r w:rsidR="00680FE4" w:rsidRPr="00680FE4">
                                      <w:rPr>
                                        <w:rFonts w:ascii="Times New Roman" w:hAnsi="Times New Roman" w:cs="Times New Roman"/>
                                        <w:sz w:val="22"/>
                                        <w:szCs w:val="22"/>
                                        <w:lang w:val="en-GB"/>
                                      </w:rPr>
                                      <w:t xml:space="preserve">TB </w:t>
                                    </w:r>
                                    <m:oMath>
                                      <m:r>
                                        <w:rPr>
                                          <w:rFonts w:ascii="Cambria Math" w:hAnsi="Cambria Math" w:cs="Times New Roman"/>
                                          <w:sz w:val="22"/>
                                          <w:szCs w:val="22"/>
                                          <w:lang w:val="en-GB"/>
                                        </w:rPr>
                                        <m:t>i</m:t>
                                      </m:r>
                                    </m:oMath>
                                    <w:r w:rsidR="00680FE4" w:rsidRPr="00680FE4">
                                      <w:rPr>
                                        <w:rFonts w:ascii="Times New Roman" w:hAnsi="Times New Roman" w:cs="Times New Roman"/>
                                        <w:sz w:val="22"/>
                                        <w:szCs w:val="22"/>
                                        <w:lang w:val="en-GB"/>
                                      </w:rPr>
                                      <w:t xml:space="preserve"> </w:t>
                                    </w:r>
                                    <w:r w:rsidRPr="00680FE4">
                                      <w:rPr>
                                        <w:rFonts w:ascii="Times New Roman" w:hAnsi="Times New Roman" w:cs="Times New Roman"/>
                                        <w:sz w:val="22"/>
                                        <w:szCs w:val="22"/>
                                        <w:lang w:val="en-GB"/>
                                      </w:rPr>
                                      <w:t>from TRP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Gerader Verbinder 7"/>
                              <wps:cNvCnPr/>
                              <wps:spPr>
                                <a:xfrm>
                                  <a:off x="1290320" y="411480"/>
                                  <a:ext cx="0" cy="614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67E340F5" id="Gruppieren 8" o:spid="_x0000_s1026" style="position:absolute;left:0;text-align:left;margin-left:-3pt;margin-top:7.3pt;width:221.05pt;height:96.8pt;z-index:251672576;mso-width-relative:margin" coordorigin="-1283" coordsize="28073,122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">
                      <v:rect id="Rechteck 2" o:spid="_x0000_s1027" style="position:absolute;left:8788;width:8230;height:41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" fillcolor="white [3201]" strokecolor="black [3213]" strokeweight="1pt">
                        <v:textbox>
                          <w:txbxContent>
                            <w:p w14:paraId="4624B26A" w14:textId="77777777" w:rsidR="008848C8" w:rsidRPr="00B81009" w:rsidRDefault="008848C8" w:rsidP="008848C8">
                              <w:pPr>
                                <w:jc w:val="center"/>
                                <w:rPr>
                                  <w:rFonts w:ascii="Times New Roman" w:hAnsi="Times New Roman" w:cs="Times New Roman"/>
                                  <w:sz w:val="22"/>
                                  <w:szCs w:val="22"/>
                                </w:rPr>
                              </w:pPr>
                              <w:r w:rsidRPr="00B81009">
                                <w:rPr>
                                  <w:rFonts w:ascii="Times New Roman" w:hAnsi="Times New Roman" w:cs="Times New Roman"/>
                                  <w:sz w:val="22"/>
                                  <w:szCs w:val="22"/>
                                </w:rPr>
                                <w:t>DCI from TRP 0 or 1</w:t>
                              </w:r>
                            </w:p>
                          </w:txbxContent>
                        </v:textbox>
                      </v:rect>
                      <v:shapetype id="_x0000_t32" coordsize="21600,21600" o:spt="32" o:oned="t" path="m,l21600,21600e" filled="f">
                        <v:path arrowok="t" fillok="f" o:connecttype="none"/>
                        <o:lock v:ext="edit" shapetype="t"/>
                      </v:shapetype>
                      <v:shape id="Gerade Verbindung mit Pfeil 4" o:spid="_x0000_s1028" type="#_x0000_t32" style="position:absolute;left:8684;top:10236;width:8356;height:25;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" strokecolor="black [3213]" strokeweight=".5pt">
                        <v:stroke startarrow="block" endarrow="block" joinstyle="miter"/>
                      </v:shape>
                      <v:rect id="Rechteck 5" o:spid="_x0000_s1029" style="position:absolute;left:17040;top:8178;width:9750;height:41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" fillcolor="white [3201]" strokecolor="black [3213]" strokeweight="1pt">
                        <v:textbox>
                          <w:txbxContent>
                            <w:p w14:paraId="08DD7736" w14:textId="23B853D8" w:rsidR="008848C8" w:rsidRPr="00680FE4" w:rsidRDefault="008848C8" w:rsidP="008848C8">
                              <w:pPr>
                                <w:jc w:val="center"/>
                                <w:rPr>
                                  <w:rFonts w:ascii="Times New Roman" w:hAnsi="Times New Roman" w:cs="Times New Roman"/>
                                  <w:sz w:val="22"/>
                                  <w:szCs w:val="22"/>
                                  <w:lang w:val="en-GB"/>
                                </w:rPr>
                              </w:pPr>
                              <w:r w:rsidRPr="00680FE4">
                                <w:rPr>
                                  <w:rFonts w:ascii="Times New Roman" w:hAnsi="Times New Roman" w:cs="Times New Roman"/>
                                  <w:sz w:val="22"/>
                                  <w:szCs w:val="22"/>
                                  <w:lang w:val="en-GB"/>
                                </w:rPr>
                                <w:t xml:space="preserve">PDSCH </w:t>
                              </w:r>
                              <w:r w:rsidR="00680FE4" w:rsidRPr="00680FE4">
                                <w:rPr>
                                  <w:rFonts w:ascii="Times New Roman" w:hAnsi="Times New Roman" w:cs="Times New Roman"/>
                                  <w:sz w:val="22"/>
                                  <w:szCs w:val="22"/>
                                  <w:lang w:val="en-GB"/>
                                </w:rPr>
                                <w:t xml:space="preserve">TB </w:t>
                              </w:r>
                              <m:oMath>
                                <m:r>
                                  <w:rPr>
                                    <w:rFonts w:ascii="Cambria Math" w:hAnsi="Cambria Math" w:cs="Times New Roman"/>
                                    <w:sz w:val="22"/>
                                    <w:szCs w:val="22"/>
                                  </w:rPr>
                                  <m:t>i</m:t>
                                </m:r>
                              </m:oMath>
                              <w:r w:rsidR="00680FE4" w:rsidRPr="00680FE4">
                                <w:rPr>
                                  <w:rFonts w:ascii="Times New Roman" w:hAnsi="Times New Roman" w:cs="Times New Roman"/>
                                  <w:sz w:val="22"/>
                                  <w:szCs w:val="22"/>
                                  <w:lang w:val="en-GB"/>
                                </w:rPr>
                                <w:t xml:space="preserve"> </w:t>
                              </w:r>
                              <w:r w:rsidRPr="00680FE4">
                                <w:rPr>
                                  <w:rFonts w:ascii="Times New Roman" w:hAnsi="Times New Roman" w:cs="Times New Roman"/>
                                  <w:sz w:val="22"/>
                                  <w:szCs w:val="22"/>
                                  <w:lang w:val="en-GB"/>
                                </w:rPr>
                                <w:t>from TRP 1</w:t>
                              </w:r>
                            </w:p>
                          </w:txbxContent>
                        </v:textbox>
                      </v:rect>
                      <v:rect id="Rechteck 6" o:spid="_x0000_s1030" style="position:absolute;left:-1283;top:8178;width:9968;height:41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" fillcolor="white [3201]" strokecolor="black [3213]" strokeweight="1pt">
                        <v:textbox>
                          <w:txbxContent>
                            <w:p w14:paraId="3332F8E8" w14:textId="02E15195" w:rsidR="008848C8" w:rsidRPr="00680FE4" w:rsidRDefault="008848C8" w:rsidP="008848C8">
                              <w:pPr>
                                <w:jc w:val="center"/>
                                <w:rPr>
                                  <w:rFonts w:ascii="Times New Roman" w:hAnsi="Times New Roman" w:cs="Times New Roman"/>
                                  <w:sz w:val="22"/>
                                  <w:szCs w:val="22"/>
                                  <w:lang w:val="en-GB"/>
                                </w:rPr>
                              </w:pPr>
                              <w:r w:rsidRPr="00680FE4">
                                <w:rPr>
                                  <w:rFonts w:ascii="Times New Roman" w:hAnsi="Times New Roman" w:cs="Times New Roman"/>
                                  <w:sz w:val="22"/>
                                  <w:szCs w:val="22"/>
                                  <w:lang w:val="en-GB"/>
                                </w:rPr>
                                <w:t xml:space="preserve">PDSCH </w:t>
                              </w:r>
                              <w:r w:rsidR="00680FE4" w:rsidRPr="00680FE4">
                                <w:rPr>
                                  <w:rFonts w:ascii="Times New Roman" w:hAnsi="Times New Roman" w:cs="Times New Roman"/>
                                  <w:sz w:val="22"/>
                                  <w:szCs w:val="22"/>
                                  <w:lang w:val="en-GB"/>
                                </w:rPr>
                                <w:t xml:space="preserve">TB </w:t>
                              </w:r>
                              <m:oMath>
                                <m:r>
                                  <w:rPr>
                                    <w:rFonts w:ascii="Cambria Math" w:hAnsi="Cambria Math" w:cs="Times New Roman"/>
                                    <w:sz w:val="22"/>
                                    <w:szCs w:val="22"/>
                                    <w:lang w:val="en-GB"/>
                                  </w:rPr>
                                  <m:t>i</m:t>
                                </m:r>
                              </m:oMath>
                              <w:r w:rsidR="00680FE4" w:rsidRPr="00680FE4">
                                <w:rPr>
                                  <w:rFonts w:ascii="Times New Roman" w:hAnsi="Times New Roman" w:cs="Times New Roman"/>
                                  <w:sz w:val="22"/>
                                  <w:szCs w:val="22"/>
                                  <w:lang w:val="en-GB"/>
                                </w:rPr>
                                <w:t xml:space="preserve"> </w:t>
                              </w:r>
                              <w:r w:rsidRPr="00680FE4">
                                <w:rPr>
                                  <w:rFonts w:ascii="Times New Roman" w:hAnsi="Times New Roman" w:cs="Times New Roman"/>
                                  <w:sz w:val="22"/>
                                  <w:szCs w:val="22"/>
                                  <w:lang w:val="en-GB"/>
                                </w:rPr>
                                <w:t>from TRP 0</w:t>
                              </w:r>
                            </w:p>
                          </w:txbxContent>
                        </v:textbox>
                      </v:rect>
                      <v:line id="Gerader Verbinder 7" o:spid="_x0000_s1031" style="position:absolute;visibility:visible;mso-wrap-style:square" from="12903,4114" to="12903,102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" strokecolor="black [3213]" strokeweight=".5pt">
                        <v:stroke joinstyle="miter"/>
                      </v:line>
                    </v:group>
                  </w:pict>
                </mc:Fallback>
              </mc:AlternateContent>
            </w:r>
          </w:p>
        </w:tc>
        <w:tc>
          <w:tcPr>
            <w:tcW w:w="4698" w:type="dxa"/>
          </w:tcPr>
          <w:p w14:paraId="4E5193B0" w14:textId="3311E0A6" w:rsidR="008848C8" w:rsidRDefault="008848C8" w:rsidP="00F4131B">
            <w:pPr>
              <w:jc w:val="both"/>
              <w:rPr>
                <w:sz w:val="22"/>
                <w:szCs w:val="22"/>
              </w:rPr>
            </w:pPr>
            <w:r>
              <w:rPr>
                <w:noProof/>
              </w:rPr>
              <mc:AlternateContent>
                <mc:Choice Requires="wpg">
                  <w:drawing>
                    <wp:anchor distT="0" distB="0" distL="114300" distR="114300" simplePos="0" relativeHeight="251674624" behindDoc="0" locked="0" layoutInCell="1" allowOverlap="1" wp14:anchorId="38B930B1" wp14:editId="428D0CE5">
                      <wp:simplePos x="0" y="0"/>
                      <wp:positionH relativeFrom="column">
                        <wp:posOffset>399816</wp:posOffset>
                      </wp:positionH>
                      <wp:positionV relativeFrom="paragraph">
                        <wp:posOffset>92877</wp:posOffset>
                      </wp:positionV>
                      <wp:extent cx="2049145" cy="1229360"/>
                      <wp:effectExtent l="0" t="0" r="27305" b="27940"/>
                      <wp:wrapNone/>
                      <wp:docPr id="24" name="Gruppieren 24"/>
                      <wp:cNvGraphicFramePr/>
                      <a:graphic xmlns:a="http://schemas.openxmlformats.org/drawingml/2006/main">
                        <a:graphicData uri="http://schemas.microsoft.com/office/word/2010/wordprocessingGroup">
                          <wpg:wgp>
                            <wpg:cNvGrpSpPr/>
                            <wpg:grpSpPr>
                              <a:xfrm>
                                <a:off x="0" y="0"/>
                                <a:ext cx="2049145" cy="1229360"/>
                                <a:chOff x="-48126" y="0"/>
                                <a:chExt cx="2049145" cy="1229360"/>
                              </a:xfrm>
                            </wpg:grpSpPr>
                            <wpg:grpSp>
                              <wpg:cNvPr id="18" name="Gruppieren 18"/>
                              <wpg:cNvGrpSpPr/>
                              <wpg:grpSpPr>
                                <a:xfrm>
                                  <a:off x="-48126" y="0"/>
                                  <a:ext cx="974558" cy="1229360"/>
                                  <a:chOff x="-48126" y="0"/>
                                  <a:chExt cx="974558" cy="1229360"/>
                                </a:xfrm>
                              </wpg:grpSpPr>
                              <wpg:grpSp>
                                <wpg:cNvPr id="16" name="Gruppieren 16"/>
                                <wpg:cNvGrpSpPr/>
                                <wpg:grpSpPr>
                                  <a:xfrm>
                                    <a:off x="-48126" y="0"/>
                                    <a:ext cx="974558" cy="1229360"/>
                                    <a:chOff x="-48126" y="0"/>
                                    <a:chExt cx="974558" cy="1229360"/>
                                  </a:xfrm>
                                </wpg:grpSpPr>
                                <wps:wsp>
                                  <wps:cNvPr id="10" name="Rechteck 10"/>
                                  <wps:cNvSpPr/>
                                  <wps:spPr>
                                    <a:xfrm>
                                      <a:off x="5080" y="0"/>
                                      <a:ext cx="822960" cy="411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4410F22" w14:textId="77777777" w:rsidR="008848C8" w:rsidRPr="00B81009" w:rsidRDefault="008848C8" w:rsidP="008848C8">
                                        <w:pPr>
                                          <w:jc w:val="center"/>
                                          <w:rPr>
                                            <w:rFonts w:ascii="Times New Roman" w:hAnsi="Times New Roman" w:cs="Times New Roman"/>
                                            <w:sz w:val="22"/>
                                            <w:szCs w:val="22"/>
                                          </w:rPr>
                                        </w:pPr>
                                        <w:r>
                                          <w:rPr>
                                            <w:rFonts w:ascii="Times New Roman" w:hAnsi="Times New Roman" w:cs="Times New Roman"/>
                                            <w:sz w:val="22"/>
                                            <w:szCs w:val="22"/>
                                          </w:rPr>
                                          <w:t>DCI from TRP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hteck 13"/>
                                  <wps:cNvSpPr/>
                                  <wps:spPr>
                                    <a:xfrm>
                                      <a:off x="-48126" y="817880"/>
                                      <a:ext cx="974558" cy="411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EEE5DD9" w14:textId="05949D85" w:rsidR="008848C8" w:rsidRPr="00680FE4" w:rsidRDefault="008848C8" w:rsidP="008848C8">
                                        <w:pPr>
                                          <w:jc w:val="center"/>
                                          <w:rPr>
                                            <w:rFonts w:ascii="Times New Roman" w:hAnsi="Times New Roman" w:cs="Times New Roman"/>
                                            <w:sz w:val="22"/>
                                            <w:szCs w:val="22"/>
                                            <w:lang w:val="en-GB"/>
                                          </w:rPr>
                                        </w:pPr>
                                        <w:r w:rsidRPr="00680FE4">
                                          <w:rPr>
                                            <w:rFonts w:ascii="Times New Roman" w:hAnsi="Times New Roman" w:cs="Times New Roman"/>
                                            <w:sz w:val="22"/>
                                            <w:szCs w:val="22"/>
                                            <w:lang w:val="en-GB"/>
                                          </w:rPr>
                                          <w:t xml:space="preserve">PDSCH </w:t>
                                        </w:r>
                                        <w:r w:rsidR="00680FE4" w:rsidRPr="00680FE4">
                                          <w:rPr>
                                            <w:rFonts w:ascii="Times New Roman" w:hAnsi="Times New Roman" w:cs="Times New Roman"/>
                                            <w:sz w:val="22"/>
                                            <w:szCs w:val="22"/>
                                            <w:lang w:val="en-GB"/>
                                          </w:rPr>
                                          <w:t xml:space="preserve">TB </w:t>
                                        </w:r>
                                        <m:oMath>
                                          <m:r>
                                            <w:rPr>
                                              <w:rFonts w:ascii="Cambria Math" w:hAnsi="Cambria Math" w:cs="Times New Roman"/>
                                              <w:sz w:val="22"/>
                                              <w:szCs w:val="22"/>
                                            </w:rPr>
                                            <m:t>i</m:t>
                                          </m:r>
                                        </m:oMath>
                                        <w:r w:rsidR="00680FE4" w:rsidRPr="00680FE4">
                                          <w:rPr>
                                            <w:rFonts w:ascii="Times New Roman" w:hAnsi="Times New Roman" w:cs="Times New Roman"/>
                                            <w:sz w:val="22"/>
                                            <w:szCs w:val="22"/>
                                            <w:lang w:val="en-GB"/>
                                          </w:rPr>
                                          <w:t xml:space="preserve"> </w:t>
                                        </w:r>
                                        <w:r w:rsidRPr="00680FE4">
                                          <w:rPr>
                                            <w:rFonts w:ascii="Times New Roman" w:hAnsi="Times New Roman" w:cs="Times New Roman"/>
                                            <w:sz w:val="22"/>
                                            <w:szCs w:val="22"/>
                                            <w:lang w:val="en-GB"/>
                                          </w:rPr>
                                          <w:t>from TRP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 name="Gerade Verbindung mit Pfeil 17"/>
                                <wps:cNvCnPr/>
                                <wps:spPr>
                                  <a:xfrm>
                                    <a:off x="406400" y="411480"/>
                                    <a:ext cx="0" cy="4064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9" name="Gruppieren 19"/>
                              <wpg:cNvGrpSpPr/>
                              <wpg:grpSpPr>
                                <a:xfrm>
                                  <a:off x="1050758" y="0"/>
                                  <a:ext cx="950261" cy="1229360"/>
                                  <a:chOff x="-46522" y="0"/>
                                  <a:chExt cx="950261" cy="1229360"/>
                                </a:xfrm>
                              </wpg:grpSpPr>
                              <wpg:grpSp>
                                <wpg:cNvPr id="20" name="Gruppieren 20"/>
                                <wpg:cNvGrpSpPr/>
                                <wpg:grpSpPr>
                                  <a:xfrm>
                                    <a:off x="-46522" y="0"/>
                                    <a:ext cx="950261" cy="1229360"/>
                                    <a:chOff x="-46522" y="0"/>
                                    <a:chExt cx="950261" cy="1229360"/>
                                  </a:xfrm>
                                </wpg:grpSpPr>
                                <wps:wsp>
                                  <wps:cNvPr id="21" name="Rechteck 21"/>
                                  <wps:cNvSpPr/>
                                  <wps:spPr>
                                    <a:xfrm>
                                      <a:off x="5080" y="0"/>
                                      <a:ext cx="822960" cy="411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9932725" w14:textId="77777777" w:rsidR="008848C8" w:rsidRPr="00B81009" w:rsidRDefault="008848C8" w:rsidP="008848C8">
                                        <w:pPr>
                                          <w:jc w:val="center"/>
                                          <w:rPr>
                                            <w:rFonts w:ascii="Times New Roman" w:hAnsi="Times New Roman" w:cs="Times New Roman"/>
                                            <w:sz w:val="22"/>
                                            <w:szCs w:val="22"/>
                                          </w:rPr>
                                        </w:pPr>
                                        <w:r>
                                          <w:rPr>
                                            <w:rFonts w:ascii="Times New Roman" w:hAnsi="Times New Roman" w:cs="Times New Roman"/>
                                            <w:sz w:val="22"/>
                                            <w:szCs w:val="22"/>
                                          </w:rPr>
                                          <w:t>DCI from TRP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hteck 22"/>
                                  <wps:cNvSpPr/>
                                  <wps:spPr>
                                    <a:xfrm>
                                      <a:off x="-46522" y="817880"/>
                                      <a:ext cx="950261" cy="411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51A40F" w14:textId="21CD984D" w:rsidR="008848C8" w:rsidRPr="00680FE4" w:rsidRDefault="008848C8" w:rsidP="008848C8">
                                        <w:pPr>
                                          <w:jc w:val="center"/>
                                          <w:rPr>
                                            <w:rFonts w:ascii="Times New Roman" w:hAnsi="Times New Roman" w:cs="Times New Roman"/>
                                            <w:sz w:val="22"/>
                                            <w:szCs w:val="22"/>
                                            <w:lang w:val="en-GB"/>
                                          </w:rPr>
                                        </w:pPr>
                                        <w:r w:rsidRPr="00680FE4">
                                          <w:rPr>
                                            <w:rFonts w:ascii="Times New Roman" w:hAnsi="Times New Roman" w:cs="Times New Roman"/>
                                            <w:sz w:val="22"/>
                                            <w:szCs w:val="22"/>
                                            <w:lang w:val="en-GB"/>
                                          </w:rPr>
                                          <w:t xml:space="preserve">PDSCH </w:t>
                                        </w:r>
                                        <w:r w:rsidR="00680FE4" w:rsidRPr="00680FE4">
                                          <w:rPr>
                                            <w:rFonts w:ascii="Times New Roman" w:hAnsi="Times New Roman" w:cs="Times New Roman"/>
                                            <w:sz w:val="22"/>
                                            <w:szCs w:val="22"/>
                                            <w:lang w:val="en-GB"/>
                                          </w:rPr>
                                          <w:t xml:space="preserve">TB </w:t>
                                        </w:r>
                                        <m:oMath>
                                          <m:r>
                                            <w:rPr>
                                              <w:rFonts w:ascii="Cambria Math" w:hAnsi="Cambria Math" w:cs="Times New Roman"/>
                                              <w:sz w:val="22"/>
                                              <w:szCs w:val="22"/>
                                            </w:rPr>
                                            <m:t>j</m:t>
                                          </m:r>
                                        </m:oMath>
                                        <w:r w:rsidR="00680FE4" w:rsidRPr="00680FE4">
                                          <w:rPr>
                                            <w:rFonts w:ascii="Times New Roman" w:hAnsi="Times New Roman" w:cs="Times New Roman"/>
                                            <w:sz w:val="22"/>
                                            <w:szCs w:val="22"/>
                                            <w:lang w:val="en-GB"/>
                                          </w:rPr>
                                          <w:t xml:space="preserve"> </w:t>
                                        </w:r>
                                        <w:r w:rsidRPr="00680FE4">
                                          <w:rPr>
                                            <w:rFonts w:ascii="Times New Roman" w:hAnsi="Times New Roman" w:cs="Times New Roman"/>
                                            <w:sz w:val="22"/>
                                            <w:szCs w:val="22"/>
                                            <w:lang w:val="en-GB"/>
                                          </w:rPr>
                                          <w:t>from TRP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 name="Gerade Verbindung mit Pfeil 23"/>
                                <wps:cNvCnPr/>
                                <wps:spPr>
                                  <a:xfrm>
                                    <a:off x="406400" y="411480"/>
                                    <a:ext cx="0" cy="4064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38B930B1" id="Gruppieren 24" o:spid="_x0000_s1032" style="position:absolute;left:0;text-align:left;margin-left:31.5pt;margin-top:7.3pt;width:161.35pt;height:96.8pt;z-index:251674624;mso-width-relative:margin" coordorigin="-481" coordsize="20491,122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">
                      <v:group id="Gruppieren 18" o:spid="_x0000_s1033" style="position:absolute;left:-481;width:9745;height:12293" coordorigin="-481" coordsize="9745,122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">
                        <v:group id="Gruppieren 16" o:spid="_x0000_s1034" style="position:absolute;left:-481;width:9745;height:12293" coordorigin="-481" coordsize="9745,122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">
                          <v:rect id="Rechteck 10" o:spid="_x0000_s1035" style="position:absolute;left:50;width:8230;height:41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" fillcolor="white [3201]" strokecolor="black [3213]" strokeweight="1pt">
                            <v:textbox>
                              <w:txbxContent>
                                <w:p w14:paraId="34410F22" w14:textId="77777777" w:rsidR="008848C8" w:rsidRPr="00B81009" w:rsidRDefault="008848C8" w:rsidP="008848C8">
                                  <w:pPr>
                                    <w:jc w:val="center"/>
                                    <w:rPr>
                                      <w:rFonts w:ascii="Times New Roman" w:hAnsi="Times New Roman" w:cs="Times New Roman"/>
                                      <w:sz w:val="22"/>
                                      <w:szCs w:val="22"/>
                                    </w:rPr>
                                  </w:pPr>
                                  <w:r>
                                    <w:rPr>
                                      <w:rFonts w:ascii="Times New Roman" w:hAnsi="Times New Roman" w:cs="Times New Roman"/>
                                      <w:sz w:val="22"/>
                                      <w:szCs w:val="22"/>
                                    </w:rPr>
                                    <w:t>DCI from TRP 0</w:t>
                                  </w:r>
                                </w:p>
                              </w:txbxContent>
                            </v:textbox>
                          </v:rect>
                          <v:rect id="Rechteck 13" o:spid="_x0000_s1036" style="position:absolute;left:-481;top:8178;width:9745;height:41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" fillcolor="white [3201]" strokecolor="black [3213]" strokeweight="1pt">
                            <v:textbox>
                              <w:txbxContent>
                                <w:p w14:paraId="3EEE5DD9" w14:textId="05949D85" w:rsidR="008848C8" w:rsidRPr="00680FE4" w:rsidRDefault="008848C8" w:rsidP="008848C8">
                                  <w:pPr>
                                    <w:jc w:val="center"/>
                                    <w:rPr>
                                      <w:rFonts w:ascii="Times New Roman" w:hAnsi="Times New Roman" w:cs="Times New Roman"/>
                                      <w:sz w:val="22"/>
                                      <w:szCs w:val="22"/>
                                      <w:lang w:val="en-GB"/>
                                    </w:rPr>
                                  </w:pPr>
                                  <w:r w:rsidRPr="00680FE4">
                                    <w:rPr>
                                      <w:rFonts w:ascii="Times New Roman" w:hAnsi="Times New Roman" w:cs="Times New Roman"/>
                                      <w:sz w:val="22"/>
                                      <w:szCs w:val="22"/>
                                      <w:lang w:val="en-GB"/>
                                    </w:rPr>
                                    <w:t xml:space="preserve">PDSCH </w:t>
                                  </w:r>
                                  <w:r w:rsidR="00680FE4" w:rsidRPr="00680FE4">
                                    <w:rPr>
                                      <w:rFonts w:ascii="Times New Roman" w:hAnsi="Times New Roman" w:cs="Times New Roman"/>
                                      <w:sz w:val="22"/>
                                      <w:szCs w:val="22"/>
                                      <w:lang w:val="en-GB"/>
                                    </w:rPr>
                                    <w:t xml:space="preserve">TB </w:t>
                                  </w:r>
                                  <m:oMath>
                                    <m:r>
                                      <w:rPr>
                                        <w:rFonts w:ascii="Cambria Math" w:hAnsi="Cambria Math" w:cs="Times New Roman"/>
                                        <w:sz w:val="22"/>
                                        <w:szCs w:val="22"/>
                                      </w:rPr>
                                      <m:t>i</m:t>
                                    </m:r>
                                  </m:oMath>
                                  <w:r w:rsidR="00680FE4" w:rsidRPr="00680FE4">
                                    <w:rPr>
                                      <w:rFonts w:ascii="Times New Roman" w:hAnsi="Times New Roman" w:cs="Times New Roman"/>
                                      <w:sz w:val="22"/>
                                      <w:szCs w:val="22"/>
                                      <w:lang w:val="en-GB"/>
                                    </w:rPr>
                                    <w:t xml:space="preserve"> </w:t>
                                  </w:r>
                                  <w:r w:rsidRPr="00680FE4">
                                    <w:rPr>
                                      <w:rFonts w:ascii="Times New Roman" w:hAnsi="Times New Roman" w:cs="Times New Roman"/>
                                      <w:sz w:val="22"/>
                                      <w:szCs w:val="22"/>
                                      <w:lang w:val="en-GB"/>
                                    </w:rPr>
                                    <w:t>from TRP 0</w:t>
                                  </w:r>
                                </w:p>
                              </w:txbxContent>
                            </v:textbox>
                          </v:rect>
                        </v:group>
                        <v:shape id="Gerade Verbindung mit Pfeil 17" o:spid="_x0000_s1037" type="#_x0000_t32" style="position:absolute;left:4064;top:4114;width:0;height:406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" strokecolor="black [3213]" strokeweight=".5pt">
                          <v:stroke endarrow="block" joinstyle="miter"/>
                        </v:shape>
                      </v:group>
                      <v:group id="Gruppieren 19" o:spid="_x0000_s1038" style="position:absolute;left:10507;width:9503;height:12293" coordorigin="-465" coordsize="9502,122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group id="Gruppieren 20" o:spid="_x0000_s1039" style="position:absolute;left:-465;width:9502;height:12293" coordorigin="-465" coordsize="9502,122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">
                          <v:rect id="Rechteck 21" o:spid="_x0000_s1040" style="position:absolute;left:50;width:8230;height:41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" fillcolor="white [3201]" strokecolor="black [3213]" strokeweight="1pt">
                            <v:textbox>
                              <w:txbxContent>
                                <w:p w14:paraId="59932725" w14:textId="77777777" w:rsidR="008848C8" w:rsidRPr="00B81009" w:rsidRDefault="008848C8" w:rsidP="008848C8">
                                  <w:pPr>
                                    <w:jc w:val="center"/>
                                    <w:rPr>
                                      <w:rFonts w:ascii="Times New Roman" w:hAnsi="Times New Roman" w:cs="Times New Roman"/>
                                      <w:sz w:val="22"/>
                                      <w:szCs w:val="22"/>
                                    </w:rPr>
                                  </w:pPr>
                                  <w:r>
                                    <w:rPr>
                                      <w:rFonts w:ascii="Times New Roman" w:hAnsi="Times New Roman" w:cs="Times New Roman"/>
                                      <w:sz w:val="22"/>
                                      <w:szCs w:val="22"/>
                                    </w:rPr>
                                    <w:t>DCI from TRP 1</w:t>
                                  </w:r>
                                </w:p>
                              </w:txbxContent>
                            </v:textbox>
                          </v:rect>
                          <v:rect id="Rechteck 22" o:spid="_x0000_s1041" style="position:absolute;left:-465;top:8178;width:9502;height:41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" fillcolor="white [3201]" strokecolor="black [3213]" strokeweight="1pt">
                            <v:textbox>
                              <w:txbxContent>
                                <w:p w14:paraId="7D51A40F" w14:textId="21CD984D" w:rsidR="008848C8" w:rsidRPr="00680FE4" w:rsidRDefault="008848C8" w:rsidP="008848C8">
                                  <w:pPr>
                                    <w:jc w:val="center"/>
                                    <w:rPr>
                                      <w:rFonts w:ascii="Times New Roman" w:hAnsi="Times New Roman" w:cs="Times New Roman"/>
                                      <w:sz w:val="22"/>
                                      <w:szCs w:val="22"/>
                                      <w:lang w:val="en-GB"/>
                                    </w:rPr>
                                  </w:pPr>
                                  <w:r w:rsidRPr="00680FE4">
                                    <w:rPr>
                                      <w:rFonts w:ascii="Times New Roman" w:hAnsi="Times New Roman" w:cs="Times New Roman"/>
                                      <w:sz w:val="22"/>
                                      <w:szCs w:val="22"/>
                                      <w:lang w:val="en-GB"/>
                                    </w:rPr>
                                    <w:t xml:space="preserve">PDSCH </w:t>
                                  </w:r>
                                  <w:r w:rsidR="00680FE4" w:rsidRPr="00680FE4">
                                    <w:rPr>
                                      <w:rFonts w:ascii="Times New Roman" w:hAnsi="Times New Roman" w:cs="Times New Roman"/>
                                      <w:sz w:val="22"/>
                                      <w:szCs w:val="22"/>
                                      <w:lang w:val="en-GB"/>
                                    </w:rPr>
                                    <w:t xml:space="preserve">TB </w:t>
                                  </w:r>
                                  <m:oMath>
                                    <m:r>
                                      <w:rPr>
                                        <w:rFonts w:ascii="Cambria Math" w:hAnsi="Cambria Math" w:cs="Times New Roman"/>
                                        <w:sz w:val="22"/>
                                        <w:szCs w:val="22"/>
                                      </w:rPr>
                                      <m:t>j</m:t>
                                    </m:r>
                                  </m:oMath>
                                  <w:r w:rsidR="00680FE4" w:rsidRPr="00680FE4">
                                    <w:rPr>
                                      <w:rFonts w:ascii="Times New Roman" w:hAnsi="Times New Roman" w:cs="Times New Roman"/>
                                      <w:sz w:val="22"/>
                                      <w:szCs w:val="22"/>
                                      <w:lang w:val="en-GB"/>
                                    </w:rPr>
                                    <w:t xml:space="preserve"> </w:t>
                                  </w:r>
                                  <w:r w:rsidRPr="00680FE4">
                                    <w:rPr>
                                      <w:rFonts w:ascii="Times New Roman" w:hAnsi="Times New Roman" w:cs="Times New Roman"/>
                                      <w:sz w:val="22"/>
                                      <w:szCs w:val="22"/>
                                      <w:lang w:val="en-GB"/>
                                    </w:rPr>
                                    <w:t>from TRP 1</w:t>
                                  </w:r>
                                </w:p>
                              </w:txbxContent>
                            </v:textbox>
                          </v:rect>
                        </v:group>
                        <v:shape id="Gerade Verbindung mit Pfeil 23" o:spid="_x0000_s1042" type="#_x0000_t32" style="position:absolute;left:4064;top:4114;width:0;height:406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" strokecolor="black [3213]" strokeweight=".5pt">
                          <v:stroke endarrow="block" joinstyle="miter"/>
                        </v:shape>
                      </v:group>
                    </v:group>
                  </w:pict>
                </mc:Fallback>
              </mc:AlternateContent>
            </w:r>
          </w:p>
        </w:tc>
      </w:tr>
      <w:tr w:rsidR="00F16967" w:rsidRPr="00DB0AC0" w14:paraId="65BD7CAA" w14:textId="77777777" w:rsidTr="00CE1430">
        <w:trPr>
          <w:trHeight w:val="224"/>
        </w:trPr>
        <w:tc>
          <w:tcPr>
            <w:tcW w:w="4698" w:type="dxa"/>
          </w:tcPr>
          <w:p w14:paraId="26AA0F41" w14:textId="77777777" w:rsidR="00F16967" w:rsidRDefault="00F16967" w:rsidP="00F4131B">
            <w:pPr>
              <w:jc w:val="both"/>
              <w:rPr>
                <w:noProof/>
              </w:rPr>
            </w:pPr>
          </w:p>
        </w:tc>
        <w:tc>
          <w:tcPr>
            <w:tcW w:w="4698" w:type="dxa"/>
          </w:tcPr>
          <w:p w14:paraId="6518067B" w14:textId="77777777" w:rsidR="00F16967" w:rsidRDefault="00F16967" w:rsidP="00F4131B">
            <w:pPr>
              <w:jc w:val="both"/>
              <w:rPr>
                <w:noProof/>
              </w:rPr>
            </w:pPr>
          </w:p>
        </w:tc>
      </w:tr>
      <w:tr w:rsidR="008848C8" w:rsidRPr="00DB0AC0" w14:paraId="6301F3EC" w14:textId="77777777" w:rsidTr="006A4F86">
        <w:trPr>
          <w:trHeight w:val="703"/>
        </w:trPr>
        <w:tc>
          <w:tcPr>
            <w:tcW w:w="4698" w:type="dxa"/>
          </w:tcPr>
          <w:p w14:paraId="5D1D9877" w14:textId="4CE990CA" w:rsidR="008848C8" w:rsidRPr="008848C8" w:rsidRDefault="008848C8">
            <w:pPr>
              <w:jc w:val="center"/>
              <w:rPr>
                <w:b/>
                <w:noProof/>
                <w:sz w:val="20"/>
                <w:szCs w:val="20"/>
              </w:rPr>
            </w:pPr>
            <w:r w:rsidRPr="008848C8">
              <w:rPr>
                <w:b/>
                <w:noProof/>
                <w:sz w:val="20"/>
                <w:szCs w:val="20"/>
              </w:rPr>
              <w:t xml:space="preserve">Figure 1: Single-DCI-based multi-TRP </w:t>
            </w:r>
            <w:r w:rsidR="00661155">
              <w:rPr>
                <w:b/>
                <w:noProof/>
                <w:sz w:val="20"/>
                <w:szCs w:val="20"/>
              </w:rPr>
              <w:t>repetition</w:t>
            </w:r>
            <w:r w:rsidR="00321993">
              <w:rPr>
                <w:b/>
                <w:noProof/>
                <w:sz w:val="20"/>
                <w:szCs w:val="20"/>
              </w:rPr>
              <w:t xml:space="preserve"> where a singke</w:t>
            </w:r>
            <w:r w:rsidRPr="008848C8">
              <w:rPr>
                <w:b/>
                <w:noProof/>
                <w:sz w:val="20"/>
                <w:szCs w:val="20"/>
              </w:rPr>
              <w:t xml:space="preserve"> DCI schedules two PDSCHs from two different TRPs.</w:t>
            </w:r>
          </w:p>
        </w:tc>
        <w:tc>
          <w:tcPr>
            <w:tcW w:w="4698" w:type="dxa"/>
          </w:tcPr>
          <w:p w14:paraId="536EF6E1" w14:textId="48EB2798" w:rsidR="008848C8" w:rsidRPr="008848C8" w:rsidRDefault="008848C8">
            <w:pPr>
              <w:jc w:val="center"/>
              <w:rPr>
                <w:b/>
                <w:noProof/>
                <w:sz w:val="20"/>
                <w:szCs w:val="20"/>
              </w:rPr>
            </w:pPr>
            <w:r w:rsidRPr="008848C8">
              <w:rPr>
                <w:b/>
                <w:noProof/>
                <w:sz w:val="20"/>
                <w:szCs w:val="20"/>
              </w:rPr>
              <w:t xml:space="preserve">Figure 2: Multi-DCI-based multi-TRP operation in </w:t>
            </w:r>
            <w:r w:rsidR="00321993">
              <w:rPr>
                <w:b/>
                <w:noProof/>
                <w:sz w:val="20"/>
                <w:szCs w:val="20"/>
              </w:rPr>
              <w:t>where</w:t>
            </w:r>
            <w:r w:rsidRPr="008848C8">
              <w:rPr>
                <w:b/>
                <w:noProof/>
                <w:sz w:val="20"/>
                <w:szCs w:val="20"/>
              </w:rPr>
              <w:t xml:space="preserve"> </w:t>
            </w:r>
            <w:r w:rsidR="00321993">
              <w:rPr>
                <w:b/>
                <w:noProof/>
                <w:sz w:val="20"/>
                <w:szCs w:val="20"/>
              </w:rPr>
              <w:t>e</w:t>
            </w:r>
            <w:r w:rsidR="00321993" w:rsidRPr="008848C8">
              <w:rPr>
                <w:b/>
                <w:noProof/>
                <w:sz w:val="20"/>
                <w:szCs w:val="20"/>
              </w:rPr>
              <w:t xml:space="preserve">ach </w:t>
            </w:r>
            <w:r w:rsidRPr="008848C8">
              <w:rPr>
                <w:b/>
                <w:noProof/>
                <w:sz w:val="20"/>
                <w:szCs w:val="20"/>
              </w:rPr>
              <w:t>DCI schedules the PDSCH only from the respective TRP.</w:t>
            </w:r>
          </w:p>
        </w:tc>
      </w:tr>
    </w:tbl>
    <w:p w14:paraId="1A2CA2C5" w14:textId="48319F92" w:rsidR="008848C8" w:rsidRDefault="008848C8" w:rsidP="00F4131B">
      <w:pPr>
        <w:jc w:val="both"/>
        <w:rPr>
          <w:rFonts w:ascii="Times New Roman" w:hAnsi="Times New Roman" w:cs="Times New Roman"/>
          <w:sz w:val="22"/>
          <w:szCs w:val="22"/>
          <w:lang w:val="en-GB"/>
        </w:rPr>
      </w:pPr>
    </w:p>
    <w:p w14:paraId="203B6EA5" w14:textId="285169AC" w:rsidR="00297C18" w:rsidRDefault="00297C18" w:rsidP="00F54211">
      <w:pPr>
        <w:pStyle w:val="Heading2"/>
        <w:numPr>
          <w:ilvl w:val="1"/>
          <w:numId w:val="63"/>
        </w:numPr>
      </w:pPr>
      <w:r>
        <w:t>Multi-TRP PUSCH enhancements in Rel. 16 and Rel. 17</w:t>
      </w:r>
    </w:p>
    <w:p w14:paraId="23106392" w14:textId="77777777" w:rsidR="00297C18" w:rsidRDefault="00297C18" w:rsidP="00297C18">
      <w:pPr>
        <w:rPr>
          <w:lang w:val="en-GB"/>
        </w:rPr>
      </w:pPr>
    </w:p>
    <w:p w14:paraId="46C89149" w14:textId="0C27994B" w:rsidR="00297C18" w:rsidRDefault="00297C18" w:rsidP="00297C18">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The multi-DCI-based multi-TRP scheduling of non-overlapping PUSCH transmissions is supported in Rel. 16</w:t>
      </w:r>
      <w:r w:rsidR="00E63934">
        <w:rPr>
          <w:rFonts w:ascii="Times New Roman" w:hAnsi="Times New Roman" w:cs="Times New Roman"/>
          <w:sz w:val="22"/>
          <w:szCs w:val="22"/>
          <w:lang w:val="en-GB"/>
        </w:rPr>
        <w:t xml:space="preserve"> [2]</w:t>
      </w:r>
      <w:r>
        <w:rPr>
          <w:rFonts w:ascii="Times New Roman" w:hAnsi="Times New Roman" w:cs="Times New Roman"/>
          <w:sz w:val="22"/>
          <w:szCs w:val="22"/>
          <w:lang w:val="en-GB"/>
        </w:rPr>
        <w:t>. Two different DCIs, associated with two different CORESET pool index values, and hence two different TRPs, may schedule non-overlapping PUSCHs. The specification permits out-of-order transmission between the two PUSCHs, thereby allowing for independent scheduling of the PUSCHs by the different TRPs.</w:t>
      </w:r>
    </w:p>
    <w:p w14:paraId="177A6EAB" w14:textId="77777777" w:rsidR="00297C18" w:rsidRDefault="00297C18" w:rsidP="00297C18">
      <w:pPr>
        <w:spacing w:line="276" w:lineRule="auto"/>
        <w:jc w:val="both"/>
        <w:rPr>
          <w:rFonts w:ascii="Times New Roman" w:hAnsi="Times New Roman" w:cs="Times New Roman"/>
          <w:sz w:val="22"/>
          <w:szCs w:val="22"/>
          <w:lang w:val="en-GB"/>
        </w:rPr>
      </w:pPr>
    </w:p>
    <w:p w14:paraId="4EF46518" w14:textId="005ABB21" w:rsidR="00297C18" w:rsidRPr="00942642" w:rsidRDefault="00297C18" w:rsidP="00297C18">
      <w:pPr>
        <w:spacing w:line="276" w:lineRule="auto"/>
        <w:jc w:val="both"/>
        <w:rPr>
          <w:rFonts w:ascii="Times New Roman" w:hAnsi="Times New Roman" w:cs="Times New Roman"/>
          <w:b/>
          <w:i/>
          <w:sz w:val="22"/>
          <w:szCs w:val="22"/>
          <w:lang w:val="en-GB"/>
        </w:rPr>
      </w:pPr>
      <w:r w:rsidRPr="00942642">
        <w:rPr>
          <w:rFonts w:ascii="Times New Roman" w:hAnsi="Times New Roman" w:cs="Times New Roman"/>
          <w:b/>
          <w:i/>
          <w:sz w:val="22"/>
          <w:szCs w:val="22"/>
          <w:lang w:val="en-GB"/>
        </w:rPr>
        <w:t>Observation 1: The configuration of the CORESET pool index allows for independent scheduling of P</w:t>
      </w:r>
      <w:r w:rsidR="00241C88">
        <w:rPr>
          <w:rFonts w:ascii="Times New Roman" w:hAnsi="Times New Roman" w:cs="Times New Roman"/>
          <w:b/>
          <w:i/>
          <w:sz w:val="22"/>
          <w:szCs w:val="22"/>
          <w:lang w:val="en-GB"/>
        </w:rPr>
        <w:t>D</w:t>
      </w:r>
      <w:r w:rsidRPr="00942642">
        <w:rPr>
          <w:rFonts w:ascii="Times New Roman" w:hAnsi="Times New Roman" w:cs="Times New Roman"/>
          <w:b/>
          <w:i/>
          <w:sz w:val="22"/>
          <w:szCs w:val="22"/>
          <w:lang w:val="en-GB"/>
        </w:rPr>
        <w:t xml:space="preserve">SCHs </w:t>
      </w:r>
      <w:r w:rsidR="00241C88">
        <w:rPr>
          <w:rFonts w:ascii="Times New Roman" w:hAnsi="Times New Roman" w:cs="Times New Roman"/>
          <w:b/>
          <w:i/>
          <w:sz w:val="22"/>
          <w:szCs w:val="22"/>
          <w:lang w:val="en-GB"/>
        </w:rPr>
        <w:t xml:space="preserve">and PUSCHs </w:t>
      </w:r>
      <w:r w:rsidRPr="00942642">
        <w:rPr>
          <w:rFonts w:ascii="Times New Roman" w:hAnsi="Times New Roman" w:cs="Times New Roman"/>
          <w:b/>
          <w:i/>
          <w:sz w:val="22"/>
          <w:szCs w:val="22"/>
          <w:lang w:val="en-GB"/>
        </w:rPr>
        <w:t xml:space="preserve">from different TRPs using different DCIs. </w:t>
      </w:r>
    </w:p>
    <w:p w14:paraId="10D734CB" w14:textId="77777777" w:rsidR="00297C18" w:rsidRDefault="00297C18" w:rsidP="00297C18">
      <w:pPr>
        <w:spacing w:line="276" w:lineRule="auto"/>
        <w:jc w:val="both"/>
        <w:rPr>
          <w:rFonts w:ascii="Times New Roman" w:hAnsi="Times New Roman" w:cs="Times New Roman"/>
          <w:sz w:val="22"/>
          <w:szCs w:val="22"/>
          <w:lang w:val="en-GB"/>
        </w:rPr>
      </w:pPr>
    </w:p>
    <w:p w14:paraId="2B1118E1" w14:textId="4AABB834" w:rsidR="00297C18" w:rsidRPr="00E52DE5" w:rsidRDefault="00297C18" w:rsidP="00297C18">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In addition, the repetition of a PUSCH </w:t>
      </w:r>
      <w:r w:rsidR="00DC5294">
        <w:rPr>
          <w:rFonts w:ascii="Times New Roman" w:hAnsi="Times New Roman" w:cs="Times New Roman"/>
          <w:sz w:val="22"/>
          <w:szCs w:val="22"/>
          <w:lang w:val="en-GB"/>
        </w:rPr>
        <w:t>TB</w:t>
      </w:r>
      <w:r>
        <w:rPr>
          <w:rFonts w:ascii="Times New Roman" w:hAnsi="Times New Roman" w:cs="Times New Roman"/>
          <w:sz w:val="22"/>
          <w:szCs w:val="22"/>
          <w:lang w:val="en-GB"/>
        </w:rPr>
        <w:t xml:space="preserve"> within a slot or across slots is enabled by scheduling via a single-DCI in Rel. 17</w:t>
      </w:r>
      <w:r w:rsidR="008A21D9">
        <w:rPr>
          <w:rFonts w:ascii="Times New Roman" w:hAnsi="Times New Roman" w:cs="Times New Roman"/>
          <w:sz w:val="22"/>
          <w:szCs w:val="22"/>
          <w:lang w:val="en-GB"/>
        </w:rPr>
        <w:t xml:space="preserve"> </w:t>
      </w:r>
      <w:r w:rsidR="004A6529">
        <w:rPr>
          <w:rFonts w:ascii="Times New Roman" w:hAnsi="Times New Roman" w:cs="Times New Roman"/>
          <w:sz w:val="22"/>
          <w:szCs w:val="22"/>
          <w:lang w:val="en-GB"/>
        </w:rPr>
        <w:t xml:space="preserve">as </w:t>
      </w:r>
      <w:r w:rsidR="005A157E">
        <w:rPr>
          <w:rFonts w:ascii="Times New Roman" w:hAnsi="Times New Roman" w:cs="Times New Roman"/>
          <w:sz w:val="22"/>
          <w:szCs w:val="22"/>
          <w:lang w:val="en-GB"/>
        </w:rPr>
        <w:t xml:space="preserve">provided in the TSs </w:t>
      </w:r>
      <w:r w:rsidR="008A21D9">
        <w:rPr>
          <w:rFonts w:ascii="Times New Roman" w:hAnsi="Times New Roman" w:cs="Times New Roman"/>
          <w:sz w:val="22"/>
          <w:szCs w:val="22"/>
          <w:lang w:val="en-GB"/>
        </w:rPr>
        <w:t>[2]</w:t>
      </w:r>
      <w:r w:rsidR="005A157E">
        <w:rPr>
          <w:rFonts w:ascii="Times New Roman" w:hAnsi="Times New Roman" w:cs="Times New Roman"/>
          <w:sz w:val="22"/>
          <w:szCs w:val="22"/>
          <w:lang w:val="en-GB"/>
        </w:rPr>
        <w:t xml:space="preserve"> and </w:t>
      </w:r>
      <w:r w:rsidR="00585E14">
        <w:rPr>
          <w:rFonts w:ascii="Times New Roman" w:hAnsi="Times New Roman" w:cs="Times New Roman"/>
          <w:sz w:val="22"/>
          <w:szCs w:val="22"/>
          <w:lang w:val="en-GB"/>
        </w:rPr>
        <w:t>[4]</w:t>
      </w:r>
      <w:r>
        <w:rPr>
          <w:rFonts w:ascii="Times New Roman" w:hAnsi="Times New Roman" w:cs="Times New Roman"/>
          <w:sz w:val="22"/>
          <w:szCs w:val="22"/>
          <w:lang w:val="en-GB"/>
        </w:rPr>
        <w:t>. The scheduling DCI comprises two SRS resource indicator (SRI) fields and two TPMI fields in the case of codebook-based PUSCH. Each pair of SRI and TPMI maps to a specific PUSCH repetition, as configured via higher layer, thereby enabling separate ports and precoding for the PUSCH repetition transmitted to a given TRP. The power control parameters are also mapped separately to the repetitions corresponding to the different TRPs. An additional field for the selection of the SRIs enables dynamic switching between multi-TRP and single-TRP PUSCH transmission. Spatial-</w:t>
      </w:r>
      <w:r w:rsidR="00DC5294">
        <w:rPr>
          <w:rFonts w:ascii="Times New Roman" w:hAnsi="Times New Roman" w:cs="Times New Roman"/>
          <w:sz w:val="22"/>
          <w:szCs w:val="22"/>
          <w:lang w:val="en-GB"/>
        </w:rPr>
        <w:t xml:space="preserve"> and</w:t>
      </w:r>
      <w:r>
        <w:rPr>
          <w:rFonts w:ascii="Times New Roman" w:hAnsi="Times New Roman" w:cs="Times New Roman"/>
          <w:sz w:val="22"/>
          <w:szCs w:val="22"/>
          <w:lang w:val="en-GB"/>
        </w:rPr>
        <w:t xml:space="preserve"> frequency-</w:t>
      </w:r>
      <w:r w:rsidR="00DC5294">
        <w:rPr>
          <w:rFonts w:ascii="Times New Roman" w:hAnsi="Times New Roman" w:cs="Times New Roman"/>
          <w:sz w:val="22"/>
          <w:szCs w:val="22"/>
          <w:lang w:val="en-GB"/>
        </w:rPr>
        <w:t xml:space="preserve">domain </w:t>
      </w:r>
      <w:r>
        <w:rPr>
          <w:rFonts w:ascii="Times New Roman" w:hAnsi="Times New Roman" w:cs="Times New Roman"/>
          <w:sz w:val="22"/>
          <w:szCs w:val="22"/>
          <w:lang w:val="en-GB"/>
        </w:rPr>
        <w:t>multiplexing of PUSCH(s) towards multiple TRPs and simultaneous transmission of multiple PUSCHs altogether, however, are not supported.</w:t>
      </w:r>
    </w:p>
    <w:p w14:paraId="69ED138A" w14:textId="0254825D" w:rsidR="005F2AB1" w:rsidRDefault="005F2AB1" w:rsidP="00F54211">
      <w:pPr>
        <w:pStyle w:val="Heading2"/>
        <w:numPr>
          <w:ilvl w:val="1"/>
          <w:numId w:val="63"/>
        </w:numPr>
      </w:pPr>
      <w:r>
        <w:t xml:space="preserve">Multi-TRP PDCCH </w:t>
      </w:r>
      <w:r w:rsidR="007C0DA7">
        <w:t xml:space="preserve">enhancements </w:t>
      </w:r>
      <w:r>
        <w:t>in Rel. 17</w:t>
      </w:r>
    </w:p>
    <w:p w14:paraId="6C1A5F63" w14:textId="4ACA53FF" w:rsidR="005F2AB1" w:rsidRDefault="005F2AB1" w:rsidP="005F2AB1">
      <w:pPr>
        <w:rPr>
          <w:lang w:val="en-GB"/>
        </w:rPr>
      </w:pPr>
    </w:p>
    <w:p w14:paraId="16794F7D" w14:textId="7E267184" w:rsidR="00E52DE5" w:rsidRDefault="005F2AB1" w:rsidP="008E3955">
      <w:pPr>
        <w:spacing w:line="276" w:lineRule="auto"/>
        <w:jc w:val="both"/>
        <w:rPr>
          <w:rFonts w:ascii="Times New Roman" w:hAnsi="Times New Roman" w:cs="Times New Roman"/>
          <w:sz w:val="22"/>
          <w:szCs w:val="22"/>
          <w:lang w:val="en-GB"/>
        </w:rPr>
      </w:pPr>
      <w:r w:rsidRPr="00864BDB">
        <w:rPr>
          <w:rFonts w:ascii="Times New Roman" w:hAnsi="Times New Roman" w:cs="Times New Roman"/>
          <w:sz w:val="22"/>
          <w:szCs w:val="22"/>
          <w:lang w:val="en-GB"/>
        </w:rPr>
        <w:t xml:space="preserve">PDCCH repetition via multiple TRPs is enabled in Rel. 17 for SFN and non-SFN deployments. For the SFN case, a CORESET can be indicated with multiple TCI-states, each </w:t>
      </w:r>
      <w:r w:rsidR="00CE4CEB" w:rsidRPr="00864BDB">
        <w:rPr>
          <w:rFonts w:ascii="Times New Roman" w:hAnsi="Times New Roman" w:cs="Times New Roman"/>
          <w:sz w:val="22"/>
          <w:szCs w:val="22"/>
          <w:lang w:val="en-GB"/>
        </w:rPr>
        <w:t>associated with</w:t>
      </w:r>
      <w:r w:rsidRPr="00864BDB">
        <w:rPr>
          <w:rFonts w:ascii="Times New Roman" w:hAnsi="Times New Roman" w:cs="Times New Roman"/>
          <w:sz w:val="22"/>
          <w:szCs w:val="22"/>
          <w:lang w:val="en-GB"/>
        </w:rPr>
        <w:t xml:space="preserve"> a TRP</w:t>
      </w:r>
      <w:r w:rsidR="00F57A2D">
        <w:rPr>
          <w:rFonts w:ascii="Times New Roman" w:hAnsi="Times New Roman" w:cs="Times New Roman"/>
          <w:sz w:val="22"/>
          <w:szCs w:val="22"/>
          <w:lang w:val="en-GB"/>
        </w:rPr>
        <w:t xml:space="preserve"> [5]</w:t>
      </w:r>
      <w:r w:rsidRPr="00864BDB">
        <w:rPr>
          <w:rFonts w:ascii="Times New Roman" w:hAnsi="Times New Roman" w:cs="Times New Roman"/>
          <w:sz w:val="22"/>
          <w:szCs w:val="22"/>
          <w:lang w:val="en-GB"/>
        </w:rPr>
        <w:t>. For the reception of the PDCCHs on the CORESET, all the TCI-states are applied by the UE.</w:t>
      </w:r>
      <w:r w:rsidR="008E3955" w:rsidRPr="00864BDB">
        <w:rPr>
          <w:rFonts w:ascii="Times New Roman" w:hAnsi="Times New Roman" w:cs="Times New Roman"/>
          <w:sz w:val="22"/>
          <w:szCs w:val="22"/>
          <w:lang w:val="en-GB"/>
        </w:rPr>
        <w:t xml:space="preserve"> In the case of non-SFN-based PDCCH repetition, two different search space sets may be linked via the higher layer parameter </w:t>
      </w:r>
      <w:r w:rsidR="008E3955" w:rsidRPr="00864BDB">
        <w:rPr>
          <w:rFonts w:ascii="Times New Roman" w:hAnsi="Times New Roman" w:cs="Times New Roman"/>
          <w:i/>
          <w:sz w:val="22"/>
          <w:szCs w:val="22"/>
          <w:lang w:val="en-GB"/>
        </w:rPr>
        <w:t>searchSpaceLinking</w:t>
      </w:r>
      <w:r w:rsidR="008E3955" w:rsidRPr="00864BDB">
        <w:rPr>
          <w:rFonts w:ascii="Times New Roman" w:hAnsi="Times New Roman" w:cs="Times New Roman"/>
          <w:sz w:val="22"/>
          <w:szCs w:val="22"/>
          <w:lang w:val="en-GB"/>
        </w:rPr>
        <w:t xml:space="preserve"> in the search space set configuration</w:t>
      </w:r>
      <w:r w:rsidR="000F0DB7">
        <w:rPr>
          <w:rFonts w:ascii="Times New Roman" w:hAnsi="Times New Roman" w:cs="Times New Roman"/>
          <w:sz w:val="22"/>
          <w:szCs w:val="22"/>
          <w:lang w:val="en-GB"/>
        </w:rPr>
        <w:t xml:space="preserve"> [</w:t>
      </w:r>
      <w:r w:rsidR="001D4C30">
        <w:rPr>
          <w:rFonts w:ascii="Times New Roman" w:hAnsi="Times New Roman" w:cs="Times New Roman"/>
          <w:sz w:val="22"/>
          <w:szCs w:val="22"/>
          <w:lang w:val="en-GB"/>
        </w:rPr>
        <w:t>3</w:t>
      </w:r>
      <w:r w:rsidR="000F0DB7">
        <w:rPr>
          <w:rFonts w:ascii="Times New Roman" w:hAnsi="Times New Roman" w:cs="Times New Roman"/>
          <w:sz w:val="22"/>
          <w:szCs w:val="22"/>
          <w:lang w:val="en-GB"/>
        </w:rPr>
        <w:t>]</w:t>
      </w:r>
      <w:r w:rsidR="008E3955" w:rsidRPr="00864BDB">
        <w:rPr>
          <w:rFonts w:ascii="Times New Roman" w:hAnsi="Times New Roman" w:cs="Times New Roman"/>
          <w:sz w:val="22"/>
          <w:szCs w:val="22"/>
          <w:lang w:val="en-GB"/>
        </w:rPr>
        <w:t xml:space="preserve">. The ID of the search space set linked with </w:t>
      </w:r>
      <w:r w:rsidR="00F5399A" w:rsidRPr="00864BDB">
        <w:rPr>
          <w:rFonts w:ascii="Times New Roman" w:hAnsi="Times New Roman" w:cs="Times New Roman"/>
          <w:sz w:val="22"/>
          <w:szCs w:val="22"/>
          <w:lang w:val="en-GB"/>
        </w:rPr>
        <w:t xml:space="preserve">a given </w:t>
      </w:r>
      <w:r w:rsidR="008E3955" w:rsidRPr="00864BDB">
        <w:rPr>
          <w:rFonts w:ascii="Times New Roman" w:hAnsi="Times New Roman" w:cs="Times New Roman"/>
          <w:sz w:val="22"/>
          <w:szCs w:val="22"/>
          <w:lang w:val="en-GB"/>
        </w:rPr>
        <w:t xml:space="preserve">search space set is provided </w:t>
      </w:r>
      <w:r w:rsidR="00BC3BF4" w:rsidRPr="00864BDB">
        <w:rPr>
          <w:rFonts w:ascii="Times New Roman" w:hAnsi="Times New Roman" w:cs="Times New Roman"/>
          <w:sz w:val="22"/>
          <w:szCs w:val="22"/>
          <w:lang w:val="en-GB"/>
        </w:rPr>
        <w:t xml:space="preserve">by </w:t>
      </w:r>
      <w:r w:rsidR="00F5399A" w:rsidRPr="00864BDB">
        <w:rPr>
          <w:rFonts w:ascii="Times New Roman" w:hAnsi="Times New Roman" w:cs="Times New Roman"/>
          <w:i/>
          <w:sz w:val="22"/>
          <w:szCs w:val="22"/>
          <w:lang w:val="en-GB"/>
        </w:rPr>
        <w:t>searchSpaceLinking</w:t>
      </w:r>
      <w:r w:rsidR="008E3955" w:rsidRPr="00864BDB">
        <w:rPr>
          <w:rFonts w:ascii="Times New Roman" w:hAnsi="Times New Roman" w:cs="Times New Roman"/>
          <w:sz w:val="22"/>
          <w:szCs w:val="22"/>
          <w:lang w:val="en-GB"/>
        </w:rPr>
        <w:t xml:space="preserve">. The linking means that the </w:t>
      </w:r>
      <m:oMath>
        <m:r>
          <w:rPr>
            <w:rFonts w:ascii="Cambria Math" w:hAnsi="Cambria Math" w:cs="Times New Roman"/>
            <w:sz w:val="22"/>
            <w:szCs w:val="22"/>
            <w:lang w:val="en-GB"/>
          </w:rPr>
          <m:t>i</m:t>
        </m:r>
      </m:oMath>
      <w:r w:rsidR="008E3955" w:rsidRPr="00864BDB">
        <w:rPr>
          <w:rFonts w:ascii="Times New Roman" w:hAnsi="Times New Roman" w:cs="Times New Roman"/>
          <w:sz w:val="22"/>
          <w:szCs w:val="22"/>
          <w:lang w:val="en-GB"/>
        </w:rPr>
        <w:t>-th PDCCH candidate</w:t>
      </w:r>
      <w:r w:rsidR="00BC3BF4" w:rsidRPr="00864BDB">
        <w:rPr>
          <w:rFonts w:ascii="Times New Roman" w:hAnsi="Times New Roman" w:cs="Times New Roman"/>
          <w:sz w:val="22"/>
          <w:szCs w:val="22"/>
          <w:lang w:val="en-GB"/>
        </w:rPr>
        <w:t>s</w:t>
      </w:r>
      <w:r w:rsidR="008E3955" w:rsidRPr="00864BDB">
        <w:rPr>
          <w:rFonts w:ascii="Times New Roman" w:hAnsi="Times New Roman" w:cs="Times New Roman"/>
          <w:sz w:val="22"/>
          <w:szCs w:val="22"/>
          <w:lang w:val="en-GB"/>
        </w:rPr>
        <w:t xml:space="preserve"> of aggregation level </w:t>
      </w:r>
      <m:oMath>
        <m:r>
          <w:rPr>
            <w:rFonts w:ascii="Cambria Math" w:hAnsi="Cambria Math" w:cs="Times New Roman"/>
            <w:sz w:val="22"/>
            <w:szCs w:val="22"/>
            <w:lang w:val="en-GB"/>
          </w:rPr>
          <m:t>L</m:t>
        </m:r>
      </m:oMath>
      <w:r w:rsidR="008E3955" w:rsidRPr="00864BDB">
        <w:rPr>
          <w:rFonts w:ascii="Times New Roman" w:hAnsi="Times New Roman" w:cs="Times New Roman"/>
          <w:sz w:val="22"/>
          <w:szCs w:val="22"/>
          <w:lang w:val="en-GB"/>
        </w:rPr>
        <w:t xml:space="preserve"> in both search space sets </w:t>
      </w:r>
      <w:r w:rsidR="005F74A4" w:rsidRPr="00864BDB">
        <w:rPr>
          <w:rFonts w:ascii="Times New Roman" w:hAnsi="Times New Roman" w:cs="Times New Roman"/>
          <w:sz w:val="22"/>
          <w:szCs w:val="22"/>
          <w:lang w:val="en-GB"/>
        </w:rPr>
        <w:t>comprise identical PDCCH payload.</w:t>
      </w:r>
      <w:r w:rsidR="00F30F7A" w:rsidRPr="00864BDB">
        <w:rPr>
          <w:rFonts w:ascii="Times New Roman" w:hAnsi="Times New Roman" w:cs="Times New Roman"/>
          <w:sz w:val="22"/>
          <w:szCs w:val="22"/>
          <w:lang w:val="en-GB"/>
        </w:rPr>
        <w:t xml:space="preserve"> In addition, the linked search space sets are mandated to have identical number of PDCCH candidates in a given aggregation level and also to have identical sets of aggregation levels configured in them.</w:t>
      </w:r>
      <w:r w:rsidR="004555FC" w:rsidRPr="00864BDB">
        <w:rPr>
          <w:rFonts w:ascii="Times New Roman" w:hAnsi="Times New Roman" w:cs="Times New Roman"/>
          <w:sz w:val="22"/>
          <w:szCs w:val="22"/>
          <w:lang w:val="en-GB"/>
        </w:rPr>
        <w:t xml:space="preserve"> The non-SFN-based repetition of the PDCCH from multiple TRPs, however, is not supported </w:t>
      </w:r>
      <w:r w:rsidR="007A0D41" w:rsidRPr="00864BDB">
        <w:rPr>
          <w:rFonts w:ascii="Times New Roman" w:hAnsi="Times New Roman" w:cs="Times New Roman"/>
          <w:sz w:val="22"/>
          <w:szCs w:val="22"/>
          <w:lang w:val="en-GB"/>
        </w:rPr>
        <w:t xml:space="preserve">from PDCCH candidates </w:t>
      </w:r>
      <w:r w:rsidR="007A0D41" w:rsidRPr="00864BDB">
        <w:rPr>
          <w:rFonts w:ascii="Times New Roman" w:hAnsi="Times New Roman" w:cs="Times New Roman"/>
          <w:sz w:val="22"/>
          <w:szCs w:val="22"/>
          <w:lang w:val="en-GB"/>
        </w:rPr>
        <w:lastRenderedPageBreak/>
        <w:t xml:space="preserve">originating from CORESETs associated with different </w:t>
      </w:r>
      <w:r w:rsidR="00B219B2" w:rsidRPr="00864BDB">
        <w:rPr>
          <w:rFonts w:ascii="Times New Roman" w:hAnsi="Times New Roman" w:cs="Times New Roman"/>
          <w:sz w:val="22"/>
          <w:szCs w:val="22"/>
          <w:lang w:val="en-GB"/>
        </w:rPr>
        <w:t>CORESET pool index</w:t>
      </w:r>
      <w:r w:rsidR="007A0D41" w:rsidRPr="00864BDB">
        <w:rPr>
          <w:rFonts w:ascii="Times New Roman" w:hAnsi="Times New Roman" w:cs="Times New Roman"/>
          <w:sz w:val="22"/>
          <w:szCs w:val="22"/>
          <w:lang w:val="en-GB"/>
        </w:rPr>
        <w:t xml:space="preserve"> values</w:t>
      </w:r>
      <w:r w:rsidR="0021571B" w:rsidRPr="00864BDB">
        <w:rPr>
          <w:rFonts w:ascii="Times New Roman" w:hAnsi="Times New Roman" w:cs="Times New Roman"/>
          <w:sz w:val="22"/>
          <w:szCs w:val="22"/>
          <w:lang w:val="en-GB"/>
        </w:rPr>
        <w:t>.</w:t>
      </w:r>
      <w:r w:rsidR="00FD03B0" w:rsidRPr="00864BDB">
        <w:rPr>
          <w:rFonts w:ascii="Times New Roman" w:hAnsi="Times New Roman" w:cs="Times New Roman"/>
          <w:sz w:val="22"/>
          <w:szCs w:val="22"/>
          <w:lang w:val="en-GB"/>
        </w:rPr>
        <w:t xml:space="preserve"> This means that </w:t>
      </w:r>
      <w:r w:rsidR="002D0390" w:rsidRPr="00864BDB">
        <w:rPr>
          <w:rFonts w:ascii="Times New Roman" w:hAnsi="Times New Roman" w:cs="Times New Roman"/>
          <w:sz w:val="22"/>
          <w:szCs w:val="22"/>
          <w:lang w:val="en-GB"/>
        </w:rPr>
        <w:t xml:space="preserve">when CORESET pool index is configured, </w:t>
      </w:r>
      <w:r w:rsidR="00FD03B0" w:rsidRPr="00864BDB">
        <w:rPr>
          <w:rFonts w:ascii="Times New Roman" w:hAnsi="Times New Roman" w:cs="Times New Roman"/>
          <w:sz w:val="22"/>
          <w:szCs w:val="22"/>
          <w:lang w:val="en-GB"/>
        </w:rPr>
        <w:t>PDCCH repetition is performed via a single TRP or via two different TRPs that are not explicitly segregated via CORESET pool indices.</w:t>
      </w:r>
    </w:p>
    <w:p w14:paraId="05EF0350" w14:textId="77777777" w:rsidR="00FD03B0" w:rsidRDefault="00FD03B0" w:rsidP="008E3955">
      <w:pPr>
        <w:spacing w:line="276" w:lineRule="auto"/>
        <w:jc w:val="both"/>
        <w:rPr>
          <w:rFonts w:ascii="Times New Roman" w:hAnsi="Times New Roman" w:cs="Times New Roman"/>
          <w:sz w:val="22"/>
          <w:szCs w:val="22"/>
          <w:lang w:val="en-GB"/>
        </w:rPr>
      </w:pPr>
    </w:p>
    <w:p w14:paraId="28AD7294" w14:textId="7F90C9C1" w:rsidR="00297C18" w:rsidRPr="00597F97" w:rsidRDefault="00297C18" w:rsidP="008E3955">
      <w:pPr>
        <w:spacing w:line="276" w:lineRule="auto"/>
        <w:jc w:val="both"/>
        <w:rPr>
          <w:rFonts w:ascii="Times New Roman" w:hAnsi="Times New Roman" w:cs="Times New Roman"/>
          <w:b/>
          <w:i/>
          <w:sz w:val="22"/>
          <w:szCs w:val="22"/>
          <w:lang w:val="en-GB"/>
        </w:rPr>
      </w:pPr>
      <w:r w:rsidRPr="00597F97">
        <w:rPr>
          <w:rFonts w:ascii="Times New Roman" w:hAnsi="Times New Roman" w:cs="Times New Roman"/>
          <w:b/>
          <w:i/>
          <w:sz w:val="22"/>
          <w:szCs w:val="22"/>
          <w:lang w:val="en-GB"/>
        </w:rPr>
        <w:t xml:space="preserve">Observation </w:t>
      </w:r>
      <w:r w:rsidR="009F2470">
        <w:rPr>
          <w:rFonts w:ascii="Times New Roman" w:hAnsi="Times New Roman" w:cs="Times New Roman"/>
          <w:b/>
          <w:i/>
          <w:sz w:val="22"/>
          <w:szCs w:val="22"/>
          <w:lang w:val="en-GB"/>
        </w:rPr>
        <w:t>2</w:t>
      </w:r>
      <w:r w:rsidRPr="00597F97">
        <w:rPr>
          <w:rFonts w:ascii="Times New Roman" w:hAnsi="Times New Roman" w:cs="Times New Roman"/>
          <w:b/>
          <w:i/>
          <w:sz w:val="22"/>
          <w:szCs w:val="22"/>
          <w:lang w:val="en-GB"/>
        </w:rPr>
        <w:t xml:space="preserve">: </w:t>
      </w:r>
      <w:r w:rsidR="00597F97" w:rsidRPr="00597F97">
        <w:rPr>
          <w:rFonts w:ascii="Times New Roman" w:hAnsi="Times New Roman" w:cs="Times New Roman"/>
          <w:b/>
          <w:i/>
          <w:sz w:val="22"/>
          <w:szCs w:val="22"/>
          <w:lang w:val="en-GB"/>
        </w:rPr>
        <w:t xml:space="preserve">When CORESET pool index is configured, </w:t>
      </w:r>
      <w:r w:rsidR="00A807D0" w:rsidRPr="00597F97">
        <w:rPr>
          <w:rFonts w:ascii="Times New Roman" w:hAnsi="Times New Roman" w:cs="Times New Roman"/>
          <w:b/>
          <w:i/>
          <w:sz w:val="22"/>
          <w:szCs w:val="22"/>
          <w:lang w:val="en-GB"/>
        </w:rPr>
        <w:t xml:space="preserve">PDCCH repetition is performed via a single TRP or via two different TRPs that are not explicitly segregated via </w:t>
      </w:r>
      <w:r w:rsidR="00F532E9">
        <w:rPr>
          <w:rFonts w:ascii="Times New Roman" w:hAnsi="Times New Roman" w:cs="Times New Roman"/>
          <w:b/>
          <w:i/>
          <w:sz w:val="22"/>
          <w:szCs w:val="22"/>
          <w:lang w:val="en-GB"/>
        </w:rPr>
        <w:t xml:space="preserve">different </w:t>
      </w:r>
      <w:r w:rsidR="003D72D2">
        <w:rPr>
          <w:rFonts w:ascii="Times New Roman" w:hAnsi="Times New Roman" w:cs="Times New Roman"/>
          <w:b/>
          <w:i/>
          <w:sz w:val="22"/>
          <w:szCs w:val="22"/>
          <w:lang w:val="en-GB"/>
        </w:rPr>
        <w:t xml:space="preserve">associated </w:t>
      </w:r>
      <w:r w:rsidR="00A807D0" w:rsidRPr="00597F97">
        <w:rPr>
          <w:rFonts w:ascii="Times New Roman" w:hAnsi="Times New Roman" w:cs="Times New Roman"/>
          <w:b/>
          <w:i/>
          <w:sz w:val="22"/>
          <w:szCs w:val="22"/>
          <w:lang w:val="en-GB"/>
        </w:rPr>
        <w:t>CORESET pool ind</w:t>
      </w:r>
      <w:r w:rsidR="00F532E9">
        <w:rPr>
          <w:rFonts w:ascii="Times New Roman" w:hAnsi="Times New Roman" w:cs="Times New Roman"/>
          <w:b/>
          <w:i/>
          <w:sz w:val="22"/>
          <w:szCs w:val="22"/>
          <w:lang w:val="en-GB"/>
        </w:rPr>
        <w:t>ex values</w:t>
      </w:r>
      <w:r w:rsidR="00A807D0" w:rsidRPr="00597F97">
        <w:rPr>
          <w:rFonts w:ascii="Times New Roman" w:hAnsi="Times New Roman" w:cs="Times New Roman"/>
          <w:b/>
          <w:i/>
          <w:sz w:val="22"/>
          <w:szCs w:val="22"/>
          <w:lang w:val="en-GB"/>
        </w:rPr>
        <w:t>.</w:t>
      </w:r>
    </w:p>
    <w:p w14:paraId="4F05415E" w14:textId="74A8B3DA" w:rsidR="005F2AB1" w:rsidRDefault="00E52DE5" w:rsidP="00F54211">
      <w:pPr>
        <w:pStyle w:val="Heading2"/>
        <w:numPr>
          <w:ilvl w:val="1"/>
          <w:numId w:val="63"/>
        </w:numPr>
      </w:pPr>
      <w:r>
        <w:t xml:space="preserve">Multi-TRP PUCCH </w:t>
      </w:r>
      <w:r w:rsidR="007C0DA7">
        <w:t xml:space="preserve">enhancements </w:t>
      </w:r>
      <w:r>
        <w:t>in Rel. 17</w:t>
      </w:r>
    </w:p>
    <w:p w14:paraId="59B98DFB" w14:textId="3E88AC80" w:rsidR="00E52DE5" w:rsidRDefault="00E52DE5" w:rsidP="00E52DE5">
      <w:pPr>
        <w:rPr>
          <w:lang w:val="en-GB"/>
        </w:rPr>
      </w:pPr>
    </w:p>
    <w:p w14:paraId="78351164" w14:textId="35DE13B0" w:rsidR="002472DB" w:rsidRDefault="000224F6" w:rsidP="00465BB5">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PUCCH repetition in Rel. 17 is performed across slots and the repetition factor is configured via higher layer.</w:t>
      </w:r>
      <w:r w:rsidR="00B4422E">
        <w:rPr>
          <w:rFonts w:ascii="Times New Roman" w:hAnsi="Times New Roman" w:cs="Times New Roman"/>
          <w:sz w:val="22"/>
          <w:szCs w:val="22"/>
          <w:lang w:val="en-GB"/>
        </w:rPr>
        <w:t xml:space="preserve"> No modifications are made to the indication or scheduling of the PUCCH resources. </w:t>
      </w:r>
      <w:r w:rsidR="00B8150C">
        <w:rPr>
          <w:rFonts w:ascii="Times New Roman" w:hAnsi="Times New Roman" w:cs="Times New Roman"/>
          <w:sz w:val="22"/>
          <w:szCs w:val="22"/>
          <w:lang w:val="en-GB"/>
        </w:rPr>
        <w:t>For a</w:t>
      </w:r>
      <w:r w:rsidR="00B4422E">
        <w:rPr>
          <w:rFonts w:ascii="Times New Roman" w:hAnsi="Times New Roman" w:cs="Times New Roman"/>
          <w:sz w:val="22"/>
          <w:szCs w:val="22"/>
          <w:lang w:val="en-GB"/>
        </w:rPr>
        <w:t xml:space="preserve"> PUCCH resource carrying UCI, </w:t>
      </w:r>
      <w:r w:rsidR="00DA7D03">
        <w:rPr>
          <w:rFonts w:ascii="Times New Roman" w:hAnsi="Times New Roman" w:cs="Times New Roman"/>
          <w:sz w:val="22"/>
          <w:szCs w:val="22"/>
          <w:lang w:val="en-GB"/>
        </w:rPr>
        <w:t xml:space="preserve">when </w:t>
      </w:r>
      <w:r w:rsidR="00B4422E">
        <w:rPr>
          <w:rFonts w:ascii="Times New Roman" w:hAnsi="Times New Roman" w:cs="Times New Roman"/>
          <w:sz w:val="22"/>
          <w:szCs w:val="22"/>
          <w:lang w:val="en-GB"/>
        </w:rPr>
        <w:t xml:space="preserve">configured with </w:t>
      </w:r>
      <w:r w:rsidR="00B4422E" w:rsidRPr="00B4422E">
        <w:rPr>
          <w:rFonts w:ascii="Times New Roman" w:hAnsi="Times New Roman" w:cs="Times New Roman"/>
          <w:i/>
          <w:iCs/>
          <w:sz w:val="22"/>
          <w:szCs w:val="22"/>
          <w:lang w:val="en-GB"/>
        </w:rPr>
        <w:t>PUCCH-</w:t>
      </w:r>
      <w:r w:rsidR="00B4422E" w:rsidRPr="00B4422E">
        <w:rPr>
          <w:rFonts w:ascii="Times New Roman" w:hAnsi="Times New Roman" w:cs="Times New Roman"/>
          <w:i/>
          <w:sz w:val="22"/>
          <w:szCs w:val="22"/>
          <w:lang w:val="en-GB"/>
        </w:rPr>
        <w:t>nrofSlots</w:t>
      </w:r>
      <w:r w:rsidR="00B4422E">
        <w:rPr>
          <w:rFonts w:ascii="Times New Roman" w:hAnsi="Times New Roman" w:cs="Times New Roman"/>
          <w:i/>
          <w:sz w:val="22"/>
          <w:szCs w:val="22"/>
          <w:lang w:val="en-GB"/>
        </w:rPr>
        <w:t xml:space="preserve"> </w:t>
      </w:r>
      <w:r w:rsidR="00B4422E">
        <w:rPr>
          <w:rFonts w:ascii="Times New Roman" w:hAnsi="Times New Roman" w:cs="Times New Roman"/>
          <w:sz w:val="22"/>
          <w:szCs w:val="22"/>
          <w:lang w:val="en-GB"/>
        </w:rPr>
        <w:t xml:space="preserve">or </w:t>
      </w:r>
      <w:r w:rsidR="00B4422E" w:rsidRPr="00B4422E">
        <w:rPr>
          <w:rFonts w:ascii="Times New Roman" w:hAnsi="Times New Roman" w:cs="Times New Roman"/>
          <w:i/>
          <w:sz w:val="22"/>
          <w:szCs w:val="22"/>
          <w:lang w:val="en-GB"/>
        </w:rPr>
        <w:t>n</w:t>
      </w:r>
      <w:r w:rsidR="00B4422E">
        <w:rPr>
          <w:rFonts w:ascii="Times New Roman" w:hAnsi="Times New Roman" w:cs="Times New Roman"/>
          <w:i/>
          <w:sz w:val="22"/>
          <w:szCs w:val="22"/>
          <w:lang w:val="en-GB"/>
        </w:rPr>
        <w:t>r</w:t>
      </w:r>
      <w:r w:rsidR="009208CA">
        <w:rPr>
          <w:rFonts w:ascii="Times New Roman" w:hAnsi="Times New Roman" w:cs="Times New Roman"/>
          <w:i/>
          <w:sz w:val="22"/>
          <w:szCs w:val="22"/>
          <w:lang w:val="en-GB"/>
        </w:rPr>
        <w:t>o</w:t>
      </w:r>
      <w:r w:rsidR="00B4422E" w:rsidRPr="00B4422E">
        <w:rPr>
          <w:rFonts w:ascii="Times New Roman" w:hAnsi="Times New Roman" w:cs="Times New Roman"/>
          <w:i/>
          <w:sz w:val="22"/>
          <w:szCs w:val="22"/>
          <w:lang w:val="en-GB"/>
        </w:rPr>
        <w:t>fSlots</w:t>
      </w:r>
      <w:r w:rsidR="008E6C01">
        <w:rPr>
          <w:rFonts w:ascii="Times New Roman" w:hAnsi="Times New Roman" w:cs="Times New Roman"/>
          <w:sz w:val="22"/>
          <w:szCs w:val="22"/>
          <w:lang w:val="en-GB"/>
        </w:rPr>
        <w:t xml:space="preserve">, the </w:t>
      </w:r>
      <w:r w:rsidR="006C1EEB">
        <w:rPr>
          <w:rFonts w:ascii="Times New Roman" w:hAnsi="Times New Roman" w:cs="Times New Roman"/>
          <w:sz w:val="22"/>
          <w:szCs w:val="22"/>
          <w:lang w:val="en-GB"/>
        </w:rPr>
        <w:t xml:space="preserve">UE repeats the transmission of the UCI with the given PUCCH resource </w:t>
      </w:r>
      <w:r w:rsidR="00E66CFB">
        <w:rPr>
          <w:rFonts w:ascii="Times New Roman" w:hAnsi="Times New Roman" w:cs="Times New Roman"/>
          <w:sz w:val="22"/>
          <w:szCs w:val="22"/>
          <w:lang w:val="en-GB"/>
        </w:rPr>
        <w:t xml:space="preserve">for the </w:t>
      </w:r>
      <w:r w:rsidR="008E6C01">
        <w:rPr>
          <w:rFonts w:ascii="Times New Roman" w:hAnsi="Times New Roman" w:cs="Times New Roman"/>
          <w:sz w:val="22"/>
          <w:szCs w:val="22"/>
          <w:lang w:val="en-GB"/>
        </w:rPr>
        <w:t xml:space="preserve">number of slots </w:t>
      </w:r>
      <w:r w:rsidR="007172F4">
        <w:rPr>
          <w:rFonts w:ascii="Times New Roman" w:hAnsi="Times New Roman" w:cs="Times New Roman"/>
          <w:sz w:val="22"/>
          <w:szCs w:val="22"/>
          <w:lang w:val="en-GB"/>
        </w:rPr>
        <w:t xml:space="preserve">mentioned </w:t>
      </w:r>
      <w:r w:rsidR="00E66CFB">
        <w:rPr>
          <w:rFonts w:ascii="Times New Roman" w:hAnsi="Times New Roman" w:cs="Times New Roman"/>
          <w:sz w:val="22"/>
          <w:szCs w:val="22"/>
          <w:lang w:val="en-GB"/>
        </w:rPr>
        <w:t xml:space="preserve">by </w:t>
      </w:r>
      <w:r w:rsidR="0018356E">
        <w:rPr>
          <w:rFonts w:ascii="Times New Roman" w:hAnsi="Times New Roman" w:cs="Times New Roman"/>
          <w:sz w:val="22"/>
          <w:szCs w:val="22"/>
          <w:lang w:val="en-GB"/>
        </w:rPr>
        <w:t xml:space="preserve">one of </w:t>
      </w:r>
      <w:r w:rsidR="00E66CFB">
        <w:rPr>
          <w:rFonts w:ascii="Times New Roman" w:hAnsi="Times New Roman" w:cs="Times New Roman"/>
          <w:sz w:val="22"/>
          <w:szCs w:val="22"/>
          <w:lang w:val="en-GB"/>
        </w:rPr>
        <w:t xml:space="preserve">the </w:t>
      </w:r>
      <w:r w:rsidR="00366F44">
        <w:rPr>
          <w:rFonts w:ascii="Times New Roman" w:hAnsi="Times New Roman" w:cs="Times New Roman"/>
          <w:sz w:val="22"/>
          <w:szCs w:val="22"/>
          <w:lang w:val="en-GB"/>
        </w:rPr>
        <w:t>above</w:t>
      </w:r>
      <w:r w:rsidR="00E66CFB">
        <w:rPr>
          <w:rFonts w:ascii="Times New Roman" w:hAnsi="Times New Roman" w:cs="Times New Roman"/>
          <w:sz w:val="22"/>
          <w:szCs w:val="22"/>
          <w:lang w:val="en-GB"/>
        </w:rPr>
        <w:t xml:space="preserve"> parameter</w:t>
      </w:r>
      <w:r w:rsidR="0018356E">
        <w:rPr>
          <w:rFonts w:ascii="Times New Roman" w:hAnsi="Times New Roman" w:cs="Times New Roman"/>
          <w:sz w:val="22"/>
          <w:szCs w:val="22"/>
          <w:lang w:val="en-GB"/>
        </w:rPr>
        <w:t>s</w:t>
      </w:r>
      <w:r w:rsidR="00F80A3D">
        <w:rPr>
          <w:rFonts w:ascii="Times New Roman" w:hAnsi="Times New Roman" w:cs="Times New Roman"/>
          <w:sz w:val="22"/>
          <w:szCs w:val="22"/>
          <w:lang w:val="en-GB"/>
        </w:rPr>
        <w:t xml:space="preserve"> [3]</w:t>
      </w:r>
      <w:r w:rsidR="00E66CFB">
        <w:rPr>
          <w:rFonts w:ascii="Times New Roman" w:hAnsi="Times New Roman" w:cs="Times New Roman"/>
          <w:sz w:val="22"/>
          <w:szCs w:val="22"/>
          <w:lang w:val="en-GB"/>
        </w:rPr>
        <w:t>.</w:t>
      </w:r>
      <w:r w:rsidR="003E148B">
        <w:rPr>
          <w:rFonts w:ascii="Times New Roman" w:hAnsi="Times New Roman" w:cs="Times New Roman"/>
          <w:sz w:val="22"/>
          <w:szCs w:val="22"/>
          <w:lang w:val="en-GB"/>
        </w:rPr>
        <w:t xml:space="preserve"> Moreover, each PUCCH resource can be indicated with multiple spatial relations and multiple power control parameters via MAC-CE messages, which are mapped to the </w:t>
      </w:r>
      <w:r w:rsidR="00F813A3">
        <w:rPr>
          <w:rFonts w:ascii="Times New Roman" w:hAnsi="Times New Roman" w:cs="Times New Roman"/>
          <w:sz w:val="22"/>
          <w:szCs w:val="22"/>
          <w:lang w:val="en-GB"/>
        </w:rPr>
        <w:t xml:space="preserve">PUCCH resource </w:t>
      </w:r>
      <w:r w:rsidR="003E148B">
        <w:rPr>
          <w:rFonts w:ascii="Times New Roman" w:hAnsi="Times New Roman" w:cs="Times New Roman"/>
          <w:sz w:val="22"/>
          <w:szCs w:val="22"/>
          <w:lang w:val="en-GB"/>
        </w:rPr>
        <w:t>repetition</w:t>
      </w:r>
      <w:r w:rsidR="00F813A3">
        <w:rPr>
          <w:rFonts w:ascii="Times New Roman" w:hAnsi="Times New Roman" w:cs="Times New Roman"/>
          <w:sz w:val="22"/>
          <w:szCs w:val="22"/>
          <w:lang w:val="en-GB"/>
        </w:rPr>
        <w:t>s</w:t>
      </w:r>
      <w:r w:rsidR="003E148B">
        <w:rPr>
          <w:rFonts w:ascii="Times New Roman" w:hAnsi="Times New Roman" w:cs="Times New Roman"/>
          <w:sz w:val="22"/>
          <w:szCs w:val="22"/>
          <w:lang w:val="en-GB"/>
        </w:rPr>
        <w:t xml:space="preserve"> according to higher layer configuration.</w:t>
      </w:r>
      <w:r w:rsidR="00705372">
        <w:rPr>
          <w:rFonts w:ascii="Times New Roman" w:hAnsi="Times New Roman" w:cs="Times New Roman"/>
          <w:sz w:val="22"/>
          <w:szCs w:val="22"/>
          <w:lang w:val="en-GB"/>
        </w:rPr>
        <w:t xml:space="preserve"> The repetitions, via the mapping of the spatial relations and </w:t>
      </w:r>
      <w:r w:rsidR="00EB7742">
        <w:rPr>
          <w:rFonts w:ascii="Times New Roman" w:hAnsi="Times New Roman" w:cs="Times New Roman"/>
          <w:sz w:val="22"/>
          <w:szCs w:val="22"/>
          <w:lang w:val="en-GB"/>
        </w:rPr>
        <w:t>power control parameters</w:t>
      </w:r>
      <w:r w:rsidR="004B6308">
        <w:rPr>
          <w:rFonts w:ascii="Times New Roman" w:hAnsi="Times New Roman" w:cs="Times New Roman"/>
          <w:sz w:val="22"/>
          <w:szCs w:val="22"/>
          <w:lang w:val="en-GB"/>
        </w:rPr>
        <w:t xml:space="preserve">, are performed </w:t>
      </w:r>
      <w:r w:rsidR="00822012">
        <w:rPr>
          <w:rFonts w:ascii="Times New Roman" w:hAnsi="Times New Roman" w:cs="Times New Roman"/>
          <w:sz w:val="22"/>
          <w:szCs w:val="22"/>
          <w:lang w:val="en-GB"/>
        </w:rPr>
        <w:t xml:space="preserve">to </w:t>
      </w:r>
      <w:r w:rsidR="004B6308">
        <w:rPr>
          <w:rFonts w:ascii="Times New Roman" w:hAnsi="Times New Roman" w:cs="Times New Roman"/>
          <w:sz w:val="22"/>
          <w:szCs w:val="22"/>
          <w:lang w:val="en-GB"/>
        </w:rPr>
        <w:t>different TRPs</w:t>
      </w:r>
      <w:r w:rsidR="00780BCD">
        <w:rPr>
          <w:rFonts w:ascii="Times New Roman" w:hAnsi="Times New Roman" w:cs="Times New Roman"/>
          <w:sz w:val="22"/>
          <w:szCs w:val="22"/>
          <w:lang w:val="en-GB"/>
        </w:rPr>
        <w:t>.</w:t>
      </w:r>
      <w:r w:rsidR="00930BF2">
        <w:rPr>
          <w:rFonts w:ascii="Times New Roman" w:hAnsi="Times New Roman" w:cs="Times New Roman"/>
          <w:sz w:val="22"/>
          <w:szCs w:val="22"/>
          <w:lang w:val="en-GB"/>
        </w:rPr>
        <w:t xml:space="preserve"> </w:t>
      </w:r>
    </w:p>
    <w:p w14:paraId="6E3533DF" w14:textId="0BC74E80" w:rsidR="002472DB" w:rsidRDefault="002472DB" w:rsidP="002472DB">
      <w:pPr>
        <w:pStyle w:val="Heading2"/>
        <w:numPr>
          <w:ilvl w:val="1"/>
          <w:numId w:val="63"/>
        </w:numPr>
      </w:pPr>
      <w:r>
        <w:t>Overview of the enabled multi-TRP schemes</w:t>
      </w:r>
    </w:p>
    <w:p w14:paraId="1AF3A9D5" w14:textId="77777777" w:rsidR="002472DB" w:rsidRDefault="002472DB" w:rsidP="00465BB5">
      <w:pPr>
        <w:spacing w:line="276" w:lineRule="auto"/>
        <w:jc w:val="both"/>
        <w:rPr>
          <w:rFonts w:ascii="Times New Roman" w:hAnsi="Times New Roman" w:cs="Times New Roman"/>
          <w:sz w:val="22"/>
          <w:szCs w:val="22"/>
          <w:lang w:val="en-GB"/>
        </w:rPr>
      </w:pPr>
    </w:p>
    <w:p w14:paraId="210BAC44" w14:textId="2D2484F0" w:rsidR="00893339" w:rsidRDefault="004336B9" w:rsidP="00465BB5">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An illustration of the modes of multi-TRP transmission enabled </w:t>
      </w:r>
      <w:r w:rsidR="00A442BF">
        <w:rPr>
          <w:rFonts w:ascii="Times New Roman" w:hAnsi="Times New Roman" w:cs="Times New Roman"/>
          <w:sz w:val="22"/>
          <w:szCs w:val="22"/>
          <w:lang w:val="en-GB"/>
        </w:rPr>
        <w:t>for various channels in Rel. 16 and Rel. 17</w:t>
      </w:r>
      <w:r w:rsidR="00684914">
        <w:rPr>
          <w:rFonts w:ascii="Times New Roman" w:hAnsi="Times New Roman" w:cs="Times New Roman"/>
          <w:sz w:val="22"/>
          <w:szCs w:val="22"/>
          <w:lang w:val="en-GB"/>
        </w:rPr>
        <w:t xml:space="preserve"> is provided </w:t>
      </w:r>
      <w:r w:rsidR="003B186E">
        <w:rPr>
          <w:rFonts w:ascii="Times New Roman" w:hAnsi="Times New Roman" w:cs="Times New Roman"/>
          <w:sz w:val="22"/>
          <w:szCs w:val="22"/>
          <w:lang w:val="en-GB"/>
        </w:rPr>
        <w:t>i</w:t>
      </w:r>
      <w:r w:rsidR="003E22CB">
        <w:rPr>
          <w:rFonts w:ascii="Times New Roman" w:hAnsi="Times New Roman" w:cs="Times New Roman"/>
          <w:sz w:val="22"/>
          <w:szCs w:val="22"/>
          <w:lang w:val="en-GB"/>
        </w:rPr>
        <w:t>n Fig</w:t>
      </w:r>
      <w:r w:rsidR="003B186E">
        <w:rPr>
          <w:rFonts w:ascii="Times New Roman" w:hAnsi="Times New Roman" w:cs="Times New Roman"/>
          <w:sz w:val="22"/>
          <w:szCs w:val="22"/>
          <w:lang w:val="en-GB"/>
        </w:rPr>
        <w:t>s</w:t>
      </w:r>
      <w:r w:rsidR="003E22CB">
        <w:rPr>
          <w:rFonts w:ascii="Times New Roman" w:hAnsi="Times New Roman" w:cs="Times New Roman"/>
          <w:sz w:val="22"/>
          <w:szCs w:val="22"/>
          <w:lang w:val="en-GB"/>
        </w:rPr>
        <w:t>. 3-6</w:t>
      </w:r>
      <w:r w:rsidR="00A442BF">
        <w:rPr>
          <w:rFonts w:ascii="Times New Roman" w:hAnsi="Times New Roman" w:cs="Times New Roman"/>
          <w:sz w:val="22"/>
          <w:szCs w:val="22"/>
          <w:lang w:val="en-GB"/>
        </w:rPr>
        <w:t>.</w:t>
      </w:r>
      <w:r w:rsidR="00893339">
        <w:rPr>
          <w:rFonts w:ascii="Times New Roman" w:hAnsi="Times New Roman" w:cs="Times New Roman"/>
          <w:sz w:val="22"/>
          <w:szCs w:val="22"/>
          <w:lang w:val="en-GB"/>
        </w:rPr>
        <w:t xml:space="preserve"> Only the methods enabled via explicit specifications are provided in the illustrations. Methods that are implicitly enabled by the specifications are, however, not included. </w:t>
      </w:r>
      <w:r w:rsidR="009E3220">
        <w:rPr>
          <w:rFonts w:ascii="Times New Roman" w:hAnsi="Times New Roman" w:cs="Times New Roman"/>
          <w:sz w:val="22"/>
          <w:szCs w:val="22"/>
          <w:lang w:val="en-GB"/>
        </w:rPr>
        <w:t>In Rel. 16 or Rel. 17, it is possible, via the indication of TCI-states or spatial relations itself, to enabled transmissions from different TRPs for various channels. For example, the gNB may switch between two different TRPs by modifying the TCI-state used for the PDSCH</w:t>
      </w:r>
      <w:r w:rsidR="009E44F2">
        <w:rPr>
          <w:rFonts w:ascii="Times New Roman" w:hAnsi="Times New Roman" w:cs="Times New Roman"/>
          <w:sz w:val="22"/>
          <w:szCs w:val="22"/>
          <w:lang w:val="en-GB"/>
        </w:rPr>
        <w:t xml:space="preserve"> via the DCI</w:t>
      </w:r>
      <w:r w:rsidR="001D4287">
        <w:rPr>
          <w:rFonts w:ascii="Times New Roman" w:hAnsi="Times New Roman" w:cs="Times New Roman"/>
          <w:sz w:val="22"/>
          <w:szCs w:val="22"/>
          <w:lang w:val="en-GB"/>
        </w:rPr>
        <w:t>.</w:t>
      </w:r>
      <w:r w:rsidR="0055640A">
        <w:rPr>
          <w:rFonts w:ascii="Times New Roman" w:hAnsi="Times New Roman" w:cs="Times New Roman"/>
          <w:sz w:val="22"/>
          <w:szCs w:val="22"/>
          <w:lang w:val="en-GB"/>
        </w:rPr>
        <w:t xml:space="preserve"> Similarly for PUSCH, the spatial relation used for it can be modified </w:t>
      </w:r>
      <w:r w:rsidR="00993563">
        <w:rPr>
          <w:rFonts w:ascii="Times New Roman" w:hAnsi="Times New Roman" w:cs="Times New Roman"/>
          <w:sz w:val="22"/>
          <w:szCs w:val="22"/>
          <w:lang w:val="en-GB"/>
        </w:rPr>
        <w:t xml:space="preserve">via </w:t>
      </w:r>
      <w:r w:rsidR="006404AD">
        <w:rPr>
          <w:rFonts w:ascii="Times New Roman" w:hAnsi="Times New Roman" w:cs="Times New Roman"/>
          <w:sz w:val="22"/>
          <w:szCs w:val="22"/>
          <w:lang w:val="en-GB"/>
        </w:rPr>
        <w:t xml:space="preserve">the spatial </w:t>
      </w:r>
      <w:r w:rsidR="002E482F">
        <w:rPr>
          <w:rFonts w:ascii="Times New Roman" w:hAnsi="Times New Roman" w:cs="Times New Roman"/>
          <w:sz w:val="22"/>
          <w:szCs w:val="22"/>
          <w:lang w:val="en-GB"/>
        </w:rPr>
        <w:t xml:space="preserve">relation </w:t>
      </w:r>
      <w:r w:rsidR="006404AD">
        <w:rPr>
          <w:rFonts w:ascii="Times New Roman" w:hAnsi="Times New Roman" w:cs="Times New Roman"/>
          <w:sz w:val="22"/>
          <w:szCs w:val="22"/>
          <w:lang w:val="en-GB"/>
        </w:rPr>
        <w:t>used for the reference PUCCH resource or the SRS resource.</w:t>
      </w:r>
      <w:r w:rsidR="00120EEC">
        <w:rPr>
          <w:rFonts w:ascii="Times New Roman" w:hAnsi="Times New Roman" w:cs="Times New Roman"/>
          <w:sz w:val="22"/>
          <w:szCs w:val="22"/>
          <w:lang w:val="en-GB"/>
        </w:rPr>
        <w:t xml:space="preserve"> </w:t>
      </w:r>
      <w:r w:rsidR="006519E1">
        <w:rPr>
          <w:rFonts w:ascii="Times New Roman" w:hAnsi="Times New Roman" w:cs="Times New Roman"/>
          <w:sz w:val="22"/>
          <w:szCs w:val="22"/>
          <w:lang w:val="en-GB"/>
        </w:rPr>
        <w:t xml:space="preserve">The PDCCH can similarly be transmitted </w:t>
      </w:r>
      <w:r w:rsidR="00F02A48">
        <w:rPr>
          <w:rFonts w:ascii="Times New Roman" w:hAnsi="Times New Roman" w:cs="Times New Roman"/>
          <w:sz w:val="22"/>
          <w:szCs w:val="22"/>
          <w:lang w:val="en-GB"/>
        </w:rPr>
        <w:t>from multiple TRPs by having different CORESETs in a BWP associated with different TCI-states.</w:t>
      </w:r>
      <w:r w:rsidR="00F15837">
        <w:rPr>
          <w:rFonts w:ascii="Times New Roman" w:hAnsi="Times New Roman" w:cs="Times New Roman"/>
          <w:sz w:val="22"/>
          <w:szCs w:val="22"/>
          <w:lang w:val="en-GB"/>
        </w:rPr>
        <w:t xml:space="preserve"> </w:t>
      </w:r>
      <w:r w:rsidR="000302B0">
        <w:rPr>
          <w:rFonts w:ascii="Times New Roman" w:hAnsi="Times New Roman" w:cs="Times New Roman"/>
          <w:sz w:val="22"/>
          <w:szCs w:val="22"/>
          <w:lang w:val="en-GB"/>
        </w:rPr>
        <w:t>Such transmissions</w:t>
      </w:r>
      <w:r w:rsidR="00CA6B0A">
        <w:rPr>
          <w:rFonts w:ascii="Times New Roman" w:hAnsi="Times New Roman" w:cs="Times New Roman"/>
          <w:sz w:val="22"/>
          <w:szCs w:val="22"/>
          <w:lang w:val="en-GB"/>
        </w:rPr>
        <w:t>, which require very little or no co-operation or concurrence</w:t>
      </w:r>
      <w:r w:rsidR="00C91BE8">
        <w:rPr>
          <w:rFonts w:ascii="Times New Roman" w:hAnsi="Times New Roman" w:cs="Times New Roman"/>
          <w:sz w:val="22"/>
          <w:szCs w:val="22"/>
          <w:lang w:val="en-GB"/>
        </w:rPr>
        <w:t xml:space="preserve"> between the TRPs</w:t>
      </w:r>
      <w:r w:rsidR="00744583">
        <w:rPr>
          <w:rFonts w:ascii="Times New Roman" w:hAnsi="Times New Roman" w:cs="Times New Roman"/>
          <w:sz w:val="22"/>
          <w:szCs w:val="22"/>
          <w:lang w:val="en-GB"/>
        </w:rPr>
        <w:t>,</w:t>
      </w:r>
      <w:r w:rsidR="000302B0">
        <w:rPr>
          <w:rFonts w:ascii="Times New Roman" w:hAnsi="Times New Roman" w:cs="Times New Roman"/>
          <w:sz w:val="22"/>
          <w:szCs w:val="22"/>
          <w:lang w:val="en-GB"/>
        </w:rPr>
        <w:t xml:space="preserve"> </w:t>
      </w:r>
      <w:r w:rsidR="00092C7B">
        <w:rPr>
          <w:rFonts w:ascii="Times New Roman" w:hAnsi="Times New Roman" w:cs="Times New Roman"/>
          <w:sz w:val="22"/>
          <w:szCs w:val="22"/>
          <w:lang w:val="en-GB"/>
        </w:rPr>
        <w:t>can be enabled in a transparent manner</w:t>
      </w:r>
      <w:r w:rsidR="00A715A1">
        <w:rPr>
          <w:rFonts w:ascii="Times New Roman" w:hAnsi="Times New Roman" w:cs="Times New Roman"/>
          <w:sz w:val="22"/>
          <w:szCs w:val="22"/>
          <w:lang w:val="en-GB"/>
        </w:rPr>
        <w:t xml:space="preserve"> without any specification impact or UE knowledge.</w:t>
      </w:r>
      <w:r w:rsidR="00866EC9">
        <w:rPr>
          <w:rFonts w:ascii="Times New Roman" w:hAnsi="Times New Roman" w:cs="Times New Roman"/>
          <w:sz w:val="22"/>
          <w:szCs w:val="22"/>
          <w:lang w:val="en-GB"/>
        </w:rPr>
        <w:t xml:space="preserve"> </w:t>
      </w:r>
      <w:r w:rsidR="00F15837">
        <w:rPr>
          <w:rFonts w:ascii="Times New Roman" w:hAnsi="Times New Roman" w:cs="Times New Roman"/>
          <w:sz w:val="22"/>
          <w:szCs w:val="22"/>
          <w:lang w:val="en-GB"/>
        </w:rPr>
        <w:t>The novel</w:t>
      </w:r>
      <w:r w:rsidR="000926B4">
        <w:rPr>
          <w:rFonts w:ascii="Times New Roman" w:hAnsi="Times New Roman" w:cs="Times New Roman"/>
          <w:sz w:val="22"/>
          <w:szCs w:val="22"/>
          <w:lang w:val="en-GB"/>
        </w:rPr>
        <w:t xml:space="preserve">ty in the transmission modes </w:t>
      </w:r>
      <w:r w:rsidR="00872481">
        <w:rPr>
          <w:rFonts w:ascii="Times New Roman" w:hAnsi="Times New Roman" w:cs="Times New Roman"/>
          <w:sz w:val="22"/>
          <w:szCs w:val="22"/>
          <w:lang w:val="en-GB"/>
        </w:rPr>
        <w:t xml:space="preserve">specified </w:t>
      </w:r>
      <w:r w:rsidR="001A7B8D">
        <w:rPr>
          <w:rFonts w:ascii="Times New Roman" w:hAnsi="Times New Roman" w:cs="Times New Roman"/>
          <w:sz w:val="22"/>
          <w:szCs w:val="22"/>
          <w:lang w:val="en-GB"/>
        </w:rPr>
        <w:t xml:space="preserve">in Rel. 16 and Rel. 17 </w:t>
      </w:r>
      <w:r w:rsidR="00AC29F2">
        <w:rPr>
          <w:rFonts w:ascii="Times New Roman" w:hAnsi="Times New Roman" w:cs="Times New Roman"/>
          <w:sz w:val="22"/>
          <w:szCs w:val="22"/>
          <w:lang w:val="en-GB"/>
        </w:rPr>
        <w:t xml:space="preserve">are </w:t>
      </w:r>
      <w:r w:rsidR="001A7B8D">
        <w:rPr>
          <w:rFonts w:ascii="Times New Roman" w:hAnsi="Times New Roman" w:cs="Times New Roman"/>
          <w:sz w:val="22"/>
          <w:szCs w:val="22"/>
          <w:lang w:val="en-GB"/>
        </w:rPr>
        <w:t xml:space="preserve">the simultaneous </w:t>
      </w:r>
      <w:r w:rsidR="00D15CCE">
        <w:rPr>
          <w:rFonts w:ascii="Times New Roman" w:hAnsi="Times New Roman" w:cs="Times New Roman"/>
          <w:sz w:val="22"/>
          <w:szCs w:val="22"/>
          <w:lang w:val="en-GB"/>
        </w:rPr>
        <w:t>and</w:t>
      </w:r>
      <w:r w:rsidR="00C8544C">
        <w:rPr>
          <w:rFonts w:ascii="Times New Roman" w:hAnsi="Times New Roman" w:cs="Times New Roman"/>
          <w:sz w:val="22"/>
          <w:szCs w:val="22"/>
          <w:lang w:val="en-GB"/>
        </w:rPr>
        <w:t>/or</w:t>
      </w:r>
      <w:r w:rsidR="00D15CCE">
        <w:rPr>
          <w:rFonts w:ascii="Times New Roman" w:hAnsi="Times New Roman" w:cs="Times New Roman"/>
          <w:sz w:val="22"/>
          <w:szCs w:val="22"/>
          <w:lang w:val="en-GB"/>
        </w:rPr>
        <w:t xml:space="preserve"> </w:t>
      </w:r>
      <w:r w:rsidR="001A7B8D">
        <w:rPr>
          <w:rFonts w:ascii="Times New Roman" w:hAnsi="Times New Roman" w:cs="Times New Roman"/>
          <w:sz w:val="22"/>
          <w:szCs w:val="22"/>
          <w:lang w:val="en-GB"/>
        </w:rPr>
        <w:t>co-operative transmissions</w:t>
      </w:r>
      <w:r w:rsidR="001A7B8D" w:rsidRPr="001A7B8D">
        <w:rPr>
          <w:rFonts w:ascii="Times New Roman" w:hAnsi="Times New Roman" w:cs="Times New Roman"/>
          <w:sz w:val="22"/>
          <w:szCs w:val="22"/>
          <w:lang w:val="en-GB"/>
        </w:rPr>
        <w:t xml:space="preserve"> </w:t>
      </w:r>
      <w:r w:rsidR="001A7B8D">
        <w:rPr>
          <w:rFonts w:ascii="Times New Roman" w:hAnsi="Times New Roman" w:cs="Times New Roman"/>
          <w:sz w:val="22"/>
          <w:szCs w:val="22"/>
          <w:lang w:val="en-GB"/>
        </w:rPr>
        <w:t>from multiple TRPs</w:t>
      </w:r>
      <w:r w:rsidR="007849D6">
        <w:rPr>
          <w:rFonts w:ascii="Times New Roman" w:hAnsi="Times New Roman" w:cs="Times New Roman"/>
          <w:sz w:val="22"/>
          <w:szCs w:val="22"/>
          <w:lang w:val="en-GB"/>
        </w:rPr>
        <w:t xml:space="preserve">, for which specification </w:t>
      </w:r>
      <w:r w:rsidR="002C79B0">
        <w:rPr>
          <w:rFonts w:ascii="Times New Roman" w:hAnsi="Times New Roman" w:cs="Times New Roman"/>
          <w:sz w:val="22"/>
          <w:szCs w:val="22"/>
          <w:lang w:val="en-GB"/>
        </w:rPr>
        <w:t>changes</w:t>
      </w:r>
      <w:r w:rsidR="007849D6">
        <w:rPr>
          <w:rFonts w:ascii="Times New Roman" w:hAnsi="Times New Roman" w:cs="Times New Roman"/>
          <w:sz w:val="22"/>
          <w:szCs w:val="22"/>
          <w:lang w:val="en-GB"/>
        </w:rPr>
        <w:t xml:space="preserve"> </w:t>
      </w:r>
      <w:r w:rsidR="002C79B0">
        <w:rPr>
          <w:rFonts w:ascii="Times New Roman" w:hAnsi="Times New Roman" w:cs="Times New Roman"/>
          <w:sz w:val="22"/>
          <w:szCs w:val="22"/>
          <w:lang w:val="en-GB"/>
        </w:rPr>
        <w:t xml:space="preserve">are </w:t>
      </w:r>
      <w:r w:rsidR="003F5942">
        <w:rPr>
          <w:rFonts w:ascii="Times New Roman" w:hAnsi="Times New Roman" w:cs="Times New Roman"/>
          <w:sz w:val="22"/>
          <w:szCs w:val="22"/>
          <w:lang w:val="en-GB"/>
        </w:rPr>
        <w:t>necessary</w:t>
      </w:r>
      <w:r w:rsidR="007849D6">
        <w:rPr>
          <w:rFonts w:ascii="Times New Roman" w:hAnsi="Times New Roman" w:cs="Times New Roman"/>
          <w:sz w:val="22"/>
          <w:szCs w:val="22"/>
          <w:lang w:val="en-GB"/>
        </w:rPr>
        <w:t>.</w:t>
      </w:r>
      <w:r w:rsidR="002860BB">
        <w:rPr>
          <w:rFonts w:ascii="Times New Roman" w:hAnsi="Times New Roman" w:cs="Times New Roman"/>
          <w:sz w:val="22"/>
          <w:szCs w:val="22"/>
          <w:lang w:val="en-GB"/>
        </w:rPr>
        <w:t xml:space="preserve"> </w:t>
      </w:r>
    </w:p>
    <w:p w14:paraId="408186EC" w14:textId="4421D4DD" w:rsidR="00893339" w:rsidRDefault="00893339" w:rsidP="00465BB5">
      <w:pPr>
        <w:spacing w:line="276" w:lineRule="auto"/>
        <w:jc w:val="both"/>
        <w:rPr>
          <w:rFonts w:ascii="Times New Roman" w:hAnsi="Times New Roman" w:cs="Times New Roman"/>
          <w:sz w:val="22"/>
          <w:szCs w:val="22"/>
          <w:lang w:val="en-GB"/>
        </w:rPr>
      </w:pPr>
    </w:p>
    <w:p w14:paraId="60F006EA" w14:textId="42B61D11" w:rsidR="00893339" w:rsidRDefault="008755E1" w:rsidP="00465BB5">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The </w:t>
      </w:r>
      <w:r w:rsidR="00DE6525">
        <w:rPr>
          <w:rFonts w:ascii="Times New Roman" w:hAnsi="Times New Roman" w:cs="Times New Roman"/>
          <w:sz w:val="22"/>
          <w:szCs w:val="22"/>
          <w:lang w:val="en-GB"/>
        </w:rPr>
        <w:t xml:space="preserve">specification enables independent scheduling from multiple TRPs for the </w:t>
      </w:r>
      <w:r w:rsidR="00485E1B">
        <w:rPr>
          <w:rFonts w:ascii="Times New Roman" w:hAnsi="Times New Roman" w:cs="Times New Roman"/>
          <w:sz w:val="22"/>
          <w:szCs w:val="22"/>
          <w:lang w:val="en-GB"/>
        </w:rPr>
        <w:t xml:space="preserve">DL and UL shared </w:t>
      </w:r>
      <w:r w:rsidR="00DE6525">
        <w:rPr>
          <w:rFonts w:ascii="Times New Roman" w:hAnsi="Times New Roman" w:cs="Times New Roman"/>
          <w:sz w:val="22"/>
          <w:szCs w:val="22"/>
          <w:lang w:val="en-GB"/>
        </w:rPr>
        <w:t xml:space="preserve">channels and </w:t>
      </w:r>
      <w:r w:rsidR="00920F5F">
        <w:rPr>
          <w:rFonts w:ascii="Times New Roman" w:hAnsi="Times New Roman" w:cs="Times New Roman"/>
          <w:sz w:val="22"/>
          <w:szCs w:val="22"/>
          <w:lang w:val="en-GB"/>
        </w:rPr>
        <w:t xml:space="preserve">reliability enhancement for both </w:t>
      </w:r>
      <w:r w:rsidR="006163DF">
        <w:rPr>
          <w:rFonts w:ascii="Times New Roman" w:hAnsi="Times New Roman" w:cs="Times New Roman"/>
          <w:sz w:val="22"/>
          <w:szCs w:val="22"/>
          <w:lang w:val="en-GB"/>
        </w:rPr>
        <w:t xml:space="preserve">the </w:t>
      </w:r>
      <w:r w:rsidR="00920F5F">
        <w:rPr>
          <w:rFonts w:ascii="Times New Roman" w:hAnsi="Times New Roman" w:cs="Times New Roman"/>
          <w:sz w:val="22"/>
          <w:szCs w:val="22"/>
          <w:lang w:val="en-GB"/>
        </w:rPr>
        <w:t>control and shared channel</w:t>
      </w:r>
      <w:r w:rsidR="006163DF">
        <w:rPr>
          <w:rFonts w:ascii="Times New Roman" w:hAnsi="Times New Roman" w:cs="Times New Roman"/>
          <w:sz w:val="22"/>
          <w:szCs w:val="22"/>
          <w:lang w:val="en-GB"/>
        </w:rPr>
        <w:t>s</w:t>
      </w:r>
      <w:r w:rsidR="00920F5F">
        <w:rPr>
          <w:rFonts w:ascii="Times New Roman" w:hAnsi="Times New Roman" w:cs="Times New Roman"/>
          <w:sz w:val="22"/>
          <w:szCs w:val="22"/>
          <w:lang w:val="en-GB"/>
        </w:rPr>
        <w:t xml:space="preserve"> in </w:t>
      </w:r>
      <w:r w:rsidR="00485E1B">
        <w:rPr>
          <w:rFonts w:ascii="Times New Roman" w:hAnsi="Times New Roman" w:cs="Times New Roman"/>
          <w:sz w:val="22"/>
          <w:szCs w:val="22"/>
          <w:lang w:val="en-GB"/>
        </w:rPr>
        <w:t>D</w:t>
      </w:r>
      <w:r w:rsidR="00920F5F">
        <w:rPr>
          <w:rFonts w:ascii="Times New Roman" w:hAnsi="Times New Roman" w:cs="Times New Roman"/>
          <w:sz w:val="22"/>
          <w:szCs w:val="22"/>
          <w:lang w:val="en-GB"/>
        </w:rPr>
        <w:t xml:space="preserve">L and </w:t>
      </w:r>
      <w:r w:rsidR="00485E1B">
        <w:rPr>
          <w:rFonts w:ascii="Times New Roman" w:hAnsi="Times New Roman" w:cs="Times New Roman"/>
          <w:sz w:val="22"/>
          <w:szCs w:val="22"/>
          <w:lang w:val="en-GB"/>
        </w:rPr>
        <w:t>U</w:t>
      </w:r>
      <w:r w:rsidR="00920F5F">
        <w:rPr>
          <w:rFonts w:ascii="Times New Roman" w:hAnsi="Times New Roman" w:cs="Times New Roman"/>
          <w:sz w:val="22"/>
          <w:szCs w:val="22"/>
          <w:lang w:val="en-GB"/>
        </w:rPr>
        <w:t>L.</w:t>
      </w:r>
      <w:r w:rsidR="00833EAD">
        <w:rPr>
          <w:rFonts w:ascii="Times New Roman" w:hAnsi="Times New Roman" w:cs="Times New Roman"/>
          <w:sz w:val="22"/>
          <w:szCs w:val="22"/>
          <w:lang w:val="en-GB"/>
        </w:rPr>
        <w:t xml:space="preserve"> </w:t>
      </w:r>
      <w:r w:rsidR="00FE3E5E">
        <w:rPr>
          <w:rFonts w:ascii="Times New Roman" w:hAnsi="Times New Roman" w:cs="Times New Roman"/>
          <w:sz w:val="22"/>
          <w:szCs w:val="22"/>
          <w:lang w:val="en-GB"/>
        </w:rPr>
        <w:t xml:space="preserve">The single-DCI-based </w:t>
      </w:r>
      <w:r w:rsidR="0044437C">
        <w:rPr>
          <w:rFonts w:ascii="Times New Roman" w:hAnsi="Times New Roman" w:cs="Times New Roman"/>
          <w:sz w:val="22"/>
          <w:szCs w:val="22"/>
          <w:lang w:val="en-GB"/>
        </w:rPr>
        <w:t>scheduling methods for the PDSCH and PUSCH are aimed at reliability enhancement</w:t>
      </w:r>
      <w:r w:rsidR="00D05C6E">
        <w:rPr>
          <w:rFonts w:ascii="Times New Roman" w:hAnsi="Times New Roman" w:cs="Times New Roman"/>
          <w:sz w:val="22"/>
          <w:szCs w:val="22"/>
          <w:lang w:val="en-GB"/>
        </w:rPr>
        <w:t xml:space="preserve">, while </w:t>
      </w:r>
      <w:r w:rsidR="00DE79AB">
        <w:rPr>
          <w:rFonts w:ascii="Times New Roman" w:hAnsi="Times New Roman" w:cs="Times New Roman"/>
          <w:sz w:val="22"/>
          <w:szCs w:val="22"/>
          <w:lang w:val="en-GB"/>
        </w:rPr>
        <w:t>multi-DCI-based scheduling</w:t>
      </w:r>
      <w:r w:rsidR="00864866">
        <w:rPr>
          <w:rFonts w:ascii="Times New Roman" w:hAnsi="Times New Roman" w:cs="Times New Roman"/>
          <w:sz w:val="22"/>
          <w:szCs w:val="22"/>
          <w:lang w:val="en-GB"/>
        </w:rPr>
        <w:t>, at least</w:t>
      </w:r>
      <w:r w:rsidR="00DE79AB">
        <w:rPr>
          <w:rFonts w:ascii="Times New Roman" w:hAnsi="Times New Roman" w:cs="Times New Roman"/>
          <w:sz w:val="22"/>
          <w:szCs w:val="22"/>
          <w:lang w:val="en-GB"/>
        </w:rPr>
        <w:t xml:space="preserve"> for </w:t>
      </w:r>
      <w:r w:rsidR="008E2641">
        <w:rPr>
          <w:rFonts w:ascii="Times New Roman" w:hAnsi="Times New Roman" w:cs="Times New Roman"/>
          <w:sz w:val="22"/>
          <w:szCs w:val="22"/>
          <w:lang w:val="en-GB"/>
        </w:rPr>
        <w:t>PDSCH</w:t>
      </w:r>
      <w:r w:rsidR="00864866">
        <w:rPr>
          <w:rFonts w:ascii="Times New Roman" w:hAnsi="Times New Roman" w:cs="Times New Roman"/>
          <w:sz w:val="22"/>
          <w:szCs w:val="22"/>
          <w:lang w:val="en-GB"/>
        </w:rPr>
        <w:t>,</w:t>
      </w:r>
      <w:r w:rsidR="008E2641">
        <w:rPr>
          <w:rFonts w:ascii="Times New Roman" w:hAnsi="Times New Roman" w:cs="Times New Roman"/>
          <w:sz w:val="22"/>
          <w:szCs w:val="22"/>
          <w:lang w:val="en-GB"/>
        </w:rPr>
        <w:t xml:space="preserve"> </w:t>
      </w:r>
      <w:r w:rsidR="00DE79AB">
        <w:rPr>
          <w:rFonts w:ascii="Times New Roman" w:hAnsi="Times New Roman" w:cs="Times New Roman"/>
          <w:sz w:val="22"/>
          <w:szCs w:val="22"/>
          <w:lang w:val="en-GB"/>
        </w:rPr>
        <w:t xml:space="preserve">is specified for </w:t>
      </w:r>
      <w:r w:rsidR="006A3A5E">
        <w:rPr>
          <w:rFonts w:ascii="Times New Roman" w:hAnsi="Times New Roman" w:cs="Times New Roman"/>
          <w:sz w:val="22"/>
          <w:szCs w:val="22"/>
          <w:lang w:val="en-GB"/>
        </w:rPr>
        <w:t xml:space="preserve">increased </w:t>
      </w:r>
      <w:r w:rsidR="00DE79AB">
        <w:rPr>
          <w:rFonts w:ascii="Times New Roman" w:hAnsi="Times New Roman" w:cs="Times New Roman"/>
          <w:sz w:val="22"/>
          <w:szCs w:val="22"/>
          <w:lang w:val="en-GB"/>
        </w:rPr>
        <w:t>cell-edge throughput</w:t>
      </w:r>
      <w:r w:rsidR="007B7ACB">
        <w:rPr>
          <w:rFonts w:ascii="Times New Roman" w:hAnsi="Times New Roman" w:cs="Times New Roman"/>
          <w:sz w:val="22"/>
          <w:szCs w:val="22"/>
          <w:lang w:val="en-GB"/>
        </w:rPr>
        <w:t xml:space="preserve">. The </w:t>
      </w:r>
      <w:r w:rsidR="00804AB3">
        <w:rPr>
          <w:rFonts w:ascii="Times New Roman" w:hAnsi="Times New Roman" w:cs="Times New Roman"/>
          <w:sz w:val="22"/>
          <w:szCs w:val="22"/>
          <w:lang w:val="en-GB"/>
        </w:rPr>
        <w:t>PDCCH and PUCCH enhancements solely target channel reliability and robustness</w:t>
      </w:r>
      <w:r w:rsidR="008D1837">
        <w:rPr>
          <w:rFonts w:ascii="Times New Roman" w:hAnsi="Times New Roman" w:cs="Times New Roman"/>
          <w:sz w:val="22"/>
          <w:szCs w:val="22"/>
          <w:lang w:val="en-GB"/>
        </w:rPr>
        <w:t>.</w:t>
      </w:r>
    </w:p>
    <w:p w14:paraId="5F85FC33" w14:textId="3229275D" w:rsidR="00AD7A86" w:rsidRDefault="00AD7A86" w:rsidP="00465BB5">
      <w:pPr>
        <w:spacing w:line="276" w:lineRule="auto"/>
        <w:jc w:val="both"/>
        <w:rPr>
          <w:rFonts w:ascii="Times New Roman" w:hAnsi="Times New Roman" w:cs="Times New Roman"/>
          <w:sz w:val="22"/>
          <w:szCs w:val="22"/>
          <w:lang w:val="en-GB"/>
        </w:rPr>
      </w:pPr>
    </w:p>
    <w:p w14:paraId="3DDF38D8" w14:textId="1E082E1B" w:rsidR="008860B5" w:rsidRDefault="000513D6" w:rsidP="00465BB5">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T</w:t>
      </w:r>
      <w:r w:rsidR="00AD7A86">
        <w:rPr>
          <w:rFonts w:ascii="Times New Roman" w:hAnsi="Times New Roman" w:cs="Times New Roman"/>
          <w:sz w:val="22"/>
          <w:szCs w:val="22"/>
          <w:lang w:val="en-GB"/>
        </w:rPr>
        <w:t xml:space="preserve">he </w:t>
      </w:r>
      <w:r w:rsidR="00E63CE3">
        <w:rPr>
          <w:rFonts w:ascii="Times New Roman" w:hAnsi="Times New Roman" w:cs="Times New Roman"/>
          <w:sz w:val="22"/>
          <w:szCs w:val="22"/>
          <w:lang w:val="en-GB"/>
        </w:rPr>
        <w:t xml:space="preserve">TCI-state or spatial relation </w:t>
      </w:r>
      <w:r w:rsidR="000D341C">
        <w:rPr>
          <w:rFonts w:ascii="Times New Roman" w:hAnsi="Times New Roman" w:cs="Times New Roman"/>
          <w:sz w:val="22"/>
          <w:szCs w:val="22"/>
          <w:lang w:val="en-GB"/>
        </w:rPr>
        <w:t xml:space="preserve">indication for the </w:t>
      </w:r>
      <w:r w:rsidR="00192E15">
        <w:rPr>
          <w:rFonts w:ascii="Times New Roman" w:hAnsi="Times New Roman" w:cs="Times New Roman"/>
          <w:sz w:val="22"/>
          <w:szCs w:val="22"/>
          <w:lang w:val="en-GB"/>
        </w:rPr>
        <w:t>multi-</w:t>
      </w:r>
      <w:r w:rsidR="005C45FC">
        <w:rPr>
          <w:rFonts w:ascii="Times New Roman" w:hAnsi="Times New Roman" w:cs="Times New Roman"/>
          <w:sz w:val="22"/>
          <w:szCs w:val="22"/>
          <w:lang w:val="en-GB"/>
        </w:rPr>
        <w:t xml:space="preserve">TRP </w:t>
      </w:r>
      <w:r w:rsidR="000D341C">
        <w:rPr>
          <w:rFonts w:ascii="Times New Roman" w:hAnsi="Times New Roman" w:cs="Times New Roman"/>
          <w:sz w:val="22"/>
          <w:szCs w:val="22"/>
          <w:lang w:val="en-GB"/>
        </w:rPr>
        <w:t xml:space="preserve">transmission modes use </w:t>
      </w:r>
      <w:r w:rsidR="00563DAD">
        <w:rPr>
          <w:rFonts w:ascii="Times New Roman" w:hAnsi="Times New Roman" w:cs="Times New Roman"/>
          <w:sz w:val="22"/>
          <w:szCs w:val="22"/>
          <w:lang w:val="en-GB"/>
        </w:rPr>
        <w:t>the TCI or spatial relation framework until Rel. 16.</w:t>
      </w:r>
      <w:r w:rsidR="00D95053">
        <w:rPr>
          <w:rFonts w:ascii="Times New Roman" w:hAnsi="Times New Roman" w:cs="Times New Roman"/>
          <w:sz w:val="22"/>
          <w:szCs w:val="22"/>
          <w:lang w:val="en-GB"/>
        </w:rPr>
        <w:t xml:space="preserve"> With the unified TCI framework specified in Rel. 16</w:t>
      </w:r>
      <w:r w:rsidR="00E14944">
        <w:rPr>
          <w:rFonts w:ascii="Times New Roman" w:hAnsi="Times New Roman" w:cs="Times New Roman"/>
          <w:sz w:val="22"/>
          <w:szCs w:val="22"/>
          <w:lang w:val="en-GB"/>
        </w:rPr>
        <w:t xml:space="preserve">, mostly for single-TRP scenarios, </w:t>
      </w:r>
      <w:r w:rsidR="00D85CB5">
        <w:rPr>
          <w:rFonts w:ascii="Times New Roman" w:hAnsi="Times New Roman" w:cs="Times New Roman"/>
          <w:sz w:val="22"/>
          <w:szCs w:val="22"/>
          <w:lang w:val="en-GB"/>
        </w:rPr>
        <w:t>with lower overhead and indication latency</w:t>
      </w:r>
      <w:r w:rsidR="00D95053">
        <w:rPr>
          <w:rFonts w:ascii="Times New Roman" w:hAnsi="Times New Roman" w:cs="Times New Roman"/>
          <w:sz w:val="22"/>
          <w:szCs w:val="22"/>
          <w:lang w:val="en-GB"/>
        </w:rPr>
        <w:t xml:space="preserve">, </w:t>
      </w:r>
      <w:r w:rsidR="00D85CB5">
        <w:rPr>
          <w:rFonts w:ascii="Times New Roman" w:hAnsi="Times New Roman" w:cs="Times New Roman"/>
          <w:sz w:val="22"/>
          <w:szCs w:val="22"/>
          <w:lang w:val="en-GB"/>
        </w:rPr>
        <w:t xml:space="preserve">an update </w:t>
      </w:r>
      <w:r w:rsidR="00261992">
        <w:rPr>
          <w:rFonts w:ascii="Times New Roman" w:hAnsi="Times New Roman" w:cs="Times New Roman"/>
          <w:sz w:val="22"/>
          <w:szCs w:val="22"/>
          <w:lang w:val="en-GB"/>
        </w:rPr>
        <w:t xml:space="preserve">of the specifications </w:t>
      </w:r>
      <w:r w:rsidR="00D85CB5">
        <w:rPr>
          <w:rFonts w:ascii="Times New Roman" w:hAnsi="Times New Roman" w:cs="Times New Roman"/>
          <w:sz w:val="22"/>
          <w:szCs w:val="22"/>
          <w:lang w:val="en-GB"/>
        </w:rPr>
        <w:t xml:space="preserve">is required </w:t>
      </w:r>
      <w:r w:rsidR="0078103F">
        <w:rPr>
          <w:rFonts w:ascii="Times New Roman" w:hAnsi="Times New Roman" w:cs="Times New Roman"/>
          <w:sz w:val="22"/>
          <w:szCs w:val="22"/>
          <w:lang w:val="en-GB"/>
        </w:rPr>
        <w:t xml:space="preserve">for multi-TRP </w:t>
      </w:r>
      <w:r w:rsidR="00980884">
        <w:rPr>
          <w:rFonts w:ascii="Times New Roman" w:hAnsi="Times New Roman" w:cs="Times New Roman"/>
          <w:sz w:val="22"/>
          <w:szCs w:val="22"/>
          <w:lang w:val="en-GB"/>
        </w:rPr>
        <w:t>use-cases</w:t>
      </w:r>
      <w:r w:rsidR="0078103F">
        <w:rPr>
          <w:rFonts w:ascii="Times New Roman" w:hAnsi="Times New Roman" w:cs="Times New Roman"/>
          <w:sz w:val="22"/>
          <w:szCs w:val="22"/>
          <w:lang w:val="en-GB"/>
        </w:rPr>
        <w:t>.</w:t>
      </w:r>
      <w:r w:rsidR="00160A16">
        <w:rPr>
          <w:rFonts w:ascii="Times New Roman" w:hAnsi="Times New Roman" w:cs="Times New Roman"/>
          <w:sz w:val="22"/>
          <w:szCs w:val="22"/>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8860B5" w:rsidRPr="008860B5" w14:paraId="0FF4F806" w14:textId="77777777" w:rsidTr="00BD3B65">
        <w:tc>
          <w:tcPr>
            <w:tcW w:w="4698" w:type="dxa"/>
            <w:vAlign w:val="center"/>
          </w:tcPr>
          <w:p w14:paraId="2E927F4E" w14:textId="20C91060" w:rsidR="008860B5" w:rsidRPr="008860B5" w:rsidRDefault="008860B5" w:rsidP="008860B5">
            <w:pPr>
              <w:spacing w:line="276" w:lineRule="auto"/>
              <w:jc w:val="center"/>
              <w:rPr>
                <w:sz w:val="22"/>
                <w:szCs w:val="22"/>
              </w:rPr>
            </w:pPr>
            <w:r w:rsidRPr="008860B5">
              <w:rPr>
                <w:noProof/>
                <w:sz w:val="22"/>
                <w:szCs w:val="22"/>
              </w:rPr>
              <w:lastRenderedPageBreak/>
              <w:drawing>
                <wp:inline distT="0" distB="0" distL="0" distR="0" wp14:anchorId="5C85E659" wp14:editId="7BB7C869">
                  <wp:extent cx="2554705" cy="2021205"/>
                  <wp:effectExtent l="0" t="0" r="0" b="10795"/>
                  <wp:docPr id="3" name="Diagram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tc>
        <w:tc>
          <w:tcPr>
            <w:tcW w:w="4698" w:type="dxa"/>
            <w:vAlign w:val="center"/>
          </w:tcPr>
          <w:p w14:paraId="452AA47C" w14:textId="4CE3B79B" w:rsidR="008860B5" w:rsidRPr="008860B5" w:rsidRDefault="008860B5" w:rsidP="008860B5">
            <w:pPr>
              <w:spacing w:line="276" w:lineRule="auto"/>
              <w:jc w:val="center"/>
              <w:rPr>
                <w:sz w:val="22"/>
                <w:szCs w:val="22"/>
              </w:rPr>
            </w:pPr>
            <w:r w:rsidRPr="008860B5">
              <w:rPr>
                <w:noProof/>
                <w:sz w:val="22"/>
                <w:szCs w:val="22"/>
              </w:rPr>
              <w:drawing>
                <wp:inline distT="0" distB="0" distL="0" distR="0" wp14:anchorId="570796DD" wp14:editId="31D6AEF4">
                  <wp:extent cx="2675021" cy="1679609"/>
                  <wp:effectExtent l="0" t="0" r="0" b="9525"/>
                  <wp:docPr id="11" name="Diagram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BD3B65" w:rsidRPr="008860B5" w14:paraId="208A6C94" w14:textId="77777777" w:rsidTr="00BD3B65">
        <w:tc>
          <w:tcPr>
            <w:tcW w:w="4698" w:type="dxa"/>
          </w:tcPr>
          <w:p w14:paraId="76415EF6" w14:textId="77777777" w:rsidR="00BD3B65" w:rsidRPr="008848C8" w:rsidRDefault="00BD3B65" w:rsidP="008860B5">
            <w:pPr>
              <w:spacing w:line="276" w:lineRule="auto"/>
              <w:jc w:val="center"/>
              <w:rPr>
                <w:b/>
                <w:noProof/>
                <w:sz w:val="20"/>
                <w:szCs w:val="20"/>
              </w:rPr>
            </w:pPr>
          </w:p>
        </w:tc>
        <w:tc>
          <w:tcPr>
            <w:tcW w:w="4698" w:type="dxa"/>
          </w:tcPr>
          <w:p w14:paraId="44E501FF" w14:textId="77777777" w:rsidR="00BD3B65" w:rsidRPr="008848C8" w:rsidRDefault="00BD3B65" w:rsidP="008860B5">
            <w:pPr>
              <w:spacing w:line="276" w:lineRule="auto"/>
              <w:jc w:val="center"/>
              <w:rPr>
                <w:b/>
                <w:noProof/>
                <w:sz w:val="20"/>
                <w:szCs w:val="20"/>
              </w:rPr>
            </w:pPr>
          </w:p>
        </w:tc>
      </w:tr>
      <w:tr w:rsidR="008860B5" w:rsidRPr="008860B5" w14:paraId="371734A2" w14:textId="77777777" w:rsidTr="00BD3B65">
        <w:tc>
          <w:tcPr>
            <w:tcW w:w="4698" w:type="dxa"/>
          </w:tcPr>
          <w:p w14:paraId="43DBC2E4" w14:textId="0E83E62F" w:rsidR="008860B5" w:rsidRPr="008860B5" w:rsidRDefault="008860B5" w:rsidP="008860B5">
            <w:pPr>
              <w:spacing w:line="276" w:lineRule="auto"/>
              <w:jc w:val="center"/>
              <w:rPr>
                <w:sz w:val="22"/>
                <w:szCs w:val="22"/>
              </w:rPr>
            </w:pPr>
            <w:r w:rsidRPr="008848C8">
              <w:rPr>
                <w:b/>
                <w:noProof/>
                <w:sz w:val="20"/>
                <w:szCs w:val="20"/>
              </w:rPr>
              <w:t xml:space="preserve">Figure </w:t>
            </w:r>
            <w:r>
              <w:rPr>
                <w:b/>
                <w:noProof/>
                <w:sz w:val="20"/>
                <w:szCs w:val="20"/>
              </w:rPr>
              <w:t>3</w:t>
            </w:r>
            <w:r w:rsidRPr="008848C8">
              <w:rPr>
                <w:b/>
                <w:noProof/>
                <w:sz w:val="20"/>
                <w:szCs w:val="20"/>
              </w:rPr>
              <w:t xml:space="preserve">: </w:t>
            </w:r>
            <w:r>
              <w:rPr>
                <w:b/>
                <w:noProof/>
                <w:sz w:val="20"/>
                <w:szCs w:val="20"/>
              </w:rPr>
              <w:t>Multi-TRP PDSCH schemes</w:t>
            </w:r>
          </w:p>
        </w:tc>
        <w:tc>
          <w:tcPr>
            <w:tcW w:w="4698" w:type="dxa"/>
          </w:tcPr>
          <w:p w14:paraId="60D06DF5" w14:textId="41A28DA1" w:rsidR="008860B5" w:rsidRPr="008860B5" w:rsidRDefault="008860B5" w:rsidP="008860B5">
            <w:pPr>
              <w:spacing w:line="276" w:lineRule="auto"/>
              <w:jc w:val="center"/>
              <w:rPr>
                <w:sz w:val="22"/>
                <w:szCs w:val="22"/>
              </w:rPr>
            </w:pPr>
            <w:r w:rsidRPr="008848C8">
              <w:rPr>
                <w:b/>
                <w:noProof/>
                <w:sz w:val="20"/>
                <w:szCs w:val="20"/>
              </w:rPr>
              <w:t xml:space="preserve">Figure </w:t>
            </w:r>
            <w:r w:rsidR="000766D7">
              <w:rPr>
                <w:b/>
                <w:noProof/>
                <w:sz w:val="20"/>
                <w:szCs w:val="20"/>
              </w:rPr>
              <w:t>4</w:t>
            </w:r>
            <w:r w:rsidRPr="008848C8">
              <w:rPr>
                <w:b/>
                <w:noProof/>
                <w:sz w:val="20"/>
                <w:szCs w:val="20"/>
              </w:rPr>
              <w:t xml:space="preserve">: </w:t>
            </w:r>
            <w:r>
              <w:rPr>
                <w:b/>
                <w:noProof/>
                <w:sz w:val="20"/>
                <w:szCs w:val="20"/>
              </w:rPr>
              <w:t>Multi-TRP PUSCH schemes</w:t>
            </w:r>
          </w:p>
        </w:tc>
      </w:tr>
      <w:tr w:rsidR="006316BE" w:rsidRPr="008860B5" w14:paraId="6CD1D354" w14:textId="77777777" w:rsidTr="00BD3B65">
        <w:tc>
          <w:tcPr>
            <w:tcW w:w="4698" w:type="dxa"/>
          </w:tcPr>
          <w:p w14:paraId="76B7A482" w14:textId="77777777" w:rsidR="006316BE" w:rsidRPr="008848C8" w:rsidRDefault="006316BE" w:rsidP="008860B5">
            <w:pPr>
              <w:spacing w:line="276" w:lineRule="auto"/>
              <w:jc w:val="center"/>
              <w:rPr>
                <w:b/>
                <w:noProof/>
                <w:sz w:val="20"/>
                <w:szCs w:val="20"/>
              </w:rPr>
            </w:pPr>
          </w:p>
        </w:tc>
        <w:tc>
          <w:tcPr>
            <w:tcW w:w="4698" w:type="dxa"/>
          </w:tcPr>
          <w:p w14:paraId="7E2F04A3" w14:textId="77777777" w:rsidR="006316BE" w:rsidRPr="008848C8" w:rsidRDefault="006316BE" w:rsidP="008860B5">
            <w:pPr>
              <w:spacing w:line="276" w:lineRule="auto"/>
              <w:jc w:val="center"/>
              <w:rPr>
                <w:b/>
                <w:noProof/>
                <w:sz w:val="20"/>
                <w:szCs w:val="20"/>
              </w:rPr>
            </w:pPr>
          </w:p>
        </w:tc>
      </w:tr>
      <w:tr w:rsidR="008860B5" w:rsidRPr="008860B5" w14:paraId="7A46EA04" w14:textId="77777777" w:rsidTr="00BD3B65">
        <w:tc>
          <w:tcPr>
            <w:tcW w:w="4698" w:type="dxa"/>
            <w:vAlign w:val="center"/>
          </w:tcPr>
          <w:p w14:paraId="104B0285" w14:textId="6D69C81C" w:rsidR="008860B5" w:rsidRPr="008860B5" w:rsidRDefault="008860B5" w:rsidP="008860B5">
            <w:pPr>
              <w:spacing w:line="276" w:lineRule="auto"/>
              <w:jc w:val="center"/>
              <w:rPr>
                <w:sz w:val="22"/>
                <w:szCs w:val="22"/>
              </w:rPr>
            </w:pPr>
            <w:r w:rsidRPr="008860B5">
              <w:rPr>
                <w:noProof/>
                <w:sz w:val="22"/>
                <w:szCs w:val="22"/>
              </w:rPr>
              <w:drawing>
                <wp:inline distT="0" distB="0" distL="0" distR="0" wp14:anchorId="0E2ED49C" wp14:editId="3C21BAD5">
                  <wp:extent cx="2554605" cy="1471863"/>
                  <wp:effectExtent l="0" t="0" r="23495" b="1905"/>
                  <wp:docPr id="9" name="Diagram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tc>
        <w:tc>
          <w:tcPr>
            <w:tcW w:w="4698" w:type="dxa"/>
            <w:vAlign w:val="center"/>
          </w:tcPr>
          <w:p w14:paraId="28AC6FBA" w14:textId="4A37E592" w:rsidR="008860B5" w:rsidRPr="008860B5" w:rsidRDefault="008860B5" w:rsidP="008860B5">
            <w:pPr>
              <w:spacing w:line="276" w:lineRule="auto"/>
              <w:jc w:val="center"/>
              <w:rPr>
                <w:sz w:val="22"/>
                <w:szCs w:val="22"/>
              </w:rPr>
            </w:pPr>
            <w:r w:rsidRPr="008860B5">
              <w:rPr>
                <w:noProof/>
                <w:sz w:val="22"/>
                <w:szCs w:val="22"/>
              </w:rPr>
              <w:drawing>
                <wp:inline distT="0" distB="0" distL="0" distR="0" wp14:anchorId="5D6EE369" wp14:editId="1FCE1CD9">
                  <wp:extent cx="2498558" cy="628650"/>
                  <wp:effectExtent l="0" t="0" r="16510" b="0"/>
                  <wp:docPr id="12" name="Diagram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tc>
      </w:tr>
      <w:tr w:rsidR="00BD3B65" w:rsidRPr="008860B5" w14:paraId="12530DD6" w14:textId="77777777" w:rsidTr="00BD3B65">
        <w:tc>
          <w:tcPr>
            <w:tcW w:w="4698" w:type="dxa"/>
            <w:vAlign w:val="center"/>
          </w:tcPr>
          <w:p w14:paraId="6A62EC9F" w14:textId="77777777" w:rsidR="00BD3B65" w:rsidRPr="008860B5" w:rsidRDefault="00BD3B65" w:rsidP="008860B5">
            <w:pPr>
              <w:spacing w:line="276" w:lineRule="auto"/>
              <w:jc w:val="center"/>
              <w:rPr>
                <w:noProof/>
                <w:sz w:val="22"/>
                <w:szCs w:val="22"/>
              </w:rPr>
            </w:pPr>
          </w:p>
        </w:tc>
        <w:tc>
          <w:tcPr>
            <w:tcW w:w="4698" w:type="dxa"/>
            <w:vAlign w:val="center"/>
          </w:tcPr>
          <w:p w14:paraId="701C8CD0" w14:textId="77777777" w:rsidR="00BD3B65" w:rsidRPr="008860B5" w:rsidRDefault="00BD3B65" w:rsidP="008860B5">
            <w:pPr>
              <w:spacing w:line="276" w:lineRule="auto"/>
              <w:jc w:val="center"/>
              <w:rPr>
                <w:noProof/>
                <w:sz w:val="22"/>
                <w:szCs w:val="22"/>
              </w:rPr>
            </w:pPr>
          </w:p>
        </w:tc>
      </w:tr>
      <w:tr w:rsidR="008860B5" w:rsidRPr="00DB0AC0" w14:paraId="77FC9473" w14:textId="77777777" w:rsidTr="00BD3B65">
        <w:tc>
          <w:tcPr>
            <w:tcW w:w="4698" w:type="dxa"/>
          </w:tcPr>
          <w:p w14:paraId="0D8C852E" w14:textId="56E616DE" w:rsidR="008860B5" w:rsidRPr="008860B5" w:rsidRDefault="008860B5" w:rsidP="008860B5">
            <w:pPr>
              <w:spacing w:line="276" w:lineRule="auto"/>
              <w:jc w:val="center"/>
              <w:rPr>
                <w:sz w:val="22"/>
                <w:szCs w:val="22"/>
              </w:rPr>
            </w:pPr>
            <w:r w:rsidRPr="008848C8">
              <w:rPr>
                <w:b/>
                <w:noProof/>
                <w:sz w:val="20"/>
                <w:szCs w:val="20"/>
              </w:rPr>
              <w:t xml:space="preserve">Figure </w:t>
            </w:r>
            <w:r w:rsidR="000766D7">
              <w:rPr>
                <w:b/>
                <w:noProof/>
                <w:sz w:val="20"/>
                <w:szCs w:val="20"/>
              </w:rPr>
              <w:t>5</w:t>
            </w:r>
            <w:r w:rsidRPr="008848C8">
              <w:rPr>
                <w:b/>
                <w:noProof/>
                <w:sz w:val="20"/>
                <w:szCs w:val="20"/>
              </w:rPr>
              <w:t xml:space="preserve">: </w:t>
            </w:r>
            <w:r>
              <w:rPr>
                <w:b/>
                <w:noProof/>
                <w:sz w:val="20"/>
                <w:szCs w:val="20"/>
              </w:rPr>
              <w:t>Multi-TRP PDCCH schemes</w:t>
            </w:r>
          </w:p>
        </w:tc>
        <w:tc>
          <w:tcPr>
            <w:tcW w:w="4698" w:type="dxa"/>
          </w:tcPr>
          <w:p w14:paraId="62DDF493" w14:textId="4B9CC438" w:rsidR="008860B5" w:rsidRPr="008860B5" w:rsidRDefault="008860B5" w:rsidP="008860B5">
            <w:pPr>
              <w:spacing w:line="276" w:lineRule="auto"/>
              <w:jc w:val="center"/>
              <w:rPr>
                <w:sz w:val="22"/>
                <w:szCs w:val="22"/>
              </w:rPr>
            </w:pPr>
            <w:r w:rsidRPr="008848C8">
              <w:rPr>
                <w:b/>
                <w:noProof/>
                <w:sz w:val="20"/>
                <w:szCs w:val="20"/>
              </w:rPr>
              <w:t xml:space="preserve">Figure </w:t>
            </w:r>
            <w:r w:rsidR="000766D7">
              <w:rPr>
                <w:b/>
                <w:noProof/>
                <w:sz w:val="20"/>
                <w:szCs w:val="20"/>
              </w:rPr>
              <w:t>6</w:t>
            </w:r>
            <w:r w:rsidRPr="008848C8">
              <w:rPr>
                <w:b/>
                <w:noProof/>
                <w:sz w:val="20"/>
                <w:szCs w:val="20"/>
              </w:rPr>
              <w:t xml:space="preserve">: </w:t>
            </w:r>
            <w:r>
              <w:rPr>
                <w:b/>
                <w:noProof/>
                <w:sz w:val="20"/>
                <w:szCs w:val="20"/>
              </w:rPr>
              <w:t>Multi-TRP PUCCH schemes</w:t>
            </w:r>
          </w:p>
        </w:tc>
      </w:tr>
    </w:tbl>
    <w:p w14:paraId="00EC3359" w14:textId="77777777" w:rsidR="0046371B" w:rsidRDefault="0046371B" w:rsidP="00CE1430">
      <w:pPr>
        <w:pStyle w:val="0Maintext"/>
        <w:spacing w:after="0" w:afterAutospacing="0"/>
        <w:ind w:firstLine="0"/>
      </w:pPr>
    </w:p>
    <w:p w14:paraId="783441B1" w14:textId="090E33F7" w:rsidR="00F31716" w:rsidRPr="00CE1430" w:rsidRDefault="00F31716" w:rsidP="00CE1430">
      <w:pPr>
        <w:pStyle w:val="0Maintext"/>
        <w:ind w:firstLine="0"/>
        <w:rPr>
          <w:i/>
          <w:sz w:val="22"/>
          <w:szCs w:val="22"/>
        </w:rPr>
      </w:pPr>
      <w:r w:rsidRPr="00CE1430">
        <w:rPr>
          <w:b/>
          <w:i/>
          <w:sz w:val="22"/>
          <w:szCs w:val="22"/>
        </w:rPr>
        <w:t xml:space="preserve">Observation 3: </w:t>
      </w:r>
      <w:r w:rsidRPr="00CE1430">
        <w:rPr>
          <w:rFonts w:cs="Times New Roman"/>
          <w:b/>
          <w:i/>
          <w:sz w:val="22"/>
          <w:szCs w:val="22"/>
        </w:rPr>
        <w:t>The TCI-state or spatial relation indication for the multi-TRP transmission modes use the TCI or spatial relation framework until Rel. 16.</w:t>
      </w:r>
    </w:p>
    <w:p w14:paraId="3C895C05" w14:textId="5D28904A" w:rsidR="005277A3" w:rsidRDefault="000706BB" w:rsidP="00D95C28">
      <w:pPr>
        <w:pStyle w:val="Heading1"/>
        <w:spacing w:line="276" w:lineRule="auto"/>
        <w:jc w:val="both"/>
        <w:rPr>
          <w:lang w:val="en-GB"/>
        </w:rPr>
      </w:pPr>
      <w:r>
        <w:rPr>
          <w:lang w:val="en-GB"/>
        </w:rPr>
        <w:t xml:space="preserve">Unified </w:t>
      </w:r>
      <w:r w:rsidR="003A6194">
        <w:rPr>
          <w:lang w:val="en-GB"/>
        </w:rPr>
        <w:t>TCI framework</w:t>
      </w:r>
      <w:r w:rsidR="00800AFC">
        <w:rPr>
          <w:lang w:val="en-GB"/>
        </w:rPr>
        <w:t xml:space="preserve"> for single-TRP</w:t>
      </w:r>
      <w:r w:rsidR="0065064E">
        <w:rPr>
          <w:lang w:val="en-GB"/>
        </w:rPr>
        <w:t xml:space="preserve"> </w:t>
      </w:r>
      <w:r w:rsidR="00FA7B0B">
        <w:rPr>
          <w:lang w:val="en-GB"/>
        </w:rPr>
        <w:t xml:space="preserve">transmissions </w:t>
      </w:r>
      <w:r w:rsidR="0065064E">
        <w:rPr>
          <w:lang w:val="en-GB"/>
        </w:rPr>
        <w:t>in Rel. 17</w:t>
      </w:r>
    </w:p>
    <w:p w14:paraId="2F148E36" w14:textId="77777777" w:rsidR="007C3147" w:rsidRDefault="007C3147" w:rsidP="00D95C28">
      <w:pPr>
        <w:pStyle w:val="ListParagraph"/>
        <w:spacing w:after="0"/>
        <w:ind w:left="0"/>
        <w:jc w:val="both"/>
        <w:rPr>
          <w:rFonts w:ascii="Times New Roman" w:hAnsi="Times New Roman" w:cs="Times New Roman"/>
          <w:sz w:val="20"/>
          <w:szCs w:val="20"/>
          <w:lang w:val="en-GB"/>
        </w:rPr>
      </w:pPr>
    </w:p>
    <w:p w14:paraId="7A82BDE0" w14:textId="38B0A069" w:rsidR="00BB5D0D" w:rsidRPr="00EA2294" w:rsidRDefault="009F2264" w:rsidP="00555D14">
      <w:pPr>
        <w:spacing w:line="276" w:lineRule="auto"/>
        <w:jc w:val="both"/>
        <w:rPr>
          <w:rFonts w:ascii="Times New Roman" w:hAnsi="Times New Roman" w:cs="Times New Roman"/>
          <w:sz w:val="22"/>
          <w:szCs w:val="22"/>
          <w:lang w:val="en-US"/>
        </w:rPr>
      </w:pPr>
      <w:r>
        <w:rPr>
          <w:rFonts w:ascii="Times New Roman" w:hAnsi="Times New Roman" w:cs="Times New Roman"/>
          <w:sz w:val="22"/>
          <w:szCs w:val="22"/>
          <w:lang w:val="en-US"/>
        </w:rPr>
        <w:t>Until Rel. 16, the TCI-state was indicated individually for various channels or RSs</w:t>
      </w:r>
      <w:r w:rsidR="00350BDD">
        <w:rPr>
          <w:rFonts w:ascii="Times New Roman" w:hAnsi="Times New Roman" w:cs="Times New Roman"/>
          <w:sz w:val="22"/>
          <w:szCs w:val="22"/>
          <w:lang w:val="en-US"/>
        </w:rPr>
        <w:t xml:space="preserve"> via MAC-CE or DCI</w:t>
      </w:r>
      <w:r>
        <w:rPr>
          <w:rFonts w:ascii="Times New Roman" w:hAnsi="Times New Roman" w:cs="Times New Roman"/>
          <w:sz w:val="22"/>
          <w:szCs w:val="22"/>
          <w:lang w:val="en-US"/>
        </w:rPr>
        <w:t xml:space="preserve">. </w:t>
      </w:r>
      <w:r w:rsidR="0065064E" w:rsidRPr="00203C12">
        <w:rPr>
          <w:rFonts w:ascii="Times New Roman" w:hAnsi="Times New Roman" w:cs="Times New Roman"/>
          <w:sz w:val="22"/>
          <w:szCs w:val="22"/>
          <w:lang w:val="en-US"/>
        </w:rPr>
        <w:t xml:space="preserve">In Rel. 17, the unified TCI framework </w:t>
      </w:r>
      <w:r w:rsidR="002C2EB5">
        <w:rPr>
          <w:rFonts w:ascii="Times New Roman" w:hAnsi="Times New Roman" w:cs="Times New Roman"/>
          <w:sz w:val="22"/>
          <w:szCs w:val="22"/>
          <w:lang w:val="en-US"/>
        </w:rPr>
        <w:t xml:space="preserve">was </w:t>
      </w:r>
      <w:r w:rsidR="003B186E">
        <w:rPr>
          <w:rFonts w:ascii="Times New Roman" w:hAnsi="Times New Roman" w:cs="Times New Roman"/>
          <w:sz w:val="22"/>
          <w:szCs w:val="22"/>
          <w:lang w:val="en-US"/>
        </w:rPr>
        <w:t>introduced</w:t>
      </w:r>
      <w:r w:rsidR="003B186E" w:rsidRPr="00203C12">
        <w:rPr>
          <w:rFonts w:ascii="Times New Roman" w:hAnsi="Times New Roman" w:cs="Times New Roman"/>
          <w:sz w:val="22"/>
          <w:szCs w:val="22"/>
          <w:lang w:val="en-US"/>
        </w:rPr>
        <w:t xml:space="preserve"> </w:t>
      </w:r>
      <w:r w:rsidR="00FA7B0B" w:rsidRPr="00203C12">
        <w:rPr>
          <w:rFonts w:ascii="Times New Roman" w:hAnsi="Times New Roman" w:cs="Times New Roman"/>
          <w:sz w:val="22"/>
          <w:szCs w:val="22"/>
          <w:lang w:val="en-US"/>
        </w:rPr>
        <w:t xml:space="preserve">for the indication of </w:t>
      </w:r>
      <w:r w:rsidR="0034448C" w:rsidRPr="00203C12">
        <w:rPr>
          <w:rFonts w:ascii="Times New Roman" w:hAnsi="Times New Roman" w:cs="Times New Roman"/>
          <w:sz w:val="22"/>
          <w:szCs w:val="22"/>
          <w:lang w:val="en-US"/>
        </w:rPr>
        <w:t xml:space="preserve">the </w:t>
      </w:r>
      <w:r w:rsidR="00FA7B0B" w:rsidRPr="00203C12">
        <w:rPr>
          <w:rFonts w:ascii="Times New Roman" w:hAnsi="Times New Roman" w:cs="Times New Roman"/>
          <w:sz w:val="22"/>
          <w:szCs w:val="22"/>
          <w:lang w:val="en-US"/>
        </w:rPr>
        <w:t xml:space="preserve">TCI-state </w:t>
      </w:r>
      <w:r w:rsidR="008A46AC" w:rsidRPr="00203C12">
        <w:rPr>
          <w:rFonts w:ascii="Times New Roman" w:hAnsi="Times New Roman" w:cs="Times New Roman"/>
          <w:sz w:val="22"/>
          <w:szCs w:val="22"/>
          <w:lang w:val="en-US"/>
        </w:rPr>
        <w:t xml:space="preserve">for multiple channels along with UL/DL RSs </w:t>
      </w:r>
      <w:r w:rsidR="00F8648D" w:rsidRPr="00203C12">
        <w:rPr>
          <w:rFonts w:ascii="Times New Roman" w:hAnsi="Times New Roman" w:cs="Times New Roman"/>
          <w:sz w:val="22"/>
          <w:szCs w:val="22"/>
          <w:lang w:val="en-US"/>
        </w:rPr>
        <w:t>via a single DCI.</w:t>
      </w:r>
      <w:r w:rsidR="00F70BF1" w:rsidRPr="00203C12">
        <w:rPr>
          <w:rFonts w:ascii="Times New Roman" w:hAnsi="Times New Roman" w:cs="Times New Roman"/>
          <w:sz w:val="22"/>
          <w:szCs w:val="22"/>
          <w:lang w:val="en-US"/>
        </w:rPr>
        <w:t xml:space="preserve"> </w:t>
      </w:r>
      <w:r w:rsidR="00392C4F" w:rsidRPr="00203C12">
        <w:rPr>
          <w:rFonts w:ascii="Times New Roman" w:hAnsi="Times New Roman" w:cs="Times New Roman"/>
          <w:sz w:val="22"/>
          <w:szCs w:val="22"/>
          <w:lang w:val="en-US"/>
        </w:rPr>
        <w:t>For combining or separating the TCI-state indication for UL and DL</w:t>
      </w:r>
      <w:r w:rsidR="00DE1FBB" w:rsidRPr="00203C12">
        <w:rPr>
          <w:rFonts w:ascii="Times New Roman" w:hAnsi="Times New Roman" w:cs="Times New Roman"/>
          <w:sz w:val="22"/>
          <w:szCs w:val="22"/>
          <w:lang w:val="en-US"/>
        </w:rPr>
        <w:t xml:space="preserve">, </w:t>
      </w:r>
      <w:r w:rsidR="000B73E7" w:rsidRPr="00203C12">
        <w:rPr>
          <w:rFonts w:ascii="Times New Roman" w:hAnsi="Times New Roman" w:cs="Times New Roman"/>
          <w:sz w:val="22"/>
          <w:szCs w:val="22"/>
          <w:lang w:val="en-US"/>
        </w:rPr>
        <w:t xml:space="preserve">different types of </w:t>
      </w:r>
      <w:r w:rsidR="00392C4F" w:rsidRPr="00203C12">
        <w:rPr>
          <w:rFonts w:ascii="Times New Roman" w:hAnsi="Times New Roman" w:cs="Times New Roman"/>
          <w:sz w:val="22"/>
          <w:szCs w:val="22"/>
          <w:lang w:val="en-US"/>
        </w:rPr>
        <w:t xml:space="preserve">TCI-states were introduced – the </w:t>
      </w:r>
      <w:r w:rsidR="0062324B">
        <w:rPr>
          <w:rFonts w:ascii="Times New Roman" w:hAnsi="Times New Roman" w:cs="Times New Roman"/>
          <w:sz w:val="22"/>
          <w:szCs w:val="22"/>
          <w:lang w:val="en-US"/>
        </w:rPr>
        <w:t xml:space="preserve">DL or </w:t>
      </w:r>
      <w:r w:rsidR="00392C4F" w:rsidRPr="00203C12">
        <w:rPr>
          <w:rFonts w:ascii="Times New Roman" w:hAnsi="Times New Roman" w:cs="Times New Roman"/>
          <w:sz w:val="22"/>
          <w:szCs w:val="22"/>
          <w:lang w:val="en-US"/>
        </w:rPr>
        <w:t>joint TCI-state</w:t>
      </w:r>
      <w:r w:rsidR="00E62EDF" w:rsidRPr="00203C12">
        <w:rPr>
          <w:rFonts w:ascii="Times New Roman" w:hAnsi="Times New Roman" w:cs="Times New Roman"/>
          <w:sz w:val="22"/>
          <w:szCs w:val="22"/>
          <w:lang w:val="en-US"/>
        </w:rPr>
        <w:t xml:space="preserve"> </w:t>
      </w:r>
      <w:r w:rsidR="008D3A0F">
        <w:rPr>
          <w:rFonts w:ascii="Times New Roman" w:hAnsi="Times New Roman" w:cs="Times New Roman"/>
          <w:sz w:val="22"/>
          <w:szCs w:val="22"/>
          <w:lang w:val="en-US"/>
        </w:rPr>
        <w:t xml:space="preserve">providing </w:t>
      </w:r>
      <w:r w:rsidR="009E3906">
        <w:rPr>
          <w:rFonts w:ascii="Times New Roman" w:hAnsi="Times New Roman" w:cs="Times New Roman"/>
          <w:sz w:val="22"/>
          <w:szCs w:val="22"/>
          <w:lang w:val="en-US"/>
        </w:rPr>
        <w:t xml:space="preserve">either </w:t>
      </w:r>
      <w:r w:rsidR="008D3A0F">
        <w:rPr>
          <w:rFonts w:ascii="Times New Roman" w:hAnsi="Times New Roman" w:cs="Times New Roman"/>
          <w:sz w:val="22"/>
          <w:szCs w:val="22"/>
          <w:lang w:val="en-US"/>
        </w:rPr>
        <w:t>a DL setting or a joint UL and DL setting</w:t>
      </w:r>
      <w:r w:rsidR="00555D14">
        <w:rPr>
          <w:rFonts w:ascii="Times New Roman" w:hAnsi="Times New Roman" w:cs="Times New Roman"/>
          <w:sz w:val="22"/>
          <w:szCs w:val="22"/>
          <w:lang w:val="en-US"/>
        </w:rPr>
        <w:t xml:space="preserve"> and </w:t>
      </w:r>
      <w:r w:rsidR="00392C4F" w:rsidRPr="00203C12">
        <w:rPr>
          <w:rFonts w:ascii="Times New Roman" w:hAnsi="Times New Roman" w:cs="Times New Roman"/>
          <w:sz w:val="22"/>
          <w:szCs w:val="22"/>
          <w:lang w:val="en-US"/>
        </w:rPr>
        <w:t xml:space="preserve">the UL TCI-state </w:t>
      </w:r>
      <w:r w:rsidR="00B21ACF">
        <w:rPr>
          <w:rFonts w:ascii="Times New Roman" w:hAnsi="Times New Roman" w:cs="Times New Roman"/>
          <w:sz w:val="22"/>
          <w:szCs w:val="22"/>
          <w:lang w:val="en-US"/>
        </w:rPr>
        <w:t xml:space="preserve">comprising </w:t>
      </w:r>
      <w:r w:rsidR="004F6774">
        <w:rPr>
          <w:rFonts w:ascii="Times New Roman" w:hAnsi="Times New Roman" w:cs="Times New Roman"/>
          <w:sz w:val="22"/>
          <w:szCs w:val="22"/>
          <w:lang w:val="en-US"/>
        </w:rPr>
        <w:t xml:space="preserve">only </w:t>
      </w:r>
      <w:r w:rsidR="00B21ACF">
        <w:rPr>
          <w:rFonts w:ascii="Times New Roman" w:hAnsi="Times New Roman" w:cs="Times New Roman"/>
          <w:sz w:val="22"/>
          <w:szCs w:val="22"/>
          <w:lang w:val="en-US"/>
        </w:rPr>
        <w:t>UL Tx settings</w:t>
      </w:r>
      <w:r w:rsidR="00392C4F" w:rsidRPr="00203C12">
        <w:rPr>
          <w:rFonts w:ascii="Times New Roman" w:hAnsi="Times New Roman" w:cs="Times New Roman"/>
          <w:sz w:val="22"/>
          <w:szCs w:val="22"/>
          <w:lang w:val="en-US"/>
        </w:rPr>
        <w:t>.</w:t>
      </w:r>
      <w:r w:rsidR="00853164">
        <w:rPr>
          <w:rFonts w:ascii="Times New Roman" w:hAnsi="Times New Roman" w:cs="Times New Roman"/>
          <w:sz w:val="22"/>
          <w:szCs w:val="22"/>
          <w:lang w:val="en-US"/>
        </w:rPr>
        <w:t xml:space="preserve"> One pool of </w:t>
      </w:r>
      <w:r w:rsidR="00166715">
        <w:rPr>
          <w:rFonts w:ascii="Times New Roman" w:hAnsi="Times New Roman" w:cs="Times New Roman"/>
          <w:sz w:val="22"/>
          <w:szCs w:val="22"/>
          <w:lang w:val="en-US"/>
        </w:rPr>
        <w:t xml:space="preserve">DL or </w:t>
      </w:r>
      <w:r w:rsidR="00853164">
        <w:rPr>
          <w:rFonts w:ascii="Times New Roman" w:hAnsi="Times New Roman" w:cs="Times New Roman"/>
          <w:sz w:val="22"/>
          <w:szCs w:val="22"/>
          <w:lang w:val="en-US"/>
        </w:rPr>
        <w:t xml:space="preserve">joint TCI-states or one pool each of DL </w:t>
      </w:r>
      <w:r w:rsidR="004A3782">
        <w:rPr>
          <w:rFonts w:ascii="Times New Roman" w:hAnsi="Times New Roman" w:cs="Times New Roman"/>
          <w:sz w:val="22"/>
          <w:szCs w:val="22"/>
          <w:lang w:val="en-US"/>
        </w:rPr>
        <w:t xml:space="preserve">or joint </w:t>
      </w:r>
      <w:r w:rsidR="00853164">
        <w:rPr>
          <w:rFonts w:ascii="Times New Roman" w:hAnsi="Times New Roman" w:cs="Times New Roman"/>
          <w:sz w:val="22"/>
          <w:szCs w:val="22"/>
          <w:lang w:val="en-US"/>
        </w:rPr>
        <w:t>TCI-states and UL TCI-states are configured to the UE.</w:t>
      </w:r>
      <w:r w:rsidR="00392C4F" w:rsidRPr="00203C12">
        <w:rPr>
          <w:rFonts w:ascii="Times New Roman" w:hAnsi="Times New Roman" w:cs="Times New Roman"/>
          <w:sz w:val="22"/>
          <w:szCs w:val="22"/>
          <w:lang w:val="en-US"/>
        </w:rPr>
        <w:t xml:space="preserve"> </w:t>
      </w:r>
      <w:r w:rsidR="008A33B1" w:rsidRPr="00203C12">
        <w:rPr>
          <w:rFonts w:ascii="Times New Roman" w:hAnsi="Times New Roman" w:cs="Times New Roman"/>
          <w:sz w:val="22"/>
          <w:szCs w:val="22"/>
          <w:lang w:val="en-US"/>
        </w:rPr>
        <w:t xml:space="preserve">The DCI may indicate either </w:t>
      </w:r>
      <w:r w:rsidR="003B186E">
        <w:rPr>
          <w:rFonts w:ascii="Times New Roman" w:hAnsi="Times New Roman" w:cs="Times New Roman"/>
          <w:sz w:val="22"/>
          <w:szCs w:val="22"/>
          <w:lang w:val="en-US"/>
        </w:rPr>
        <w:t>a</w:t>
      </w:r>
      <w:r w:rsidR="003B186E" w:rsidRPr="006C04E8">
        <w:rPr>
          <w:rFonts w:ascii="Times New Roman" w:hAnsi="Times New Roman" w:cs="Times New Roman"/>
          <w:sz w:val="22"/>
          <w:szCs w:val="22"/>
          <w:lang w:val="en-US"/>
        </w:rPr>
        <w:t xml:space="preserve"> </w:t>
      </w:r>
      <w:r w:rsidR="008A33B1" w:rsidRPr="006C04E8">
        <w:rPr>
          <w:rFonts w:ascii="Times New Roman" w:hAnsi="Times New Roman" w:cs="Times New Roman"/>
          <w:sz w:val="22"/>
          <w:szCs w:val="22"/>
          <w:lang w:val="en-US"/>
        </w:rPr>
        <w:t>joint TCI-state or</w:t>
      </w:r>
      <w:r w:rsidR="002F0054" w:rsidRPr="006C04E8">
        <w:rPr>
          <w:rFonts w:ascii="Times New Roman" w:hAnsi="Times New Roman" w:cs="Times New Roman"/>
          <w:sz w:val="22"/>
          <w:szCs w:val="22"/>
          <w:lang w:val="en-US"/>
        </w:rPr>
        <w:t xml:space="preserve"> </w:t>
      </w:r>
      <w:r w:rsidR="003B186E">
        <w:rPr>
          <w:rFonts w:ascii="Times New Roman" w:hAnsi="Times New Roman" w:cs="Times New Roman"/>
          <w:sz w:val="22"/>
          <w:szCs w:val="22"/>
          <w:lang w:val="en-US"/>
        </w:rPr>
        <w:t>an</w:t>
      </w:r>
      <w:r w:rsidR="003B186E" w:rsidRPr="006C04E8">
        <w:rPr>
          <w:rFonts w:ascii="Times New Roman" w:hAnsi="Times New Roman" w:cs="Times New Roman"/>
          <w:sz w:val="22"/>
          <w:szCs w:val="22"/>
          <w:lang w:val="en-US"/>
        </w:rPr>
        <w:t xml:space="preserve"> </w:t>
      </w:r>
      <w:r w:rsidR="008A33B1" w:rsidRPr="006C04E8">
        <w:rPr>
          <w:rFonts w:ascii="Times New Roman" w:hAnsi="Times New Roman" w:cs="Times New Roman"/>
          <w:sz w:val="22"/>
          <w:szCs w:val="22"/>
          <w:lang w:val="en-US"/>
        </w:rPr>
        <w:t xml:space="preserve">UL </w:t>
      </w:r>
      <w:r w:rsidR="00146C0E" w:rsidRPr="006C04E8">
        <w:rPr>
          <w:rFonts w:ascii="Times New Roman" w:hAnsi="Times New Roman" w:cs="Times New Roman"/>
          <w:sz w:val="22"/>
          <w:szCs w:val="22"/>
          <w:lang w:val="en-US"/>
        </w:rPr>
        <w:t xml:space="preserve">and/or </w:t>
      </w:r>
      <w:r w:rsidR="006C04E8">
        <w:rPr>
          <w:rFonts w:ascii="Times New Roman" w:hAnsi="Times New Roman" w:cs="Times New Roman"/>
          <w:sz w:val="22"/>
          <w:szCs w:val="22"/>
          <w:lang w:val="en-US"/>
        </w:rPr>
        <w:t xml:space="preserve">a </w:t>
      </w:r>
      <w:r w:rsidR="00146C0E" w:rsidRPr="006C04E8">
        <w:rPr>
          <w:rFonts w:ascii="Times New Roman" w:hAnsi="Times New Roman" w:cs="Times New Roman"/>
          <w:sz w:val="22"/>
          <w:szCs w:val="22"/>
          <w:lang w:val="en-US"/>
        </w:rPr>
        <w:t>DL TCI-state</w:t>
      </w:r>
      <w:r w:rsidR="001F485C">
        <w:rPr>
          <w:rFonts w:ascii="Times New Roman" w:hAnsi="Times New Roman" w:cs="Times New Roman"/>
          <w:sz w:val="22"/>
          <w:szCs w:val="22"/>
          <w:lang w:val="en-US"/>
        </w:rPr>
        <w:t xml:space="preserve"> based on </w:t>
      </w:r>
      <w:r w:rsidR="00065DA8">
        <w:rPr>
          <w:rFonts w:ascii="Times New Roman" w:hAnsi="Times New Roman" w:cs="Times New Roman"/>
          <w:sz w:val="22"/>
          <w:szCs w:val="22"/>
          <w:lang w:val="en-US"/>
        </w:rPr>
        <w:t xml:space="preserve">higher layer </w:t>
      </w:r>
      <w:r w:rsidR="001F485C">
        <w:rPr>
          <w:rFonts w:ascii="Times New Roman" w:hAnsi="Times New Roman" w:cs="Times New Roman"/>
          <w:sz w:val="22"/>
          <w:szCs w:val="22"/>
          <w:lang w:val="en-US"/>
        </w:rPr>
        <w:t>configuration</w:t>
      </w:r>
      <w:r w:rsidR="00346B71">
        <w:rPr>
          <w:rFonts w:ascii="Times New Roman" w:hAnsi="Times New Roman" w:cs="Times New Roman"/>
          <w:sz w:val="22"/>
          <w:szCs w:val="22"/>
          <w:lang w:val="en-US"/>
        </w:rPr>
        <w:t xml:space="preserve"> of joint TCI or separate TCI mode</w:t>
      </w:r>
      <w:r w:rsidR="00DC3070">
        <w:rPr>
          <w:rFonts w:ascii="Times New Roman" w:hAnsi="Times New Roman" w:cs="Times New Roman"/>
          <w:sz w:val="22"/>
          <w:szCs w:val="22"/>
          <w:lang w:val="en-US"/>
        </w:rPr>
        <w:t xml:space="preserve"> (</w:t>
      </w:r>
      <w:r w:rsidR="00DC3070" w:rsidRPr="00CE1430">
        <w:rPr>
          <w:rFonts w:ascii="Times New Roman" w:hAnsi="Times New Roman" w:cs="Times New Roman"/>
          <w:i/>
          <w:sz w:val="22"/>
          <w:szCs w:val="22"/>
          <w:lang w:val="en-US"/>
        </w:rPr>
        <w:t>unifiedtci-StateType</w:t>
      </w:r>
      <w:r w:rsidR="00DC3070">
        <w:rPr>
          <w:rFonts w:ascii="Times New Roman" w:hAnsi="Times New Roman" w:cs="Times New Roman"/>
          <w:sz w:val="22"/>
          <w:szCs w:val="22"/>
          <w:lang w:val="en-US"/>
        </w:rPr>
        <w:t>)</w:t>
      </w:r>
      <w:r w:rsidR="005734B6">
        <w:rPr>
          <w:rFonts w:ascii="Times New Roman" w:hAnsi="Times New Roman" w:cs="Times New Roman"/>
          <w:sz w:val="22"/>
          <w:szCs w:val="22"/>
          <w:lang w:val="en-US"/>
        </w:rPr>
        <w:t xml:space="preserve"> [</w:t>
      </w:r>
      <w:r w:rsidR="00DE38A7">
        <w:rPr>
          <w:rFonts w:ascii="Times New Roman" w:hAnsi="Times New Roman" w:cs="Times New Roman"/>
          <w:sz w:val="22"/>
          <w:szCs w:val="22"/>
          <w:lang w:val="en-US"/>
        </w:rPr>
        <w:t>6</w:t>
      </w:r>
      <w:r w:rsidR="005734B6">
        <w:rPr>
          <w:rFonts w:ascii="Times New Roman" w:hAnsi="Times New Roman" w:cs="Times New Roman"/>
          <w:sz w:val="22"/>
          <w:szCs w:val="22"/>
          <w:lang w:val="en-US"/>
        </w:rPr>
        <w:t>]</w:t>
      </w:r>
      <w:r w:rsidR="00146C0E" w:rsidRPr="006C04E8">
        <w:rPr>
          <w:rFonts w:ascii="Times New Roman" w:hAnsi="Times New Roman" w:cs="Times New Roman"/>
          <w:sz w:val="22"/>
          <w:szCs w:val="22"/>
          <w:lang w:val="en-US"/>
        </w:rPr>
        <w:t>,</w:t>
      </w:r>
      <w:r w:rsidR="00716A19" w:rsidRPr="006C04E8">
        <w:rPr>
          <w:rFonts w:ascii="Times New Roman" w:hAnsi="Times New Roman" w:cs="Times New Roman"/>
          <w:sz w:val="22"/>
          <w:szCs w:val="22"/>
          <w:lang w:val="en-US"/>
        </w:rPr>
        <w:t xml:space="preserve"> </w:t>
      </w:r>
      <w:r w:rsidR="00146C0E" w:rsidRPr="00EA2294">
        <w:rPr>
          <w:rFonts w:ascii="Times New Roman" w:hAnsi="Times New Roman" w:cs="Times New Roman"/>
          <w:sz w:val="22"/>
          <w:szCs w:val="22"/>
          <w:lang w:val="en-US"/>
        </w:rPr>
        <w:t xml:space="preserve">which </w:t>
      </w:r>
      <w:r w:rsidR="003B186E">
        <w:rPr>
          <w:rFonts w:ascii="Times New Roman" w:hAnsi="Times New Roman" w:cs="Times New Roman"/>
          <w:sz w:val="22"/>
          <w:szCs w:val="22"/>
          <w:lang w:val="en-US"/>
        </w:rPr>
        <w:t>is</w:t>
      </w:r>
      <w:r w:rsidR="00146C0E" w:rsidRPr="00EA2294">
        <w:rPr>
          <w:rFonts w:ascii="Times New Roman" w:hAnsi="Times New Roman" w:cs="Times New Roman"/>
          <w:sz w:val="22"/>
          <w:szCs w:val="22"/>
          <w:lang w:val="en-US"/>
        </w:rPr>
        <w:t xml:space="preserve"> applied to all or a subset of PDCCH(s) in a cell</w:t>
      </w:r>
      <w:r w:rsidR="00B70271">
        <w:rPr>
          <w:rFonts w:ascii="Times New Roman" w:hAnsi="Times New Roman" w:cs="Times New Roman"/>
          <w:sz w:val="22"/>
          <w:szCs w:val="22"/>
          <w:lang w:val="en-US"/>
        </w:rPr>
        <w:t xml:space="preserve"> (</w:t>
      </w:r>
      <w:r w:rsidR="00ED5E05">
        <w:rPr>
          <w:rFonts w:ascii="Times New Roman" w:hAnsi="Times New Roman" w:cs="Times New Roman"/>
          <w:sz w:val="22"/>
          <w:szCs w:val="22"/>
          <w:lang w:val="en-US"/>
        </w:rPr>
        <w:t xml:space="preserve">at least </w:t>
      </w:r>
      <w:r w:rsidR="00B70271">
        <w:rPr>
          <w:rFonts w:ascii="Times New Roman" w:hAnsi="Times New Roman" w:cs="Times New Roman"/>
          <w:sz w:val="22"/>
          <w:szCs w:val="22"/>
          <w:lang w:val="en-US"/>
        </w:rPr>
        <w:t>UE-dedicated PDCCH(s))</w:t>
      </w:r>
      <w:r w:rsidR="00146C0E" w:rsidRPr="00EA2294">
        <w:rPr>
          <w:rFonts w:ascii="Times New Roman" w:hAnsi="Times New Roman" w:cs="Times New Roman"/>
          <w:sz w:val="22"/>
          <w:szCs w:val="22"/>
          <w:lang w:val="en-US"/>
        </w:rPr>
        <w:t>, the PDSCHs</w:t>
      </w:r>
      <w:r w:rsidR="00315B4B" w:rsidRPr="00EA2294">
        <w:rPr>
          <w:rFonts w:ascii="Times New Roman" w:hAnsi="Times New Roman" w:cs="Times New Roman"/>
          <w:sz w:val="22"/>
          <w:szCs w:val="22"/>
          <w:lang w:val="en-US"/>
        </w:rPr>
        <w:t xml:space="preserve"> </w:t>
      </w:r>
      <w:r w:rsidR="0054262E" w:rsidRPr="00EA2294">
        <w:rPr>
          <w:rFonts w:ascii="Times New Roman" w:hAnsi="Times New Roman" w:cs="Times New Roman"/>
          <w:sz w:val="22"/>
          <w:szCs w:val="22"/>
          <w:lang w:val="en-US"/>
        </w:rPr>
        <w:t>scheduled by the PDCCH(s)</w:t>
      </w:r>
      <w:r w:rsidR="00CA6AFF">
        <w:rPr>
          <w:rFonts w:ascii="Times New Roman" w:hAnsi="Times New Roman" w:cs="Times New Roman"/>
          <w:sz w:val="22"/>
          <w:szCs w:val="22"/>
          <w:lang w:val="en-US"/>
        </w:rPr>
        <w:t>, dynamic- or configured-grant PUSCH</w:t>
      </w:r>
      <w:r w:rsidR="0054262E" w:rsidRPr="00EA2294">
        <w:rPr>
          <w:rFonts w:ascii="Times New Roman" w:hAnsi="Times New Roman" w:cs="Times New Roman"/>
          <w:sz w:val="22"/>
          <w:szCs w:val="22"/>
          <w:lang w:val="en-US"/>
        </w:rPr>
        <w:t xml:space="preserve"> </w:t>
      </w:r>
      <w:r w:rsidR="00B24DD1" w:rsidRPr="00EA2294">
        <w:rPr>
          <w:rFonts w:ascii="Times New Roman" w:hAnsi="Times New Roman" w:cs="Times New Roman"/>
          <w:sz w:val="22"/>
          <w:szCs w:val="22"/>
          <w:lang w:val="en-US"/>
        </w:rPr>
        <w:t>and</w:t>
      </w:r>
      <w:r w:rsidR="0054262E" w:rsidRPr="00EA2294">
        <w:rPr>
          <w:rFonts w:ascii="Times New Roman" w:hAnsi="Times New Roman" w:cs="Times New Roman"/>
          <w:sz w:val="22"/>
          <w:szCs w:val="22"/>
          <w:lang w:val="en-US"/>
        </w:rPr>
        <w:t>/or</w:t>
      </w:r>
      <w:r w:rsidR="008E4B40" w:rsidRPr="00EA2294">
        <w:rPr>
          <w:rFonts w:ascii="Times New Roman" w:hAnsi="Times New Roman" w:cs="Times New Roman"/>
          <w:sz w:val="22"/>
          <w:szCs w:val="22"/>
          <w:lang w:val="en-US"/>
        </w:rPr>
        <w:t xml:space="preserve"> the</w:t>
      </w:r>
      <w:r w:rsidR="00B24DD1" w:rsidRPr="00EA2294">
        <w:rPr>
          <w:rFonts w:ascii="Times New Roman" w:hAnsi="Times New Roman" w:cs="Times New Roman"/>
          <w:sz w:val="22"/>
          <w:szCs w:val="22"/>
          <w:lang w:val="en-US"/>
        </w:rPr>
        <w:t xml:space="preserve"> </w:t>
      </w:r>
      <w:r w:rsidR="00C616C4">
        <w:rPr>
          <w:rFonts w:ascii="Times New Roman" w:hAnsi="Times New Roman" w:cs="Times New Roman"/>
          <w:sz w:val="22"/>
          <w:szCs w:val="22"/>
          <w:lang w:val="en-US"/>
        </w:rPr>
        <w:t>UE-</w:t>
      </w:r>
      <w:r w:rsidR="00B24DD1" w:rsidRPr="00EA2294">
        <w:rPr>
          <w:rFonts w:ascii="Times New Roman" w:hAnsi="Times New Roman" w:cs="Times New Roman"/>
          <w:sz w:val="22"/>
          <w:szCs w:val="22"/>
          <w:lang w:val="en-US"/>
        </w:rPr>
        <w:t>dedicated PUCCHs</w:t>
      </w:r>
      <w:r w:rsidR="008E4B40" w:rsidRPr="00EA2294">
        <w:rPr>
          <w:rFonts w:ascii="Times New Roman" w:hAnsi="Times New Roman" w:cs="Times New Roman"/>
          <w:sz w:val="22"/>
          <w:szCs w:val="22"/>
          <w:lang w:val="en-US"/>
        </w:rPr>
        <w:t xml:space="preserve"> in the cell</w:t>
      </w:r>
      <w:r w:rsidR="003B186E">
        <w:rPr>
          <w:rFonts w:ascii="Times New Roman" w:hAnsi="Times New Roman" w:cs="Times New Roman"/>
          <w:sz w:val="22"/>
          <w:szCs w:val="22"/>
          <w:lang w:val="en-US"/>
        </w:rPr>
        <w:t xml:space="preserve"> </w:t>
      </w:r>
      <w:r w:rsidR="0036668D" w:rsidRPr="00EA2294">
        <w:rPr>
          <w:rFonts w:ascii="Times New Roman" w:hAnsi="Times New Roman" w:cs="Times New Roman"/>
          <w:sz w:val="22"/>
          <w:szCs w:val="22"/>
          <w:lang w:val="en-US"/>
        </w:rPr>
        <w:t xml:space="preserve">according to the </w:t>
      </w:r>
      <w:r w:rsidR="00423B27" w:rsidRPr="00EA2294">
        <w:rPr>
          <w:rFonts w:ascii="Times New Roman" w:hAnsi="Times New Roman" w:cs="Times New Roman"/>
          <w:sz w:val="22"/>
          <w:szCs w:val="22"/>
          <w:lang w:val="en-US"/>
        </w:rPr>
        <w:t xml:space="preserve">type of </w:t>
      </w:r>
      <w:r w:rsidR="0036668D" w:rsidRPr="00EA2294">
        <w:rPr>
          <w:rFonts w:ascii="Times New Roman" w:hAnsi="Times New Roman" w:cs="Times New Roman"/>
          <w:sz w:val="22"/>
          <w:szCs w:val="22"/>
          <w:lang w:val="en-US"/>
        </w:rPr>
        <w:t>TCI-state(s) indicated by the DCI</w:t>
      </w:r>
      <w:r w:rsidR="00B24DD1" w:rsidRPr="00EA2294">
        <w:rPr>
          <w:rFonts w:ascii="Times New Roman" w:hAnsi="Times New Roman" w:cs="Times New Roman"/>
          <w:sz w:val="22"/>
          <w:szCs w:val="22"/>
          <w:lang w:val="en-US"/>
        </w:rPr>
        <w:t xml:space="preserve">. </w:t>
      </w:r>
      <w:r w:rsidR="00193EE8">
        <w:rPr>
          <w:rFonts w:ascii="Times New Roman" w:hAnsi="Times New Roman" w:cs="Times New Roman"/>
          <w:sz w:val="22"/>
          <w:szCs w:val="22"/>
          <w:lang w:val="en-US"/>
        </w:rPr>
        <w:t>Additionally</w:t>
      </w:r>
      <w:r w:rsidR="00B24DD1" w:rsidRPr="00EA2294">
        <w:rPr>
          <w:rFonts w:ascii="Times New Roman" w:hAnsi="Times New Roman" w:cs="Times New Roman"/>
          <w:sz w:val="22"/>
          <w:szCs w:val="22"/>
          <w:lang w:val="en-US"/>
        </w:rPr>
        <w:t>,</w:t>
      </w:r>
      <w:r w:rsidR="00193EE8">
        <w:rPr>
          <w:rFonts w:ascii="Times New Roman" w:hAnsi="Times New Roman" w:cs="Times New Roman"/>
          <w:sz w:val="22"/>
          <w:szCs w:val="22"/>
          <w:lang w:val="en-US"/>
        </w:rPr>
        <w:t xml:space="preserve"> </w:t>
      </w:r>
      <w:r w:rsidR="00B24DD1" w:rsidRPr="00EA2294">
        <w:rPr>
          <w:rFonts w:ascii="Times New Roman" w:hAnsi="Times New Roman" w:cs="Times New Roman"/>
          <w:sz w:val="22"/>
          <w:szCs w:val="22"/>
          <w:lang w:val="en-US"/>
        </w:rPr>
        <w:t xml:space="preserve">CSI-RS or SRS </w:t>
      </w:r>
      <w:r w:rsidR="006D6890">
        <w:rPr>
          <w:rFonts w:ascii="Times New Roman" w:hAnsi="Times New Roman" w:cs="Times New Roman"/>
          <w:sz w:val="22"/>
          <w:szCs w:val="22"/>
          <w:lang w:val="en-US"/>
        </w:rPr>
        <w:t>in certai</w:t>
      </w:r>
      <w:r w:rsidR="00FE51BF">
        <w:rPr>
          <w:rFonts w:ascii="Times New Roman" w:hAnsi="Times New Roman" w:cs="Times New Roman"/>
          <w:sz w:val="22"/>
          <w:szCs w:val="22"/>
          <w:lang w:val="en-US"/>
        </w:rPr>
        <w:t>n</w:t>
      </w:r>
      <w:r w:rsidR="006D6890">
        <w:rPr>
          <w:rFonts w:ascii="Times New Roman" w:hAnsi="Times New Roman" w:cs="Times New Roman"/>
          <w:sz w:val="22"/>
          <w:szCs w:val="22"/>
          <w:lang w:val="en-US"/>
        </w:rPr>
        <w:t xml:space="preserve"> scenarios </w:t>
      </w:r>
      <w:r w:rsidR="00C82516">
        <w:rPr>
          <w:rFonts w:ascii="Times New Roman" w:hAnsi="Times New Roman" w:cs="Times New Roman"/>
          <w:sz w:val="22"/>
          <w:szCs w:val="22"/>
          <w:lang w:val="en-US"/>
        </w:rPr>
        <w:t>(aperiodic</w:t>
      </w:r>
      <w:r w:rsidR="005D3225">
        <w:rPr>
          <w:rFonts w:ascii="Times New Roman" w:hAnsi="Times New Roman" w:cs="Times New Roman"/>
          <w:sz w:val="22"/>
          <w:szCs w:val="22"/>
          <w:lang w:val="en-US"/>
        </w:rPr>
        <w:t xml:space="preserve"> and specific usages</w:t>
      </w:r>
      <w:r w:rsidR="00C82516">
        <w:rPr>
          <w:rFonts w:ascii="Times New Roman" w:hAnsi="Times New Roman" w:cs="Times New Roman"/>
          <w:sz w:val="22"/>
          <w:szCs w:val="22"/>
          <w:lang w:val="en-US"/>
        </w:rPr>
        <w:t xml:space="preserve">) </w:t>
      </w:r>
      <w:r w:rsidR="00A2171A">
        <w:rPr>
          <w:rFonts w:ascii="Times New Roman" w:hAnsi="Times New Roman" w:cs="Times New Roman"/>
          <w:sz w:val="22"/>
          <w:szCs w:val="22"/>
          <w:lang w:val="en-US"/>
        </w:rPr>
        <w:t xml:space="preserve">are </w:t>
      </w:r>
      <w:r w:rsidR="00B24DD1" w:rsidRPr="00EA2294">
        <w:rPr>
          <w:rFonts w:ascii="Times New Roman" w:hAnsi="Times New Roman" w:cs="Times New Roman"/>
          <w:sz w:val="22"/>
          <w:szCs w:val="22"/>
          <w:lang w:val="en-US"/>
        </w:rPr>
        <w:t>also be applied with the common TCI-state indication</w:t>
      </w:r>
      <w:r w:rsidR="009707BA">
        <w:rPr>
          <w:rFonts w:ascii="Times New Roman" w:hAnsi="Times New Roman" w:cs="Times New Roman"/>
          <w:sz w:val="22"/>
          <w:szCs w:val="22"/>
          <w:lang w:val="en-US"/>
        </w:rPr>
        <w:t xml:space="preserve"> [7]</w:t>
      </w:r>
      <w:r w:rsidR="00B24DD1" w:rsidRPr="00EA2294">
        <w:rPr>
          <w:rFonts w:ascii="Times New Roman" w:hAnsi="Times New Roman" w:cs="Times New Roman"/>
          <w:sz w:val="22"/>
          <w:szCs w:val="22"/>
          <w:lang w:val="en-US"/>
        </w:rPr>
        <w:t>.</w:t>
      </w:r>
      <w:r w:rsidR="00204669" w:rsidRPr="00EA2294">
        <w:rPr>
          <w:rFonts w:ascii="Times New Roman" w:hAnsi="Times New Roman" w:cs="Times New Roman"/>
          <w:sz w:val="22"/>
          <w:szCs w:val="22"/>
          <w:lang w:val="en-US"/>
        </w:rPr>
        <w:t xml:space="preserve"> The common TCI-state indication </w:t>
      </w:r>
      <w:r w:rsidR="00337960" w:rsidRPr="00EA2294">
        <w:rPr>
          <w:rFonts w:ascii="Times New Roman" w:hAnsi="Times New Roman" w:cs="Times New Roman"/>
          <w:sz w:val="22"/>
          <w:szCs w:val="22"/>
          <w:lang w:val="en-US"/>
        </w:rPr>
        <w:t xml:space="preserve">is received on DCI format 1_1/1_2 </w:t>
      </w:r>
      <w:r w:rsidR="00DC236F" w:rsidRPr="00EA2294">
        <w:rPr>
          <w:rFonts w:ascii="Times New Roman" w:hAnsi="Times New Roman" w:cs="Times New Roman"/>
          <w:sz w:val="22"/>
          <w:szCs w:val="22"/>
          <w:lang w:val="en-US"/>
        </w:rPr>
        <w:t xml:space="preserve">with or without DL </w:t>
      </w:r>
      <w:r w:rsidR="00A96444" w:rsidRPr="00EA2294">
        <w:rPr>
          <w:rFonts w:ascii="Times New Roman" w:hAnsi="Times New Roman" w:cs="Times New Roman"/>
          <w:sz w:val="22"/>
          <w:szCs w:val="22"/>
          <w:lang w:val="en-US"/>
        </w:rPr>
        <w:t>data assignment.</w:t>
      </w:r>
      <w:r w:rsidR="003967C2" w:rsidRPr="00EA2294">
        <w:rPr>
          <w:rFonts w:ascii="Times New Roman" w:hAnsi="Times New Roman" w:cs="Times New Roman"/>
          <w:sz w:val="22"/>
          <w:szCs w:val="22"/>
          <w:lang w:val="en-US"/>
        </w:rPr>
        <w:t xml:space="preserve"> </w:t>
      </w:r>
    </w:p>
    <w:p w14:paraId="1B956A9B" w14:textId="77777777" w:rsidR="00BB5D0D" w:rsidRPr="00EA2294" w:rsidRDefault="00BB5D0D" w:rsidP="00203C12">
      <w:pPr>
        <w:spacing w:line="276" w:lineRule="auto"/>
        <w:jc w:val="both"/>
        <w:rPr>
          <w:rFonts w:ascii="Times New Roman" w:hAnsi="Times New Roman" w:cs="Times New Roman"/>
          <w:sz w:val="22"/>
          <w:szCs w:val="22"/>
          <w:lang w:val="en-US"/>
        </w:rPr>
      </w:pPr>
    </w:p>
    <w:p w14:paraId="47D865C4" w14:textId="27102ED5" w:rsidR="00C21B80" w:rsidRDefault="003967C2" w:rsidP="00203C12">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lastRenderedPageBreak/>
        <w:t>An illustration of the common</w:t>
      </w:r>
      <w:r w:rsidR="003E55E1">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TCI-state </w:t>
      </w:r>
      <w:r w:rsidR="003E55E1">
        <w:rPr>
          <w:rFonts w:ascii="Times New Roman" w:hAnsi="Times New Roman" w:cs="Times New Roman"/>
          <w:sz w:val="22"/>
          <w:szCs w:val="22"/>
          <w:lang w:val="en-GB"/>
        </w:rPr>
        <w:t xml:space="preserve">indication </w:t>
      </w:r>
      <w:r w:rsidR="001156C3">
        <w:rPr>
          <w:rFonts w:ascii="Times New Roman" w:hAnsi="Times New Roman" w:cs="Times New Roman"/>
          <w:sz w:val="22"/>
          <w:szCs w:val="22"/>
          <w:lang w:val="en-GB"/>
        </w:rPr>
        <w:t>with various types of TCI</w:t>
      </w:r>
      <w:r w:rsidR="00D95FEE">
        <w:rPr>
          <w:rFonts w:ascii="Times New Roman" w:hAnsi="Times New Roman" w:cs="Times New Roman"/>
          <w:sz w:val="22"/>
          <w:szCs w:val="22"/>
          <w:lang w:val="en-GB"/>
        </w:rPr>
        <w:t>-</w:t>
      </w:r>
      <w:r w:rsidR="001156C3">
        <w:rPr>
          <w:rFonts w:ascii="Times New Roman" w:hAnsi="Times New Roman" w:cs="Times New Roman"/>
          <w:sz w:val="22"/>
          <w:szCs w:val="22"/>
          <w:lang w:val="en-GB"/>
        </w:rPr>
        <w:t xml:space="preserve">states </w:t>
      </w:r>
      <w:r w:rsidR="003E55E1">
        <w:rPr>
          <w:rFonts w:ascii="Times New Roman" w:hAnsi="Times New Roman" w:cs="Times New Roman"/>
          <w:sz w:val="22"/>
          <w:szCs w:val="22"/>
          <w:lang w:val="en-GB"/>
        </w:rPr>
        <w:t>is provided below</w:t>
      </w:r>
      <w:r w:rsidR="003C5DFA">
        <w:rPr>
          <w:rFonts w:ascii="Times New Roman" w:hAnsi="Times New Roman" w:cs="Times New Roman"/>
          <w:sz w:val="22"/>
          <w:szCs w:val="22"/>
          <w:lang w:val="en-GB"/>
        </w:rPr>
        <w:t xml:space="preserve"> in Fig. </w:t>
      </w:r>
      <w:r w:rsidR="005C7563">
        <w:rPr>
          <w:rFonts w:ascii="Times New Roman" w:hAnsi="Times New Roman" w:cs="Times New Roman"/>
          <w:sz w:val="22"/>
          <w:szCs w:val="22"/>
          <w:lang w:val="en-GB"/>
        </w:rPr>
        <w:t>7</w:t>
      </w:r>
      <w:r w:rsidR="003C5DFA">
        <w:rPr>
          <w:rFonts w:ascii="Times New Roman" w:hAnsi="Times New Roman" w:cs="Times New Roman"/>
          <w:sz w:val="22"/>
          <w:szCs w:val="22"/>
          <w:lang w:val="en-GB"/>
        </w:rPr>
        <w:t>-</w:t>
      </w:r>
      <w:r w:rsidR="005C7563">
        <w:rPr>
          <w:rFonts w:ascii="Times New Roman" w:hAnsi="Times New Roman" w:cs="Times New Roman"/>
          <w:sz w:val="22"/>
          <w:szCs w:val="22"/>
          <w:lang w:val="en-GB"/>
        </w:rPr>
        <w:t>9</w:t>
      </w:r>
      <w:r w:rsidR="003E55E1">
        <w:rPr>
          <w:rFonts w:ascii="Times New Roman" w:hAnsi="Times New Roman" w:cs="Times New Roman"/>
          <w:sz w:val="22"/>
          <w:szCs w:val="22"/>
          <w:lang w:val="en-GB"/>
        </w:rPr>
        <w:t>.</w:t>
      </w:r>
      <w:r w:rsidR="00BB5D0D">
        <w:rPr>
          <w:rFonts w:ascii="Times New Roman" w:hAnsi="Times New Roman" w:cs="Times New Roman"/>
          <w:sz w:val="22"/>
          <w:szCs w:val="22"/>
          <w:lang w:val="en-GB"/>
        </w:rPr>
        <w:t xml:space="preserve"> The joint TCI-state is applied to both DL and UL channels and RS(s).</w:t>
      </w:r>
      <w:r w:rsidR="003B5437">
        <w:rPr>
          <w:rFonts w:ascii="Times New Roman" w:hAnsi="Times New Roman" w:cs="Times New Roman"/>
          <w:sz w:val="22"/>
          <w:szCs w:val="22"/>
          <w:lang w:val="en-GB"/>
        </w:rPr>
        <w:t xml:space="preserve"> The </w:t>
      </w:r>
      <w:r w:rsidR="003B5437" w:rsidRPr="003B5437">
        <w:rPr>
          <w:rFonts w:ascii="Times New Roman" w:hAnsi="Times New Roman" w:cs="Times New Roman"/>
          <w:sz w:val="22"/>
          <w:szCs w:val="22"/>
          <w:lang w:val="en-GB"/>
        </w:rPr>
        <w:t xml:space="preserve">RS(s) in </w:t>
      </w:r>
      <w:r w:rsidR="003B5437">
        <w:rPr>
          <w:rFonts w:ascii="Times New Roman" w:hAnsi="Times New Roman" w:cs="Times New Roman"/>
          <w:sz w:val="22"/>
          <w:szCs w:val="22"/>
          <w:lang w:val="en-GB"/>
        </w:rPr>
        <w:t xml:space="preserve">the figures are included </w:t>
      </w:r>
      <w:r w:rsidR="00D3011D">
        <w:rPr>
          <w:rFonts w:ascii="Times New Roman" w:hAnsi="Times New Roman" w:cs="Times New Roman"/>
          <w:sz w:val="22"/>
          <w:szCs w:val="22"/>
          <w:lang w:val="en-GB"/>
        </w:rPr>
        <w:t xml:space="preserve">in boxes with </w:t>
      </w:r>
      <w:r w:rsidR="003B5437" w:rsidRPr="003B5437">
        <w:rPr>
          <w:rFonts w:ascii="Times New Roman" w:hAnsi="Times New Roman" w:cs="Times New Roman"/>
          <w:sz w:val="22"/>
          <w:szCs w:val="22"/>
          <w:lang w:val="en-GB"/>
        </w:rPr>
        <w:t xml:space="preserve">dashed lines as </w:t>
      </w:r>
      <w:r w:rsidR="00B05244">
        <w:rPr>
          <w:rFonts w:ascii="Times New Roman" w:hAnsi="Times New Roman" w:cs="Times New Roman"/>
          <w:sz w:val="22"/>
          <w:szCs w:val="22"/>
          <w:lang w:val="en-GB"/>
        </w:rPr>
        <w:t xml:space="preserve">the </w:t>
      </w:r>
      <w:r w:rsidR="000930B7">
        <w:rPr>
          <w:rFonts w:ascii="Times New Roman" w:hAnsi="Times New Roman" w:cs="Times New Roman"/>
          <w:sz w:val="22"/>
          <w:szCs w:val="22"/>
          <w:lang w:val="en-GB"/>
        </w:rPr>
        <w:t xml:space="preserve">common </w:t>
      </w:r>
      <w:r w:rsidR="00B05244" w:rsidRPr="003B5437">
        <w:rPr>
          <w:rFonts w:ascii="Times New Roman" w:hAnsi="Times New Roman" w:cs="Times New Roman"/>
          <w:sz w:val="22"/>
          <w:szCs w:val="22"/>
          <w:lang w:val="en-GB"/>
        </w:rPr>
        <w:t xml:space="preserve">TCI-state indication </w:t>
      </w:r>
      <w:r w:rsidR="00786EF7">
        <w:rPr>
          <w:rFonts w:ascii="Times New Roman" w:hAnsi="Times New Roman" w:cs="Times New Roman"/>
          <w:sz w:val="22"/>
          <w:szCs w:val="22"/>
          <w:lang w:val="en-GB"/>
        </w:rPr>
        <w:t xml:space="preserve">is </w:t>
      </w:r>
      <w:r w:rsidR="00B05244" w:rsidRPr="003B5437">
        <w:rPr>
          <w:rFonts w:ascii="Times New Roman" w:hAnsi="Times New Roman" w:cs="Times New Roman"/>
          <w:sz w:val="22"/>
          <w:szCs w:val="22"/>
          <w:lang w:val="en-GB"/>
        </w:rPr>
        <w:t>applicable</w:t>
      </w:r>
      <w:r w:rsidR="00B05244">
        <w:rPr>
          <w:rFonts w:ascii="Times New Roman" w:hAnsi="Times New Roman" w:cs="Times New Roman"/>
          <w:sz w:val="22"/>
          <w:szCs w:val="22"/>
          <w:lang w:val="en-GB"/>
        </w:rPr>
        <w:t xml:space="preserve"> </w:t>
      </w:r>
      <w:r w:rsidR="003B5437" w:rsidRPr="003B5437">
        <w:rPr>
          <w:rFonts w:ascii="Times New Roman" w:hAnsi="Times New Roman" w:cs="Times New Roman"/>
          <w:sz w:val="22"/>
          <w:szCs w:val="22"/>
          <w:lang w:val="en-GB"/>
        </w:rPr>
        <w:t xml:space="preserve">only </w:t>
      </w:r>
      <w:r w:rsidR="00EB081E">
        <w:rPr>
          <w:rFonts w:ascii="Times New Roman" w:hAnsi="Times New Roman" w:cs="Times New Roman"/>
          <w:sz w:val="22"/>
          <w:szCs w:val="22"/>
          <w:lang w:val="en-GB"/>
        </w:rPr>
        <w:t xml:space="preserve">for </w:t>
      </w:r>
      <w:r w:rsidR="003B5437" w:rsidRPr="003B5437">
        <w:rPr>
          <w:rFonts w:ascii="Times New Roman" w:hAnsi="Times New Roman" w:cs="Times New Roman"/>
          <w:sz w:val="22"/>
          <w:szCs w:val="22"/>
          <w:lang w:val="en-GB"/>
        </w:rPr>
        <w:t xml:space="preserve">certain </w:t>
      </w:r>
      <w:r w:rsidR="00EB081E">
        <w:rPr>
          <w:rFonts w:ascii="Times New Roman" w:hAnsi="Times New Roman" w:cs="Times New Roman"/>
          <w:sz w:val="22"/>
          <w:szCs w:val="22"/>
          <w:lang w:val="en-GB"/>
        </w:rPr>
        <w:t xml:space="preserve">time-domain behaviours and/or </w:t>
      </w:r>
      <w:r w:rsidR="00B73AA5">
        <w:rPr>
          <w:rFonts w:ascii="Times New Roman" w:hAnsi="Times New Roman" w:cs="Times New Roman"/>
          <w:sz w:val="22"/>
          <w:szCs w:val="22"/>
          <w:lang w:val="en-GB"/>
        </w:rPr>
        <w:t xml:space="preserve">types of </w:t>
      </w:r>
      <w:r w:rsidR="003B5437" w:rsidRPr="003B5437">
        <w:rPr>
          <w:rFonts w:ascii="Times New Roman" w:hAnsi="Times New Roman" w:cs="Times New Roman"/>
          <w:sz w:val="22"/>
          <w:szCs w:val="22"/>
          <w:lang w:val="en-GB"/>
        </w:rPr>
        <w:t>RSs</w:t>
      </w:r>
      <w:r w:rsidR="00786EF7">
        <w:rPr>
          <w:rFonts w:ascii="Times New Roman" w:hAnsi="Times New Roman" w:cs="Times New Roman"/>
          <w:sz w:val="22"/>
          <w:szCs w:val="22"/>
          <w:lang w:val="en-GB"/>
        </w:rPr>
        <w:t xml:space="preserve"> as </w:t>
      </w:r>
      <w:r w:rsidR="006508FE">
        <w:rPr>
          <w:rFonts w:ascii="Times New Roman" w:hAnsi="Times New Roman" w:cs="Times New Roman"/>
          <w:sz w:val="22"/>
          <w:szCs w:val="22"/>
          <w:lang w:val="en-GB"/>
        </w:rPr>
        <w:t>agreed</w:t>
      </w:r>
      <w:r w:rsidR="00786EF7">
        <w:rPr>
          <w:rFonts w:ascii="Times New Roman" w:hAnsi="Times New Roman" w:cs="Times New Roman"/>
          <w:sz w:val="22"/>
          <w:szCs w:val="22"/>
          <w:lang w:val="en-GB"/>
        </w:rPr>
        <w:t xml:space="preserve"> in [7].</w:t>
      </w:r>
      <w:r w:rsidR="00806834">
        <w:rPr>
          <w:rFonts w:ascii="Times New Roman" w:hAnsi="Times New Roman" w:cs="Times New Roman"/>
          <w:sz w:val="22"/>
          <w:szCs w:val="22"/>
          <w:lang w:val="en-GB"/>
        </w:rPr>
        <w:t xml:space="preserve"> </w:t>
      </w:r>
      <w:r w:rsidR="00BB5D0D">
        <w:rPr>
          <w:rFonts w:ascii="Times New Roman" w:hAnsi="Times New Roman" w:cs="Times New Roman"/>
          <w:sz w:val="22"/>
          <w:szCs w:val="22"/>
          <w:lang w:val="en-GB"/>
        </w:rPr>
        <w:t>The UL TCI-state is applied only to UL channels and the DL TCI-state is applied only to DL channels.</w:t>
      </w:r>
      <w:r w:rsidR="00533F86">
        <w:rPr>
          <w:rFonts w:ascii="Times New Roman" w:hAnsi="Times New Roman" w:cs="Times New Roman"/>
          <w:sz w:val="22"/>
          <w:szCs w:val="22"/>
          <w:lang w:val="en-GB"/>
        </w:rPr>
        <w:t xml:space="preserve"> </w:t>
      </w:r>
    </w:p>
    <w:tbl>
      <w:tblPr>
        <w:tblStyle w:val="TableGrid"/>
        <w:tblW w:w="9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1"/>
        <w:gridCol w:w="4771"/>
      </w:tblGrid>
      <w:tr w:rsidR="0006527A" w:rsidRPr="00DB0AC0" w14:paraId="213047B3" w14:textId="77777777" w:rsidTr="00C21B80">
        <w:trPr>
          <w:trHeight w:val="2835"/>
        </w:trPr>
        <w:tc>
          <w:tcPr>
            <w:tcW w:w="9542" w:type="dxa"/>
            <w:gridSpan w:val="2"/>
          </w:tcPr>
          <w:p w14:paraId="225C5DA3" w14:textId="77777777" w:rsidR="0006527A" w:rsidRDefault="0006527A" w:rsidP="00203C12">
            <w:pPr>
              <w:spacing w:line="276" w:lineRule="auto"/>
              <w:jc w:val="both"/>
              <w:rPr>
                <w:sz w:val="22"/>
                <w:szCs w:val="22"/>
              </w:rPr>
            </w:pPr>
            <w:r>
              <w:rPr>
                <w:noProof/>
                <w:sz w:val="22"/>
                <w:szCs w:val="22"/>
              </w:rPr>
              <w:drawing>
                <wp:inline distT="0" distB="0" distL="0" distR="0" wp14:anchorId="71B2A16B" wp14:editId="099B3739">
                  <wp:extent cx="5897880" cy="1541780"/>
                  <wp:effectExtent l="25400" t="0" r="0" b="0"/>
                  <wp:docPr id="25" name="Diagram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733A5DE0" w14:textId="51AF8AC5" w:rsidR="0006527A" w:rsidRPr="0006527A" w:rsidRDefault="0006527A" w:rsidP="009F7398">
            <w:pPr>
              <w:spacing w:line="276" w:lineRule="auto"/>
              <w:jc w:val="center"/>
              <w:rPr>
                <w:b/>
                <w:sz w:val="20"/>
                <w:szCs w:val="20"/>
              </w:rPr>
            </w:pPr>
            <w:r w:rsidRPr="0006527A">
              <w:rPr>
                <w:b/>
                <w:noProof/>
                <w:sz w:val="20"/>
                <w:szCs w:val="20"/>
              </w:rPr>
              <w:t xml:space="preserve">Figure </w:t>
            </w:r>
            <w:r w:rsidR="00D456F6">
              <w:rPr>
                <w:b/>
                <w:noProof/>
                <w:sz w:val="20"/>
                <w:szCs w:val="20"/>
              </w:rPr>
              <w:t>7</w:t>
            </w:r>
            <w:r w:rsidRPr="0006527A">
              <w:rPr>
                <w:b/>
                <w:noProof/>
                <w:sz w:val="20"/>
                <w:szCs w:val="20"/>
              </w:rPr>
              <w:t>: Common TCI-state indication using joint or separate UL/DL TCI-states</w:t>
            </w:r>
          </w:p>
        </w:tc>
      </w:tr>
      <w:tr w:rsidR="0006527A" w14:paraId="0A06174A" w14:textId="77777777" w:rsidTr="00C21B80">
        <w:trPr>
          <w:trHeight w:val="2842"/>
        </w:trPr>
        <w:tc>
          <w:tcPr>
            <w:tcW w:w="4771" w:type="dxa"/>
          </w:tcPr>
          <w:p w14:paraId="543B521A" w14:textId="6AFCA446" w:rsidR="007D78C4" w:rsidRDefault="007D78C4" w:rsidP="00203C12">
            <w:pPr>
              <w:spacing w:line="276" w:lineRule="auto"/>
              <w:jc w:val="both"/>
              <w:rPr>
                <w:sz w:val="22"/>
                <w:szCs w:val="22"/>
              </w:rPr>
            </w:pPr>
            <w:r>
              <w:rPr>
                <w:noProof/>
                <w:sz w:val="22"/>
                <w:szCs w:val="22"/>
              </w:rPr>
              <w:drawing>
                <wp:inline distT="0" distB="0" distL="0" distR="0" wp14:anchorId="7936FEE6" wp14:editId="59444C38">
                  <wp:extent cx="2987040" cy="1798587"/>
                  <wp:effectExtent l="0" t="0" r="0" b="0"/>
                  <wp:docPr id="26" name="Diagram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tc>
        <w:tc>
          <w:tcPr>
            <w:tcW w:w="4771" w:type="dxa"/>
          </w:tcPr>
          <w:p w14:paraId="02C99281" w14:textId="420DFBFC" w:rsidR="007D78C4" w:rsidRDefault="0006527A" w:rsidP="00203C12">
            <w:pPr>
              <w:spacing w:line="276" w:lineRule="auto"/>
              <w:jc w:val="both"/>
              <w:rPr>
                <w:sz w:val="22"/>
                <w:szCs w:val="22"/>
              </w:rPr>
            </w:pPr>
            <w:r>
              <w:rPr>
                <w:noProof/>
                <w:sz w:val="22"/>
                <w:szCs w:val="22"/>
              </w:rPr>
              <w:drawing>
                <wp:inline distT="0" distB="0" distL="0" distR="0" wp14:anchorId="2D88BC81" wp14:editId="1567A833">
                  <wp:extent cx="2865120" cy="1539240"/>
                  <wp:effectExtent l="25400" t="0" r="17780" b="0"/>
                  <wp:docPr id="27" name="Diagram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tc>
      </w:tr>
      <w:tr w:rsidR="00C21B80" w:rsidRPr="00DB0AC0" w14:paraId="01E9D7C9" w14:textId="77777777" w:rsidTr="00C21B80">
        <w:trPr>
          <w:trHeight w:val="794"/>
        </w:trPr>
        <w:tc>
          <w:tcPr>
            <w:tcW w:w="4771" w:type="dxa"/>
          </w:tcPr>
          <w:p w14:paraId="414A3F04" w14:textId="762DA75E" w:rsidR="00C21B80" w:rsidRPr="00C21B80" w:rsidRDefault="00C21B80" w:rsidP="000B55D2">
            <w:pPr>
              <w:spacing w:line="276" w:lineRule="auto"/>
              <w:jc w:val="center"/>
              <w:rPr>
                <w:b/>
                <w:noProof/>
                <w:sz w:val="20"/>
                <w:szCs w:val="20"/>
              </w:rPr>
            </w:pPr>
            <w:r w:rsidRPr="00C21B80">
              <w:rPr>
                <w:b/>
                <w:noProof/>
                <w:sz w:val="20"/>
                <w:szCs w:val="20"/>
              </w:rPr>
              <w:t xml:space="preserve">Figure </w:t>
            </w:r>
            <w:r w:rsidR="00D456F6">
              <w:rPr>
                <w:b/>
                <w:noProof/>
                <w:sz w:val="20"/>
                <w:szCs w:val="20"/>
              </w:rPr>
              <w:t>8</w:t>
            </w:r>
            <w:r w:rsidRPr="00C21B80">
              <w:rPr>
                <w:b/>
                <w:noProof/>
                <w:sz w:val="20"/>
                <w:szCs w:val="20"/>
              </w:rPr>
              <w:t>: Common TCI-state indication for UL channels</w:t>
            </w:r>
            <w:r w:rsidR="00596437">
              <w:rPr>
                <w:b/>
                <w:noProof/>
                <w:sz w:val="20"/>
                <w:szCs w:val="20"/>
              </w:rPr>
              <w:t xml:space="preserve"> and SRS</w:t>
            </w:r>
            <w:r w:rsidRPr="00C21B80">
              <w:rPr>
                <w:b/>
                <w:noProof/>
                <w:sz w:val="20"/>
                <w:szCs w:val="20"/>
              </w:rPr>
              <w:t xml:space="preserve"> using a separate UL TCI-state</w:t>
            </w:r>
          </w:p>
        </w:tc>
        <w:tc>
          <w:tcPr>
            <w:tcW w:w="4771" w:type="dxa"/>
          </w:tcPr>
          <w:p w14:paraId="58604FFF" w14:textId="06C58858" w:rsidR="00C21B80" w:rsidRDefault="00C21B80" w:rsidP="00106258">
            <w:pPr>
              <w:spacing w:line="276" w:lineRule="auto"/>
              <w:jc w:val="center"/>
              <w:rPr>
                <w:noProof/>
                <w:sz w:val="22"/>
                <w:szCs w:val="22"/>
              </w:rPr>
            </w:pPr>
            <w:r w:rsidRPr="00C21B80">
              <w:rPr>
                <w:b/>
                <w:noProof/>
                <w:sz w:val="20"/>
                <w:szCs w:val="20"/>
              </w:rPr>
              <w:t xml:space="preserve">Figure </w:t>
            </w:r>
            <w:r w:rsidR="00D456F6">
              <w:rPr>
                <w:b/>
                <w:noProof/>
                <w:sz w:val="20"/>
                <w:szCs w:val="20"/>
              </w:rPr>
              <w:t>9</w:t>
            </w:r>
            <w:r w:rsidRPr="00C21B80">
              <w:rPr>
                <w:b/>
                <w:noProof/>
                <w:sz w:val="20"/>
                <w:szCs w:val="20"/>
              </w:rPr>
              <w:t xml:space="preserve">: Common TCI-state indication for </w:t>
            </w:r>
            <w:r>
              <w:rPr>
                <w:b/>
                <w:noProof/>
                <w:sz w:val="20"/>
                <w:szCs w:val="20"/>
              </w:rPr>
              <w:t>D</w:t>
            </w:r>
            <w:r w:rsidRPr="00C21B80">
              <w:rPr>
                <w:b/>
                <w:noProof/>
                <w:sz w:val="20"/>
                <w:szCs w:val="20"/>
              </w:rPr>
              <w:t xml:space="preserve">L channels and </w:t>
            </w:r>
            <w:r>
              <w:rPr>
                <w:b/>
                <w:noProof/>
                <w:sz w:val="20"/>
                <w:szCs w:val="20"/>
              </w:rPr>
              <w:t>CSI-</w:t>
            </w:r>
            <w:r w:rsidRPr="00C21B80">
              <w:rPr>
                <w:b/>
                <w:noProof/>
                <w:sz w:val="20"/>
                <w:szCs w:val="20"/>
              </w:rPr>
              <w:t xml:space="preserve">RS using a separate </w:t>
            </w:r>
            <w:r>
              <w:rPr>
                <w:b/>
                <w:noProof/>
                <w:sz w:val="20"/>
                <w:szCs w:val="20"/>
              </w:rPr>
              <w:t>D</w:t>
            </w:r>
            <w:r w:rsidRPr="00C21B80">
              <w:rPr>
                <w:b/>
                <w:noProof/>
                <w:sz w:val="20"/>
                <w:szCs w:val="20"/>
              </w:rPr>
              <w:t>L TCI-state</w:t>
            </w:r>
          </w:p>
        </w:tc>
      </w:tr>
    </w:tbl>
    <w:p w14:paraId="154DB06B" w14:textId="445B96AA" w:rsidR="002C0516" w:rsidRDefault="00C21B80" w:rsidP="00203C12">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F</w:t>
      </w:r>
      <w:r w:rsidR="002762B9">
        <w:rPr>
          <w:rFonts w:ascii="Times New Roman" w:hAnsi="Times New Roman" w:cs="Times New Roman"/>
          <w:sz w:val="22"/>
          <w:szCs w:val="22"/>
          <w:lang w:val="en-GB"/>
        </w:rPr>
        <w:t>rom the above description</w:t>
      </w:r>
      <w:r w:rsidR="00060A6C">
        <w:rPr>
          <w:rFonts w:ascii="Times New Roman" w:hAnsi="Times New Roman" w:cs="Times New Roman"/>
          <w:sz w:val="22"/>
          <w:szCs w:val="22"/>
          <w:lang w:val="en-GB"/>
        </w:rPr>
        <w:t xml:space="preserve"> of the unified TCI framework</w:t>
      </w:r>
      <w:r w:rsidR="002762B9">
        <w:rPr>
          <w:rFonts w:ascii="Times New Roman" w:hAnsi="Times New Roman" w:cs="Times New Roman"/>
          <w:sz w:val="22"/>
          <w:szCs w:val="22"/>
          <w:lang w:val="en-GB"/>
        </w:rPr>
        <w:t xml:space="preserve">, it can be understood that </w:t>
      </w:r>
      <w:r w:rsidR="003B186E">
        <w:rPr>
          <w:rFonts w:ascii="Times New Roman" w:hAnsi="Times New Roman" w:cs="Times New Roman"/>
          <w:sz w:val="22"/>
          <w:szCs w:val="22"/>
          <w:lang w:val="en-GB"/>
        </w:rPr>
        <w:t xml:space="preserve">the framework </w:t>
      </w:r>
      <w:r w:rsidR="002762B9">
        <w:rPr>
          <w:rFonts w:ascii="Times New Roman" w:hAnsi="Times New Roman" w:cs="Times New Roman"/>
          <w:sz w:val="22"/>
          <w:szCs w:val="22"/>
          <w:lang w:val="en-GB"/>
        </w:rPr>
        <w:t>is applicable only for single-TRP scenarios</w:t>
      </w:r>
      <w:r w:rsidR="008F1F43">
        <w:rPr>
          <w:rFonts w:ascii="Times New Roman" w:hAnsi="Times New Roman" w:cs="Times New Roman"/>
          <w:sz w:val="22"/>
          <w:szCs w:val="22"/>
          <w:lang w:val="en-GB"/>
        </w:rPr>
        <w:t xml:space="preserve"> </w:t>
      </w:r>
      <w:r w:rsidR="007C2D62">
        <w:rPr>
          <w:rFonts w:ascii="Times New Roman" w:hAnsi="Times New Roman" w:cs="Times New Roman"/>
          <w:sz w:val="22"/>
          <w:szCs w:val="22"/>
          <w:lang w:val="en-GB"/>
        </w:rPr>
        <w:t>where a maximum of one beam is applied in UL or DL.</w:t>
      </w:r>
      <w:r w:rsidR="00F57071">
        <w:rPr>
          <w:rFonts w:ascii="Times New Roman" w:hAnsi="Times New Roman" w:cs="Times New Roman"/>
          <w:sz w:val="22"/>
          <w:szCs w:val="22"/>
          <w:lang w:val="en-GB"/>
        </w:rPr>
        <w:t xml:space="preserve"> For enabling multi-TRP </w:t>
      </w:r>
      <w:r w:rsidR="00D63DAD">
        <w:rPr>
          <w:rFonts w:ascii="Times New Roman" w:hAnsi="Times New Roman" w:cs="Times New Roman"/>
          <w:sz w:val="22"/>
          <w:szCs w:val="22"/>
          <w:lang w:val="en-GB"/>
        </w:rPr>
        <w:t xml:space="preserve">reception or transmission, multiple beams need to be </w:t>
      </w:r>
      <w:r w:rsidR="00D816FC">
        <w:rPr>
          <w:rFonts w:ascii="Times New Roman" w:hAnsi="Times New Roman" w:cs="Times New Roman"/>
          <w:sz w:val="22"/>
          <w:szCs w:val="22"/>
          <w:lang w:val="en-GB"/>
        </w:rPr>
        <w:t>enabled for a given channel.</w:t>
      </w:r>
    </w:p>
    <w:p w14:paraId="1FA91855" w14:textId="5F374EC5" w:rsidR="00B84BE8" w:rsidRDefault="00B84BE8" w:rsidP="00203C12">
      <w:pPr>
        <w:spacing w:line="276" w:lineRule="auto"/>
        <w:jc w:val="both"/>
        <w:rPr>
          <w:rFonts w:ascii="Times New Roman" w:hAnsi="Times New Roman" w:cs="Times New Roman"/>
          <w:sz w:val="22"/>
          <w:szCs w:val="22"/>
          <w:lang w:val="en-GB"/>
        </w:rPr>
      </w:pPr>
    </w:p>
    <w:p w14:paraId="55069622" w14:textId="238DDDB3" w:rsidR="00B84BE8" w:rsidRDefault="001A328A" w:rsidP="00203C12">
      <w:pPr>
        <w:spacing w:line="276" w:lineRule="auto"/>
        <w:jc w:val="both"/>
        <w:rPr>
          <w:rFonts w:ascii="Times New Roman" w:hAnsi="Times New Roman" w:cs="Times New Roman"/>
          <w:b/>
          <w:i/>
          <w:sz w:val="22"/>
          <w:szCs w:val="22"/>
          <w:lang w:val="en-GB"/>
        </w:rPr>
      </w:pPr>
      <w:r w:rsidRPr="00501FB2">
        <w:rPr>
          <w:rFonts w:ascii="Times New Roman" w:hAnsi="Times New Roman" w:cs="Times New Roman"/>
          <w:b/>
          <w:i/>
          <w:sz w:val="22"/>
          <w:szCs w:val="22"/>
          <w:lang w:val="en-GB"/>
        </w:rPr>
        <w:t xml:space="preserve">Observation </w:t>
      </w:r>
      <w:r w:rsidR="00BB02DD">
        <w:rPr>
          <w:rFonts w:ascii="Times New Roman" w:hAnsi="Times New Roman" w:cs="Times New Roman"/>
          <w:b/>
          <w:i/>
          <w:sz w:val="22"/>
          <w:szCs w:val="22"/>
          <w:lang w:val="en-GB"/>
        </w:rPr>
        <w:t>4</w:t>
      </w:r>
      <w:r w:rsidRPr="00501FB2">
        <w:rPr>
          <w:rFonts w:ascii="Times New Roman" w:hAnsi="Times New Roman" w:cs="Times New Roman"/>
          <w:b/>
          <w:i/>
          <w:sz w:val="22"/>
          <w:szCs w:val="22"/>
          <w:lang w:val="en-GB"/>
        </w:rPr>
        <w:t xml:space="preserve">: </w:t>
      </w:r>
      <w:r w:rsidR="00D5740F" w:rsidRPr="00501FB2">
        <w:rPr>
          <w:rFonts w:ascii="Times New Roman" w:hAnsi="Times New Roman" w:cs="Times New Roman"/>
          <w:b/>
          <w:i/>
          <w:sz w:val="22"/>
          <w:szCs w:val="22"/>
          <w:lang w:val="en-GB"/>
        </w:rPr>
        <w:t xml:space="preserve">The </w:t>
      </w:r>
      <w:r w:rsidR="00267244">
        <w:rPr>
          <w:rFonts w:ascii="Times New Roman" w:hAnsi="Times New Roman" w:cs="Times New Roman"/>
          <w:b/>
          <w:i/>
          <w:sz w:val="22"/>
          <w:szCs w:val="22"/>
          <w:lang w:val="en-GB"/>
        </w:rPr>
        <w:t xml:space="preserve">Rel. 17 </w:t>
      </w:r>
      <w:r w:rsidR="00D5740F" w:rsidRPr="00501FB2">
        <w:rPr>
          <w:rFonts w:ascii="Times New Roman" w:hAnsi="Times New Roman" w:cs="Times New Roman"/>
          <w:b/>
          <w:i/>
          <w:sz w:val="22"/>
          <w:szCs w:val="22"/>
          <w:lang w:val="en-GB"/>
        </w:rPr>
        <w:t xml:space="preserve">unified TCI framework provides common TCI-state pools and thereby, common TCI-state indication </w:t>
      </w:r>
      <w:r w:rsidR="00275CAF" w:rsidRPr="00501FB2">
        <w:rPr>
          <w:rFonts w:ascii="Times New Roman" w:hAnsi="Times New Roman" w:cs="Times New Roman"/>
          <w:b/>
          <w:i/>
          <w:sz w:val="22"/>
          <w:szCs w:val="22"/>
          <w:lang w:val="en-GB"/>
        </w:rPr>
        <w:t xml:space="preserve">for various channels and RSs, which eliminates the need for individual </w:t>
      </w:r>
      <w:r w:rsidR="00DD6BEF" w:rsidRPr="00501FB2">
        <w:rPr>
          <w:rFonts w:ascii="Times New Roman" w:hAnsi="Times New Roman" w:cs="Times New Roman"/>
          <w:b/>
          <w:i/>
          <w:sz w:val="22"/>
          <w:szCs w:val="22"/>
          <w:lang w:val="en-GB"/>
        </w:rPr>
        <w:t xml:space="preserve">TCI/spatial relation </w:t>
      </w:r>
      <w:r w:rsidR="00275CAF" w:rsidRPr="00501FB2">
        <w:rPr>
          <w:rFonts w:ascii="Times New Roman" w:hAnsi="Times New Roman" w:cs="Times New Roman"/>
          <w:b/>
          <w:i/>
          <w:sz w:val="22"/>
          <w:szCs w:val="22"/>
          <w:lang w:val="en-GB"/>
        </w:rPr>
        <w:t xml:space="preserve">pools </w:t>
      </w:r>
      <w:r w:rsidR="00E82E0C" w:rsidRPr="00501FB2">
        <w:rPr>
          <w:rFonts w:ascii="Times New Roman" w:hAnsi="Times New Roman" w:cs="Times New Roman"/>
          <w:b/>
          <w:i/>
          <w:sz w:val="22"/>
          <w:szCs w:val="22"/>
          <w:lang w:val="en-GB"/>
        </w:rPr>
        <w:t xml:space="preserve">and individual </w:t>
      </w:r>
      <w:r w:rsidR="00275CAF" w:rsidRPr="00501FB2">
        <w:rPr>
          <w:rFonts w:ascii="Times New Roman" w:hAnsi="Times New Roman" w:cs="Times New Roman"/>
          <w:b/>
          <w:i/>
          <w:sz w:val="22"/>
          <w:szCs w:val="22"/>
          <w:lang w:val="en-GB"/>
        </w:rPr>
        <w:t>signalling of TCI-states</w:t>
      </w:r>
      <w:r w:rsidR="00A62AF4" w:rsidRPr="00501FB2">
        <w:rPr>
          <w:rFonts w:ascii="Times New Roman" w:hAnsi="Times New Roman" w:cs="Times New Roman"/>
          <w:b/>
          <w:i/>
          <w:sz w:val="22"/>
          <w:szCs w:val="22"/>
          <w:lang w:val="en-GB"/>
        </w:rPr>
        <w:t xml:space="preserve"> for </w:t>
      </w:r>
      <w:r w:rsidR="00EC3342">
        <w:rPr>
          <w:rFonts w:ascii="Times New Roman" w:hAnsi="Times New Roman" w:cs="Times New Roman"/>
          <w:b/>
          <w:i/>
          <w:sz w:val="22"/>
          <w:szCs w:val="22"/>
          <w:lang w:val="en-GB"/>
        </w:rPr>
        <w:t>most</w:t>
      </w:r>
      <w:r w:rsidR="00EC3342" w:rsidRPr="00501FB2">
        <w:rPr>
          <w:rFonts w:ascii="Times New Roman" w:hAnsi="Times New Roman" w:cs="Times New Roman"/>
          <w:b/>
          <w:i/>
          <w:sz w:val="22"/>
          <w:szCs w:val="22"/>
          <w:lang w:val="en-GB"/>
        </w:rPr>
        <w:t xml:space="preserve"> </w:t>
      </w:r>
      <w:r w:rsidR="00A62AF4" w:rsidRPr="00501FB2">
        <w:rPr>
          <w:rFonts w:ascii="Times New Roman" w:hAnsi="Times New Roman" w:cs="Times New Roman"/>
          <w:b/>
          <w:i/>
          <w:sz w:val="22"/>
          <w:szCs w:val="22"/>
          <w:lang w:val="en-GB"/>
        </w:rPr>
        <w:t>channels</w:t>
      </w:r>
      <w:r w:rsidR="00320ADF" w:rsidRPr="00501FB2">
        <w:rPr>
          <w:rFonts w:ascii="Times New Roman" w:hAnsi="Times New Roman" w:cs="Times New Roman"/>
          <w:b/>
          <w:i/>
          <w:sz w:val="22"/>
          <w:szCs w:val="22"/>
          <w:lang w:val="en-GB"/>
        </w:rPr>
        <w:t xml:space="preserve"> and RSs</w:t>
      </w:r>
      <w:r w:rsidR="005B1A39">
        <w:rPr>
          <w:rFonts w:ascii="Times New Roman" w:hAnsi="Times New Roman" w:cs="Times New Roman"/>
          <w:b/>
          <w:i/>
          <w:sz w:val="22"/>
          <w:szCs w:val="22"/>
          <w:lang w:val="en-GB"/>
        </w:rPr>
        <w:t xml:space="preserve"> as in Rel. 15/16</w:t>
      </w:r>
      <w:r w:rsidR="00E82E0C" w:rsidRPr="00501FB2">
        <w:rPr>
          <w:rFonts w:ascii="Times New Roman" w:hAnsi="Times New Roman" w:cs="Times New Roman"/>
          <w:b/>
          <w:i/>
          <w:sz w:val="22"/>
          <w:szCs w:val="22"/>
          <w:lang w:val="en-GB"/>
        </w:rPr>
        <w:t>.</w:t>
      </w:r>
      <w:r w:rsidR="00275CAF" w:rsidRPr="00501FB2">
        <w:rPr>
          <w:rFonts w:ascii="Times New Roman" w:hAnsi="Times New Roman" w:cs="Times New Roman"/>
          <w:b/>
          <w:i/>
          <w:sz w:val="22"/>
          <w:szCs w:val="22"/>
          <w:lang w:val="en-GB"/>
        </w:rPr>
        <w:t xml:space="preserve"> </w:t>
      </w:r>
    </w:p>
    <w:p w14:paraId="147EDE58" w14:textId="62247FED" w:rsidR="00CE1430" w:rsidRDefault="00CE1430" w:rsidP="00203C12">
      <w:pPr>
        <w:spacing w:line="276" w:lineRule="auto"/>
        <w:jc w:val="both"/>
        <w:rPr>
          <w:rFonts w:ascii="Times New Roman" w:hAnsi="Times New Roman" w:cs="Times New Roman"/>
          <w:b/>
          <w:i/>
          <w:sz w:val="22"/>
          <w:szCs w:val="22"/>
          <w:lang w:val="en-GB"/>
        </w:rPr>
      </w:pPr>
    </w:p>
    <w:p w14:paraId="2D4C9C83" w14:textId="0076DE48" w:rsidR="00CE1430" w:rsidRPr="00B9194C" w:rsidRDefault="00CE1430" w:rsidP="00203C12">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Moreover, the newly introduced TCI-state pools replace the TCI/spatial relation pools of Rel. 16/17 that even the individual TCI-state signalling for channels and RSs that do not apply the common TCI-state indication </w:t>
      </w:r>
      <w:r w:rsidR="00310B5C">
        <w:rPr>
          <w:rFonts w:ascii="Times New Roman" w:hAnsi="Times New Roman" w:cs="Times New Roman"/>
          <w:sz w:val="22"/>
          <w:szCs w:val="22"/>
          <w:lang w:val="en-GB"/>
        </w:rPr>
        <w:t xml:space="preserve">can be </w:t>
      </w:r>
      <w:r w:rsidR="00C7619B">
        <w:rPr>
          <w:rFonts w:ascii="Times New Roman" w:hAnsi="Times New Roman" w:cs="Times New Roman"/>
          <w:sz w:val="22"/>
          <w:szCs w:val="22"/>
          <w:lang w:val="en-GB"/>
        </w:rPr>
        <w:t xml:space="preserve">performed using the </w:t>
      </w:r>
      <w:r w:rsidR="00820E95">
        <w:rPr>
          <w:rFonts w:ascii="Times New Roman" w:hAnsi="Times New Roman" w:cs="Times New Roman"/>
          <w:sz w:val="22"/>
          <w:szCs w:val="22"/>
          <w:lang w:val="en-GB"/>
        </w:rPr>
        <w:t>new TCI-state pools</w:t>
      </w:r>
      <w:r w:rsidR="00EE0201">
        <w:rPr>
          <w:rFonts w:ascii="Times New Roman" w:hAnsi="Times New Roman" w:cs="Times New Roman"/>
          <w:sz w:val="22"/>
          <w:szCs w:val="22"/>
          <w:lang w:val="en-GB"/>
        </w:rPr>
        <w:t xml:space="preserve"> [8]</w:t>
      </w:r>
      <w:r w:rsidR="00820E95">
        <w:rPr>
          <w:rFonts w:ascii="Times New Roman" w:hAnsi="Times New Roman" w:cs="Times New Roman"/>
          <w:sz w:val="22"/>
          <w:szCs w:val="22"/>
          <w:lang w:val="en-GB"/>
        </w:rPr>
        <w:t>.</w:t>
      </w:r>
      <w:r w:rsidR="00D33F17">
        <w:rPr>
          <w:rFonts w:ascii="Times New Roman" w:hAnsi="Times New Roman" w:cs="Times New Roman"/>
          <w:sz w:val="22"/>
          <w:szCs w:val="22"/>
          <w:lang w:val="en-GB"/>
        </w:rPr>
        <w:t xml:space="preserve"> </w:t>
      </w:r>
    </w:p>
    <w:p w14:paraId="4C93F4A6" w14:textId="3E4F223C" w:rsidR="00822DBD" w:rsidRDefault="00822DBD" w:rsidP="00822DBD">
      <w:pPr>
        <w:pStyle w:val="Heading1"/>
        <w:spacing w:line="276" w:lineRule="auto"/>
        <w:jc w:val="both"/>
        <w:rPr>
          <w:lang w:val="en-GB"/>
        </w:rPr>
      </w:pPr>
      <w:r>
        <w:rPr>
          <w:lang w:val="en-GB"/>
        </w:rPr>
        <w:t>Multi-TRP extension to Rel. 17 unified TCI framework</w:t>
      </w:r>
    </w:p>
    <w:p w14:paraId="61486C4D" w14:textId="08EC9E12" w:rsidR="0065064E" w:rsidRPr="00822DBD" w:rsidRDefault="0065064E" w:rsidP="003A1EB3">
      <w:pPr>
        <w:spacing w:line="276" w:lineRule="auto"/>
        <w:jc w:val="both"/>
        <w:rPr>
          <w:rFonts w:ascii="Times New Roman" w:hAnsi="Times New Roman" w:cs="Times New Roman"/>
          <w:sz w:val="20"/>
          <w:szCs w:val="20"/>
          <w:lang w:val="en-GB"/>
        </w:rPr>
      </w:pPr>
    </w:p>
    <w:p w14:paraId="410FBEEB" w14:textId="2F4BEDD7" w:rsidR="00223958" w:rsidRDefault="00DF605C" w:rsidP="00AE710D">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With the latency and overhead reduction </w:t>
      </w:r>
      <w:r w:rsidR="00247847">
        <w:rPr>
          <w:rFonts w:ascii="Times New Roman" w:hAnsi="Times New Roman" w:cs="Times New Roman"/>
          <w:sz w:val="22"/>
          <w:szCs w:val="20"/>
          <w:lang w:val="en-US"/>
        </w:rPr>
        <w:t xml:space="preserve">advantages posed by the unified TCI framework, </w:t>
      </w:r>
      <w:r w:rsidR="00465EFF">
        <w:rPr>
          <w:rFonts w:ascii="Times New Roman" w:hAnsi="Times New Roman" w:cs="Times New Roman"/>
          <w:sz w:val="22"/>
          <w:szCs w:val="20"/>
          <w:lang w:val="en-US"/>
        </w:rPr>
        <w:t xml:space="preserve">its extension to multi-TRP scenarios </w:t>
      </w:r>
      <w:r w:rsidR="00B851C4">
        <w:rPr>
          <w:rFonts w:ascii="Times New Roman" w:hAnsi="Times New Roman" w:cs="Times New Roman"/>
          <w:sz w:val="22"/>
          <w:szCs w:val="20"/>
          <w:lang w:val="en-US"/>
        </w:rPr>
        <w:t xml:space="preserve">is a straight-forward and obvious </w:t>
      </w:r>
      <w:r w:rsidR="005424C7">
        <w:rPr>
          <w:rFonts w:ascii="Times New Roman" w:hAnsi="Times New Roman" w:cs="Times New Roman"/>
          <w:sz w:val="22"/>
          <w:szCs w:val="20"/>
          <w:lang w:val="en-US"/>
        </w:rPr>
        <w:t xml:space="preserve">enhancement to the </w:t>
      </w:r>
      <w:r w:rsidR="00C27B49">
        <w:rPr>
          <w:rFonts w:ascii="Times New Roman" w:hAnsi="Times New Roman" w:cs="Times New Roman"/>
          <w:sz w:val="22"/>
          <w:szCs w:val="20"/>
          <w:lang w:val="en-US"/>
        </w:rPr>
        <w:t xml:space="preserve">NR </w:t>
      </w:r>
      <w:r w:rsidR="005424C7">
        <w:rPr>
          <w:rFonts w:ascii="Times New Roman" w:hAnsi="Times New Roman" w:cs="Times New Roman"/>
          <w:sz w:val="22"/>
          <w:szCs w:val="20"/>
          <w:lang w:val="en-US"/>
        </w:rPr>
        <w:t>specifications.</w:t>
      </w:r>
      <w:r w:rsidR="00D12227">
        <w:rPr>
          <w:rFonts w:ascii="Times New Roman" w:hAnsi="Times New Roman" w:cs="Times New Roman"/>
          <w:sz w:val="22"/>
          <w:szCs w:val="20"/>
          <w:lang w:val="en-US"/>
        </w:rPr>
        <w:t xml:space="preserve"> </w:t>
      </w:r>
      <w:r w:rsidR="00982BF2">
        <w:rPr>
          <w:rFonts w:ascii="Times New Roman" w:hAnsi="Times New Roman" w:cs="Times New Roman"/>
          <w:sz w:val="22"/>
          <w:szCs w:val="20"/>
          <w:lang w:val="en-US"/>
        </w:rPr>
        <w:t xml:space="preserve">The extension should be discussed for two possible scenarios for the shared channels: </w:t>
      </w:r>
      <w:r w:rsidR="00E94A5A">
        <w:rPr>
          <w:rFonts w:ascii="Times New Roman" w:hAnsi="Times New Roman" w:cs="Times New Roman"/>
          <w:sz w:val="22"/>
          <w:szCs w:val="20"/>
          <w:lang w:val="en-US"/>
        </w:rPr>
        <w:t xml:space="preserve">single-DCI-based multi-TRP </w:t>
      </w:r>
      <w:r w:rsidR="00982BF2">
        <w:rPr>
          <w:rFonts w:ascii="Times New Roman" w:hAnsi="Times New Roman" w:cs="Times New Roman"/>
          <w:sz w:val="22"/>
          <w:szCs w:val="20"/>
          <w:lang w:val="en-US"/>
        </w:rPr>
        <w:lastRenderedPageBreak/>
        <w:t xml:space="preserve">scheduling </w:t>
      </w:r>
      <w:r w:rsidR="00E94A5A">
        <w:rPr>
          <w:rFonts w:ascii="Times New Roman" w:hAnsi="Times New Roman" w:cs="Times New Roman"/>
          <w:sz w:val="22"/>
          <w:szCs w:val="20"/>
          <w:lang w:val="en-US"/>
        </w:rPr>
        <w:t xml:space="preserve">and </w:t>
      </w:r>
      <w:r w:rsidR="00152C55">
        <w:rPr>
          <w:rFonts w:ascii="Times New Roman" w:hAnsi="Times New Roman" w:cs="Times New Roman"/>
          <w:sz w:val="22"/>
          <w:szCs w:val="20"/>
          <w:lang w:val="en-US"/>
        </w:rPr>
        <w:t xml:space="preserve">multi-DCI-based multi-TRP </w:t>
      </w:r>
      <w:r w:rsidR="00982BF2">
        <w:rPr>
          <w:rFonts w:ascii="Times New Roman" w:hAnsi="Times New Roman" w:cs="Times New Roman"/>
          <w:sz w:val="22"/>
          <w:szCs w:val="20"/>
          <w:lang w:val="en-US"/>
        </w:rPr>
        <w:t>scheduling</w:t>
      </w:r>
      <w:r w:rsidR="00152C55">
        <w:rPr>
          <w:rFonts w:ascii="Times New Roman" w:hAnsi="Times New Roman" w:cs="Times New Roman"/>
          <w:sz w:val="22"/>
          <w:szCs w:val="20"/>
          <w:lang w:val="en-US"/>
        </w:rPr>
        <w:t>.</w:t>
      </w:r>
      <w:r w:rsidR="00223958">
        <w:rPr>
          <w:rFonts w:ascii="Times New Roman" w:hAnsi="Times New Roman" w:cs="Times New Roman"/>
          <w:sz w:val="22"/>
          <w:szCs w:val="20"/>
          <w:lang w:val="en-US"/>
        </w:rPr>
        <w:t xml:space="preserve"> However, the terms “single-DCI-based” or “multi-DCI-based” </w:t>
      </w:r>
      <w:r w:rsidR="002E2F47">
        <w:rPr>
          <w:rFonts w:ascii="Times New Roman" w:hAnsi="Times New Roman" w:cs="Times New Roman"/>
          <w:sz w:val="22"/>
          <w:szCs w:val="20"/>
          <w:lang w:val="en-US"/>
        </w:rPr>
        <w:t xml:space="preserve">convey the </w:t>
      </w:r>
      <w:r w:rsidR="00246794">
        <w:rPr>
          <w:rFonts w:ascii="Times New Roman" w:hAnsi="Times New Roman" w:cs="Times New Roman"/>
          <w:sz w:val="22"/>
          <w:szCs w:val="20"/>
          <w:lang w:val="en-US"/>
        </w:rPr>
        <w:t xml:space="preserve">signaling method </w:t>
      </w:r>
      <w:r w:rsidR="002E2F47">
        <w:rPr>
          <w:rFonts w:ascii="Times New Roman" w:hAnsi="Times New Roman" w:cs="Times New Roman"/>
          <w:sz w:val="22"/>
          <w:szCs w:val="20"/>
          <w:lang w:val="en-US"/>
        </w:rPr>
        <w:t xml:space="preserve">used in Rel. 16 and 17 and </w:t>
      </w:r>
      <w:r w:rsidR="00951DB4">
        <w:rPr>
          <w:rFonts w:ascii="Times New Roman" w:hAnsi="Times New Roman" w:cs="Times New Roman"/>
          <w:sz w:val="22"/>
          <w:szCs w:val="20"/>
          <w:lang w:val="en-US"/>
        </w:rPr>
        <w:t xml:space="preserve">hence may </w:t>
      </w:r>
      <w:r w:rsidR="00F52847">
        <w:rPr>
          <w:rFonts w:ascii="Times New Roman" w:hAnsi="Times New Roman" w:cs="Times New Roman"/>
          <w:sz w:val="22"/>
          <w:szCs w:val="20"/>
          <w:lang w:val="en-US"/>
        </w:rPr>
        <w:t xml:space="preserve">restrict </w:t>
      </w:r>
      <w:r w:rsidR="00223958">
        <w:rPr>
          <w:rFonts w:ascii="Times New Roman" w:hAnsi="Times New Roman" w:cs="Times New Roman"/>
          <w:sz w:val="22"/>
          <w:szCs w:val="20"/>
          <w:lang w:val="en-US"/>
        </w:rPr>
        <w:t>the possibilities of extension</w:t>
      </w:r>
      <w:r w:rsidR="00F52847">
        <w:rPr>
          <w:rFonts w:ascii="Times New Roman" w:hAnsi="Times New Roman" w:cs="Times New Roman"/>
          <w:sz w:val="22"/>
          <w:szCs w:val="20"/>
          <w:lang w:val="en-US"/>
        </w:rPr>
        <w:t xml:space="preserve"> in Rel. 18 to </w:t>
      </w:r>
      <w:r w:rsidR="00015F77">
        <w:rPr>
          <w:rFonts w:ascii="Times New Roman" w:hAnsi="Times New Roman" w:cs="Times New Roman"/>
          <w:sz w:val="22"/>
          <w:szCs w:val="20"/>
          <w:lang w:val="en-US"/>
        </w:rPr>
        <w:t xml:space="preserve">similar </w:t>
      </w:r>
      <w:r w:rsidR="00F52847">
        <w:rPr>
          <w:rFonts w:ascii="Times New Roman" w:hAnsi="Times New Roman" w:cs="Times New Roman"/>
          <w:sz w:val="22"/>
          <w:szCs w:val="20"/>
          <w:lang w:val="en-US"/>
        </w:rPr>
        <w:t>usage</w:t>
      </w:r>
      <w:r w:rsidR="000E5D8D">
        <w:rPr>
          <w:rFonts w:ascii="Times New Roman" w:hAnsi="Times New Roman" w:cs="Times New Roman"/>
          <w:sz w:val="22"/>
          <w:szCs w:val="20"/>
          <w:lang w:val="en-US"/>
        </w:rPr>
        <w:t xml:space="preserve"> or signaling methods</w:t>
      </w:r>
      <w:r w:rsidR="00F52847">
        <w:rPr>
          <w:rFonts w:ascii="Times New Roman" w:hAnsi="Times New Roman" w:cs="Times New Roman"/>
          <w:sz w:val="22"/>
          <w:szCs w:val="20"/>
          <w:lang w:val="en-US"/>
        </w:rPr>
        <w:t>.</w:t>
      </w:r>
      <w:r w:rsidR="00B65918">
        <w:rPr>
          <w:rFonts w:ascii="Times New Roman" w:hAnsi="Times New Roman" w:cs="Times New Roman"/>
          <w:sz w:val="22"/>
          <w:szCs w:val="20"/>
          <w:lang w:val="en-US"/>
        </w:rPr>
        <w:t xml:space="preserve"> To expand the possibilities of </w:t>
      </w:r>
      <w:r w:rsidR="00E13A5D">
        <w:rPr>
          <w:rFonts w:ascii="Times New Roman" w:hAnsi="Times New Roman" w:cs="Times New Roman"/>
          <w:sz w:val="22"/>
          <w:szCs w:val="20"/>
          <w:lang w:val="en-US"/>
        </w:rPr>
        <w:t xml:space="preserve">multi-TRP extension </w:t>
      </w:r>
      <w:r w:rsidR="000116BB">
        <w:rPr>
          <w:rFonts w:ascii="Times New Roman" w:hAnsi="Times New Roman" w:cs="Times New Roman"/>
          <w:sz w:val="22"/>
          <w:szCs w:val="20"/>
          <w:lang w:val="en-US"/>
        </w:rPr>
        <w:t xml:space="preserve">in Rel. 18 for the two aforementioned MTRP modes </w:t>
      </w:r>
      <w:r w:rsidR="00481C1E">
        <w:rPr>
          <w:rFonts w:ascii="Times New Roman" w:hAnsi="Times New Roman" w:cs="Times New Roman"/>
          <w:sz w:val="22"/>
          <w:szCs w:val="20"/>
          <w:lang w:val="en-US"/>
        </w:rPr>
        <w:t xml:space="preserve">of </w:t>
      </w:r>
      <w:r w:rsidR="000116BB">
        <w:rPr>
          <w:rFonts w:ascii="Times New Roman" w:hAnsi="Times New Roman" w:cs="Times New Roman"/>
          <w:sz w:val="22"/>
          <w:szCs w:val="20"/>
          <w:lang w:val="en-US"/>
        </w:rPr>
        <w:t xml:space="preserve">Rel. 16 and 17, </w:t>
      </w:r>
      <w:r w:rsidR="00966639">
        <w:rPr>
          <w:rFonts w:ascii="Times New Roman" w:hAnsi="Times New Roman" w:cs="Times New Roman"/>
          <w:sz w:val="22"/>
          <w:szCs w:val="20"/>
          <w:lang w:val="en-US"/>
        </w:rPr>
        <w:t>the multi-DCI-based MTRP scheduling</w:t>
      </w:r>
      <w:r w:rsidR="007D2E74">
        <w:rPr>
          <w:rFonts w:ascii="Times New Roman" w:hAnsi="Times New Roman" w:cs="Times New Roman"/>
          <w:sz w:val="22"/>
          <w:szCs w:val="20"/>
          <w:lang w:val="en-US"/>
        </w:rPr>
        <w:t xml:space="preserve"> </w:t>
      </w:r>
      <w:r w:rsidR="00966639">
        <w:rPr>
          <w:rFonts w:ascii="Times New Roman" w:hAnsi="Times New Roman" w:cs="Times New Roman"/>
          <w:sz w:val="22"/>
          <w:szCs w:val="20"/>
          <w:lang w:val="en-US"/>
        </w:rPr>
        <w:t xml:space="preserve">method is called as </w:t>
      </w:r>
      <w:r w:rsidR="00223958">
        <w:rPr>
          <w:rFonts w:ascii="Times New Roman" w:hAnsi="Times New Roman" w:cs="Times New Roman"/>
          <w:sz w:val="22"/>
          <w:szCs w:val="20"/>
          <w:lang w:val="en-US"/>
        </w:rPr>
        <w:t>“independent scheduling of PxSCH</w:t>
      </w:r>
      <w:r w:rsidR="008A6F3A">
        <w:rPr>
          <w:rFonts w:ascii="Times New Roman" w:hAnsi="Times New Roman" w:cs="Times New Roman"/>
          <w:sz w:val="22"/>
          <w:szCs w:val="20"/>
          <w:lang w:val="en-US"/>
        </w:rPr>
        <w:t>s</w:t>
      </w:r>
      <w:r w:rsidR="00223958">
        <w:rPr>
          <w:rFonts w:ascii="Times New Roman" w:hAnsi="Times New Roman" w:cs="Times New Roman"/>
          <w:sz w:val="22"/>
          <w:szCs w:val="20"/>
          <w:lang w:val="en-US"/>
        </w:rPr>
        <w:t xml:space="preserve">” and </w:t>
      </w:r>
      <w:r w:rsidR="00966639">
        <w:rPr>
          <w:rFonts w:ascii="Times New Roman" w:hAnsi="Times New Roman" w:cs="Times New Roman"/>
          <w:sz w:val="22"/>
          <w:szCs w:val="20"/>
          <w:lang w:val="en-US"/>
        </w:rPr>
        <w:t xml:space="preserve">single-DCI-based MTRP scheduling is called as </w:t>
      </w:r>
      <w:r w:rsidR="00223958">
        <w:rPr>
          <w:rFonts w:ascii="Times New Roman" w:hAnsi="Times New Roman" w:cs="Times New Roman"/>
          <w:sz w:val="22"/>
          <w:szCs w:val="20"/>
          <w:lang w:val="en-US"/>
        </w:rPr>
        <w:t>“dependent scheduling of PxSCH</w:t>
      </w:r>
      <w:r w:rsidR="008A6F3A">
        <w:rPr>
          <w:rFonts w:ascii="Times New Roman" w:hAnsi="Times New Roman" w:cs="Times New Roman"/>
          <w:sz w:val="22"/>
          <w:szCs w:val="20"/>
          <w:lang w:val="en-US"/>
        </w:rPr>
        <w:t>s</w:t>
      </w:r>
      <w:r w:rsidR="00223958">
        <w:rPr>
          <w:rFonts w:ascii="Times New Roman" w:hAnsi="Times New Roman" w:cs="Times New Roman"/>
          <w:sz w:val="22"/>
          <w:szCs w:val="20"/>
          <w:lang w:val="en-US"/>
        </w:rPr>
        <w:t xml:space="preserve">”. The explicit differentiating parameter between the two would be the configuration of </w:t>
      </w:r>
      <w:r w:rsidR="00DE1B6B">
        <w:rPr>
          <w:rFonts w:ascii="Times New Roman" w:hAnsi="Times New Roman" w:cs="Times New Roman"/>
          <w:sz w:val="22"/>
          <w:szCs w:val="20"/>
          <w:lang w:val="en-US"/>
        </w:rPr>
        <w:t xml:space="preserve">a </w:t>
      </w:r>
      <w:r w:rsidR="00767333">
        <w:rPr>
          <w:rFonts w:ascii="Times New Roman" w:hAnsi="Times New Roman" w:cs="Times New Roman"/>
          <w:sz w:val="22"/>
          <w:szCs w:val="20"/>
          <w:lang w:val="en-US"/>
        </w:rPr>
        <w:t xml:space="preserve">parameter </w:t>
      </w:r>
      <w:r w:rsidR="00724403">
        <w:rPr>
          <w:rFonts w:ascii="Times New Roman" w:hAnsi="Times New Roman" w:cs="Times New Roman"/>
          <w:sz w:val="22"/>
          <w:szCs w:val="20"/>
          <w:lang w:val="en-US"/>
        </w:rPr>
        <w:t>that separates the scheduling from different TRPs</w:t>
      </w:r>
      <w:r w:rsidR="005A6BE9">
        <w:rPr>
          <w:rFonts w:ascii="Times New Roman" w:hAnsi="Times New Roman" w:cs="Times New Roman"/>
          <w:sz w:val="22"/>
          <w:szCs w:val="20"/>
          <w:lang w:val="en-US"/>
        </w:rPr>
        <w:t xml:space="preserve"> </w:t>
      </w:r>
      <w:r w:rsidR="00767333">
        <w:rPr>
          <w:rFonts w:ascii="Times New Roman" w:hAnsi="Times New Roman" w:cs="Times New Roman"/>
          <w:sz w:val="22"/>
          <w:szCs w:val="20"/>
          <w:lang w:val="en-US"/>
        </w:rPr>
        <w:t>(e.g., CORESET pool index).</w:t>
      </w:r>
    </w:p>
    <w:p w14:paraId="172A7725" w14:textId="71F8531F" w:rsidR="00400E32" w:rsidRDefault="00400E32" w:rsidP="00F54211">
      <w:pPr>
        <w:pStyle w:val="Heading2"/>
        <w:numPr>
          <w:ilvl w:val="1"/>
          <w:numId w:val="61"/>
        </w:numPr>
      </w:pPr>
      <w:r>
        <w:t>I</w:t>
      </w:r>
      <w:r w:rsidR="003C3A04">
        <w:t>ndependent multi-TRP scheduling</w:t>
      </w:r>
      <w:r w:rsidR="00AD3EC6">
        <w:t xml:space="preserve"> (CORESET pool index configured)</w:t>
      </w:r>
    </w:p>
    <w:p w14:paraId="6FEC7DEF" w14:textId="77777777" w:rsidR="00400E32" w:rsidRDefault="00400E32" w:rsidP="003A1EB3">
      <w:pPr>
        <w:spacing w:line="276" w:lineRule="auto"/>
        <w:jc w:val="both"/>
        <w:rPr>
          <w:rFonts w:ascii="Times New Roman" w:hAnsi="Times New Roman" w:cs="Times New Roman"/>
          <w:sz w:val="22"/>
          <w:szCs w:val="20"/>
          <w:lang w:val="en-US"/>
        </w:rPr>
      </w:pPr>
    </w:p>
    <w:p w14:paraId="1D17AB83" w14:textId="2AD62EB5" w:rsidR="00202DBC" w:rsidRDefault="007436E8" w:rsidP="007436E8">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This mode of transmission for PDSCH and PUSCH</w:t>
      </w:r>
      <w:r w:rsidR="001D1E4C">
        <w:rPr>
          <w:rFonts w:ascii="Times New Roman" w:hAnsi="Times New Roman" w:cs="Times New Roman"/>
          <w:sz w:val="22"/>
          <w:szCs w:val="20"/>
          <w:lang w:val="en-US"/>
        </w:rPr>
        <w:t>, as described before,</w:t>
      </w:r>
      <w:r>
        <w:rPr>
          <w:rFonts w:ascii="Times New Roman" w:hAnsi="Times New Roman" w:cs="Times New Roman"/>
          <w:sz w:val="22"/>
          <w:szCs w:val="20"/>
          <w:lang w:val="en-US"/>
        </w:rPr>
        <w:t xml:space="preserve"> is enabled via the configuration of the CORESET pool index in </w:t>
      </w:r>
      <w:r w:rsidRPr="00D42B4A">
        <w:rPr>
          <w:rFonts w:ascii="Times New Roman" w:hAnsi="Times New Roman" w:cs="Times New Roman"/>
          <w:i/>
          <w:sz w:val="22"/>
          <w:szCs w:val="20"/>
          <w:lang w:val="en-US"/>
        </w:rPr>
        <w:t>PDCCH-Config</w:t>
      </w:r>
      <w:r>
        <w:rPr>
          <w:rFonts w:ascii="Times New Roman" w:hAnsi="Times New Roman" w:cs="Times New Roman"/>
          <w:sz w:val="22"/>
          <w:szCs w:val="20"/>
          <w:lang w:val="en-US"/>
        </w:rPr>
        <w:t>. With two different values of CORESET pool index configured, the gNB schedule</w:t>
      </w:r>
      <w:r w:rsidR="00481C1E">
        <w:rPr>
          <w:rFonts w:ascii="Times New Roman" w:hAnsi="Times New Roman" w:cs="Times New Roman"/>
          <w:sz w:val="22"/>
          <w:szCs w:val="20"/>
          <w:lang w:val="en-US"/>
        </w:rPr>
        <w:t>s</w:t>
      </w:r>
      <w:r>
        <w:rPr>
          <w:rFonts w:ascii="Times New Roman" w:hAnsi="Times New Roman" w:cs="Times New Roman"/>
          <w:sz w:val="22"/>
          <w:szCs w:val="20"/>
          <w:lang w:val="en-US"/>
        </w:rPr>
        <w:t xml:space="preserve"> PDSCHs via different DCIs</w:t>
      </w:r>
      <w:r w:rsidR="00481C1E">
        <w:rPr>
          <w:rFonts w:ascii="Times New Roman" w:hAnsi="Times New Roman" w:cs="Times New Roman"/>
          <w:sz w:val="22"/>
          <w:szCs w:val="20"/>
          <w:lang w:val="en-US"/>
        </w:rPr>
        <w:t>,</w:t>
      </w:r>
      <w:r>
        <w:rPr>
          <w:rFonts w:ascii="Times New Roman" w:hAnsi="Times New Roman" w:cs="Times New Roman"/>
          <w:sz w:val="22"/>
          <w:szCs w:val="20"/>
          <w:lang w:val="en-US"/>
        </w:rPr>
        <w:t xml:space="preserve"> wherein the ordering of the HARQ feedbacks, the reception and processing are </w:t>
      </w:r>
      <w:r w:rsidR="00FB782F">
        <w:rPr>
          <w:rFonts w:ascii="Times New Roman" w:hAnsi="Times New Roman" w:cs="Times New Roman"/>
          <w:sz w:val="22"/>
          <w:szCs w:val="20"/>
          <w:lang w:val="en-US"/>
        </w:rPr>
        <w:t xml:space="preserve">performed </w:t>
      </w:r>
      <w:r>
        <w:rPr>
          <w:rFonts w:ascii="Times New Roman" w:hAnsi="Times New Roman" w:cs="Times New Roman"/>
          <w:sz w:val="22"/>
          <w:szCs w:val="20"/>
          <w:lang w:val="en-US"/>
        </w:rPr>
        <w:t xml:space="preserve">only within PDSCHs associated with the same CORESET pool index value and not across </w:t>
      </w:r>
      <w:r w:rsidR="00CA56BF">
        <w:rPr>
          <w:rFonts w:ascii="Times New Roman" w:hAnsi="Times New Roman" w:cs="Times New Roman"/>
          <w:sz w:val="22"/>
          <w:szCs w:val="20"/>
          <w:lang w:val="en-US"/>
        </w:rPr>
        <w:t xml:space="preserve">two </w:t>
      </w:r>
      <w:r>
        <w:rPr>
          <w:rFonts w:ascii="Times New Roman" w:hAnsi="Times New Roman" w:cs="Times New Roman"/>
          <w:sz w:val="22"/>
          <w:szCs w:val="20"/>
          <w:lang w:val="en-US"/>
        </w:rPr>
        <w:t xml:space="preserve">different values of the </w:t>
      </w:r>
      <w:r w:rsidR="002308A1">
        <w:rPr>
          <w:rFonts w:ascii="Times New Roman" w:hAnsi="Times New Roman" w:cs="Times New Roman"/>
          <w:sz w:val="22"/>
          <w:szCs w:val="20"/>
          <w:lang w:val="en-US"/>
        </w:rPr>
        <w:t>index</w:t>
      </w:r>
      <w:r w:rsidR="000212DA">
        <w:rPr>
          <w:rFonts w:ascii="Times New Roman" w:hAnsi="Times New Roman" w:cs="Times New Roman"/>
          <w:sz w:val="22"/>
          <w:szCs w:val="20"/>
          <w:lang w:val="en-US"/>
        </w:rPr>
        <w:t xml:space="preserve">. A similar condition is also </w:t>
      </w:r>
      <w:r w:rsidR="00705DC2">
        <w:rPr>
          <w:rFonts w:ascii="Times New Roman" w:hAnsi="Times New Roman" w:cs="Times New Roman"/>
          <w:sz w:val="22"/>
          <w:szCs w:val="20"/>
          <w:lang w:val="en-US"/>
        </w:rPr>
        <w:t xml:space="preserve">proposed </w:t>
      </w:r>
      <w:r w:rsidR="000212DA">
        <w:rPr>
          <w:rFonts w:ascii="Times New Roman" w:hAnsi="Times New Roman" w:cs="Times New Roman"/>
          <w:sz w:val="22"/>
          <w:szCs w:val="20"/>
          <w:lang w:val="en-US"/>
        </w:rPr>
        <w:t xml:space="preserve">for the PUSCHs, but the PUSCHs scheduled by DCIs associated with different CORESET pool indices </w:t>
      </w:r>
      <w:r w:rsidR="00481C1E">
        <w:rPr>
          <w:rFonts w:ascii="Times New Roman" w:hAnsi="Times New Roman" w:cs="Times New Roman"/>
          <w:sz w:val="22"/>
          <w:szCs w:val="20"/>
          <w:lang w:val="en-US"/>
        </w:rPr>
        <w:t>are</w:t>
      </w:r>
      <w:r w:rsidR="00917163">
        <w:rPr>
          <w:rFonts w:ascii="Times New Roman" w:hAnsi="Times New Roman" w:cs="Times New Roman"/>
          <w:sz w:val="22"/>
          <w:szCs w:val="20"/>
          <w:lang w:val="en-US"/>
        </w:rPr>
        <w:t xml:space="preserve"> non-</w:t>
      </w:r>
      <w:r w:rsidR="00481C1E">
        <w:rPr>
          <w:rFonts w:ascii="Times New Roman" w:hAnsi="Times New Roman" w:cs="Times New Roman"/>
          <w:sz w:val="22"/>
          <w:szCs w:val="20"/>
          <w:lang w:val="en-US"/>
        </w:rPr>
        <w:t>overlapp</w:t>
      </w:r>
      <w:r w:rsidR="00643AF1">
        <w:rPr>
          <w:rFonts w:ascii="Times New Roman" w:hAnsi="Times New Roman" w:cs="Times New Roman"/>
          <w:sz w:val="22"/>
          <w:szCs w:val="20"/>
          <w:lang w:val="en-US"/>
        </w:rPr>
        <w:t>ing</w:t>
      </w:r>
      <w:r>
        <w:rPr>
          <w:rFonts w:ascii="Times New Roman" w:hAnsi="Times New Roman" w:cs="Times New Roman"/>
          <w:sz w:val="22"/>
          <w:szCs w:val="20"/>
          <w:lang w:val="en-US"/>
        </w:rPr>
        <w:t>.</w:t>
      </w:r>
      <w:r w:rsidR="007D66CD">
        <w:rPr>
          <w:rFonts w:ascii="Times New Roman" w:hAnsi="Times New Roman" w:cs="Times New Roman"/>
          <w:sz w:val="22"/>
          <w:szCs w:val="20"/>
          <w:lang w:val="en-US"/>
        </w:rPr>
        <w:t xml:space="preserve"> </w:t>
      </w:r>
      <w:r w:rsidR="00646ACA">
        <w:rPr>
          <w:rFonts w:ascii="Times New Roman" w:hAnsi="Times New Roman" w:cs="Times New Roman"/>
          <w:sz w:val="22"/>
          <w:szCs w:val="20"/>
          <w:lang w:val="en-US"/>
        </w:rPr>
        <w:t>The TCI-states or spatial relations for the individual PDSCHs or PUSCHs are provided by the scheduling DCIs or other independent signaling.</w:t>
      </w:r>
    </w:p>
    <w:p w14:paraId="6CA21461" w14:textId="20F4C7E6" w:rsidR="008A20A8" w:rsidRDefault="008A20A8" w:rsidP="007436E8">
      <w:pPr>
        <w:spacing w:line="276" w:lineRule="auto"/>
        <w:jc w:val="both"/>
        <w:rPr>
          <w:rFonts w:ascii="Times New Roman" w:hAnsi="Times New Roman" w:cs="Times New Roman"/>
          <w:sz w:val="22"/>
          <w:szCs w:val="20"/>
          <w:lang w:val="en-US"/>
        </w:rPr>
      </w:pPr>
    </w:p>
    <w:p w14:paraId="69A5835E" w14:textId="75CA99B6" w:rsidR="008A20A8" w:rsidRDefault="00D56B43" w:rsidP="007436E8">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w:t>
      </w:r>
      <w:r w:rsidR="008A20A8">
        <w:rPr>
          <w:rFonts w:ascii="Times New Roman" w:hAnsi="Times New Roman" w:cs="Times New Roman"/>
          <w:sz w:val="22"/>
          <w:szCs w:val="20"/>
          <w:lang w:val="en-US"/>
        </w:rPr>
        <w:t>he unified TCI framework in Rel. 17</w:t>
      </w:r>
      <w:r w:rsidR="001B37CF">
        <w:rPr>
          <w:rFonts w:ascii="Times New Roman" w:hAnsi="Times New Roman" w:cs="Times New Roman"/>
          <w:sz w:val="22"/>
          <w:szCs w:val="20"/>
          <w:lang w:val="en-US"/>
        </w:rPr>
        <w:t xml:space="preserve"> allows the</w:t>
      </w:r>
      <w:r w:rsidR="008A20A8">
        <w:rPr>
          <w:rFonts w:ascii="Times New Roman" w:hAnsi="Times New Roman" w:cs="Times New Roman"/>
          <w:sz w:val="22"/>
          <w:szCs w:val="20"/>
          <w:lang w:val="en-US"/>
        </w:rPr>
        <w:t xml:space="preserve"> </w:t>
      </w:r>
      <w:r w:rsidR="001B37CF">
        <w:rPr>
          <w:rFonts w:ascii="Times New Roman" w:hAnsi="Times New Roman" w:cs="Times New Roman"/>
          <w:sz w:val="22"/>
          <w:szCs w:val="20"/>
          <w:lang w:val="en-US"/>
        </w:rPr>
        <w:t xml:space="preserve">indication of </w:t>
      </w:r>
      <w:r>
        <w:rPr>
          <w:rFonts w:ascii="Times New Roman" w:hAnsi="Times New Roman" w:cs="Times New Roman"/>
          <w:sz w:val="22"/>
          <w:szCs w:val="20"/>
          <w:lang w:val="en-US"/>
        </w:rPr>
        <w:t xml:space="preserve">TCI-states for multiple channels in UL and/or DL via </w:t>
      </w:r>
      <w:r w:rsidR="00F86829">
        <w:rPr>
          <w:rFonts w:ascii="Times New Roman" w:hAnsi="Times New Roman" w:cs="Times New Roman"/>
          <w:sz w:val="22"/>
          <w:szCs w:val="20"/>
          <w:lang w:val="en-US"/>
        </w:rPr>
        <w:t>the DCI.</w:t>
      </w:r>
      <w:r w:rsidR="003D6C02">
        <w:rPr>
          <w:rFonts w:ascii="Times New Roman" w:hAnsi="Times New Roman" w:cs="Times New Roman"/>
          <w:sz w:val="22"/>
          <w:szCs w:val="20"/>
          <w:lang w:val="en-US"/>
        </w:rPr>
        <w:t xml:space="preserve"> For this type of multi-TRP transmission, two options for the common TCI-state indication are available:</w:t>
      </w:r>
    </w:p>
    <w:p w14:paraId="768F7EF8" w14:textId="432AF90C" w:rsidR="003D6C02" w:rsidRPr="005F62FB" w:rsidRDefault="003D6C02" w:rsidP="00F54211">
      <w:pPr>
        <w:pStyle w:val="ListParagraph"/>
        <w:numPr>
          <w:ilvl w:val="0"/>
          <w:numId w:val="62"/>
        </w:numPr>
        <w:jc w:val="both"/>
        <w:rPr>
          <w:rFonts w:ascii="Times New Roman" w:hAnsi="Times New Roman" w:cs="Times New Roman"/>
          <w:szCs w:val="20"/>
        </w:rPr>
      </w:pPr>
      <w:r w:rsidRPr="003D6C02">
        <w:rPr>
          <w:rFonts w:ascii="Times New Roman" w:hAnsi="Times New Roman" w:cs="Times New Roman"/>
          <w:szCs w:val="20"/>
        </w:rPr>
        <w:t xml:space="preserve">Option 1: </w:t>
      </w:r>
      <w:r>
        <w:rPr>
          <w:rFonts w:ascii="Times New Roman" w:hAnsi="Times New Roman" w:cs="Times New Roman"/>
          <w:szCs w:val="20"/>
        </w:rPr>
        <w:t xml:space="preserve">Indication of </w:t>
      </w:r>
      <w:r w:rsidR="00614E22">
        <w:rPr>
          <w:rFonts w:ascii="Times New Roman" w:hAnsi="Times New Roman" w:cs="Times New Roman"/>
          <w:szCs w:val="20"/>
        </w:rPr>
        <w:t>the</w:t>
      </w:r>
      <w:r w:rsidR="007C4CDD">
        <w:rPr>
          <w:rFonts w:ascii="Times New Roman" w:hAnsi="Times New Roman" w:cs="Times New Roman"/>
          <w:szCs w:val="20"/>
        </w:rPr>
        <w:t xml:space="preserve"> </w:t>
      </w:r>
      <w:r w:rsidR="00614E22">
        <w:rPr>
          <w:rFonts w:ascii="Times New Roman" w:hAnsi="Times New Roman" w:cs="Times New Roman"/>
          <w:szCs w:val="20"/>
        </w:rPr>
        <w:t>common TCI-state(s) for UL and/or DL channel(s) and optionally, RS(s)</w:t>
      </w:r>
      <w:r w:rsidR="005F62FB">
        <w:rPr>
          <w:rFonts w:ascii="Times New Roman" w:hAnsi="Times New Roman" w:cs="Times New Roman"/>
          <w:szCs w:val="20"/>
        </w:rPr>
        <w:t xml:space="preserve"> associated with a CORESET pool index </w:t>
      </w:r>
      <m:oMath>
        <m:sSub>
          <m:sSubPr>
            <m:ctrlPr>
              <w:rPr>
                <w:rFonts w:ascii="Cambria Math" w:hAnsi="Cambria Math" w:cs="Times New Roman"/>
                <w:i/>
                <w:szCs w:val="20"/>
              </w:rPr>
            </m:ctrlPr>
          </m:sSubPr>
          <m:e>
            <m:r>
              <w:rPr>
                <w:rFonts w:ascii="Cambria Math" w:hAnsi="Cambria Math" w:cs="Times New Roman"/>
                <w:szCs w:val="20"/>
              </w:rPr>
              <m:t>c</m:t>
            </m:r>
          </m:e>
          <m:sub>
            <m:r>
              <w:rPr>
                <w:rFonts w:ascii="Cambria Math" w:hAnsi="Cambria Math" w:cs="Times New Roman"/>
                <w:szCs w:val="20"/>
              </w:rPr>
              <m:t>i</m:t>
            </m:r>
          </m:sub>
        </m:sSub>
      </m:oMath>
      <w:r w:rsidR="005F62FB">
        <w:rPr>
          <w:rFonts w:ascii="Times New Roman" w:eastAsiaTheme="minorEastAsia" w:hAnsi="Times New Roman" w:cs="Times New Roman"/>
          <w:szCs w:val="20"/>
        </w:rPr>
        <w:t xml:space="preserve"> in a DCI associated with CORESET pool index </w:t>
      </w:r>
      <m:oMath>
        <m:sSub>
          <m:sSubPr>
            <m:ctrlPr>
              <w:rPr>
                <w:rFonts w:ascii="Cambria Math" w:eastAsiaTheme="minorEastAsia" w:hAnsi="Cambria Math" w:cs="Times New Roman"/>
                <w:i/>
                <w:szCs w:val="20"/>
              </w:rPr>
            </m:ctrlPr>
          </m:sSubPr>
          <m:e>
            <m:r>
              <w:rPr>
                <w:rFonts w:ascii="Cambria Math" w:eastAsiaTheme="minorEastAsia" w:hAnsi="Cambria Math" w:cs="Times New Roman"/>
                <w:szCs w:val="20"/>
              </w:rPr>
              <m:t>c</m:t>
            </m:r>
          </m:e>
          <m:sub>
            <m:r>
              <w:rPr>
                <w:rFonts w:ascii="Cambria Math" w:eastAsiaTheme="minorEastAsia" w:hAnsi="Cambria Math" w:cs="Times New Roman"/>
                <w:szCs w:val="20"/>
              </w:rPr>
              <m:t>i</m:t>
            </m:r>
          </m:sub>
        </m:sSub>
      </m:oMath>
    </w:p>
    <w:p w14:paraId="06D4FE44" w14:textId="41725BAA" w:rsidR="005F62FB" w:rsidRPr="003D6C02" w:rsidRDefault="005F62FB" w:rsidP="00F54211">
      <w:pPr>
        <w:pStyle w:val="ListParagraph"/>
        <w:numPr>
          <w:ilvl w:val="0"/>
          <w:numId w:val="62"/>
        </w:numPr>
        <w:jc w:val="both"/>
        <w:rPr>
          <w:rFonts w:ascii="Times New Roman" w:hAnsi="Times New Roman" w:cs="Times New Roman"/>
          <w:szCs w:val="20"/>
        </w:rPr>
      </w:pPr>
      <w:r>
        <w:rPr>
          <w:rFonts w:ascii="Times New Roman" w:eastAsiaTheme="minorEastAsia" w:hAnsi="Times New Roman" w:cs="Times New Roman"/>
          <w:szCs w:val="20"/>
        </w:rPr>
        <w:t xml:space="preserve">Option 2: </w:t>
      </w:r>
      <w:r>
        <w:rPr>
          <w:rFonts w:ascii="Times New Roman" w:hAnsi="Times New Roman" w:cs="Times New Roman"/>
          <w:szCs w:val="20"/>
        </w:rPr>
        <w:t xml:space="preserve">Indication of the common TCI-state(s) for UL and/or DL channel(s) and optionally, RS(s) associated </w:t>
      </w:r>
      <w:r w:rsidR="00885FB4">
        <w:rPr>
          <w:rFonts w:ascii="Times New Roman" w:hAnsi="Times New Roman" w:cs="Times New Roman"/>
          <w:szCs w:val="20"/>
        </w:rPr>
        <w:t>with both</w:t>
      </w:r>
      <w:r>
        <w:rPr>
          <w:rFonts w:ascii="Times New Roman" w:hAnsi="Times New Roman" w:cs="Times New Roman"/>
          <w:szCs w:val="20"/>
        </w:rPr>
        <w:t xml:space="preserve"> CORESET pool index </w:t>
      </w:r>
      <w:r w:rsidR="00885FB4">
        <w:rPr>
          <w:rFonts w:ascii="Times New Roman" w:hAnsi="Times New Roman" w:cs="Times New Roman"/>
          <w:szCs w:val="20"/>
        </w:rPr>
        <w:t>0 and</w:t>
      </w:r>
      <w:r w:rsidR="003B79FD">
        <w:rPr>
          <w:rFonts w:ascii="Times New Roman" w:hAnsi="Times New Roman" w:cs="Times New Roman"/>
          <w:szCs w:val="20"/>
        </w:rPr>
        <w:t xml:space="preserve"> </w:t>
      </w:r>
      <w:r w:rsidR="00885FB4">
        <w:rPr>
          <w:rFonts w:ascii="Times New Roman" w:hAnsi="Times New Roman" w:cs="Times New Roman"/>
          <w:szCs w:val="20"/>
        </w:rPr>
        <w:t>1</w:t>
      </w:r>
      <w:r>
        <w:rPr>
          <w:rFonts w:ascii="Times New Roman" w:eastAsiaTheme="minorEastAsia" w:hAnsi="Times New Roman" w:cs="Times New Roman"/>
          <w:szCs w:val="20"/>
        </w:rPr>
        <w:t xml:space="preserve"> in a </w:t>
      </w:r>
      <w:r w:rsidR="00885FB4">
        <w:rPr>
          <w:rFonts w:ascii="Times New Roman" w:eastAsiaTheme="minorEastAsia" w:hAnsi="Times New Roman" w:cs="Times New Roman"/>
          <w:szCs w:val="20"/>
        </w:rPr>
        <w:t>single DCI regardless of the CORESET pool index associated with the DCI.</w:t>
      </w:r>
    </w:p>
    <w:p w14:paraId="4E612245" w14:textId="2D0CFB22" w:rsidR="008620C2" w:rsidRDefault="00672FA9" w:rsidP="003A1EB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For option 1</w:t>
      </w:r>
      <w:r w:rsidR="000169E3">
        <w:rPr>
          <w:rFonts w:ascii="Times New Roman" w:hAnsi="Times New Roman" w:cs="Times New Roman"/>
          <w:sz w:val="22"/>
          <w:szCs w:val="20"/>
          <w:lang w:val="en-US"/>
        </w:rPr>
        <w:t xml:space="preserve">, </w:t>
      </w:r>
      <w:r w:rsidR="004C7705">
        <w:rPr>
          <w:rFonts w:ascii="Times New Roman" w:hAnsi="Times New Roman" w:cs="Times New Roman"/>
          <w:sz w:val="22"/>
          <w:szCs w:val="20"/>
          <w:lang w:val="en-US"/>
        </w:rPr>
        <w:t xml:space="preserve">the DCI indicates </w:t>
      </w:r>
      <m:oMath>
        <m:r>
          <w:rPr>
            <w:rFonts w:ascii="Cambria Math" w:hAnsi="Cambria Math" w:cs="Times New Roman"/>
            <w:sz w:val="22"/>
            <w:szCs w:val="20"/>
            <w:lang w:val="en-US"/>
          </w:rPr>
          <m:t>P=1</m:t>
        </m:r>
      </m:oMath>
      <w:r w:rsidR="00A965F4">
        <w:rPr>
          <w:rFonts w:ascii="Times New Roman" w:hAnsi="Times New Roman" w:cs="Times New Roman"/>
          <w:sz w:val="22"/>
          <w:szCs w:val="20"/>
          <w:lang w:val="en-US"/>
        </w:rPr>
        <w:t xml:space="preserve"> joint TCI-state or </w:t>
      </w:r>
      <m:oMath>
        <m:r>
          <w:rPr>
            <w:rFonts w:ascii="Cambria Math" w:hAnsi="Cambria Math" w:cs="Times New Roman"/>
            <w:sz w:val="22"/>
            <w:szCs w:val="20"/>
            <w:lang w:val="en-US"/>
          </w:rPr>
          <m:t>M=1</m:t>
        </m:r>
      </m:oMath>
      <w:r w:rsidR="00A965F4">
        <w:rPr>
          <w:rFonts w:ascii="Times New Roman" w:hAnsi="Times New Roman" w:cs="Times New Roman"/>
          <w:sz w:val="22"/>
          <w:szCs w:val="20"/>
          <w:lang w:val="en-US"/>
        </w:rPr>
        <w:t xml:space="preserve"> DL TCI-state and/or </w:t>
      </w:r>
      <m:oMath>
        <m:r>
          <w:rPr>
            <w:rFonts w:ascii="Cambria Math" w:hAnsi="Cambria Math" w:cs="Times New Roman"/>
            <w:sz w:val="22"/>
            <w:szCs w:val="20"/>
            <w:lang w:val="en-US"/>
          </w:rPr>
          <m:t>N=1</m:t>
        </m:r>
      </m:oMath>
      <w:r w:rsidR="00A965F4">
        <w:rPr>
          <w:rFonts w:ascii="Times New Roman" w:hAnsi="Times New Roman" w:cs="Times New Roman"/>
          <w:sz w:val="22"/>
          <w:szCs w:val="20"/>
          <w:lang w:val="en-US"/>
        </w:rPr>
        <w:t xml:space="preserve"> UL TCI-state</w:t>
      </w:r>
      <w:r w:rsidR="005B0B7A">
        <w:rPr>
          <w:rFonts w:ascii="Times New Roman" w:hAnsi="Times New Roman" w:cs="Times New Roman"/>
          <w:sz w:val="22"/>
          <w:szCs w:val="20"/>
          <w:lang w:val="en-US"/>
        </w:rPr>
        <w:t xml:space="preserve"> and</w:t>
      </w:r>
      <w:r>
        <w:rPr>
          <w:rFonts w:ascii="Times New Roman" w:hAnsi="Times New Roman" w:cs="Times New Roman"/>
          <w:sz w:val="22"/>
          <w:szCs w:val="20"/>
          <w:lang w:val="en-US"/>
        </w:rPr>
        <w:t xml:space="preserve"> the target channels for Rel. 17 unified TCI framework for single-TRP can be reused</w:t>
      </w:r>
      <w:r w:rsidR="00CF1CCB">
        <w:rPr>
          <w:rFonts w:ascii="Times New Roman" w:hAnsi="Times New Roman" w:cs="Times New Roman"/>
          <w:sz w:val="22"/>
          <w:szCs w:val="20"/>
          <w:lang w:val="en-US"/>
        </w:rPr>
        <w:t>, with the additional condition that they are associated with the same CORESET pool index value as that of the DCI</w:t>
      </w:r>
      <w:r>
        <w:rPr>
          <w:rFonts w:ascii="Times New Roman" w:hAnsi="Times New Roman" w:cs="Times New Roman"/>
          <w:sz w:val="22"/>
          <w:szCs w:val="20"/>
          <w:lang w:val="en-US"/>
        </w:rPr>
        <w:t>.</w:t>
      </w:r>
      <w:r w:rsidR="00876CA4">
        <w:rPr>
          <w:rFonts w:ascii="Times New Roman" w:hAnsi="Times New Roman" w:cs="Times New Roman"/>
          <w:sz w:val="22"/>
          <w:szCs w:val="20"/>
          <w:lang w:val="en-US"/>
        </w:rPr>
        <w:t xml:space="preserve"> The association of channels and RS</w:t>
      </w:r>
      <w:r w:rsidR="005504A2">
        <w:rPr>
          <w:rFonts w:ascii="Times New Roman" w:hAnsi="Times New Roman" w:cs="Times New Roman"/>
          <w:sz w:val="22"/>
          <w:szCs w:val="20"/>
          <w:lang w:val="en-US"/>
        </w:rPr>
        <w:t>s</w:t>
      </w:r>
      <w:r w:rsidR="00876CA4">
        <w:rPr>
          <w:rFonts w:ascii="Times New Roman" w:hAnsi="Times New Roman" w:cs="Times New Roman"/>
          <w:sz w:val="22"/>
          <w:szCs w:val="20"/>
          <w:lang w:val="en-US"/>
        </w:rPr>
        <w:t xml:space="preserve"> with CORESET pool index values is the </w:t>
      </w:r>
      <w:r w:rsidR="003F188F">
        <w:rPr>
          <w:rFonts w:ascii="Times New Roman" w:hAnsi="Times New Roman" w:cs="Times New Roman"/>
          <w:sz w:val="22"/>
          <w:szCs w:val="20"/>
          <w:lang w:val="en-US"/>
        </w:rPr>
        <w:t>part th</w:t>
      </w:r>
      <w:r w:rsidR="009217B3">
        <w:rPr>
          <w:rFonts w:ascii="Times New Roman" w:hAnsi="Times New Roman" w:cs="Times New Roman"/>
          <w:sz w:val="22"/>
          <w:szCs w:val="20"/>
          <w:lang w:val="en-US"/>
        </w:rPr>
        <w:t>at requires further discussion for this option.</w:t>
      </w:r>
    </w:p>
    <w:p w14:paraId="030E0CF7" w14:textId="77777777" w:rsidR="008620C2" w:rsidRDefault="008620C2" w:rsidP="003A1EB3">
      <w:pPr>
        <w:spacing w:line="276" w:lineRule="auto"/>
        <w:jc w:val="both"/>
        <w:rPr>
          <w:rFonts w:ascii="Times New Roman" w:hAnsi="Times New Roman" w:cs="Times New Roman"/>
          <w:sz w:val="22"/>
          <w:szCs w:val="20"/>
          <w:lang w:val="en-US"/>
        </w:rPr>
      </w:pPr>
    </w:p>
    <w:p w14:paraId="1F66DDE9" w14:textId="1393AE2E" w:rsidR="00871FEB" w:rsidRDefault="003F188F" w:rsidP="003A1EB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In the case of option 2, </w:t>
      </w:r>
      <w:r w:rsidR="00137CB4">
        <w:rPr>
          <w:rFonts w:ascii="Times New Roman" w:hAnsi="Times New Roman" w:cs="Times New Roman"/>
          <w:sz w:val="22"/>
          <w:szCs w:val="20"/>
          <w:lang w:val="en-US"/>
        </w:rPr>
        <w:t xml:space="preserve">a </w:t>
      </w:r>
      <w:r w:rsidR="009A6F2A">
        <w:rPr>
          <w:rFonts w:ascii="Times New Roman" w:hAnsi="Times New Roman" w:cs="Times New Roman"/>
          <w:sz w:val="22"/>
          <w:szCs w:val="20"/>
          <w:lang w:val="en-US"/>
        </w:rPr>
        <w:t xml:space="preserve">single </w:t>
      </w:r>
      <w:r w:rsidR="00D30DFE">
        <w:rPr>
          <w:rFonts w:ascii="Times New Roman" w:hAnsi="Times New Roman" w:cs="Times New Roman"/>
          <w:sz w:val="22"/>
          <w:szCs w:val="20"/>
          <w:lang w:val="en-US"/>
        </w:rPr>
        <w:t xml:space="preserve">DCI indicates </w:t>
      </w:r>
      <m:oMath>
        <m:r>
          <w:rPr>
            <w:rFonts w:ascii="Cambria Math" w:hAnsi="Cambria Math" w:cs="Times New Roman"/>
            <w:sz w:val="22"/>
            <w:szCs w:val="20"/>
            <w:lang w:val="en-US"/>
          </w:rPr>
          <m:t>P&gt;1</m:t>
        </m:r>
      </m:oMath>
      <w:r w:rsidR="00CD0B37">
        <w:rPr>
          <w:rFonts w:ascii="Times New Roman" w:hAnsi="Times New Roman" w:cs="Times New Roman"/>
          <w:sz w:val="22"/>
          <w:szCs w:val="20"/>
          <w:lang w:val="en-US"/>
        </w:rPr>
        <w:t xml:space="preserve"> joint TCI-states or </w:t>
      </w:r>
      <m:oMath>
        <m:r>
          <w:rPr>
            <w:rFonts w:ascii="Cambria Math" w:hAnsi="Cambria Math" w:cs="Times New Roman"/>
            <w:sz w:val="22"/>
            <w:szCs w:val="20"/>
            <w:lang w:val="en-US"/>
          </w:rPr>
          <m:t>M&gt;1</m:t>
        </m:r>
      </m:oMath>
      <w:r w:rsidR="00CD0B37">
        <w:rPr>
          <w:rFonts w:ascii="Times New Roman" w:hAnsi="Times New Roman" w:cs="Times New Roman"/>
          <w:sz w:val="22"/>
          <w:szCs w:val="20"/>
          <w:lang w:val="en-US"/>
        </w:rPr>
        <w:t xml:space="preserve"> DL TCI-states and/or </w:t>
      </w:r>
      <m:oMath>
        <m:r>
          <w:rPr>
            <w:rFonts w:ascii="Cambria Math" w:hAnsi="Cambria Math" w:cs="Times New Roman"/>
            <w:sz w:val="22"/>
            <w:szCs w:val="20"/>
            <w:lang w:val="en-US"/>
          </w:rPr>
          <m:t>N&gt;1</m:t>
        </m:r>
      </m:oMath>
      <w:r w:rsidR="00CD0B37">
        <w:rPr>
          <w:rFonts w:ascii="Times New Roman" w:hAnsi="Times New Roman" w:cs="Times New Roman"/>
          <w:sz w:val="22"/>
          <w:szCs w:val="20"/>
          <w:lang w:val="en-US"/>
        </w:rPr>
        <w:t xml:space="preserve"> UL TCI-states. The indicated multiple TCI-states should be applied to separate sets of channels and RSs, </w:t>
      </w:r>
      <w:r w:rsidR="00590B07">
        <w:rPr>
          <w:rFonts w:ascii="Times New Roman" w:hAnsi="Times New Roman" w:cs="Times New Roman"/>
          <w:sz w:val="22"/>
          <w:szCs w:val="20"/>
          <w:lang w:val="en-US"/>
        </w:rPr>
        <w:t xml:space="preserve">each set </w:t>
      </w:r>
      <w:r w:rsidR="009C7AAE">
        <w:rPr>
          <w:rFonts w:ascii="Times New Roman" w:hAnsi="Times New Roman" w:cs="Times New Roman"/>
          <w:sz w:val="22"/>
          <w:szCs w:val="20"/>
          <w:lang w:val="en-US"/>
        </w:rPr>
        <w:t xml:space="preserve">segregated </w:t>
      </w:r>
      <w:r w:rsidR="002E1A30">
        <w:rPr>
          <w:rFonts w:ascii="Times New Roman" w:hAnsi="Times New Roman" w:cs="Times New Roman"/>
          <w:sz w:val="22"/>
          <w:szCs w:val="20"/>
          <w:lang w:val="en-US"/>
        </w:rPr>
        <w:t xml:space="preserve">using </w:t>
      </w:r>
      <w:r w:rsidR="00CD0B37">
        <w:rPr>
          <w:rFonts w:ascii="Times New Roman" w:hAnsi="Times New Roman" w:cs="Times New Roman"/>
          <w:sz w:val="22"/>
          <w:szCs w:val="20"/>
          <w:lang w:val="en-US"/>
        </w:rPr>
        <w:t>the CORESET pool index or another index.</w:t>
      </w:r>
      <w:r w:rsidR="007A19CD">
        <w:rPr>
          <w:rFonts w:ascii="Times New Roman" w:hAnsi="Times New Roman" w:cs="Times New Roman"/>
          <w:sz w:val="22"/>
          <w:szCs w:val="20"/>
          <w:lang w:val="en-US"/>
        </w:rPr>
        <w:t xml:space="preserve"> </w:t>
      </w:r>
      <w:r w:rsidR="009C7AAE">
        <w:rPr>
          <w:rFonts w:ascii="Times New Roman" w:hAnsi="Times New Roman" w:cs="Times New Roman"/>
          <w:sz w:val="22"/>
          <w:szCs w:val="20"/>
          <w:lang w:val="en-US"/>
        </w:rPr>
        <w:t xml:space="preserve">The first TCI-state </w:t>
      </w:r>
      <w:r w:rsidR="008F64E2">
        <w:rPr>
          <w:rFonts w:ascii="Times New Roman" w:hAnsi="Times New Roman" w:cs="Times New Roman"/>
          <w:sz w:val="22"/>
          <w:szCs w:val="20"/>
          <w:lang w:val="en-US"/>
        </w:rPr>
        <w:t xml:space="preserve">is applied to </w:t>
      </w:r>
      <w:r w:rsidR="00281CA5">
        <w:rPr>
          <w:rFonts w:ascii="Times New Roman" w:hAnsi="Times New Roman" w:cs="Times New Roman"/>
          <w:sz w:val="22"/>
          <w:szCs w:val="20"/>
          <w:lang w:val="en-US"/>
        </w:rPr>
        <w:t xml:space="preserve">channels or RSs associated with </w:t>
      </w:r>
      <w:r w:rsidR="006E1F93">
        <w:rPr>
          <w:rFonts w:ascii="Times New Roman" w:hAnsi="Times New Roman" w:cs="Times New Roman"/>
          <w:sz w:val="22"/>
          <w:szCs w:val="20"/>
          <w:lang w:val="en-US"/>
        </w:rPr>
        <w:t xml:space="preserve">a first </w:t>
      </w:r>
      <w:r w:rsidR="00281CA5">
        <w:rPr>
          <w:rFonts w:ascii="Times New Roman" w:hAnsi="Times New Roman" w:cs="Times New Roman"/>
          <w:sz w:val="22"/>
          <w:szCs w:val="20"/>
          <w:lang w:val="en-US"/>
        </w:rPr>
        <w:t xml:space="preserve">CORESET pool index </w:t>
      </w:r>
      <w:r w:rsidR="006E1F93">
        <w:rPr>
          <w:rFonts w:ascii="Times New Roman" w:hAnsi="Times New Roman" w:cs="Times New Roman"/>
          <w:sz w:val="22"/>
          <w:szCs w:val="20"/>
          <w:lang w:val="en-US"/>
        </w:rPr>
        <w:t>value and the second TCI-state is applied to channels or RSs associated with a second CORESET pool index value.</w:t>
      </w:r>
      <w:r w:rsidR="0040189E">
        <w:rPr>
          <w:rFonts w:ascii="Times New Roman" w:hAnsi="Times New Roman" w:cs="Times New Roman"/>
          <w:sz w:val="22"/>
          <w:szCs w:val="20"/>
          <w:lang w:val="en-US"/>
        </w:rPr>
        <w:t xml:space="preserve"> The DCI may be received from either TRP – the associated TRP for the indicating DCI is immaterial.</w:t>
      </w:r>
      <w:r w:rsidR="00247AF8">
        <w:rPr>
          <w:rFonts w:ascii="Times New Roman" w:hAnsi="Times New Roman" w:cs="Times New Roman"/>
          <w:sz w:val="22"/>
          <w:szCs w:val="20"/>
          <w:lang w:val="en-US"/>
        </w:rPr>
        <w:t xml:space="preserve"> With one TRP providing </w:t>
      </w:r>
      <w:r w:rsidR="0081785C">
        <w:rPr>
          <w:rFonts w:ascii="Times New Roman" w:hAnsi="Times New Roman" w:cs="Times New Roman"/>
          <w:sz w:val="22"/>
          <w:szCs w:val="20"/>
          <w:lang w:val="en-US"/>
        </w:rPr>
        <w:t xml:space="preserve">the </w:t>
      </w:r>
      <w:r w:rsidR="005621F5">
        <w:rPr>
          <w:rFonts w:ascii="Times New Roman" w:hAnsi="Times New Roman" w:cs="Times New Roman"/>
          <w:sz w:val="22"/>
          <w:szCs w:val="20"/>
          <w:lang w:val="en-US"/>
        </w:rPr>
        <w:t>TCI-states</w:t>
      </w:r>
      <w:r w:rsidR="00175FF8">
        <w:rPr>
          <w:rFonts w:ascii="Times New Roman" w:hAnsi="Times New Roman" w:cs="Times New Roman"/>
          <w:sz w:val="22"/>
          <w:szCs w:val="20"/>
          <w:lang w:val="en-US"/>
        </w:rPr>
        <w:t xml:space="preserve"> corresponding to all the TRPs</w:t>
      </w:r>
      <w:r w:rsidR="005621F5">
        <w:rPr>
          <w:rFonts w:ascii="Times New Roman" w:hAnsi="Times New Roman" w:cs="Times New Roman"/>
          <w:sz w:val="22"/>
          <w:szCs w:val="20"/>
          <w:lang w:val="en-US"/>
        </w:rPr>
        <w:t xml:space="preserve"> </w:t>
      </w:r>
      <w:r w:rsidR="00505B6E">
        <w:rPr>
          <w:rFonts w:ascii="Times New Roman" w:hAnsi="Times New Roman" w:cs="Times New Roman"/>
          <w:sz w:val="22"/>
          <w:szCs w:val="20"/>
          <w:lang w:val="en-US"/>
        </w:rPr>
        <w:t xml:space="preserve">but </w:t>
      </w:r>
      <w:r w:rsidR="00175FF8">
        <w:rPr>
          <w:rFonts w:ascii="Times New Roman" w:hAnsi="Times New Roman" w:cs="Times New Roman"/>
          <w:sz w:val="22"/>
          <w:szCs w:val="20"/>
          <w:lang w:val="en-US"/>
        </w:rPr>
        <w:t>separat</w:t>
      </w:r>
      <w:r w:rsidR="005F6694">
        <w:rPr>
          <w:rFonts w:ascii="Times New Roman" w:hAnsi="Times New Roman" w:cs="Times New Roman"/>
          <w:sz w:val="22"/>
          <w:szCs w:val="20"/>
          <w:lang w:val="en-US"/>
        </w:rPr>
        <w:t>e</w:t>
      </w:r>
      <w:r w:rsidR="00175FF8">
        <w:rPr>
          <w:rFonts w:ascii="Times New Roman" w:hAnsi="Times New Roman" w:cs="Times New Roman"/>
          <w:sz w:val="22"/>
          <w:szCs w:val="20"/>
          <w:lang w:val="en-US"/>
        </w:rPr>
        <w:t xml:space="preserve"> scheduling </w:t>
      </w:r>
      <w:r w:rsidR="00D2770D">
        <w:rPr>
          <w:rFonts w:ascii="Times New Roman" w:hAnsi="Times New Roman" w:cs="Times New Roman"/>
          <w:sz w:val="22"/>
          <w:szCs w:val="20"/>
          <w:lang w:val="en-US"/>
        </w:rPr>
        <w:t xml:space="preserve">for the </w:t>
      </w:r>
      <w:r w:rsidR="00175FF8">
        <w:rPr>
          <w:rFonts w:ascii="Times New Roman" w:hAnsi="Times New Roman" w:cs="Times New Roman"/>
          <w:sz w:val="22"/>
          <w:szCs w:val="20"/>
          <w:lang w:val="en-US"/>
        </w:rPr>
        <w:t>P</w:t>
      </w:r>
      <w:r w:rsidR="00000B8D">
        <w:rPr>
          <w:rFonts w:ascii="Times New Roman" w:hAnsi="Times New Roman" w:cs="Times New Roman"/>
          <w:sz w:val="22"/>
          <w:szCs w:val="20"/>
          <w:lang w:val="en-US"/>
        </w:rPr>
        <w:t>xSCHs corresponding to the TRPs, this option gives rise to a mix</w:t>
      </w:r>
      <w:r w:rsidR="00AF15D7">
        <w:rPr>
          <w:rFonts w:ascii="Times New Roman" w:hAnsi="Times New Roman" w:cs="Times New Roman"/>
          <w:sz w:val="22"/>
          <w:szCs w:val="20"/>
          <w:lang w:val="en-US"/>
        </w:rPr>
        <w:t>ture</w:t>
      </w:r>
      <w:r w:rsidR="00000B8D">
        <w:rPr>
          <w:rFonts w:ascii="Times New Roman" w:hAnsi="Times New Roman" w:cs="Times New Roman"/>
          <w:sz w:val="22"/>
          <w:szCs w:val="20"/>
          <w:lang w:val="en-US"/>
        </w:rPr>
        <w:t xml:space="preserve"> of </w:t>
      </w:r>
      <w:r w:rsidR="00633430">
        <w:rPr>
          <w:rFonts w:ascii="Times New Roman" w:hAnsi="Times New Roman" w:cs="Times New Roman"/>
          <w:sz w:val="22"/>
          <w:szCs w:val="20"/>
          <w:lang w:val="en-US"/>
        </w:rPr>
        <w:t>operation modes</w:t>
      </w:r>
      <w:r w:rsidR="00807E37">
        <w:rPr>
          <w:rFonts w:ascii="Times New Roman" w:hAnsi="Times New Roman" w:cs="Times New Roman"/>
          <w:sz w:val="22"/>
          <w:szCs w:val="20"/>
          <w:lang w:val="en-US"/>
        </w:rPr>
        <w:t xml:space="preserve"> that may increase network implementation complexity</w:t>
      </w:r>
      <w:r w:rsidR="000C1A27">
        <w:rPr>
          <w:rFonts w:ascii="Times New Roman" w:hAnsi="Times New Roman" w:cs="Times New Roman"/>
          <w:sz w:val="22"/>
          <w:szCs w:val="20"/>
          <w:lang w:val="en-US"/>
        </w:rPr>
        <w:t>.</w:t>
      </w:r>
    </w:p>
    <w:p w14:paraId="18F1E0AB" w14:textId="77777777" w:rsidR="004B5347" w:rsidRDefault="004B5347" w:rsidP="003A1EB3">
      <w:pPr>
        <w:spacing w:line="276" w:lineRule="auto"/>
        <w:jc w:val="both"/>
        <w:rPr>
          <w:rFonts w:ascii="Times New Roman" w:hAnsi="Times New Roman" w:cs="Times New Roman"/>
          <w:sz w:val="22"/>
          <w:szCs w:val="20"/>
          <w:lang w:val="en-US"/>
        </w:rPr>
      </w:pPr>
    </w:p>
    <w:p w14:paraId="1047627B" w14:textId="0E4FB936" w:rsidR="00672FA9" w:rsidRDefault="00915CD4" w:rsidP="003A1EB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lastRenderedPageBreak/>
        <w:t>T</w:t>
      </w:r>
      <w:r w:rsidR="006B5DF6">
        <w:rPr>
          <w:rFonts w:ascii="Times New Roman" w:hAnsi="Times New Roman" w:cs="Times New Roman"/>
          <w:sz w:val="22"/>
          <w:szCs w:val="20"/>
          <w:lang w:val="en-US"/>
        </w:rPr>
        <w:t xml:space="preserve">he indication of more than 2 beams </w:t>
      </w:r>
      <w:r w:rsidR="006D029D">
        <w:rPr>
          <w:rFonts w:ascii="Times New Roman" w:hAnsi="Times New Roman" w:cs="Times New Roman"/>
          <w:sz w:val="22"/>
          <w:szCs w:val="20"/>
          <w:lang w:val="en-US"/>
        </w:rPr>
        <w:t xml:space="preserve">may not be required for </w:t>
      </w:r>
      <w:r w:rsidR="00824F33">
        <w:rPr>
          <w:rFonts w:ascii="Times New Roman" w:hAnsi="Times New Roman" w:cs="Times New Roman"/>
          <w:sz w:val="22"/>
          <w:szCs w:val="20"/>
          <w:lang w:val="en-US"/>
        </w:rPr>
        <w:t xml:space="preserve">option 2 </w:t>
      </w:r>
      <w:r w:rsidR="006D029D">
        <w:rPr>
          <w:rFonts w:ascii="Times New Roman" w:hAnsi="Times New Roman" w:cs="Times New Roman"/>
          <w:sz w:val="22"/>
          <w:szCs w:val="20"/>
          <w:lang w:val="en-US"/>
        </w:rPr>
        <w:t xml:space="preserve">as </w:t>
      </w:r>
      <w:r w:rsidR="008306FB">
        <w:rPr>
          <w:rFonts w:ascii="Times New Roman" w:hAnsi="Times New Roman" w:cs="Times New Roman"/>
          <w:sz w:val="22"/>
          <w:szCs w:val="20"/>
          <w:lang w:val="en-US"/>
        </w:rPr>
        <w:t xml:space="preserve">a maximum of </w:t>
      </w:r>
      <w:r w:rsidR="006D029D">
        <w:rPr>
          <w:rFonts w:ascii="Times New Roman" w:hAnsi="Times New Roman" w:cs="Times New Roman"/>
          <w:sz w:val="22"/>
          <w:szCs w:val="20"/>
          <w:lang w:val="en-US"/>
        </w:rPr>
        <w:t xml:space="preserve">two </w:t>
      </w:r>
      <w:r w:rsidR="00F07D46">
        <w:rPr>
          <w:rFonts w:ascii="Times New Roman" w:hAnsi="Times New Roman" w:cs="Times New Roman"/>
          <w:sz w:val="22"/>
          <w:szCs w:val="20"/>
          <w:lang w:val="en-US"/>
        </w:rPr>
        <w:t xml:space="preserve">default beams </w:t>
      </w:r>
      <w:r w:rsidR="005E1EEB">
        <w:rPr>
          <w:rFonts w:ascii="Times New Roman" w:hAnsi="Times New Roman" w:cs="Times New Roman"/>
          <w:sz w:val="22"/>
          <w:szCs w:val="20"/>
          <w:lang w:val="en-US"/>
        </w:rPr>
        <w:t xml:space="preserve">is </w:t>
      </w:r>
      <w:r w:rsidR="00D97CCE">
        <w:rPr>
          <w:rFonts w:ascii="Times New Roman" w:hAnsi="Times New Roman" w:cs="Times New Roman"/>
          <w:sz w:val="22"/>
          <w:szCs w:val="20"/>
          <w:lang w:val="en-US"/>
        </w:rPr>
        <w:t xml:space="preserve">both </w:t>
      </w:r>
      <w:r w:rsidR="005E1EEB">
        <w:rPr>
          <w:rFonts w:ascii="Times New Roman" w:hAnsi="Times New Roman" w:cs="Times New Roman"/>
          <w:sz w:val="22"/>
          <w:szCs w:val="20"/>
          <w:lang w:val="en-US"/>
        </w:rPr>
        <w:t>sufficient</w:t>
      </w:r>
      <w:r w:rsidR="00593F61">
        <w:rPr>
          <w:rFonts w:ascii="Times New Roman" w:hAnsi="Times New Roman" w:cs="Times New Roman"/>
          <w:sz w:val="22"/>
          <w:szCs w:val="20"/>
          <w:lang w:val="en-US"/>
        </w:rPr>
        <w:t xml:space="preserve"> for MTRP use-cases</w:t>
      </w:r>
      <w:r w:rsidR="00D97CCE">
        <w:rPr>
          <w:rFonts w:ascii="Times New Roman" w:hAnsi="Times New Roman" w:cs="Times New Roman"/>
          <w:sz w:val="22"/>
          <w:szCs w:val="20"/>
          <w:lang w:val="en-US"/>
        </w:rPr>
        <w:t xml:space="preserve"> and </w:t>
      </w:r>
      <w:r w:rsidR="00674ABA">
        <w:rPr>
          <w:rFonts w:ascii="Times New Roman" w:hAnsi="Times New Roman" w:cs="Times New Roman"/>
          <w:sz w:val="22"/>
          <w:szCs w:val="20"/>
          <w:lang w:val="en-US"/>
        </w:rPr>
        <w:t xml:space="preserve">complex enough for </w:t>
      </w:r>
      <w:r w:rsidR="0007281D">
        <w:rPr>
          <w:rFonts w:ascii="Times New Roman" w:hAnsi="Times New Roman" w:cs="Times New Roman"/>
          <w:sz w:val="22"/>
          <w:szCs w:val="20"/>
          <w:lang w:val="en-US"/>
        </w:rPr>
        <w:t>UE implementation</w:t>
      </w:r>
      <w:r w:rsidR="006B5DF6">
        <w:rPr>
          <w:rFonts w:ascii="Times New Roman" w:hAnsi="Times New Roman" w:cs="Times New Roman"/>
          <w:sz w:val="22"/>
          <w:szCs w:val="20"/>
          <w:lang w:val="en-US"/>
        </w:rPr>
        <w:t>.</w:t>
      </w:r>
      <w:r w:rsidR="006F5724">
        <w:rPr>
          <w:rFonts w:ascii="Times New Roman" w:hAnsi="Times New Roman" w:cs="Times New Roman"/>
          <w:sz w:val="22"/>
          <w:szCs w:val="20"/>
          <w:lang w:val="en-US"/>
        </w:rPr>
        <w:t xml:space="preserve"> Hence </w:t>
      </w:r>
      <m:oMath>
        <m:r>
          <w:rPr>
            <w:rFonts w:ascii="Cambria Math" w:hAnsi="Cambria Math" w:cs="Times New Roman"/>
            <w:sz w:val="22"/>
            <w:szCs w:val="20"/>
            <w:lang w:val="en-US"/>
          </w:rPr>
          <m:t>P</m:t>
        </m:r>
      </m:oMath>
      <w:r w:rsidR="006F5724">
        <w:rPr>
          <w:rFonts w:ascii="Times New Roman" w:hAnsi="Times New Roman" w:cs="Times New Roman"/>
          <w:sz w:val="22"/>
          <w:szCs w:val="20"/>
          <w:lang w:val="en-US"/>
        </w:rPr>
        <w:t xml:space="preserve">, </w:t>
      </w:r>
      <m:oMath>
        <m:r>
          <w:rPr>
            <w:rFonts w:ascii="Cambria Math" w:hAnsi="Cambria Math" w:cs="Times New Roman"/>
            <w:sz w:val="22"/>
            <w:szCs w:val="20"/>
            <w:lang w:val="en-US"/>
          </w:rPr>
          <m:t>M</m:t>
        </m:r>
      </m:oMath>
      <w:r w:rsidR="006F5724">
        <w:rPr>
          <w:rFonts w:ascii="Times New Roman" w:hAnsi="Times New Roman" w:cs="Times New Roman"/>
          <w:sz w:val="22"/>
          <w:szCs w:val="20"/>
          <w:lang w:val="en-US"/>
        </w:rPr>
        <w:t xml:space="preserve"> and </w:t>
      </w:r>
      <m:oMath>
        <m:r>
          <w:rPr>
            <w:rFonts w:ascii="Cambria Math" w:hAnsi="Cambria Math" w:cs="Times New Roman"/>
            <w:sz w:val="22"/>
            <w:szCs w:val="20"/>
            <w:lang w:val="en-US"/>
          </w:rPr>
          <m:t>N</m:t>
        </m:r>
      </m:oMath>
      <w:r w:rsidR="006F5724">
        <w:rPr>
          <w:rFonts w:ascii="Times New Roman" w:hAnsi="Times New Roman" w:cs="Times New Roman"/>
          <w:sz w:val="22"/>
          <w:szCs w:val="20"/>
          <w:lang w:val="en-US"/>
        </w:rPr>
        <w:t xml:space="preserve"> can be set to a maximum of 2</w:t>
      </w:r>
      <w:r w:rsidR="002A5D5A">
        <w:rPr>
          <w:rFonts w:ascii="Times New Roman" w:hAnsi="Times New Roman" w:cs="Times New Roman"/>
          <w:sz w:val="22"/>
          <w:szCs w:val="20"/>
          <w:lang w:val="en-US"/>
        </w:rPr>
        <w:t xml:space="preserve"> in Rel. 18</w:t>
      </w:r>
      <w:r w:rsidR="006F5724">
        <w:rPr>
          <w:rFonts w:ascii="Times New Roman" w:hAnsi="Times New Roman" w:cs="Times New Roman"/>
          <w:sz w:val="22"/>
          <w:szCs w:val="20"/>
          <w:lang w:val="en-US"/>
        </w:rPr>
        <w:t>.</w:t>
      </w:r>
    </w:p>
    <w:p w14:paraId="2D6A1C7B" w14:textId="5AD35E7E" w:rsidR="00731AC3" w:rsidRDefault="00731AC3" w:rsidP="003A1EB3">
      <w:pPr>
        <w:spacing w:line="276" w:lineRule="auto"/>
        <w:jc w:val="both"/>
        <w:rPr>
          <w:rFonts w:ascii="Times New Roman" w:hAnsi="Times New Roman" w:cs="Times New Roman"/>
          <w:sz w:val="22"/>
          <w:szCs w:val="20"/>
          <w:lang w:val="en-US"/>
        </w:rPr>
      </w:pPr>
    </w:p>
    <w:p w14:paraId="79DCF05F" w14:textId="35F53EA3" w:rsidR="00731AC3" w:rsidRPr="00DC29C3" w:rsidRDefault="00731AC3" w:rsidP="003A1EB3">
      <w:pPr>
        <w:spacing w:line="276" w:lineRule="auto"/>
        <w:jc w:val="both"/>
        <w:rPr>
          <w:rFonts w:ascii="Times New Roman" w:hAnsi="Times New Roman" w:cs="Times New Roman"/>
          <w:b/>
          <w:i/>
          <w:sz w:val="22"/>
          <w:szCs w:val="20"/>
          <w:lang w:val="en-US"/>
        </w:rPr>
      </w:pPr>
      <w:r w:rsidRPr="00DC29C3">
        <w:rPr>
          <w:rFonts w:ascii="Times New Roman" w:hAnsi="Times New Roman" w:cs="Times New Roman"/>
          <w:b/>
          <w:i/>
          <w:sz w:val="22"/>
          <w:szCs w:val="20"/>
          <w:lang w:val="en-US"/>
        </w:rPr>
        <w:t xml:space="preserve">Proposal 1: </w:t>
      </w:r>
      <w:r w:rsidR="003F57A7" w:rsidRPr="00DC29C3">
        <w:rPr>
          <w:rFonts w:ascii="Times New Roman" w:hAnsi="Times New Roman" w:cs="Times New Roman"/>
          <w:b/>
          <w:i/>
          <w:sz w:val="22"/>
          <w:szCs w:val="20"/>
          <w:lang w:val="en-US"/>
        </w:rPr>
        <w:t xml:space="preserve">To extend the </w:t>
      </w:r>
      <w:r w:rsidR="001C4C8C" w:rsidRPr="00DC29C3">
        <w:rPr>
          <w:rFonts w:ascii="Times New Roman" w:hAnsi="Times New Roman" w:cs="Times New Roman"/>
          <w:b/>
          <w:i/>
          <w:sz w:val="22"/>
          <w:szCs w:val="20"/>
          <w:lang w:val="en-US"/>
        </w:rPr>
        <w:t>indication of the common TCI-state(s)</w:t>
      </w:r>
      <w:r w:rsidR="003F57A7" w:rsidRPr="00DC29C3">
        <w:rPr>
          <w:rFonts w:ascii="Times New Roman" w:hAnsi="Times New Roman" w:cs="Times New Roman"/>
          <w:b/>
          <w:i/>
          <w:sz w:val="22"/>
          <w:szCs w:val="20"/>
          <w:lang w:val="en-US"/>
        </w:rPr>
        <w:t xml:space="preserve"> from the unified TCI framework in Rel. 17</w:t>
      </w:r>
      <w:r w:rsidR="00A13870" w:rsidRPr="00DC29C3">
        <w:rPr>
          <w:rFonts w:ascii="Times New Roman" w:hAnsi="Times New Roman" w:cs="Times New Roman"/>
          <w:b/>
          <w:i/>
          <w:sz w:val="22"/>
          <w:szCs w:val="20"/>
          <w:lang w:val="en-US"/>
        </w:rPr>
        <w:t xml:space="preserve"> to multiple TRPs, </w:t>
      </w:r>
      <w:r w:rsidR="005722B8" w:rsidRPr="00DC29C3">
        <w:rPr>
          <w:rFonts w:ascii="Times New Roman" w:hAnsi="Times New Roman" w:cs="Times New Roman"/>
          <w:b/>
          <w:i/>
          <w:sz w:val="22"/>
          <w:szCs w:val="20"/>
          <w:lang w:val="en-US"/>
        </w:rPr>
        <w:t>the following options</w:t>
      </w:r>
      <w:r w:rsidR="00714752">
        <w:rPr>
          <w:rFonts w:ascii="Times New Roman" w:hAnsi="Times New Roman" w:cs="Times New Roman"/>
          <w:b/>
          <w:i/>
          <w:sz w:val="22"/>
          <w:szCs w:val="20"/>
          <w:lang w:val="en-US"/>
        </w:rPr>
        <w:t xml:space="preserve"> are considered</w:t>
      </w:r>
      <w:r w:rsidR="005722B8" w:rsidRPr="00DC29C3">
        <w:rPr>
          <w:rFonts w:ascii="Times New Roman" w:hAnsi="Times New Roman" w:cs="Times New Roman"/>
          <w:b/>
          <w:i/>
          <w:sz w:val="22"/>
          <w:szCs w:val="20"/>
          <w:lang w:val="en-US"/>
        </w:rPr>
        <w:t>:</w:t>
      </w:r>
    </w:p>
    <w:p w14:paraId="5C730D82" w14:textId="40BD5F17" w:rsidR="00444B9F" w:rsidRPr="00DC29C3" w:rsidRDefault="00444B9F" w:rsidP="00F54211">
      <w:pPr>
        <w:pStyle w:val="ListParagraph"/>
        <w:numPr>
          <w:ilvl w:val="0"/>
          <w:numId w:val="62"/>
        </w:numPr>
        <w:jc w:val="both"/>
        <w:rPr>
          <w:rFonts w:ascii="Times New Roman" w:hAnsi="Times New Roman" w:cs="Times New Roman"/>
          <w:b/>
          <w:i/>
          <w:szCs w:val="20"/>
        </w:rPr>
      </w:pPr>
      <w:r w:rsidRPr="00DC29C3">
        <w:rPr>
          <w:rFonts w:ascii="Times New Roman" w:hAnsi="Times New Roman" w:cs="Times New Roman"/>
          <w:b/>
          <w:i/>
          <w:szCs w:val="20"/>
        </w:rPr>
        <w:t xml:space="preserve">Option 1: </w:t>
      </w:r>
      <w:r w:rsidR="004814FB" w:rsidRPr="00DC29C3">
        <w:rPr>
          <w:rFonts w:ascii="Times New Roman" w:hAnsi="Times New Roman" w:cs="Times New Roman"/>
          <w:b/>
          <w:i/>
          <w:szCs w:val="20"/>
        </w:rPr>
        <w:t xml:space="preserve">A </w:t>
      </w:r>
      <w:r w:rsidR="00C136A1" w:rsidRPr="00DC29C3">
        <w:rPr>
          <w:rFonts w:ascii="Times New Roman" w:hAnsi="Times New Roman" w:cs="Times New Roman"/>
          <w:b/>
          <w:i/>
          <w:szCs w:val="20"/>
        </w:rPr>
        <w:t xml:space="preserve">DCI </w:t>
      </w:r>
      <w:r w:rsidR="004814FB" w:rsidRPr="00DC29C3">
        <w:rPr>
          <w:rFonts w:ascii="Times New Roman" w:eastAsiaTheme="minorEastAsia" w:hAnsi="Times New Roman" w:cs="Times New Roman"/>
          <w:b/>
          <w:i/>
          <w:szCs w:val="20"/>
        </w:rPr>
        <w:t xml:space="preserve">associated with CORESET pool index </w:t>
      </w:r>
      <m:oMath>
        <m:sSub>
          <m:sSubPr>
            <m:ctrlPr>
              <w:rPr>
                <w:rFonts w:ascii="Cambria Math" w:eastAsiaTheme="minorEastAsia" w:hAnsi="Cambria Math" w:cs="Times New Roman"/>
                <w:b/>
                <w:i/>
                <w:szCs w:val="20"/>
              </w:rPr>
            </m:ctrlPr>
          </m:sSubPr>
          <m:e>
            <m:r>
              <m:rPr>
                <m:sty m:val="bi"/>
              </m:rPr>
              <w:rPr>
                <w:rFonts w:ascii="Cambria Math" w:eastAsiaTheme="minorEastAsia" w:hAnsi="Cambria Math" w:cs="Times New Roman"/>
                <w:szCs w:val="20"/>
              </w:rPr>
              <m:t>c</m:t>
            </m:r>
          </m:e>
          <m:sub>
            <m:r>
              <m:rPr>
                <m:sty m:val="bi"/>
              </m:rPr>
              <w:rPr>
                <w:rFonts w:ascii="Cambria Math" w:eastAsiaTheme="minorEastAsia" w:hAnsi="Cambria Math" w:cs="Times New Roman"/>
                <w:szCs w:val="20"/>
              </w:rPr>
              <m:t>i</m:t>
            </m:r>
          </m:sub>
        </m:sSub>
      </m:oMath>
      <w:r w:rsidR="004814FB" w:rsidRPr="00DC29C3">
        <w:rPr>
          <w:rFonts w:ascii="Times New Roman" w:eastAsiaTheme="minorEastAsia" w:hAnsi="Times New Roman" w:cs="Times New Roman"/>
          <w:b/>
          <w:i/>
          <w:szCs w:val="20"/>
        </w:rPr>
        <w:t xml:space="preserve"> </w:t>
      </w:r>
      <w:r w:rsidR="00C136A1" w:rsidRPr="00DC29C3">
        <w:rPr>
          <w:rFonts w:ascii="Times New Roman" w:hAnsi="Times New Roman" w:cs="Times New Roman"/>
          <w:b/>
          <w:i/>
          <w:szCs w:val="20"/>
        </w:rPr>
        <w:t xml:space="preserve">indicates </w:t>
      </w:r>
      <m:oMath>
        <m:r>
          <m:rPr>
            <m:sty m:val="bi"/>
          </m:rPr>
          <w:rPr>
            <w:rFonts w:ascii="Cambria Math" w:hAnsi="Cambria Math" w:cs="Times New Roman"/>
            <w:szCs w:val="20"/>
          </w:rPr>
          <m:t>P=1</m:t>
        </m:r>
      </m:oMath>
      <w:r w:rsidR="00C136A1" w:rsidRPr="00DC29C3">
        <w:rPr>
          <w:rFonts w:ascii="Times New Roman" w:hAnsi="Times New Roman" w:cs="Times New Roman"/>
          <w:b/>
          <w:i/>
          <w:szCs w:val="20"/>
        </w:rPr>
        <w:t xml:space="preserve"> joint TCI-state or </w:t>
      </w:r>
      <m:oMath>
        <m:r>
          <m:rPr>
            <m:sty m:val="bi"/>
          </m:rPr>
          <w:rPr>
            <w:rFonts w:ascii="Cambria Math" w:hAnsi="Cambria Math" w:cs="Times New Roman"/>
            <w:szCs w:val="20"/>
          </w:rPr>
          <m:t>M=1</m:t>
        </m:r>
      </m:oMath>
      <w:r w:rsidR="00C136A1" w:rsidRPr="00DC29C3">
        <w:rPr>
          <w:rFonts w:ascii="Times New Roman" w:hAnsi="Times New Roman" w:cs="Times New Roman"/>
          <w:b/>
          <w:i/>
          <w:szCs w:val="20"/>
        </w:rPr>
        <w:t xml:space="preserve"> DL TCI-state and/or </w:t>
      </w:r>
      <m:oMath>
        <m:r>
          <m:rPr>
            <m:sty m:val="bi"/>
          </m:rPr>
          <w:rPr>
            <w:rFonts w:ascii="Cambria Math" w:hAnsi="Cambria Math" w:cs="Times New Roman"/>
            <w:szCs w:val="20"/>
          </w:rPr>
          <m:t>N=1</m:t>
        </m:r>
      </m:oMath>
      <w:r w:rsidR="00C136A1" w:rsidRPr="00DC29C3">
        <w:rPr>
          <w:rFonts w:ascii="Times New Roman" w:hAnsi="Times New Roman" w:cs="Times New Roman"/>
          <w:b/>
          <w:i/>
          <w:szCs w:val="20"/>
        </w:rPr>
        <w:t xml:space="preserve"> UL TCI-state for </w:t>
      </w:r>
      <w:r w:rsidRPr="00DC29C3">
        <w:rPr>
          <w:rFonts w:ascii="Times New Roman" w:hAnsi="Times New Roman" w:cs="Times New Roman"/>
          <w:b/>
          <w:i/>
          <w:szCs w:val="20"/>
        </w:rPr>
        <w:t xml:space="preserve">UL and/or DL channel(s) and optionally, RS(s) associated with a CORESET pool index </w:t>
      </w:r>
      <m:oMath>
        <m:sSub>
          <m:sSubPr>
            <m:ctrlPr>
              <w:rPr>
                <w:rFonts w:ascii="Cambria Math" w:hAnsi="Cambria Math" w:cs="Times New Roman"/>
                <w:b/>
                <w:i/>
                <w:szCs w:val="20"/>
              </w:rPr>
            </m:ctrlPr>
          </m:sSubPr>
          <m:e>
            <m:r>
              <m:rPr>
                <m:sty m:val="bi"/>
              </m:rPr>
              <w:rPr>
                <w:rFonts w:ascii="Cambria Math" w:hAnsi="Cambria Math" w:cs="Times New Roman"/>
                <w:szCs w:val="20"/>
              </w:rPr>
              <m:t>c</m:t>
            </m:r>
          </m:e>
          <m:sub>
            <m:r>
              <m:rPr>
                <m:sty m:val="bi"/>
              </m:rPr>
              <w:rPr>
                <w:rFonts w:ascii="Cambria Math" w:hAnsi="Cambria Math" w:cs="Times New Roman"/>
                <w:szCs w:val="20"/>
              </w:rPr>
              <m:t>i</m:t>
            </m:r>
          </m:sub>
        </m:sSub>
      </m:oMath>
      <w:r w:rsidR="000F254B" w:rsidRPr="00DC29C3">
        <w:rPr>
          <w:rFonts w:ascii="Times New Roman" w:eastAsiaTheme="minorEastAsia" w:hAnsi="Times New Roman" w:cs="Times New Roman"/>
          <w:b/>
          <w:i/>
          <w:szCs w:val="20"/>
        </w:rPr>
        <w:t>.</w:t>
      </w:r>
    </w:p>
    <w:p w14:paraId="44DA10EA" w14:textId="23810FE8" w:rsidR="00444B9F" w:rsidRPr="00DC29C3" w:rsidRDefault="00444B9F" w:rsidP="00F54211">
      <w:pPr>
        <w:pStyle w:val="ListParagraph"/>
        <w:numPr>
          <w:ilvl w:val="0"/>
          <w:numId w:val="62"/>
        </w:numPr>
        <w:jc w:val="both"/>
        <w:rPr>
          <w:rFonts w:ascii="Times New Roman" w:hAnsi="Times New Roman" w:cs="Times New Roman"/>
          <w:b/>
          <w:i/>
          <w:szCs w:val="20"/>
        </w:rPr>
      </w:pPr>
      <w:r w:rsidRPr="00DC29C3">
        <w:rPr>
          <w:rFonts w:ascii="Times New Roman" w:eastAsiaTheme="minorEastAsia" w:hAnsi="Times New Roman" w:cs="Times New Roman"/>
          <w:b/>
          <w:i/>
          <w:szCs w:val="20"/>
        </w:rPr>
        <w:t xml:space="preserve">Option 2: </w:t>
      </w:r>
      <w:r w:rsidR="0054255B" w:rsidRPr="00DC29C3">
        <w:rPr>
          <w:rFonts w:ascii="Times New Roman" w:hAnsi="Times New Roman" w:cs="Times New Roman"/>
          <w:b/>
          <w:i/>
          <w:szCs w:val="20"/>
        </w:rPr>
        <w:t>A</w:t>
      </w:r>
      <w:r w:rsidR="0096539E" w:rsidRPr="00DC29C3">
        <w:rPr>
          <w:rFonts w:ascii="Times New Roman" w:hAnsi="Times New Roman" w:cs="Times New Roman"/>
          <w:b/>
          <w:i/>
          <w:szCs w:val="20"/>
        </w:rPr>
        <w:t xml:space="preserve"> DCI indicates </w:t>
      </w:r>
      <m:oMath>
        <m:r>
          <m:rPr>
            <m:sty m:val="bi"/>
          </m:rPr>
          <w:rPr>
            <w:rFonts w:ascii="Cambria Math" w:hAnsi="Cambria Math" w:cs="Times New Roman"/>
            <w:szCs w:val="20"/>
          </w:rPr>
          <m:t>P=2</m:t>
        </m:r>
      </m:oMath>
      <w:r w:rsidR="0096539E" w:rsidRPr="00DC29C3">
        <w:rPr>
          <w:rFonts w:ascii="Times New Roman" w:hAnsi="Times New Roman" w:cs="Times New Roman"/>
          <w:b/>
          <w:i/>
          <w:szCs w:val="20"/>
        </w:rPr>
        <w:t xml:space="preserve"> joint TCI-states or</w:t>
      </w:r>
      <w:r w:rsidR="000D3609">
        <w:rPr>
          <w:rFonts w:ascii="Times New Roman" w:hAnsi="Times New Roman" w:cs="Times New Roman"/>
          <w:b/>
          <w:i/>
          <w:szCs w:val="20"/>
        </w:rPr>
        <w:t>,</w:t>
      </w:r>
      <w:r w:rsidR="0096539E" w:rsidRPr="00DC29C3">
        <w:rPr>
          <w:rFonts w:ascii="Times New Roman" w:hAnsi="Times New Roman" w:cs="Times New Roman"/>
          <w:b/>
          <w:i/>
          <w:szCs w:val="20"/>
        </w:rPr>
        <w:t xml:space="preserve"> </w:t>
      </w:r>
      <m:oMath>
        <m:r>
          <m:rPr>
            <m:sty m:val="bi"/>
          </m:rPr>
          <w:rPr>
            <w:rFonts w:ascii="Cambria Math" w:hAnsi="Cambria Math" w:cs="Times New Roman"/>
            <w:szCs w:val="20"/>
          </w:rPr>
          <m:t>M=2</m:t>
        </m:r>
      </m:oMath>
      <w:r w:rsidR="0096539E" w:rsidRPr="00DC29C3">
        <w:rPr>
          <w:rFonts w:ascii="Times New Roman" w:hAnsi="Times New Roman" w:cs="Times New Roman"/>
          <w:b/>
          <w:i/>
          <w:szCs w:val="20"/>
        </w:rPr>
        <w:t xml:space="preserve"> DL TCI-states and/or </w:t>
      </w:r>
      <m:oMath>
        <m:r>
          <m:rPr>
            <m:sty m:val="bi"/>
          </m:rPr>
          <w:rPr>
            <w:rFonts w:ascii="Cambria Math" w:hAnsi="Cambria Math" w:cs="Times New Roman"/>
            <w:szCs w:val="20"/>
          </w:rPr>
          <m:t>N=2</m:t>
        </m:r>
      </m:oMath>
      <w:r w:rsidR="0096539E" w:rsidRPr="00DC29C3">
        <w:rPr>
          <w:rFonts w:ascii="Times New Roman" w:hAnsi="Times New Roman" w:cs="Times New Roman"/>
          <w:b/>
          <w:i/>
          <w:szCs w:val="20"/>
        </w:rPr>
        <w:t xml:space="preserve"> UL TCI-states</w:t>
      </w:r>
      <w:r w:rsidR="008C0530" w:rsidRPr="00DC29C3">
        <w:rPr>
          <w:rFonts w:ascii="Times New Roman" w:hAnsi="Times New Roman" w:cs="Times New Roman"/>
          <w:b/>
          <w:i/>
          <w:szCs w:val="20"/>
        </w:rPr>
        <w:t xml:space="preserve"> </w:t>
      </w:r>
      <w:r w:rsidR="0054255B" w:rsidRPr="00DC29C3">
        <w:rPr>
          <w:rFonts w:ascii="Times New Roman" w:hAnsi="Times New Roman" w:cs="Times New Roman"/>
          <w:b/>
          <w:i/>
          <w:szCs w:val="20"/>
        </w:rPr>
        <w:t>for UL and/or DL channel(s) and optionally, RS(s) associated with CORESET pool index 0 and 1.</w:t>
      </w:r>
    </w:p>
    <w:p w14:paraId="60DB3726" w14:textId="3993B1EE" w:rsidR="00EC0157" w:rsidRDefault="003C27D3" w:rsidP="003A1EB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For either </w:t>
      </w:r>
      <w:r w:rsidR="00D2524E">
        <w:rPr>
          <w:rFonts w:ascii="Times New Roman" w:hAnsi="Times New Roman" w:cs="Times New Roman"/>
          <w:sz w:val="22"/>
          <w:szCs w:val="20"/>
          <w:lang w:val="en-US"/>
        </w:rPr>
        <w:t xml:space="preserve">of the </w:t>
      </w:r>
      <w:r>
        <w:rPr>
          <w:rFonts w:ascii="Times New Roman" w:hAnsi="Times New Roman" w:cs="Times New Roman"/>
          <w:sz w:val="22"/>
          <w:szCs w:val="20"/>
          <w:lang w:val="en-US"/>
        </w:rPr>
        <w:t>option</w:t>
      </w:r>
      <w:r w:rsidR="00B9194C">
        <w:rPr>
          <w:rFonts w:ascii="Times New Roman" w:hAnsi="Times New Roman" w:cs="Times New Roman"/>
          <w:sz w:val="22"/>
          <w:szCs w:val="20"/>
          <w:lang w:val="en-US"/>
        </w:rPr>
        <w:t>s</w:t>
      </w:r>
      <w:r w:rsidR="00816B60">
        <w:rPr>
          <w:rFonts w:ascii="Times New Roman" w:hAnsi="Times New Roman" w:cs="Times New Roman"/>
          <w:sz w:val="22"/>
          <w:szCs w:val="20"/>
          <w:lang w:val="en-US"/>
        </w:rPr>
        <w:t xml:space="preserve"> described above</w:t>
      </w:r>
      <w:r>
        <w:rPr>
          <w:rFonts w:ascii="Times New Roman" w:hAnsi="Times New Roman" w:cs="Times New Roman"/>
          <w:sz w:val="22"/>
          <w:szCs w:val="20"/>
          <w:lang w:val="en-US"/>
        </w:rPr>
        <w:t xml:space="preserve">, the association of a channel or RS </w:t>
      </w:r>
      <w:r w:rsidR="009A2A1B">
        <w:rPr>
          <w:rFonts w:ascii="Times New Roman" w:hAnsi="Times New Roman" w:cs="Times New Roman"/>
          <w:sz w:val="22"/>
          <w:szCs w:val="20"/>
          <w:lang w:val="en-US"/>
        </w:rPr>
        <w:t xml:space="preserve">with a CORESET pool index value </w:t>
      </w:r>
      <w:r>
        <w:rPr>
          <w:rFonts w:ascii="Times New Roman" w:hAnsi="Times New Roman" w:cs="Times New Roman"/>
          <w:sz w:val="22"/>
          <w:szCs w:val="20"/>
          <w:lang w:val="en-US"/>
        </w:rPr>
        <w:t xml:space="preserve">has to be performed. </w:t>
      </w:r>
      <w:r w:rsidR="00653BAB">
        <w:rPr>
          <w:rFonts w:ascii="Times New Roman" w:hAnsi="Times New Roman" w:cs="Times New Roman"/>
          <w:sz w:val="22"/>
          <w:szCs w:val="20"/>
          <w:lang w:val="en-US"/>
        </w:rPr>
        <w:t xml:space="preserve">The association with a CORESET pool index may be performed for PDSCH, </w:t>
      </w:r>
      <w:r w:rsidR="00AF2EFA">
        <w:rPr>
          <w:rFonts w:ascii="Times New Roman" w:hAnsi="Times New Roman" w:cs="Times New Roman"/>
          <w:sz w:val="22"/>
          <w:szCs w:val="20"/>
          <w:lang w:val="en-US"/>
        </w:rPr>
        <w:t>dynamic</w:t>
      </w:r>
      <w:r w:rsidR="00653BAB">
        <w:rPr>
          <w:rFonts w:ascii="Times New Roman" w:hAnsi="Times New Roman" w:cs="Times New Roman"/>
          <w:sz w:val="22"/>
          <w:szCs w:val="20"/>
          <w:lang w:val="en-US"/>
        </w:rPr>
        <w:t xml:space="preserve">-grant-based PUSCH and HARQ-carrying-PUCCH via the scheduling PDCCH. </w:t>
      </w:r>
      <w:r w:rsidR="00A6158F">
        <w:rPr>
          <w:rFonts w:ascii="Times New Roman" w:hAnsi="Times New Roman" w:cs="Times New Roman"/>
          <w:sz w:val="22"/>
          <w:szCs w:val="20"/>
          <w:lang w:val="en-US"/>
        </w:rPr>
        <w:t>For other cases such as configured-grant-based PUSCH, PUCCH carrying CSI or SR and RS(s), such an association doesn’t exist.</w:t>
      </w:r>
      <w:r w:rsidR="00B758B7">
        <w:rPr>
          <w:rFonts w:ascii="Times New Roman" w:hAnsi="Times New Roman" w:cs="Times New Roman"/>
          <w:sz w:val="22"/>
          <w:szCs w:val="20"/>
          <w:lang w:val="en-US"/>
        </w:rPr>
        <w:t xml:space="preserve"> </w:t>
      </w:r>
      <w:r w:rsidR="00423ED1">
        <w:rPr>
          <w:rFonts w:ascii="Times New Roman" w:hAnsi="Times New Roman" w:cs="Times New Roman"/>
          <w:sz w:val="22"/>
          <w:szCs w:val="20"/>
          <w:lang w:val="en-US"/>
        </w:rPr>
        <w:t>For channels or RSs where an association with the CORESET pool index exists, the TCI-state application can be straight-forward as mentioned above. When such an association doesn’t exist for a given channel or RS, TCI-state indication needs to be separately handled</w:t>
      </w:r>
      <w:r w:rsidR="00AC31B0">
        <w:rPr>
          <w:rFonts w:ascii="Times New Roman" w:hAnsi="Times New Roman" w:cs="Times New Roman"/>
          <w:sz w:val="22"/>
          <w:szCs w:val="20"/>
          <w:lang w:val="en-US"/>
        </w:rPr>
        <w:t xml:space="preserve"> as described below</w:t>
      </w:r>
      <w:r w:rsidR="00423ED1">
        <w:rPr>
          <w:rFonts w:ascii="Times New Roman" w:hAnsi="Times New Roman" w:cs="Times New Roman"/>
          <w:sz w:val="22"/>
          <w:szCs w:val="20"/>
          <w:lang w:val="en-US"/>
        </w:rPr>
        <w:t>.</w:t>
      </w:r>
      <w:r w:rsidR="00E30F97">
        <w:rPr>
          <w:rFonts w:ascii="Times New Roman" w:hAnsi="Times New Roman" w:cs="Times New Roman"/>
          <w:sz w:val="22"/>
          <w:szCs w:val="20"/>
          <w:lang w:val="en-US"/>
        </w:rPr>
        <w:t xml:space="preserve"> </w:t>
      </w:r>
    </w:p>
    <w:p w14:paraId="206240EA" w14:textId="394C255F" w:rsidR="00EC0157" w:rsidRDefault="00EC0157" w:rsidP="003A1EB3">
      <w:pPr>
        <w:spacing w:line="276" w:lineRule="auto"/>
        <w:jc w:val="both"/>
        <w:rPr>
          <w:rFonts w:ascii="Times New Roman" w:hAnsi="Times New Roman" w:cs="Times New Roman"/>
          <w:sz w:val="22"/>
          <w:szCs w:val="20"/>
          <w:lang w:val="en-US"/>
        </w:rPr>
      </w:pPr>
    </w:p>
    <w:p w14:paraId="39428C5F" w14:textId="36661326" w:rsidR="007E21FE" w:rsidRPr="00737068" w:rsidRDefault="007E21FE" w:rsidP="003A1EB3">
      <w:pPr>
        <w:spacing w:line="276" w:lineRule="auto"/>
        <w:jc w:val="both"/>
        <w:rPr>
          <w:rFonts w:ascii="Times New Roman" w:hAnsi="Times New Roman" w:cs="Times New Roman"/>
          <w:b/>
          <w:i/>
          <w:sz w:val="22"/>
          <w:szCs w:val="20"/>
          <w:lang w:val="en-US"/>
        </w:rPr>
      </w:pPr>
      <w:r w:rsidRPr="00737068">
        <w:rPr>
          <w:rFonts w:ascii="Times New Roman" w:hAnsi="Times New Roman" w:cs="Times New Roman"/>
          <w:b/>
          <w:i/>
          <w:sz w:val="22"/>
          <w:szCs w:val="20"/>
          <w:lang w:val="en-US"/>
        </w:rPr>
        <w:t xml:space="preserve">Proposal 2: </w:t>
      </w:r>
      <w:r w:rsidR="005A2A76" w:rsidRPr="00737068">
        <w:rPr>
          <w:rFonts w:ascii="Times New Roman" w:hAnsi="Times New Roman" w:cs="Times New Roman"/>
          <w:b/>
          <w:i/>
          <w:sz w:val="22"/>
          <w:szCs w:val="20"/>
          <w:lang w:val="en-US"/>
        </w:rPr>
        <w:t xml:space="preserve">Study </w:t>
      </w:r>
      <w:r w:rsidR="00B347E4" w:rsidRPr="00737068">
        <w:rPr>
          <w:rFonts w:ascii="Times New Roman" w:hAnsi="Times New Roman" w:cs="Times New Roman"/>
          <w:b/>
          <w:i/>
          <w:sz w:val="22"/>
          <w:szCs w:val="20"/>
          <w:lang w:val="en-US"/>
        </w:rPr>
        <w:t>TCI-state indication in MTRP scenarios for channels and RSs that do not have an implicit or explicit grouping according to TRPs (for e.g., via the CORESET pool index).</w:t>
      </w:r>
    </w:p>
    <w:p w14:paraId="09903AD0" w14:textId="77777777" w:rsidR="007E21FE" w:rsidRDefault="007E21FE" w:rsidP="003A1EB3">
      <w:pPr>
        <w:spacing w:line="276" w:lineRule="auto"/>
        <w:jc w:val="both"/>
        <w:rPr>
          <w:rFonts w:ascii="Times New Roman" w:hAnsi="Times New Roman" w:cs="Times New Roman"/>
          <w:sz w:val="22"/>
          <w:szCs w:val="20"/>
          <w:lang w:val="en-US"/>
        </w:rPr>
      </w:pPr>
    </w:p>
    <w:p w14:paraId="697F4068" w14:textId="54DF94F4" w:rsidR="00860E54" w:rsidRDefault="00157C10" w:rsidP="003A1EB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A first alternative would be to perform individual TCI-state signaling as in Rel. 16 or Rel. 17 or specifying default TCI-states. </w:t>
      </w:r>
      <w:r w:rsidR="00860E54">
        <w:rPr>
          <w:rFonts w:ascii="Times New Roman" w:hAnsi="Times New Roman" w:cs="Times New Roman"/>
          <w:sz w:val="22"/>
          <w:szCs w:val="20"/>
          <w:lang w:val="en-US"/>
        </w:rPr>
        <w:t xml:space="preserve">With periodic signaling of </w:t>
      </w:r>
      <w:r w:rsidR="000314D4">
        <w:rPr>
          <w:rFonts w:ascii="Times New Roman" w:hAnsi="Times New Roman" w:cs="Times New Roman"/>
          <w:sz w:val="22"/>
          <w:szCs w:val="20"/>
          <w:lang w:val="en-US"/>
        </w:rPr>
        <w:t xml:space="preserve">individual TCI-states for various channels and RSs, </w:t>
      </w:r>
      <w:r w:rsidR="004D3083">
        <w:rPr>
          <w:rFonts w:ascii="Times New Roman" w:hAnsi="Times New Roman" w:cs="Times New Roman"/>
          <w:sz w:val="22"/>
          <w:szCs w:val="20"/>
          <w:lang w:val="en-US"/>
        </w:rPr>
        <w:t xml:space="preserve">the control information overhead </w:t>
      </w:r>
      <w:r w:rsidR="00245589">
        <w:rPr>
          <w:rFonts w:ascii="Times New Roman" w:hAnsi="Times New Roman" w:cs="Times New Roman"/>
          <w:sz w:val="22"/>
          <w:szCs w:val="20"/>
          <w:lang w:val="en-US"/>
        </w:rPr>
        <w:t xml:space="preserve">would be high. </w:t>
      </w:r>
      <w:r w:rsidR="007529D2">
        <w:rPr>
          <w:rFonts w:ascii="Times New Roman" w:hAnsi="Times New Roman" w:cs="Times New Roman"/>
          <w:sz w:val="22"/>
          <w:szCs w:val="20"/>
          <w:lang w:val="en-US"/>
        </w:rPr>
        <w:t xml:space="preserve">Even if a </w:t>
      </w:r>
      <w:r w:rsidR="009C4F4A">
        <w:rPr>
          <w:rFonts w:ascii="Times New Roman" w:hAnsi="Times New Roman" w:cs="Times New Roman"/>
          <w:sz w:val="22"/>
          <w:szCs w:val="20"/>
          <w:lang w:val="en-US"/>
        </w:rPr>
        <w:t xml:space="preserve">clear </w:t>
      </w:r>
      <w:r w:rsidR="007529D2">
        <w:rPr>
          <w:rFonts w:ascii="Times New Roman" w:hAnsi="Times New Roman" w:cs="Times New Roman"/>
          <w:sz w:val="22"/>
          <w:szCs w:val="20"/>
          <w:lang w:val="en-US"/>
        </w:rPr>
        <w:t xml:space="preserve">segregation of </w:t>
      </w:r>
      <w:r w:rsidR="00E81BCE">
        <w:rPr>
          <w:rFonts w:ascii="Times New Roman" w:hAnsi="Times New Roman" w:cs="Times New Roman"/>
          <w:sz w:val="22"/>
          <w:szCs w:val="20"/>
          <w:lang w:val="en-US"/>
        </w:rPr>
        <w:t xml:space="preserve">the </w:t>
      </w:r>
      <w:r w:rsidR="007529D2">
        <w:rPr>
          <w:rFonts w:ascii="Times New Roman" w:hAnsi="Times New Roman" w:cs="Times New Roman"/>
          <w:sz w:val="22"/>
          <w:szCs w:val="20"/>
          <w:lang w:val="en-US"/>
        </w:rPr>
        <w:t>channel</w:t>
      </w:r>
      <w:r w:rsidR="00E81BCE">
        <w:rPr>
          <w:rFonts w:ascii="Times New Roman" w:hAnsi="Times New Roman" w:cs="Times New Roman"/>
          <w:sz w:val="22"/>
          <w:szCs w:val="20"/>
          <w:lang w:val="en-US"/>
        </w:rPr>
        <w:t xml:space="preserve">s and RSs exists, </w:t>
      </w:r>
      <w:r w:rsidR="004E0088">
        <w:rPr>
          <w:rFonts w:ascii="Times New Roman" w:hAnsi="Times New Roman" w:cs="Times New Roman"/>
          <w:sz w:val="22"/>
          <w:szCs w:val="20"/>
          <w:lang w:val="en-US"/>
        </w:rPr>
        <w:t>the lack of recognition via the specifications leads to increased overhead in TCI-state signaling.</w:t>
      </w:r>
      <w:r w:rsidR="00801DEF">
        <w:rPr>
          <w:rFonts w:ascii="Times New Roman" w:hAnsi="Times New Roman" w:cs="Times New Roman"/>
          <w:sz w:val="22"/>
          <w:szCs w:val="20"/>
          <w:lang w:val="en-US"/>
        </w:rPr>
        <w:t xml:space="preserve"> To specify default TCI-states, </w:t>
      </w:r>
      <w:r w:rsidR="002751D6">
        <w:rPr>
          <w:rFonts w:ascii="Times New Roman" w:hAnsi="Times New Roman" w:cs="Times New Roman"/>
          <w:sz w:val="22"/>
          <w:szCs w:val="20"/>
          <w:lang w:val="en-US"/>
        </w:rPr>
        <w:t xml:space="preserve">various corner cases </w:t>
      </w:r>
      <w:r w:rsidR="00262494">
        <w:rPr>
          <w:rFonts w:ascii="Times New Roman" w:hAnsi="Times New Roman" w:cs="Times New Roman"/>
          <w:sz w:val="22"/>
          <w:szCs w:val="20"/>
          <w:lang w:val="en-US"/>
        </w:rPr>
        <w:t xml:space="preserve">of the channels and RSs </w:t>
      </w:r>
      <w:r w:rsidR="002751D6">
        <w:rPr>
          <w:rFonts w:ascii="Times New Roman" w:hAnsi="Times New Roman" w:cs="Times New Roman"/>
          <w:sz w:val="22"/>
          <w:szCs w:val="20"/>
          <w:lang w:val="en-US"/>
        </w:rPr>
        <w:t xml:space="preserve">need to be identified </w:t>
      </w:r>
      <w:r w:rsidR="00C2463D">
        <w:rPr>
          <w:rFonts w:ascii="Times New Roman" w:hAnsi="Times New Roman" w:cs="Times New Roman"/>
          <w:sz w:val="22"/>
          <w:szCs w:val="20"/>
          <w:lang w:val="en-US"/>
        </w:rPr>
        <w:t>which leads to higher specification effort.</w:t>
      </w:r>
    </w:p>
    <w:p w14:paraId="377D7182" w14:textId="77777777" w:rsidR="00860E54" w:rsidRDefault="00860E54" w:rsidP="003A1EB3">
      <w:pPr>
        <w:spacing w:line="276" w:lineRule="auto"/>
        <w:jc w:val="both"/>
        <w:rPr>
          <w:rFonts w:ascii="Times New Roman" w:hAnsi="Times New Roman" w:cs="Times New Roman"/>
          <w:sz w:val="22"/>
          <w:szCs w:val="20"/>
          <w:lang w:val="en-US"/>
        </w:rPr>
      </w:pPr>
    </w:p>
    <w:p w14:paraId="2698BBBA" w14:textId="1D22F332" w:rsidR="0057439D" w:rsidRDefault="00157C10" w:rsidP="003A1EB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A second alternative that strives for a unified solution would be the association of the CORESET pool index or another (existing or new) index explicitly or via indirect methods with such channels and RS(s), which can also reduce control information overhead.</w:t>
      </w:r>
      <w:r w:rsidR="0005225C">
        <w:rPr>
          <w:rFonts w:ascii="Times New Roman" w:hAnsi="Times New Roman" w:cs="Times New Roman"/>
          <w:sz w:val="22"/>
          <w:szCs w:val="20"/>
          <w:lang w:val="en-US"/>
        </w:rPr>
        <w:t xml:space="preserve"> </w:t>
      </w:r>
      <w:r w:rsidR="003C27D3">
        <w:rPr>
          <w:rFonts w:ascii="Times New Roman" w:hAnsi="Times New Roman" w:cs="Times New Roman"/>
          <w:sz w:val="22"/>
          <w:szCs w:val="20"/>
          <w:lang w:val="en-US"/>
        </w:rPr>
        <w:t xml:space="preserve">With the CORESET pool index </w:t>
      </w:r>
      <w:r w:rsidR="00EA2AF8">
        <w:rPr>
          <w:rFonts w:ascii="Times New Roman" w:hAnsi="Times New Roman" w:cs="Times New Roman"/>
          <w:sz w:val="22"/>
          <w:szCs w:val="20"/>
          <w:lang w:val="en-US"/>
        </w:rPr>
        <w:t xml:space="preserve">originally introduced </w:t>
      </w:r>
      <w:r w:rsidR="003C27D3">
        <w:rPr>
          <w:rFonts w:ascii="Times New Roman" w:hAnsi="Times New Roman" w:cs="Times New Roman"/>
          <w:sz w:val="22"/>
          <w:szCs w:val="20"/>
          <w:lang w:val="en-US"/>
        </w:rPr>
        <w:t xml:space="preserve">in Rel. 16 and Rel. 17 </w:t>
      </w:r>
      <w:r w:rsidR="00942633">
        <w:rPr>
          <w:rFonts w:ascii="Times New Roman" w:hAnsi="Times New Roman" w:cs="Times New Roman"/>
          <w:sz w:val="22"/>
          <w:szCs w:val="20"/>
          <w:lang w:val="en-US"/>
        </w:rPr>
        <w:t xml:space="preserve">for the purpose of supporting a </w:t>
      </w:r>
      <w:r w:rsidR="00C524D5">
        <w:rPr>
          <w:rFonts w:ascii="Times New Roman" w:hAnsi="Times New Roman" w:cs="Times New Roman"/>
          <w:sz w:val="22"/>
          <w:szCs w:val="20"/>
          <w:lang w:val="en-US"/>
        </w:rPr>
        <w:t xml:space="preserve">specific type of </w:t>
      </w:r>
      <w:r w:rsidR="00DF11E1">
        <w:rPr>
          <w:rFonts w:ascii="Times New Roman" w:hAnsi="Times New Roman" w:cs="Times New Roman"/>
          <w:sz w:val="22"/>
          <w:szCs w:val="20"/>
          <w:lang w:val="en-US"/>
        </w:rPr>
        <w:t xml:space="preserve">PxSCH </w:t>
      </w:r>
      <w:r w:rsidR="00C524D5">
        <w:rPr>
          <w:rFonts w:ascii="Times New Roman" w:hAnsi="Times New Roman" w:cs="Times New Roman"/>
          <w:sz w:val="22"/>
          <w:szCs w:val="20"/>
          <w:lang w:val="en-US"/>
        </w:rPr>
        <w:t xml:space="preserve">scheduling, </w:t>
      </w:r>
      <w:r w:rsidR="00BC1FFF">
        <w:rPr>
          <w:rFonts w:ascii="Times New Roman" w:hAnsi="Times New Roman" w:cs="Times New Roman"/>
          <w:sz w:val="22"/>
          <w:szCs w:val="20"/>
          <w:lang w:val="en-US"/>
        </w:rPr>
        <w:t xml:space="preserve">its extension for the use of TCI-state indication </w:t>
      </w:r>
      <w:r w:rsidR="00F42388">
        <w:rPr>
          <w:rFonts w:ascii="Times New Roman" w:hAnsi="Times New Roman" w:cs="Times New Roman"/>
          <w:sz w:val="22"/>
          <w:szCs w:val="20"/>
          <w:lang w:val="en-US"/>
        </w:rPr>
        <w:t>may not be completely straight-forward.</w:t>
      </w:r>
      <w:r w:rsidR="00365622">
        <w:rPr>
          <w:rFonts w:ascii="Times New Roman" w:hAnsi="Times New Roman" w:cs="Times New Roman"/>
          <w:sz w:val="22"/>
          <w:szCs w:val="20"/>
          <w:lang w:val="en-US"/>
        </w:rPr>
        <w:t xml:space="preserve"> </w:t>
      </w:r>
      <w:r w:rsidR="00DF09E8">
        <w:rPr>
          <w:rFonts w:ascii="Times New Roman" w:hAnsi="Times New Roman" w:cs="Times New Roman"/>
          <w:sz w:val="22"/>
          <w:szCs w:val="20"/>
          <w:lang w:val="en-US"/>
        </w:rPr>
        <w:t xml:space="preserve">Hence, both the options have to be further studied. </w:t>
      </w:r>
    </w:p>
    <w:p w14:paraId="02267811" w14:textId="18D8DC4D" w:rsidR="000C56CA" w:rsidRDefault="000C56CA" w:rsidP="003A1EB3">
      <w:pPr>
        <w:spacing w:line="276" w:lineRule="auto"/>
        <w:jc w:val="both"/>
        <w:rPr>
          <w:rFonts w:ascii="Times New Roman" w:hAnsi="Times New Roman" w:cs="Times New Roman"/>
          <w:sz w:val="22"/>
          <w:szCs w:val="20"/>
          <w:lang w:val="en-US"/>
        </w:rPr>
      </w:pPr>
    </w:p>
    <w:p w14:paraId="1E74F126" w14:textId="1CF21825" w:rsidR="005D7E04" w:rsidRPr="00737068" w:rsidRDefault="006844D4" w:rsidP="00A125F2">
      <w:pPr>
        <w:spacing w:line="276" w:lineRule="auto"/>
        <w:jc w:val="both"/>
        <w:rPr>
          <w:rFonts w:ascii="Times New Roman" w:hAnsi="Times New Roman" w:cs="Times New Roman"/>
          <w:b/>
          <w:i/>
          <w:sz w:val="22"/>
          <w:szCs w:val="22"/>
          <w:lang w:val="en-US"/>
        </w:rPr>
      </w:pPr>
      <w:r w:rsidRPr="006844D4">
        <w:rPr>
          <w:rFonts w:ascii="Times New Roman" w:hAnsi="Times New Roman" w:cs="Times New Roman"/>
          <w:b/>
          <w:i/>
          <w:sz w:val="22"/>
          <w:szCs w:val="22"/>
          <w:lang w:val="en-US"/>
        </w:rPr>
        <w:t>Proposal 3</w:t>
      </w:r>
      <w:r w:rsidR="000C56CA" w:rsidRPr="00737068">
        <w:rPr>
          <w:rFonts w:ascii="Times New Roman" w:hAnsi="Times New Roman" w:cs="Times New Roman"/>
          <w:b/>
          <w:i/>
          <w:sz w:val="22"/>
          <w:szCs w:val="22"/>
          <w:lang w:val="en-US"/>
        </w:rPr>
        <w:t xml:space="preserve">: </w:t>
      </w:r>
      <w:r w:rsidR="005D7E04" w:rsidRPr="00737068">
        <w:rPr>
          <w:rFonts w:ascii="Times New Roman" w:hAnsi="Times New Roman" w:cs="Times New Roman"/>
          <w:b/>
          <w:i/>
          <w:sz w:val="22"/>
          <w:szCs w:val="22"/>
          <w:lang w:val="en-US"/>
        </w:rPr>
        <w:t>Study the following options to segregate channels and RSs for TCI-state indication</w:t>
      </w:r>
      <w:r w:rsidR="000E2955" w:rsidRPr="00A125F2">
        <w:rPr>
          <w:rFonts w:ascii="Times New Roman" w:hAnsi="Times New Roman" w:cs="Times New Roman"/>
          <w:b/>
          <w:i/>
          <w:sz w:val="22"/>
          <w:szCs w:val="22"/>
          <w:lang w:val="en-US"/>
        </w:rPr>
        <w:t xml:space="preserve">, especially for the ones without any implicit or </w:t>
      </w:r>
      <w:r w:rsidR="00260E02" w:rsidRPr="00A125F2">
        <w:rPr>
          <w:rFonts w:ascii="Times New Roman" w:hAnsi="Times New Roman" w:cs="Times New Roman"/>
          <w:b/>
          <w:i/>
          <w:sz w:val="22"/>
          <w:szCs w:val="22"/>
          <w:lang w:val="en-US"/>
        </w:rPr>
        <w:t xml:space="preserve">explicit </w:t>
      </w:r>
      <w:r w:rsidR="006B5ADC" w:rsidRPr="00A125F2">
        <w:rPr>
          <w:rFonts w:ascii="Times New Roman" w:hAnsi="Times New Roman" w:cs="Times New Roman"/>
          <w:b/>
          <w:i/>
          <w:sz w:val="22"/>
          <w:szCs w:val="22"/>
          <w:lang w:val="en-US"/>
        </w:rPr>
        <w:t>grouping</w:t>
      </w:r>
      <w:r w:rsidR="00AD0DA0" w:rsidRPr="00A125F2">
        <w:rPr>
          <w:rFonts w:ascii="Times New Roman" w:hAnsi="Times New Roman" w:cs="Times New Roman"/>
          <w:b/>
          <w:i/>
          <w:sz w:val="22"/>
          <w:szCs w:val="22"/>
          <w:lang w:val="en-US"/>
        </w:rPr>
        <w:t xml:space="preserve"> according to TRPs</w:t>
      </w:r>
      <w:r w:rsidR="005D7E04" w:rsidRPr="00737068">
        <w:rPr>
          <w:rFonts w:ascii="Times New Roman" w:hAnsi="Times New Roman" w:cs="Times New Roman"/>
          <w:b/>
          <w:i/>
          <w:sz w:val="22"/>
          <w:szCs w:val="22"/>
          <w:lang w:val="en-US"/>
        </w:rPr>
        <w:t>:</w:t>
      </w:r>
    </w:p>
    <w:p w14:paraId="29249FAD" w14:textId="72510E3F" w:rsidR="005D7E04" w:rsidRPr="00737068" w:rsidRDefault="005D7E04" w:rsidP="00737068">
      <w:pPr>
        <w:pStyle w:val="ListParagraph"/>
        <w:numPr>
          <w:ilvl w:val="0"/>
          <w:numId w:val="60"/>
        </w:numPr>
        <w:jc w:val="both"/>
        <w:rPr>
          <w:rFonts w:ascii="Times New Roman" w:hAnsi="Times New Roman" w:cs="Times New Roman"/>
          <w:b/>
          <w:i/>
        </w:rPr>
      </w:pPr>
      <w:r w:rsidRPr="00737068">
        <w:rPr>
          <w:rFonts w:ascii="Times New Roman" w:hAnsi="Times New Roman" w:cs="Times New Roman"/>
          <w:b/>
          <w:i/>
        </w:rPr>
        <w:t xml:space="preserve">reuse of CORESET pool index, or </w:t>
      </w:r>
    </w:p>
    <w:p w14:paraId="52882B53" w14:textId="7365C6F2" w:rsidR="000C56CA" w:rsidRPr="00737068" w:rsidRDefault="005D7E04" w:rsidP="00737068">
      <w:pPr>
        <w:pStyle w:val="ListParagraph"/>
        <w:numPr>
          <w:ilvl w:val="0"/>
          <w:numId w:val="60"/>
        </w:numPr>
        <w:jc w:val="both"/>
        <w:rPr>
          <w:rFonts w:ascii="Times New Roman" w:hAnsi="Times New Roman" w:cs="Times New Roman"/>
        </w:rPr>
      </w:pPr>
      <w:r w:rsidRPr="00737068">
        <w:rPr>
          <w:rFonts w:ascii="Times New Roman" w:hAnsi="Times New Roman" w:cs="Times New Roman"/>
          <w:b/>
          <w:i/>
        </w:rPr>
        <w:t>use another (existing or new) index.</w:t>
      </w:r>
      <w:r w:rsidR="00E4374B">
        <w:rPr>
          <w:rFonts w:ascii="Times New Roman" w:hAnsi="Times New Roman" w:cs="Times New Roman"/>
          <w:b/>
          <w:i/>
        </w:rPr>
        <w:t xml:space="preserve"> </w:t>
      </w:r>
    </w:p>
    <w:p w14:paraId="22B61455" w14:textId="4D8B2264" w:rsidR="008736F7" w:rsidRDefault="008736F7" w:rsidP="00F54211">
      <w:pPr>
        <w:pStyle w:val="Heading2"/>
        <w:numPr>
          <w:ilvl w:val="1"/>
          <w:numId w:val="61"/>
        </w:numPr>
      </w:pPr>
      <w:r>
        <w:lastRenderedPageBreak/>
        <w:t>Dependent multi-TRP transmissions</w:t>
      </w:r>
      <w:r w:rsidR="00874154">
        <w:t xml:space="preserve"> (no CORESET pool index configured)</w:t>
      </w:r>
    </w:p>
    <w:p w14:paraId="0DCAA960" w14:textId="405B229C" w:rsidR="00362BDB" w:rsidRDefault="00362BDB" w:rsidP="003A1EB3">
      <w:pPr>
        <w:spacing w:line="276" w:lineRule="auto"/>
        <w:jc w:val="both"/>
        <w:rPr>
          <w:rFonts w:ascii="Times New Roman" w:hAnsi="Times New Roman" w:cs="Times New Roman"/>
          <w:sz w:val="22"/>
          <w:szCs w:val="20"/>
          <w:lang w:val="en-US"/>
        </w:rPr>
      </w:pPr>
    </w:p>
    <w:p w14:paraId="57F02FF6" w14:textId="26AB479D" w:rsidR="00E013D8" w:rsidRPr="007979B8" w:rsidRDefault="0025347E" w:rsidP="003A1EB3">
      <w:pPr>
        <w:spacing w:line="276" w:lineRule="auto"/>
        <w:jc w:val="both"/>
        <w:rPr>
          <w:rFonts w:ascii="Times New Roman" w:hAnsi="Times New Roman" w:cs="Times New Roman"/>
          <w:sz w:val="22"/>
          <w:szCs w:val="20"/>
          <w:lang w:val="en-US"/>
        </w:rPr>
      </w:pPr>
      <w:r w:rsidRPr="007979B8">
        <w:rPr>
          <w:rFonts w:ascii="Times New Roman" w:hAnsi="Times New Roman" w:cs="Times New Roman"/>
          <w:sz w:val="22"/>
          <w:szCs w:val="20"/>
          <w:lang w:val="en-US"/>
        </w:rPr>
        <w:t>A</w:t>
      </w:r>
      <w:r w:rsidR="00F43D53" w:rsidRPr="007979B8">
        <w:rPr>
          <w:rFonts w:ascii="Times New Roman" w:hAnsi="Times New Roman" w:cs="Times New Roman"/>
          <w:sz w:val="22"/>
          <w:szCs w:val="20"/>
          <w:lang w:val="en-US"/>
        </w:rPr>
        <w:t xml:space="preserve"> PxSCH or PxDCH </w:t>
      </w:r>
      <w:r w:rsidR="00132F35" w:rsidRPr="007979B8">
        <w:rPr>
          <w:rFonts w:ascii="Times New Roman" w:hAnsi="Times New Roman" w:cs="Times New Roman"/>
          <w:sz w:val="22"/>
          <w:szCs w:val="20"/>
          <w:lang w:val="en-US"/>
        </w:rPr>
        <w:t xml:space="preserve">is scheduled from two different TRPs </w:t>
      </w:r>
      <w:r w:rsidR="00436E86" w:rsidRPr="007979B8">
        <w:rPr>
          <w:rFonts w:ascii="Times New Roman" w:hAnsi="Times New Roman" w:cs="Times New Roman"/>
          <w:sz w:val="22"/>
          <w:szCs w:val="20"/>
          <w:lang w:val="en-US"/>
        </w:rPr>
        <w:t xml:space="preserve">by </w:t>
      </w:r>
      <w:r w:rsidR="00132F35" w:rsidRPr="007979B8">
        <w:rPr>
          <w:rFonts w:ascii="Times New Roman" w:hAnsi="Times New Roman" w:cs="Times New Roman"/>
          <w:sz w:val="22"/>
          <w:szCs w:val="20"/>
          <w:lang w:val="en-US"/>
        </w:rPr>
        <w:t>repetition or diversity</w:t>
      </w:r>
      <w:r w:rsidR="004D641E" w:rsidRPr="007979B8">
        <w:rPr>
          <w:rFonts w:ascii="Times New Roman" w:hAnsi="Times New Roman" w:cs="Times New Roman"/>
          <w:sz w:val="22"/>
          <w:szCs w:val="20"/>
          <w:lang w:val="en-US"/>
        </w:rPr>
        <w:t xml:space="preserve"> in this mode</w:t>
      </w:r>
      <w:r w:rsidR="00132F35" w:rsidRPr="007979B8">
        <w:rPr>
          <w:rFonts w:ascii="Times New Roman" w:hAnsi="Times New Roman" w:cs="Times New Roman"/>
          <w:sz w:val="22"/>
          <w:szCs w:val="20"/>
          <w:lang w:val="en-US"/>
        </w:rPr>
        <w:t>.</w:t>
      </w:r>
      <w:r w:rsidR="000E70A3" w:rsidRPr="007979B8">
        <w:rPr>
          <w:rFonts w:ascii="Times New Roman" w:hAnsi="Times New Roman" w:cs="Times New Roman"/>
          <w:sz w:val="22"/>
          <w:szCs w:val="20"/>
          <w:lang w:val="en-US"/>
        </w:rPr>
        <w:t xml:space="preserve"> </w:t>
      </w:r>
      <w:r w:rsidR="002F1CCD" w:rsidRPr="007979B8">
        <w:rPr>
          <w:rFonts w:ascii="Times New Roman" w:hAnsi="Times New Roman" w:cs="Times New Roman"/>
          <w:sz w:val="22"/>
          <w:szCs w:val="20"/>
          <w:lang w:val="en-US"/>
        </w:rPr>
        <w:t xml:space="preserve">With the </w:t>
      </w:r>
      <w:r w:rsidR="000E70A3" w:rsidRPr="007979B8">
        <w:rPr>
          <w:rFonts w:ascii="Times New Roman" w:hAnsi="Times New Roman" w:cs="Times New Roman"/>
          <w:sz w:val="22"/>
          <w:szCs w:val="20"/>
          <w:lang w:val="en-US"/>
        </w:rPr>
        <w:t xml:space="preserve">connection between the two TRPs via the TB of the channel itself </w:t>
      </w:r>
      <w:r w:rsidR="00DA19A8" w:rsidRPr="007979B8">
        <w:rPr>
          <w:rFonts w:ascii="Times New Roman" w:hAnsi="Times New Roman" w:cs="Times New Roman"/>
          <w:sz w:val="22"/>
          <w:szCs w:val="20"/>
          <w:lang w:val="en-US"/>
        </w:rPr>
        <w:t xml:space="preserve">and only the TCI-state application (and power control in the uplink) </w:t>
      </w:r>
      <w:r w:rsidR="00033E4A" w:rsidRPr="007979B8">
        <w:rPr>
          <w:rFonts w:ascii="Times New Roman" w:hAnsi="Times New Roman" w:cs="Times New Roman"/>
          <w:sz w:val="22"/>
          <w:szCs w:val="20"/>
          <w:lang w:val="en-US"/>
        </w:rPr>
        <w:t xml:space="preserve">being the differentiating </w:t>
      </w:r>
      <w:r w:rsidR="009C5E76" w:rsidRPr="007979B8">
        <w:rPr>
          <w:rFonts w:ascii="Times New Roman" w:hAnsi="Times New Roman" w:cs="Times New Roman"/>
          <w:sz w:val="22"/>
          <w:szCs w:val="20"/>
          <w:lang w:val="en-US"/>
        </w:rPr>
        <w:t xml:space="preserve">aspect </w:t>
      </w:r>
      <w:r w:rsidR="0073653A" w:rsidRPr="007979B8">
        <w:rPr>
          <w:rFonts w:ascii="Times New Roman" w:hAnsi="Times New Roman" w:cs="Times New Roman"/>
          <w:sz w:val="22"/>
          <w:szCs w:val="20"/>
          <w:lang w:val="en-US"/>
        </w:rPr>
        <w:t>from single-TRP transmissions</w:t>
      </w:r>
      <w:r w:rsidR="004A6342" w:rsidRPr="007979B8">
        <w:rPr>
          <w:rFonts w:ascii="Times New Roman" w:hAnsi="Times New Roman" w:cs="Times New Roman"/>
          <w:sz w:val="22"/>
          <w:szCs w:val="20"/>
          <w:lang w:val="en-US"/>
        </w:rPr>
        <w:t xml:space="preserve"> </w:t>
      </w:r>
      <w:r w:rsidR="00A67F9E" w:rsidRPr="007979B8">
        <w:rPr>
          <w:rFonts w:ascii="Times New Roman" w:hAnsi="Times New Roman" w:cs="Times New Roman"/>
          <w:sz w:val="22"/>
          <w:szCs w:val="20"/>
          <w:lang w:val="en-US"/>
        </w:rPr>
        <w:t xml:space="preserve">while </w:t>
      </w:r>
      <w:r w:rsidR="0073653A" w:rsidRPr="007979B8">
        <w:rPr>
          <w:rFonts w:ascii="Times New Roman" w:hAnsi="Times New Roman" w:cs="Times New Roman"/>
          <w:sz w:val="22"/>
          <w:szCs w:val="20"/>
          <w:lang w:val="en-US"/>
        </w:rPr>
        <w:t xml:space="preserve">the scheduling or higher layer aspects </w:t>
      </w:r>
      <w:r w:rsidR="00484C3C" w:rsidRPr="007979B8">
        <w:rPr>
          <w:rFonts w:ascii="Times New Roman" w:hAnsi="Times New Roman" w:cs="Times New Roman"/>
          <w:sz w:val="22"/>
          <w:szCs w:val="20"/>
          <w:lang w:val="en-US"/>
        </w:rPr>
        <w:t>untouched, the</w:t>
      </w:r>
      <w:r w:rsidR="00FD3E06" w:rsidRPr="007979B8">
        <w:rPr>
          <w:rFonts w:ascii="Times New Roman" w:hAnsi="Times New Roman" w:cs="Times New Roman"/>
          <w:sz w:val="22"/>
          <w:szCs w:val="20"/>
          <w:lang w:val="en-US"/>
        </w:rPr>
        <w:t>re is no</w:t>
      </w:r>
      <w:r w:rsidR="00484C3C" w:rsidRPr="007979B8">
        <w:rPr>
          <w:rFonts w:ascii="Times New Roman" w:hAnsi="Times New Roman" w:cs="Times New Roman"/>
          <w:sz w:val="22"/>
          <w:szCs w:val="20"/>
          <w:lang w:val="en-US"/>
        </w:rPr>
        <w:t xml:space="preserve"> need for a parameter to diff</w:t>
      </w:r>
      <w:r w:rsidR="001508EA" w:rsidRPr="007979B8">
        <w:rPr>
          <w:rFonts w:ascii="Times New Roman" w:hAnsi="Times New Roman" w:cs="Times New Roman"/>
          <w:sz w:val="22"/>
          <w:szCs w:val="20"/>
          <w:lang w:val="en-US"/>
        </w:rPr>
        <w:t>erentiate TRPs in this case.</w:t>
      </w:r>
      <w:r w:rsidR="009826B2" w:rsidRPr="007979B8">
        <w:rPr>
          <w:rFonts w:ascii="Times New Roman" w:hAnsi="Times New Roman" w:cs="Times New Roman"/>
          <w:sz w:val="22"/>
          <w:szCs w:val="20"/>
          <w:lang w:val="en-US"/>
        </w:rPr>
        <w:t xml:space="preserve"> </w:t>
      </w:r>
      <w:r w:rsidR="007D0A1B" w:rsidRPr="007979B8">
        <w:rPr>
          <w:rFonts w:ascii="Times New Roman" w:hAnsi="Times New Roman" w:cs="Times New Roman"/>
          <w:sz w:val="22"/>
          <w:szCs w:val="20"/>
          <w:lang w:val="en-US"/>
        </w:rPr>
        <w:t xml:space="preserve">In this scenario, there is only one option for </w:t>
      </w:r>
      <w:r w:rsidR="001F017B" w:rsidRPr="007979B8">
        <w:rPr>
          <w:rFonts w:ascii="Times New Roman" w:hAnsi="Times New Roman" w:cs="Times New Roman"/>
          <w:sz w:val="22"/>
          <w:szCs w:val="20"/>
          <w:lang w:val="en-US"/>
        </w:rPr>
        <w:t xml:space="preserve">common TCI-state </w:t>
      </w:r>
      <w:r w:rsidR="00D23003" w:rsidRPr="007979B8">
        <w:rPr>
          <w:rFonts w:ascii="Times New Roman" w:hAnsi="Times New Roman" w:cs="Times New Roman"/>
          <w:sz w:val="22"/>
          <w:szCs w:val="20"/>
          <w:lang w:val="en-US"/>
        </w:rPr>
        <w:t>indication</w:t>
      </w:r>
      <w:r w:rsidR="00AC78DD" w:rsidRPr="007979B8">
        <w:rPr>
          <w:rFonts w:ascii="Times New Roman" w:hAnsi="Times New Roman" w:cs="Times New Roman"/>
          <w:sz w:val="22"/>
          <w:szCs w:val="20"/>
          <w:lang w:val="en-US"/>
        </w:rPr>
        <w:t>: a DCI indicates</w:t>
      </w:r>
      <w:r w:rsidR="001F017B" w:rsidRPr="007979B8">
        <w:rPr>
          <w:rFonts w:ascii="Times New Roman" w:hAnsi="Times New Roman" w:cs="Times New Roman"/>
          <w:sz w:val="22"/>
          <w:szCs w:val="20"/>
          <w:lang w:val="en-US"/>
        </w:rPr>
        <w:t xml:space="preserve"> </w:t>
      </w:r>
      <m:oMath>
        <m:r>
          <w:rPr>
            <w:rFonts w:ascii="Cambria Math" w:hAnsi="Cambria Math" w:cs="Times New Roman"/>
            <w:sz w:val="22"/>
            <w:szCs w:val="20"/>
            <w:lang w:val="en-US"/>
          </w:rPr>
          <m:t>P&gt;1</m:t>
        </m:r>
      </m:oMath>
      <w:r w:rsidR="00730A5A" w:rsidRPr="007979B8">
        <w:rPr>
          <w:rFonts w:ascii="Times New Roman" w:hAnsi="Times New Roman" w:cs="Times New Roman"/>
          <w:sz w:val="22"/>
          <w:szCs w:val="20"/>
          <w:lang w:val="en-US"/>
        </w:rPr>
        <w:t xml:space="preserve"> joint TCI-states or</w:t>
      </w:r>
      <w:r w:rsidR="00274974" w:rsidRPr="007979B8">
        <w:rPr>
          <w:rFonts w:ascii="Times New Roman" w:hAnsi="Times New Roman" w:cs="Times New Roman"/>
          <w:sz w:val="22"/>
          <w:szCs w:val="20"/>
          <w:lang w:val="en-US"/>
        </w:rPr>
        <w:t>,</w:t>
      </w:r>
      <w:r w:rsidR="00730A5A" w:rsidRPr="007979B8">
        <w:rPr>
          <w:rFonts w:ascii="Times New Roman" w:hAnsi="Times New Roman" w:cs="Times New Roman"/>
          <w:sz w:val="22"/>
          <w:szCs w:val="20"/>
          <w:lang w:val="en-US"/>
        </w:rPr>
        <w:t xml:space="preserve"> </w:t>
      </w:r>
      <m:oMath>
        <m:r>
          <w:rPr>
            <w:rFonts w:ascii="Cambria Math" w:hAnsi="Cambria Math" w:cs="Times New Roman"/>
            <w:sz w:val="22"/>
            <w:szCs w:val="20"/>
            <w:lang w:val="en-US"/>
          </w:rPr>
          <m:t>M&gt;1</m:t>
        </m:r>
      </m:oMath>
      <w:r w:rsidR="00730A5A" w:rsidRPr="007979B8">
        <w:rPr>
          <w:rFonts w:ascii="Times New Roman" w:hAnsi="Times New Roman" w:cs="Times New Roman"/>
          <w:sz w:val="22"/>
          <w:szCs w:val="20"/>
          <w:lang w:val="en-US"/>
        </w:rPr>
        <w:t xml:space="preserve"> DL TCI-states and/or </w:t>
      </w:r>
      <m:oMath>
        <m:r>
          <w:rPr>
            <w:rFonts w:ascii="Cambria Math" w:hAnsi="Cambria Math" w:cs="Times New Roman"/>
            <w:sz w:val="22"/>
            <w:szCs w:val="20"/>
            <w:lang w:val="en-US"/>
          </w:rPr>
          <m:t>N&gt;1</m:t>
        </m:r>
      </m:oMath>
      <w:r w:rsidR="00730A5A" w:rsidRPr="007979B8">
        <w:rPr>
          <w:rFonts w:ascii="Times New Roman" w:hAnsi="Times New Roman" w:cs="Times New Roman"/>
          <w:sz w:val="22"/>
          <w:szCs w:val="20"/>
          <w:lang w:val="en-US"/>
        </w:rPr>
        <w:t xml:space="preserve"> UL TCI-states</w:t>
      </w:r>
      <w:r w:rsidR="009B3515" w:rsidRPr="007979B8">
        <w:rPr>
          <w:rFonts w:ascii="Times New Roman" w:hAnsi="Times New Roman" w:cs="Times New Roman"/>
          <w:sz w:val="22"/>
          <w:szCs w:val="20"/>
          <w:lang w:val="en-US"/>
        </w:rPr>
        <w:t>.</w:t>
      </w:r>
      <w:r w:rsidR="000B35D3" w:rsidRPr="007979B8">
        <w:rPr>
          <w:rFonts w:ascii="Times New Roman" w:hAnsi="Times New Roman" w:cs="Times New Roman"/>
          <w:sz w:val="22"/>
          <w:szCs w:val="20"/>
          <w:lang w:val="en-US"/>
        </w:rPr>
        <w:t xml:space="preserve"> This is </w:t>
      </w:r>
      <w:r w:rsidR="0062284D" w:rsidRPr="007979B8">
        <w:rPr>
          <w:rFonts w:ascii="Times New Roman" w:hAnsi="Times New Roman" w:cs="Times New Roman"/>
          <w:sz w:val="22"/>
          <w:szCs w:val="20"/>
          <w:lang w:val="en-US"/>
        </w:rPr>
        <w:t xml:space="preserve">identical </w:t>
      </w:r>
      <w:r w:rsidR="009F4D5A" w:rsidRPr="007979B8">
        <w:rPr>
          <w:rFonts w:ascii="Times New Roman" w:hAnsi="Times New Roman" w:cs="Times New Roman"/>
          <w:sz w:val="22"/>
          <w:szCs w:val="20"/>
          <w:lang w:val="en-US"/>
        </w:rPr>
        <w:t>to the indication</w:t>
      </w:r>
      <w:r w:rsidR="000B35D3" w:rsidRPr="007979B8">
        <w:rPr>
          <w:rFonts w:ascii="Times New Roman" w:hAnsi="Times New Roman" w:cs="Times New Roman"/>
          <w:sz w:val="22"/>
          <w:szCs w:val="20"/>
          <w:lang w:val="en-US"/>
        </w:rPr>
        <w:t xml:space="preserve"> as </w:t>
      </w:r>
      <w:r w:rsidR="009F4D5A" w:rsidRPr="007979B8">
        <w:rPr>
          <w:rFonts w:ascii="Times New Roman" w:hAnsi="Times New Roman" w:cs="Times New Roman"/>
          <w:sz w:val="22"/>
          <w:szCs w:val="20"/>
          <w:lang w:val="en-US"/>
        </w:rPr>
        <w:t xml:space="preserve">described in </w:t>
      </w:r>
      <w:r w:rsidR="000B35D3" w:rsidRPr="007979B8">
        <w:rPr>
          <w:rFonts w:ascii="Times New Roman" w:hAnsi="Times New Roman" w:cs="Times New Roman"/>
          <w:sz w:val="22"/>
          <w:szCs w:val="20"/>
          <w:lang w:val="en-US"/>
        </w:rPr>
        <w:t xml:space="preserve">option </w:t>
      </w:r>
      <w:r w:rsidR="00237E96" w:rsidRPr="007979B8">
        <w:rPr>
          <w:rFonts w:ascii="Times New Roman" w:hAnsi="Times New Roman" w:cs="Times New Roman"/>
          <w:sz w:val="22"/>
          <w:szCs w:val="20"/>
          <w:lang w:val="en-US"/>
        </w:rPr>
        <w:t>2</w:t>
      </w:r>
      <w:r w:rsidR="00D728B2" w:rsidRPr="007979B8">
        <w:rPr>
          <w:rFonts w:ascii="Times New Roman" w:hAnsi="Times New Roman" w:cs="Times New Roman"/>
          <w:sz w:val="22"/>
          <w:szCs w:val="20"/>
          <w:lang w:val="en-US"/>
        </w:rPr>
        <w:t xml:space="preserve"> for independent MTRP scheduling scenario.</w:t>
      </w:r>
      <w:r w:rsidR="00E13362" w:rsidRPr="007979B8">
        <w:rPr>
          <w:rFonts w:ascii="Times New Roman" w:hAnsi="Times New Roman" w:cs="Times New Roman"/>
          <w:sz w:val="22"/>
          <w:szCs w:val="20"/>
          <w:lang w:val="en-US"/>
        </w:rPr>
        <w:t xml:space="preserve"> Even for this case, the restriction to a maximum of 2 TCI-states for UL and/or DL can be applied.</w:t>
      </w:r>
    </w:p>
    <w:p w14:paraId="6EF1ED96" w14:textId="6BE8885D" w:rsidR="006762AA" w:rsidRPr="007979B8" w:rsidRDefault="006762AA" w:rsidP="003A1EB3">
      <w:pPr>
        <w:spacing w:line="276" w:lineRule="auto"/>
        <w:jc w:val="both"/>
        <w:rPr>
          <w:rFonts w:ascii="Times New Roman" w:hAnsi="Times New Roman" w:cs="Times New Roman"/>
          <w:sz w:val="22"/>
          <w:szCs w:val="20"/>
          <w:lang w:val="en-US"/>
        </w:rPr>
      </w:pPr>
    </w:p>
    <w:p w14:paraId="52C452AB" w14:textId="5A5ECD2C" w:rsidR="00BF69C8" w:rsidRPr="007979B8" w:rsidRDefault="00BF69C8" w:rsidP="003A1EB3">
      <w:pPr>
        <w:spacing w:line="276" w:lineRule="auto"/>
        <w:jc w:val="both"/>
        <w:rPr>
          <w:rFonts w:ascii="Times New Roman" w:hAnsi="Times New Roman" w:cs="Times New Roman"/>
          <w:b/>
          <w:i/>
          <w:sz w:val="22"/>
          <w:szCs w:val="22"/>
          <w:lang w:val="en-GB"/>
        </w:rPr>
      </w:pPr>
      <w:r w:rsidRPr="007979B8">
        <w:rPr>
          <w:rFonts w:ascii="Times New Roman" w:hAnsi="Times New Roman" w:cs="Times New Roman"/>
          <w:b/>
          <w:i/>
          <w:sz w:val="22"/>
          <w:szCs w:val="22"/>
          <w:lang w:val="en-US"/>
        </w:rPr>
        <w:t xml:space="preserve">Proposal </w:t>
      </w:r>
      <w:r w:rsidR="00572856">
        <w:rPr>
          <w:rFonts w:ascii="Times New Roman" w:hAnsi="Times New Roman" w:cs="Times New Roman"/>
          <w:b/>
          <w:i/>
          <w:sz w:val="22"/>
          <w:szCs w:val="22"/>
          <w:lang w:val="en-US"/>
        </w:rPr>
        <w:t>4</w:t>
      </w:r>
      <w:r w:rsidRPr="007979B8">
        <w:rPr>
          <w:rFonts w:ascii="Times New Roman" w:hAnsi="Times New Roman" w:cs="Times New Roman"/>
          <w:b/>
          <w:i/>
          <w:sz w:val="22"/>
          <w:szCs w:val="22"/>
          <w:lang w:val="en-US"/>
        </w:rPr>
        <w:t xml:space="preserve">: </w:t>
      </w:r>
      <w:r w:rsidR="002F531A" w:rsidRPr="007979B8">
        <w:rPr>
          <w:rFonts w:ascii="Times New Roman" w:hAnsi="Times New Roman" w:cs="Times New Roman"/>
          <w:b/>
          <w:i/>
          <w:sz w:val="22"/>
          <w:szCs w:val="22"/>
          <w:lang w:val="en-US"/>
        </w:rPr>
        <w:t xml:space="preserve">For the case of </w:t>
      </w:r>
      <w:r w:rsidR="0051146D" w:rsidRPr="007979B8">
        <w:rPr>
          <w:rFonts w:ascii="Times New Roman" w:hAnsi="Times New Roman" w:cs="Times New Roman"/>
          <w:b/>
          <w:i/>
          <w:sz w:val="22"/>
          <w:szCs w:val="22"/>
          <w:lang w:val="en-US"/>
        </w:rPr>
        <w:t xml:space="preserve">dependent multi-TRP transmissions, i.e., when CORESET pool index is not configured, </w:t>
      </w:r>
      <w:r w:rsidR="000B7D17" w:rsidRPr="007979B8">
        <w:rPr>
          <w:rFonts w:ascii="Times New Roman" w:hAnsi="Times New Roman" w:cs="Times New Roman"/>
          <w:b/>
          <w:i/>
          <w:sz w:val="22"/>
          <w:szCs w:val="22"/>
          <w:lang w:val="en-US"/>
        </w:rPr>
        <w:t xml:space="preserve">the common TCI-state indication is performed as follows: </w:t>
      </w:r>
      <w:r w:rsidR="007979B8" w:rsidRPr="007979B8">
        <w:rPr>
          <w:rFonts w:ascii="Times New Roman" w:hAnsi="Times New Roman" w:cs="Times New Roman"/>
          <w:b/>
          <w:i/>
          <w:sz w:val="22"/>
          <w:szCs w:val="22"/>
          <w:lang w:val="en-GB"/>
        </w:rPr>
        <w:t xml:space="preserve">A DCI indicates </w:t>
      </w:r>
      <m:oMath>
        <m:r>
          <m:rPr>
            <m:sty m:val="bi"/>
          </m:rPr>
          <w:rPr>
            <w:rFonts w:ascii="Cambria Math" w:hAnsi="Cambria Math" w:cs="Times New Roman"/>
            <w:sz w:val="22"/>
            <w:szCs w:val="22"/>
          </w:rPr>
          <m:t>P</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007979B8" w:rsidRPr="007979B8">
        <w:rPr>
          <w:rFonts w:ascii="Times New Roman" w:hAnsi="Times New Roman" w:cs="Times New Roman"/>
          <w:b/>
          <w:i/>
          <w:sz w:val="22"/>
          <w:szCs w:val="22"/>
          <w:lang w:val="en-GB"/>
        </w:rPr>
        <w:t xml:space="preserve"> joint TCI-states or, </w:t>
      </w:r>
      <m:oMath>
        <m:r>
          <m:rPr>
            <m:sty m:val="bi"/>
          </m:rPr>
          <w:rPr>
            <w:rFonts w:ascii="Cambria Math" w:hAnsi="Cambria Math" w:cs="Times New Roman"/>
            <w:sz w:val="22"/>
            <w:szCs w:val="22"/>
          </w:rPr>
          <m:t>M</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007979B8" w:rsidRPr="007979B8">
        <w:rPr>
          <w:rFonts w:ascii="Times New Roman" w:hAnsi="Times New Roman" w:cs="Times New Roman"/>
          <w:b/>
          <w:i/>
          <w:sz w:val="22"/>
          <w:szCs w:val="22"/>
          <w:lang w:val="en-GB"/>
        </w:rPr>
        <w:t xml:space="preserve"> DL TCI-states and/or </w:t>
      </w:r>
      <m:oMath>
        <m:r>
          <m:rPr>
            <m:sty m:val="bi"/>
          </m:rPr>
          <w:rPr>
            <w:rFonts w:ascii="Cambria Math" w:hAnsi="Cambria Math" w:cs="Times New Roman"/>
            <w:sz w:val="22"/>
            <w:szCs w:val="22"/>
          </w:rPr>
          <m:t>N</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007979B8" w:rsidRPr="007979B8">
        <w:rPr>
          <w:rFonts w:ascii="Times New Roman" w:hAnsi="Times New Roman" w:cs="Times New Roman"/>
          <w:b/>
          <w:i/>
          <w:sz w:val="22"/>
          <w:szCs w:val="22"/>
          <w:lang w:val="en-GB"/>
        </w:rPr>
        <w:t xml:space="preserve"> UL TCI-states for UL and/or DL channel(s) and optionally, RS(s)</w:t>
      </w:r>
      <w:r w:rsidR="000D21E9">
        <w:rPr>
          <w:rFonts w:ascii="Times New Roman" w:hAnsi="Times New Roman" w:cs="Times New Roman"/>
          <w:b/>
          <w:i/>
          <w:sz w:val="22"/>
          <w:szCs w:val="22"/>
          <w:lang w:val="en-GB"/>
        </w:rPr>
        <w:t>.</w:t>
      </w:r>
    </w:p>
    <w:p w14:paraId="09D8C058" w14:textId="7C7BBDF8" w:rsidR="006239F4" w:rsidRPr="00256F9B" w:rsidRDefault="006239F4" w:rsidP="00D95C28">
      <w:pPr>
        <w:pStyle w:val="Heading1"/>
        <w:spacing w:line="276" w:lineRule="auto"/>
        <w:jc w:val="both"/>
        <w:rPr>
          <w:lang w:val="en-GB"/>
        </w:rPr>
      </w:pPr>
      <w:r w:rsidRPr="00256F9B">
        <w:rPr>
          <w:lang w:val="en-GB"/>
        </w:rPr>
        <w:t>Conclusion</w:t>
      </w:r>
    </w:p>
    <w:p w14:paraId="72DC7D29" w14:textId="04A66FC0" w:rsidR="009E60CF" w:rsidRDefault="003F7E98" w:rsidP="00D95C28">
      <w:pPr>
        <w:spacing w:line="276" w:lineRule="auto"/>
        <w:jc w:val="both"/>
        <w:rPr>
          <w:lang w:val="en-GB"/>
        </w:rPr>
      </w:pPr>
      <w:r>
        <w:rPr>
          <w:lang w:val="en-GB"/>
        </w:rPr>
        <w:t xml:space="preserve"> </w:t>
      </w:r>
    </w:p>
    <w:p w14:paraId="0019C902" w14:textId="7FF63167" w:rsidR="003F7E98" w:rsidRPr="003F7E98" w:rsidRDefault="003F7E98" w:rsidP="00D95C28">
      <w:pPr>
        <w:spacing w:line="276" w:lineRule="auto"/>
        <w:jc w:val="both"/>
        <w:rPr>
          <w:rFonts w:ascii="Times New Roman" w:hAnsi="Times New Roman" w:cs="Times New Roman"/>
          <w:lang w:val="en-GB"/>
        </w:rPr>
      </w:pPr>
      <w:r w:rsidRPr="003F7E98">
        <w:rPr>
          <w:rFonts w:ascii="Times New Roman" w:hAnsi="Times New Roman" w:cs="Times New Roman"/>
          <w:sz w:val="22"/>
          <w:lang w:val="en-GB"/>
        </w:rPr>
        <w:t>From the above discussions, the following observations and proposals are made:</w:t>
      </w:r>
    </w:p>
    <w:p w14:paraId="2AD1C4F4" w14:textId="77777777" w:rsidR="0001212E" w:rsidRDefault="0001212E" w:rsidP="0001212E">
      <w:pPr>
        <w:spacing w:line="276" w:lineRule="auto"/>
        <w:jc w:val="both"/>
        <w:rPr>
          <w:rFonts w:ascii="Times New Roman" w:hAnsi="Times New Roman" w:cs="Times New Roman"/>
          <w:b/>
          <w:i/>
          <w:sz w:val="22"/>
          <w:szCs w:val="22"/>
          <w:lang w:val="en-GB"/>
        </w:rPr>
      </w:pPr>
    </w:p>
    <w:p w14:paraId="5D89C16E" w14:textId="77777777" w:rsidR="00D6213F" w:rsidRPr="00942642" w:rsidRDefault="00D6213F" w:rsidP="00D6213F">
      <w:pPr>
        <w:spacing w:line="276" w:lineRule="auto"/>
        <w:jc w:val="both"/>
        <w:rPr>
          <w:rFonts w:ascii="Times New Roman" w:hAnsi="Times New Roman" w:cs="Times New Roman"/>
          <w:b/>
          <w:i/>
          <w:sz w:val="22"/>
          <w:szCs w:val="22"/>
          <w:lang w:val="en-GB"/>
        </w:rPr>
      </w:pPr>
      <w:r w:rsidRPr="00942642">
        <w:rPr>
          <w:rFonts w:ascii="Times New Roman" w:hAnsi="Times New Roman" w:cs="Times New Roman"/>
          <w:b/>
          <w:i/>
          <w:sz w:val="22"/>
          <w:szCs w:val="22"/>
          <w:lang w:val="en-GB"/>
        </w:rPr>
        <w:t>Observation 1: The configuration of the CORESET pool index allows for independent scheduling of P</w:t>
      </w:r>
      <w:r>
        <w:rPr>
          <w:rFonts w:ascii="Times New Roman" w:hAnsi="Times New Roman" w:cs="Times New Roman"/>
          <w:b/>
          <w:i/>
          <w:sz w:val="22"/>
          <w:szCs w:val="22"/>
          <w:lang w:val="en-GB"/>
        </w:rPr>
        <w:t>D</w:t>
      </w:r>
      <w:r w:rsidRPr="00942642">
        <w:rPr>
          <w:rFonts w:ascii="Times New Roman" w:hAnsi="Times New Roman" w:cs="Times New Roman"/>
          <w:b/>
          <w:i/>
          <w:sz w:val="22"/>
          <w:szCs w:val="22"/>
          <w:lang w:val="en-GB"/>
        </w:rPr>
        <w:t xml:space="preserve">SCHs </w:t>
      </w:r>
      <w:r>
        <w:rPr>
          <w:rFonts w:ascii="Times New Roman" w:hAnsi="Times New Roman" w:cs="Times New Roman"/>
          <w:b/>
          <w:i/>
          <w:sz w:val="22"/>
          <w:szCs w:val="22"/>
          <w:lang w:val="en-GB"/>
        </w:rPr>
        <w:t xml:space="preserve">and PUSCHs </w:t>
      </w:r>
      <w:r w:rsidRPr="00942642">
        <w:rPr>
          <w:rFonts w:ascii="Times New Roman" w:hAnsi="Times New Roman" w:cs="Times New Roman"/>
          <w:b/>
          <w:i/>
          <w:sz w:val="22"/>
          <w:szCs w:val="22"/>
          <w:lang w:val="en-GB"/>
        </w:rPr>
        <w:t xml:space="preserve">from different TRPs using different DCIs. </w:t>
      </w:r>
    </w:p>
    <w:p w14:paraId="22D23EA5" w14:textId="644AEC1C" w:rsidR="003F7E98" w:rsidRPr="00737068" w:rsidRDefault="003F7E98" w:rsidP="00B9194C">
      <w:pPr>
        <w:spacing w:line="276" w:lineRule="auto"/>
        <w:jc w:val="both"/>
        <w:rPr>
          <w:rFonts w:ascii="Times New Roman" w:hAnsi="Times New Roman" w:cs="Times New Roman"/>
          <w:sz w:val="22"/>
          <w:szCs w:val="22"/>
          <w:lang w:val="en-GB"/>
        </w:rPr>
      </w:pPr>
    </w:p>
    <w:p w14:paraId="37148DDC" w14:textId="77777777" w:rsidR="00F20796" w:rsidRPr="00597F97" w:rsidRDefault="00F20796" w:rsidP="00F20796">
      <w:pPr>
        <w:spacing w:line="276" w:lineRule="auto"/>
        <w:jc w:val="both"/>
        <w:rPr>
          <w:rFonts w:ascii="Times New Roman" w:hAnsi="Times New Roman" w:cs="Times New Roman"/>
          <w:b/>
          <w:i/>
          <w:sz w:val="22"/>
          <w:szCs w:val="22"/>
          <w:lang w:val="en-GB"/>
        </w:rPr>
      </w:pPr>
      <w:r w:rsidRPr="00597F97">
        <w:rPr>
          <w:rFonts w:ascii="Times New Roman" w:hAnsi="Times New Roman" w:cs="Times New Roman"/>
          <w:b/>
          <w:i/>
          <w:sz w:val="22"/>
          <w:szCs w:val="22"/>
          <w:lang w:val="en-GB"/>
        </w:rPr>
        <w:t xml:space="preserve">Observation </w:t>
      </w:r>
      <w:r>
        <w:rPr>
          <w:rFonts w:ascii="Times New Roman" w:hAnsi="Times New Roman" w:cs="Times New Roman"/>
          <w:b/>
          <w:i/>
          <w:sz w:val="22"/>
          <w:szCs w:val="22"/>
          <w:lang w:val="en-GB"/>
        </w:rPr>
        <w:t>2</w:t>
      </w:r>
      <w:r w:rsidRPr="00597F97">
        <w:rPr>
          <w:rFonts w:ascii="Times New Roman" w:hAnsi="Times New Roman" w:cs="Times New Roman"/>
          <w:b/>
          <w:i/>
          <w:sz w:val="22"/>
          <w:szCs w:val="22"/>
          <w:lang w:val="en-GB"/>
        </w:rPr>
        <w:t xml:space="preserve">: When CORESET pool index is configured, PDCCH repetition is performed via a single TRP or via two different TRPs that are not explicitly segregated via </w:t>
      </w:r>
      <w:r>
        <w:rPr>
          <w:rFonts w:ascii="Times New Roman" w:hAnsi="Times New Roman" w:cs="Times New Roman"/>
          <w:b/>
          <w:i/>
          <w:sz w:val="22"/>
          <w:szCs w:val="22"/>
          <w:lang w:val="en-GB"/>
        </w:rPr>
        <w:t xml:space="preserve">different associated </w:t>
      </w:r>
      <w:r w:rsidRPr="00597F97">
        <w:rPr>
          <w:rFonts w:ascii="Times New Roman" w:hAnsi="Times New Roman" w:cs="Times New Roman"/>
          <w:b/>
          <w:i/>
          <w:sz w:val="22"/>
          <w:szCs w:val="22"/>
          <w:lang w:val="en-GB"/>
        </w:rPr>
        <w:t>CORESET pool ind</w:t>
      </w:r>
      <w:r>
        <w:rPr>
          <w:rFonts w:ascii="Times New Roman" w:hAnsi="Times New Roman" w:cs="Times New Roman"/>
          <w:b/>
          <w:i/>
          <w:sz w:val="22"/>
          <w:szCs w:val="22"/>
          <w:lang w:val="en-GB"/>
        </w:rPr>
        <w:t>ex values</w:t>
      </w:r>
      <w:r w:rsidRPr="00597F97">
        <w:rPr>
          <w:rFonts w:ascii="Times New Roman" w:hAnsi="Times New Roman" w:cs="Times New Roman"/>
          <w:b/>
          <w:i/>
          <w:sz w:val="22"/>
          <w:szCs w:val="22"/>
          <w:lang w:val="en-GB"/>
        </w:rPr>
        <w:t>.</w:t>
      </w:r>
    </w:p>
    <w:p w14:paraId="2950DC9E" w14:textId="28CC8E2A" w:rsidR="003F7E98" w:rsidRPr="00737068" w:rsidRDefault="003F7E98" w:rsidP="00737068">
      <w:pPr>
        <w:spacing w:line="276" w:lineRule="auto"/>
        <w:jc w:val="both"/>
        <w:rPr>
          <w:rFonts w:ascii="Times New Roman" w:hAnsi="Times New Roman" w:cs="Times New Roman"/>
          <w:sz w:val="22"/>
          <w:szCs w:val="22"/>
          <w:lang w:val="en-GB"/>
        </w:rPr>
      </w:pPr>
    </w:p>
    <w:p w14:paraId="22AC89EA" w14:textId="77777777" w:rsidR="006871EE" w:rsidRDefault="00F20796" w:rsidP="00737068">
      <w:pPr>
        <w:pStyle w:val="0Maintext"/>
        <w:spacing w:line="276" w:lineRule="auto"/>
        <w:ind w:firstLine="0"/>
        <w:rPr>
          <w:rFonts w:cs="Times New Roman"/>
          <w:b/>
          <w:i/>
          <w:sz w:val="22"/>
          <w:szCs w:val="22"/>
        </w:rPr>
      </w:pPr>
      <w:r w:rsidRPr="00CE1430">
        <w:rPr>
          <w:b/>
          <w:i/>
          <w:sz w:val="22"/>
          <w:szCs w:val="22"/>
        </w:rPr>
        <w:t xml:space="preserve">Observation 3: </w:t>
      </w:r>
      <w:r w:rsidRPr="00CE1430">
        <w:rPr>
          <w:rFonts w:cs="Times New Roman"/>
          <w:b/>
          <w:i/>
          <w:sz w:val="22"/>
          <w:szCs w:val="22"/>
        </w:rPr>
        <w:t>The TCI-state or spatial relation indication for the multi-TRP transmission modes use the TCI or spatial relation framework until Rel. 16.</w:t>
      </w:r>
    </w:p>
    <w:p w14:paraId="194D02A6" w14:textId="49A66151" w:rsidR="0019368D" w:rsidRDefault="0019368D" w:rsidP="00737068">
      <w:pPr>
        <w:spacing w:line="276" w:lineRule="auto"/>
        <w:jc w:val="both"/>
        <w:rPr>
          <w:rFonts w:ascii="Times New Roman" w:hAnsi="Times New Roman" w:cs="Times New Roman"/>
          <w:b/>
          <w:i/>
          <w:sz w:val="22"/>
          <w:szCs w:val="22"/>
          <w:lang w:val="en-GB"/>
        </w:rPr>
      </w:pPr>
      <w:r w:rsidRPr="00501FB2">
        <w:rPr>
          <w:rFonts w:ascii="Times New Roman" w:hAnsi="Times New Roman" w:cs="Times New Roman"/>
          <w:b/>
          <w:i/>
          <w:sz w:val="22"/>
          <w:szCs w:val="22"/>
          <w:lang w:val="en-GB"/>
        </w:rPr>
        <w:t xml:space="preserve">Observation </w:t>
      </w:r>
      <w:r>
        <w:rPr>
          <w:rFonts w:ascii="Times New Roman" w:hAnsi="Times New Roman" w:cs="Times New Roman"/>
          <w:b/>
          <w:i/>
          <w:sz w:val="22"/>
          <w:szCs w:val="22"/>
          <w:lang w:val="en-GB"/>
        </w:rPr>
        <w:t>4</w:t>
      </w:r>
      <w:r w:rsidRPr="00501FB2">
        <w:rPr>
          <w:rFonts w:ascii="Times New Roman" w:hAnsi="Times New Roman" w:cs="Times New Roman"/>
          <w:b/>
          <w:i/>
          <w:sz w:val="22"/>
          <w:szCs w:val="22"/>
          <w:lang w:val="en-GB"/>
        </w:rPr>
        <w:t xml:space="preserve">: The </w:t>
      </w:r>
      <w:r>
        <w:rPr>
          <w:rFonts w:ascii="Times New Roman" w:hAnsi="Times New Roman" w:cs="Times New Roman"/>
          <w:b/>
          <w:i/>
          <w:sz w:val="22"/>
          <w:szCs w:val="22"/>
          <w:lang w:val="en-GB"/>
        </w:rPr>
        <w:t xml:space="preserve">Rel. 17 </w:t>
      </w:r>
      <w:r w:rsidRPr="00501FB2">
        <w:rPr>
          <w:rFonts w:ascii="Times New Roman" w:hAnsi="Times New Roman" w:cs="Times New Roman"/>
          <w:b/>
          <w:i/>
          <w:sz w:val="22"/>
          <w:szCs w:val="22"/>
          <w:lang w:val="en-GB"/>
        </w:rPr>
        <w:t xml:space="preserve">unified TCI framework provides common TCI-state pools and thereby, common TCI-state indication for various channels and RSs, which eliminates the need for individual TCI/spatial relation pools and individual signalling of TCI-states for </w:t>
      </w:r>
      <w:r>
        <w:rPr>
          <w:rFonts w:ascii="Times New Roman" w:hAnsi="Times New Roman" w:cs="Times New Roman"/>
          <w:b/>
          <w:i/>
          <w:sz w:val="22"/>
          <w:szCs w:val="22"/>
          <w:lang w:val="en-GB"/>
        </w:rPr>
        <w:t>most</w:t>
      </w:r>
      <w:r w:rsidRPr="00501FB2">
        <w:rPr>
          <w:rFonts w:ascii="Times New Roman" w:hAnsi="Times New Roman" w:cs="Times New Roman"/>
          <w:b/>
          <w:i/>
          <w:sz w:val="22"/>
          <w:szCs w:val="22"/>
          <w:lang w:val="en-GB"/>
        </w:rPr>
        <w:t xml:space="preserve"> channels and RSs</w:t>
      </w:r>
      <w:r>
        <w:rPr>
          <w:rFonts w:ascii="Times New Roman" w:hAnsi="Times New Roman" w:cs="Times New Roman"/>
          <w:b/>
          <w:i/>
          <w:sz w:val="22"/>
          <w:szCs w:val="22"/>
          <w:lang w:val="en-GB"/>
        </w:rPr>
        <w:t xml:space="preserve"> as in Rel. 15/16</w:t>
      </w:r>
      <w:r w:rsidRPr="00501FB2">
        <w:rPr>
          <w:rFonts w:ascii="Times New Roman" w:hAnsi="Times New Roman" w:cs="Times New Roman"/>
          <w:b/>
          <w:i/>
          <w:sz w:val="22"/>
          <w:szCs w:val="22"/>
          <w:lang w:val="en-GB"/>
        </w:rPr>
        <w:t xml:space="preserve">. </w:t>
      </w:r>
    </w:p>
    <w:p w14:paraId="67917271" w14:textId="5BBB2C92" w:rsidR="0078124C" w:rsidRDefault="0078124C" w:rsidP="00737068">
      <w:pPr>
        <w:spacing w:line="276" w:lineRule="auto"/>
        <w:jc w:val="both"/>
        <w:rPr>
          <w:rFonts w:ascii="Times New Roman" w:hAnsi="Times New Roman" w:cs="Times New Roman"/>
          <w:sz w:val="22"/>
          <w:szCs w:val="22"/>
          <w:lang w:val="en-GB"/>
        </w:rPr>
      </w:pPr>
    </w:p>
    <w:p w14:paraId="290499F6" w14:textId="77777777" w:rsidR="00294165" w:rsidRPr="00DC29C3" w:rsidRDefault="00294165" w:rsidP="00294165">
      <w:pPr>
        <w:spacing w:line="276" w:lineRule="auto"/>
        <w:jc w:val="both"/>
        <w:rPr>
          <w:rFonts w:ascii="Times New Roman" w:hAnsi="Times New Roman" w:cs="Times New Roman"/>
          <w:b/>
          <w:i/>
          <w:sz w:val="22"/>
          <w:szCs w:val="20"/>
          <w:lang w:val="en-US"/>
        </w:rPr>
      </w:pPr>
      <w:r w:rsidRPr="00DC29C3">
        <w:rPr>
          <w:rFonts w:ascii="Times New Roman" w:hAnsi="Times New Roman" w:cs="Times New Roman"/>
          <w:b/>
          <w:i/>
          <w:sz w:val="22"/>
          <w:szCs w:val="20"/>
          <w:lang w:val="en-US"/>
        </w:rPr>
        <w:t>Proposal 1: To extend the indication of the common TCI-state(s) from the unified TCI framework in Rel. 17 to multiple TRPs, the following options</w:t>
      </w:r>
      <w:r>
        <w:rPr>
          <w:rFonts w:ascii="Times New Roman" w:hAnsi="Times New Roman" w:cs="Times New Roman"/>
          <w:b/>
          <w:i/>
          <w:sz w:val="22"/>
          <w:szCs w:val="20"/>
          <w:lang w:val="en-US"/>
        </w:rPr>
        <w:t xml:space="preserve"> are considered</w:t>
      </w:r>
      <w:r w:rsidRPr="00DC29C3">
        <w:rPr>
          <w:rFonts w:ascii="Times New Roman" w:hAnsi="Times New Roman" w:cs="Times New Roman"/>
          <w:b/>
          <w:i/>
          <w:sz w:val="22"/>
          <w:szCs w:val="20"/>
          <w:lang w:val="en-US"/>
        </w:rPr>
        <w:t>:</w:t>
      </w:r>
    </w:p>
    <w:p w14:paraId="4E9951B4" w14:textId="77777777" w:rsidR="00294165" w:rsidRPr="00294165" w:rsidRDefault="00294165" w:rsidP="00076280">
      <w:pPr>
        <w:pStyle w:val="ListParagraph"/>
        <w:numPr>
          <w:ilvl w:val="0"/>
          <w:numId w:val="62"/>
        </w:numPr>
        <w:jc w:val="both"/>
        <w:rPr>
          <w:rFonts w:ascii="Times New Roman" w:hAnsi="Times New Roman" w:cs="Times New Roman"/>
          <w:b/>
          <w:i/>
          <w:szCs w:val="20"/>
        </w:rPr>
      </w:pPr>
      <w:r w:rsidRPr="00DC29C3">
        <w:rPr>
          <w:rFonts w:ascii="Times New Roman" w:hAnsi="Times New Roman" w:cs="Times New Roman"/>
          <w:b/>
          <w:i/>
          <w:szCs w:val="20"/>
        </w:rPr>
        <w:t xml:space="preserve">Option 1: A DCI </w:t>
      </w:r>
      <w:r w:rsidRPr="00DC29C3">
        <w:rPr>
          <w:rFonts w:ascii="Times New Roman" w:eastAsiaTheme="minorEastAsia" w:hAnsi="Times New Roman" w:cs="Times New Roman"/>
          <w:b/>
          <w:i/>
          <w:szCs w:val="20"/>
        </w:rPr>
        <w:t xml:space="preserve">associated with CORESET pool index </w:t>
      </w:r>
      <m:oMath>
        <m:sSub>
          <m:sSubPr>
            <m:ctrlPr>
              <w:rPr>
                <w:rFonts w:ascii="Cambria Math" w:eastAsiaTheme="minorEastAsia" w:hAnsi="Cambria Math" w:cs="Times New Roman"/>
                <w:b/>
                <w:i/>
                <w:szCs w:val="20"/>
              </w:rPr>
            </m:ctrlPr>
          </m:sSubPr>
          <m:e>
            <m:r>
              <m:rPr>
                <m:sty m:val="bi"/>
              </m:rPr>
              <w:rPr>
                <w:rFonts w:ascii="Cambria Math" w:eastAsiaTheme="minorEastAsia" w:hAnsi="Cambria Math" w:cs="Times New Roman"/>
                <w:szCs w:val="20"/>
              </w:rPr>
              <m:t>c</m:t>
            </m:r>
          </m:e>
          <m:sub>
            <m:r>
              <m:rPr>
                <m:sty m:val="bi"/>
              </m:rPr>
              <w:rPr>
                <w:rFonts w:ascii="Cambria Math" w:eastAsiaTheme="minorEastAsia" w:hAnsi="Cambria Math" w:cs="Times New Roman"/>
                <w:szCs w:val="20"/>
              </w:rPr>
              <m:t>i</m:t>
            </m:r>
          </m:sub>
        </m:sSub>
      </m:oMath>
      <w:r w:rsidRPr="00DC29C3">
        <w:rPr>
          <w:rFonts w:ascii="Times New Roman" w:eastAsiaTheme="minorEastAsia" w:hAnsi="Times New Roman" w:cs="Times New Roman"/>
          <w:b/>
          <w:i/>
          <w:szCs w:val="20"/>
        </w:rPr>
        <w:t xml:space="preserve"> </w:t>
      </w:r>
      <w:r w:rsidRPr="00DC29C3">
        <w:rPr>
          <w:rFonts w:ascii="Times New Roman" w:hAnsi="Times New Roman" w:cs="Times New Roman"/>
          <w:b/>
          <w:i/>
          <w:szCs w:val="20"/>
        </w:rPr>
        <w:t xml:space="preserve">indicates </w:t>
      </w:r>
      <m:oMath>
        <m:r>
          <m:rPr>
            <m:sty m:val="bi"/>
          </m:rPr>
          <w:rPr>
            <w:rFonts w:ascii="Cambria Math" w:hAnsi="Cambria Math" w:cs="Times New Roman"/>
            <w:szCs w:val="20"/>
          </w:rPr>
          <m:t>P=1</m:t>
        </m:r>
      </m:oMath>
      <w:r w:rsidRPr="00DC29C3">
        <w:rPr>
          <w:rFonts w:ascii="Times New Roman" w:hAnsi="Times New Roman" w:cs="Times New Roman"/>
          <w:b/>
          <w:i/>
          <w:szCs w:val="20"/>
        </w:rPr>
        <w:t xml:space="preserve"> joint TCI-state or </w:t>
      </w:r>
      <m:oMath>
        <m:r>
          <m:rPr>
            <m:sty m:val="bi"/>
          </m:rPr>
          <w:rPr>
            <w:rFonts w:ascii="Cambria Math" w:hAnsi="Cambria Math" w:cs="Times New Roman"/>
            <w:szCs w:val="20"/>
          </w:rPr>
          <m:t>M=1</m:t>
        </m:r>
      </m:oMath>
      <w:r w:rsidRPr="00DC29C3">
        <w:rPr>
          <w:rFonts w:ascii="Times New Roman" w:hAnsi="Times New Roman" w:cs="Times New Roman"/>
          <w:b/>
          <w:i/>
          <w:szCs w:val="20"/>
        </w:rPr>
        <w:t xml:space="preserve"> DL TCI-state and/or </w:t>
      </w:r>
      <m:oMath>
        <m:r>
          <m:rPr>
            <m:sty m:val="bi"/>
          </m:rPr>
          <w:rPr>
            <w:rFonts w:ascii="Cambria Math" w:hAnsi="Cambria Math" w:cs="Times New Roman"/>
            <w:szCs w:val="20"/>
          </w:rPr>
          <m:t>N=1</m:t>
        </m:r>
      </m:oMath>
      <w:r w:rsidRPr="00DC29C3">
        <w:rPr>
          <w:rFonts w:ascii="Times New Roman" w:hAnsi="Times New Roman" w:cs="Times New Roman"/>
          <w:b/>
          <w:i/>
          <w:szCs w:val="20"/>
        </w:rPr>
        <w:t xml:space="preserve"> UL TCI-state for UL and/or DL channel(s) and optionally, RS(s) associated with a CORESET pool index </w:t>
      </w:r>
      <m:oMath>
        <m:sSub>
          <m:sSubPr>
            <m:ctrlPr>
              <w:rPr>
                <w:rFonts w:ascii="Cambria Math" w:hAnsi="Cambria Math" w:cs="Times New Roman"/>
                <w:b/>
                <w:i/>
                <w:szCs w:val="20"/>
              </w:rPr>
            </m:ctrlPr>
          </m:sSubPr>
          <m:e>
            <m:r>
              <m:rPr>
                <m:sty m:val="bi"/>
              </m:rPr>
              <w:rPr>
                <w:rFonts w:ascii="Cambria Math" w:hAnsi="Cambria Math" w:cs="Times New Roman"/>
                <w:szCs w:val="20"/>
              </w:rPr>
              <m:t>c</m:t>
            </m:r>
          </m:e>
          <m:sub>
            <m:r>
              <m:rPr>
                <m:sty m:val="bi"/>
              </m:rPr>
              <w:rPr>
                <w:rFonts w:ascii="Cambria Math" w:hAnsi="Cambria Math" w:cs="Times New Roman"/>
                <w:szCs w:val="20"/>
              </w:rPr>
              <m:t>i</m:t>
            </m:r>
          </m:sub>
        </m:sSub>
      </m:oMath>
      <w:r w:rsidRPr="00DC29C3">
        <w:rPr>
          <w:rFonts w:ascii="Times New Roman" w:eastAsiaTheme="minorEastAsia" w:hAnsi="Times New Roman" w:cs="Times New Roman"/>
          <w:b/>
          <w:i/>
          <w:szCs w:val="20"/>
        </w:rPr>
        <w:t>.</w:t>
      </w:r>
    </w:p>
    <w:p w14:paraId="36A9BEAC" w14:textId="33A1507B" w:rsidR="00294165" w:rsidRPr="00076280" w:rsidRDefault="00294165" w:rsidP="00076280">
      <w:pPr>
        <w:pStyle w:val="ListParagraph"/>
        <w:numPr>
          <w:ilvl w:val="0"/>
          <w:numId w:val="62"/>
        </w:numPr>
        <w:jc w:val="both"/>
        <w:rPr>
          <w:rFonts w:ascii="Times New Roman" w:hAnsi="Times New Roman" w:cs="Times New Roman"/>
          <w:b/>
          <w:i/>
          <w:szCs w:val="20"/>
        </w:rPr>
      </w:pPr>
      <w:r w:rsidRPr="00076280">
        <w:rPr>
          <w:rFonts w:ascii="Times New Roman" w:eastAsiaTheme="minorEastAsia" w:hAnsi="Times New Roman" w:cs="Times New Roman"/>
          <w:b/>
          <w:i/>
          <w:szCs w:val="20"/>
          <w:lang w:val="en-GB"/>
        </w:rPr>
        <w:t xml:space="preserve">Option 2: </w:t>
      </w:r>
      <w:r w:rsidRPr="00076280">
        <w:rPr>
          <w:rFonts w:ascii="Times New Roman" w:hAnsi="Times New Roman" w:cs="Times New Roman"/>
          <w:b/>
          <w:i/>
          <w:szCs w:val="20"/>
          <w:lang w:val="en-GB"/>
        </w:rPr>
        <w:t xml:space="preserve">A DCI indicates </w:t>
      </w:r>
      <m:oMath>
        <m:r>
          <m:rPr>
            <m:sty m:val="bi"/>
          </m:rPr>
          <w:rPr>
            <w:rFonts w:ascii="Cambria Math" w:hAnsi="Cambria Math" w:cs="Times New Roman"/>
            <w:szCs w:val="20"/>
          </w:rPr>
          <m:t>P</m:t>
        </m:r>
        <m:r>
          <m:rPr>
            <m:sty m:val="bi"/>
          </m:rPr>
          <w:rPr>
            <w:rFonts w:ascii="Cambria Math" w:hAnsi="Cambria Math" w:cs="Times New Roman"/>
            <w:szCs w:val="20"/>
            <w:lang w:val="en-GB"/>
          </w:rPr>
          <m:t>=</m:t>
        </m:r>
        <m:r>
          <m:rPr>
            <m:sty m:val="bi"/>
          </m:rPr>
          <w:rPr>
            <w:rFonts w:ascii="Cambria Math" w:hAnsi="Cambria Math" w:cs="Times New Roman"/>
            <w:szCs w:val="20"/>
          </w:rPr>
          <m:t>2</m:t>
        </m:r>
      </m:oMath>
      <w:r w:rsidRPr="00076280">
        <w:rPr>
          <w:rFonts w:ascii="Times New Roman" w:hAnsi="Times New Roman" w:cs="Times New Roman"/>
          <w:b/>
          <w:i/>
          <w:szCs w:val="20"/>
          <w:lang w:val="en-GB"/>
        </w:rPr>
        <w:t xml:space="preserve"> joint TCI-states or, </w:t>
      </w:r>
      <m:oMath>
        <m:r>
          <m:rPr>
            <m:sty m:val="bi"/>
          </m:rPr>
          <w:rPr>
            <w:rFonts w:ascii="Cambria Math" w:hAnsi="Cambria Math" w:cs="Times New Roman"/>
            <w:szCs w:val="20"/>
          </w:rPr>
          <m:t>M</m:t>
        </m:r>
        <m:r>
          <m:rPr>
            <m:sty m:val="bi"/>
          </m:rPr>
          <w:rPr>
            <w:rFonts w:ascii="Cambria Math" w:hAnsi="Cambria Math" w:cs="Times New Roman"/>
            <w:szCs w:val="20"/>
            <w:lang w:val="en-GB"/>
          </w:rPr>
          <m:t>=</m:t>
        </m:r>
        <m:r>
          <m:rPr>
            <m:sty m:val="bi"/>
          </m:rPr>
          <w:rPr>
            <w:rFonts w:ascii="Cambria Math" w:hAnsi="Cambria Math" w:cs="Times New Roman"/>
            <w:szCs w:val="20"/>
          </w:rPr>
          <m:t>2</m:t>
        </m:r>
      </m:oMath>
      <w:r w:rsidRPr="00076280">
        <w:rPr>
          <w:rFonts w:ascii="Times New Roman" w:hAnsi="Times New Roman" w:cs="Times New Roman"/>
          <w:b/>
          <w:i/>
          <w:szCs w:val="20"/>
          <w:lang w:val="en-GB"/>
        </w:rPr>
        <w:t xml:space="preserve"> DL TCI-states and/or </w:t>
      </w:r>
      <m:oMath>
        <m:r>
          <m:rPr>
            <m:sty m:val="bi"/>
          </m:rPr>
          <w:rPr>
            <w:rFonts w:ascii="Cambria Math" w:hAnsi="Cambria Math" w:cs="Times New Roman"/>
            <w:szCs w:val="20"/>
          </w:rPr>
          <m:t>N</m:t>
        </m:r>
        <m:r>
          <m:rPr>
            <m:sty m:val="bi"/>
          </m:rPr>
          <w:rPr>
            <w:rFonts w:ascii="Cambria Math" w:hAnsi="Cambria Math" w:cs="Times New Roman"/>
            <w:szCs w:val="20"/>
            <w:lang w:val="en-GB"/>
          </w:rPr>
          <m:t>=</m:t>
        </m:r>
        <m:r>
          <m:rPr>
            <m:sty m:val="bi"/>
          </m:rPr>
          <w:rPr>
            <w:rFonts w:ascii="Cambria Math" w:hAnsi="Cambria Math" w:cs="Times New Roman"/>
            <w:szCs w:val="20"/>
          </w:rPr>
          <m:t>2</m:t>
        </m:r>
      </m:oMath>
      <w:r w:rsidRPr="00076280">
        <w:rPr>
          <w:rFonts w:ascii="Times New Roman" w:hAnsi="Times New Roman" w:cs="Times New Roman"/>
          <w:b/>
          <w:i/>
          <w:szCs w:val="20"/>
          <w:lang w:val="en-GB"/>
        </w:rPr>
        <w:t xml:space="preserve"> UL TCI-states for UL and/or DL channel(s) and optionally, RS(s) associated with CORESET pool index 0 and 1.</w:t>
      </w:r>
    </w:p>
    <w:p w14:paraId="60B975A5" w14:textId="6455D0EF" w:rsidR="00D84385" w:rsidRDefault="00D84385" w:rsidP="00737068">
      <w:pPr>
        <w:spacing w:line="276" w:lineRule="auto"/>
        <w:jc w:val="both"/>
        <w:rPr>
          <w:rFonts w:ascii="Times New Roman" w:hAnsi="Times New Roman" w:cs="Times New Roman"/>
          <w:b/>
          <w:i/>
          <w:sz w:val="22"/>
          <w:szCs w:val="20"/>
          <w:lang w:val="en-US"/>
        </w:rPr>
      </w:pPr>
      <w:r w:rsidRPr="00737068">
        <w:rPr>
          <w:rFonts w:ascii="Times New Roman" w:hAnsi="Times New Roman" w:cs="Times New Roman"/>
          <w:b/>
          <w:i/>
          <w:sz w:val="22"/>
          <w:szCs w:val="20"/>
          <w:lang w:val="en-US"/>
        </w:rPr>
        <w:lastRenderedPageBreak/>
        <w:t>Proposal 2: Study TCI-state indication in MTRP scenarios for channels and RSs that do not have an implicit or explicit grouping according to TRPs (for e.g., via the CORESET pool index).</w:t>
      </w:r>
      <w:r w:rsidR="00693F58">
        <w:rPr>
          <w:rFonts w:ascii="Times New Roman" w:hAnsi="Times New Roman" w:cs="Times New Roman"/>
          <w:b/>
          <w:i/>
          <w:sz w:val="22"/>
          <w:szCs w:val="20"/>
          <w:lang w:val="en-US"/>
        </w:rPr>
        <w:t xml:space="preserve"> </w:t>
      </w:r>
    </w:p>
    <w:p w14:paraId="2104180F" w14:textId="52E2CE19" w:rsidR="00AF56C5" w:rsidRPr="00737068" w:rsidRDefault="00AF56C5" w:rsidP="00737068">
      <w:pPr>
        <w:spacing w:line="276" w:lineRule="auto"/>
        <w:jc w:val="both"/>
        <w:rPr>
          <w:rFonts w:ascii="Times New Roman" w:hAnsi="Times New Roman" w:cs="Times New Roman"/>
          <w:b/>
          <w:i/>
          <w:sz w:val="22"/>
          <w:szCs w:val="22"/>
          <w:lang w:val="en-GB"/>
        </w:rPr>
      </w:pPr>
    </w:p>
    <w:p w14:paraId="07B0CFE1" w14:textId="77777777" w:rsidR="003065E3" w:rsidRPr="00737068" w:rsidRDefault="003065E3" w:rsidP="003065E3">
      <w:pPr>
        <w:spacing w:line="276" w:lineRule="auto"/>
        <w:jc w:val="both"/>
        <w:rPr>
          <w:rFonts w:ascii="Times New Roman" w:hAnsi="Times New Roman" w:cs="Times New Roman"/>
          <w:b/>
          <w:i/>
          <w:sz w:val="22"/>
          <w:szCs w:val="22"/>
          <w:lang w:val="en-US"/>
        </w:rPr>
      </w:pPr>
      <w:r w:rsidRPr="006844D4">
        <w:rPr>
          <w:rFonts w:ascii="Times New Roman" w:hAnsi="Times New Roman" w:cs="Times New Roman"/>
          <w:b/>
          <w:i/>
          <w:sz w:val="22"/>
          <w:szCs w:val="22"/>
          <w:lang w:val="en-US"/>
        </w:rPr>
        <w:t>Proposal 3</w:t>
      </w:r>
      <w:r w:rsidRPr="00737068">
        <w:rPr>
          <w:rFonts w:ascii="Times New Roman" w:hAnsi="Times New Roman" w:cs="Times New Roman"/>
          <w:b/>
          <w:i/>
          <w:sz w:val="22"/>
          <w:szCs w:val="22"/>
          <w:lang w:val="en-US"/>
        </w:rPr>
        <w:t>: Study the following options to segregate channels and RSs for TCI-state indication</w:t>
      </w:r>
      <w:r w:rsidRPr="00A125F2">
        <w:rPr>
          <w:rFonts w:ascii="Times New Roman" w:hAnsi="Times New Roman" w:cs="Times New Roman"/>
          <w:b/>
          <w:i/>
          <w:sz w:val="22"/>
          <w:szCs w:val="22"/>
          <w:lang w:val="en-US"/>
        </w:rPr>
        <w:t>, especially for the ones without any implicit or explicit grouping according to TRPs</w:t>
      </w:r>
      <w:r w:rsidRPr="00737068">
        <w:rPr>
          <w:rFonts w:ascii="Times New Roman" w:hAnsi="Times New Roman" w:cs="Times New Roman"/>
          <w:b/>
          <w:i/>
          <w:sz w:val="22"/>
          <w:szCs w:val="22"/>
          <w:lang w:val="en-US"/>
        </w:rPr>
        <w:t>:</w:t>
      </w:r>
    </w:p>
    <w:p w14:paraId="6A34396D" w14:textId="77777777" w:rsidR="003065E3" w:rsidRDefault="003065E3" w:rsidP="00076280">
      <w:pPr>
        <w:pStyle w:val="ListParagraph"/>
        <w:numPr>
          <w:ilvl w:val="0"/>
          <w:numId w:val="60"/>
        </w:numPr>
        <w:jc w:val="both"/>
        <w:rPr>
          <w:rFonts w:ascii="Times New Roman" w:hAnsi="Times New Roman" w:cs="Times New Roman"/>
          <w:b/>
          <w:i/>
        </w:rPr>
      </w:pPr>
      <w:r w:rsidRPr="00737068">
        <w:rPr>
          <w:rFonts w:ascii="Times New Roman" w:hAnsi="Times New Roman" w:cs="Times New Roman"/>
          <w:b/>
          <w:i/>
        </w:rPr>
        <w:t xml:space="preserve">reuse of CORESET pool index, or </w:t>
      </w:r>
    </w:p>
    <w:p w14:paraId="69F4AB19" w14:textId="79FD553C" w:rsidR="003065E3" w:rsidRPr="00076280" w:rsidRDefault="003065E3" w:rsidP="00076280">
      <w:pPr>
        <w:pStyle w:val="ListParagraph"/>
        <w:numPr>
          <w:ilvl w:val="0"/>
          <w:numId w:val="60"/>
        </w:numPr>
        <w:jc w:val="both"/>
        <w:rPr>
          <w:rFonts w:ascii="Times New Roman" w:hAnsi="Times New Roman" w:cs="Times New Roman"/>
          <w:b/>
          <w:i/>
        </w:rPr>
      </w:pPr>
      <w:r w:rsidRPr="00076280">
        <w:rPr>
          <w:rFonts w:ascii="Times New Roman" w:hAnsi="Times New Roman" w:cs="Times New Roman"/>
          <w:b/>
          <w:i/>
        </w:rPr>
        <w:t>use another (existing or new) index.</w:t>
      </w:r>
    </w:p>
    <w:p w14:paraId="72DD25AF" w14:textId="734276D3" w:rsidR="005B0A02" w:rsidRPr="003367D7" w:rsidRDefault="004702AB" w:rsidP="00737068">
      <w:pPr>
        <w:spacing w:line="276" w:lineRule="auto"/>
        <w:jc w:val="both"/>
        <w:rPr>
          <w:rFonts w:ascii="Times New Roman" w:hAnsi="Times New Roman" w:cs="Times New Roman"/>
          <w:b/>
          <w:i/>
          <w:sz w:val="22"/>
          <w:szCs w:val="22"/>
          <w:lang w:val="en-GB"/>
        </w:rPr>
      </w:pPr>
      <w:r w:rsidRPr="007979B8">
        <w:rPr>
          <w:rFonts w:ascii="Times New Roman" w:hAnsi="Times New Roman" w:cs="Times New Roman"/>
          <w:b/>
          <w:i/>
          <w:sz w:val="22"/>
          <w:szCs w:val="22"/>
          <w:lang w:val="en-US"/>
        </w:rPr>
        <w:t xml:space="preserve">Proposal </w:t>
      </w:r>
      <w:r>
        <w:rPr>
          <w:rFonts w:ascii="Times New Roman" w:hAnsi="Times New Roman" w:cs="Times New Roman"/>
          <w:b/>
          <w:i/>
          <w:sz w:val="22"/>
          <w:szCs w:val="22"/>
          <w:lang w:val="en-US"/>
        </w:rPr>
        <w:t>4</w:t>
      </w:r>
      <w:r w:rsidRPr="007979B8">
        <w:rPr>
          <w:rFonts w:ascii="Times New Roman" w:hAnsi="Times New Roman" w:cs="Times New Roman"/>
          <w:b/>
          <w:i/>
          <w:sz w:val="22"/>
          <w:szCs w:val="22"/>
          <w:lang w:val="en-US"/>
        </w:rPr>
        <w:t xml:space="preserve">: For the case of dependent multi-TRP transmissions, i.e., when CORESET pool index is not configured, the common TCI-state indication is performed as follows: </w:t>
      </w:r>
      <w:r w:rsidRPr="007979B8">
        <w:rPr>
          <w:rFonts w:ascii="Times New Roman" w:hAnsi="Times New Roman" w:cs="Times New Roman"/>
          <w:b/>
          <w:i/>
          <w:sz w:val="22"/>
          <w:szCs w:val="22"/>
          <w:lang w:val="en-GB"/>
        </w:rPr>
        <w:t xml:space="preserve">A DCI indicates </w:t>
      </w:r>
      <m:oMath>
        <m:r>
          <m:rPr>
            <m:sty m:val="bi"/>
          </m:rPr>
          <w:rPr>
            <w:rFonts w:ascii="Cambria Math" w:hAnsi="Cambria Math" w:cs="Times New Roman"/>
            <w:sz w:val="22"/>
            <w:szCs w:val="22"/>
          </w:rPr>
          <m:t>P</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7979B8">
        <w:rPr>
          <w:rFonts w:ascii="Times New Roman" w:hAnsi="Times New Roman" w:cs="Times New Roman"/>
          <w:b/>
          <w:i/>
          <w:sz w:val="22"/>
          <w:szCs w:val="22"/>
          <w:lang w:val="en-GB"/>
        </w:rPr>
        <w:t xml:space="preserve"> joint TCI-states or, </w:t>
      </w:r>
      <m:oMath>
        <m:r>
          <m:rPr>
            <m:sty m:val="bi"/>
          </m:rPr>
          <w:rPr>
            <w:rFonts w:ascii="Cambria Math" w:hAnsi="Cambria Math" w:cs="Times New Roman"/>
            <w:sz w:val="22"/>
            <w:szCs w:val="22"/>
          </w:rPr>
          <m:t>M</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7979B8">
        <w:rPr>
          <w:rFonts w:ascii="Times New Roman" w:hAnsi="Times New Roman" w:cs="Times New Roman"/>
          <w:b/>
          <w:i/>
          <w:sz w:val="22"/>
          <w:szCs w:val="22"/>
          <w:lang w:val="en-GB"/>
        </w:rPr>
        <w:t xml:space="preserve"> DL TCI-states and/or </w:t>
      </w:r>
      <m:oMath>
        <m:r>
          <m:rPr>
            <m:sty m:val="bi"/>
          </m:rPr>
          <w:rPr>
            <w:rFonts w:ascii="Cambria Math" w:hAnsi="Cambria Math" w:cs="Times New Roman"/>
            <w:sz w:val="22"/>
            <w:szCs w:val="22"/>
          </w:rPr>
          <m:t>N</m:t>
        </m:r>
        <m:r>
          <m:rPr>
            <m:sty m:val="bi"/>
          </m:rPr>
          <w:rPr>
            <w:rFonts w:ascii="Cambria Math" w:hAnsi="Cambria Math" w:cs="Times New Roman"/>
            <w:sz w:val="22"/>
            <w:szCs w:val="22"/>
            <w:lang w:val="en-GB"/>
          </w:rPr>
          <m:t>=</m:t>
        </m:r>
        <m:r>
          <m:rPr>
            <m:sty m:val="bi"/>
          </m:rPr>
          <w:rPr>
            <w:rFonts w:ascii="Cambria Math" w:hAnsi="Cambria Math" w:cs="Times New Roman"/>
            <w:sz w:val="22"/>
            <w:szCs w:val="22"/>
          </w:rPr>
          <m:t>2</m:t>
        </m:r>
      </m:oMath>
      <w:r w:rsidRPr="007979B8">
        <w:rPr>
          <w:rFonts w:ascii="Times New Roman" w:hAnsi="Times New Roman" w:cs="Times New Roman"/>
          <w:b/>
          <w:i/>
          <w:sz w:val="22"/>
          <w:szCs w:val="22"/>
          <w:lang w:val="en-GB"/>
        </w:rPr>
        <w:t xml:space="preserve"> UL TCI-states for UL and/or DL channel(s) and optionally, RS(s)</w:t>
      </w:r>
      <w:r>
        <w:rPr>
          <w:rFonts w:ascii="Times New Roman" w:hAnsi="Times New Roman" w:cs="Times New Roman"/>
          <w:b/>
          <w:i/>
          <w:sz w:val="22"/>
          <w:szCs w:val="22"/>
          <w:lang w:val="en-GB"/>
        </w:rPr>
        <w:t>.</w:t>
      </w:r>
    </w:p>
    <w:p w14:paraId="43AB76CC" w14:textId="77777777" w:rsidR="005277A3" w:rsidRPr="00256F9B" w:rsidRDefault="005277A3" w:rsidP="00D95C28">
      <w:pPr>
        <w:pStyle w:val="Heading1"/>
        <w:spacing w:line="276" w:lineRule="auto"/>
        <w:jc w:val="both"/>
        <w:rPr>
          <w:lang w:val="en-GB"/>
        </w:rPr>
      </w:pPr>
      <w:r w:rsidRPr="00256F9B">
        <w:rPr>
          <w:lang w:val="en-GB"/>
        </w:rPr>
        <w:t>References</w:t>
      </w:r>
    </w:p>
    <w:p w14:paraId="23F9424F" w14:textId="77777777" w:rsidR="00C12F63" w:rsidRPr="00256F9B" w:rsidRDefault="00C12F63" w:rsidP="00D95C28">
      <w:pPr>
        <w:spacing w:line="276" w:lineRule="auto"/>
        <w:jc w:val="both"/>
        <w:rPr>
          <w:rFonts w:ascii="Times New Roman" w:hAnsi="Times New Roman" w:cs="Times New Roman"/>
          <w:sz w:val="20"/>
          <w:szCs w:val="20"/>
          <w:lang w:val="en-GB"/>
        </w:rPr>
      </w:pPr>
    </w:p>
    <w:p w14:paraId="64168522" w14:textId="1D4D9C5B" w:rsidR="00F34FD4" w:rsidRPr="00737068" w:rsidRDefault="007F72DB" w:rsidP="00F54211">
      <w:pPr>
        <w:pStyle w:val="ListParagraph"/>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RP-213598, New WID: MIMO Evolution for Downlink and Uplink, 3GPP Work Item Description, Samsung (Moderator), 3GPP TSG RAN Meeting #94e, Electronic Meeting, December 6 - 17, 2021.</w:t>
      </w:r>
    </w:p>
    <w:p w14:paraId="4574198A" w14:textId="0F0437F2" w:rsidR="00603289" w:rsidRDefault="00B44B8F" w:rsidP="00603289">
      <w:pPr>
        <w:pStyle w:val="ListParagraph"/>
        <w:numPr>
          <w:ilvl w:val="0"/>
          <w:numId w:val="59"/>
        </w:numPr>
        <w:jc w:val="both"/>
        <w:rPr>
          <w:rFonts w:ascii="Times New Roman" w:hAnsi="Times New Roman" w:cs="Times New Roman"/>
          <w:szCs w:val="20"/>
        </w:rPr>
      </w:pPr>
      <w:r>
        <w:rPr>
          <w:rFonts w:ascii="Times New Roman" w:hAnsi="Times New Roman" w:cs="Times New Roman"/>
          <w:szCs w:val="20"/>
        </w:rPr>
        <w:t>3GPP Technical Specification</w:t>
      </w:r>
      <w:r w:rsidR="00603289" w:rsidRPr="00603289">
        <w:rPr>
          <w:rFonts w:ascii="Times New Roman" w:hAnsi="Times New Roman" w:cs="Times New Roman"/>
          <w:szCs w:val="20"/>
        </w:rPr>
        <w:t xml:space="preserve"> 38.214 V17.1.0, Physical layer procedures for data</w:t>
      </w:r>
      <w:r w:rsidR="00603289">
        <w:rPr>
          <w:rFonts w:ascii="Times New Roman" w:hAnsi="Times New Roman" w:cs="Times New Roman"/>
          <w:szCs w:val="20"/>
        </w:rPr>
        <w:t xml:space="preserve"> </w:t>
      </w:r>
      <w:r w:rsidR="00603289" w:rsidRPr="00603289">
        <w:rPr>
          <w:rFonts w:ascii="Times New Roman" w:hAnsi="Times New Roman" w:cs="Times New Roman"/>
          <w:szCs w:val="20"/>
        </w:rPr>
        <w:t>(Release 1</w:t>
      </w:r>
      <w:r w:rsidR="00603289">
        <w:rPr>
          <w:rFonts w:ascii="Times New Roman" w:hAnsi="Times New Roman" w:cs="Times New Roman"/>
          <w:szCs w:val="20"/>
        </w:rPr>
        <w:t>7</w:t>
      </w:r>
      <w:r w:rsidR="00603289" w:rsidRPr="00603289">
        <w:rPr>
          <w:rFonts w:ascii="Times New Roman" w:hAnsi="Times New Roman" w:cs="Times New Roman"/>
          <w:szCs w:val="20"/>
        </w:rPr>
        <w:t>)</w:t>
      </w:r>
      <w:r w:rsidR="00603289">
        <w:rPr>
          <w:rFonts w:ascii="Times New Roman" w:hAnsi="Times New Roman" w:cs="Times New Roman"/>
          <w:szCs w:val="20"/>
        </w:rPr>
        <w:t>, April 2022.</w:t>
      </w:r>
    </w:p>
    <w:p w14:paraId="213C35B3" w14:textId="12CC5D88" w:rsidR="00603289" w:rsidRDefault="00B44B8F" w:rsidP="00603289">
      <w:pPr>
        <w:pStyle w:val="ListParagraph"/>
        <w:numPr>
          <w:ilvl w:val="0"/>
          <w:numId w:val="59"/>
        </w:numPr>
        <w:jc w:val="both"/>
        <w:rPr>
          <w:rFonts w:ascii="Times New Roman" w:hAnsi="Times New Roman" w:cs="Times New Roman"/>
          <w:szCs w:val="20"/>
        </w:rPr>
      </w:pPr>
      <w:r>
        <w:rPr>
          <w:rFonts w:ascii="Times New Roman" w:hAnsi="Times New Roman" w:cs="Times New Roman"/>
          <w:szCs w:val="20"/>
        </w:rPr>
        <w:t>3GPP Technical Specification</w:t>
      </w:r>
      <w:r w:rsidR="00603289" w:rsidRPr="00603289">
        <w:rPr>
          <w:rFonts w:ascii="Times New Roman" w:hAnsi="Times New Roman" w:cs="Times New Roman"/>
          <w:szCs w:val="20"/>
        </w:rPr>
        <w:t xml:space="preserve"> 38.21</w:t>
      </w:r>
      <w:r w:rsidR="00603289">
        <w:rPr>
          <w:rFonts w:ascii="Times New Roman" w:hAnsi="Times New Roman" w:cs="Times New Roman"/>
          <w:szCs w:val="20"/>
        </w:rPr>
        <w:t>3</w:t>
      </w:r>
      <w:r w:rsidR="00603289" w:rsidRPr="00603289">
        <w:rPr>
          <w:rFonts w:ascii="Times New Roman" w:hAnsi="Times New Roman" w:cs="Times New Roman"/>
          <w:szCs w:val="20"/>
        </w:rPr>
        <w:t xml:space="preserve"> V17.1.0, Physical layer procedures for </w:t>
      </w:r>
      <w:r w:rsidR="00603289">
        <w:rPr>
          <w:rFonts w:ascii="Times New Roman" w:hAnsi="Times New Roman" w:cs="Times New Roman"/>
          <w:szCs w:val="20"/>
        </w:rPr>
        <w:t xml:space="preserve">control </w:t>
      </w:r>
      <w:r w:rsidR="00603289" w:rsidRPr="00603289">
        <w:rPr>
          <w:rFonts w:ascii="Times New Roman" w:hAnsi="Times New Roman" w:cs="Times New Roman"/>
          <w:szCs w:val="20"/>
        </w:rPr>
        <w:t>(Release 1</w:t>
      </w:r>
      <w:r w:rsidR="00603289">
        <w:rPr>
          <w:rFonts w:ascii="Times New Roman" w:hAnsi="Times New Roman" w:cs="Times New Roman"/>
          <w:szCs w:val="20"/>
        </w:rPr>
        <w:t>7</w:t>
      </w:r>
      <w:r w:rsidR="00603289" w:rsidRPr="00603289">
        <w:rPr>
          <w:rFonts w:ascii="Times New Roman" w:hAnsi="Times New Roman" w:cs="Times New Roman"/>
          <w:szCs w:val="20"/>
        </w:rPr>
        <w:t>)</w:t>
      </w:r>
      <w:r w:rsidR="00603289">
        <w:rPr>
          <w:rFonts w:ascii="Times New Roman" w:hAnsi="Times New Roman" w:cs="Times New Roman"/>
          <w:szCs w:val="20"/>
        </w:rPr>
        <w:t>, April 2022.</w:t>
      </w:r>
    </w:p>
    <w:p w14:paraId="21F7F110" w14:textId="437584E5" w:rsidR="0014058E" w:rsidRPr="00603289" w:rsidRDefault="00B44B8F" w:rsidP="0014058E">
      <w:pPr>
        <w:pStyle w:val="ListParagraph"/>
        <w:numPr>
          <w:ilvl w:val="0"/>
          <w:numId w:val="59"/>
        </w:numPr>
        <w:jc w:val="both"/>
        <w:rPr>
          <w:rFonts w:ascii="Times New Roman" w:hAnsi="Times New Roman" w:cs="Times New Roman"/>
          <w:szCs w:val="20"/>
        </w:rPr>
      </w:pPr>
      <w:r>
        <w:rPr>
          <w:rFonts w:ascii="Times New Roman" w:hAnsi="Times New Roman" w:cs="Times New Roman"/>
          <w:szCs w:val="20"/>
        </w:rPr>
        <w:t>3GPP Technical Specification</w:t>
      </w:r>
      <w:r w:rsidR="0014058E" w:rsidRPr="00603289">
        <w:rPr>
          <w:rFonts w:ascii="Times New Roman" w:hAnsi="Times New Roman" w:cs="Times New Roman"/>
          <w:szCs w:val="20"/>
        </w:rPr>
        <w:t xml:space="preserve"> 38.21</w:t>
      </w:r>
      <w:r w:rsidR="00703441">
        <w:rPr>
          <w:rFonts w:ascii="Times New Roman" w:hAnsi="Times New Roman" w:cs="Times New Roman"/>
          <w:szCs w:val="20"/>
        </w:rPr>
        <w:t>2</w:t>
      </w:r>
      <w:r w:rsidR="0014058E" w:rsidRPr="00603289">
        <w:rPr>
          <w:rFonts w:ascii="Times New Roman" w:hAnsi="Times New Roman" w:cs="Times New Roman"/>
          <w:szCs w:val="20"/>
        </w:rPr>
        <w:t xml:space="preserve"> V17.1.0, </w:t>
      </w:r>
      <w:r w:rsidR="00BB39C6">
        <w:rPr>
          <w:rFonts w:ascii="Times New Roman" w:hAnsi="Times New Roman" w:cs="Times New Roman"/>
          <w:szCs w:val="20"/>
        </w:rPr>
        <w:t>Multiplexing and Channel Coding</w:t>
      </w:r>
      <w:r w:rsidR="0014058E">
        <w:rPr>
          <w:rFonts w:ascii="Times New Roman" w:hAnsi="Times New Roman" w:cs="Times New Roman"/>
          <w:szCs w:val="20"/>
        </w:rPr>
        <w:t xml:space="preserve"> </w:t>
      </w:r>
      <w:r w:rsidR="0014058E" w:rsidRPr="00603289">
        <w:rPr>
          <w:rFonts w:ascii="Times New Roman" w:hAnsi="Times New Roman" w:cs="Times New Roman"/>
          <w:szCs w:val="20"/>
        </w:rPr>
        <w:t>(Release 1</w:t>
      </w:r>
      <w:r w:rsidR="0014058E">
        <w:rPr>
          <w:rFonts w:ascii="Times New Roman" w:hAnsi="Times New Roman" w:cs="Times New Roman"/>
          <w:szCs w:val="20"/>
        </w:rPr>
        <w:t>7</w:t>
      </w:r>
      <w:r w:rsidR="0014058E" w:rsidRPr="00603289">
        <w:rPr>
          <w:rFonts w:ascii="Times New Roman" w:hAnsi="Times New Roman" w:cs="Times New Roman"/>
          <w:szCs w:val="20"/>
        </w:rPr>
        <w:t>)</w:t>
      </w:r>
      <w:r w:rsidR="0014058E">
        <w:rPr>
          <w:rFonts w:ascii="Times New Roman" w:hAnsi="Times New Roman" w:cs="Times New Roman"/>
          <w:szCs w:val="20"/>
        </w:rPr>
        <w:t>, April 2022.</w:t>
      </w:r>
    </w:p>
    <w:p w14:paraId="4B833056" w14:textId="4F5909C3" w:rsidR="00B72AE1" w:rsidRDefault="00B44B8F" w:rsidP="00B72AE1">
      <w:pPr>
        <w:pStyle w:val="ListParagraph"/>
        <w:numPr>
          <w:ilvl w:val="0"/>
          <w:numId w:val="59"/>
        </w:numPr>
        <w:jc w:val="both"/>
        <w:rPr>
          <w:rFonts w:ascii="Times New Roman" w:hAnsi="Times New Roman" w:cs="Times New Roman"/>
          <w:szCs w:val="20"/>
        </w:rPr>
      </w:pPr>
      <w:r>
        <w:rPr>
          <w:rFonts w:ascii="Times New Roman" w:hAnsi="Times New Roman" w:cs="Times New Roman"/>
          <w:szCs w:val="20"/>
        </w:rPr>
        <w:t>3GPP Technical Specification</w:t>
      </w:r>
      <w:r w:rsidR="00B72AE1" w:rsidRPr="00603289">
        <w:rPr>
          <w:rFonts w:ascii="Times New Roman" w:hAnsi="Times New Roman" w:cs="Times New Roman"/>
          <w:szCs w:val="20"/>
        </w:rPr>
        <w:t xml:space="preserve"> 38.</w:t>
      </w:r>
      <w:r w:rsidR="00B72AE1">
        <w:rPr>
          <w:rFonts w:ascii="Times New Roman" w:hAnsi="Times New Roman" w:cs="Times New Roman"/>
          <w:szCs w:val="20"/>
        </w:rPr>
        <w:t>321</w:t>
      </w:r>
      <w:r w:rsidR="00B72AE1" w:rsidRPr="00603289">
        <w:rPr>
          <w:rFonts w:ascii="Times New Roman" w:hAnsi="Times New Roman" w:cs="Times New Roman"/>
          <w:szCs w:val="20"/>
        </w:rPr>
        <w:t xml:space="preserve"> V17.</w:t>
      </w:r>
      <w:r w:rsidR="00B72AE1">
        <w:rPr>
          <w:rFonts w:ascii="Times New Roman" w:hAnsi="Times New Roman" w:cs="Times New Roman"/>
          <w:szCs w:val="20"/>
        </w:rPr>
        <w:t>0</w:t>
      </w:r>
      <w:r w:rsidR="00B72AE1" w:rsidRPr="00603289">
        <w:rPr>
          <w:rFonts w:ascii="Times New Roman" w:hAnsi="Times New Roman" w:cs="Times New Roman"/>
          <w:szCs w:val="20"/>
        </w:rPr>
        <w:t xml:space="preserve">.0, </w:t>
      </w:r>
      <w:r w:rsidR="00B72AE1">
        <w:rPr>
          <w:rFonts w:ascii="Times New Roman" w:hAnsi="Times New Roman" w:cs="Times New Roman"/>
          <w:szCs w:val="20"/>
        </w:rPr>
        <w:t xml:space="preserve">Medium Access Control Protocol Specification </w:t>
      </w:r>
      <w:r w:rsidR="00B72AE1" w:rsidRPr="00603289">
        <w:rPr>
          <w:rFonts w:ascii="Times New Roman" w:hAnsi="Times New Roman" w:cs="Times New Roman"/>
          <w:szCs w:val="20"/>
        </w:rPr>
        <w:t>(Release 1</w:t>
      </w:r>
      <w:r w:rsidR="00B72AE1">
        <w:rPr>
          <w:rFonts w:ascii="Times New Roman" w:hAnsi="Times New Roman" w:cs="Times New Roman"/>
          <w:szCs w:val="20"/>
        </w:rPr>
        <w:t>7</w:t>
      </w:r>
      <w:r w:rsidR="00B72AE1" w:rsidRPr="00603289">
        <w:rPr>
          <w:rFonts w:ascii="Times New Roman" w:hAnsi="Times New Roman" w:cs="Times New Roman"/>
          <w:szCs w:val="20"/>
        </w:rPr>
        <w:t>)</w:t>
      </w:r>
      <w:r w:rsidR="00B72AE1">
        <w:rPr>
          <w:rFonts w:ascii="Times New Roman" w:hAnsi="Times New Roman" w:cs="Times New Roman"/>
          <w:szCs w:val="20"/>
        </w:rPr>
        <w:t>, April 2022.</w:t>
      </w:r>
    </w:p>
    <w:p w14:paraId="25D85D00" w14:textId="73ACA26F" w:rsidR="00B02E31" w:rsidRPr="00603289" w:rsidRDefault="00B02E31" w:rsidP="00B72AE1">
      <w:pPr>
        <w:pStyle w:val="ListParagraph"/>
        <w:numPr>
          <w:ilvl w:val="0"/>
          <w:numId w:val="59"/>
        </w:numPr>
        <w:jc w:val="both"/>
        <w:rPr>
          <w:rFonts w:ascii="Times New Roman" w:hAnsi="Times New Roman" w:cs="Times New Roman"/>
          <w:szCs w:val="20"/>
        </w:rPr>
      </w:pPr>
      <w:r>
        <w:rPr>
          <w:rFonts w:ascii="Times New Roman" w:hAnsi="Times New Roman" w:cs="Times New Roman"/>
          <w:szCs w:val="20"/>
        </w:rPr>
        <w:t>3GPP Technical Specification</w:t>
      </w:r>
      <w:r w:rsidRPr="00603289">
        <w:rPr>
          <w:rFonts w:ascii="Times New Roman" w:hAnsi="Times New Roman" w:cs="Times New Roman"/>
          <w:szCs w:val="20"/>
        </w:rPr>
        <w:t xml:space="preserve"> 38.</w:t>
      </w:r>
      <w:r>
        <w:rPr>
          <w:rFonts w:ascii="Times New Roman" w:hAnsi="Times New Roman" w:cs="Times New Roman"/>
          <w:szCs w:val="20"/>
        </w:rPr>
        <w:t>3</w:t>
      </w:r>
      <w:r w:rsidR="00F83B0B">
        <w:rPr>
          <w:rFonts w:ascii="Times New Roman" w:hAnsi="Times New Roman" w:cs="Times New Roman"/>
          <w:szCs w:val="20"/>
        </w:rPr>
        <w:t>3</w:t>
      </w:r>
      <w:r>
        <w:rPr>
          <w:rFonts w:ascii="Times New Roman" w:hAnsi="Times New Roman" w:cs="Times New Roman"/>
          <w:szCs w:val="20"/>
        </w:rPr>
        <w:t>1</w:t>
      </w:r>
      <w:r w:rsidRPr="00603289">
        <w:rPr>
          <w:rFonts w:ascii="Times New Roman" w:hAnsi="Times New Roman" w:cs="Times New Roman"/>
          <w:szCs w:val="20"/>
        </w:rPr>
        <w:t xml:space="preserve"> V17.</w:t>
      </w:r>
      <w:r>
        <w:rPr>
          <w:rFonts w:ascii="Times New Roman" w:hAnsi="Times New Roman" w:cs="Times New Roman"/>
          <w:szCs w:val="20"/>
        </w:rPr>
        <w:t>0</w:t>
      </w:r>
      <w:r w:rsidRPr="00603289">
        <w:rPr>
          <w:rFonts w:ascii="Times New Roman" w:hAnsi="Times New Roman" w:cs="Times New Roman"/>
          <w:szCs w:val="20"/>
        </w:rPr>
        <w:t xml:space="preserve">.0, </w:t>
      </w:r>
      <w:r w:rsidR="004E7DAF">
        <w:rPr>
          <w:rFonts w:ascii="Times New Roman" w:hAnsi="Times New Roman" w:cs="Times New Roman"/>
          <w:szCs w:val="20"/>
        </w:rPr>
        <w:t xml:space="preserve">Radio Resource </w:t>
      </w:r>
      <w:r>
        <w:rPr>
          <w:rFonts w:ascii="Times New Roman" w:hAnsi="Times New Roman" w:cs="Times New Roman"/>
          <w:szCs w:val="20"/>
        </w:rPr>
        <w:t xml:space="preserve">Control Protocol Specification </w:t>
      </w:r>
      <w:r w:rsidRPr="00603289">
        <w:rPr>
          <w:rFonts w:ascii="Times New Roman" w:hAnsi="Times New Roman" w:cs="Times New Roman"/>
          <w:szCs w:val="20"/>
        </w:rPr>
        <w:t>(Release 1</w:t>
      </w:r>
      <w:r>
        <w:rPr>
          <w:rFonts w:ascii="Times New Roman" w:hAnsi="Times New Roman" w:cs="Times New Roman"/>
          <w:szCs w:val="20"/>
        </w:rPr>
        <w:t>7</w:t>
      </w:r>
      <w:r w:rsidRPr="00603289">
        <w:rPr>
          <w:rFonts w:ascii="Times New Roman" w:hAnsi="Times New Roman" w:cs="Times New Roman"/>
          <w:szCs w:val="20"/>
        </w:rPr>
        <w:t>)</w:t>
      </w:r>
      <w:r>
        <w:rPr>
          <w:rFonts w:ascii="Times New Roman" w:hAnsi="Times New Roman" w:cs="Times New Roman"/>
          <w:szCs w:val="20"/>
        </w:rPr>
        <w:t xml:space="preserve">, </w:t>
      </w:r>
      <w:r w:rsidR="0029790D">
        <w:rPr>
          <w:rFonts w:ascii="Times New Roman" w:hAnsi="Times New Roman" w:cs="Times New Roman"/>
          <w:szCs w:val="20"/>
        </w:rPr>
        <w:t xml:space="preserve">March </w:t>
      </w:r>
      <w:r>
        <w:rPr>
          <w:rFonts w:ascii="Times New Roman" w:hAnsi="Times New Roman" w:cs="Times New Roman"/>
          <w:szCs w:val="20"/>
        </w:rPr>
        <w:t>2022.</w:t>
      </w:r>
    </w:p>
    <w:p w14:paraId="1B04CB4C" w14:textId="1F807A93" w:rsidR="0014058E" w:rsidRDefault="00986279" w:rsidP="00986279">
      <w:pPr>
        <w:pStyle w:val="ListParagraph"/>
        <w:numPr>
          <w:ilvl w:val="0"/>
          <w:numId w:val="59"/>
        </w:numPr>
        <w:jc w:val="both"/>
        <w:rPr>
          <w:rFonts w:ascii="Times New Roman" w:hAnsi="Times New Roman" w:cs="Times New Roman"/>
          <w:szCs w:val="20"/>
        </w:rPr>
      </w:pPr>
      <w:r w:rsidRPr="00737068">
        <w:rPr>
          <w:rFonts w:ascii="Times New Roman" w:hAnsi="Times New Roman" w:cs="Times New Roman"/>
          <w:szCs w:val="20"/>
          <w:lang w:val="en-GB"/>
        </w:rPr>
        <w:t xml:space="preserve">RAN1 </w:t>
      </w:r>
      <w:r w:rsidRPr="00986279">
        <w:rPr>
          <w:rFonts w:ascii="Times New Roman" w:hAnsi="Times New Roman" w:cs="Times New Roman"/>
          <w:szCs w:val="20"/>
          <w:lang w:val="en-GB"/>
        </w:rPr>
        <w:t xml:space="preserve">Chair’s Notes, </w:t>
      </w:r>
      <w:r w:rsidRPr="00737068">
        <w:rPr>
          <w:rFonts w:ascii="Times New Roman" w:hAnsi="Times New Roman" w:cs="Times New Roman"/>
          <w:szCs w:val="20"/>
          <w:lang w:val="en-GB"/>
        </w:rPr>
        <w:t xml:space="preserve">3GPP TSG RAN WG1 #106-e, </w:t>
      </w:r>
      <w:r w:rsidRPr="00986279">
        <w:rPr>
          <w:rFonts w:ascii="Times New Roman" w:hAnsi="Times New Roman" w:cs="Times New Roman"/>
          <w:szCs w:val="20"/>
        </w:rPr>
        <w:t>e-Meeting, August 16th – 27th, 2021</w:t>
      </w:r>
      <w:r>
        <w:rPr>
          <w:rFonts w:ascii="Times New Roman" w:hAnsi="Times New Roman" w:cs="Times New Roman"/>
          <w:szCs w:val="20"/>
        </w:rPr>
        <w:t>.</w:t>
      </w:r>
    </w:p>
    <w:p w14:paraId="1EEB0FA7" w14:textId="70E19014" w:rsidR="003367D7" w:rsidRPr="00986279" w:rsidRDefault="003367D7" w:rsidP="003367D7">
      <w:pPr>
        <w:pStyle w:val="ListParagraph"/>
        <w:numPr>
          <w:ilvl w:val="0"/>
          <w:numId w:val="59"/>
        </w:numPr>
        <w:jc w:val="both"/>
        <w:rPr>
          <w:rFonts w:ascii="Times New Roman" w:hAnsi="Times New Roman" w:cs="Times New Roman"/>
          <w:szCs w:val="20"/>
        </w:rPr>
      </w:pPr>
      <w:r w:rsidRPr="003367D7">
        <w:rPr>
          <w:rFonts w:ascii="Times New Roman" w:hAnsi="Times New Roman" w:cs="Times New Roman"/>
          <w:szCs w:val="20"/>
        </w:rPr>
        <w:t xml:space="preserve">RAN1 Chair’s Notes, </w:t>
      </w:r>
      <w:r w:rsidRPr="00737068">
        <w:rPr>
          <w:rFonts w:ascii="Times New Roman" w:hAnsi="Times New Roman" w:cs="Times New Roman"/>
          <w:szCs w:val="20"/>
          <w:lang w:val="en-GB"/>
        </w:rPr>
        <w:t>3GPP TSG RAN WG1 #108-e</w:t>
      </w:r>
      <w:r w:rsidRPr="003367D7">
        <w:rPr>
          <w:rFonts w:ascii="Times New Roman" w:hAnsi="Times New Roman" w:cs="Times New Roman"/>
          <w:szCs w:val="20"/>
          <w:lang w:val="en-GB"/>
        </w:rPr>
        <w:t xml:space="preserve">, </w:t>
      </w:r>
      <w:r w:rsidRPr="003367D7">
        <w:rPr>
          <w:rFonts w:ascii="Times New Roman" w:hAnsi="Times New Roman" w:cs="Times New Roman"/>
          <w:szCs w:val="20"/>
        </w:rPr>
        <w:t>e-Meeting, February 21st – March 3rd, 2022</w:t>
      </w:r>
      <w:r w:rsidR="006036B1">
        <w:rPr>
          <w:rFonts w:ascii="Times New Roman" w:hAnsi="Times New Roman" w:cs="Times New Roman"/>
          <w:szCs w:val="20"/>
        </w:rPr>
        <w:t>.</w:t>
      </w:r>
    </w:p>
    <w:sectPr w:rsidR="003367D7" w:rsidRPr="0098627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panose1 w:val="020B0604020202020204"/>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LineDraw">
    <w:panose1 w:val="020B0604020202020204"/>
    <w:charset w:val="02"/>
    <w:family w:val="modern"/>
    <w:pitch w:val="fixed"/>
  </w:font>
  <w:font w:name="????">
    <w:altName w:val="Arial Unicode MS"/>
    <w:panose1 w:val="020B0604020202020204"/>
    <w:charset w:val="88"/>
    <w:family w:val="auto"/>
    <w:pitch w:val="default"/>
    <w:sig w:usb0="00000000" w:usb1="00000000" w:usb2="00000010" w:usb3="00000000" w:csb0="00100000"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KaiTi_GB2312">
    <w:altName w:val="Microsoft YaHei UI"/>
    <w:panose1 w:val="020B0604020202020204"/>
    <w:charset w:val="86"/>
    <w:family w:val="modern"/>
    <w:pitch w:val="default"/>
    <w:sig w:usb0="00000000" w:usb1="00000000" w:usb2="00000016" w:usb3="00000000" w:csb0="00040001" w:csb1="00000000"/>
  </w:font>
  <w:font w:name="KaiTi">
    <w:altName w:val="楷体"/>
    <w:panose1 w:val="02010609060101010101"/>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2133E"/>
    <w:multiLevelType w:val="hybridMultilevel"/>
    <w:tmpl w:val="ECD431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670F0D"/>
    <w:multiLevelType w:val="hybridMultilevel"/>
    <w:tmpl w:val="3EB4E3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F641B5"/>
    <w:multiLevelType w:val="hybridMultilevel"/>
    <w:tmpl w:val="06507A64"/>
    <w:lvl w:ilvl="0" w:tplc="ED58CCD8">
      <w:start w:val="1"/>
      <w:numFmt w:val="decimal"/>
      <w:pStyle w:val="Heading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6223E28"/>
    <w:multiLevelType w:val="multilevel"/>
    <w:tmpl w:val="65C6C82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6" w15:restartNumberingAfterBreak="0">
    <w:nsid w:val="62564891"/>
    <w:multiLevelType w:val="hybridMultilevel"/>
    <w:tmpl w:val="C17EA11C"/>
    <w:lvl w:ilvl="0" w:tplc="4A78631C">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8"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Heading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5591641">
    <w:abstractNumId w:val="33"/>
  </w:num>
  <w:num w:numId="2" w16cid:durableId="250510585">
    <w:abstractNumId w:val="48"/>
  </w:num>
  <w:num w:numId="3" w16cid:durableId="1176772112">
    <w:abstractNumId w:val="29"/>
  </w:num>
  <w:num w:numId="4" w16cid:durableId="1274482162">
    <w:abstractNumId w:val="51"/>
  </w:num>
  <w:num w:numId="5" w16cid:durableId="1378581433">
    <w:abstractNumId w:val="3"/>
  </w:num>
  <w:num w:numId="6" w16cid:durableId="1742756017">
    <w:abstractNumId w:val="60"/>
  </w:num>
  <w:num w:numId="7" w16cid:durableId="918637649">
    <w:abstractNumId w:val="25"/>
  </w:num>
  <w:num w:numId="8" w16cid:durableId="491609223">
    <w:abstractNumId w:val="59"/>
  </w:num>
  <w:num w:numId="9" w16cid:durableId="1564680473">
    <w:abstractNumId w:val="7"/>
  </w:num>
  <w:num w:numId="10" w16cid:durableId="2136294318">
    <w:abstractNumId w:val="24"/>
  </w:num>
  <w:num w:numId="11" w16cid:durableId="466289141">
    <w:abstractNumId w:val="1"/>
  </w:num>
  <w:num w:numId="12" w16cid:durableId="1790121867">
    <w:abstractNumId w:val="40"/>
  </w:num>
  <w:num w:numId="13" w16cid:durableId="1452821003">
    <w:abstractNumId w:val="14"/>
  </w:num>
  <w:num w:numId="14" w16cid:durableId="366680558">
    <w:abstractNumId w:val="49"/>
  </w:num>
  <w:num w:numId="15" w16cid:durableId="1080756816">
    <w:abstractNumId w:val="28"/>
  </w:num>
  <w:num w:numId="16" w16cid:durableId="752699590">
    <w:abstractNumId w:val="11"/>
  </w:num>
  <w:num w:numId="17" w16cid:durableId="1224607322">
    <w:abstractNumId w:val="57"/>
  </w:num>
  <w:num w:numId="18" w16cid:durableId="1579050511">
    <w:abstractNumId w:val="38"/>
  </w:num>
  <w:num w:numId="19" w16cid:durableId="912199909">
    <w:abstractNumId w:val="26"/>
  </w:num>
  <w:num w:numId="20" w16cid:durableId="291596584">
    <w:abstractNumId w:val="13"/>
  </w:num>
  <w:num w:numId="21" w16cid:durableId="54934774">
    <w:abstractNumId w:val="41"/>
  </w:num>
  <w:num w:numId="22" w16cid:durableId="1307932301">
    <w:abstractNumId w:val="52"/>
  </w:num>
  <w:num w:numId="23" w16cid:durableId="809494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0731561">
    <w:abstractNumId w:val="35"/>
  </w:num>
  <w:num w:numId="25" w16cid:durableId="562720337">
    <w:abstractNumId w:val="10"/>
  </w:num>
  <w:num w:numId="26" w16cid:durableId="1495754742">
    <w:abstractNumId w:val="62"/>
  </w:num>
  <w:num w:numId="27" w16cid:durableId="794956120">
    <w:abstractNumId w:val="18"/>
  </w:num>
  <w:num w:numId="28" w16cid:durableId="1323192336">
    <w:abstractNumId w:val="54"/>
  </w:num>
  <w:num w:numId="29" w16cid:durableId="824584802">
    <w:abstractNumId w:val="44"/>
  </w:num>
  <w:num w:numId="30" w16cid:durableId="713967203">
    <w:abstractNumId w:val="15"/>
  </w:num>
  <w:num w:numId="31" w16cid:durableId="1410805500">
    <w:abstractNumId w:val="6"/>
  </w:num>
  <w:num w:numId="32" w16cid:durableId="222911747">
    <w:abstractNumId w:val="56"/>
  </w:num>
  <w:num w:numId="33" w16cid:durableId="391197128">
    <w:abstractNumId w:val="2"/>
  </w:num>
  <w:num w:numId="34" w16cid:durableId="1822767579">
    <w:abstractNumId w:val="22"/>
  </w:num>
  <w:num w:numId="35" w16cid:durableId="927614790">
    <w:abstractNumId w:val="43"/>
  </w:num>
  <w:num w:numId="36" w16cid:durableId="471794100">
    <w:abstractNumId w:val="0"/>
  </w:num>
  <w:num w:numId="37" w16cid:durableId="408625771">
    <w:abstractNumId w:val="42"/>
  </w:num>
  <w:num w:numId="38" w16cid:durableId="600794421">
    <w:abstractNumId w:val="21"/>
  </w:num>
  <w:num w:numId="39" w16cid:durableId="1786658478">
    <w:abstractNumId w:val="32"/>
  </w:num>
  <w:num w:numId="40" w16cid:durableId="1457025419">
    <w:abstractNumId w:val="23"/>
  </w:num>
  <w:num w:numId="41" w16cid:durableId="1105005347">
    <w:abstractNumId w:val="36"/>
  </w:num>
  <w:num w:numId="42" w16cid:durableId="215624767">
    <w:abstractNumId w:val="61"/>
  </w:num>
  <w:num w:numId="43" w16cid:durableId="1567187524">
    <w:abstractNumId w:val="37"/>
  </w:num>
  <w:num w:numId="44" w16cid:durableId="855074183">
    <w:abstractNumId w:val="58"/>
  </w:num>
  <w:num w:numId="45" w16cid:durableId="934750919">
    <w:abstractNumId w:val="17"/>
  </w:num>
  <w:num w:numId="46" w16cid:durableId="1081022431">
    <w:abstractNumId w:val="16"/>
  </w:num>
  <w:num w:numId="47" w16cid:durableId="596597838">
    <w:abstractNumId w:val="47"/>
  </w:num>
  <w:num w:numId="48" w16cid:durableId="1220240220">
    <w:abstractNumId w:val="12"/>
  </w:num>
  <w:num w:numId="49" w16cid:durableId="920722517">
    <w:abstractNumId w:val="55"/>
  </w:num>
  <w:num w:numId="50" w16cid:durableId="606736741">
    <w:abstractNumId w:val="19"/>
  </w:num>
  <w:num w:numId="51" w16cid:durableId="2008482741">
    <w:abstractNumId w:val="30"/>
  </w:num>
  <w:num w:numId="52" w16cid:durableId="521625838">
    <w:abstractNumId w:val="9"/>
  </w:num>
  <w:num w:numId="53" w16cid:durableId="1926261923">
    <w:abstractNumId w:val="20"/>
  </w:num>
  <w:num w:numId="54" w16cid:durableId="1980719650">
    <w:abstractNumId w:val="45"/>
  </w:num>
  <w:num w:numId="55" w16cid:durableId="496922420">
    <w:abstractNumId w:val="5"/>
  </w:num>
  <w:num w:numId="56" w16cid:durableId="1903982694">
    <w:abstractNumId w:val="50"/>
  </w:num>
  <w:num w:numId="57" w16cid:durableId="287207226">
    <w:abstractNumId w:val="31"/>
  </w:num>
  <w:num w:numId="58" w16cid:durableId="881552061">
    <w:abstractNumId w:val="8"/>
  </w:num>
  <w:num w:numId="59" w16cid:durableId="2007518371">
    <w:abstractNumId w:val="39"/>
  </w:num>
  <w:num w:numId="60" w16cid:durableId="180973493">
    <w:abstractNumId w:val="46"/>
  </w:num>
  <w:num w:numId="61" w16cid:durableId="1020400457">
    <w:abstractNumId w:val="4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49598338">
    <w:abstractNumId w:val="27"/>
  </w:num>
  <w:num w:numId="63" w16cid:durableId="169416984">
    <w:abstractNumId w:val="34"/>
  </w:num>
  <w:num w:numId="64" w16cid:durableId="1414860595">
    <w:abstractNumId w:val="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7A3"/>
    <w:rsid w:val="000001A6"/>
    <w:rsid w:val="000001ED"/>
    <w:rsid w:val="00000B8D"/>
    <w:rsid w:val="0000109D"/>
    <w:rsid w:val="000028A1"/>
    <w:rsid w:val="00003150"/>
    <w:rsid w:val="000035EF"/>
    <w:rsid w:val="00003B55"/>
    <w:rsid w:val="00003B59"/>
    <w:rsid w:val="0000427C"/>
    <w:rsid w:val="00004892"/>
    <w:rsid w:val="000057F4"/>
    <w:rsid w:val="0000592D"/>
    <w:rsid w:val="000059BC"/>
    <w:rsid w:val="0000663A"/>
    <w:rsid w:val="00006BD6"/>
    <w:rsid w:val="00006DF0"/>
    <w:rsid w:val="0000720C"/>
    <w:rsid w:val="00007B8B"/>
    <w:rsid w:val="00007BE4"/>
    <w:rsid w:val="000101D7"/>
    <w:rsid w:val="00010649"/>
    <w:rsid w:val="000106E1"/>
    <w:rsid w:val="00010A34"/>
    <w:rsid w:val="00010AC2"/>
    <w:rsid w:val="000116BB"/>
    <w:rsid w:val="00011C72"/>
    <w:rsid w:val="00011F05"/>
    <w:rsid w:val="0001212E"/>
    <w:rsid w:val="000124B1"/>
    <w:rsid w:val="00012AF6"/>
    <w:rsid w:val="00013D5F"/>
    <w:rsid w:val="000143C0"/>
    <w:rsid w:val="0001568E"/>
    <w:rsid w:val="00015D02"/>
    <w:rsid w:val="00015F77"/>
    <w:rsid w:val="00015FDE"/>
    <w:rsid w:val="000165CC"/>
    <w:rsid w:val="000169E3"/>
    <w:rsid w:val="00016F23"/>
    <w:rsid w:val="00017975"/>
    <w:rsid w:val="0002001B"/>
    <w:rsid w:val="00020216"/>
    <w:rsid w:val="0002084B"/>
    <w:rsid w:val="00020EBC"/>
    <w:rsid w:val="000212DA"/>
    <w:rsid w:val="000215E4"/>
    <w:rsid w:val="00021E93"/>
    <w:rsid w:val="00021EC2"/>
    <w:rsid w:val="000224F6"/>
    <w:rsid w:val="0002267A"/>
    <w:rsid w:val="0002275C"/>
    <w:rsid w:val="000229E8"/>
    <w:rsid w:val="00022D6F"/>
    <w:rsid w:val="000234E8"/>
    <w:rsid w:val="00023609"/>
    <w:rsid w:val="000236DB"/>
    <w:rsid w:val="00025191"/>
    <w:rsid w:val="000259BE"/>
    <w:rsid w:val="000260EA"/>
    <w:rsid w:val="00026583"/>
    <w:rsid w:val="000266C3"/>
    <w:rsid w:val="000273EA"/>
    <w:rsid w:val="00027891"/>
    <w:rsid w:val="00027E4F"/>
    <w:rsid w:val="000302B0"/>
    <w:rsid w:val="00030930"/>
    <w:rsid w:val="00030BBE"/>
    <w:rsid w:val="000314D4"/>
    <w:rsid w:val="00031974"/>
    <w:rsid w:val="00032F60"/>
    <w:rsid w:val="000330D2"/>
    <w:rsid w:val="00033909"/>
    <w:rsid w:val="00033BE5"/>
    <w:rsid w:val="00033C98"/>
    <w:rsid w:val="00033E4A"/>
    <w:rsid w:val="00034218"/>
    <w:rsid w:val="000345C9"/>
    <w:rsid w:val="00035C6B"/>
    <w:rsid w:val="00035C8D"/>
    <w:rsid w:val="00035DAF"/>
    <w:rsid w:val="00035DCB"/>
    <w:rsid w:val="00035E19"/>
    <w:rsid w:val="00036368"/>
    <w:rsid w:val="000363A2"/>
    <w:rsid w:val="00036665"/>
    <w:rsid w:val="00036CC4"/>
    <w:rsid w:val="00036FC6"/>
    <w:rsid w:val="0003709A"/>
    <w:rsid w:val="00037540"/>
    <w:rsid w:val="00040172"/>
    <w:rsid w:val="0004076E"/>
    <w:rsid w:val="00040C51"/>
    <w:rsid w:val="00040F0D"/>
    <w:rsid w:val="00040F7E"/>
    <w:rsid w:val="00041189"/>
    <w:rsid w:val="000412EA"/>
    <w:rsid w:val="000416F2"/>
    <w:rsid w:val="00041786"/>
    <w:rsid w:val="0004180B"/>
    <w:rsid w:val="00041F83"/>
    <w:rsid w:val="000423A6"/>
    <w:rsid w:val="000428AB"/>
    <w:rsid w:val="00042A24"/>
    <w:rsid w:val="00042BF6"/>
    <w:rsid w:val="00042DE8"/>
    <w:rsid w:val="00042ECE"/>
    <w:rsid w:val="00042FB0"/>
    <w:rsid w:val="00043148"/>
    <w:rsid w:val="00043753"/>
    <w:rsid w:val="0004394D"/>
    <w:rsid w:val="00043DB9"/>
    <w:rsid w:val="0004469B"/>
    <w:rsid w:val="00044781"/>
    <w:rsid w:val="00044AFB"/>
    <w:rsid w:val="00045BB3"/>
    <w:rsid w:val="00045F09"/>
    <w:rsid w:val="000462F7"/>
    <w:rsid w:val="00047C53"/>
    <w:rsid w:val="00050777"/>
    <w:rsid w:val="0005101D"/>
    <w:rsid w:val="000513D6"/>
    <w:rsid w:val="0005225C"/>
    <w:rsid w:val="00052630"/>
    <w:rsid w:val="00052A23"/>
    <w:rsid w:val="00053555"/>
    <w:rsid w:val="00053638"/>
    <w:rsid w:val="00053B4D"/>
    <w:rsid w:val="000547DC"/>
    <w:rsid w:val="0005492B"/>
    <w:rsid w:val="00055158"/>
    <w:rsid w:val="00056168"/>
    <w:rsid w:val="0005655D"/>
    <w:rsid w:val="0005667C"/>
    <w:rsid w:val="0005677B"/>
    <w:rsid w:val="00057003"/>
    <w:rsid w:val="0005788D"/>
    <w:rsid w:val="00057C94"/>
    <w:rsid w:val="00060A6C"/>
    <w:rsid w:val="00060A81"/>
    <w:rsid w:val="00061E79"/>
    <w:rsid w:val="00061FCA"/>
    <w:rsid w:val="00061FEA"/>
    <w:rsid w:val="000620B6"/>
    <w:rsid w:val="00062145"/>
    <w:rsid w:val="000628B9"/>
    <w:rsid w:val="00062B32"/>
    <w:rsid w:val="000635C2"/>
    <w:rsid w:val="00063933"/>
    <w:rsid w:val="00063A5C"/>
    <w:rsid w:val="000644DA"/>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5FA"/>
    <w:rsid w:val="00071B41"/>
    <w:rsid w:val="00072429"/>
    <w:rsid w:val="0007281D"/>
    <w:rsid w:val="00072DE5"/>
    <w:rsid w:val="00072E1E"/>
    <w:rsid w:val="00073BA7"/>
    <w:rsid w:val="0007438E"/>
    <w:rsid w:val="00074F93"/>
    <w:rsid w:val="000755B2"/>
    <w:rsid w:val="00076280"/>
    <w:rsid w:val="000766D7"/>
    <w:rsid w:val="0007685D"/>
    <w:rsid w:val="00076872"/>
    <w:rsid w:val="00076B87"/>
    <w:rsid w:val="000773E1"/>
    <w:rsid w:val="000805DD"/>
    <w:rsid w:val="00080DD8"/>
    <w:rsid w:val="00082301"/>
    <w:rsid w:val="000824E6"/>
    <w:rsid w:val="0008288C"/>
    <w:rsid w:val="00082D07"/>
    <w:rsid w:val="00083432"/>
    <w:rsid w:val="00083A88"/>
    <w:rsid w:val="00083F76"/>
    <w:rsid w:val="00084363"/>
    <w:rsid w:val="00084BDD"/>
    <w:rsid w:val="000850A7"/>
    <w:rsid w:val="00085F1F"/>
    <w:rsid w:val="000863BD"/>
    <w:rsid w:val="00086F96"/>
    <w:rsid w:val="00087915"/>
    <w:rsid w:val="00087D13"/>
    <w:rsid w:val="00091038"/>
    <w:rsid w:val="0009128C"/>
    <w:rsid w:val="0009182D"/>
    <w:rsid w:val="000926B4"/>
    <w:rsid w:val="00092C7B"/>
    <w:rsid w:val="00092DF7"/>
    <w:rsid w:val="00092EE1"/>
    <w:rsid w:val="000930B7"/>
    <w:rsid w:val="00093560"/>
    <w:rsid w:val="0009377D"/>
    <w:rsid w:val="00094F6A"/>
    <w:rsid w:val="0009511C"/>
    <w:rsid w:val="0009524C"/>
    <w:rsid w:val="00095AD6"/>
    <w:rsid w:val="00095EBE"/>
    <w:rsid w:val="00095F7F"/>
    <w:rsid w:val="00096522"/>
    <w:rsid w:val="00096C77"/>
    <w:rsid w:val="00096CE2"/>
    <w:rsid w:val="0009715D"/>
    <w:rsid w:val="00097558"/>
    <w:rsid w:val="00097790"/>
    <w:rsid w:val="000A00F2"/>
    <w:rsid w:val="000A046C"/>
    <w:rsid w:val="000A0555"/>
    <w:rsid w:val="000A10CB"/>
    <w:rsid w:val="000A14BA"/>
    <w:rsid w:val="000A1B6A"/>
    <w:rsid w:val="000A1C4A"/>
    <w:rsid w:val="000A2482"/>
    <w:rsid w:val="000A2B13"/>
    <w:rsid w:val="000A2F1D"/>
    <w:rsid w:val="000A2FCE"/>
    <w:rsid w:val="000A31E0"/>
    <w:rsid w:val="000A3236"/>
    <w:rsid w:val="000A33C7"/>
    <w:rsid w:val="000A3448"/>
    <w:rsid w:val="000A3823"/>
    <w:rsid w:val="000A3D03"/>
    <w:rsid w:val="000A5254"/>
    <w:rsid w:val="000A76E4"/>
    <w:rsid w:val="000A7D5A"/>
    <w:rsid w:val="000A7E42"/>
    <w:rsid w:val="000B014E"/>
    <w:rsid w:val="000B15BC"/>
    <w:rsid w:val="000B1629"/>
    <w:rsid w:val="000B16B2"/>
    <w:rsid w:val="000B1AEB"/>
    <w:rsid w:val="000B1B02"/>
    <w:rsid w:val="000B1CBB"/>
    <w:rsid w:val="000B239C"/>
    <w:rsid w:val="000B2B1B"/>
    <w:rsid w:val="000B35D3"/>
    <w:rsid w:val="000B36BD"/>
    <w:rsid w:val="000B3EF7"/>
    <w:rsid w:val="000B3FAA"/>
    <w:rsid w:val="000B55D2"/>
    <w:rsid w:val="000B5E39"/>
    <w:rsid w:val="000B5E4C"/>
    <w:rsid w:val="000B60D9"/>
    <w:rsid w:val="000B70AA"/>
    <w:rsid w:val="000B73E7"/>
    <w:rsid w:val="000B779E"/>
    <w:rsid w:val="000B7D17"/>
    <w:rsid w:val="000C1A27"/>
    <w:rsid w:val="000C1A82"/>
    <w:rsid w:val="000C1CB5"/>
    <w:rsid w:val="000C28B5"/>
    <w:rsid w:val="000C36F9"/>
    <w:rsid w:val="000C46FC"/>
    <w:rsid w:val="000C4851"/>
    <w:rsid w:val="000C4D02"/>
    <w:rsid w:val="000C4D08"/>
    <w:rsid w:val="000C51D1"/>
    <w:rsid w:val="000C5308"/>
    <w:rsid w:val="000C5538"/>
    <w:rsid w:val="000C56CA"/>
    <w:rsid w:val="000C57E5"/>
    <w:rsid w:val="000C5B87"/>
    <w:rsid w:val="000C665B"/>
    <w:rsid w:val="000C67BF"/>
    <w:rsid w:val="000C74D3"/>
    <w:rsid w:val="000C781B"/>
    <w:rsid w:val="000C7FDA"/>
    <w:rsid w:val="000D0237"/>
    <w:rsid w:val="000D04CC"/>
    <w:rsid w:val="000D0C25"/>
    <w:rsid w:val="000D21E9"/>
    <w:rsid w:val="000D2416"/>
    <w:rsid w:val="000D2850"/>
    <w:rsid w:val="000D287F"/>
    <w:rsid w:val="000D2918"/>
    <w:rsid w:val="000D291B"/>
    <w:rsid w:val="000D291E"/>
    <w:rsid w:val="000D341C"/>
    <w:rsid w:val="000D3609"/>
    <w:rsid w:val="000D3887"/>
    <w:rsid w:val="000D3CA0"/>
    <w:rsid w:val="000D3D0B"/>
    <w:rsid w:val="000D46C3"/>
    <w:rsid w:val="000D64EA"/>
    <w:rsid w:val="000D70D3"/>
    <w:rsid w:val="000D7B02"/>
    <w:rsid w:val="000E00A8"/>
    <w:rsid w:val="000E0B8B"/>
    <w:rsid w:val="000E1030"/>
    <w:rsid w:val="000E134A"/>
    <w:rsid w:val="000E1A6D"/>
    <w:rsid w:val="000E1C29"/>
    <w:rsid w:val="000E2955"/>
    <w:rsid w:val="000E2A03"/>
    <w:rsid w:val="000E2C8C"/>
    <w:rsid w:val="000E2F7D"/>
    <w:rsid w:val="000E306D"/>
    <w:rsid w:val="000E33BC"/>
    <w:rsid w:val="000E397B"/>
    <w:rsid w:val="000E429A"/>
    <w:rsid w:val="000E456F"/>
    <w:rsid w:val="000E486C"/>
    <w:rsid w:val="000E49F7"/>
    <w:rsid w:val="000E511F"/>
    <w:rsid w:val="000E58D6"/>
    <w:rsid w:val="000E5D8D"/>
    <w:rsid w:val="000E65DC"/>
    <w:rsid w:val="000E6786"/>
    <w:rsid w:val="000E70A3"/>
    <w:rsid w:val="000E7327"/>
    <w:rsid w:val="000E7869"/>
    <w:rsid w:val="000E7BCB"/>
    <w:rsid w:val="000E7E2A"/>
    <w:rsid w:val="000F0082"/>
    <w:rsid w:val="000F0DB7"/>
    <w:rsid w:val="000F1670"/>
    <w:rsid w:val="000F2297"/>
    <w:rsid w:val="000F254B"/>
    <w:rsid w:val="000F25E6"/>
    <w:rsid w:val="000F2689"/>
    <w:rsid w:val="000F2B9E"/>
    <w:rsid w:val="000F3C24"/>
    <w:rsid w:val="000F3EB2"/>
    <w:rsid w:val="000F4243"/>
    <w:rsid w:val="000F4304"/>
    <w:rsid w:val="000F4314"/>
    <w:rsid w:val="000F45E4"/>
    <w:rsid w:val="000F47ED"/>
    <w:rsid w:val="000F481D"/>
    <w:rsid w:val="000F5339"/>
    <w:rsid w:val="000F5940"/>
    <w:rsid w:val="000F5A8E"/>
    <w:rsid w:val="000F5D40"/>
    <w:rsid w:val="000F6BE8"/>
    <w:rsid w:val="000F6EFF"/>
    <w:rsid w:val="000F706A"/>
    <w:rsid w:val="000F7459"/>
    <w:rsid w:val="000F74C6"/>
    <w:rsid w:val="000F7515"/>
    <w:rsid w:val="000F763C"/>
    <w:rsid w:val="000F7C74"/>
    <w:rsid w:val="00100628"/>
    <w:rsid w:val="00101463"/>
    <w:rsid w:val="001015BA"/>
    <w:rsid w:val="001016FA"/>
    <w:rsid w:val="00102554"/>
    <w:rsid w:val="00103900"/>
    <w:rsid w:val="00103AE7"/>
    <w:rsid w:val="0010514F"/>
    <w:rsid w:val="00105663"/>
    <w:rsid w:val="00105DAB"/>
    <w:rsid w:val="00106258"/>
    <w:rsid w:val="001067D0"/>
    <w:rsid w:val="001068AA"/>
    <w:rsid w:val="00107673"/>
    <w:rsid w:val="0010779F"/>
    <w:rsid w:val="00107BBA"/>
    <w:rsid w:val="001102C9"/>
    <w:rsid w:val="001106A2"/>
    <w:rsid w:val="001109B3"/>
    <w:rsid w:val="00110E96"/>
    <w:rsid w:val="00111A9A"/>
    <w:rsid w:val="00111D18"/>
    <w:rsid w:val="00112905"/>
    <w:rsid w:val="001138CA"/>
    <w:rsid w:val="001155FA"/>
    <w:rsid w:val="001156C3"/>
    <w:rsid w:val="00115BE6"/>
    <w:rsid w:val="00116463"/>
    <w:rsid w:val="00116D92"/>
    <w:rsid w:val="00117084"/>
    <w:rsid w:val="001176BD"/>
    <w:rsid w:val="00117812"/>
    <w:rsid w:val="00117E9C"/>
    <w:rsid w:val="00117FD3"/>
    <w:rsid w:val="00120016"/>
    <w:rsid w:val="00120837"/>
    <w:rsid w:val="00120EEC"/>
    <w:rsid w:val="00121D9D"/>
    <w:rsid w:val="0012233C"/>
    <w:rsid w:val="0012237B"/>
    <w:rsid w:val="00123236"/>
    <w:rsid w:val="001235E5"/>
    <w:rsid w:val="00123C35"/>
    <w:rsid w:val="00123D7D"/>
    <w:rsid w:val="00123DDE"/>
    <w:rsid w:val="00124203"/>
    <w:rsid w:val="00125589"/>
    <w:rsid w:val="0012583D"/>
    <w:rsid w:val="001259C2"/>
    <w:rsid w:val="00125BF3"/>
    <w:rsid w:val="00126275"/>
    <w:rsid w:val="00126BFC"/>
    <w:rsid w:val="0012746D"/>
    <w:rsid w:val="001278CD"/>
    <w:rsid w:val="00127C61"/>
    <w:rsid w:val="00130BAE"/>
    <w:rsid w:val="00132D77"/>
    <w:rsid w:val="00132F35"/>
    <w:rsid w:val="0013314E"/>
    <w:rsid w:val="00133D3E"/>
    <w:rsid w:val="00134C85"/>
    <w:rsid w:val="0013518C"/>
    <w:rsid w:val="00135382"/>
    <w:rsid w:val="001353CF"/>
    <w:rsid w:val="001365BD"/>
    <w:rsid w:val="00136A9D"/>
    <w:rsid w:val="001371D0"/>
    <w:rsid w:val="001375E7"/>
    <w:rsid w:val="00137872"/>
    <w:rsid w:val="00137A23"/>
    <w:rsid w:val="00137CB4"/>
    <w:rsid w:val="001401BE"/>
    <w:rsid w:val="00140465"/>
    <w:rsid w:val="0014058E"/>
    <w:rsid w:val="001408B0"/>
    <w:rsid w:val="001408F6"/>
    <w:rsid w:val="001414BF"/>
    <w:rsid w:val="0014154D"/>
    <w:rsid w:val="001427FD"/>
    <w:rsid w:val="00142CC8"/>
    <w:rsid w:val="00144693"/>
    <w:rsid w:val="0014539F"/>
    <w:rsid w:val="001457A1"/>
    <w:rsid w:val="001457DB"/>
    <w:rsid w:val="00145CAF"/>
    <w:rsid w:val="00145DF2"/>
    <w:rsid w:val="001460C7"/>
    <w:rsid w:val="00146C0E"/>
    <w:rsid w:val="00146DD4"/>
    <w:rsid w:val="001500A2"/>
    <w:rsid w:val="00150362"/>
    <w:rsid w:val="001508EA"/>
    <w:rsid w:val="00150D5A"/>
    <w:rsid w:val="00151103"/>
    <w:rsid w:val="001514FF"/>
    <w:rsid w:val="00151CAE"/>
    <w:rsid w:val="00151DFC"/>
    <w:rsid w:val="00151F8E"/>
    <w:rsid w:val="001521AA"/>
    <w:rsid w:val="00152C55"/>
    <w:rsid w:val="00152D18"/>
    <w:rsid w:val="00152D9F"/>
    <w:rsid w:val="0015304D"/>
    <w:rsid w:val="0015393B"/>
    <w:rsid w:val="00153F3C"/>
    <w:rsid w:val="00153F72"/>
    <w:rsid w:val="00154387"/>
    <w:rsid w:val="001546D1"/>
    <w:rsid w:val="001547FF"/>
    <w:rsid w:val="00154836"/>
    <w:rsid w:val="001550CC"/>
    <w:rsid w:val="00155384"/>
    <w:rsid w:val="00155836"/>
    <w:rsid w:val="001559EB"/>
    <w:rsid w:val="00156115"/>
    <w:rsid w:val="001563A0"/>
    <w:rsid w:val="001566EB"/>
    <w:rsid w:val="00156941"/>
    <w:rsid w:val="00156CF0"/>
    <w:rsid w:val="00157A1F"/>
    <w:rsid w:val="00157C10"/>
    <w:rsid w:val="00157D41"/>
    <w:rsid w:val="00160A16"/>
    <w:rsid w:val="00160CD6"/>
    <w:rsid w:val="00160D15"/>
    <w:rsid w:val="00160FE8"/>
    <w:rsid w:val="001616A1"/>
    <w:rsid w:val="00161746"/>
    <w:rsid w:val="00161D3B"/>
    <w:rsid w:val="001639E3"/>
    <w:rsid w:val="00163A67"/>
    <w:rsid w:val="0016452F"/>
    <w:rsid w:val="00164C79"/>
    <w:rsid w:val="00164E8D"/>
    <w:rsid w:val="00164E97"/>
    <w:rsid w:val="00164FDF"/>
    <w:rsid w:val="001650A9"/>
    <w:rsid w:val="00165176"/>
    <w:rsid w:val="001652A6"/>
    <w:rsid w:val="00165F17"/>
    <w:rsid w:val="00165FA0"/>
    <w:rsid w:val="00165FB2"/>
    <w:rsid w:val="00166361"/>
    <w:rsid w:val="00166715"/>
    <w:rsid w:val="0016685F"/>
    <w:rsid w:val="00166AB5"/>
    <w:rsid w:val="00166F7B"/>
    <w:rsid w:val="00167715"/>
    <w:rsid w:val="00167D29"/>
    <w:rsid w:val="0017056C"/>
    <w:rsid w:val="001709AB"/>
    <w:rsid w:val="00170D30"/>
    <w:rsid w:val="00171465"/>
    <w:rsid w:val="001715D3"/>
    <w:rsid w:val="00171B3C"/>
    <w:rsid w:val="001723D3"/>
    <w:rsid w:val="00173295"/>
    <w:rsid w:val="00173C66"/>
    <w:rsid w:val="0017458A"/>
    <w:rsid w:val="001750A4"/>
    <w:rsid w:val="00175441"/>
    <w:rsid w:val="00175487"/>
    <w:rsid w:val="001756E3"/>
    <w:rsid w:val="0017577D"/>
    <w:rsid w:val="00175D76"/>
    <w:rsid w:val="00175F1D"/>
    <w:rsid w:val="00175FF8"/>
    <w:rsid w:val="001763AD"/>
    <w:rsid w:val="00177A5D"/>
    <w:rsid w:val="00177E31"/>
    <w:rsid w:val="0018019B"/>
    <w:rsid w:val="00180E65"/>
    <w:rsid w:val="00181225"/>
    <w:rsid w:val="001817FA"/>
    <w:rsid w:val="001818BD"/>
    <w:rsid w:val="00181DF2"/>
    <w:rsid w:val="00182086"/>
    <w:rsid w:val="001820FA"/>
    <w:rsid w:val="0018220A"/>
    <w:rsid w:val="001824BC"/>
    <w:rsid w:val="00182716"/>
    <w:rsid w:val="001832A5"/>
    <w:rsid w:val="0018356E"/>
    <w:rsid w:val="00184378"/>
    <w:rsid w:val="00184471"/>
    <w:rsid w:val="001852C6"/>
    <w:rsid w:val="001853A6"/>
    <w:rsid w:val="00185BBF"/>
    <w:rsid w:val="00186C43"/>
    <w:rsid w:val="00187114"/>
    <w:rsid w:val="00187E4F"/>
    <w:rsid w:val="001915DB"/>
    <w:rsid w:val="001920AA"/>
    <w:rsid w:val="00192A02"/>
    <w:rsid w:val="00192A35"/>
    <w:rsid w:val="00192BFC"/>
    <w:rsid w:val="00192D00"/>
    <w:rsid w:val="00192E15"/>
    <w:rsid w:val="00192E18"/>
    <w:rsid w:val="00193682"/>
    <w:rsid w:val="0019368D"/>
    <w:rsid w:val="00193EE8"/>
    <w:rsid w:val="00194796"/>
    <w:rsid w:val="00194858"/>
    <w:rsid w:val="00194FB4"/>
    <w:rsid w:val="0019516A"/>
    <w:rsid w:val="0019524E"/>
    <w:rsid w:val="00195738"/>
    <w:rsid w:val="001958E5"/>
    <w:rsid w:val="001967AE"/>
    <w:rsid w:val="001968C9"/>
    <w:rsid w:val="00197187"/>
    <w:rsid w:val="001A07B2"/>
    <w:rsid w:val="001A085B"/>
    <w:rsid w:val="001A0904"/>
    <w:rsid w:val="001A10DC"/>
    <w:rsid w:val="001A114D"/>
    <w:rsid w:val="001A1903"/>
    <w:rsid w:val="001A1935"/>
    <w:rsid w:val="001A249F"/>
    <w:rsid w:val="001A2866"/>
    <w:rsid w:val="001A328A"/>
    <w:rsid w:val="001A33DE"/>
    <w:rsid w:val="001A345A"/>
    <w:rsid w:val="001A3E87"/>
    <w:rsid w:val="001A4708"/>
    <w:rsid w:val="001A49C3"/>
    <w:rsid w:val="001A5694"/>
    <w:rsid w:val="001A5B5B"/>
    <w:rsid w:val="001A6693"/>
    <w:rsid w:val="001A6A49"/>
    <w:rsid w:val="001A6A72"/>
    <w:rsid w:val="001A7B8D"/>
    <w:rsid w:val="001A7FC5"/>
    <w:rsid w:val="001B0099"/>
    <w:rsid w:val="001B0176"/>
    <w:rsid w:val="001B02BE"/>
    <w:rsid w:val="001B0307"/>
    <w:rsid w:val="001B0505"/>
    <w:rsid w:val="001B1619"/>
    <w:rsid w:val="001B18B9"/>
    <w:rsid w:val="001B21C1"/>
    <w:rsid w:val="001B229A"/>
    <w:rsid w:val="001B34AA"/>
    <w:rsid w:val="001B37CF"/>
    <w:rsid w:val="001B3B38"/>
    <w:rsid w:val="001B4A1E"/>
    <w:rsid w:val="001B4C78"/>
    <w:rsid w:val="001B4DFE"/>
    <w:rsid w:val="001B4F5B"/>
    <w:rsid w:val="001B514A"/>
    <w:rsid w:val="001B59C3"/>
    <w:rsid w:val="001B604B"/>
    <w:rsid w:val="001B6083"/>
    <w:rsid w:val="001B611D"/>
    <w:rsid w:val="001B64FC"/>
    <w:rsid w:val="001B6812"/>
    <w:rsid w:val="001B6A1C"/>
    <w:rsid w:val="001B6B49"/>
    <w:rsid w:val="001C04BC"/>
    <w:rsid w:val="001C0CFF"/>
    <w:rsid w:val="001C0D77"/>
    <w:rsid w:val="001C0DC9"/>
    <w:rsid w:val="001C0F9A"/>
    <w:rsid w:val="001C1600"/>
    <w:rsid w:val="001C1B82"/>
    <w:rsid w:val="001C25DF"/>
    <w:rsid w:val="001C3B3E"/>
    <w:rsid w:val="001C45AF"/>
    <w:rsid w:val="001C4721"/>
    <w:rsid w:val="001C4C8C"/>
    <w:rsid w:val="001C4D77"/>
    <w:rsid w:val="001C52CA"/>
    <w:rsid w:val="001C58E9"/>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4287"/>
    <w:rsid w:val="001D4474"/>
    <w:rsid w:val="001D4B4E"/>
    <w:rsid w:val="001D4C30"/>
    <w:rsid w:val="001D5423"/>
    <w:rsid w:val="001D5CE1"/>
    <w:rsid w:val="001D65B2"/>
    <w:rsid w:val="001D737B"/>
    <w:rsid w:val="001E024B"/>
    <w:rsid w:val="001E10B8"/>
    <w:rsid w:val="001E20F2"/>
    <w:rsid w:val="001E2983"/>
    <w:rsid w:val="001E4C9A"/>
    <w:rsid w:val="001E4DFA"/>
    <w:rsid w:val="001E5116"/>
    <w:rsid w:val="001E57EB"/>
    <w:rsid w:val="001E58C3"/>
    <w:rsid w:val="001E68D3"/>
    <w:rsid w:val="001E6B63"/>
    <w:rsid w:val="001E6B67"/>
    <w:rsid w:val="001E7DA9"/>
    <w:rsid w:val="001F017B"/>
    <w:rsid w:val="001F036F"/>
    <w:rsid w:val="001F0964"/>
    <w:rsid w:val="001F0BE6"/>
    <w:rsid w:val="001F11FD"/>
    <w:rsid w:val="001F136D"/>
    <w:rsid w:val="001F1D31"/>
    <w:rsid w:val="001F20C5"/>
    <w:rsid w:val="001F2802"/>
    <w:rsid w:val="001F292C"/>
    <w:rsid w:val="001F30D7"/>
    <w:rsid w:val="001F46F5"/>
    <w:rsid w:val="001F485C"/>
    <w:rsid w:val="001F5C31"/>
    <w:rsid w:val="001F5EEC"/>
    <w:rsid w:val="001F62D0"/>
    <w:rsid w:val="001F6B95"/>
    <w:rsid w:val="001F7D07"/>
    <w:rsid w:val="001F7DE7"/>
    <w:rsid w:val="00200561"/>
    <w:rsid w:val="00200A66"/>
    <w:rsid w:val="00200E41"/>
    <w:rsid w:val="0020168D"/>
    <w:rsid w:val="0020182B"/>
    <w:rsid w:val="002028A1"/>
    <w:rsid w:val="00202DBC"/>
    <w:rsid w:val="00203364"/>
    <w:rsid w:val="00203721"/>
    <w:rsid w:val="00203C12"/>
    <w:rsid w:val="00203C25"/>
    <w:rsid w:val="00204582"/>
    <w:rsid w:val="00204669"/>
    <w:rsid w:val="00204BEC"/>
    <w:rsid w:val="00204C73"/>
    <w:rsid w:val="00204E4F"/>
    <w:rsid w:val="002050B6"/>
    <w:rsid w:val="002050E6"/>
    <w:rsid w:val="00205529"/>
    <w:rsid w:val="00206012"/>
    <w:rsid w:val="0020619B"/>
    <w:rsid w:val="00206D62"/>
    <w:rsid w:val="002070EB"/>
    <w:rsid w:val="0020712A"/>
    <w:rsid w:val="00207634"/>
    <w:rsid w:val="00207AC6"/>
    <w:rsid w:val="0021086A"/>
    <w:rsid w:val="0021102B"/>
    <w:rsid w:val="00212179"/>
    <w:rsid w:val="0021255F"/>
    <w:rsid w:val="0021340F"/>
    <w:rsid w:val="002140BF"/>
    <w:rsid w:val="0021490A"/>
    <w:rsid w:val="002149E8"/>
    <w:rsid w:val="00214D35"/>
    <w:rsid w:val="00214DDC"/>
    <w:rsid w:val="002153EE"/>
    <w:rsid w:val="002156DB"/>
    <w:rsid w:val="0021571B"/>
    <w:rsid w:val="00216232"/>
    <w:rsid w:val="00216689"/>
    <w:rsid w:val="002175EB"/>
    <w:rsid w:val="00217862"/>
    <w:rsid w:val="00217A2A"/>
    <w:rsid w:val="00220469"/>
    <w:rsid w:val="00220604"/>
    <w:rsid w:val="002206DF"/>
    <w:rsid w:val="00220E65"/>
    <w:rsid w:val="00220E97"/>
    <w:rsid w:val="00222646"/>
    <w:rsid w:val="0022275A"/>
    <w:rsid w:val="00222952"/>
    <w:rsid w:val="00222D1A"/>
    <w:rsid w:val="00223589"/>
    <w:rsid w:val="002235E6"/>
    <w:rsid w:val="00223958"/>
    <w:rsid w:val="00223A2F"/>
    <w:rsid w:val="00224147"/>
    <w:rsid w:val="0022442B"/>
    <w:rsid w:val="00224994"/>
    <w:rsid w:val="00224B9D"/>
    <w:rsid w:val="002251EA"/>
    <w:rsid w:val="002253EC"/>
    <w:rsid w:val="00225935"/>
    <w:rsid w:val="00225F8C"/>
    <w:rsid w:val="00226598"/>
    <w:rsid w:val="00227283"/>
    <w:rsid w:val="00230058"/>
    <w:rsid w:val="00230676"/>
    <w:rsid w:val="002308A1"/>
    <w:rsid w:val="0023097A"/>
    <w:rsid w:val="00231442"/>
    <w:rsid w:val="002318E4"/>
    <w:rsid w:val="00232852"/>
    <w:rsid w:val="00232AE8"/>
    <w:rsid w:val="00232B4E"/>
    <w:rsid w:val="00232C3F"/>
    <w:rsid w:val="00232E0A"/>
    <w:rsid w:val="00232E71"/>
    <w:rsid w:val="002335A6"/>
    <w:rsid w:val="00233A22"/>
    <w:rsid w:val="00234B69"/>
    <w:rsid w:val="002370FC"/>
    <w:rsid w:val="00237CDF"/>
    <w:rsid w:val="00237E96"/>
    <w:rsid w:val="002406C2"/>
    <w:rsid w:val="00240DDD"/>
    <w:rsid w:val="00240EE9"/>
    <w:rsid w:val="00241120"/>
    <w:rsid w:val="002412A3"/>
    <w:rsid w:val="00241C88"/>
    <w:rsid w:val="00241D9E"/>
    <w:rsid w:val="00242191"/>
    <w:rsid w:val="002427D2"/>
    <w:rsid w:val="00242A7E"/>
    <w:rsid w:val="00245451"/>
    <w:rsid w:val="00245589"/>
    <w:rsid w:val="00245D4D"/>
    <w:rsid w:val="00245ED8"/>
    <w:rsid w:val="00246193"/>
    <w:rsid w:val="002465CE"/>
    <w:rsid w:val="00246794"/>
    <w:rsid w:val="00246926"/>
    <w:rsid w:val="00246AE5"/>
    <w:rsid w:val="00246CEF"/>
    <w:rsid w:val="00246F2C"/>
    <w:rsid w:val="002472DB"/>
    <w:rsid w:val="00247847"/>
    <w:rsid w:val="00247892"/>
    <w:rsid w:val="00247AF8"/>
    <w:rsid w:val="00250777"/>
    <w:rsid w:val="00250950"/>
    <w:rsid w:val="00250CF4"/>
    <w:rsid w:val="00250FCD"/>
    <w:rsid w:val="00251DE6"/>
    <w:rsid w:val="002530D9"/>
    <w:rsid w:val="0025323C"/>
    <w:rsid w:val="002532C4"/>
    <w:rsid w:val="0025347E"/>
    <w:rsid w:val="002542DF"/>
    <w:rsid w:val="0025462D"/>
    <w:rsid w:val="00254ED7"/>
    <w:rsid w:val="00254F7C"/>
    <w:rsid w:val="0025594B"/>
    <w:rsid w:val="002565FC"/>
    <w:rsid w:val="00256601"/>
    <w:rsid w:val="00256D0B"/>
    <w:rsid w:val="00256F9B"/>
    <w:rsid w:val="00257FA0"/>
    <w:rsid w:val="002600A2"/>
    <w:rsid w:val="00260241"/>
    <w:rsid w:val="002607CD"/>
    <w:rsid w:val="0026095D"/>
    <w:rsid w:val="002609ED"/>
    <w:rsid w:val="00260A2A"/>
    <w:rsid w:val="00260DF1"/>
    <w:rsid w:val="00260E02"/>
    <w:rsid w:val="00261739"/>
    <w:rsid w:val="00261992"/>
    <w:rsid w:val="002619D8"/>
    <w:rsid w:val="00261D0F"/>
    <w:rsid w:val="00261E67"/>
    <w:rsid w:val="00261E99"/>
    <w:rsid w:val="00262276"/>
    <w:rsid w:val="002622F2"/>
    <w:rsid w:val="00262494"/>
    <w:rsid w:val="002624A6"/>
    <w:rsid w:val="00262680"/>
    <w:rsid w:val="002626AF"/>
    <w:rsid w:val="00262833"/>
    <w:rsid w:val="0026299D"/>
    <w:rsid w:val="00264017"/>
    <w:rsid w:val="00264603"/>
    <w:rsid w:val="0026477D"/>
    <w:rsid w:val="00264D4D"/>
    <w:rsid w:val="00264FCA"/>
    <w:rsid w:val="002658E6"/>
    <w:rsid w:val="002660A1"/>
    <w:rsid w:val="00266229"/>
    <w:rsid w:val="00266510"/>
    <w:rsid w:val="00266652"/>
    <w:rsid w:val="00266794"/>
    <w:rsid w:val="00266E5A"/>
    <w:rsid w:val="00267244"/>
    <w:rsid w:val="0026729E"/>
    <w:rsid w:val="002676F3"/>
    <w:rsid w:val="002679CB"/>
    <w:rsid w:val="00267FC6"/>
    <w:rsid w:val="002702C8"/>
    <w:rsid w:val="00270FBD"/>
    <w:rsid w:val="002714E4"/>
    <w:rsid w:val="0027181E"/>
    <w:rsid w:val="00272B33"/>
    <w:rsid w:val="00272BC5"/>
    <w:rsid w:val="00272DC1"/>
    <w:rsid w:val="00272E18"/>
    <w:rsid w:val="002736AA"/>
    <w:rsid w:val="00273A08"/>
    <w:rsid w:val="00273DDB"/>
    <w:rsid w:val="00273FBF"/>
    <w:rsid w:val="00274400"/>
    <w:rsid w:val="00274580"/>
    <w:rsid w:val="002747EE"/>
    <w:rsid w:val="00274974"/>
    <w:rsid w:val="00274AF4"/>
    <w:rsid w:val="00274E32"/>
    <w:rsid w:val="002751D6"/>
    <w:rsid w:val="002759BF"/>
    <w:rsid w:val="00275BBD"/>
    <w:rsid w:val="00275CAF"/>
    <w:rsid w:val="00275E85"/>
    <w:rsid w:val="00276228"/>
    <w:rsid w:val="002762B9"/>
    <w:rsid w:val="00276FAD"/>
    <w:rsid w:val="00277FF4"/>
    <w:rsid w:val="00281CA5"/>
    <w:rsid w:val="002821D1"/>
    <w:rsid w:val="00283BF4"/>
    <w:rsid w:val="00284256"/>
    <w:rsid w:val="0028478F"/>
    <w:rsid w:val="002848DE"/>
    <w:rsid w:val="00284925"/>
    <w:rsid w:val="00284C6D"/>
    <w:rsid w:val="00285026"/>
    <w:rsid w:val="00285AE1"/>
    <w:rsid w:val="002860BB"/>
    <w:rsid w:val="002861C5"/>
    <w:rsid w:val="00286B48"/>
    <w:rsid w:val="00286F9C"/>
    <w:rsid w:val="002879AE"/>
    <w:rsid w:val="00287F98"/>
    <w:rsid w:val="00287FBB"/>
    <w:rsid w:val="0029027F"/>
    <w:rsid w:val="002909F5"/>
    <w:rsid w:val="00290CFD"/>
    <w:rsid w:val="00290E6A"/>
    <w:rsid w:val="00291A76"/>
    <w:rsid w:val="00292175"/>
    <w:rsid w:val="0029222D"/>
    <w:rsid w:val="00292EEA"/>
    <w:rsid w:val="0029317F"/>
    <w:rsid w:val="0029318D"/>
    <w:rsid w:val="00293918"/>
    <w:rsid w:val="00293DC5"/>
    <w:rsid w:val="00293E33"/>
    <w:rsid w:val="00294165"/>
    <w:rsid w:val="002948B8"/>
    <w:rsid w:val="00294CA5"/>
    <w:rsid w:val="00295657"/>
    <w:rsid w:val="0029603C"/>
    <w:rsid w:val="00297440"/>
    <w:rsid w:val="002977FD"/>
    <w:rsid w:val="0029790D"/>
    <w:rsid w:val="00297C18"/>
    <w:rsid w:val="002A02D3"/>
    <w:rsid w:val="002A0DC8"/>
    <w:rsid w:val="002A0FCC"/>
    <w:rsid w:val="002A1571"/>
    <w:rsid w:val="002A19CC"/>
    <w:rsid w:val="002A21A2"/>
    <w:rsid w:val="002A24A4"/>
    <w:rsid w:val="002A24B9"/>
    <w:rsid w:val="002A28E8"/>
    <w:rsid w:val="002A28EF"/>
    <w:rsid w:val="002A2A46"/>
    <w:rsid w:val="002A3409"/>
    <w:rsid w:val="002A38F5"/>
    <w:rsid w:val="002A43A6"/>
    <w:rsid w:val="002A44DE"/>
    <w:rsid w:val="002A545F"/>
    <w:rsid w:val="002A5A0C"/>
    <w:rsid w:val="002A5D5A"/>
    <w:rsid w:val="002A5F17"/>
    <w:rsid w:val="002A6526"/>
    <w:rsid w:val="002A6581"/>
    <w:rsid w:val="002A7317"/>
    <w:rsid w:val="002A75F1"/>
    <w:rsid w:val="002B109E"/>
    <w:rsid w:val="002B153A"/>
    <w:rsid w:val="002B17E7"/>
    <w:rsid w:val="002B19D7"/>
    <w:rsid w:val="002B1F54"/>
    <w:rsid w:val="002B2168"/>
    <w:rsid w:val="002B23EB"/>
    <w:rsid w:val="002B25B3"/>
    <w:rsid w:val="002B2AA9"/>
    <w:rsid w:val="002B352F"/>
    <w:rsid w:val="002B3A97"/>
    <w:rsid w:val="002B3DFC"/>
    <w:rsid w:val="002B5519"/>
    <w:rsid w:val="002B5AF5"/>
    <w:rsid w:val="002B628F"/>
    <w:rsid w:val="002B6B92"/>
    <w:rsid w:val="002B7305"/>
    <w:rsid w:val="002B79C1"/>
    <w:rsid w:val="002B7A2B"/>
    <w:rsid w:val="002C007D"/>
    <w:rsid w:val="002C0468"/>
    <w:rsid w:val="002C0516"/>
    <w:rsid w:val="002C0BC3"/>
    <w:rsid w:val="002C12E8"/>
    <w:rsid w:val="002C1E18"/>
    <w:rsid w:val="002C20A0"/>
    <w:rsid w:val="002C228E"/>
    <w:rsid w:val="002C239C"/>
    <w:rsid w:val="002C2EB5"/>
    <w:rsid w:val="002C2FC4"/>
    <w:rsid w:val="002C3530"/>
    <w:rsid w:val="002C3741"/>
    <w:rsid w:val="002C3746"/>
    <w:rsid w:val="002C3C8D"/>
    <w:rsid w:val="002C45AC"/>
    <w:rsid w:val="002C4A6C"/>
    <w:rsid w:val="002C4AA7"/>
    <w:rsid w:val="002C583E"/>
    <w:rsid w:val="002C5930"/>
    <w:rsid w:val="002C5941"/>
    <w:rsid w:val="002C594E"/>
    <w:rsid w:val="002C6247"/>
    <w:rsid w:val="002C686D"/>
    <w:rsid w:val="002C7100"/>
    <w:rsid w:val="002C71AB"/>
    <w:rsid w:val="002C79B0"/>
    <w:rsid w:val="002C7B32"/>
    <w:rsid w:val="002D0390"/>
    <w:rsid w:val="002D271B"/>
    <w:rsid w:val="002D2777"/>
    <w:rsid w:val="002D2E22"/>
    <w:rsid w:val="002D3036"/>
    <w:rsid w:val="002D33E9"/>
    <w:rsid w:val="002D3403"/>
    <w:rsid w:val="002D367F"/>
    <w:rsid w:val="002D39FA"/>
    <w:rsid w:val="002D3A2A"/>
    <w:rsid w:val="002D4554"/>
    <w:rsid w:val="002D4965"/>
    <w:rsid w:val="002D4A3C"/>
    <w:rsid w:val="002D51EC"/>
    <w:rsid w:val="002D5701"/>
    <w:rsid w:val="002D57F3"/>
    <w:rsid w:val="002D5EF0"/>
    <w:rsid w:val="002D6189"/>
    <w:rsid w:val="002D6A3D"/>
    <w:rsid w:val="002D6B66"/>
    <w:rsid w:val="002D7108"/>
    <w:rsid w:val="002D7379"/>
    <w:rsid w:val="002D7C18"/>
    <w:rsid w:val="002D7E4B"/>
    <w:rsid w:val="002D7FAF"/>
    <w:rsid w:val="002E0054"/>
    <w:rsid w:val="002E0954"/>
    <w:rsid w:val="002E1879"/>
    <w:rsid w:val="002E1A30"/>
    <w:rsid w:val="002E207A"/>
    <w:rsid w:val="002E2A97"/>
    <w:rsid w:val="002E2C37"/>
    <w:rsid w:val="002E2C45"/>
    <w:rsid w:val="002E2C98"/>
    <w:rsid w:val="002E2F47"/>
    <w:rsid w:val="002E30DE"/>
    <w:rsid w:val="002E4391"/>
    <w:rsid w:val="002E482F"/>
    <w:rsid w:val="002E4F76"/>
    <w:rsid w:val="002E521E"/>
    <w:rsid w:val="002E5366"/>
    <w:rsid w:val="002E54A1"/>
    <w:rsid w:val="002E5C6C"/>
    <w:rsid w:val="002E6548"/>
    <w:rsid w:val="002E668D"/>
    <w:rsid w:val="002E69A7"/>
    <w:rsid w:val="002E6A1C"/>
    <w:rsid w:val="002E755F"/>
    <w:rsid w:val="002E78DE"/>
    <w:rsid w:val="002E7CB6"/>
    <w:rsid w:val="002E7FFE"/>
    <w:rsid w:val="002F0054"/>
    <w:rsid w:val="002F0A97"/>
    <w:rsid w:val="002F0AB1"/>
    <w:rsid w:val="002F0F47"/>
    <w:rsid w:val="002F1CCD"/>
    <w:rsid w:val="002F2D06"/>
    <w:rsid w:val="002F321D"/>
    <w:rsid w:val="002F3D6B"/>
    <w:rsid w:val="002F3E62"/>
    <w:rsid w:val="002F41A2"/>
    <w:rsid w:val="002F523F"/>
    <w:rsid w:val="002F531A"/>
    <w:rsid w:val="002F53BF"/>
    <w:rsid w:val="002F53EF"/>
    <w:rsid w:val="002F5516"/>
    <w:rsid w:val="002F5A51"/>
    <w:rsid w:val="002F5EB7"/>
    <w:rsid w:val="002F61F2"/>
    <w:rsid w:val="002F652E"/>
    <w:rsid w:val="002F67D1"/>
    <w:rsid w:val="002F6B42"/>
    <w:rsid w:val="002F7248"/>
    <w:rsid w:val="00300337"/>
    <w:rsid w:val="0030070A"/>
    <w:rsid w:val="00300B3E"/>
    <w:rsid w:val="00301392"/>
    <w:rsid w:val="00301761"/>
    <w:rsid w:val="00301BBF"/>
    <w:rsid w:val="00302470"/>
    <w:rsid w:val="003027AD"/>
    <w:rsid w:val="003033DB"/>
    <w:rsid w:val="00305259"/>
    <w:rsid w:val="00305271"/>
    <w:rsid w:val="003058A0"/>
    <w:rsid w:val="00305BB7"/>
    <w:rsid w:val="00305F96"/>
    <w:rsid w:val="00305FE0"/>
    <w:rsid w:val="00306431"/>
    <w:rsid w:val="003065E3"/>
    <w:rsid w:val="00306805"/>
    <w:rsid w:val="00306941"/>
    <w:rsid w:val="00306DC9"/>
    <w:rsid w:val="003074BF"/>
    <w:rsid w:val="003076FC"/>
    <w:rsid w:val="00307C2B"/>
    <w:rsid w:val="00310005"/>
    <w:rsid w:val="0031031E"/>
    <w:rsid w:val="00310950"/>
    <w:rsid w:val="00310953"/>
    <w:rsid w:val="00310B5C"/>
    <w:rsid w:val="00310D36"/>
    <w:rsid w:val="00311769"/>
    <w:rsid w:val="0031201A"/>
    <w:rsid w:val="0031215E"/>
    <w:rsid w:val="0031250E"/>
    <w:rsid w:val="00312970"/>
    <w:rsid w:val="00312CC0"/>
    <w:rsid w:val="00313560"/>
    <w:rsid w:val="00313D7C"/>
    <w:rsid w:val="00313F10"/>
    <w:rsid w:val="00313F60"/>
    <w:rsid w:val="00314B97"/>
    <w:rsid w:val="00314BAE"/>
    <w:rsid w:val="00315B4B"/>
    <w:rsid w:val="00315FEA"/>
    <w:rsid w:val="00316D6C"/>
    <w:rsid w:val="003171C2"/>
    <w:rsid w:val="003172AA"/>
    <w:rsid w:val="0032008F"/>
    <w:rsid w:val="003203FE"/>
    <w:rsid w:val="0032092F"/>
    <w:rsid w:val="00320ADF"/>
    <w:rsid w:val="00320E66"/>
    <w:rsid w:val="003213E3"/>
    <w:rsid w:val="00321704"/>
    <w:rsid w:val="00321993"/>
    <w:rsid w:val="003219AA"/>
    <w:rsid w:val="00321D59"/>
    <w:rsid w:val="00322C33"/>
    <w:rsid w:val="00322F18"/>
    <w:rsid w:val="0032350D"/>
    <w:rsid w:val="003245FF"/>
    <w:rsid w:val="00324D32"/>
    <w:rsid w:val="0032732C"/>
    <w:rsid w:val="003274D1"/>
    <w:rsid w:val="00327DDC"/>
    <w:rsid w:val="00330343"/>
    <w:rsid w:val="0033072F"/>
    <w:rsid w:val="00330B86"/>
    <w:rsid w:val="00330BB7"/>
    <w:rsid w:val="00330C6D"/>
    <w:rsid w:val="00332362"/>
    <w:rsid w:val="00332D4B"/>
    <w:rsid w:val="00332EBC"/>
    <w:rsid w:val="00332F2B"/>
    <w:rsid w:val="003339F6"/>
    <w:rsid w:val="00334284"/>
    <w:rsid w:val="00334BF0"/>
    <w:rsid w:val="00335206"/>
    <w:rsid w:val="003359E0"/>
    <w:rsid w:val="00335B42"/>
    <w:rsid w:val="00335DA7"/>
    <w:rsid w:val="00335DED"/>
    <w:rsid w:val="00335E10"/>
    <w:rsid w:val="003367D7"/>
    <w:rsid w:val="003367F5"/>
    <w:rsid w:val="00336B32"/>
    <w:rsid w:val="00336EAE"/>
    <w:rsid w:val="00337960"/>
    <w:rsid w:val="003412EA"/>
    <w:rsid w:val="003416CB"/>
    <w:rsid w:val="0034171F"/>
    <w:rsid w:val="00341922"/>
    <w:rsid w:val="00341FC8"/>
    <w:rsid w:val="00343457"/>
    <w:rsid w:val="003436CB"/>
    <w:rsid w:val="00343BF7"/>
    <w:rsid w:val="0034448C"/>
    <w:rsid w:val="003449D4"/>
    <w:rsid w:val="003455A5"/>
    <w:rsid w:val="003459E8"/>
    <w:rsid w:val="00345BF1"/>
    <w:rsid w:val="0034616B"/>
    <w:rsid w:val="003464B3"/>
    <w:rsid w:val="003465BF"/>
    <w:rsid w:val="003468EB"/>
    <w:rsid w:val="00346B71"/>
    <w:rsid w:val="00347626"/>
    <w:rsid w:val="003477B0"/>
    <w:rsid w:val="00347CD5"/>
    <w:rsid w:val="00347E66"/>
    <w:rsid w:val="003503B5"/>
    <w:rsid w:val="00350459"/>
    <w:rsid w:val="003505D7"/>
    <w:rsid w:val="003506C8"/>
    <w:rsid w:val="00350B12"/>
    <w:rsid w:val="00350BDD"/>
    <w:rsid w:val="00350E96"/>
    <w:rsid w:val="00351B17"/>
    <w:rsid w:val="003522D0"/>
    <w:rsid w:val="00354039"/>
    <w:rsid w:val="003542C8"/>
    <w:rsid w:val="003543A4"/>
    <w:rsid w:val="003546D4"/>
    <w:rsid w:val="003547AE"/>
    <w:rsid w:val="00354FCF"/>
    <w:rsid w:val="00356B04"/>
    <w:rsid w:val="0035749D"/>
    <w:rsid w:val="00357571"/>
    <w:rsid w:val="00360D42"/>
    <w:rsid w:val="00360F0D"/>
    <w:rsid w:val="0036103E"/>
    <w:rsid w:val="0036148A"/>
    <w:rsid w:val="00361D9B"/>
    <w:rsid w:val="00362405"/>
    <w:rsid w:val="00362AFC"/>
    <w:rsid w:val="00362BDB"/>
    <w:rsid w:val="00362E1A"/>
    <w:rsid w:val="00363782"/>
    <w:rsid w:val="00363795"/>
    <w:rsid w:val="00363874"/>
    <w:rsid w:val="00363BE0"/>
    <w:rsid w:val="0036496F"/>
    <w:rsid w:val="00365238"/>
    <w:rsid w:val="00365342"/>
    <w:rsid w:val="003653B0"/>
    <w:rsid w:val="00365622"/>
    <w:rsid w:val="003662EC"/>
    <w:rsid w:val="0036668D"/>
    <w:rsid w:val="00366829"/>
    <w:rsid w:val="00366F44"/>
    <w:rsid w:val="0037034E"/>
    <w:rsid w:val="00370656"/>
    <w:rsid w:val="00371680"/>
    <w:rsid w:val="00372628"/>
    <w:rsid w:val="0037283F"/>
    <w:rsid w:val="00372BFC"/>
    <w:rsid w:val="00372D06"/>
    <w:rsid w:val="00373498"/>
    <w:rsid w:val="0037394A"/>
    <w:rsid w:val="00373EB7"/>
    <w:rsid w:val="003740AA"/>
    <w:rsid w:val="00374D60"/>
    <w:rsid w:val="00375953"/>
    <w:rsid w:val="003762EA"/>
    <w:rsid w:val="00376C1A"/>
    <w:rsid w:val="00376DBF"/>
    <w:rsid w:val="00376DE5"/>
    <w:rsid w:val="00376F8F"/>
    <w:rsid w:val="00376FA2"/>
    <w:rsid w:val="00377AD7"/>
    <w:rsid w:val="003804B5"/>
    <w:rsid w:val="0038122C"/>
    <w:rsid w:val="00381CEA"/>
    <w:rsid w:val="003825DC"/>
    <w:rsid w:val="00383E3B"/>
    <w:rsid w:val="00383EA3"/>
    <w:rsid w:val="00383EC5"/>
    <w:rsid w:val="00383FF2"/>
    <w:rsid w:val="003845C9"/>
    <w:rsid w:val="003852C0"/>
    <w:rsid w:val="00385429"/>
    <w:rsid w:val="0038545B"/>
    <w:rsid w:val="00386009"/>
    <w:rsid w:val="003862B3"/>
    <w:rsid w:val="003865E9"/>
    <w:rsid w:val="00386ACE"/>
    <w:rsid w:val="00386B2F"/>
    <w:rsid w:val="00386B70"/>
    <w:rsid w:val="00386F06"/>
    <w:rsid w:val="00387287"/>
    <w:rsid w:val="0038739A"/>
    <w:rsid w:val="003879AF"/>
    <w:rsid w:val="00387A1E"/>
    <w:rsid w:val="003900BA"/>
    <w:rsid w:val="00391382"/>
    <w:rsid w:val="0039153D"/>
    <w:rsid w:val="00391E49"/>
    <w:rsid w:val="00392C4F"/>
    <w:rsid w:val="003931BE"/>
    <w:rsid w:val="00393410"/>
    <w:rsid w:val="00393599"/>
    <w:rsid w:val="003936A0"/>
    <w:rsid w:val="00394356"/>
    <w:rsid w:val="00394884"/>
    <w:rsid w:val="00394AFE"/>
    <w:rsid w:val="00394D78"/>
    <w:rsid w:val="00394E2D"/>
    <w:rsid w:val="0039529C"/>
    <w:rsid w:val="00395403"/>
    <w:rsid w:val="003967BE"/>
    <w:rsid w:val="003967C2"/>
    <w:rsid w:val="00397E68"/>
    <w:rsid w:val="003A00A5"/>
    <w:rsid w:val="003A0428"/>
    <w:rsid w:val="003A04D3"/>
    <w:rsid w:val="003A0B36"/>
    <w:rsid w:val="003A0DB3"/>
    <w:rsid w:val="003A15A7"/>
    <w:rsid w:val="003A1A79"/>
    <w:rsid w:val="003A1DEC"/>
    <w:rsid w:val="003A1E77"/>
    <w:rsid w:val="003A1EB3"/>
    <w:rsid w:val="003A265E"/>
    <w:rsid w:val="003A2D58"/>
    <w:rsid w:val="003A2F82"/>
    <w:rsid w:val="003A354B"/>
    <w:rsid w:val="003A37AE"/>
    <w:rsid w:val="003A381D"/>
    <w:rsid w:val="003A3BC8"/>
    <w:rsid w:val="003A3EB7"/>
    <w:rsid w:val="003A495F"/>
    <w:rsid w:val="003A52C9"/>
    <w:rsid w:val="003A5B9A"/>
    <w:rsid w:val="003A5C77"/>
    <w:rsid w:val="003A5D17"/>
    <w:rsid w:val="003A5D3E"/>
    <w:rsid w:val="003A5E39"/>
    <w:rsid w:val="003A5EA0"/>
    <w:rsid w:val="003A6194"/>
    <w:rsid w:val="003A647C"/>
    <w:rsid w:val="003A6B0F"/>
    <w:rsid w:val="003A7B4B"/>
    <w:rsid w:val="003A7DB2"/>
    <w:rsid w:val="003B00AA"/>
    <w:rsid w:val="003B02CD"/>
    <w:rsid w:val="003B0A80"/>
    <w:rsid w:val="003B0D4A"/>
    <w:rsid w:val="003B0DAA"/>
    <w:rsid w:val="003B186E"/>
    <w:rsid w:val="003B1ADE"/>
    <w:rsid w:val="003B1E6A"/>
    <w:rsid w:val="003B26E7"/>
    <w:rsid w:val="003B2F8D"/>
    <w:rsid w:val="003B3122"/>
    <w:rsid w:val="003B32BB"/>
    <w:rsid w:val="003B379F"/>
    <w:rsid w:val="003B469C"/>
    <w:rsid w:val="003B4947"/>
    <w:rsid w:val="003B526C"/>
    <w:rsid w:val="003B5437"/>
    <w:rsid w:val="003B544C"/>
    <w:rsid w:val="003B5795"/>
    <w:rsid w:val="003B6349"/>
    <w:rsid w:val="003B6974"/>
    <w:rsid w:val="003B6EFE"/>
    <w:rsid w:val="003B72C5"/>
    <w:rsid w:val="003B735E"/>
    <w:rsid w:val="003B79FD"/>
    <w:rsid w:val="003C02F0"/>
    <w:rsid w:val="003C0835"/>
    <w:rsid w:val="003C0A05"/>
    <w:rsid w:val="003C0B8B"/>
    <w:rsid w:val="003C0C4C"/>
    <w:rsid w:val="003C10CA"/>
    <w:rsid w:val="003C16FF"/>
    <w:rsid w:val="003C1BEA"/>
    <w:rsid w:val="003C1F58"/>
    <w:rsid w:val="003C279B"/>
    <w:rsid w:val="003C27D3"/>
    <w:rsid w:val="003C341F"/>
    <w:rsid w:val="003C38D7"/>
    <w:rsid w:val="003C3A04"/>
    <w:rsid w:val="003C3C25"/>
    <w:rsid w:val="003C47B5"/>
    <w:rsid w:val="003C4907"/>
    <w:rsid w:val="003C5AC4"/>
    <w:rsid w:val="003C5C20"/>
    <w:rsid w:val="003C5DFA"/>
    <w:rsid w:val="003C63E5"/>
    <w:rsid w:val="003C6510"/>
    <w:rsid w:val="003C6BF6"/>
    <w:rsid w:val="003D010B"/>
    <w:rsid w:val="003D06EB"/>
    <w:rsid w:val="003D0B31"/>
    <w:rsid w:val="003D0E17"/>
    <w:rsid w:val="003D0F03"/>
    <w:rsid w:val="003D1467"/>
    <w:rsid w:val="003D1AFE"/>
    <w:rsid w:val="003D1C0C"/>
    <w:rsid w:val="003D1CEE"/>
    <w:rsid w:val="003D41A0"/>
    <w:rsid w:val="003D4427"/>
    <w:rsid w:val="003D48B8"/>
    <w:rsid w:val="003D4D8E"/>
    <w:rsid w:val="003D5195"/>
    <w:rsid w:val="003D5510"/>
    <w:rsid w:val="003D6234"/>
    <w:rsid w:val="003D6C02"/>
    <w:rsid w:val="003D6E8B"/>
    <w:rsid w:val="003D72D2"/>
    <w:rsid w:val="003D7957"/>
    <w:rsid w:val="003D7974"/>
    <w:rsid w:val="003D7B01"/>
    <w:rsid w:val="003E0959"/>
    <w:rsid w:val="003E0A51"/>
    <w:rsid w:val="003E0B0D"/>
    <w:rsid w:val="003E0BB0"/>
    <w:rsid w:val="003E148B"/>
    <w:rsid w:val="003E1598"/>
    <w:rsid w:val="003E1AC7"/>
    <w:rsid w:val="003E22CB"/>
    <w:rsid w:val="003E255E"/>
    <w:rsid w:val="003E31D1"/>
    <w:rsid w:val="003E3DAC"/>
    <w:rsid w:val="003E440D"/>
    <w:rsid w:val="003E4D2B"/>
    <w:rsid w:val="003E559E"/>
    <w:rsid w:val="003E55E1"/>
    <w:rsid w:val="003E5C5B"/>
    <w:rsid w:val="003E5EC8"/>
    <w:rsid w:val="003E5F1E"/>
    <w:rsid w:val="003E60B8"/>
    <w:rsid w:val="003E671C"/>
    <w:rsid w:val="003E67B1"/>
    <w:rsid w:val="003E69D5"/>
    <w:rsid w:val="003E6CA4"/>
    <w:rsid w:val="003E75AC"/>
    <w:rsid w:val="003E796F"/>
    <w:rsid w:val="003E7AAB"/>
    <w:rsid w:val="003F006E"/>
    <w:rsid w:val="003F0417"/>
    <w:rsid w:val="003F16EF"/>
    <w:rsid w:val="003F188F"/>
    <w:rsid w:val="003F1B97"/>
    <w:rsid w:val="003F3525"/>
    <w:rsid w:val="003F3826"/>
    <w:rsid w:val="003F38AF"/>
    <w:rsid w:val="003F38DB"/>
    <w:rsid w:val="003F39BF"/>
    <w:rsid w:val="003F3BBC"/>
    <w:rsid w:val="003F490D"/>
    <w:rsid w:val="003F4F75"/>
    <w:rsid w:val="003F4F76"/>
    <w:rsid w:val="003F57A7"/>
    <w:rsid w:val="003F5942"/>
    <w:rsid w:val="003F7887"/>
    <w:rsid w:val="003F7AF2"/>
    <w:rsid w:val="003F7E98"/>
    <w:rsid w:val="00400E32"/>
    <w:rsid w:val="0040108F"/>
    <w:rsid w:val="004016DE"/>
    <w:rsid w:val="0040189E"/>
    <w:rsid w:val="00402706"/>
    <w:rsid w:val="00402880"/>
    <w:rsid w:val="00402BEC"/>
    <w:rsid w:val="004033B9"/>
    <w:rsid w:val="00403523"/>
    <w:rsid w:val="00403CEF"/>
    <w:rsid w:val="00403F93"/>
    <w:rsid w:val="00404B93"/>
    <w:rsid w:val="00405097"/>
    <w:rsid w:val="004056AF"/>
    <w:rsid w:val="00405E00"/>
    <w:rsid w:val="004061C2"/>
    <w:rsid w:val="004064A6"/>
    <w:rsid w:val="0040667D"/>
    <w:rsid w:val="00406930"/>
    <w:rsid w:val="00407054"/>
    <w:rsid w:val="00407275"/>
    <w:rsid w:val="0040764F"/>
    <w:rsid w:val="00407963"/>
    <w:rsid w:val="00407B89"/>
    <w:rsid w:val="00410212"/>
    <w:rsid w:val="004104ED"/>
    <w:rsid w:val="00410F1B"/>
    <w:rsid w:val="00413068"/>
    <w:rsid w:val="004136D9"/>
    <w:rsid w:val="00413A95"/>
    <w:rsid w:val="00413CD4"/>
    <w:rsid w:val="00413D44"/>
    <w:rsid w:val="0041451F"/>
    <w:rsid w:val="00414960"/>
    <w:rsid w:val="00414A72"/>
    <w:rsid w:val="0041555D"/>
    <w:rsid w:val="004157F7"/>
    <w:rsid w:val="004161AA"/>
    <w:rsid w:val="00416677"/>
    <w:rsid w:val="00417201"/>
    <w:rsid w:val="004203C0"/>
    <w:rsid w:val="004207E4"/>
    <w:rsid w:val="00420803"/>
    <w:rsid w:val="00421058"/>
    <w:rsid w:val="00421655"/>
    <w:rsid w:val="00421D08"/>
    <w:rsid w:val="00422024"/>
    <w:rsid w:val="00422332"/>
    <w:rsid w:val="0042275C"/>
    <w:rsid w:val="004235C0"/>
    <w:rsid w:val="004235F3"/>
    <w:rsid w:val="00423943"/>
    <w:rsid w:val="00423B27"/>
    <w:rsid w:val="00423ED1"/>
    <w:rsid w:val="0042404C"/>
    <w:rsid w:val="0042416E"/>
    <w:rsid w:val="00424DDE"/>
    <w:rsid w:val="00425A19"/>
    <w:rsid w:val="00426751"/>
    <w:rsid w:val="00426875"/>
    <w:rsid w:val="00426E2C"/>
    <w:rsid w:val="00427216"/>
    <w:rsid w:val="00430194"/>
    <w:rsid w:val="00430284"/>
    <w:rsid w:val="0043085C"/>
    <w:rsid w:val="00430896"/>
    <w:rsid w:val="004308CB"/>
    <w:rsid w:val="004310A3"/>
    <w:rsid w:val="00431134"/>
    <w:rsid w:val="004311AB"/>
    <w:rsid w:val="00431EAC"/>
    <w:rsid w:val="0043296D"/>
    <w:rsid w:val="004330A6"/>
    <w:rsid w:val="00433222"/>
    <w:rsid w:val="004333D3"/>
    <w:rsid w:val="004336B9"/>
    <w:rsid w:val="00433C0C"/>
    <w:rsid w:val="004342F5"/>
    <w:rsid w:val="0043458D"/>
    <w:rsid w:val="00434BAE"/>
    <w:rsid w:val="00434C11"/>
    <w:rsid w:val="00434DD2"/>
    <w:rsid w:val="0043539A"/>
    <w:rsid w:val="0043556C"/>
    <w:rsid w:val="00435B77"/>
    <w:rsid w:val="00435CF4"/>
    <w:rsid w:val="004360BB"/>
    <w:rsid w:val="00436929"/>
    <w:rsid w:val="00436E86"/>
    <w:rsid w:val="00437562"/>
    <w:rsid w:val="0043780B"/>
    <w:rsid w:val="00437889"/>
    <w:rsid w:val="00440052"/>
    <w:rsid w:val="00440366"/>
    <w:rsid w:val="0044078A"/>
    <w:rsid w:val="004408EA"/>
    <w:rsid w:val="00440B5C"/>
    <w:rsid w:val="00441DD1"/>
    <w:rsid w:val="004429AD"/>
    <w:rsid w:val="00443725"/>
    <w:rsid w:val="004438B0"/>
    <w:rsid w:val="0044437C"/>
    <w:rsid w:val="00444456"/>
    <w:rsid w:val="0044487C"/>
    <w:rsid w:val="00444B59"/>
    <w:rsid w:val="00444B9F"/>
    <w:rsid w:val="00444D72"/>
    <w:rsid w:val="00445029"/>
    <w:rsid w:val="00445BEC"/>
    <w:rsid w:val="0044629B"/>
    <w:rsid w:val="00446D6E"/>
    <w:rsid w:val="00447CCD"/>
    <w:rsid w:val="00450778"/>
    <w:rsid w:val="00450853"/>
    <w:rsid w:val="004518E0"/>
    <w:rsid w:val="004553A8"/>
    <w:rsid w:val="004555FC"/>
    <w:rsid w:val="00456263"/>
    <w:rsid w:val="00456484"/>
    <w:rsid w:val="00456C51"/>
    <w:rsid w:val="00456FDF"/>
    <w:rsid w:val="00457006"/>
    <w:rsid w:val="00460343"/>
    <w:rsid w:val="00460A6D"/>
    <w:rsid w:val="00460C8C"/>
    <w:rsid w:val="00461303"/>
    <w:rsid w:val="0046142D"/>
    <w:rsid w:val="00461587"/>
    <w:rsid w:val="00461D56"/>
    <w:rsid w:val="0046222F"/>
    <w:rsid w:val="00462E52"/>
    <w:rsid w:val="00463218"/>
    <w:rsid w:val="004635F2"/>
    <w:rsid w:val="0046371B"/>
    <w:rsid w:val="0046398F"/>
    <w:rsid w:val="00464932"/>
    <w:rsid w:val="004649FD"/>
    <w:rsid w:val="00464A7E"/>
    <w:rsid w:val="00464F30"/>
    <w:rsid w:val="004651E2"/>
    <w:rsid w:val="00465800"/>
    <w:rsid w:val="00465AB7"/>
    <w:rsid w:val="00465BB5"/>
    <w:rsid w:val="00465EFF"/>
    <w:rsid w:val="00466705"/>
    <w:rsid w:val="00467585"/>
    <w:rsid w:val="0046763B"/>
    <w:rsid w:val="00467CF7"/>
    <w:rsid w:val="0047003B"/>
    <w:rsid w:val="0047011A"/>
    <w:rsid w:val="004702AB"/>
    <w:rsid w:val="00470417"/>
    <w:rsid w:val="00471D12"/>
    <w:rsid w:val="00471FCD"/>
    <w:rsid w:val="0047225B"/>
    <w:rsid w:val="004723B2"/>
    <w:rsid w:val="00472448"/>
    <w:rsid w:val="00473BF6"/>
    <w:rsid w:val="004743D0"/>
    <w:rsid w:val="004749D6"/>
    <w:rsid w:val="00474D3E"/>
    <w:rsid w:val="004756D2"/>
    <w:rsid w:val="00477270"/>
    <w:rsid w:val="00477534"/>
    <w:rsid w:val="004776D2"/>
    <w:rsid w:val="00477C12"/>
    <w:rsid w:val="00477C78"/>
    <w:rsid w:val="0048057A"/>
    <w:rsid w:val="00480B79"/>
    <w:rsid w:val="00480BA3"/>
    <w:rsid w:val="00480BAA"/>
    <w:rsid w:val="004814FB"/>
    <w:rsid w:val="00481C1E"/>
    <w:rsid w:val="0048243C"/>
    <w:rsid w:val="00482C77"/>
    <w:rsid w:val="00482DBF"/>
    <w:rsid w:val="00484B11"/>
    <w:rsid w:val="00484C3C"/>
    <w:rsid w:val="00484D13"/>
    <w:rsid w:val="00484F00"/>
    <w:rsid w:val="00484F61"/>
    <w:rsid w:val="004853A7"/>
    <w:rsid w:val="00485685"/>
    <w:rsid w:val="004857E5"/>
    <w:rsid w:val="00485E1B"/>
    <w:rsid w:val="0048752A"/>
    <w:rsid w:val="004875E9"/>
    <w:rsid w:val="00487804"/>
    <w:rsid w:val="004879EB"/>
    <w:rsid w:val="004900E9"/>
    <w:rsid w:val="00490266"/>
    <w:rsid w:val="004904FC"/>
    <w:rsid w:val="004913A1"/>
    <w:rsid w:val="00491624"/>
    <w:rsid w:val="00491BCB"/>
    <w:rsid w:val="00491E4B"/>
    <w:rsid w:val="004925FF"/>
    <w:rsid w:val="004929C4"/>
    <w:rsid w:val="00492C5B"/>
    <w:rsid w:val="00492FCD"/>
    <w:rsid w:val="00493770"/>
    <w:rsid w:val="004937AA"/>
    <w:rsid w:val="00493BA4"/>
    <w:rsid w:val="00493C0E"/>
    <w:rsid w:val="00496789"/>
    <w:rsid w:val="00496AAC"/>
    <w:rsid w:val="00496E1D"/>
    <w:rsid w:val="00497515"/>
    <w:rsid w:val="0049774D"/>
    <w:rsid w:val="00497943"/>
    <w:rsid w:val="004A01F4"/>
    <w:rsid w:val="004A0409"/>
    <w:rsid w:val="004A0EBD"/>
    <w:rsid w:val="004A14F7"/>
    <w:rsid w:val="004A1B34"/>
    <w:rsid w:val="004A1D09"/>
    <w:rsid w:val="004A24D2"/>
    <w:rsid w:val="004A2D91"/>
    <w:rsid w:val="004A2F9E"/>
    <w:rsid w:val="004A3782"/>
    <w:rsid w:val="004A3F66"/>
    <w:rsid w:val="004A46CB"/>
    <w:rsid w:val="004A4845"/>
    <w:rsid w:val="004A4E47"/>
    <w:rsid w:val="004A57E7"/>
    <w:rsid w:val="004A5D85"/>
    <w:rsid w:val="004A5DEB"/>
    <w:rsid w:val="004A5FBB"/>
    <w:rsid w:val="004A6192"/>
    <w:rsid w:val="004A6342"/>
    <w:rsid w:val="004A6529"/>
    <w:rsid w:val="004A7134"/>
    <w:rsid w:val="004A747A"/>
    <w:rsid w:val="004B0D0F"/>
    <w:rsid w:val="004B0D58"/>
    <w:rsid w:val="004B1E27"/>
    <w:rsid w:val="004B202C"/>
    <w:rsid w:val="004B2975"/>
    <w:rsid w:val="004B32C6"/>
    <w:rsid w:val="004B337A"/>
    <w:rsid w:val="004B33E6"/>
    <w:rsid w:val="004B39A6"/>
    <w:rsid w:val="004B3D87"/>
    <w:rsid w:val="004B3ED7"/>
    <w:rsid w:val="004B4B60"/>
    <w:rsid w:val="004B4F24"/>
    <w:rsid w:val="004B5347"/>
    <w:rsid w:val="004B5587"/>
    <w:rsid w:val="004B5E49"/>
    <w:rsid w:val="004B6308"/>
    <w:rsid w:val="004C021B"/>
    <w:rsid w:val="004C0440"/>
    <w:rsid w:val="004C1E2C"/>
    <w:rsid w:val="004C23D2"/>
    <w:rsid w:val="004C297C"/>
    <w:rsid w:val="004C300B"/>
    <w:rsid w:val="004C55AA"/>
    <w:rsid w:val="004C5A0E"/>
    <w:rsid w:val="004C62A0"/>
    <w:rsid w:val="004C7705"/>
    <w:rsid w:val="004C7886"/>
    <w:rsid w:val="004C7950"/>
    <w:rsid w:val="004C7DB2"/>
    <w:rsid w:val="004D0196"/>
    <w:rsid w:val="004D04B6"/>
    <w:rsid w:val="004D06B4"/>
    <w:rsid w:val="004D1C40"/>
    <w:rsid w:val="004D1CE0"/>
    <w:rsid w:val="004D224D"/>
    <w:rsid w:val="004D2965"/>
    <w:rsid w:val="004D3083"/>
    <w:rsid w:val="004D37C9"/>
    <w:rsid w:val="004D393E"/>
    <w:rsid w:val="004D3ADF"/>
    <w:rsid w:val="004D408D"/>
    <w:rsid w:val="004D43C6"/>
    <w:rsid w:val="004D4495"/>
    <w:rsid w:val="004D5380"/>
    <w:rsid w:val="004D55E1"/>
    <w:rsid w:val="004D57DA"/>
    <w:rsid w:val="004D6332"/>
    <w:rsid w:val="004D641E"/>
    <w:rsid w:val="004D672E"/>
    <w:rsid w:val="004E001E"/>
    <w:rsid w:val="004E0088"/>
    <w:rsid w:val="004E081B"/>
    <w:rsid w:val="004E0934"/>
    <w:rsid w:val="004E0BD9"/>
    <w:rsid w:val="004E11F2"/>
    <w:rsid w:val="004E13DD"/>
    <w:rsid w:val="004E176F"/>
    <w:rsid w:val="004E1E0D"/>
    <w:rsid w:val="004E2291"/>
    <w:rsid w:val="004E243D"/>
    <w:rsid w:val="004E27DD"/>
    <w:rsid w:val="004E2A5F"/>
    <w:rsid w:val="004E55F6"/>
    <w:rsid w:val="004E5667"/>
    <w:rsid w:val="004E5BDF"/>
    <w:rsid w:val="004E6B8E"/>
    <w:rsid w:val="004E6FAA"/>
    <w:rsid w:val="004E723E"/>
    <w:rsid w:val="004E7DAF"/>
    <w:rsid w:val="004E7E3E"/>
    <w:rsid w:val="004F0119"/>
    <w:rsid w:val="004F093F"/>
    <w:rsid w:val="004F0A7B"/>
    <w:rsid w:val="004F1163"/>
    <w:rsid w:val="004F1622"/>
    <w:rsid w:val="004F1739"/>
    <w:rsid w:val="004F1C30"/>
    <w:rsid w:val="004F2155"/>
    <w:rsid w:val="004F2D3B"/>
    <w:rsid w:val="004F2D91"/>
    <w:rsid w:val="004F2E8E"/>
    <w:rsid w:val="004F2EDB"/>
    <w:rsid w:val="004F313D"/>
    <w:rsid w:val="004F33D0"/>
    <w:rsid w:val="004F3877"/>
    <w:rsid w:val="004F43F4"/>
    <w:rsid w:val="004F490D"/>
    <w:rsid w:val="004F58DA"/>
    <w:rsid w:val="004F59A8"/>
    <w:rsid w:val="004F5BC2"/>
    <w:rsid w:val="004F64D8"/>
    <w:rsid w:val="004F6537"/>
    <w:rsid w:val="004F6774"/>
    <w:rsid w:val="004F6A09"/>
    <w:rsid w:val="004F6A3A"/>
    <w:rsid w:val="004F7B61"/>
    <w:rsid w:val="0050107D"/>
    <w:rsid w:val="00501894"/>
    <w:rsid w:val="00501BF4"/>
    <w:rsid w:val="00501FB2"/>
    <w:rsid w:val="0050324C"/>
    <w:rsid w:val="0050352E"/>
    <w:rsid w:val="005039E0"/>
    <w:rsid w:val="00503CF5"/>
    <w:rsid w:val="00504B09"/>
    <w:rsid w:val="00505261"/>
    <w:rsid w:val="00505B6E"/>
    <w:rsid w:val="00506A36"/>
    <w:rsid w:val="005074A2"/>
    <w:rsid w:val="0050750A"/>
    <w:rsid w:val="00507A2D"/>
    <w:rsid w:val="00507C06"/>
    <w:rsid w:val="00510C97"/>
    <w:rsid w:val="0051146D"/>
    <w:rsid w:val="00511847"/>
    <w:rsid w:val="00512D28"/>
    <w:rsid w:val="00513C4C"/>
    <w:rsid w:val="00513FAF"/>
    <w:rsid w:val="00514643"/>
    <w:rsid w:val="00514671"/>
    <w:rsid w:val="00514D4D"/>
    <w:rsid w:val="0051575A"/>
    <w:rsid w:val="00515F49"/>
    <w:rsid w:val="00516754"/>
    <w:rsid w:val="005167BF"/>
    <w:rsid w:val="00516A71"/>
    <w:rsid w:val="00517389"/>
    <w:rsid w:val="00517B58"/>
    <w:rsid w:val="00517E8E"/>
    <w:rsid w:val="00517FBF"/>
    <w:rsid w:val="00520B5B"/>
    <w:rsid w:val="00520E7D"/>
    <w:rsid w:val="00521562"/>
    <w:rsid w:val="00521872"/>
    <w:rsid w:val="00521A6C"/>
    <w:rsid w:val="0052310D"/>
    <w:rsid w:val="0052339E"/>
    <w:rsid w:val="0052372F"/>
    <w:rsid w:val="00523FC4"/>
    <w:rsid w:val="00524004"/>
    <w:rsid w:val="0052466C"/>
    <w:rsid w:val="005247C8"/>
    <w:rsid w:val="00525112"/>
    <w:rsid w:val="00525DFD"/>
    <w:rsid w:val="00526C9A"/>
    <w:rsid w:val="005273CD"/>
    <w:rsid w:val="005277A3"/>
    <w:rsid w:val="00527F82"/>
    <w:rsid w:val="0053026E"/>
    <w:rsid w:val="00530750"/>
    <w:rsid w:val="005314A6"/>
    <w:rsid w:val="005320F1"/>
    <w:rsid w:val="0053236E"/>
    <w:rsid w:val="00532A21"/>
    <w:rsid w:val="00532F0D"/>
    <w:rsid w:val="00533096"/>
    <w:rsid w:val="0053312D"/>
    <w:rsid w:val="005333CA"/>
    <w:rsid w:val="0053374C"/>
    <w:rsid w:val="00533A80"/>
    <w:rsid w:val="00533D6F"/>
    <w:rsid w:val="00533F86"/>
    <w:rsid w:val="005343DC"/>
    <w:rsid w:val="005346BB"/>
    <w:rsid w:val="00534A9E"/>
    <w:rsid w:val="00534E4B"/>
    <w:rsid w:val="005352BD"/>
    <w:rsid w:val="005354B6"/>
    <w:rsid w:val="00535AC6"/>
    <w:rsid w:val="00535E5B"/>
    <w:rsid w:val="005363EF"/>
    <w:rsid w:val="0053663D"/>
    <w:rsid w:val="00536784"/>
    <w:rsid w:val="0053700F"/>
    <w:rsid w:val="00537067"/>
    <w:rsid w:val="005370FE"/>
    <w:rsid w:val="00537DAC"/>
    <w:rsid w:val="00537E1D"/>
    <w:rsid w:val="0054074C"/>
    <w:rsid w:val="00540776"/>
    <w:rsid w:val="00540F5B"/>
    <w:rsid w:val="0054127C"/>
    <w:rsid w:val="0054165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7100"/>
    <w:rsid w:val="005471D3"/>
    <w:rsid w:val="00547434"/>
    <w:rsid w:val="005478D3"/>
    <w:rsid w:val="00550073"/>
    <w:rsid w:val="0055033D"/>
    <w:rsid w:val="005504A2"/>
    <w:rsid w:val="00550715"/>
    <w:rsid w:val="00550A5E"/>
    <w:rsid w:val="00551578"/>
    <w:rsid w:val="00552AFE"/>
    <w:rsid w:val="00552E26"/>
    <w:rsid w:val="00553238"/>
    <w:rsid w:val="0055356B"/>
    <w:rsid w:val="00553BDB"/>
    <w:rsid w:val="00554DE9"/>
    <w:rsid w:val="00554E67"/>
    <w:rsid w:val="0055561D"/>
    <w:rsid w:val="0055577B"/>
    <w:rsid w:val="005557AB"/>
    <w:rsid w:val="0055590C"/>
    <w:rsid w:val="00555D14"/>
    <w:rsid w:val="0055640A"/>
    <w:rsid w:val="0055689D"/>
    <w:rsid w:val="00556995"/>
    <w:rsid w:val="00556CBD"/>
    <w:rsid w:val="00556CE8"/>
    <w:rsid w:val="00556FF9"/>
    <w:rsid w:val="00557668"/>
    <w:rsid w:val="005578AA"/>
    <w:rsid w:val="0055799F"/>
    <w:rsid w:val="00557CAB"/>
    <w:rsid w:val="005603E4"/>
    <w:rsid w:val="00560DD6"/>
    <w:rsid w:val="00560E89"/>
    <w:rsid w:val="00561281"/>
    <w:rsid w:val="00561979"/>
    <w:rsid w:val="005621AD"/>
    <w:rsid w:val="005621F5"/>
    <w:rsid w:val="00562284"/>
    <w:rsid w:val="00562386"/>
    <w:rsid w:val="00562A25"/>
    <w:rsid w:val="0056347E"/>
    <w:rsid w:val="005639C8"/>
    <w:rsid w:val="00563C22"/>
    <w:rsid w:val="00563DAD"/>
    <w:rsid w:val="005649E4"/>
    <w:rsid w:val="00565828"/>
    <w:rsid w:val="00565C1E"/>
    <w:rsid w:val="00565E48"/>
    <w:rsid w:val="00565F1A"/>
    <w:rsid w:val="00566145"/>
    <w:rsid w:val="00566C49"/>
    <w:rsid w:val="00566C9B"/>
    <w:rsid w:val="00566DC2"/>
    <w:rsid w:val="00566DFE"/>
    <w:rsid w:val="00566EA2"/>
    <w:rsid w:val="005671FF"/>
    <w:rsid w:val="00567613"/>
    <w:rsid w:val="00567718"/>
    <w:rsid w:val="00567A51"/>
    <w:rsid w:val="005705D4"/>
    <w:rsid w:val="0057068B"/>
    <w:rsid w:val="00570F3D"/>
    <w:rsid w:val="0057117A"/>
    <w:rsid w:val="005715D5"/>
    <w:rsid w:val="00571884"/>
    <w:rsid w:val="005720CF"/>
    <w:rsid w:val="00572127"/>
    <w:rsid w:val="005722B8"/>
    <w:rsid w:val="00572856"/>
    <w:rsid w:val="00572DB4"/>
    <w:rsid w:val="00572F24"/>
    <w:rsid w:val="00573403"/>
    <w:rsid w:val="005734B6"/>
    <w:rsid w:val="00573675"/>
    <w:rsid w:val="0057406E"/>
    <w:rsid w:val="00574313"/>
    <w:rsid w:val="0057439D"/>
    <w:rsid w:val="005753F2"/>
    <w:rsid w:val="0057570C"/>
    <w:rsid w:val="00575718"/>
    <w:rsid w:val="00576415"/>
    <w:rsid w:val="005769F0"/>
    <w:rsid w:val="00577687"/>
    <w:rsid w:val="005776D7"/>
    <w:rsid w:val="00577CFF"/>
    <w:rsid w:val="00577D70"/>
    <w:rsid w:val="00577DFB"/>
    <w:rsid w:val="00577FDA"/>
    <w:rsid w:val="00580095"/>
    <w:rsid w:val="00580356"/>
    <w:rsid w:val="00580A1C"/>
    <w:rsid w:val="0058116B"/>
    <w:rsid w:val="0058134A"/>
    <w:rsid w:val="00581523"/>
    <w:rsid w:val="00581538"/>
    <w:rsid w:val="0058187D"/>
    <w:rsid w:val="00582B42"/>
    <w:rsid w:val="00582BE6"/>
    <w:rsid w:val="00582D71"/>
    <w:rsid w:val="005836CF"/>
    <w:rsid w:val="00583888"/>
    <w:rsid w:val="0058460E"/>
    <w:rsid w:val="00584CAB"/>
    <w:rsid w:val="00585397"/>
    <w:rsid w:val="00585A42"/>
    <w:rsid w:val="00585BE9"/>
    <w:rsid w:val="00585C69"/>
    <w:rsid w:val="00585E14"/>
    <w:rsid w:val="005865DC"/>
    <w:rsid w:val="00587118"/>
    <w:rsid w:val="00587605"/>
    <w:rsid w:val="00587BC7"/>
    <w:rsid w:val="00587CB1"/>
    <w:rsid w:val="00587CE4"/>
    <w:rsid w:val="00587F89"/>
    <w:rsid w:val="00590282"/>
    <w:rsid w:val="005908B8"/>
    <w:rsid w:val="00590B07"/>
    <w:rsid w:val="00591452"/>
    <w:rsid w:val="00591EBB"/>
    <w:rsid w:val="0059269C"/>
    <w:rsid w:val="00592CB1"/>
    <w:rsid w:val="0059367A"/>
    <w:rsid w:val="00593F61"/>
    <w:rsid w:val="005947D8"/>
    <w:rsid w:val="00595796"/>
    <w:rsid w:val="00595BA3"/>
    <w:rsid w:val="00595C57"/>
    <w:rsid w:val="00595FCE"/>
    <w:rsid w:val="005963FC"/>
    <w:rsid w:val="00596437"/>
    <w:rsid w:val="005976D6"/>
    <w:rsid w:val="00597BD5"/>
    <w:rsid w:val="00597C38"/>
    <w:rsid w:val="00597CF2"/>
    <w:rsid w:val="00597F97"/>
    <w:rsid w:val="005A0813"/>
    <w:rsid w:val="005A10D1"/>
    <w:rsid w:val="005A157E"/>
    <w:rsid w:val="005A20C1"/>
    <w:rsid w:val="005A21A3"/>
    <w:rsid w:val="005A2265"/>
    <w:rsid w:val="005A24DC"/>
    <w:rsid w:val="005A25FB"/>
    <w:rsid w:val="005A2A76"/>
    <w:rsid w:val="005A30A3"/>
    <w:rsid w:val="005A3232"/>
    <w:rsid w:val="005A3395"/>
    <w:rsid w:val="005A358C"/>
    <w:rsid w:val="005A43E1"/>
    <w:rsid w:val="005A4EA1"/>
    <w:rsid w:val="005A50BC"/>
    <w:rsid w:val="005A5984"/>
    <w:rsid w:val="005A59DA"/>
    <w:rsid w:val="005A5EA2"/>
    <w:rsid w:val="005A6146"/>
    <w:rsid w:val="005A6BE9"/>
    <w:rsid w:val="005A6E33"/>
    <w:rsid w:val="005A70F1"/>
    <w:rsid w:val="005A73CA"/>
    <w:rsid w:val="005A7E00"/>
    <w:rsid w:val="005B04D7"/>
    <w:rsid w:val="005B0A02"/>
    <w:rsid w:val="005B0B7A"/>
    <w:rsid w:val="005B0D6D"/>
    <w:rsid w:val="005B1895"/>
    <w:rsid w:val="005B1A39"/>
    <w:rsid w:val="005B2191"/>
    <w:rsid w:val="005B2356"/>
    <w:rsid w:val="005B23DB"/>
    <w:rsid w:val="005B2532"/>
    <w:rsid w:val="005B364C"/>
    <w:rsid w:val="005B385C"/>
    <w:rsid w:val="005B3CDB"/>
    <w:rsid w:val="005B498C"/>
    <w:rsid w:val="005B526D"/>
    <w:rsid w:val="005B539F"/>
    <w:rsid w:val="005B57C4"/>
    <w:rsid w:val="005B5F4A"/>
    <w:rsid w:val="005B6080"/>
    <w:rsid w:val="005B62D4"/>
    <w:rsid w:val="005B6601"/>
    <w:rsid w:val="005B6786"/>
    <w:rsid w:val="005B688A"/>
    <w:rsid w:val="005B6E0A"/>
    <w:rsid w:val="005B702A"/>
    <w:rsid w:val="005B753E"/>
    <w:rsid w:val="005B75D6"/>
    <w:rsid w:val="005B7A0D"/>
    <w:rsid w:val="005B7CC9"/>
    <w:rsid w:val="005C03DE"/>
    <w:rsid w:val="005C0563"/>
    <w:rsid w:val="005C0603"/>
    <w:rsid w:val="005C0A25"/>
    <w:rsid w:val="005C0E89"/>
    <w:rsid w:val="005C100B"/>
    <w:rsid w:val="005C184E"/>
    <w:rsid w:val="005C209C"/>
    <w:rsid w:val="005C244B"/>
    <w:rsid w:val="005C299D"/>
    <w:rsid w:val="005C2CA1"/>
    <w:rsid w:val="005C374B"/>
    <w:rsid w:val="005C397B"/>
    <w:rsid w:val="005C3AEE"/>
    <w:rsid w:val="005C3B31"/>
    <w:rsid w:val="005C3ECA"/>
    <w:rsid w:val="005C3FC9"/>
    <w:rsid w:val="005C400B"/>
    <w:rsid w:val="005C426B"/>
    <w:rsid w:val="005C4300"/>
    <w:rsid w:val="005C45FC"/>
    <w:rsid w:val="005C46D1"/>
    <w:rsid w:val="005C4AC5"/>
    <w:rsid w:val="005C4D6F"/>
    <w:rsid w:val="005C4EF8"/>
    <w:rsid w:val="005C527C"/>
    <w:rsid w:val="005C63AB"/>
    <w:rsid w:val="005C6675"/>
    <w:rsid w:val="005C68FD"/>
    <w:rsid w:val="005C6DCA"/>
    <w:rsid w:val="005C7563"/>
    <w:rsid w:val="005C7961"/>
    <w:rsid w:val="005C7990"/>
    <w:rsid w:val="005D0425"/>
    <w:rsid w:val="005D074C"/>
    <w:rsid w:val="005D21AB"/>
    <w:rsid w:val="005D2463"/>
    <w:rsid w:val="005D2667"/>
    <w:rsid w:val="005D26D2"/>
    <w:rsid w:val="005D29B7"/>
    <w:rsid w:val="005D2C3C"/>
    <w:rsid w:val="005D2FD7"/>
    <w:rsid w:val="005D3225"/>
    <w:rsid w:val="005D3266"/>
    <w:rsid w:val="005D369A"/>
    <w:rsid w:val="005D3873"/>
    <w:rsid w:val="005D39EA"/>
    <w:rsid w:val="005D4889"/>
    <w:rsid w:val="005D4B46"/>
    <w:rsid w:val="005D4EEF"/>
    <w:rsid w:val="005D52DB"/>
    <w:rsid w:val="005D5535"/>
    <w:rsid w:val="005D5A7A"/>
    <w:rsid w:val="005D7AE8"/>
    <w:rsid w:val="005D7D75"/>
    <w:rsid w:val="005D7E04"/>
    <w:rsid w:val="005D7E94"/>
    <w:rsid w:val="005E0207"/>
    <w:rsid w:val="005E0CC3"/>
    <w:rsid w:val="005E0F2F"/>
    <w:rsid w:val="005E13D5"/>
    <w:rsid w:val="005E1B92"/>
    <w:rsid w:val="005E1EEB"/>
    <w:rsid w:val="005E295B"/>
    <w:rsid w:val="005E2CA5"/>
    <w:rsid w:val="005E3064"/>
    <w:rsid w:val="005E4392"/>
    <w:rsid w:val="005E4452"/>
    <w:rsid w:val="005E4E0E"/>
    <w:rsid w:val="005E509A"/>
    <w:rsid w:val="005E56F5"/>
    <w:rsid w:val="005E5E7E"/>
    <w:rsid w:val="005E6181"/>
    <w:rsid w:val="005E6625"/>
    <w:rsid w:val="005E6A1A"/>
    <w:rsid w:val="005E6BFD"/>
    <w:rsid w:val="005E6D3E"/>
    <w:rsid w:val="005E6D4B"/>
    <w:rsid w:val="005E712B"/>
    <w:rsid w:val="005E7B8E"/>
    <w:rsid w:val="005E7E19"/>
    <w:rsid w:val="005E7F6B"/>
    <w:rsid w:val="005F067F"/>
    <w:rsid w:val="005F0C5F"/>
    <w:rsid w:val="005F0CA6"/>
    <w:rsid w:val="005F0E5A"/>
    <w:rsid w:val="005F0E77"/>
    <w:rsid w:val="005F1987"/>
    <w:rsid w:val="005F2447"/>
    <w:rsid w:val="005F2800"/>
    <w:rsid w:val="005F2AB1"/>
    <w:rsid w:val="005F2AFF"/>
    <w:rsid w:val="005F2F49"/>
    <w:rsid w:val="005F3BE1"/>
    <w:rsid w:val="005F3E44"/>
    <w:rsid w:val="005F452B"/>
    <w:rsid w:val="005F4CA2"/>
    <w:rsid w:val="005F4D8E"/>
    <w:rsid w:val="005F5788"/>
    <w:rsid w:val="005F5959"/>
    <w:rsid w:val="005F62FB"/>
    <w:rsid w:val="005F636A"/>
    <w:rsid w:val="005F660C"/>
    <w:rsid w:val="005F6694"/>
    <w:rsid w:val="005F74A4"/>
    <w:rsid w:val="00600376"/>
    <w:rsid w:val="006004D2"/>
    <w:rsid w:val="00600F03"/>
    <w:rsid w:val="00602CC8"/>
    <w:rsid w:val="00602EA9"/>
    <w:rsid w:val="0060301C"/>
    <w:rsid w:val="006031AB"/>
    <w:rsid w:val="006031D8"/>
    <w:rsid w:val="00603289"/>
    <w:rsid w:val="00603612"/>
    <w:rsid w:val="006036B1"/>
    <w:rsid w:val="0060385E"/>
    <w:rsid w:val="006038E7"/>
    <w:rsid w:val="006038F2"/>
    <w:rsid w:val="006042D8"/>
    <w:rsid w:val="00604766"/>
    <w:rsid w:val="006049DF"/>
    <w:rsid w:val="00604B68"/>
    <w:rsid w:val="00604F17"/>
    <w:rsid w:val="0060561F"/>
    <w:rsid w:val="0060566F"/>
    <w:rsid w:val="006057D9"/>
    <w:rsid w:val="006058F6"/>
    <w:rsid w:val="00606A37"/>
    <w:rsid w:val="0060799D"/>
    <w:rsid w:val="00607AD9"/>
    <w:rsid w:val="00610535"/>
    <w:rsid w:val="006108E3"/>
    <w:rsid w:val="00610A12"/>
    <w:rsid w:val="00612299"/>
    <w:rsid w:val="0061273D"/>
    <w:rsid w:val="00612AA0"/>
    <w:rsid w:val="0061388C"/>
    <w:rsid w:val="00613F8C"/>
    <w:rsid w:val="006141BA"/>
    <w:rsid w:val="00614908"/>
    <w:rsid w:val="00614E22"/>
    <w:rsid w:val="006160D0"/>
    <w:rsid w:val="0061625E"/>
    <w:rsid w:val="006163DF"/>
    <w:rsid w:val="006166BC"/>
    <w:rsid w:val="00616CBB"/>
    <w:rsid w:val="00617689"/>
    <w:rsid w:val="006177EA"/>
    <w:rsid w:val="00617966"/>
    <w:rsid w:val="00620050"/>
    <w:rsid w:val="00620AAE"/>
    <w:rsid w:val="006222A5"/>
    <w:rsid w:val="00622354"/>
    <w:rsid w:val="0062284D"/>
    <w:rsid w:val="00622A45"/>
    <w:rsid w:val="00622DFF"/>
    <w:rsid w:val="0062324B"/>
    <w:rsid w:val="00623255"/>
    <w:rsid w:val="006236AF"/>
    <w:rsid w:val="006236F4"/>
    <w:rsid w:val="006238D4"/>
    <w:rsid w:val="006239F4"/>
    <w:rsid w:val="00624137"/>
    <w:rsid w:val="0062432D"/>
    <w:rsid w:val="00624510"/>
    <w:rsid w:val="00624B5A"/>
    <w:rsid w:val="00625C39"/>
    <w:rsid w:val="00625D97"/>
    <w:rsid w:val="00626F26"/>
    <w:rsid w:val="00627545"/>
    <w:rsid w:val="00630C2C"/>
    <w:rsid w:val="00630F81"/>
    <w:rsid w:val="006310B1"/>
    <w:rsid w:val="0063138A"/>
    <w:rsid w:val="006316BE"/>
    <w:rsid w:val="00631CE9"/>
    <w:rsid w:val="00631EBD"/>
    <w:rsid w:val="00631F7C"/>
    <w:rsid w:val="00632063"/>
    <w:rsid w:val="006325B6"/>
    <w:rsid w:val="00632758"/>
    <w:rsid w:val="006330BA"/>
    <w:rsid w:val="00633368"/>
    <w:rsid w:val="00633430"/>
    <w:rsid w:val="006334CC"/>
    <w:rsid w:val="00633764"/>
    <w:rsid w:val="006348A3"/>
    <w:rsid w:val="006354BB"/>
    <w:rsid w:val="006356BE"/>
    <w:rsid w:val="00635AA8"/>
    <w:rsid w:val="006360FB"/>
    <w:rsid w:val="00636BD1"/>
    <w:rsid w:val="00637245"/>
    <w:rsid w:val="00637DB7"/>
    <w:rsid w:val="006403AF"/>
    <w:rsid w:val="006404AD"/>
    <w:rsid w:val="00640547"/>
    <w:rsid w:val="00640E22"/>
    <w:rsid w:val="00640EBC"/>
    <w:rsid w:val="00641545"/>
    <w:rsid w:val="00641C08"/>
    <w:rsid w:val="00641F57"/>
    <w:rsid w:val="00642511"/>
    <w:rsid w:val="00642EBD"/>
    <w:rsid w:val="0064378E"/>
    <w:rsid w:val="00643AF1"/>
    <w:rsid w:val="00644177"/>
    <w:rsid w:val="00644C68"/>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F92"/>
    <w:rsid w:val="006512A0"/>
    <w:rsid w:val="00651466"/>
    <w:rsid w:val="006519E1"/>
    <w:rsid w:val="00651E35"/>
    <w:rsid w:val="00652C86"/>
    <w:rsid w:val="00652CAD"/>
    <w:rsid w:val="00653BAB"/>
    <w:rsid w:val="00653EFA"/>
    <w:rsid w:val="00653F23"/>
    <w:rsid w:val="00654198"/>
    <w:rsid w:val="0065462C"/>
    <w:rsid w:val="00654779"/>
    <w:rsid w:val="006549F0"/>
    <w:rsid w:val="00654E90"/>
    <w:rsid w:val="00655B39"/>
    <w:rsid w:val="00656348"/>
    <w:rsid w:val="00656BA3"/>
    <w:rsid w:val="00657085"/>
    <w:rsid w:val="006573F0"/>
    <w:rsid w:val="00657722"/>
    <w:rsid w:val="006578D0"/>
    <w:rsid w:val="00657CA8"/>
    <w:rsid w:val="00660D5F"/>
    <w:rsid w:val="00661069"/>
    <w:rsid w:val="00661155"/>
    <w:rsid w:val="00661EF0"/>
    <w:rsid w:val="006622B1"/>
    <w:rsid w:val="00662692"/>
    <w:rsid w:val="00662730"/>
    <w:rsid w:val="006630A4"/>
    <w:rsid w:val="006631A0"/>
    <w:rsid w:val="006634BC"/>
    <w:rsid w:val="00663563"/>
    <w:rsid w:val="006645C0"/>
    <w:rsid w:val="00664C72"/>
    <w:rsid w:val="00664E15"/>
    <w:rsid w:val="006656FB"/>
    <w:rsid w:val="00665AB2"/>
    <w:rsid w:val="00666073"/>
    <w:rsid w:val="00666671"/>
    <w:rsid w:val="006679FB"/>
    <w:rsid w:val="006704C9"/>
    <w:rsid w:val="00670FD6"/>
    <w:rsid w:val="0067127A"/>
    <w:rsid w:val="00671B1F"/>
    <w:rsid w:val="00671BD1"/>
    <w:rsid w:val="006721E1"/>
    <w:rsid w:val="00672C6F"/>
    <w:rsid w:val="00672FA9"/>
    <w:rsid w:val="006731F7"/>
    <w:rsid w:val="006733D2"/>
    <w:rsid w:val="006734FE"/>
    <w:rsid w:val="00673FE3"/>
    <w:rsid w:val="006747B9"/>
    <w:rsid w:val="00674ABA"/>
    <w:rsid w:val="006750EC"/>
    <w:rsid w:val="00675822"/>
    <w:rsid w:val="006758EE"/>
    <w:rsid w:val="006762AA"/>
    <w:rsid w:val="00676D83"/>
    <w:rsid w:val="0067748D"/>
    <w:rsid w:val="00677A37"/>
    <w:rsid w:val="00677AED"/>
    <w:rsid w:val="006809B1"/>
    <w:rsid w:val="00680FE4"/>
    <w:rsid w:val="00681007"/>
    <w:rsid w:val="00681943"/>
    <w:rsid w:val="00681E60"/>
    <w:rsid w:val="00681F79"/>
    <w:rsid w:val="00682219"/>
    <w:rsid w:val="0068230E"/>
    <w:rsid w:val="006844D4"/>
    <w:rsid w:val="00684914"/>
    <w:rsid w:val="006849D7"/>
    <w:rsid w:val="00684EE5"/>
    <w:rsid w:val="0068514E"/>
    <w:rsid w:val="006857BC"/>
    <w:rsid w:val="00685C1D"/>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31D9"/>
    <w:rsid w:val="0069338D"/>
    <w:rsid w:val="0069339B"/>
    <w:rsid w:val="00693F58"/>
    <w:rsid w:val="00694BBE"/>
    <w:rsid w:val="00694C1E"/>
    <w:rsid w:val="00694DA1"/>
    <w:rsid w:val="00694F24"/>
    <w:rsid w:val="006951A2"/>
    <w:rsid w:val="00695787"/>
    <w:rsid w:val="00695C31"/>
    <w:rsid w:val="00696132"/>
    <w:rsid w:val="006973C7"/>
    <w:rsid w:val="0069760E"/>
    <w:rsid w:val="00697710"/>
    <w:rsid w:val="006A01ED"/>
    <w:rsid w:val="006A0D3E"/>
    <w:rsid w:val="006A1124"/>
    <w:rsid w:val="006A1CCC"/>
    <w:rsid w:val="006A2462"/>
    <w:rsid w:val="006A2608"/>
    <w:rsid w:val="006A2817"/>
    <w:rsid w:val="006A2C8F"/>
    <w:rsid w:val="006A3636"/>
    <w:rsid w:val="006A386E"/>
    <w:rsid w:val="006A3A5E"/>
    <w:rsid w:val="006A3CDA"/>
    <w:rsid w:val="006A41B0"/>
    <w:rsid w:val="006A49B1"/>
    <w:rsid w:val="006A4CF3"/>
    <w:rsid w:val="006A4E08"/>
    <w:rsid w:val="006A4F86"/>
    <w:rsid w:val="006A4FE1"/>
    <w:rsid w:val="006A5298"/>
    <w:rsid w:val="006A569A"/>
    <w:rsid w:val="006A64A9"/>
    <w:rsid w:val="006A69A6"/>
    <w:rsid w:val="006A7661"/>
    <w:rsid w:val="006A7EF0"/>
    <w:rsid w:val="006B074E"/>
    <w:rsid w:val="006B0AFA"/>
    <w:rsid w:val="006B1250"/>
    <w:rsid w:val="006B147C"/>
    <w:rsid w:val="006B14F9"/>
    <w:rsid w:val="006B1610"/>
    <w:rsid w:val="006B1D4B"/>
    <w:rsid w:val="006B2463"/>
    <w:rsid w:val="006B29BE"/>
    <w:rsid w:val="006B2A83"/>
    <w:rsid w:val="006B2B3D"/>
    <w:rsid w:val="006B3261"/>
    <w:rsid w:val="006B49AD"/>
    <w:rsid w:val="006B58CB"/>
    <w:rsid w:val="006B5ABC"/>
    <w:rsid w:val="006B5ADC"/>
    <w:rsid w:val="006B5DF6"/>
    <w:rsid w:val="006B6103"/>
    <w:rsid w:val="006B667E"/>
    <w:rsid w:val="006B67B8"/>
    <w:rsid w:val="006B6A00"/>
    <w:rsid w:val="006B6EDC"/>
    <w:rsid w:val="006B7819"/>
    <w:rsid w:val="006B79F0"/>
    <w:rsid w:val="006C04E8"/>
    <w:rsid w:val="006C098C"/>
    <w:rsid w:val="006C15B5"/>
    <w:rsid w:val="006C1EEB"/>
    <w:rsid w:val="006C2441"/>
    <w:rsid w:val="006C2645"/>
    <w:rsid w:val="006C2B41"/>
    <w:rsid w:val="006C2E4D"/>
    <w:rsid w:val="006C2F16"/>
    <w:rsid w:val="006C2F4D"/>
    <w:rsid w:val="006C35DC"/>
    <w:rsid w:val="006C39A0"/>
    <w:rsid w:val="006C5591"/>
    <w:rsid w:val="006C5BAA"/>
    <w:rsid w:val="006C5E7B"/>
    <w:rsid w:val="006C5E9A"/>
    <w:rsid w:val="006C5FA4"/>
    <w:rsid w:val="006C608B"/>
    <w:rsid w:val="006C73CA"/>
    <w:rsid w:val="006C7926"/>
    <w:rsid w:val="006C7CA1"/>
    <w:rsid w:val="006D0026"/>
    <w:rsid w:val="006D018F"/>
    <w:rsid w:val="006D029D"/>
    <w:rsid w:val="006D0368"/>
    <w:rsid w:val="006D0A2D"/>
    <w:rsid w:val="006D0A97"/>
    <w:rsid w:val="006D110D"/>
    <w:rsid w:val="006D14DC"/>
    <w:rsid w:val="006D14FE"/>
    <w:rsid w:val="006D2357"/>
    <w:rsid w:val="006D2358"/>
    <w:rsid w:val="006D2852"/>
    <w:rsid w:val="006D2BD9"/>
    <w:rsid w:val="006D3B80"/>
    <w:rsid w:val="006D3E7D"/>
    <w:rsid w:val="006D3EAB"/>
    <w:rsid w:val="006D4267"/>
    <w:rsid w:val="006D4C49"/>
    <w:rsid w:val="006D4C5A"/>
    <w:rsid w:val="006D554A"/>
    <w:rsid w:val="006D6890"/>
    <w:rsid w:val="006D75B4"/>
    <w:rsid w:val="006D7B2D"/>
    <w:rsid w:val="006D7BCA"/>
    <w:rsid w:val="006D7E34"/>
    <w:rsid w:val="006E082C"/>
    <w:rsid w:val="006E0C56"/>
    <w:rsid w:val="006E1338"/>
    <w:rsid w:val="006E1959"/>
    <w:rsid w:val="006E1F93"/>
    <w:rsid w:val="006E2587"/>
    <w:rsid w:val="006E2765"/>
    <w:rsid w:val="006E29D3"/>
    <w:rsid w:val="006E2A95"/>
    <w:rsid w:val="006E2EE4"/>
    <w:rsid w:val="006E3442"/>
    <w:rsid w:val="006E3853"/>
    <w:rsid w:val="006E3B8F"/>
    <w:rsid w:val="006E4CDF"/>
    <w:rsid w:val="006E5226"/>
    <w:rsid w:val="006E56A5"/>
    <w:rsid w:val="006E581F"/>
    <w:rsid w:val="006E628A"/>
    <w:rsid w:val="006E6F00"/>
    <w:rsid w:val="006E723E"/>
    <w:rsid w:val="006E756D"/>
    <w:rsid w:val="006E7AD4"/>
    <w:rsid w:val="006F0855"/>
    <w:rsid w:val="006F2F91"/>
    <w:rsid w:val="006F3BCB"/>
    <w:rsid w:val="006F4974"/>
    <w:rsid w:val="006F4FCB"/>
    <w:rsid w:val="006F5085"/>
    <w:rsid w:val="006F5724"/>
    <w:rsid w:val="006F5871"/>
    <w:rsid w:val="006F5AA3"/>
    <w:rsid w:val="006F6363"/>
    <w:rsid w:val="006F637A"/>
    <w:rsid w:val="006F64C9"/>
    <w:rsid w:val="006F67C8"/>
    <w:rsid w:val="006F6E7D"/>
    <w:rsid w:val="006F72F7"/>
    <w:rsid w:val="006F75DD"/>
    <w:rsid w:val="006F75FF"/>
    <w:rsid w:val="006F7F72"/>
    <w:rsid w:val="00700097"/>
    <w:rsid w:val="007003BF"/>
    <w:rsid w:val="00700ACC"/>
    <w:rsid w:val="00701398"/>
    <w:rsid w:val="00701AE6"/>
    <w:rsid w:val="00701E3B"/>
    <w:rsid w:val="00702260"/>
    <w:rsid w:val="00702CB4"/>
    <w:rsid w:val="007030B5"/>
    <w:rsid w:val="007032FE"/>
    <w:rsid w:val="00703441"/>
    <w:rsid w:val="007042A9"/>
    <w:rsid w:val="0070515D"/>
    <w:rsid w:val="00705372"/>
    <w:rsid w:val="00705DC2"/>
    <w:rsid w:val="00707636"/>
    <w:rsid w:val="007076B4"/>
    <w:rsid w:val="007078F2"/>
    <w:rsid w:val="0070799E"/>
    <w:rsid w:val="00707D8D"/>
    <w:rsid w:val="0071015A"/>
    <w:rsid w:val="00710DF5"/>
    <w:rsid w:val="0071170D"/>
    <w:rsid w:val="0071172D"/>
    <w:rsid w:val="00711E92"/>
    <w:rsid w:val="00711FC3"/>
    <w:rsid w:val="00712A9B"/>
    <w:rsid w:val="00712DF5"/>
    <w:rsid w:val="00713358"/>
    <w:rsid w:val="007137EB"/>
    <w:rsid w:val="00714752"/>
    <w:rsid w:val="00714833"/>
    <w:rsid w:val="00714B9E"/>
    <w:rsid w:val="00714E53"/>
    <w:rsid w:val="00715986"/>
    <w:rsid w:val="007159A5"/>
    <w:rsid w:val="00716163"/>
    <w:rsid w:val="00716215"/>
    <w:rsid w:val="00716A19"/>
    <w:rsid w:val="007172F4"/>
    <w:rsid w:val="00717535"/>
    <w:rsid w:val="0071753C"/>
    <w:rsid w:val="007176E9"/>
    <w:rsid w:val="00720243"/>
    <w:rsid w:val="00720A76"/>
    <w:rsid w:val="00721BEB"/>
    <w:rsid w:val="00721FB3"/>
    <w:rsid w:val="0072225F"/>
    <w:rsid w:val="007228F0"/>
    <w:rsid w:val="0072298D"/>
    <w:rsid w:val="00724403"/>
    <w:rsid w:val="00724BED"/>
    <w:rsid w:val="00725CC3"/>
    <w:rsid w:val="00725FA9"/>
    <w:rsid w:val="00726083"/>
    <w:rsid w:val="007262C9"/>
    <w:rsid w:val="00726601"/>
    <w:rsid w:val="00726C77"/>
    <w:rsid w:val="00727256"/>
    <w:rsid w:val="00727849"/>
    <w:rsid w:val="007278FD"/>
    <w:rsid w:val="00727FB2"/>
    <w:rsid w:val="00730533"/>
    <w:rsid w:val="00730A5A"/>
    <w:rsid w:val="0073138D"/>
    <w:rsid w:val="007313B2"/>
    <w:rsid w:val="00731408"/>
    <w:rsid w:val="00731828"/>
    <w:rsid w:val="00731AC3"/>
    <w:rsid w:val="00731E1B"/>
    <w:rsid w:val="00732004"/>
    <w:rsid w:val="00732BC0"/>
    <w:rsid w:val="00732F22"/>
    <w:rsid w:val="00733320"/>
    <w:rsid w:val="00733CAD"/>
    <w:rsid w:val="00733E51"/>
    <w:rsid w:val="00734038"/>
    <w:rsid w:val="007351AF"/>
    <w:rsid w:val="007354BC"/>
    <w:rsid w:val="00735609"/>
    <w:rsid w:val="0073597C"/>
    <w:rsid w:val="00735DBB"/>
    <w:rsid w:val="00736407"/>
    <w:rsid w:val="0073653A"/>
    <w:rsid w:val="00737068"/>
    <w:rsid w:val="007372D5"/>
    <w:rsid w:val="00737B64"/>
    <w:rsid w:val="00737E99"/>
    <w:rsid w:val="00740E17"/>
    <w:rsid w:val="00740E18"/>
    <w:rsid w:val="00740F17"/>
    <w:rsid w:val="00741A7C"/>
    <w:rsid w:val="0074249C"/>
    <w:rsid w:val="0074273F"/>
    <w:rsid w:val="00742A3A"/>
    <w:rsid w:val="00742F3B"/>
    <w:rsid w:val="007436E8"/>
    <w:rsid w:val="00743850"/>
    <w:rsid w:val="00743D41"/>
    <w:rsid w:val="00744583"/>
    <w:rsid w:val="00745321"/>
    <w:rsid w:val="00745A2C"/>
    <w:rsid w:val="00745C4C"/>
    <w:rsid w:val="007461AC"/>
    <w:rsid w:val="00746310"/>
    <w:rsid w:val="00746407"/>
    <w:rsid w:val="007464BA"/>
    <w:rsid w:val="00746527"/>
    <w:rsid w:val="00746E17"/>
    <w:rsid w:val="00747250"/>
    <w:rsid w:val="00747601"/>
    <w:rsid w:val="0075007E"/>
    <w:rsid w:val="0075043C"/>
    <w:rsid w:val="007513E4"/>
    <w:rsid w:val="00752332"/>
    <w:rsid w:val="007523BF"/>
    <w:rsid w:val="007529D2"/>
    <w:rsid w:val="00752B0D"/>
    <w:rsid w:val="00752E22"/>
    <w:rsid w:val="00753113"/>
    <w:rsid w:val="0075328D"/>
    <w:rsid w:val="00753CBD"/>
    <w:rsid w:val="00753FE6"/>
    <w:rsid w:val="00754141"/>
    <w:rsid w:val="00754587"/>
    <w:rsid w:val="0075492C"/>
    <w:rsid w:val="007556F4"/>
    <w:rsid w:val="007556F5"/>
    <w:rsid w:val="0075710F"/>
    <w:rsid w:val="007573B9"/>
    <w:rsid w:val="007576C1"/>
    <w:rsid w:val="007579BA"/>
    <w:rsid w:val="00757A3B"/>
    <w:rsid w:val="00757C34"/>
    <w:rsid w:val="00757D59"/>
    <w:rsid w:val="007602BE"/>
    <w:rsid w:val="007606F1"/>
    <w:rsid w:val="00760D5E"/>
    <w:rsid w:val="00761006"/>
    <w:rsid w:val="00761461"/>
    <w:rsid w:val="00761E64"/>
    <w:rsid w:val="007623CF"/>
    <w:rsid w:val="00762F59"/>
    <w:rsid w:val="00763107"/>
    <w:rsid w:val="00763258"/>
    <w:rsid w:val="0076367B"/>
    <w:rsid w:val="00763BE9"/>
    <w:rsid w:val="007655B9"/>
    <w:rsid w:val="0076613F"/>
    <w:rsid w:val="00766DCC"/>
    <w:rsid w:val="00767239"/>
    <w:rsid w:val="00767333"/>
    <w:rsid w:val="00767423"/>
    <w:rsid w:val="0077004E"/>
    <w:rsid w:val="0077037A"/>
    <w:rsid w:val="00770626"/>
    <w:rsid w:val="0077116F"/>
    <w:rsid w:val="00771419"/>
    <w:rsid w:val="0077159E"/>
    <w:rsid w:val="00771B56"/>
    <w:rsid w:val="00772160"/>
    <w:rsid w:val="007723CA"/>
    <w:rsid w:val="0077380D"/>
    <w:rsid w:val="00773B4A"/>
    <w:rsid w:val="00773D5B"/>
    <w:rsid w:val="007744E7"/>
    <w:rsid w:val="007745E3"/>
    <w:rsid w:val="007748E0"/>
    <w:rsid w:val="0077494D"/>
    <w:rsid w:val="007753DA"/>
    <w:rsid w:val="00775899"/>
    <w:rsid w:val="00776150"/>
    <w:rsid w:val="007770FC"/>
    <w:rsid w:val="00777437"/>
    <w:rsid w:val="00777504"/>
    <w:rsid w:val="0077781B"/>
    <w:rsid w:val="00780AD2"/>
    <w:rsid w:val="00780BCD"/>
    <w:rsid w:val="0078103F"/>
    <w:rsid w:val="0078104D"/>
    <w:rsid w:val="0078124C"/>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90043"/>
    <w:rsid w:val="007903F3"/>
    <w:rsid w:val="00790A88"/>
    <w:rsid w:val="00790CB2"/>
    <w:rsid w:val="007916DC"/>
    <w:rsid w:val="007920AE"/>
    <w:rsid w:val="0079264B"/>
    <w:rsid w:val="00793200"/>
    <w:rsid w:val="007937E9"/>
    <w:rsid w:val="00793814"/>
    <w:rsid w:val="0079492C"/>
    <w:rsid w:val="00795245"/>
    <w:rsid w:val="00795A33"/>
    <w:rsid w:val="00797681"/>
    <w:rsid w:val="007976F1"/>
    <w:rsid w:val="007979B8"/>
    <w:rsid w:val="007A0171"/>
    <w:rsid w:val="007A0D41"/>
    <w:rsid w:val="007A11FD"/>
    <w:rsid w:val="007A19CD"/>
    <w:rsid w:val="007A247C"/>
    <w:rsid w:val="007A24B5"/>
    <w:rsid w:val="007A2582"/>
    <w:rsid w:val="007A28FB"/>
    <w:rsid w:val="007A2AAE"/>
    <w:rsid w:val="007A2BCF"/>
    <w:rsid w:val="007A4F5D"/>
    <w:rsid w:val="007A5490"/>
    <w:rsid w:val="007A5545"/>
    <w:rsid w:val="007A624C"/>
    <w:rsid w:val="007A673A"/>
    <w:rsid w:val="007A6963"/>
    <w:rsid w:val="007A6AE6"/>
    <w:rsid w:val="007A6F86"/>
    <w:rsid w:val="007A7552"/>
    <w:rsid w:val="007A7A4B"/>
    <w:rsid w:val="007A7A9E"/>
    <w:rsid w:val="007B0D29"/>
    <w:rsid w:val="007B0DB7"/>
    <w:rsid w:val="007B1019"/>
    <w:rsid w:val="007B116D"/>
    <w:rsid w:val="007B1197"/>
    <w:rsid w:val="007B163B"/>
    <w:rsid w:val="007B2081"/>
    <w:rsid w:val="007B29A6"/>
    <w:rsid w:val="007B2CBA"/>
    <w:rsid w:val="007B2CE4"/>
    <w:rsid w:val="007B3095"/>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9A7"/>
    <w:rsid w:val="007C2CEA"/>
    <w:rsid w:val="007C2D62"/>
    <w:rsid w:val="007C2EC9"/>
    <w:rsid w:val="007C3147"/>
    <w:rsid w:val="007C3D29"/>
    <w:rsid w:val="007C3E1E"/>
    <w:rsid w:val="007C4CDD"/>
    <w:rsid w:val="007C50F4"/>
    <w:rsid w:val="007C51DD"/>
    <w:rsid w:val="007C5A33"/>
    <w:rsid w:val="007C6929"/>
    <w:rsid w:val="007C6A2E"/>
    <w:rsid w:val="007C6B8D"/>
    <w:rsid w:val="007C6C12"/>
    <w:rsid w:val="007D0503"/>
    <w:rsid w:val="007D07C3"/>
    <w:rsid w:val="007D09F8"/>
    <w:rsid w:val="007D0A1B"/>
    <w:rsid w:val="007D112D"/>
    <w:rsid w:val="007D1446"/>
    <w:rsid w:val="007D2E74"/>
    <w:rsid w:val="007D35C2"/>
    <w:rsid w:val="007D3636"/>
    <w:rsid w:val="007D3F9C"/>
    <w:rsid w:val="007D444F"/>
    <w:rsid w:val="007D44FF"/>
    <w:rsid w:val="007D4D18"/>
    <w:rsid w:val="007D4E6D"/>
    <w:rsid w:val="007D4EFC"/>
    <w:rsid w:val="007D53FF"/>
    <w:rsid w:val="007D5675"/>
    <w:rsid w:val="007D568B"/>
    <w:rsid w:val="007D5F8D"/>
    <w:rsid w:val="007D66CD"/>
    <w:rsid w:val="007D6826"/>
    <w:rsid w:val="007D6BDC"/>
    <w:rsid w:val="007D7458"/>
    <w:rsid w:val="007D7737"/>
    <w:rsid w:val="007D78C4"/>
    <w:rsid w:val="007D7B67"/>
    <w:rsid w:val="007E0016"/>
    <w:rsid w:val="007E0408"/>
    <w:rsid w:val="007E07F5"/>
    <w:rsid w:val="007E1EBB"/>
    <w:rsid w:val="007E20D6"/>
    <w:rsid w:val="007E21FE"/>
    <w:rsid w:val="007E238B"/>
    <w:rsid w:val="007E27EE"/>
    <w:rsid w:val="007E2E2F"/>
    <w:rsid w:val="007E2ECE"/>
    <w:rsid w:val="007E2EF4"/>
    <w:rsid w:val="007E3090"/>
    <w:rsid w:val="007E52ED"/>
    <w:rsid w:val="007E5670"/>
    <w:rsid w:val="007E5E16"/>
    <w:rsid w:val="007E5E39"/>
    <w:rsid w:val="007E5F48"/>
    <w:rsid w:val="007E6B3A"/>
    <w:rsid w:val="007E6C5C"/>
    <w:rsid w:val="007E70D0"/>
    <w:rsid w:val="007E71DE"/>
    <w:rsid w:val="007E729B"/>
    <w:rsid w:val="007E7DA7"/>
    <w:rsid w:val="007F0048"/>
    <w:rsid w:val="007F07E7"/>
    <w:rsid w:val="007F0951"/>
    <w:rsid w:val="007F1006"/>
    <w:rsid w:val="007F1094"/>
    <w:rsid w:val="007F21C5"/>
    <w:rsid w:val="007F244D"/>
    <w:rsid w:val="007F3D1C"/>
    <w:rsid w:val="007F415F"/>
    <w:rsid w:val="007F4177"/>
    <w:rsid w:val="007F4896"/>
    <w:rsid w:val="007F4BBE"/>
    <w:rsid w:val="007F50D5"/>
    <w:rsid w:val="007F53A6"/>
    <w:rsid w:val="007F5490"/>
    <w:rsid w:val="007F6246"/>
    <w:rsid w:val="007F64EF"/>
    <w:rsid w:val="007F6749"/>
    <w:rsid w:val="007F6873"/>
    <w:rsid w:val="007F6A05"/>
    <w:rsid w:val="007F72DB"/>
    <w:rsid w:val="00800555"/>
    <w:rsid w:val="008005FF"/>
    <w:rsid w:val="00800607"/>
    <w:rsid w:val="00800AFC"/>
    <w:rsid w:val="00800D57"/>
    <w:rsid w:val="008016A9"/>
    <w:rsid w:val="00801DEF"/>
    <w:rsid w:val="00801F80"/>
    <w:rsid w:val="008023DD"/>
    <w:rsid w:val="00802FD2"/>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E37"/>
    <w:rsid w:val="00810786"/>
    <w:rsid w:val="00810996"/>
    <w:rsid w:val="00810A0E"/>
    <w:rsid w:val="008123BA"/>
    <w:rsid w:val="0081265A"/>
    <w:rsid w:val="008127A8"/>
    <w:rsid w:val="00812975"/>
    <w:rsid w:val="00813042"/>
    <w:rsid w:val="00813123"/>
    <w:rsid w:val="00813A65"/>
    <w:rsid w:val="00813DB2"/>
    <w:rsid w:val="00815079"/>
    <w:rsid w:val="0081589E"/>
    <w:rsid w:val="00815A44"/>
    <w:rsid w:val="00815D31"/>
    <w:rsid w:val="00815D4C"/>
    <w:rsid w:val="00816448"/>
    <w:rsid w:val="00816B60"/>
    <w:rsid w:val="0081705C"/>
    <w:rsid w:val="0081785C"/>
    <w:rsid w:val="00817BE7"/>
    <w:rsid w:val="00820A67"/>
    <w:rsid w:val="00820AE8"/>
    <w:rsid w:val="00820E95"/>
    <w:rsid w:val="00821250"/>
    <w:rsid w:val="00821587"/>
    <w:rsid w:val="00821670"/>
    <w:rsid w:val="00821757"/>
    <w:rsid w:val="00821BD0"/>
    <w:rsid w:val="00822012"/>
    <w:rsid w:val="008224D8"/>
    <w:rsid w:val="00822AB4"/>
    <w:rsid w:val="00822D08"/>
    <w:rsid w:val="00822DBD"/>
    <w:rsid w:val="008234E1"/>
    <w:rsid w:val="0082354E"/>
    <w:rsid w:val="008235DC"/>
    <w:rsid w:val="00823625"/>
    <w:rsid w:val="00823D7E"/>
    <w:rsid w:val="00823DFC"/>
    <w:rsid w:val="00824279"/>
    <w:rsid w:val="00824EFB"/>
    <w:rsid w:val="00824F33"/>
    <w:rsid w:val="008253FF"/>
    <w:rsid w:val="008255D4"/>
    <w:rsid w:val="00825B77"/>
    <w:rsid w:val="00825B94"/>
    <w:rsid w:val="00825F0E"/>
    <w:rsid w:val="008263EA"/>
    <w:rsid w:val="0082685B"/>
    <w:rsid w:val="00826BC8"/>
    <w:rsid w:val="00826E5F"/>
    <w:rsid w:val="00826F5A"/>
    <w:rsid w:val="00827003"/>
    <w:rsid w:val="008275B2"/>
    <w:rsid w:val="00827F12"/>
    <w:rsid w:val="008301A7"/>
    <w:rsid w:val="008301FF"/>
    <w:rsid w:val="0083059C"/>
    <w:rsid w:val="008306FB"/>
    <w:rsid w:val="00830825"/>
    <w:rsid w:val="00830925"/>
    <w:rsid w:val="00830BE1"/>
    <w:rsid w:val="00831489"/>
    <w:rsid w:val="008315F0"/>
    <w:rsid w:val="00831710"/>
    <w:rsid w:val="00831C9A"/>
    <w:rsid w:val="00832140"/>
    <w:rsid w:val="008323F6"/>
    <w:rsid w:val="00832A7F"/>
    <w:rsid w:val="00833379"/>
    <w:rsid w:val="008335FB"/>
    <w:rsid w:val="00833EAD"/>
    <w:rsid w:val="00834225"/>
    <w:rsid w:val="0083538C"/>
    <w:rsid w:val="00835913"/>
    <w:rsid w:val="00835940"/>
    <w:rsid w:val="00835A0A"/>
    <w:rsid w:val="00835FCC"/>
    <w:rsid w:val="00836109"/>
    <w:rsid w:val="008361A1"/>
    <w:rsid w:val="0083635B"/>
    <w:rsid w:val="00836679"/>
    <w:rsid w:val="008368C5"/>
    <w:rsid w:val="00836CF4"/>
    <w:rsid w:val="008370BE"/>
    <w:rsid w:val="008374A1"/>
    <w:rsid w:val="00840CA9"/>
    <w:rsid w:val="00840FCD"/>
    <w:rsid w:val="008412B5"/>
    <w:rsid w:val="00841BB4"/>
    <w:rsid w:val="00841E77"/>
    <w:rsid w:val="00843984"/>
    <w:rsid w:val="00844C32"/>
    <w:rsid w:val="00844F6C"/>
    <w:rsid w:val="008457E1"/>
    <w:rsid w:val="00845DD2"/>
    <w:rsid w:val="0084612F"/>
    <w:rsid w:val="0084664B"/>
    <w:rsid w:val="00846B2E"/>
    <w:rsid w:val="00846D4E"/>
    <w:rsid w:val="00846D82"/>
    <w:rsid w:val="008476C9"/>
    <w:rsid w:val="00850010"/>
    <w:rsid w:val="00850798"/>
    <w:rsid w:val="00850900"/>
    <w:rsid w:val="00850CF9"/>
    <w:rsid w:val="00850D05"/>
    <w:rsid w:val="00850EEE"/>
    <w:rsid w:val="00850F50"/>
    <w:rsid w:val="0085154C"/>
    <w:rsid w:val="00852A57"/>
    <w:rsid w:val="00853164"/>
    <w:rsid w:val="00854274"/>
    <w:rsid w:val="00854412"/>
    <w:rsid w:val="008546E1"/>
    <w:rsid w:val="008554FC"/>
    <w:rsid w:val="00855854"/>
    <w:rsid w:val="00856194"/>
    <w:rsid w:val="00856CE3"/>
    <w:rsid w:val="00856DC3"/>
    <w:rsid w:val="008607F8"/>
    <w:rsid w:val="00860A98"/>
    <w:rsid w:val="00860E54"/>
    <w:rsid w:val="00861375"/>
    <w:rsid w:val="00861750"/>
    <w:rsid w:val="00861E75"/>
    <w:rsid w:val="00861FC5"/>
    <w:rsid w:val="008620C2"/>
    <w:rsid w:val="0086225C"/>
    <w:rsid w:val="00862364"/>
    <w:rsid w:val="00863117"/>
    <w:rsid w:val="008636B7"/>
    <w:rsid w:val="00863727"/>
    <w:rsid w:val="00863D51"/>
    <w:rsid w:val="00863EA1"/>
    <w:rsid w:val="00864866"/>
    <w:rsid w:val="00864BDB"/>
    <w:rsid w:val="00864D31"/>
    <w:rsid w:val="00865D75"/>
    <w:rsid w:val="0086606C"/>
    <w:rsid w:val="0086664C"/>
    <w:rsid w:val="00866E89"/>
    <w:rsid w:val="00866EC9"/>
    <w:rsid w:val="00866F36"/>
    <w:rsid w:val="008673F0"/>
    <w:rsid w:val="00867426"/>
    <w:rsid w:val="0086791A"/>
    <w:rsid w:val="00867C5D"/>
    <w:rsid w:val="00867F98"/>
    <w:rsid w:val="0087003D"/>
    <w:rsid w:val="00870734"/>
    <w:rsid w:val="0087074D"/>
    <w:rsid w:val="00870751"/>
    <w:rsid w:val="0087083A"/>
    <w:rsid w:val="0087177F"/>
    <w:rsid w:val="00871FEB"/>
    <w:rsid w:val="00872481"/>
    <w:rsid w:val="00872C26"/>
    <w:rsid w:val="00873258"/>
    <w:rsid w:val="00873562"/>
    <w:rsid w:val="00873687"/>
    <w:rsid w:val="008736F7"/>
    <w:rsid w:val="00873BCB"/>
    <w:rsid w:val="008740AC"/>
    <w:rsid w:val="00874154"/>
    <w:rsid w:val="008744BF"/>
    <w:rsid w:val="00874E49"/>
    <w:rsid w:val="00875461"/>
    <w:rsid w:val="008755E1"/>
    <w:rsid w:val="00875BD6"/>
    <w:rsid w:val="00876084"/>
    <w:rsid w:val="0087630F"/>
    <w:rsid w:val="0087643A"/>
    <w:rsid w:val="008768A3"/>
    <w:rsid w:val="00876CA4"/>
    <w:rsid w:val="00876FB4"/>
    <w:rsid w:val="00877998"/>
    <w:rsid w:val="00880221"/>
    <w:rsid w:val="008807AD"/>
    <w:rsid w:val="00880C89"/>
    <w:rsid w:val="00881746"/>
    <w:rsid w:val="00881DCD"/>
    <w:rsid w:val="00881E97"/>
    <w:rsid w:val="00883E30"/>
    <w:rsid w:val="00883ED1"/>
    <w:rsid w:val="008844B0"/>
    <w:rsid w:val="008848C8"/>
    <w:rsid w:val="00884F1E"/>
    <w:rsid w:val="00884FF5"/>
    <w:rsid w:val="008850CE"/>
    <w:rsid w:val="00885A62"/>
    <w:rsid w:val="00885C78"/>
    <w:rsid w:val="00885FB4"/>
    <w:rsid w:val="008860B5"/>
    <w:rsid w:val="008875B7"/>
    <w:rsid w:val="00887AED"/>
    <w:rsid w:val="00891438"/>
    <w:rsid w:val="0089175F"/>
    <w:rsid w:val="008918A2"/>
    <w:rsid w:val="00891B9E"/>
    <w:rsid w:val="00892372"/>
    <w:rsid w:val="00892819"/>
    <w:rsid w:val="008929EC"/>
    <w:rsid w:val="00892AAC"/>
    <w:rsid w:val="00892E58"/>
    <w:rsid w:val="00892EC0"/>
    <w:rsid w:val="00893339"/>
    <w:rsid w:val="0089361F"/>
    <w:rsid w:val="0089383A"/>
    <w:rsid w:val="0089395B"/>
    <w:rsid w:val="0089398C"/>
    <w:rsid w:val="00893AD8"/>
    <w:rsid w:val="00893CA0"/>
    <w:rsid w:val="008942A8"/>
    <w:rsid w:val="0089517F"/>
    <w:rsid w:val="008955C8"/>
    <w:rsid w:val="008961CD"/>
    <w:rsid w:val="0089635B"/>
    <w:rsid w:val="008964AD"/>
    <w:rsid w:val="008969C9"/>
    <w:rsid w:val="00896AB1"/>
    <w:rsid w:val="00896C04"/>
    <w:rsid w:val="00897153"/>
    <w:rsid w:val="00897163"/>
    <w:rsid w:val="00897CFB"/>
    <w:rsid w:val="008A006C"/>
    <w:rsid w:val="008A066B"/>
    <w:rsid w:val="008A06D9"/>
    <w:rsid w:val="008A0C88"/>
    <w:rsid w:val="008A0ECF"/>
    <w:rsid w:val="008A20A8"/>
    <w:rsid w:val="008A21D9"/>
    <w:rsid w:val="008A2220"/>
    <w:rsid w:val="008A24C1"/>
    <w:rsid w:val="008A2F92"/>
    <w:rsid w:val="008A3384"/>
    <w:rsid w:val="008A33B1"/>
    <w:rsid w:val="008A46AC"/>
    <w:rsid w:val="008A4A4C"/>
    <w:rsid w:val="008A4A88"/>
    <w:rsid w:val="008A51D0"/>
    <w:rsid w:val="008A6F3A"/>
    <w:rsid w:val="008A7116"/>
    <w:rsid w:val="008A7804"/>
    <w:rsid w:val="008B00A9"/>
    <w:rsid w:val="008B01B4"/>
    <w:rsid w:val="008B04FB"/>
    <w:rsid w:val="008B14D6"/>
    <w:rsid w:val="008B1B0E"/>
    <w:rsid w:val="008B2576"/>
    <w:rsid w:val="008B2BB1"/>
    <w:rsid w:val="008B2E46"/>
    <w:rsid w:val="008B2F10"/>
    <w:rsid w:val="008B3169"/>
    <w:rsid w:val="008B33AE"/>
    <w:rsid w:val="008B36CD"/>
    <w:rsid w:val="008B3F39"/>
    <w:rsid w:val="008B467E"/>
    <w:rsid w:val="008B4CAB"/>
    <w:rsid w:val="008B513F"/>
    <w:rsid w:val="008B56CD"/>
    <w:rsid w:val="008B598E"/>
    <w:rsid w:val="008B5D51"/>
    <w:rsid w:val="008B5EA3"/>
    <w:rsid w:val="008B6543"/>
    <w:rsid w:val="008B6C4F"/>
    <w:rsid w:val="008B7074"/>
    <w:rsid w:val="008C0010"/>
    <w:rsid w:val="008C0530"/>
    <w:rsid w:val="008C0961"/>
    <w:rsid w:val="008C09F7"/>
    <w:rsid w:val="008C0D5F"/>
    <w:rsid w:val="008C0E1E"/>
    <w:rsid w:val="008C0FCC"/>
    <w:rsid w:val="008C1956"/>
    <w:rsid w:val="008C1E8F"/>
    <w:rsid w:val="008C20B9"/>
    <w:rsid w:val="008C3D5A"/>
    <w:rsid w:val="008C510B"/>
    <w:rsid w:val="008C5141"/>
    <w:rsid w:val="008C5343"/>
    <w:rsid w:val="008C5742"/>
    <w:rsid w:val="008C587B"/>
    <w:rsid w:val="008C609A"/>
    <w:rsid w:val="008C6A39"/>
    <w:rsid w:val="008C6B9C"/>
    <w:rsid w:val="008D089A"/>
    <w:rsid w:val="008D14F3"/>
    <w:rsid w:val="008D1571"/>
    <w:rsid w:val="008D1837"/>
    <w:rsid w:val="008D199A"/>
    <w:rsid w:val="008D1C7D"/>
    <w:rsid w:val="008D2AD1"/>
    <w:rsid w:val="008D3A0F"/>
    <w:rsid w:val="008D4017"/>
    <w:rsid w:val="008D445E"/>
    <w:rsid w:val="008D4662"/>
    <w:rsid w:val="008D46C0"/>
    <w:rsid w:val="008D4BFC"/>
    <w:rsid w:val="008D4E60"/>
    <w:rsid w:val="008D52B1"/>
    <w:rsid w:val="008D5739"/>
    <w:rsid w:val="008D5F26"/>
    <w:rsid w:val="008D6250"/>
    <w:rsid w:val="008D7022"/>
    <w:rsid w:val="008D745E"/>
    <w:rsid w:val="008D7892"/>
    <w:rsid w:val="008E0393"/>
    <w:rsid w:val="008E25EA"/>
    <w:rsid w:val="008E2641"/>
    <w:rsid w:val="008E2C9F"/>
    <w:rsid w:val="008E34FC"/>
    <w:rsid w:val="008E3936"/>
    <w:rsid w:val="008E3955"/>
    <w:rsid w:val="008E3F25"/>
    <w:rsid w:val="008E42C8"/>
    <w:rsid w:val="008E4B40"/>
    <w:rsid w:val="008E6428"/>
    <w:rsid w:val="008E65CC"/>
    <w:rsid w:val="008E6692"/>
    <w:rsid w:val="008E68EE"/>
    <w:rsid w:val="008E6C01"/>
    <w:rsid w:val="008E750C"/>
    <w:rsid w:val="008F02CA"/>
    <w:rsid w:val="008F1F43"/>
    <w:rsid w:val="008F20F3"/>
    <w:rsid w:val="008F2259"/>
    <w:rsid w:val="008F248B"/>
    <w:rsid w:val="008F26A8"/>
    <w:rsid w:val="008F294D"/>
    <w:rsid w:val="008F2EE1"/>
    <w:rsid w:val="008F3491"/>
    <w:rsid w:val="008F353C"/>
    <w:rsid w:val="008F35A8"/>
    <w:rsid w:val="008F3B39"/>
    <w:rsid w:val="008F3D16"/>
    <w:rsid w:val="008F459F"/>
    <w:rsid w:val="008F56C6"/>
    <w:rsid w:val="008F5B90"/>
    <w:rsid w:val="008F64E2"/>
    <w:rsid w:val="008F697C"/>
    <w:rsid w:val="008F6981"/>
    <w:rsid w:val="008F6E7B"/>
    <w:rsid w:val="008F78E8"/>
    <w:rsid w:val="008F7F80"/>
    <w:rsid w:val="009001B8"/>
    <w:rsid w:val="00900757"/>
    <w:rsid w:val="00900B2A"/>
    <w:rsid w:val="009017F9"/>
    <w:rsid w:val="00901C49"/>
    <w:rsid w:val="00902977"/>
    <w:rsid w:val="0090362B"/>
    <w:rsid w:val="00903AB5"/>
    <w:rsid w:val="009040F6"/>
    <w:rsid w:val="00904334"/>
    <w:rsid w:val="009046F3"/>
    <w:rsid w:val="0090475A"/>
    <w:rsid w:val="00904C71"/>
    <w:rsid w:val="00905245"/>
    <w:rsid w:val="00905944"/>
    <w:rsid w:val="00905CE7"/>
    <w:rsid w:val="00906936"/>
    <w:rsid w:val="00907F6B"/>
    <w:rsid w:val="00910383"/>
    <w:rsid w:val="00910942"/>
    <w:rsid w:val="00910A52"/>
    <w:rsid w:val="00910AE5"/>
    <w:rsid w:val="00910B72"/>
    <w:rsid w:val="00910DFB"/>
    <w:rsid w:val="00910F91"/>
    <w:rsid w:val="00911395"/>
    <w:rsid w:val="00911ECC"/>
    <w:rsid w:val="0091203A"/>
    <w:rsid w:val="00912397"/>
    <w:rsid w:val="00912579"/>
    <w:rsid w:val="009126E1"/>
    <w:rsid w:val="00913E3A"/>
    <w:rsid w:val="00913EF5"/>
    <w:rsid w:val="00913FDB"/>
    <w:rsid w:val="00914349"/>
    <w:rsid w:val="00915485"/>
    <w:rsid w:val="00915ACE"/>
    <w:rsid w:val="00915BC5"/>
    <w:rsid w:val="00915CD4"/>
    <w:rsid w:val="00916954"/>
    <w:rsid w:val="00917163"/>
    <w:rsid w:val="0092080F"/>
    <w:rsid w:val="009208CA"/>
    <w:rsid w:val="00920F5F"/>
    <w:rsid w:val="00921150"/>
    <w:rsid w:val="00921250"/>
    <w:rsid w:val="009212C1"/>
    <w:rsid w:val="009217B3"/>
    <w:rsid w:val="009217EF"/>
    <w:rsid w:val="009223B6"/>
    <w:rsid w:val="00922943"/>
    <w:rsid w:val="009229DF"/>
    <w:rsid w:val="009232CB"/>
    <w:rsid w:val="009236B4"/>
    <w:rsid w:val="009252E2"/>
    <w:rsid w:val="009253F4"/>
    <w:rsid w:val="009259D0"/>
    <w:rsid w:val="0092616F"/>
    <w:rsid w:val="00926696"/>
    <w:rsid w:val="00926E81"/>
    <w:rsid w:val="00926FA1"/>
    <w:rsid w:val="009270DC"/>
    <w:rsid w:val="00927842"/>
    <w:rsid w:val="009278C9"/>
    <w:rsid w:val="00927A50"/>
    <w:rsid w:val="009303B1"/>
    <w:rsid w:val="00930BF2"/>
    <w:rsid w:val="00930F9D"/>
    <w:rsid w:val="00931115"/>
    <w:rsid w:val="00931340"/>
    <w:rsid w:val="009318F0"/>
    <w:rsid w:val="00932340"/>
    <w:rsid w:val="00932563"/>
    <w:rsid w:val="00932F05"/>
    <w:rsid w:val="00933677"/>
    <w:rsid w:val="00933CED"/>
    <w:rsid w:val="00933F35"/>
    <w:rsid w:val="009344B1"/>
    <w:rsid w:val="00934953"/>
    <w:rsid w:val="00934E5D"/>
    <w:rsid w:val="00934F2F"/>
    <w:rsid w:val="00935C3B"/>
    <w:rsid w:val="0093730A"/>
    <w:rsid w:val="00937E67"/>
    <w:rsid w:val="009402ED"/>
    <w:rsid w:val="009411F0"/>
    <w:rsid w:val="009415C2"/>
    <w:rsid w:val="009417F5"/>
    <w:rsid w:val="00941E17"/>
    <w:rsid w:val="00942633"/>
    <w:rsid w:val="00942642"/>
    <w:rsid w:val="00942D43"/>
    <w:rsid w:val="00942E3D"/>
    <w:rsid w:val="00943461"/>
    <w:rsid w:val="00943BF3"/>
    <w:rsid w:val="00944140"/>
    <w:rsid w:val="00944202"/>
    <w:rsid w:val="009445B8"/>
    <w:rsid w:val="00944E72"/>
    <w:rsid w:val="00945F04"/>
    <w:rsid w:val="0094676D"/>
    <w:rsid w:val="00946B9F"/>
    <w:rsid w:val="009471AE"/>
    <w:rsid w:val="0094763E"/>
    <w:rsid w:val="00947798"/>
    <w:rsid w:val="00947D38"/>
    <w:rsid w:val="00951DB4"/>
    <w:rsid w:val="00952432"/>
    <w:rsid w:val="00952579"/>
    <w:rsid w:val="0095293E"/>
    <w:rsid w:val="00952A6D"/>
    <w:rsid w:val="00952F54"/>
    <w:rsid w:val="009532AC"/>
    <w:rsid w:val="00953579"/>
    <w:rsid w:val="009549EA"/>
    <w:rsid w:val="009556C3"/>
    <w:rsid w:val="00955CA6"/>
    <w:rsid w:val="00956D77"/>
    <w:rsid w:val="00957057"/>
    <w:rsid w:val="009573D4"/>
    <w:rsid w:val="00957729"/>
    <w:rsid w:val="00957775"/>
    <w:rsid w:val="00960097"/>
    <w:rsid w:val="009601E6"/>
    <w:rsid w:val="00960722"/>
    <w:rsid w:val="00960A78"/>
    <w:rsid w:val="0096136D"/>
    <w:rsid w:val="00961468"/>
    <w:rsid w:val="00961739"/>
    <w:rsid w:val="009619D2"/>
    <w:rsid w:val="00961A8D"/>
    <w:rsid w:val="00961CA3"/>
    <w:rsid w:val="00961E6B"/>
    <w:rsid w:val="00962237"/>
    <w:rsid w:val="009625C1"/>
    <w:rsid w:val="00962C77"/>
    <w:rsid w:val="00963002"/>
    <w:rsid w:val="009634C2"/>
    <w:rsid w:val="00963779"/>
    <w:rsid w:val="0096379D"/>
    <w:rsid w:val="00963841"/>
    <w:rsid w:val="00963BC6"/>
    <w:rsid w:val="00963CE3"/>
    <w:rsid w:val="00964139"/>
    <w:rsid w:val="0096539E"/>
    <w:rsid w:val="00965966"/>
    <w:rsid w:val="009659C8"/>
    <w:rsid w:val="00965F0B"/>
    <w:rsid w:val="00966639"/>
    <w:rsid w:val="00966B12"/>
    <w:rsid w:val="00966B88"/>
    <w:rsid w:val="00966CC3"/>
    <w:rsid w:val="009670EF"/>
    <w:rsid w:val="0096712D"/>
    <w:rsid w:val="009677F0"/>
    <w:rsid w:val="00967AD0"/>
    <w:rsid w:val="009707BA"/>
    <w:rsid w:val="00970AB1"/>
    <w:rsid w:val="00970FAD"/>
    <w:rsid w:val="00971E15"/>
    <w:rsid w:val="0097235E"/>
    <w:rsid w:val="009726BB"/>
    <w:rsid w:val="00972882"/>
    <w:rsid w:val="009729FA"/>
    <w:rsid w:val="00973207"/>
    <w:rsid w:val="00973B8B"/>
    <w:rsid w:val="00973D93"/>
    <w:rsid w:val="0097461C"/>
    <w:rsid w:val="00974CD4"/>
    <w:rsid w:val="00975E8F"/>
    <w:rsid w:val="00976712"/>
    <w:rsid w:val="00976F78"/>
    <w:rsid w:val="0097731A"/>
    <w:rsid w:val="0097752B"/>
    <w:rsid w:val="00977AE1"/>
    <w:rsid w:val="00977B56"/>
    <w:rsid w:val="00977B74"/>
    <w:rsid w:val="0098001D"/>
    <w:rsid w:val="009804C8"/>
    <w:rsid w:val="00980884"/>
    <w:rsid w:val="009818EC"/>
    <w:rsid w:val="00981DC5"/>
    <w:rsid w:val="0098202B"/>
    <w:rsid w:val="009820EB"/>
    <w:rsid w:val="009822A0"/>
    <w:rsid w:val="009826B2"/>
    <w:rsid w:val="00982BF2"/>
    <w:rsid w:val="00983DF1"/>
    <w:rsid w:val="00985E0A"/>
    <w:rsid w:val="00985E16"/>
    <w:rsid w:val="00986279"/>
    <w:rsid w:val="009865E8"/>
    <w:rsid w:val="00987C56"/>
    <w:rsid w:val="009916FB"/>
    <w:rsid w:val="0099229D"/>
    <w:rsid w:val="00993563"/>
    <w:rsid w:val="009937B7"/>
    <w:rsid w:val="00994456"/>
    <w:rsid w:val="0099488D"/>
    <w:rsid w:val="009949CC"/>
    <w:rsid w:val="00995486"/>
    <w:rsid w:val="00995585"/>
    <w:rsid w:val="00995666"/>
    <w:rsid w:val="009968FE"/>
    <w:rsid w:val="0099698D"/>
    <w:rsid w:val="00996CEE"/>
    <w:rsid w:val="00996F47"/>
    <w:rsid w:val="009971BA"/>
    <w:rsid w:val="00997239"/>
    <w:rsid w:val="009A0BAE"/>
    <w:rsid w:val="009A0CAE"/>
    <w:rsid w:val="009A0F67"/>
    <w:rsid w:val="009A1005"/>
    <w:rsid w:val="009A1029"/>
    <w:rsid w:val="009A11B5"/>
    <w:rsid w:val="009A21A0"/>
    <w:rsid w:val="009A25E8"/>
    <w:rsid w:val="009A2A1B"/>
    <w:rsid w:val="009A2A68"/>
    <w:rsid w:val="009A2D55"/>
    <w:rsid w:val="009A30A3"/>
    <w:rsid w:val="009A3189"/>
    <w:rsid w:val="009A3562"/>
    <w:rsid w:val="009A35FB"/>
    <w:rsid w:val="009A3BC7"/>
    <w:rsid w:val="009A3E60"/>
    <w:rsid w:val="009A559F"/>
    <w:rsid w:val="009A57D5"/>
    <w:rsid w:val="009A589E"/>
    <w:rsid w:val="009A5E78"/>
    <w:rsid w:val="009A665D"/>
    <w:rsid w:val="009A6994"/>
    <w:rsid w:val="009A6F2A"/>
    <w:rsid w:val="009A7200"/>
    <w:rsid w:val="009A76C6"/>
    <w:rsid w:val="009B016C"/>
    <w:rsid w:val="009B1383"/>
    <w:rsid w:val="009B2015"/>
    <w:rsid w:val="009B2287"/>
    <w:rsid w:val="009B3515"/>
    <w:rsid w:val="009B3942"/>
    <w:rsid w:val="009B3B75"/>
    <w:rsid w:val="009B40DF"/>
    <w:rsid w:val="009B4AE1"/>
    <w:rsid w:val="009B4F9C"/>
    <w:rsid w:val="009B5273"/>
    <w:rsid w:val="009B5C5C"/>
    <w:rsid w:val="009B62AD"/>
    <w:rsid w:val="009B64C7"/>
    <w:rsid w:val="009B7905"/>
    <w:rsid w:val="009B7A44"/>
    <w:rsid w:val="009B7CAB"/>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6CA"/>
    <w:rsid w:val="009C67A6"/>
    <w:rsid w:val="009C68F6"/>
    <w:rsid w:val="009C6A95"/>
    <w:rsid w:val="009C6F1A"/>
    <w:rsid w:val="009C6FAE"/>
    <w:rsid w:val="009C73DC"/>
    <w:rsid w:val="009C74CC"/>
    <w:rsid w:val="009C7AAE"/>
    <w:rsid w:val="009C7D65"/>
    <w:rsid w:val="009D03B2"/>
    <w:rsid w:val="009D0BF4"/>
    <w:rsid w:val="009D0CFA"/>
    <w:rsid w:val="009D0F7D"/>
    <w:rsid w:val="009D1ABE"/>
    <w:rsid w:val="009D2193"/>
    <w:rsid w:val="009D21AB"/>
    <w:rsid w:val="009D37D3"/>
    <w:rsid w:val="009D3933"/>
    <w:rsid w:val="009D4917"/>
    <w:rsid w:val="009D5E33"/>
    <w:rsid w:val="009D6285"/>
    <w:rsid w:val="009D66ED"/>
    <w:rsid w:val="009D745F"/>
    <w:rsid w:val="009E024A"/>
    <w:rsid w:val="009E0873"/>
    <w:rsid w:val="009E17D6"/>
    <w:rsid w:val="009E1DB2"/>
    <w:rsid w:val="009E1FFA"/>
    <w:rsid w:val="009E22F5"/>
    <w:rsid w:val="009E26F4"/>
    <w:rsid w:val="009E2D90"/>
    <w:rsid w:val="009E3220"/>
    <w:rsid w:val="009E3615"/>
    <w:rsid w:val="009E3906"/>
    <w:rsid w:val="009E3DAB"/>
    <w:rsid w:val="009E3E22"/>
    <w:rsid w:val="009E3FF0"/>
    <w:rsid w:val="009E44F2"/>
    <w:rsid w:val="009E4CB8"/>
    <w:rsid w:val="009E57CA"/>
    <w:rsid w:val="009E5D9E"/>
    <w:rsid w:val="009E605A"/>
    <w:rsid w:val="009E60CF"/>
    <w:rsid w:val="009E6917"/>
    <w:rsid w:val="009E6E38"/>
    <w:rsid w:val="009E6F30"/>
    <w:rsid w:val="009E6FB7"/>
    <w:rsid w:val="009E6FB8"/>
    <w:rsid w:val="009E711B"/>
    <w:rsid w:val="009E7167"/>
    <w:rsid w:val="009E7311"/>
    <w:rsid w:val="009E7C4A"/>
    <w:rsid w:val="009F0495"/>
    <w:rsid w:val="009F07FD"/>
    <w:rsid w:val="009F0F18"/>
    <w:rsid w:val="009F0F50"/>
    <w:rsid w:val="009F104C"/>
    <w:rsid w:val="009F1724"/>
    <w:rsid w:val="009F18BC"/>
    <w:rsid w:val="009F1A1A"/>
    <w:rsid w:val="009F1AD8"/>
    <w:rsid w:val="009F1B44"/>
    <w:rsid w:val="009F1E4A"/>
    <w:rsid w:val="009F1EE7"/>
    <w:rsid w:val="009F2264"/>
    <w:rsid w:val="009F2470"/>
    <w:rsid w:val="009F2BF3"/>
    <w:rsid w:val="009F372F"/>
    <w:rsid w:val="009F39C5"/>
    <w:rsid w:val="009F4019"/>
    <w:rsid w:val="009F4190"/>
    <w:rsid w:val="009F4CAE"/>
    <w:rsid w:val="009F4D5A"/>
    <w:rsid w:val="009F57A7"/>
    <w:rsid w:val="009F6498"/>
    <w:rsid w:val="009F654C"/>
    <w:rsid w:val="009F65BD"/>
    <w:rsid w:val="009F6C90"/>
    <w:rsid w:val="009F6DF5"/>
    <w:rsid w:val="009F7398"/>
    <w:rsid w:val="009F73EF"/>
    <w:rsid w:val="009F73F5"/>
    <w:rsid w:val="00A0018B"/>
    <w:rsid w:val="00A00653"/>
    <w:rsid w:val="00A00850"/>
    <w:rsid w:val="00A011C9"/>
    <w:rsid w:val="00A0145F"/>
    <w:rsid w:val="00A016BE"/>
    <w:rsid w:val="00A016D9"/>
    <w:rsid w:val="00A01C5C"/>
    <w:rsid w:val="00A01C79"/>
    <w:rsid w:val="00A0216B"/>
    <w:rsid w:val="00A02533"/>
    <w:rsid w:val="00A02923"/>
    <w:rsid w:val="00A03478"/>
    <w:rsid w:val="00A03E5F"/>
    <w:rsid w:val="00A0417B"/>
    <w:rsid w:val="00A0422A"/>
    <w:rsid w:val="00A04256"/>
    <w:rsid w:val="00A045CE"/>
    <w:rsid w:val="00A04ABD"/>
    <w:rsid w:val="00A04F81"/>
    <w:rsid w:val="00A053F0"/>
    <w:rsid w:val="00A0558E"/>
    <w:rsid w:val="00A05BDB"/>
    <w:rsid w:val="00A064BF"/>
    <w:rsid w:val="00A0653A"/>
    <w:rsid w:val="00A066DE"/>
    <w:rsid w:val="00A06DF0"/>
    <w:rsid w:val="00A0778A"/>
    <w:rsid w:val="00A07AD6"/>
    <w:rsid w:val="00A10113"/>
    <w:rsid w:val="00A10543"/>
    <w:rsid w:val="00A108EF"/>
    <w:rsid w:val="00A10AFC"/>
    <w:rsid w:val="00A119CD"/>
    <w:rsid w:val="00A11CD3"/>
    <w:rsid w:val="00A11E46"/>
    <w:rsid w:val="00A125F2"/>
    <w:rsid w:val="00A12E53"/>
    <w:rsid w:val="00A12E88"/>
    <w:rsid w:val="00A131D3"/>
    <w:rsid w:val="00A132F5"/>
    <w:rsid w:val="00A13870"/>
    <w:rsid w:val="00A13AD0"/>
    <w:rsid w:val="00A13B6E"/>
    <w:rsid w:val="00A1433E"/>
    <w:rsid w:val="00A145C9"/>
    <w:rsid w:val="00A14A76"/>
    <w:rsid w:val="00A16031"/>
    <w:rsid w:val="00A16361"/>
    <w:rsid w:val="00A2001B"/>
    <w:rsid w:val="00A202E2"/>
    <w:rsid w:val="00A2085D"/>
    <w:rsid w:val="00A20AB4"/>
    <w:rsid w:val="00A2115F"/>
    <w:rsid w:val="00A21385"/>
    <w:rsid w:val="00A2171A"/>
    <w:rsid w:val="00A218F3"/>
    <w:rsid w:val="00A219D3"/>
    <w:rsid w:val="00A21BF4"/>
    <w:rsid w:val="00A22D9D"/>
    <w:rsid w:val="00A23768"/>
    <w:rsid w:val="00A2377D"/>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370"/>
    <w:rsid w:val="00A305F7"/>
    <w:rsid w:val="00A30D1C"/>
    <w:rsid w:val="00A31057"/>
    <w:rsid w:val="00A31E44"/>
    <w:rsid w:val="00A31E6A"/>
    <w:rsid w:val="00A32325"/>
    <w:rsid w:val="00A3296C"/>
    <w:rsid w:val="00A329FD"/>
    <w:rsid w:val="00A337F0"/>
    <w:rsid w:val="00A338EC"/>
    <w:rsid w:val="00A33A8D"/>
    <w:rsid w:val="00A3404D"/>
    <w:rsid w:val="00A34219"/>
    <w:rsid w:val="00A34424"/>
    <w:rsid w:val="00A35D50"/>
    <w:rsid w:val="00A363E2"/>
    <w:rsid w:val="00A36887"/>
    <w:rsid w:val="00A36C2C"/>
    <w:rsid w:val="00A37078"/>
    <w:rsid w:val="00A37470"/>
    <w:rsid w:val="00A40CCC"/>
    <w:rsid w:val="00A41A0D"/>
    <w:rsid w:val="00A41A9F"/>
    <w:rsid w:val="00A41B7E"/>
    <w:rsid w:val="00A41C7E"/>
    <w:rsid w:val="00A42CD6"/>
    <w:rsid w:val="00A43420"/>
    <w:rsid w:val="00A43B36"/>
    <w:rsid w:val="00A43DEB"/>
    <w:rsid w:val="00A442BF"/>
    <w:rsid w:val="00A44F63"/>
    <w:rsid w:val="00A4577E"/>
    <w:rsid w:val="00A45BED"/>
    <w:rsid w:val="00A45C10"/>
    <w:rsid w:val="00A45E22"/>
    <w:rsid w:val="00A46095"/>
    <w:rsid w:val="00A46A03"/>
    <w:rsid w:val="00A46A2C"/>
    <w:rsid w:val="00A46E31"/>
    <w:rsid w:val="00A46EAC"/>
    <w:rsid w:val="00A4713E"/>
    <w:rsid w:val="00A50A78"/>
    <w:rsid w:val="00A50F6C"/>
    <w:rsid w:val="00A51075"/>
    <w:rsid w:val="00A52EC0"/>
    <w:rsid w:val="00A530F5"/>
    <w:rsid w:val="00A53CA7"/>
    <w:rsid w:val="00A5551E"/>
    <w:rsid w:val="00A55B93"/>
    <w:rsid w:val="00A56158"/>
    <w:rsid w:val="00A602B4"/>
    <w:rsid w:val="00A614D6"/>
    <w:rsid w:val="00A6158F"/>
    <w:rsid w:val="00A6185C"/>
    <w:rsid w:val="00A61C2F"/>
    <w:rsid w:val="00A6260D"/>
    <w:rsid w:val="00A62953"/>
    <w:rsid w:val="00A62AF4"/>
    <w:rsid w:val="00A62C2F"/>
    <w:rsid w:val="00A63AB2"/>
    <w:rsid w:val="00A63C52"/>
    <w:rsid w:val="00A63FAD"/>
    <w:rsid w:val="00A64806"/>
    <w:rsid w:val="00A64C00"/>
    <w:rsid w:val="00A64ECC"/>
    <w:rsid w:val="00A654CC"/>
    <w:rsid w:val="00A65A18"/>
    <w:rsid w:val="00A65FEE"/>
    <w:rsid w:val="00A66D49"/>
    <w:rsid w:val="00A66D92"/>
    <w:rsid w:val="00A6731E"/>
    <w:rsid w:val="00A67F9E"/>
    <w:rsid w:val="00A70956"/>
    <w:rsid w:val="00A70DEC"/>
    <w:rsid w:val="00A71109"/>
    <w:rsid w:val="00A713A3"/>
    <w:rsid w:val="00A715A1"/>
    <w:rsid w:val="00A71C68"/>
    <w:rsid w:val="00A72AB2"/>
    <w:rsid w:val="00A733FE"/>
    <w:rsid w:val="00A73BA9"/>
    <w:rsid w:val="00A74398"/>
    <w:rsid w:val="00A74800"/>
    <w:rsid w:val="00A74EEE"/>
    <w:rsid w:val="00A751E5"/>
    <w:rsid w:val="00A759AC"/>
    <w:rsid w:val="00A75A62"/>
    <w:rsid w:val="00A76A5B"/>
    <w:rsid w:val="00A7793A"/>
    <w:rsid w:val="00A77A40"/>
    <w:rsid w:val="00A807D0"/>
    <w:rsid w:val="00A8089C"/>
    <w:rsid w:val="00A80D50"/>
    <w:rsid w:val="00A81736"/>
    <w:rsid w:val="00A8308A"/>
    <w:rsid w:val="00A836BA"/>
    <w:rsid w:val="00A83935"/>
    <w:rsid w:val="00A8404F"/>
    <w:rsid w:val="00A84317"/>
    <w:rsid w:val="00A84837"/>
    <w:rsid w:val="00A84ECE"/>
    <w:rsid w:val="00A85086"/>
    <w:rsid w:val="00A855BD"/>
    <w:rsid w:val="00A85EE5"/>
    <w:rsid w:val="00A86081"/>
    <w:rsid w:val="00A86611"/>
    <w:rsid w:val="00A86DEF"/>
    <w:rsid w:val="00A86F32"/>
    <w:rsid w:val="00A87390"/>
    <w:rsid w:val="00A8759C"/>
    <w:rsid w:val="00A90AE9"/>
    <w:rsid w:val="00A90B6E"/>
    <w:rsid w:val="00A90D1E"/>
    <w:rsid w:val="00A90E13"/>
    <w:rsid w:val="00A91141"/>
    <w:rsid w:val="00A91994"/>
    <w:rsid w:val="00A91A81"/>
    <w:rsid w:val="00A91BBF"/>
    <w:rsid w:val="00A91EF9"/>
    <w:rsid w:val="00A92760"/>
    <w:rsid w:val="00A928D4"/>
    <w:rsid w:val="00A92C7C"/>
    <w:rsid w:val="00A93229"/>
    <w:rsid w:val="00A936DF"/>
    <w:rsid w:val="00A937C5"/>
    <w:rsid w:val="00A93C91"/>
    <w:rsid w:val="00A95145"/>
    <w:rsid w:val="00A95967"/>
    <w:rsid w:val="00A96372"/>
    <w:rsid w:val="00A96444"/>
    <w:rsid w:val="00A965F4"/>
    <w:rsid w:val="00A96C15"/>
    <w:rsid w:val="00A971B9"/>
    <w:rsid w:val="00A97243"/>
    <w:rsid w:val="00A97478"/>
    <w:rsid w:val="00A974D7"/>
    <w:rsid w:val="00AA0186"/>
    <w:rsid w:val="00AA06DC"/>
    <w:rsid w:val="00AA0F3E"/>
    <w:rsid w:val="00AA0F4B"/>
    <w:rsid w:val="00AA2880"/>
    <w:rsid w:val="00AA28A9"/>
    <w:rsid w:val="00AA28B3"/>
    <w:rsid w:val="00AA2D10"/>
    <w:rsid w:val="00AA42B9"/>
    <w:rsid w:val="00AA46EF"/>
    <w:rsid w:val="00AA47AD"/>
    <w:rsid w:val="00AA4E85"/>
    <w:rsid w:val="00AA59A0"/>
    <w:rsid w:val="00AA5C96"/>
    <w:rsid w:val="00AA61C1"/>
    <w:rsid w:val="00AA6228"/>
    <w:rsid w:val="00AA6897"/>
    <w:rsid w:val="00AA6A7D"/>
    <w:rsid w:val="00AA6E05"/>
    <w:rsid w:val="00AA6FE2"/>
    <w:rsid w:val="00AA75AA"/>
    <w:rsid w:val="00AA7AB9"/>
    <w:rsid w:val="00AB017E"/>
    <w:rsid w:val="00AB0E09"/>
    <w:rsid w:val="00AB1113"/>
    <w:rsid w:val="00AB1952"/>
    <w:rsid w:val="00AB1A3A"/>
    <w:rsid w:val="00AB1AB9"/>
    <w:rsid w:val="00AB1E7D"/>
    <w:rsid w:val="00AB2843"/>
    <w:rsid w:val="00AB289B"/>
    <w:rsid w:val="00AB2E34"/>
    <w:rsid w:val="00AB3EB8"/>
    <w:rsid w:val="00AB4205"/>
    <w:rsid w:val="00AB4C4B"/>
    <w:rsid w:val="00AB539C"/>
    <w:rsid w:val="00AB647F"/>
    <w:rsid w:val="00AB695F"/>
    <w:rsid w:val="00AB6BF9"/>
    <w:rsid w:val="00AB7DCC"/>
    <w:rsid w:val="00AB7ED0"/>
    <w:rsid w:val="00AB7FDD"/>
    <w:rsid w:val="00AC0B2C"/>
    <w:rsid w:val="00AC0B2F"/>
    <w:rsid w:val="00AC1ED9"/>
    <w:rsid w:val="00AC2362"/>
    <w:rsid w:val="00AC29F2"/>
    <w:rsid w:val="00AC31B0"/>
    <w:rsid w:val="00AC35AF"/>
    <w:rsid w:val="00AC3B0F"/>
    <w:rsid w:val="00AC3B52"/>
    <w:rsid w:val="00AC467B"/>
    <w:rsid w:val="00AC4711"/>
    <w:rsid w:val="00AC4A35"/>
    <w:rsid w:val="00AC5124"/>
    <w:rsid w:val="00AC661D"/>
    <w:rsid w:val="00AC6859"/>
    <w:rsid w:val="00AC6BA6"/>
    <w:rsid w:val="00AC7239"/>
    <w:rsid w:val="00AC77C5"/>
    <w:rsid w:val="00AC78DD"/>
    <w:rsid w:val="00AC79B1"/>
    <w:rsid w:val="00AD00BA"/>
    <w:rsid w:val="00AD0335"/>
    <w:rsid w:val="00AD08C4"/>
    <w:rsid w:val="00AD0999"/>
    <w:rsid w:val="00AD0DA0"/>
    <w:rsid w:val="00AD0ED4"/>
    <w:rsid w:val="00AD111C"/>
    <w:rsid w:val="00AD115A"/>
    <w:rsid w:val="00AD1571"/>
    <w:rsid w:val="00AD16EB"/>
    <w:rsid w:val="00AD1C76"/>
    <w:rsid w:val="00AD1E08"/>
    <w:rsid w:val="00AD1FE0"/>
    <w:rsid w:val="00AD2082"/>
    <w:rsid w:val="00AD214C"/>
    <w:rsid w:val="00AD24D9"/>
    <w:rsid w:val="00AD34B8"/>
    <w:rsid w:val="00AD3645"/>
    <w:rsid w:val="00AD3EC6"/>
    <w:rsid w:val="00AD44F9"/>
    <w:rsid w:val="00AD52A5"/>
    <w:rsid w:val="00AD5747"/>
    <w:rsid w:val="00AD5A5C"/>
    <w:rsid w:val="00AD5E72"/>
    <w:rsid w:val="00AD673D"/>
    <w:rsid w:val="00AD6C37"/>
    <w:rsid w:val="00AD6C39"/>
    <w:rsid w:val="00AD75F3"/>
    <w:rsid w:val="00AD7A86"/>
    <w:rsid w:val="00AD7C0B"/>
    <w:rsid w:val="00AE070D"/>
    <w:rsid w:val="00AE0787"/>
    <w:rsid w:val="00AE0DF6"/>
    <w:rsid w:val="00AE0E57"/>
    <w:rsid w:val="00AE158D"/>
    <w:rsid w:val="00AE19C7"/>
    <w:rsid w:val="00AE268C"/>
    <w:rsid w:val="00AE2759"/>
    <w:rsid w:val="00AE2814"/>
    <w:rsid w:val="00AE3DD7"/>
    <w:rsid w:val="00AE3E4F"/>
    <w:rsid w:val="00AE47F0"/>
    <w:rsid w:val="00AE4A39"/>
    <w:rsid w:val="00AE4C53"/>
    <w:rsid w:val="00AE5363"/>
    <w:rsid w:val="00AE574B"/>
    <w:rsid w:val="00AE6A34"/>
    <w:rsid w:val="00AE6C55"/>
    <w:rsid w:val="00AE710D"/>
    <w:rsid w:val="00AE7258"/>
    <w:rsid w:val="00AF042E"/>
    <w:rsid w:val="00AF0CFB"/>
    <w:rsid w:val="00AF0F9F"/>
    <w:rsid w:val="00AF15D7"/>
    <w:rsid w:val="00AF1B4E"/>
    <w:rsid w:val="00AF1C43"/>
    <w:rsid w:val="00AF1D4F"/>
    <w:rsid w:val="00AF22F7"/>
    <w:rsid w:val="00AF295B"/>
    <w:rsid w:val="00AF2B32"/>
    <w:rsid w:val="00AF2CA4"/>
    <w:rsid w:val="00AF2ECD"/>
    <w:rsid w:val="00AF2EFA"/>
    <w:rsid w:val="00AF30FF"/>
    <w:rsid w:val="00AF3219"/>
    <w:rsid w:val="00AF38EB"/>
    <w:rsid w:val="00AF3D24"/>
    <w:rsid w:val="00AF42E2"/>
    <w:rsid w:val="00AF43C4"/>
    <w:rsid w:val="00AF4FBB"/>
    <w:rsid w:val="00AF516D"/>
    <w:rsid w:val="00AF56C5"/>
    <w:rsid w:val="00AF590D"/>
    <w:rsid w:val="00AF59DA"/>
    <w:rsid w:val="00AF5FFA"/>
    <w:rsid w:val="00AF60D5"/>
    <w:rsid w:val="00AF6482"/>
    <w:rsid w:val="00AF7D8D"/>
    <w:rsid w:val="00B004EF"/>
    <w:rsid w:val="00B0077D"/>
    <w:rsid w:val="00B00D0D"/>
    <w:rsid w:val="00B01C42"/>
    <w:rsid w:val="00B02E31"/>
    <w:rsid w:val="00B02F02"/>
    <w:rsid w:val="00B043C7"/>
    <w:rsid w:val="00B04759"/>
    <w:rsid w:val="00B05244"/>
    <w:rsid w:val="00B05D7E"/>
    <w:rsid w:val="00B05FAB"/>
    <w:rsid w:val="00B06192"/>
    <w:rsid w:val="00B07083"/>
    <w:rsid w:val="00B070DC"/>
    <w:rsid w:val="00B0794A"/>
    <w:rsid w:val="00B10BB5"/>
    <w:rsid w:val="00B10C31"/>
    <w:rsid w:val="00B10C9C"/>
    <w:rsid w:val="00B11D65"/>
    <w:rsid w:val="00B12165"/>
    <w:rsid w:val="00B1229D"/>
    <w:rsid w:val="00B12B49"/>
    <w:rsid w:val="00B131C6"/>
    <w:rsid w:val="00B13D4F"/>
    <w:rsid w:val="00B14A3A"/>
    <w:rsid w:val="00B159F4"/>
    <w:rsid w:val="00B15C8A"/>
    <w:rsid w:val="00B164FC"/>
    <w:rsid w:val="00B16DEC"/>
    <w:rsid w:val="00B16E60"/>
    <w:rsid w:val="00B17598"/>
    <w:rsid w:val="00B177C9"/>
    <w:rsid w:val="00B179A4"/>
    <w:rsid w:val="00B17B0F"/>
    <w:rsid w:val="00B17D31"/>
    <w:rsid w:val="00B214EB"/>
    <w:rsid w:val="00B2153D"/>
    <w:rsid w:val="00B219B2"/>
    <w:rsid w:val="00B21A8D"/>
    <w:rsid w:val="00B21ACF"/>
    <w:rsid w:val="00B21B50"/>
    <w:rsid w:val="00B22598"/>
    <w:rsid w:val="00B22BCA"/>
    <w:rsid w:val="00B22FD4"/>
    <w:rsid w:val="00B23ACD"/>
    <w:rsid w:val="00B242B4"/>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C6F"/>
    <w:rsid w:val="00B27457"/>
    <w:rsid w:val="00B30902"/>
    <w:rsid w:val="00B30B8D"/>
    <w:rsid w:val="00B32C54"/>
    <w:rsid w:val="00B32C77"/>
    <w:rsid w:val="00B337F1"/>
    <w:rsid w:val="00B33D81"/>
    <w:rsid w:val="00B34727"/>
    <w:rsid w:val="00B347E4"/>
    <w:rsid w:val="00B34E81"/>
    <w:rsid w:val="00B34FA8"/>
    <w:rsid w:val="00B35A96"/>
    <w:rsid w:val="00B35C42"/>
    <w:rsid w:val="00B36269"/>
    <w:rsid w:val="00B36275"/>
    <w:rsid w:val="00B37342"/>
    <w:rsid w:val="00B401BD"/>
    <w:rsid w:val="00B40552"/>
    <w:rsid w:val="00B4083D"/>
    <w:rsid w:val="00B41821"/>
    <w:rsid w:val="00B41E1D"/>
    <w:rsid w:val="00B42399"/>
    <w:rsid w:val="00B42489"/>
    <w:rsid w:val="00B426D8"/>
    <w:rsid w:val="00B42B06"/>
    <w:rsid w:val="00B42F75"/>
    <w:rsid w:val="00B43A3C"/>
    <w:rsid w:val="00B43ACE"/>
    <w:rsid w:val="00B4422E"/>
    <w:rsid w:val="00B44279"/>
    <w:rsid w:val="00B44331"/>
    <w:rsid w:val="00B44ADB"/>
    <w:rsid w:val="00B44B8F"/>
    <w:rsid w:val="00B4526A"/>
    <w:rsid w:val="00B45B24"/>
    <w:rsid w:val="00B462F9"/>
    <w:rsid w:val="00B46777"/>
    <w:rsid w:val="00B470DC"/>
    <w:rsid w:val="00B478D2"/>
    <w:rsid w:val="00B50B4B"/>
    <w:rsid w:val="00B50BFC"/>
    <w:rsid w:val="00B50D13"/>
    <w:rsid w:val="00B51827"/>
    <w:rsid w:val="00B51AA0"/>
    <w:rsid w:val="00B51C1A"/>
    <w:rsid w:val="00B51DCC"/>
    <w:rsid w:val="00B52097"/>
    <w:rsid w:val="00B52C77"/>
    <w:rsid w:val="00B52EE9"/>
    <w:rsid w:val="00B52FE3"/>
    <w:rsid w:val="00B53A0E"/>
    <w:rsid w:val="00B5414E"/>
    <w:rsid w:val="00B5445C"/>
    <w:rsid w:val="00B54602"/>
    <w:rsid w:val="00B5492D"/>
    <w:rsid w:val="00B54D2A"/>
    <w:rsid w:val="00B5543F"/>
    <w:rsid w:val="00B554A1"/>
    <w:rsid w:val="00B55867"/>
    <w:rsid w:val="00B5614D"/>
    <w:rsid w:val="00B56317"/>
    <w:rsid w:val="00B5671E"/>
    <w:rsid w:val="00B60079"/>
    <w:rsid w:val="00B60D1F"/>
    <w:rsid w:val="00B61265"/>
    <w:rsid w:val="00B61854"/>
    <w:rsid w:val="00B61896"/>
    <w:rsid w:val="00B62C2E"/>
    <w:rsid w:val="00B62F68"/>
    <w:rsid w:val="00B630A6"/>
    <w:rsid w:val="00B64435"/>
    <w:rsid w:val="00B651EA"/>
    <w:rsid w:val="00B6589E"/>
    <w:rsid w:val="00B658B6"/>
    <w:rsid w:val="00B658CC"/>
    <w:rsid w:val="00B65918"/>
    <w:rsid w:val="00B66585"/>
    <w:rsid w:val="00B666A1"/>
    <w:rsid w:val="00B6700A"/>
    <w:rsid w:val="00B70271"/>
    <w:rsid w:val="00B71162"/>
    <w:rsid w:val="00B719E5"/>
    <w:rsid w:val="00B71C1C"/>
    <w:rsid w:val="00B72011"/>
    <w:rsid w:val="00B720D2"/>
    <w:rsid w:val="00B72AE1"/>
    <w:rsid w:val="00B73496"/>
    <w:rsid w:val="00B735A7"/>
    <w:rsid w:val="00B738A5"/>
    <w:rsid w:val="00B73AA5"/>
    <w:rsid w:val="00B73EA8"/>
    <w:rsid w:val="00B74881"/>
    <w:rsid w:val="00B74890"/>
    <w:rsid w:val="00B74E1E"/>
    <w:rsid w:val="00B758B7"/>
    <w:rsid w:val="00B759E7"/>
    <w:rsid w:val="00B75A18"/>
    <w:rsid w:val="00B75E4B"/>
    <w:rsid w:val="00B76898"/>
    <w:rsid w:val="00B76EA4"/>
    <w:rsid w:val="00B76F2C"/>
    <w:rsid w:val="00B77177"/>
    <w:rsid w:val="00B77355"/>
    <w:rsid w:val="00B77962"/>
    <w:rsid w:val="00B77963"/>
    <w:rsid w:val="00B77E14"/>
    <w:rsid w:val="00B805F3"/>
    <w:rsid w:val="00B81009"/>
    <w:rsid w:val="00B8150C"/>
    <w:rsid w:val="00B81AC3"/>
    <w:rsid w:val="00B81B79"/>
    <w:rsid w:val="00B8376D"/>
    <w:rsid w:val="00B840D0"/>
    <w:rsid w:val="00B84768"/>
    <w:rsid w:val="00B84BE8"/>
    <w:rsid w:val="00B850F9"/>
    <w:rsid w:val="00B851C4"/>
    <w:rsid w:val="00B85F0A"/>
    <w:rsid w:val="00B86245"/>
    <w:rsid w:val="00B869C1"/>
    <w:rsid w:val="00B87405"/>
    <w:rsid w:val="00B877A8"/>
    <w:rsid w:val="00B90D60"/>
    <w:rsid w:val="00B9194C"/>
    <w:rsid w:val="00B91BFF"/>
    <w:rsid w:val="00B92884"/>
    <w:rsid w:val="00B92B6D"/>
    <w:rsid w:val="00B933A5"/>
    <w:rsid w:val="00B93BDE"/>
    <w:rsid w:val="00B93C02"/>
    <w:rsid w:val="00B93C97"/>
    <w:rsid w:val="00B94528"/>
    <w:rsid w:val="00B946E8"/>
    <w:rsid w:val="00B951A5"/>
    <w:rsid w:val="00B95957"/>
    <w:rsid w:val="00B95B46"/>
    <w:rsid w:val="00B95B90"/>
    <w:rsid w:val="00B95C8D"/>
    <w:rsid w:val="00B96056"/>
    <w:rsid w:val="00B96331"/>
    <w:rsid w:val="00B964FF"/>
    <w:rsid w:val="00B96614"/>
    <w:rsid w:val="00B96A2B"/>
    <w:rsid w:val="00B96C11"/>
    <w:rsid w:val="00B97065"/>
    <w:rsid w:val="00B97116"/>
    <w:rsid w:val="00B97C29"/>
    <w:rsid w:val="00B97D37"/>
    <w:rsid w:val="00BA00BD"/>
    <w:rsid w:val="00BA055D"/>
    <w:rsid w:val="00BA0816"/>
    <w:rsid w:val="00BA08E7"/>
    <w:rsid w:val="00BA0A58"/>
    <w:rsid w:val="00BA1087"/>
    <w:rsid w:val="00BA1F77"/>
    <w:rsid w:val="00BA23B4"/>
    <w:rsid w:val="00BA24B4"/>
    <w:rsid w:val="00BA24B5"/>
    <w:rsid w:val="00BA2C06"/>
    <w:rsid w:val="00BA2C14"/>
    <w:rsid w:val="00BA36DC"/>
    <w:rsid w:val="00BA3770"/>
    <w:rsid w:val="00BA3A32"/>
    <w:rsid w:val="00BA3F5A"/>
    <w:rsid w:val="00BA4310"/>
    <w:rsid w:val="00BA439E"/>
    <w:rsid w:val="00BA46CF"/>
    <w:rsid w:val="00BA5C11"/>
    <w:rsid w:val="00BA61D9"/>
    <w:rsid w:val="00BA68FB"/>
    <w:rsid w:val="00BA6E13"/>
    <w:rsid w:val="00BA71A3"/>
    <w:rsid w:val="00BA726D"/>
    <w:rsid w:val="00BA734C"/>
    <w:rsid w:val="00BA7DEE"/>
    <w:rsid w:val="00BA7FCA"/>
    <w:rsid w:val="00BB02DD"/>
    <w:rsid w:val="00BB09CE"/>
    <w:rsid w:val="00BB1A09"/>
    <w:rsid w:val="00BB1A85"/>
    <w:rsid w:val="00BB2064"/>
    <w:rsid w:val="00BB3241"/>
    <w:rsid w:val="00BB382C"/>
    <w:rsid w:val="00BB39C6"/>
    <w:rsid w:val="00BB3FB0"/>
    <w:rsid w:val="00BB4945"/>
    <w:rsid w:val="00BB5D0D"/>
    <w:rsid w:val="00BB65A2"/>
    <w:rsid w:val="00BB65BC"/>
    <w:rsid w:val="00BB6928"/>
    <w:rsid w:val="00BB7018"/>
    <w:rsid w:val="00BB7AB6"/>
    <w:rsid w:val="00BB7F47"/>
    <w:rsid w:val="00BC010C"/>
    <w:rsid w:val="00BC04A6"/>
    <w:rsid w:val="00BC0851"/>
    <w:rsid w:val="00BC08E3"/>
    <w:rsid w:val="00BC1225"/>
    <w:rsid w:val="00BC1C9E"/>
    <w:rsid w:val="00BC1FFF"/>
    <w:rsid w:val="00BC24CF"/>
    <w:rsid w:val="00BC27D4"/>
    <w:rsid w:val="00BC2A4A"/>
    <w:rsid w:val="00BC2AD4"/>
    <w:rsid w:val="00BC2F1D"/>
    <w:rsid w:val="00BC3186"/>
    <w:rsid w:val="00BC3517"/>
    <w:rsid w:val="00BC3BF4"/>
    <w:rsid w:val="00BC4416"/>
    <w:rsid w:val="00BC492D"/>
    <w:rsid w:val="00BC59FA"/>
    <w:rsid w:val="00BC606E"/>
    <w:rsid w:val="00BC61B5"/>
    <w:rsid w:val="00BC6DA1"/>
    <w:rsid w:val="00BC7BF8"/>
    <w:rsid w:val="00BD0537"/>
    <w:rsid w:val="00BD0A01"/>
    <w:rsid w:val="00BD0AE1"/>
    <w:rsid w:val="00BD0E29"/>
    <w:rsid w:val="00BD1300"/>
    <w:rsid w:val="00BD1909"/>
    <w:rsid w:val="00BD1D67"/>
    <w:rsid w:val="00BD2D5F"/>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E9E"/>
    <w:rsid w:val="00BE03C3"/>
    <w:rsid w:val="00BE101D"/>
    <w:rsid w:val="00BE1605"/>
    <w:rsid w:val="00BE1A17"/>
    <w:rsid w:val="00BE1E1F"/>
    <w:rsid w:val="00BE276B"/>
    <w:rsid w:val="00BE27D5"/>
    <w:rsid w:val="00BE2DA0"/>
    <w:rsid w:val="00BE2FC0"/>
    <w:rsid w:val="00BE375F"/>
    <w:rsid w:val="00BE37B1"/>
    <w:rsid w:val="00BE3D8F"/>
    <w:rsid w:val="00BE46BB"/>
    <w:rsid w:val="00BE4A73"/>
    <w:rsid w:val="00BE4A93"/>
    <w:rsid w:val="00BE4CC6"/>
    <w:rsid w:val="00BE4ED3"/>
    <w:rsid w:val="00BE5744"/>
    <w:rsid w:val="00BE5A0A"/>
    <w:rsid w:val="00BE5B35"/>
    <w:rsid w:val="00BE5CA7"/>
    <w:rsid w:val="00BE6326"/>
    <w:rsid w:val="00BE6AEC"/>
    <w:rsid w:val="00BE6D1C"/>
    <w:rsid w:val="00BE6FB7"/>
    <w:rsid w:val="00BE7245"/>
    <w:rsid w:val="00BE7823"/>
    <w:rsid w:val="00BF0098"/>
    <w:rsid w:val="00BF0786"/>
    <w:rsid w:val="00BF1274"/>
    <w:rsid w:val="00BF1BEE"/>
    <w:rsid w:val="00BF1C3D"/>
    <w:rsid w:val="00BF25A3"/>
    <w:rsid w:val="00BF2606"/>
    <w:rsid w:val="00BF2744"/>
    <w:rsid w:val="00BF3466"/>
    <w:rsid w:val="00BF4221"/>
    <w:rsid w:val="00BF488F"/>
    <w:rsid w:val="00BF4B41"/>
    <w:rsid w:val="00BF54FA"/>
    <w:rsid w:val="00BF5768"/>
    <w:rsid w:val="00BF69C8"/>
    <w:rsid w:val="00BF741D"/>
    <w:rsid w:val="00BF78C8"/>
    <w:rsid w:val="00C000C4"/>
    <w:rsid w:val="00C00182"/>
    <w:rsid w:val="00C00547"/>
    <w:rsid w:val="00C00ED3"/>
    <w:rsid w:val="00C01C5F"/>
    <w:rsid w:val="00C020F3"/>
    <w:rsid w:val="00C023AB"/>
    <w:rsid w:val="00C03003"/>
    <w:rsid w:val="00C0332F"/>
    <w:rsid w:val="00C04ED3"/>
    <w:rsid w:val="00C050F9"/>
    <w:rsid w:val="00C055D2"/>
    <w:rsid w:val="00C05C3D"/>
    <w:rsid w:val="00C066FD"/>
    <w:rsid w:val="00C06739"/>
    <w:rsid w:val="00C06E7F"/>
    <w:rsid w:val="00C072ED"/>
    <w:rsid w:val="00C076C1"/>
    <w:rsid w:val="00C07B83"/>
    <w:rsid w:val="00C07BA6"/>
    <w:rsid w:val="00C07CBE"/>
    <w:rsid w:val="00C07DAE"/>
    <w:rsid w:val="00C10DA0"/>
    <w:rsid w:val="00C10DBC"/>
    <w:rsid w:val="00C11658"/>
    <w:rsid w:val="00C1169A"/>
    <w:rsid w:val="00C11962"/>
    <w:rsid w:val="00C11F6A"/>
    <w:rsid w:val="00C125E1"/>
    <w:rsid w:val="00C12F63"/>
    <w:rsid w:val="00C136A1"/>
    <w:rsid w:val="00C1385F"/>
    <w:rsid w:val="00C13889"/>
    <w:rsid w:val="00C14FA7"/>
    <w:rsid w:val="00C153F2"/>
    <w:rsid w:val="00C15E18"/>
    <w:rsid w:val="00C17137"/>
    <w:rsid w:val="00C200B8"/>
    <w:rsid w:val="00C2069B"/>
    <w:rsid w:val="00C20740"/>
    <w:rsid w:val="00C21724"/>
    <w:rsid w:val="00C21B80"/>
    <w:rsid w:val="00C21E53"/>
    <w:rsid w:val="00C21EB0"/>
    <w:rsid w:val="00C239E8"/>
    <w:rsid w:val="00C2409F"/>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DF5"/>
    <w:rsid w:val="00C306F5"/>
    <w:rsid w:val="00C30893"/>
    <w:rsid w:val="00C31120"/>
    <w:rsid w:val="00C311AF"/>
    <w:rsid w:val="00C31C06"/>
    <w:rsid w:val="00C31EE9"/>
    <w:rsid w:val="00C327C8"/>
    <w:rsid w:val="00C3301C"/>
    <w:rsid w:val="00C332F4"/>
    <w:rsid w:val="00C33817"/>
    <w:rsid w:val="00C33856"/>
    <w:rsid w:val="00C3397C"/>
    <w:rsid w:val="00C33E4E"/>
    <w:rsid w:val="00C34213"/>
    <w:rsid w:val="00C3617C"/>
    <w:rsid w:val="00C364BE"/>
    <w:rsid w:val="00C36E47"/>
    <w:rsid w:val="00C37CE9"/>
    <w:rsid w:val="00C4047B"/>
    <w:rsid w:val="00C404BC"/>
    <w:rsid w:val="00C4072B"/>
    <w:rsid w:val="00C40CB1"/>
    <w:rsid w:val="00C40DDD"/>
    <w:rsid w:val="00C40E5C"/>
    <w:rsid w:val="00C40F51"/>
    <w:rsid w:val="00C41ACB"/>
    <w:rsid w:val="00C42029"/>
    <w:rsid w:val="00C421AF"/>
    <w:rsid w:val="00C429E6"/>
    <w:rsid w:val="00C42E37"/>
    <w:rsid w:val="00C42F43"/>
    <w:rsid w:val="00C43BDA"/>
    <w:rsid w:val="00C4435F"/>
    <w:rsid w:val="00C455FA"/>
    <w:rsid w:val="00C45A16"/>
    <w:rsid w:val="00C45CFA"/>
    <w:rsid w:val="00C45E38"/>
    <w:rsid w:val="00C45E7E"/>
    <w:rsid w:val="00C45EA3"/>
    <w:rsid w:val="00C4612E"/>
    <w:rsid w:val="00C46766"/>
    <w:rsid w:val="00C47775"/>
    <w:rsid w:val="00C50734"/>
    <w:rsid w:val="00C508EC"/>
    <w:rsid w:val="00C51326"/>
    <w:rsid w:val="00C51BB8"/>
    <w:rsid w:val="00C524D5"/>
    <w:rsid w:val="00C52632"/>
    <w:rsid w:val="00C52860"/>
    <w:rsid w:val="00C533FE"/>
    <w:rsid w:val="00C53734"/>
    <w:rsid w:val="00C53FD4"/>
    <w:rsid w:val="00C54A7B"/>
    <w:rsid w:val="00C54F26"/>
    <w:rsid w:val="00C5524A"/>
    <w:rsid w:val="00C55C65"/>
    <w:rsid w:val="00C564FD"/>
    <w:rsid w:val="00C567A9"/>
    <w:rsid w:val="00C56DE0"/>
    <w:rsid w:val="00C60437"/>
    <w:rsid w:val="00C60A5D"/>
    <w:rsid w:val="00C60E49"/>
    <w:rsid w:val="00C616C4"/>
    <w:rsid w:val="00C61B3E"/>
    <w:rsid w:val="00C61F09"/>
    <w:rsid w:val="00C61F24"/>
    <w:rsid w:val="00C6279B"/>
    <w:rsid w:val="00C62BE5"/>
    <w:rsid w:val="00C6408C"/>
    <w:rsid w:val="00C64F95"/>
    <w:rsid w:val="00C65013"/>
    <w:rsid w:val="00C652C8"/>
    <w:rsid w:val="00C652FD"/>
    <w:rsid w:val="00C65E40"/>
    <w:rsid w:val="00C662E9"/>
    <w:rsid w:val="00C664F3"/>
    <w:rsid w:val="00C6699C"/>
    <w:rsid w:val="00C66AAC"/>
    <w:rsid w:val="00C66B60"/>
    <w:rsid w:val="00C66BA1"/>
    <w:rsid w:val="00C66D07"/>
    <w:rsid w:val="00C66F1B"/>
    <w:rsid w:val="00C70456"/>
    <w:rsid w:val="00C70723"/>
    <w:rsid w:val="00C70983"/>
    <w:rsid w:val="00C70AC5"/>
    <w:rsid w:val="00C71D7E"/>
    <w:rsid w:val="00C72935"/>
    <w:rsid w:val="00C736B9"/>
    <w:rsid w:val="00C73DBF"/>
    <w:rsid w:val="00C73FAB"/>
    <w:rsid w:val="00C73FF2"/>
    <w:rsid w:val="00C746D5"/>
    <w:rsid w:val="00C7480A"/>
    <w:rsid w:val="00C748DB"/>
    <w:rsid w:val="00C74C2D"/>
    <w:rsid w:val="00C7512C"/>
    <w:rsid w:val="00C75834"/>
    <w:rsid w:val="00C75A2B"/>
    <w:rsid w:val="00C7619B"/>
    <w:rsid w:val="00C76BF7"/>
    <w:rsid w:val="00C77315"/>
    <w:rsid w:val="00C7747D"/>
    <w:rsid w:val="00C774BA"/>
    <w:rsid w:val="00C7755B"/>
    <w:rsid w:val="00C77756"/>
    <w:rsid w:val="00C77879"/>
    <w:rsid w:val="00C779ED"/>
    <w:rsid w:val="00C77DB7"/>
    <w:rsid w:val="00C80140"/>
    <w:rsid w:val="00C80227"/>
    <w:rsid w:val="00C809A6"/>
    <w:rsid w:val="00C80C26"/>
    <w:rsid w:val="00C81C32"/>
    <w:rsid w:val="00C82516"/>
    <w:rsid w:val="00C82725"/>
    <w:rsid w:val="00C83794"/>
    <w:rsid w:val="00C837FA"/>
    <w:rsid w:val="00C8407A"/>
    <w:rsid w:val="00C841EA"/>
    <w:rsid w:val="00C842B0"/>
    <w:rsid w:val="00C8544C"/>
    <w:rsid w:val="00C85F72"/>
    <w:rsid w:val="00C86665"/>
    <w:rsid w:val="00C866D5"/>
    <w:rsid w:val="00C86EB6"/>
    <w:rsid w:val="00C87E90"/>
    <w:rsid w:val="00C87EB7"/>
    <w:rsid w:val="00C902B7"/>
    <w:rsid w:val="00C9051D"/>
    <w:rsid w:val="00C9057D"/>
    <w:rsid w:val="00C90730"/>
    <w:rsid w:val="00C90A0A"/>
    <w:rsid w:val="00C90A19"/>
    <w:rsid w:val="00C9120B"/>
    <w:rsid w:val="00C913D7"/>
    <w:rsid w:val="00C91609"/>
    <w:rsid w:val="00C91BE8"/>
    <w:rsid w:val="00C91E9D"/>
    <w:rsid w:val="00C926BC"/>
    <w:rsid w:val="00C92D78"/>
    <w:rsid w:val="00C92EE4"/>
    <w:rsid w:val="00C92FBC"/>
    <w:rsid w:val="00C93AFE"/>
    <w:rsid w:val="00C94B7C"/>
    <w:rsid w:val="00C94D0F"/>
    <w:rsid w:val="00C94F52"/>
    <w:rsid w:val="00C94F56"/>
    <w:rsid w:val="00C95A97"/>
    <w:rsid w:val="00C95FA9"/>
    <w:rsid w:val="00C96759"/>
    <w:rsid w:val="00C969D8"/>
    <w:rsid w:val="00C975FA"/>
    <w:rsid w:val="00C97AEB"/>
    <w:rsid w:val="00C97DC1"/>
    <w:rsid w:val="00C97EA6"/>
    <w:rsid w:val="00CA04EF"/>
    <w:rsid w:val="00CA0BB7"/>
    <w:rsid w:val="00CA0D84"/>
    <w:rsid w:val="00CA0F38"/>
    <w:rsid w:val="00CA19DA"/>
    <w:rsid w:val="00CA1B88"/>
    <w:rsid w:val="00CA229B"/>
    <w:rsid w:val="00CA2B46"/>
    <w:rsid w:val="00CA3745"/>
    <w:rsid w:val="00CA3974"/>
    <w:rsid w:val="00CA484B"/>
    <w:rsid w:val="00CA4AC8"/>
    <w:rsid w:val="00CA4ECC"/>
    <w:rsid w:val="00CA524F"/>
    <w:rsid w:val="00CA55D6"/>
    <w:rsid w:val="00CA56BF"/>
    <w:rsid w:val="00CA59EB"/>
    <w:rsid w:val="00CA5A44"/>
    <w:rsid w:val="00CA5C3C"/>
    <w:rsid w:val="00CA6826"/>
    <w:rsid w:val="00CA6987"/>
    <w:rsid w:val="00CA6AFF"/>
    <w:rsid w:val="00CA6B0A"/>
    <w:rsid w:val="00CA740C"/>
    <w:rsid w:val="00CA7A9C"/>
    <w:rsid w:val="00CB0353"/>
    <w:rsid w:val="00CB0918"/>
    <w:rsid w:val="00CB0994"/>
    <w:rsid w:val="00CB10FF"/>
    <w:rsid w:val="00CB127D"/>
    <w:rsid w:val="00CB1304"/>
    <w:rsid w:val="00CB243D"/>
    <w:rsid w:val="00CB2C47"/>
    <w:rsid w:val="00CB2E0D"/>
    <w:rsid w:val="00CB338D"/>
    <w:rsid w:val="00CB36F4"/>
    <w:rsid w:val="00CB375A"/>
    <w:rsid w:val="00CB37D0"/>
    <w:rsid w:val="00CB3D00"/>
    <w:rsid w:val="00CB3E84"/>
    <w:rsid w:val="00CB44A4"/>
    <w:rsid w:val="00CB465B"/>
    <w:rsid w:val="00CB59F9"/>
    <w:rsid w:val="00CB5BA0"/>
    <w:rsid w:val="00CB66C2"/>
    <w:rsid w:val="00CB6F9F"/>
    <w:rsid w:val="00CB713B"/>
    <w:rsid w:val="00CB737A"/>
    <w:rsid w:val="00CC0B80"/>
    <w:rsid w:val="00CC0D30"/>
    <w:rsid w:val="00CC0E1B"/>
    <w:rsid w:val="00CC11CC"/>
    <w:rsid w:val="00CC1537"/>
    <w:rsid w:val="00CC234A"/>
    <w:rsid w:val="00CC2B10"/>
    <w:rsid w:val="00CC3293"/>
    <w:rsid w:val="00CC3416"/>
    <w:rsid w:val="00CC4052"/>
    <w:rsid w:val="00CC42A2"/>
    <w:rsid w:val="00CC45F8"/>
    <w:rsid w:val="00CC4CE3"/>
    <w:rsid w:val="00CC503A"/>
    <w:rsid w:val="00CC53A4"/>
    <w:rsid w:val="00CC60F7"/>
    <w:rsid w:val="00CC751B"/>
    <w:rsid w:val="00CC7C3A"/>
    <w:rsid w:val="00CD0916"/>
    <w:rsid w:val="00CD0B37"/>
    <w:rsid w:val="00CD21B7"/>
    <w:rsid w:val="00CD39D1"/>
    <w:rsid w:val="00CD3BD0"/>
    <w:rsid w:val="00CD3F94"/>
    <w:rsid w:val="00CD400C"/>
    <w:rsid w:val="00CD42CD"/>
    <w:rsid w:val="00CD4644"/>
    <w:rsid w:val="00CD4A77"/>
    <w:rsid w:val="00CD5330"/>
    <w:rsid w:val="00CD5657"/>
    <w:rsid w:val="00CD56BA"/>
    <w:rsid w:val="00CD57B3"/>
    <w:rsid w:val="00CD6574"/>
    <w:rsid w:val="00CD734E"/>
    <w:rsid w:val="00CD7499"/>
    <w:rsid w:val="00CD757A"/>
    <w:rsid w:val="00CD7BB7"/>
    <w:rsid w:val="00CD7EAB"/>
    <w:rsid w:val="00CE0A14"/>
    <w:rsid w:val="00CE1430"/>
    <w:rsid w:val="00CE2515"/>
    <w:rsid w:val="00CE2E69"/>
    <w:rsid w:val="00CE3016"/>
    <w:rsid w:val="00CE33AE"/>
    <w:rsid w:val="00CE36B1"/>
    <w:rsid w:val="00CE3F44"/>
    <w:rsid w:val="00CE4A3F"/>
    <w:rsid w:val="00CE4CEB"/>
    <w:rsid w:val="00CF0892"/>
    <w:rsid w:val="00CF0F44"/>
    <w:rsid w:val="00CF0FF5"/>
    <w:rsid w:val="00CF1A75"/>
    <w:rsid w:val="00CF1CCB"/>
    <w:rsid w:val="00CF1D3E"/>
    <w:rsid w:val="00CF25B2"/>
    <w:rsid w:val="00CF3075"/>
    <w:rsid w:val="00CF32D6"/>
    <w:rsid w:val="00CF33F8"/>
    <w:rsid w:val="00CF374D"/>
    <w:rsid w:val="00CF40A9"/>
    <w:rsid w:val="00CF40FD"/>
    <w:rsid w:val="00CF453F"/>
    <w:rsid w:val="00CF4798"/>
    <w:rsid w:val="00CF48F4"/>
    <w:rsid w:val="00CF4D34"/>
    <w:rsid w:val="00CF5E8A"/>
    <w:rsid w:val="00CF656C"/>
    <w:rsid w:val="00CF6701"/>
    <w:rsid w:val="00CF682B"/>
    <w:rsid w:val="00CF6E46"/>
    <w:rsid w:val="00CF705F"/>
    <w:rsid w:val="00CF73C4"/>
    <w:rsid w:val="00CF7859"/>
    <w:rsid w:val="00D00456"/>
    <w:rsid w:val="00D01628"/>
    <w:rsid w:val="00D0197B"/>
    <w:rsid w:val="00D01B6B"/>
    <w:rsid w:val="00D01F42"/>
    <w:rsid w:val="00D03AA1"/>
    <w:rsid w:val="00D0426B"/>
    <w:rsid w:val="00D04766"/>
    <w:rsid w:val="00D04CB5"/>
    <w:rsid w:val="00D04F65"/>
    <w:rsid w:val="00D05C6E"/>
    <w:rsid w:val="00D061CC"/>
    <w:rsid w:val="00D066E3"/>
    <w:rsid w:val="00D06D9F"/>
    <w:rsid w:val="00D06FD0"/>
    <w:rsid w:val="00D077FF"/>
    <w:rsid w:val="00D1026C"/>
    <w:rsid w:val="00D119CA"/>
    <w:rsid w:val="00D11E71"/>
    <w:rsid w:val="00D12227"/>
    <w:rsid w:val="00D125BA"/>
    <w:rsid w:val="00D12D8B"/>
    <w:rsid w:val="00D13629"/>
    <w:rsid w:val="00D13A7A"/>
    <w:rsid w:val="00D13E66"/>
    <w:rsid w:val="00D14E09"/>
    <w:rsid w:val="00D14E64"/>
    <w:rsid w:val="00D14F91"/>
    <w:rsid w:val="00D15CCE"/>
    <w:rsid w:val="00D16834"/>
    <w:rsid w:val="00D1737D"/>
    <w:rsid w:val="00D17643"/>
    <w:rsid w:val="00D17C4B"/>
    <w:rsid w:val="00D17FCA"/>
    <w:rsid w:val="00D20138"/>
    <w:rsid w:val="00D202AF"/>
    <w:rsid w:val="00D20300"/>
    <w:rsid w:val="00D20C11"/>
    <w:rsid w:val="00D20C98"/>
    <w:rsid w:val="00D20DB9"/>
    <w:rsid w:val="00D211ED"/>
    <w:rsid w:val="00D219E0"/>
    <w:rsid w:val="00D21CC8"/>
    <w:rsid w:val="00D21CEA"/>
    <w:rsid w:val="00D2218B"/>
    <w:rsid w:val="00D22A00"/>
    <w:rsid w:val="00D22FB8"/>
    <w:rsid w:val="00D23003"/>
    <w:rsid w:val="00D238B1"/>
    <w:rsid w:val="00D23D14"/>
    <w:rsid w:val="00D23E5C"/>
    <w:rsid w:val="00D2524E"/>
    <w:rsid w:val="00D256C7"/>
    <w:rsid w:val="00D25B03"/>
    <w:rsid w:val="00D25D89"/>
    <w:rsid w:val="00D2693B"/>
    <w:rsid w:val="00D26956"/>
    <w:rsid w:val="00D26AD8"/>
    <w:rsid w:val="00D26F63"/>
    <w:rsid w:val="00D27182"/>
    <w:rsid w:val="00D2770D"/>
    <w:rsid w:val="00D27797"/>
    <w:rsid w:val="00D278EA"/>
    <w:rsid w:val="00D3011D"/>
    <w:rsid w:val="00D306EE"/>
    <w:rsid w:val="00D309D9"/>
    <w:rsid w:val="00D30A57"/>
    <w:rsid w:val="00D30DFE"/>
    <w:rsid w:val="00D31B3B"/>
    <w:rsid w:val="00D335D7"/>
    <w:rsid w:val="00D33F04"/>
    <w:rsid w:val="00D33F17"/>
    <w:rsid w:val="00D33FF9"/>
    <w:rsid w:val="00D341BA"/>
    <w:rsid w:val="00D349BF"/>
    <w:rsid w:val="00D3587A"/>
    <w:rsid w:val="00D35A07"/>
    <w:rsid w:val="00D35ECB"/>
    <w:rsid w:val="00D36033"/>
    <w:rsid w:val="00D362C9"/>
    <w:rsid w:val="00D373F8"/>
    <w:rsid w:val="00D37971"/>
    <w:rsid w:val="00D41118"/>
    <w:rsid w:val="00D41E8F"/>
    <w:rsid w:val="00D41F96"/>
    <w:rsid w:val="00D42517"/>
    <w:rsid w:val="00D42872"/>
    <w:rsid w:val="00D42B4A"/>
    <w:rsid w:val="00D42C84"/>
    <w:rsid w:val="00D42D04"/>
    <w:rsid w:val="00D42E29"/>
    <w:rsid w:val="00D438C3"/>
    <w:rsid w:val="00D439EC"/>
    <w:rsid w:val="00D43F6B"/>
    <w:rsid w:val="00D44544"/>
    <w:rsid w:val="00D44F33"/>
    <w:rsid w:val="00D456F6"/>
    <w:rsid w:val="00D45EF7"/>
    <w:rsid w:val="00D463AC"/>
    <w:rsid w:val="00D4763C"/>
    <w:rsid w:val="00D47888"/>
    <w:rsid w:val="00D47C45"/>
    <w:rsid w:val="00D47D7D"/>
    <w:rsid w:val="00D5008A"/>
    <w:rsid w:val="00D5042C"/>
    <w:rsid w:val="00D513DF"/>
    <w:rsid w:val="00D51AE9"/>
    <w:rsid w:val="00D51BA7"/>
    <w:rsid w:val="00D51DBD"/>
    <w:rsid w:val="00D52A39"/>
    <w:rsid w:val="00D52C9E"/>
    <w:rsid w:val="00D530DF"/>
    <w:rsid w:val="00D532CC"/>
    <w:rsid w:val="00D5350B"/>
    <w:rsid w:val="00D536C7"/>
    <w:rsid w:val="00D536DC"/>
    <w:rsid w:val="00D53D1A"/>
    <w:rsid w:val="00D53D39"/>
    <w:rsid w:val="00D53FAA"/>
    <w:rsid w:val="00D54F5F"/>
    <w:rsid w:val="00D567C9"/>
    <w:rsid w:val="00D56B43"/>
    <w:rsid w:val="00D5740F"/>
    <w:rsid w:val="00D578FE"/>
    <w:rsid w:val="00D6031C"/>
    <w:rsid w:val="00D60371"/>
    <w:rsid w:val="00D60634"/>
    <w:rsid w:val="00D608F3"/>
    <w:rsid w:val="00D60CEB"/>
    <w:rsid w:val="00D60D07"/>
    <w:rsid w:val="00D61598"/>
    <w:rsid w:val="00D615EE"/>
    <w:rsid w:val="00D618DB"/>
    <w:rsid w:val="00D6213F"/>
    <w:rsid w:val="00D626BE"/>
    <w:rsid w:val="00D629C0"/>
    <w:rsid w:val="00D62D69"/>
    <w:rsid w:val="00D62EF0"/>
    <w:rsid w:val="00D63175"/>
    <w:rsid w:val="00D6395A"/>
    <w:rsid w:val="00D63BB8"/>
    <w:rsid w:val="00D63DAD"/>
    <w:rsid w:val="00D641A6"/>
    <w:rsid w:val="00D64F4D"/>
    <w:rsid w:val="00D65E2F"/>
    <w:rsid w:val="00D66552"/>
    <w:rsid w:val="00D66A16"/>
    <w:rsid w:val="00D66C05"/>
    <w:rsid w:val="00D67069"/>
    <w:rsid w:val="00D67574"/>
    <w:rsid w:val="00D6780C"/>
    <w:rsid w:val="00D67B2E"/>
    <w:rsid w:val="00D700D0"/>
    <w:rsid w:val="00D704EE"/>
    <w:rsid w:val="00D705DD"/>
    <w:rsid w:val="00D70F22"/>
    <w:rsid w:val="00D714C4"/>
    <w:rsid w:val="00D716F8"/>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CAC"/>
    <w:rsid w:val="00D76DD4"/>
    <w:rsid w:val="00D7762B"/>
    <w:rsid w:val="00D803C7"/>
    <w:rsid w:val="00D80A6F"/>
    <w:rsid w:val="00D80B1D"/>
    <w:rsid w:val="00D8141C"/>
    <w:rsid w:val="00D816FC"/>
    <w:rsid w:val="00D819AD"/>
    <w:rsid w:val="00D81D90"/>
    <w:rsid w:val="00D821AE"/>
    <w:rsid w:val="00D83474"/>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9053E"/>
    <w:rsid w:val="00D90B62"/>
    <w:rsid w:val="00D9142A"/>
    <w:rsid w:val="00D91674"/>
    <w:rsid w:val="00D91BBE"/>
    <w:rsid w:val="00D92E5E"/>
    <w:rsid w:val="00D93B4A"/>
    <w:rsid w:val="00D95053"/>
    <w:rsid w:val="00D95321"/>
    <w:rsid w:val="00D95331"/>
    <w:rsid w:val="00D95C28"/>
    <w:rsid w:val="00D95C84"/>
    <w:rsid w:val="00D95FEE"/>
    <w:rsid w:val="00D96009"/>
    <w:rsid w:val="00D97BA4"/>
    <w:rsid w:val="00D97C5D"/>
    <w:rsid w:val="00D97CCE"/>
    <w:rsid w:val="00DA0433"/>
    <w:rsid w:val="00DA05D3"/>
    <w:rsid w:val="00DA0768"/>
    <w:rsid w:val="00DA0DC5"/>
    <w:rsid w:val="00DA19A8"/>
    <w:rsid w:val="00DA1B5D"/>
    <w:rsid w:val="00DA29BB"/>
    <w:rsid w:val="00DA3084"/>
    <w:rsid w:val="00DA35EE"/>
    <w:rsid w:val="00DA374A"/>
    <w:rsid w:val="00DA3FBC"/>
    <w:rsid w:val="00DA40C4"/>
    <w:rsid w:val="00DA4813"/>
    <w:rsid w:val="00DA4946"/>
    <w:rsid w:val="00DA4C1A"/>
    <w:rsid w:val="00DA5C61"/>
    <w:rsid w:val="00DA7BC0"/>
    <w:rsid w:val="00DA7D03"/>
    <w:rsid w:val="00DA7EEA"/>
    <w:rsid w:val="00DB0866"/>
    <w:rsid w:val="00DB0A53"/>
    <w:rsid w:val="00DB0AC0"/>
    <w:rsid w:val="00DB1246"/>
    <w:rsid w:val="00DB1284"/>
    <w:rsid w:val="00DB1427"/>
    <w:rsid w:val="00DB1493"/>
    <w:rsid w:val="00DB218B"/>
    <w:rsid w:val="00DB268B"/>
    <w:rsid w:val="00DB28ED"/>
    <w:rsid w:val="00DB2C02"/>
    <w:rsid w:val="00DB2EC5"/>
    <w:rsid w:val="00DB32BB"/>
    <w:rsid w:val="00DB33EA"/>
    <w:rsid w:val="00DB3685"/>
    <w:rsid w:val="00DB38A8"/>
    <w:rsid w:val="00DB3CF8"/>
    <w:rsid w:val="00DB4156"/>
    <w:rsid w:val="00DB4461"/>
    <w:rsid w:val="00DB454A"/>
    <w:rsid w:val="00DB566C"/>
    <w:rsid w:val="00DB5AF7"/>
    <w:rsid w:val="00DB5CF3"/>
    <w:rsid w:val="00DB5DF5"/>
    <w:rsid w:val="00DB640D"/>
    <w:rsid w:val="00DB6D4B"/>
    <w:rsid w:val="00DC00E2"/>
    <w:rsid w:val="00DC11A2"/>
    <w:rsid w:val="00DC236F"/>
    <w:rsid w:val="00DC23E3"/>
    <w:rsid w:val="00DC2801"/>
    <w:rsid w:val="00DC290D"/>
    <w:rsid w:val="00DC29C3"/>
    <w:rsid w:val="00DC2BD5"/>
    <w:rsid w:val="00DC3070"/>
    <w:rsid w:val="00DC3220"/>
    <w:rsid w:val="00DC3DBD"/>
    <w:rsid w:val="00DC4B6B"/>
    <w:rsid w:val="00DC5294"/>
    <w:rsid w:val="00DC5659"/>
    <w:rsid w:val="00DC5DD5"/>
    <w:rsid w:val="00DC5E90"/>
    <w:rsid w:val="00DC6AED"/>
    <w:rsid w:val="00DC792E"/>
    <w:rsid w:val="00DD0071"/>
    <w:rsid w:val="00DD099E"/>
    <w:rsid w:val="00DD1517"/>
    <w:rsid w:val="00DD2FD7"/>
    <w:rsid w:val="00DD3415"/>
    <w:rsid w:val="00DD4000"/>
    <w:rsid w:val="00DD45DC"/>
    <w:rsid w:val="00DD4A97"/>
    <w:rsid w:val="00DD539B"/>
    <w:rsid w:val="00DD5A6D"/>
    <w:rsid w:val="00DD60CF"/>
    <w:rsid w:val="00DD6385"/>
    <w:rsid w:val="00DD6859"/>
    <w:rsid w:val="00DD6BEF"/>
    <w:rsid w:val="00DD7E2E"/>
    <w:rsid w:val="00DE0118"/>
    <w:rsid w:val="00DE14C9"/>
    <w:rsid w:val="00DE15DE"/>
    <w:rsid w:val="00DE1B6B"/>
    <w:rsid w:val="00DE1FBB"/>
    <w:rsid w:val="00DE278E"/>
    <w:rsid w:val="00DE346B"/>
    <w:rsid w:val="00DE38A7"/>
    <w:rsid w:val="00DE4250"/>
    <w:rsid w:val="00DE5395"/>
    <w:rsid w:val="00DE55FC"/>
    <w:rsid w:val="00DE5BBC"/>
    <w:rsid w:val="00DE5FEF"/>
    <w:rsid w:val="00DE6525"/>
    <w:rsid w:val="00DE73A6"/>
    <w:rsid w:val="00DE77E4"/>
    <w:rsid w:val="00DE7866"/>
    <w:rsid w:val="00DE79AB"/>
    <w:rsid w:val="00DE7F1C"/>
    <w:rsid w:val="00DF027F"/>
    <w:rsid w:val="00DF05BA"/>
    <w:rsid w:val="00DF064A"/>
    <w:rsid w:val="00DF07C4"/>
    <w:rsid w:val="00DF092F"/>
    <w:rsid w:val="00DF09E8"/>
    <w:rsid w:val="00DF0DC0"/>
    <w:rsid w:val="00DF11E1"/>
    <w:rsid w:val="00DF15D5"/>
    <w:rsid w:val="00DF17C0"/>
    <w:rsid w:val="00DF1AB4"/>
    <w:rsid w:val="00DF242C"/>
    <w:rsid w:val="00DF260D"/>
    <w:rsid w:val="00DF2680"/>
    <w:rsid w:val="00DF292F"/>
    <w:rsid w:val="00DF3656"/>
    <w:rsid w:val="00DF3A4F"/>
    <w:rsid w:val="00DF3DEE"/>
    <w:rsid w:val="00DF401B"/>
    <w:rsid w:val="00DF4485"/>
    <w:rsid w:val="00DF5464"/>
    <w:rsid w:val="00DF55CF"/>
    <w:rsid w:val="00DF5B01"/>
    <w:rsid w:val="00DF5BFD"/>
    <w:rsid w:val="00DF5C3E"/>
    <w:rsid w:val="00DF5F66"/>
    <w:rsid w:val="00DF605C"/>
    <w:rsid w:val="00DF6486"/>
    <w:rsid w:val="00DF6D55"/>
    <w:rsid w:val="00DF749B"/>
    <w:rsid w:val="00DF76A8"/>
    <w:rsid w:val="00DF778F"/>
    <w:rsid w:val="00DF7980"/>
    <w:rsid w:val="00DF7EF5"/>
    <w:rsid w:val="00DF7F0A"/>
    <w:rsid w:val="00E00D01"/>
    <w:rsid w:val="00E00FA7"/>
    <w:rsid w:val="00E0131C"/>
    <w:rsid w:val="00E013D8"/>
    <w:rsid w:val="00E0195C"/>
    <w:rsid w:val="00E01E12"/>
    <w:rsid w:val="00E02F86"/>
    <w:rsid w:val="00E03891"/>
    <w:rsid w:val="00E03C1A"/>
    <w:rsid w:val="00E03DC6"/>
    <w:rsid w:val="00E040A0"/>
    <w:rsid w:val="00E0431F"/>
    <w:rsid w:val="00E0462C"/>
    <w:rsid w:val="00E05037"/>
    <w:rsid w:val="00E053CB"/>
    <w:rsid w:val="00E055FF"/>
    <w:rsid w:val="00E05FD6"/>
    <w:rsid w:val="00E0654C"/>
    <w:rsid w:val="00E06FAD"/>
    <w:rsid w:val="00E079FB"/>
    <w:rsid w:val="00E07D63"/>
    <w:rsid w:val="00E1056F"/>
    <w:rsid w:val="00E10D47"/>
    <w:rsid w:val="00E10F9E"/>
    <w:rsid w:val="00E11256"/>
    <w:rsid w:val="00E114D0"/>
    <w:rsid w:val="00E12197"/>
    <w:rsid w:val="00E13194"/>
    <w:rsid w:val="00E131BB"/>
    <w:rsid w:val="00E13362"/>
    <w:rsid w:val="00E1337E"/>
    <w:rsid w:val="00E13A5D"/>
    <w:rsid w:val="00E145E6"/>
    <w:rsid w:val="00E14944"/>
    <w:rsid w:val="00E14A85"/>
    <w:rsid w:val="00E14AB0"/>
    <w:rsid w:val="00E14AC0"/>
    <w:rsid w:val="00E14ACA"/>
    <w:rsid w:val="00E14FAE"/>
    <w:rsid w:val="00E157C8"/>
    <w:rsid w:val="00E15EF4"/>
    <w:rsid w:val="00E1601F"/>
    <w:rsid w:val="00E16DEE"/>
    <w:rsid w:val="00E16F75"/>
    <w:rsid w:val="00E17C8A"/>
    <w:rsid w:val="00E17FCB"/>
    <w:rsid w:val="00E2021A"/>
    <w:rsid w:val="00E20304"/>
    <w:rsid w:val="00E2042F"/>
    <w:rsid w:val="00E20A76"/>
    <w:rsid w:val="00E21AC4"/>
    <w:rsid w:val="00E226A7"/>
    <w:rsid w:val="00E23113"/>
    <w:rsid w:val="00E231C4"/>
    <w:rsid w:val="00E23987"/>
    <w:rsid w:val="00E23DA1"/>
    <w:rsid w:val="00E24CA4"/>
    <w:rsid w:val="00E2605D"/>
    <w:rsid w:val="00E2623B"/>
    <w:rsid w:val="00E2632A"/>
    <w:rsid w:val="00E265ED"/>
    <w:rsid w:val="00E265FB"/>
    <w:rsid w:val="00E269F6"/>
    <w:rsid w:val="00E27568"/>
    <w:rsid w:val="00E276D9"/>
    <w:rsid w:val="00E27BA9"/>
    <w:rsid w:val="00E3043A"/>
    <w:rsid w:val="00E3098E"/>
    <w:rsid w:val="00E30F97"/>
    <w:rsid w:val="00E3190C"/>
    <w:rsid w:val="00E31F12"/>
    <w:rsid w:val="00E32372"/>
    <w:rsid w:val="00E3237B"/>
    <w:rsid w:val="00E324A1"/>
    <w:rsid w:val="00E33377"/>
    <w:rsid w:val="00E336B6"/>
    <w:rsid w:val="00E33B5D"/>
    <w:rsid w:val="00E33D54"/>
    <w:rsid w:val="00E33F61"/>
    <w:rsid w:val="00E34015"/>
    <w:rsid w:val="00E3430B"/>
    <w:rsid w:val="00E35D7F"/>
    <w:rsid w:val="00E35E66"/>
    <w:rsid w:val="00E36094"/>
    <w:rsid w:val="00E3666C"/>
    <w:rsid w:val="00E366EF"/>
    <w:rsid w:val="00E36BD1"/>
    <w:rsid w:val="00E36C72"/>
    <w:rsid w:val="00E3752E"/>
    <w:rsid w:val="00E37685"/>
    <w:rsid w:val="00E37954"/>
    <w:rsid w:val="00E401FC"/>
    <w:rsid w:val="00E4037A"/>
    <w:rsid w:val="00E4091D"/>
    <w:rsid w:val="00E410C9"/>
    <w:rsid w:val="00E41C26"/>
    <w:rsid w:val="00E41DA6"/>
    <w:rsid w:val="00E41EBA"/>
    <w:rsid w:val="00E41FC7"/>
    <w:rsid w:val="00E423F1"/>
    <w:rsid w:val="00E427F4"/>
    <w:rsid w:val="00E4286B"/>
    <w:rsid w:val="00E43009"/>
    <w:rsid w:val="00E436D5"/>
    <w:rsid w:val="00E4374B"/>
    <w:rsid w:val="00E43AEF"/>
    <w:rsid w:val="00E44D1E"/>
    <w:rsid w:val="00E45161"/>
    <w:rsid w:val="00E45192"/>
    <w:rsid w:val="00E4571E"/>
    <w:rsid w:val="00E45E4E"/>
    <w:rsid w:val="00E45EC3"/>
    <w:rsid w:val="00E4644A"/>
    <w:rsid w:val="00E467A4"/>
    <w:rsid w:val="00E46877"/>
    <w:rsid w:val="00E479FB"/>
    <w:rsid w:val="00E503FD"/>
    <w:rsid w:val="00E506B1"/>
    <w:rsid w:val="00E517D8"/>
    <w:rsid w:val="00E51912"/>
    <w:rsid w:val="00E51FAF"/>
    <w:rsid w:val="00E52509"/>
    <w:rsid w:val="00E52DE5"/>
    <w:rsid w:val="00E532DA"/>
    <w:rsid w:val="00E5342C"/>
    <w:rsid w:val="00E53704"/>
    <w:rsid w:val="00E53D43"/>
    <w:rsid w:val="00E53FBF"/>
    <w:rsid w:val="00E54512"/>
    <w:rsid w:val="00E5529D"/>
    <w:rsid w:val="00E55C19"/>
    <w:rsid w:val="00E5798E"/>
    <w:rsid w:val="00E57FE2"/>
    <w:rsid w:val="00E602BE"/>
    <w:rsid w:val="00E60CAB"/>
    <w:rsid w:val="00E61A2A"/>
    <w:rsid w:val="00E62218"/>
    <w:rsid w:val="00E62660"/>
    <w:rsid w:val="00E62EDF"/>
    <w:rsid w:val="00E6327B"/>
    <w:rsid w:val="00E63437"/>
    <w:rsid w:val="00E635FE"/>
    <w:rsid w:val="00E63934"/>
    <w:rsid w:val="00E63BD7"/>
    <w:rsid w:val="00E63CE3"/>
    <w:rsid w:val="00E63DD0"/>
    <w:rsid w:val="00E64BC1"/>
    <w:rsid w:val="00E65EF5"/>
    <w:rsid w:val="00E663F3"/>
    <w:rsid w:val="00E665CE"/>
    <w:rsid w:val="00E66ABF"/>
    <w:rsid w:val="00E66CFB"/>
    <w:rsid w:val="00E6718E"/>
    <w:rsid w:val="00E675CB"/>
    <w:rsid w:val="00E6779A"/>
    <w:rsid w:val="00E67908"/>
    <w:rsid w:val="00E67AB9"/>
    <w:rsid w:val="00E71DF9"/>
    <w:rsid w:val="00E74D4D"/>
    <w:rsid w:val="00E75205"/>
    <w:rsid w:val="00E752E7"/>
    <w:rsid w:val="00E7547D"/>
    <w:rsid w:val="00E754BA"/>
    <w:rsid w:val="00E75764"/>
    <w:rsid w:val="00E75E87"/>
    <w:rsid w:val="00E760EA"/>
    <w:rsid w:val="00E76238"/>
    <w:rsid w:val="00E76ED7"/>
    <w:rsid w:val="00E77022"/>
    <w:rsid w:val="00E80062"/>
    <w:rsid w:val="00E804C9"/>
    <w:rsid w:val="00E808A5"/>
    <w:rsid w:val="00E80DDB"/>
    <w:rsid w:val="00E80EB4"/>
    <w:rsid w:val="00E817FF"/>
    <w:rsid w:val="00E81A77"/>
    <w:rsid w:val="00E81BCE"/>
    <w:rsid w:val="00E8227E"/>
    <w:rsid w:val="00E82E0C"/>
    <w:rsid w:val="00E8377D"/>
    <w:rsid w:val="00E83C63"/>
    <w:rsid w:val="00E83EAA"/>
    <w:rsid w:val="00E846CA"/>
    <w:rsid w:val="00E84B9D"/>
    <w:rsid w:val="00E84F9C"/>
    <w:rsid w:val="00E856DA"/>
    <w:rsid w:val="00E858CF"/>
    <w:rsid w:val="00E85AB1"/>
    <w:rsid w:val="00E862A1"/>
    <w:rsid w:val="00E871E0"/>
    <w:rsid w:val="00E87968"/>
    <w:rsid w:val="00E87DFD"/>
    <w:rsid w:val="00E900C1"/>
    <w:rsid w:val="00E900C8"/>
    <w:rsid w:val="00E91016"/>
    <w:rsid w:val="00E9278B"/>
    <w:rsid w:val="00E93C13"/>
    <w:rsid w:val="00E93DB7"/>
    <w:rsid w:val="00E93E59"/>
    <w:rsid w:val="00E93FC9"/>
    <w:rsid w:val="00E943FB"/>
    <w:rsid w:val="00E9499E"/>
    <w:rsid w:val="00E94A5A"/>
    <w:rsid w:val="00E94BA8"/>
    <w:rsid w:val="00E95641"/>
    <w:rsid w:val="00E96953"/>
    <w:rsid w:val="00E96AB8"/>
    <w:rsid w:val="00E974B5"/>
    <w:rsid w:val="00E97584"/>
    <w:rsid w:val="00EA07C9"/>
    <w:rsid w:val="00EA0885"/>
    <w:rsid w:val="00EA0C37"/>
    <w:rsid w:val="00EA1C55"/>
    <w:rsid w:val="00EA2294"/>
    <w:rsid w:val="00EA2625"/>
    <w:rsid w:val="00EA269D"/>
    <w:rsid w:val="00EA2AF8"/>
    <w:rsid w:val="00EA2F54"/>
    <w:rsid w:val="00EA2FA3"/>
    <w:rsid w:val="00EA41E8"/>
    <w:rsid w:val="00EA4A43"/>
    <w:rsid w:val="00EA5AD5"/>
    <w:rsid w:val="00EA6103"/>
    <w:rsid w:val="00EA69E1"/>
    <w:rsid w:val="00EA72C3"/>
    <w:rsid w:val="00EA74E2"/>
    <w:rsid w:val="00EA77C5"/>
    <w:rsid w:val="00EA7F73"/>
    <w:rsid w:val="00EB06AF"/>
    <w:rsid w:val="00EB07DB"/>
    <w:rsid w:val="00EB081E"/>
    <w:rsid w:val="00EB1771"/>
    <w:rsid w:val="00EB17E7"/>
    <w:rsid w:val="00EB1946"/>
    <w:rsid w:val="00EB210F"/>
    <w:rsid w:val="00EB2670"/>
    <w:rsid w:val="00EB2DC3"/>
    <w:rsid w:val="00EB3217"/>
    <w:rsid w:val="00EB3260"/>
    <w:rsid w:val="00EB4664"/>
    <w:rsid w:val="00EB4A38"/>
    <w:rsid w:val="00EB502C"/>
    <w:rsid w:val="00EB615E"/>
    <w:rsid w:val="00EB682D"/>
    <w:rsid w:val="00EB7318"/>
    <w:rsid w:val="00EB7742"/>
    <w:rsid w:val="00EC000A"/>
    <w:rsid w:val="00EC0157"/>
    <w:rsid w:val="00EC0475"/>
    <w:rsid w:val="00EC0A72"/>
    <w:rsid w:val="00EC0D35"/>
    <w:rsid w:val="00EC0ED1"/>
    <w:rsid w:val="00EC1112"/>
    <w:rsid w:val="00EC2155"/>
    <w:rsid w:val="00EC243D"/>
    <w:rsid w:val="00EC25F2"/>
    <w:rsid w:val="00EC29E7"/>
    <w:rsid w:val="00EC2CAA"/>
    <w:rsid w:val="00EC3342"/>
    <w:rsid w:val="00EC3473"/>
    <w:rsid w:val="00EC3ED0"/>
    <w:rsid w:val="00EC4162"/>
    <w:rsid w:val="00EC4372"/>
    <w:rsid w:val="00EC4592"/>
    <w:rsid w:val="00EC4AAE"/>
    <w:rsid w:val="00EC4BD4"/>
    <w:rsid w:val="00EC4CF1"/>
    <w:rsid w:val="00EC4EFC"/>
    <w:rsid w:val="00EC5EB5"/>
    <w:rsid w:val="00EC638F"/>
    <w:rsid w:val="00EC63F8"/>
    <w:rsid w:val="00ED057F"/>
    <w:rsid w:val="00ED0BA7"/>
    <w:rsid w:val="00ED0F32"/>
    <w:rsid w:val="00ED1283"/>
    <w:rsid w:val="00ED1735"/>
    <w:rsid w:val="00ED198F"/>
    <w:rsid w:val="00ED2389"/>
    <w:rsid w:val="00ED2F42"/>
    <w:rsid w:val="00ED3328"/>
    <w:rsid w:val="00ED3454"/>
    <w:rsid w:val="00ED3C84"/>
    <w:rsid w:val="00ED3CB7"/>
    <w:rsid w:val="00ED4F6E"/>
    <w:rsid w:val="00ED52E9"/>
    <w:rsid w:val="00ED594E"/>
    <w:rsid w:val="00ED59E8"/>
    <w:rsid w:val="00ED5E05"/>
    <w:rsid w:val="00ED6B13"/>
    <w:rsid w:val="00ED6F55"/>
    <w:rsid w:val="00ED7AE3"/>
    <w:rsid w:val="00ED7E31"/>
    <w:rsid w:val="00EE0201"/>
    <w:rsid w:val="00EE0AA9"/>
    <w:rsid w:val="00EE0F79"/>
    <w:rsid w:val="00EE108D"/>
    <w:rsid w:val="00EE1C38"/>
    <w:rsid w:val="00EE1C7F"/>
    <w:rsid w:val="00EE2475"/>
    <w:rsid w:val="00EE286E"/>
    <w:rsid w:val="00EE2A37"/>
    <w:rsid w:val="00EE2AE4"/>
    <w:rsid w:val="00EE2CF6"/>
    <w:rsid w:val="00EE2D11"/>
    <w:rsid w:val="00EE3083"/>
    <w:rsid w:val="00EE37B1"/>
    <w:rsid w:val="00EE3C78"/>
    <w:rsid w:val="00EE3D09"/>
    <w:rsid w:val="00EE3E56"/>
    <w:rsid w:val="00EE504B"/>
    <w:rsid w:val="00EE6996"/>
    <w:rsid w:val="00EE7D93"/>
    <w:rsid w:val="00EE7F62"/>
    <w:rsid w:val="00EF0217"/>
    <w:rsid w:val="00EF0555"/>
    <w:rsid w:val="00EF0620"/>
    <w:rsid w:val="00EF095E"/>
    <w:rsid w:val="00EF0B56"/>
    <w:rsid w:val="00EF0EBC"/>
    <w:rsid w:val="00EF12E4"/>
    <w:rsid w:val="00EF2364"/>
    <w:rsid w:val="00EF2CD9"/>
    <w:rsid w:val="00EF3B64"/>
    <w:rsid w:val="00EF3CC0"/>
    <w:rsid w:val="00EF4096"/>
    <w:rsid w:val="00EF4E90"/>
    <w:rsid w:val="00EF51AB"/>
    <w:rsid w:val="00EF5262"/>
    <w:rsid w:val="00EF5912"/>
    <w:rsid w:val="00EF5E88"/>
    <w:rsid w:val="00EF5E95"/>
    <w:rsid w:val="00EF68B3"/>
    <w:rsid w:val="00EF6F07"/>
    <w:rsid w:val="00EF789D"/>
    <w:rsid w:val="00F00362"/>
    <w:rsid w:val="00F007AB"/>
    <w:rsid w:val="00F00A9E"/>
    <w:rsid w:val="00F01137"/>
    <w:rsid w:val="00F023EC"/>
    <w:rsid w:val="00F02A48"/>
    <w:rsid w:val="00F02FE4"/>
    <w:rsid w:val="00F05122"/>
    <w:rsid w:val="00F0624F"/>
    <w:rsid w:val="00F063CE"/>
    <w:rsid w:val="00F064B0"/>
    <w:rsid w:val="00F0652E"/>
    <w:rsid w:val="00F06972"/>
    <w:rsid w:val="00F06DA1"/>
    <w:rsid w:val="00F06E50"/>
    <w:rsid w:val="00F07D46"/>
    <w:rsid w:val="00F10020"/>
    <w:rsid w:val="00F10CFE"/>
    <w:rsid w:val="00F11D62"/>
    <w:rsid w:val="00F1208E"/>
    <w:rsid w:val="00F13737"/>
    <w:rsid w:val="00F13AC8"/>
    <w:rsid w:val="00F145A9"/>
    <w:rsid w:val="00F1477A"/>
    <w:rsid w:val="00F14CA7"/>
    <w:rsid w:val="00F152FD"/>
    <w:rsid w:val="00F1548C"/>
    <w:rsid w:val="00F1562B"/>
    <w:rsid w:val="00F15837"/>
    <w:rsid w:val="00F15AFA"/>
    <w:rsid w:val="00F16967"/>
    <w:rsid w:val="00F16E81"/>
    <w:rsid w:val="00F17632"/>
    <w:rsid w:val="00F202F0"/>
    <w:rsid w:val="00F203F7"/>
    <w:rsid w:val="00F20745"/>
    <w:rsid w:val="00F20796"/>
    <w:rsid w:val="00F20B61"/>
    <w:rsid w:val="00F20D36"/>
    <w:rsid w:val="00F20D6C"/>
    <w:rsid w:val="00F21562"/>
    <w:rsid w:val="00F21B25"/>
    <w:rsid w:val="00F22526"/>
    <w:rsid w:val="00F22794"/>
    <w:rsid w:val="00F22AD5"/>
    <w:rsid w:val="00F22B4A"/>
    <w:rsid w:val="00F2394F"/>
    <w:rsid w:val="00F24537"/>
    <w:rsid w:val="00F25677"/>
    <w:rsid w:val="00F25923"/>
    <w:rsid w:val="00F2676B"/>
    <w:rsid w:val="00F26F5D"/>
    <w:rsid w:val="00F301EC"/>
    <w:rsid w:val="00F30532"/>
    <w:rsid w:val="00F30F7A"/>
    <w:rsid w:val="00F31716"/>
    <w:rsid w:val="00F31A30"/>
    <w:rsid w:val="00F321F9"/>
    <w:rsid w:val="00F3232B"/>
    <w:rsid w:val="00F32E1A"/>
    <w:rsid w:val="00F334A9"/>
    <w:rsid w:val="00F33E95"/>
    <w:rsid w:val="00F3441C"/>
    <w:rsid w:val="00F34C15"/>
    <w:rsid w:val="00F34FD4"/>
    <w:rsid w:val="00F35172"/>
    <w:rsid w:val="00F36A98"/>
    <w:rsid w:val="00F37305"/>
    <w:rsid w:val="00F37359"/>
    <w:rsid w:val="00F37457"/>
    <w:rsid w:val="00F376A6"/>
    <w:rsid w:val="00F37771"/>
    <w:rsid w:val="00F37810"/>
    <w:rsid w:val="00F37BB5"/>
    <w:rsid w:val="00F4035C"/>
    <w:rsid w:val="00F4131B"/>
    <w:rsid w:val="00F42388"/>
    <w:rsid w:val="00F42459"/>
    <w:rsid w:val="00F426D1"/>
    <w:rsid w:val="00F42AB4"/>
    <w:rsid w:val="00F4370B"/>
    <w:rsid w:val="00F43C1E"/>
    <w:rsid w:val="00F43D53"/>
    <w:rsid w:val="00F444A1"/>
    <w:rsid w:val="00F444FF"/>
    <w:rsid w:val="00F44CA1"/>
    <w:rsid w:val="00F45475"/>
    <w:rsid w:val="00F45FBD"/>
    <w:rsid w:val="00F4632C"/>
    <w:rsid w:val="00F46910"/>
    <w:rsid w:val="00F4786D"/>
    <w:rsid w:val="00F5003D"/>
    <w:rsid w:val="00F50188"/>
    <w:rsid w:val="00F5058A"/>
    <w:rsid w:val="00F50691"/>
    <w:rsid w:val="00F506AF"/>
    <w:rsid w:val="00F508EE"/>
    <w:rsid w:val="00F5091D"/>
    <w:rsid w:val="00F50D0D"/>
    <w:rsid w:val="00F510CE"/>
    <w:rsid w:val="00F514C8"/>
    <w:rsid w:val="00F517F8"/>
    <w:rsid w:val="00F51DB1"/>
    <w:rsid w:val="00F51F88"/>
    <w:rsid w:val="00F526BB"/>
    <w:rsid w:val="00F5271E"/>
    <w:rsid w:val="00F52847"/>
    <w:rsid w:val="00F529A6"/>
    <w:rsid w:val="00F52F35"/>
    <w:rsid w:val="00F532E9"/>
    <w:rsid w:val="00F5399A"/>
    <w:rsid w:val="00F53A8C"/>
    <w:rsid w:val="00F54211"/>
    <w:rsid w:val="00F54800"/>
    <w:rsid w:val="00F548BC"/>
    <w:rsid w:val="00F55137"/>
    <w:rsid w:val="00F55157"/>
    <w:rsid w:val="00F552AE"/>
    <w:rsid w:val="00F555EE"/>
    <w:rsid w:val="00F55ACC"/>
    <w:rsid w:val="00F561F4"/>
    <w:rsid w:val="00F56467"/>
    <w:rsid w:val="00F56497"/>
    <w:rsid w:val="00F56B7D"/>
    <w:rsid w:val="00F57071"/>
    <w:rsid w:val="00F576A4"/>
    <w:rsid w:val="00F57A2D"/>
    <w:rsid w:val="00F60002"/>
    <w:rsid w:val="00F602B8"/>
    <w:rsid w:val="00F604AA"/>
    <w:rsid w:val="00F6085C"/>
    <w:rsid w:val="00F60FA4"/>
    <w:rsid w:val="00F61123"/>
    <w:rsid w:val="00F611DD"/>
    <w:rsid w:val="00F6173D"/>
    <w:rsid w:val="00F61AB7"/>
    <w:rsid w:val="00F61DE6"/>
    <w:rsid w:val="00F62034"/>
    <w:rsid w:val="00F62037"/>
    <w:rsid w:val="00F62150"/>
    <w:rsid w:val="00F621E5"/>
    <w:rsid w:val="00F623F5"/>
    <w:rsid w:val="00F6286D"/>
    <w:rsid w:val="00F63316"/>
    <w:rsid w:val="00F63473"/>
    <w:rsid w:val="00F635CC"/>
    <w:rsid w:val="00F63769"/>
    <w:rsid w:val="00F640C3"/>
    <w:rsid w:val="00F649DE"/>
    <w:rsid w:val="00F64ADB"/>
    <w:rsid w:val="00F65009"/>
    <w:rsid w:val="00F6506D"/>
    <w:rsid w:val="00F653A6"/>
    <w:rsid w:val="00F655A8"/>
    <w:rsid w:val="00F658FB"/>
    <w:rsid w:val="00F65ABD"/>
    <w:rsid w:val="00F66E30"/>
    <w:rsid w:val="00F6747E"/>
    <w:rsid w:val="00F6791E"/>
    <w:rsid w:val="00F7063B"/>
    <w:rsid w:val="00F70BF1"/>
    <w:rsid w:val="00F70EB0"/>
    <w:rsid w:val="00F72188"/>
    <w:rsid w:val="00F72263"/>
    <w:rsid w:val="00F72D81"/>
    <w:rsid w:val="00F74155"/>
    <w:rsid w:val="00F7544C"/>
    <w:rsid w:val="00F75490"/>
    <w:rsid w:val="00F758BD"/>
    <w:rsid w:val="00F75A84"/>
    <w:rsid w:val="00F75DDD"/>
    <w:rsid w:val="00F7613B"/>
    <w:rsid w:val="00F7659D"/>
    <w:rsid w:val="00F76FC6"/>
    <w:rsid w:val="00F8066B"/>
    <w:rsid w:val="00F80909"/>
    <w:rsid w:val="00F80A3D"/>
    <w:rsid w:val="00F80D43"/>
    <w:rsid w:val="00F80D7B"/>
    <w:rsid w:val="00F813A3"/>
    <w:rsid w:val="00F82C05"/>
    <w:rsid w:val="00F82C4F"/>
    <w:rsid w:val="00F82CCE"/>
    <w:rsid w:val="00F833E0"/>
    <w:rsid w:val="00F83B0B"/>
    <w:rsid w:val="00F83C39"/>
    <w:rsid w:val="00F84D7F"/>
    <w:rsid w:val="00F8583F"/>
    <w:rsid w:val="00F85EAD"/>
    <w:rsid w:val="00F86070"/>
    <w:rsid w:val="00F86319"/>
    <w:rsid w:val="00F8648D"/>
    <w:rsid w:val="00F86829"/>
    <w:rsid w:val="00F87075"/>
    <w:rsid w:val="00F871C3"/>
    <w:rsid w:val="00F87260"/>
    <w:rsid w:val="00F90647"/>
    <w:rsid w:val="00F92370"/>
    <w:rsid w:val="00F923A0"/>
    <w:rsid w:val="00F928EE"/>
    <w:rsid w:val="00F92CB4"/>
    <w:rsid w:val="00F92E33"/>
    <w:rsid w:val="00F94CC3"/>
    <w:rsid w:val="00F951BF"/>
    <w:rsid w:val="00F9594D"/>
    <w:rsid w:val="00F96012"/>
    <w:rsid w:val="00F9604D"/>
    <w:rsid w:val="00F9698E"/>
    <w:rsid w:val="00F96AAF"/>
    <w:rsid w:val="00F97175"/>
    <w:rsid w:val="00F973F3"/>
    <w:rsid w:val="00F974F5"/>
    <w:rsid w:val="00F975D8"/>
    <w:rsid w:val="00F97B08"/>
    <w:rsid w:val="00F97B3B"/>
    <w:rsid w:val="00F97EAF"/>
    <w:rsid w:val="00FA0128"/>
    <w:rsid w:val="00FA085C"/>
    <w:rsid w:val="00FA08FC"/>
    <w:rsid w:val="00FA1C49"/>
    <w:rsid w:val="00FA279D"/>
    <w:rsid w:val="00FA3BC8"/>
    <w:rsid w:val="00FA3CEE"/>
    <w:rsid w:val="00FA3D04"/>
    <w:rsid w:val="00FA3D92"/>
    <w:rsid w:val="00FA3DBF"/>
    <w:rsid w:val="00FA4506"/>
    <w:rsid w:val="00FA53F8"/>
    <w:rsid w:val="00FA6600"/>
    <w:rsid w:val="00FA66BF"/>
    <w:rsid w:val="00FA6B36"/>
    <w:rsid w:val="00FA7172"/>
    <w:rsid w:val="00FA7809"/>
    <w:rsid w:val="00FA7B0B"/>
    <w:rsid w:val="00FB016A"/>
    <w:rsid w:val="00FB0DCD"/>
    <w:rsid w:val="00FB127A"/>
    <w:rsid w:val="00FB13AE"/>
    <w:rsid w:val="00FB1801"/>
    <w:rsid w:val="00FB1D39"/>
    <w:rsid w:val="00FB1D52"/>
    <w:rsid w:val="00FB324D"/>
    <w:rsid w:val="00FB325E"/>
    <w:rsid w:val="00FB3366"/>
    <w:rsid w:val="00FB33EA"/>
    <w:rsid w:val="00FB36A2"/>
    <w:rsid w:val="00FB3CAB"/>
    <w:rsid w:val="00FB3E4D"/>
    <w:rsid w:val="00FB43D6"/>
    <w:rsid w:val="00FB4D5C"/>
    <w:rsid w:val="00FB4EE5"/>
    <w:rsid w:val="00FB518E"/>
    <w:rsid w:val="00FB649C"/>
    <w:rsid w:val="00FB6E6C"/>
    <w:rsid w:val="00FB782F"/>
    <w:rsid w:val="00FB7DE0"/>
    <w:rsid w:val="00FB7E55"/>
    <w:rsid w:val="00FC0642"/>
    <w:rsid w:val="00FC0E06"/>
    <w:rsid w:val="00FC1639"/>
    <w:rsid w:val="00FC52A5"/>
    <w:rsid w:val="00FC532F"/>
    <w:rsid w:val="00FC5B9D"/>
    <w:rsid w:val="00FC5F53"/>
    <w:rsid w:val="00FC5FE6"/>
    <w:rsid w:val="00FC7666"/>
    <w:rsid w:val="00FC782E"/>
    <w:rsid w:val="00FC7949"/>
    <w:rsid w:val="00FC7F5D"/>
    <w:rsid w:val="00FD03B0"/>
    <w:rsid w:val="00FD06F0"/>
    <w:rsid w:val="00FD07FF"/>
    <w:rsid w:val="00FD0AA5"/>
    <w:rsid w:val="00FD0E40"/>
    <w:rsid w:val="00FD1AD5"/>
    <w:rsid w:val="00FD2532"/>
    <w:rsid w:val="00FD3141"/>
    <w:rsid w:val="00FD39B7"/>
    <w:rsid w:val="00FD3D4E"/>
    <w:rsid w:val="00FD3E06"/>
    <w:rsid w:val="00FD4726"/>
    <w:rsid w:val="00FD5C62"/>
    <w:rsid w:val="00FD63C7"/>
    <w:rsid w:val="00FD6539"/>
    <w:rsid w:val="00FD6DB0"/>
    <w:rsid w:val="00FD7306"/>
    <w:rsid w:val="00FD74FD"/>
    <w:rsid w:val="00FD75DD"/>
    <w:rsid w:val="00FD7C27"/>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CC"/>
    <w:rsid w:val="00FE708B"/>
    <w:rsid w:val="00FE71DC"/>
    <w:rsid w:val="00FE72A2"/>
    <w:rsid w:val="00FE73D6"/>
    <w:rsid w:val="00FE7655"/>
    <w:rsid w:val="00FE7AC8"/>
    <w:rsid w:val="00FF02BE"/>
    <w:rsid w:val="00FF035B"/>
    <w:rsid w:val="00FF05A4"/>
    <w:rsid w:val="00FF076A"/>
    <w:rsid w:val="00FF10F6"/>
    <w:rsid w:val="00FF2722"/>
    <w:rsid w:val="00FF2AD3"/>
    <w:rsid w:val="00FF2CAA"/>
    <w:rsid w:val="00FF3065"/>
    <w:rsid w:val="00FF32F1"/>
    <w:rsid w:val="00FF3761"/>
    <w:rsid w:val="00FF3902"/>
    <w:rsid w:val="00FF3DFA"/>
    <w:rsid w:val="00FF4389"/>
    <w:rsid w:val="00FF4B5E"/>
    <w:rsid w:val="00FF4E16"/>
    <w:rsid w:val="00FF5069"/>
    <w:rsid w:val="00FF5284"/>
    <w:rsid w:val="00FF6613"/>
    <w:rsid w:val="00FF6C2F"/>
    <w:rsid w:val="00FF6C51"/>
    <w:rsid w:val="00FF6C7E"/>
    <w:rsid w:val="00FF765F"/>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iPriority="0" w:unhideWhenUsed="1"/>
    <w:lsdException w:name="Table Web 1"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unhideWhenUsed/>
    <w:qFormat/>
    <w:rsid w:val="005277A3"/>
    <w:pPr>
      <w:numPr>
        <w:ilvl w:val="1"/>
        <w:numId w:val="2"/>
      </w:numPr>
      <w:outlineLvl w:val="1"/>
    </w:pPr>
    <w:rPr>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Heading3"/>
    <w:next w:val="Normal"/>
    <w:link w:val="Heading4Char"/>
    <w:uiPriority w:val="9"/>
    <w:qFormat/>
    <w:rsid w:val="000F2B9E"/>
    <w:pPr>
      <w:tabs>
        <w:tab w:val="clear" w:pos="862"/>
        <w:tab w:val="num" w:pos="1574"/>
      </w:tabs>
      <w:ind w:left="1574" w:hanging="864"/>
      <w:outlineLvl w:val="3"/>
    </w:pPr>
    <w:rPr>
      <w:i/>
    </w:rPr>
  </w:style>
  <w:style w:type="paragraph" w:styleId="Heading5">
    <w:name w:val="heading 5"/>
    <w:aliases w:val="H5,h5,Heading5,标题 5"/>
    <w:basedOn w:val="Heading4"/>
    <w:next w:val="Normal"/>
    <w:link w:val="Heading5Char"/>
    <w:uiPriority w:val="9"/>
    <w:qFormat/>
    <w:rsid w:val="000F2B9E"/>
    <w:pPr>
      <w:tabs>
        <w:tab w:val="clear" w:pos="1574"/>
        <w:tab w:val="num" w:pos="1575"/>
      </w:tabs>
      <w:ind w:left="1575" w:hanging="1008"/>
      <w:outlineLvl w:val="4"/>
    </w:pPr>
    <w:rPr>
      <w:bCs w:val="0"/>
      <w:i w:val="0"/>
      <w:iCs/>
      <w:sz w:val="18"/>
    </w:rPr>
  </w:style>
  <w:style w:type="paragraph" w:styleId="Heading6">
    <w:name w:val="heading 6"/>
    <w:basedOn w:val="Normal"/>
    <w:next w:val="Normal"/>
    <w:link w:val="Heading6Char"/>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Heading7">
    <w:name w:val="heading 7"/>
    <w:basedOn w:val="Normal"/>
    <w:next w:val="Normal"/>
    <w:link w:val="Heading7Char"/>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Heading8">
    <w:name w:val="heading 8"/>
    <w:aliases w:val="Table Heading,标题 8"/>
    <w:basedOn w:val="Normal"/>
    <w:next w:val="Normal"/>
    <w:link w:val="Heading8Char"/>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Heading9">
    <w:name w:val="heading 9"/>
    <w:aliases w:val="Figure Heading,FH,标题 9"/>
    <w:basedOn w:val="Normal"/>
    <w:next w:val="Normal"/>
    <w:link w:val="Heading9Char"/>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NMP Heading 1 Char2,H1 Char2,h11 Char2,h12 Char2,h13 Char2,h14 Char2,h15 Char2,h16 Char2,app heading 1 Char2,l1 Char2,Memo Heading 1 Char2,Heading 1_a Char2,heading 1 Char2,h17 Char2,h111 Char2,h121 Char2,h131 Char2"/>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277A3"/>
    <w:rPr>
      <w:lang w:val="en-US"/>
    </w:rPr>
  </w:style>
  <w:style w:type="character" w:styleId="CommentReference">
    <w:name w:val="annotation reference"/>
    <w:basedOn w:val="DefaultParagraphFont"/>
    <w:unhideWhenUsed/>
    <w:qFormat/>
    <w:rsid w:val="001A3E87"/>
    <w:rPr>
      <w:sz w:val="16"/>
      <w:szCs w:val="16"/>
    </w:rPr>
  </w:style>
  <w:style w:type="paragraph" w:styleId="CommentText">
    <w:name w:val="annotation text"/>
    <w:basedOn w:val="Normal"/>
    <w:link w:val="CommentTextChar"/>
    <w:uiPriority w:val="99"/>
    <w:unhideWhenUsed/>
    <w:qFormat/>
    <w:rsid w:val="001A3E87"/>
    <w:rPr>
      <w:sz w:val="20"/>
      <w:szCs w:val="20"/>
    </w:rPr>
  </w:style>
  <w:style w:type="character" w:customStyle="1" w:styleId="CommentTextChar">
    <w:name w:val="Comment Text Char"/>
    <w:basedOn w:val="DefaultParagraphFont"/>
    <w:link w:val="CommentText"/>
    <w:uiPriority w:val="99"/>
    <w:qFormat/>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unhideWhenUsed/>
    <w:rsid w:val="001A3E87"/>
    <w:rPr>
      <w:b/>
      <w:bCs/>
    </w:rPr>
  </w:style>
  <w:style w:type="character" w:customStyle="1" w:styleId="CommentSubjectChar">
    <w:name w:val="Comment Subject Char"/>
    <w:basedOn w:val="CommentTextChar"/>
    <w:link w:val="CommentSubject"/>
    <w:uiPriority w:val="99"/>
    <w:rsid w:val="001A3E87"/>
    <w:rPr>
      <w:rFonts w:eastAsiaTheme="minorEastAsia"/>
      <w:b/>
      <w:bCs/>
      <w:sz w:val="20"/>
      <w:szCs w:val="20"/>
      <w:lang w:eastAsia="de-DE"/>
    </w:rPr>
  </w:style>
  <w:style w:type="paragraph" w:styleId="BalloonText">
    <w:name w:val="Balloon Text"/>
    <w:basedOn w:val="Normal"/>
    <w:link w:val="BalloonTextChar"/>
    <w:uiPriority w:val="99"/>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rsid w:val="001A3E87"/>
    <w:rPr>
      <w:rFonts w:ascii="Segoe UI" w:eastAsiaTheme="minorEastAsia" w:hAnsi="Segoe UI" w:cs="Segoe UI"/>
      <w:sz w:val="18"/>
      <w:szCs w:val="18"/>
      <w:lang w:eastAsia="de-D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F2B9E"/>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2B9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uiPriority w:val="9"/>
    <w:rsid w:val="000F2B9E"/>
    <w:rPr>
      <w:rFonts w:ascii="Arial" w:eastAsia="Batang" w:hAnsi="Arial" w:cs="Arial"/>
      <w:b/>
      <w:iCs/>
      <w:sz w:val="18"/>
      <w:szCs w:val="26"/>
      <w:lang w:val="en-GB"/>
    </w:rPr>
  </w:style>
  <w:style w:type="character" w:customStyle="1" w:styleId="Heading6Char">
    <w:name w:val="Heading 6 Char"/>
    <w:basedOn w:val="DefaultParagraphFont"/>
    <w:link w:val="Heading6"/>
    <w:uiPriority w:val="9"/>
    <w:rsid w:val="000F2B9E"/>
    <w:rPr>
      <w:rFonts w:ascii="Times New Roman" w:eastAsia="Batang" w:hAnsi="Times New Roman" w:cs="Times New Roman"/>
      <w:b/>
      <w:bCs/>
      <w:lang w:val="en-GB"/>
    </w:rPr>
  </w:style>
  <w:style w:type="character" w:customStyle="1" w:styleId="Heading7Char">
    <w:name w:val="Heading 7 Char"/>
    <w:basedOn w:val="DefaultParagraphFont"/>
    <w:link w:val="Heading7"/>
    <w:uiPriority w:val="9"/>
    <w:rsid w:val="000F2B9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uiPriority w:val="9"/>
    <w:rsid w:val="000F2B9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uiPriority w:val="9"/>
    <w:rsid w:val="000F2B9E"/>
    <w:rPr>
      <w:rFonts w:ascii="Arial" w:eastAsia="Batang" w:hAnsi="Arial" w:cs="Arial"/>
      <w:lang w:val="en-GB"/>
    </w:rPr>
  </w:style>
  <w:style w:type="paragraph" w:customStyle="1" w:styleId="TdocHeader2">
    <w:name w:val="Tdoc_Header_2"/>
    <w:basedOn w:val="Normal"/>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F2B9E"/>
    <w:pPr>
      <w:spacing w:after="120"/>
      <w:jc w:val="both"/>
    </w:pPr>
    <w:rPr>
      <w:rFonts w:ascii="Times" w:eastAsia="Batang" w:hAnsi="Times" w:cs="Times New Roman"/>
      <w:sz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F2B9E"/>
    <w:rPr>
      <w:rFonts w:ascii="Times" w:eastAsia="Batang" w:hAnsi="Times" w:cs="Times New Roman"/>
      <w:sz w:val="20"/>
      <w:szCs w:val="24"/>
      <w:lang w:val="en-GB"/>
    </w:rPr>
  </w:style>
  <w:style w:type="paragraph" w:customStyle="1" w:styleId="TdocHeader1">
    <w:name w:val="Tdoc_Header_1"/>
    <w:basedOn w:val="Header"/>
    <w:uiPriority w:val="99"/>
    <w:rsid w:val="000F2B9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0F2B9E"/>
    <w:pPr>
      <w:tabs>
        <w:tab w:val="center" w:pos="4536"/>
        <w:tab w:val="right" w:pos="9072"/>
      </w:tabs>
    </w:pPr>
    <w:rPr>
      <w:rFonts w:ascii="Times" w:eastAsia="Batang" w:hAnsi="Times" w:cs="Times New Roman"/>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F2B9E"/>
    <w:rPr>
      <w:rFonts w:ascii="Times" w:eastAsia="Batang" w:hAnsi="Times" w:cs="Times New Roman"/>
      <w:sz w:val="20"/>
      <w:szCs w:val="24"/>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F2B9E"/>
    <w:pPr>
      <w:jc w:val="both"/>
    </w:pPr>
    <w:rPr>
      <w:rFonts w:ascii="Times" w:eastAsia="Batang" w:hAnsi="Times" w:cs="Times New Roman"/>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F2B9E"/>
    <w:rPr>
      <w:rFonts w:ascii="Times" w:eastAsia="Batang" w:hAnsi="Times" w:cs="Times New Roman"/>
      <w:sz w:val="20"/>
      <w:szCs w:val="20"/>
      <w:lang w:val="en-US"/>
    </w:rPr>
  </w:style>
  <w:style w:type="paragraph" w:styleId="DocumentMap">
    <w:name w:val="Document Map"/>
    <w:basedOn w:val="Normal"/>
    <w:link w:val="DocumentMapChar"/>
    <w:uiPriority w:val="99"/>
    <w:rsid w:val="000F2B9E"/>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Normal"/>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FollowedHyperlink">
    <w:name w:val="FollowedHyperlink"/>
    <w:rsid w:val="000F2B9E"/>
    <w:rPr>
      <w:color w:val="0000FF"/>
      <w:u w:val="single"/>
    </w:rPr>
  </w:style>
  <w:style w:type="paragraph" w:customStyle="1" w:styleId="NO">
    <w:name w:val="NO"/>
    <w:basedOn w:val="Normal"/>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Normal"/>
    <w:uiPriority w:val="99"/>
    <w:rsid w:val="000F2B9E"/>
    <w:rPr>
      <w:rFonts w:ascii="Times" w:eastAsia="Batang" w:hAnsi="Times" w:cs="Times New Roman"/>
      <w:sz w:val="20"/>
      <w:lang w:val="en-GB" w:eastAsia="en-US"/>
    </w:rPr>
  </w:style>
  <w:style w:type="paragraph" w:styleId="NormalWeb">
    <w:name w:val="Normal (Web)"/>
    <w:basedOn w:val="Normal"/>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Heading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Normal"/>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ooter">
    <w:name w:val="footer"/>
    <w:basedOn w:val="Normal"/>
    <w:link w:val="FooterChar"/>
    <w:uiPriority w:val="99"/>
    <w:rsid w:val="000F2B9E"/>
    <w:pPr>
      <w:tabs>
        <w:tab w:val="center" w:pos="4153"/>
        <w:tab w:val="right" w:pos="8306"/>
      </w:tabs>
    </w:pPr>
    <w:rPr>
      <w:rFonts w:ascii="Times" w:eastAsia="Batang" w:hAnsi="Times" w:cs="Times New Roman"/>
      <w:sz w:val="20"/>
      <w:lang w:val="en-GB" w:eastAsia="en-US"/>
    </w:rPr>
  </w:style>
  <w:style w:type="character" w:customStyle="1" w:styleId="FooterChar">
    <w:name w:val="Footer Char"/>
    <w:basedOn w:val="DefaultParagraphFont"/>
    <w:link w:val="Footer"/>
    <w:uiPriority w:val="99"/>
    <w:rsid w:val="000F2B9E"/>
    <w:rPr>
      <w:rFonts w:ascii="Times" w:eastAsia="Batang" w:hAnsi="Times" w:cs="Times New Roman"/>
      <w:sz w:val="20"/>
      <w:szCs w:val="24"/>
      <w:lang w:val="en-GB"/>
    </w:rPr>
  </w:style>
  <w:style w:type="paragraph" w:styleId="TOC1">
    <w:name w:val="toc 1"/>
    <w:aliases w:val="Observation TOC2"/>
    <w:basedOn w:val="Normal"/>
    <w:next w:val="Normal"/>
    <w:autoRedefine/>
    <w:uiPriority w:val="39"/>
    <w:rsid w:val="000F2B9E"/>
    <w:pPr>
      <w:spacing w:before="120" w:after="120"/>
    </w:pPr>
    <w:rPr>
      <w:rFonts w:eastAsia="Batang" w:cstheme="minorHAnsi"/>
      <w:b/>
      <w:bCs/>
      <w:caps/>
      <w:sz w:val="20"/>
      <w:szCs w:val="20"/>
      <w:lang w:val="en-GB" w:eastAsia="en-US"/>
    </w:rPr>
  </w:style>
  <w:style w:type="paragraph" w:styleId="TOC2">
    <w:name w:val="toc 2"/>
    <w:basedOn w:val="Normal"/>
    <w:next w:val="Normal"/>
    <w:autoRedefine/>
    <w:uiPriority w:val="39"/>
    <w:rsid w:val="000F2B9E"/>
    <w:pPr>
      <w:ind w:left="200"/>
    </w:pPr>
    <w:rPr>
      <w:rFonts w:eastAsia="Batang" w:cstheme="minorHAnsi"/>
      <w:smallCaps/>
      <w:sz w:val="20"/>
      <w:szCs w:val="20"/>
      <w:lang w:val="en-GB" w:eastAsia="en-US"/>
    </w:rPr>
  </w:style>
  <w:style w:type="paragraph" w:styleId="TOC3">
    <w:name w:val="toc 3"/>
    <w:basedOn w:val="Normal"/>
    <w:next w:val="Normal"/>
    <w:autoRedefine/>
    <w:uiPriority w:val="39"/>
    <w:rsid w:val="000F2B9E"/>
    <w:pPr>
      <w:ind w:left="400"/>
    </w:pPr>
    <w:rPr>
      <w:rFonts w:eastAsia="Batang" w:cstheme="minorHAnsi"/>
      <w:i/>
      <w:iCs/>
      <w:sz w:val="20"/>
      <w:szCs w:val="20"/>
      <w:lang w:val="en-GB" w:eastAsia="en-US"/>
    </w:rPr>
  </w:style>
  <w:style w:type="paragraph" w:styleId="TOC4">
    <w:name w:val="toc 4"/>
    <w:basedOn w:val="Normal"/>
    <w:next w:val="Normal"/>
    <w:autoRedefine/>
    <w:uiPriority w:val="39"/>
    <w:rsid w:val="000F2B9E"/>
    <w:pPr>
      <w:ind w:left="600"/>
    </w:pPr>
    <w:rPr>
      <w:rFonts w:eastAsia="Batang" w:cstheme="minorHAnsi"/>
      <w:sz w:val="18"/>
      <w:szCs w:val="18"/>
      <w:lang w:val="en-GB" w:eastAsia="en-US"/>
    </w:rPr>
  </w:style>
  <w:style w:type="paragraph" w:styleId="TOC5">
    <w:name w:val="toc 5"/>
    <w:basedOn w:val="Normal"/>
    <w:next w:val="Normal"/>
    <w:autoRedefine/>
    <w:uiPriority w:val="39"/>
    <w:rsid w:val="000F2B9E"/>
    <w:pPr>
      <w:ind w:left="800"/>
    </w:pPr>
    <w:rPr>
      <w:rFonts w:eastAsia="Batang" w:cstheme="minorHAnsi"/>
      <w:sz w:val="18"/>
      <w:szCs w:val="18"/>
      <w:lang w:val="en-GB" w:eastAsia="en-US"/>
    </w:rPr>
  </w:style>
  <w:style w:type="paragraph" w:customStyle="1" w:styleId="DocHead">
    <w:name w:val="DocHead"/>
    <w:basedOn w:val="Normal"/>
    <w:next w:val="Normal"/>
    <w:rsid w:val="000F2B9E"/>
    <w:pPr>
      <w:ind w:left="1418" w:hanging="1418"/>
    </w:pPr>
    <w:rPr>
      <w:rFonts w:ascii="Times New Roman" w:eastAsia="Times New Roman" w:hAnsi="Times New Roman" w:cs="Times New Roman"/>
      <w:b/>
      <w:bCs/>
      <w:szCs w:val="20"/>
      <w:lang w:val="en-AU" w:eastAsia="en-US"/>
    </w:rPr>
  </w:style>
  <w:style w:type="character" w:styleId="PageNumber">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0F2B9E"/>
    <w:pPr>
      <w:numPr>
        <w:ilvl w:val="2"/>
        <w:numId w:val="5"/>
      </w:numPr>
      <w:spacing w:after="180"/>
    </w:pPr>
    <w:rPr>
      <w:rFonts w:ascii="Arial" w:eastAsia="Batang" w:hAnsi="Arial" w:cs="Times New Roman"/>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Normal"/>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Normal"/>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Normal"/>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Normal"/>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ListBullet">
    <w:name w:val="List Bullet"/>
    <w:basedOn w:val="List"/>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Normal"/>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Normal"/>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Normal"/>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Normal"/>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Normal"/>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DefaultParagraphFont"/>
    <w:rsid w:val="000F2B9E"/>
  </w:style>
  <w:style w:type="paragraph" w:customStyle="1" w:styleId="3GPPHeading1">
    <w:name w:val="3GPP Heading 1"/>
    <w:basedOn w:val="Heading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Normal"/>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Normal"/>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Normal"/>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PlainText">
    <w:name w:val="Plain Text"/>
    <w:basedOn w:val="Normal"/>
    <w:link w:val="PlainTextChar"/>
    <w:uiPriority w:val="99"/>
    <w:unhideWhenUsed/>
    <w:rsid w:val="000F2B9E"/>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0F2B9E"/>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0F2B9E"/>
    <w:pPr>
      <w:ind w:left="1000"/>
    </w:pPr>
    <w:rPr>
      <w:rFonts w:eastAsia="Batang" w:cstheme="minorHAnsi"/>
      <w:sz w:val="18"/>
      <w:szCs w:val="18"/>
      <w:lang w:val="en-GB" w:eastAsia="en-US"/>
    </w:rPr>
  </w:style>
  <w:style w:type="paragraph" w:styleId="TOC7">
    <w:name w:val="toc 7"/>
    <w:basedOn w:val="Normal"/>
    <w:next w:val="Normal"/>
    <w:autoRedefine/>
    <w:uiPriority w:val="39"/>
    <w:rsid w:val="000F2B9E"/>
    <w:pPr>
      <w:ind w:left="1200"/>
    </w:pPr>
    <w:rPr>
      <w:rFonts w:eastAsia="Batang" w:cstheme="minorHAnsi"/>
      <w:sz w:val="18"/>
      <w:szCs w:val="18"/>
      <w:lang w:val="en-GB" w:eastAsia="en-US"/>
    </w:rPr>
  </w:style>
  <w:style w:type="paragraph" w:styleId="TOC8">
    <w:name w:val="toc 8"/>
    <w:basedOn w:val="Normal"/>
    <w:next w:val="Normal"/>
    <w:autoRedefine/>
    <w:uiPriority w:val="39"/>
    <w:rsid w:val="000F2B9E"/>
    <w:pPr>
      <w:ind w:left="1400"/>
    </w:pPr>
    <w:rPr>
      <w:rFonts w:eastAsia="Batang" w:cstheme="minorHAnsi"/>
      <w:sz w:val="18"/>
      <w:szCs w:val="18"/>
      <w:lang w:val="en-GB" w:eastAsia="en-US"/>
    </w:rPr>
  </w:style>
  <w:style w:type="paragraph" w:styleId="TOC9">
    <w:name w:val="toc 9"/>
    <w:basedOn w:val="Normal"/>
    <w:next w:val="Normal"/>
    <w:autoRedefine/>
    <w:uiPriority w:val="39"/>
    <w:rsid w:val="000F2B9E"/>
    <w:pPr>
      <w:ind w:left="1600"/>
    </w:pPr>
    <w:rPr>
      <w:rFonts w:eastAsia="Batang" w:cstheme="minorHAnsi"/>
      <w:sz w:val="18"/>
      <w:szCs w:val="18"/>
      <w:lang w:val="en-GB" w:eastAsia="en-US"/>
    </w:rPr>
  </w:style>
  <w:style w:type="table" w:styleId="TableGrid">
    <w:name w:val="Table Grid"/>
    <w:aliases w:val="TableGrid"/>
    <w:basedOn w:val="TableNormal"/>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F2B9E"/>
    <w:pPr>
      <w:ind w:left="1440" w:hanging="1440"/>
    </w:pPr>
    <w:rPr>
      <w:rFonts w:ascii="Times" w:eastAsia="Batang" w:hAnsi="Times" w:cs="Times New Roman"/>
      <w:sz w:val="20"/>
      <w:lang w:val="en-GB" w:eastAsia="en-US"/>
    </w:rPr>
  </w:style>
  <w:style w:type="character" w:customStyle="1" w:styleId="DateChar">
    <w:name w:val="Date Char"/>
    <w:basedOn w:val="DefaultParagraphFont"/>
    <w:link w:val="Date"/>
    <w:uiPriority w:val="99"/>
    <w:rsid w:val="000F2B9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Normal"/>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2">
    <w:name w:val="List 2"/>
    <w:basedOn w:val="Normal"/>
    <w:link w:val="List2Char"/>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Normal"/>
    <w:next w:val="Normal"/>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cleSection">
    <w:name w:val="Outline List 3"/>
    <w:basedOn w:val="NoList"/>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NoList"/>
    <w:rsid w:val="000F2B9E"/>
    <w:pPr>
      <w:numPr>
        <w:numId w:val="18"/>
      </w:numPr>
    </w:pPr>
  </w:style>
  <w:style w:type="paragraph" w:customStyle="1" w:styleId="a5">
    <w:name w:val="リスト段落"/>
    <w:basedOn w:val="Normal"/>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Normal"/>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0F2B9E"/>
    <w:rPr>
      <w:rFonts w:ascii="Arial" w:hAnsi="Arial" w:cs="Arial"/>
      <w:b/>
      <w:bCs/>
      <w:i/>
      <w:iCs/>
      <w:sz w:val="24"/>
      <w:szCs w:val="28"/>
      <w:lang w:eastAsia="en-US"/>
    </w:rPr>
  </w:style>
  <w:style w:type="character" w:styleId="Strong">
    <w:name w:val="Strong"/>
    <w:basedOn w:val="DefaultParagraphFon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0F2B9E"/>
    <w:rPr>
      <w:rFonts w:ascii="Arial" w:hAnsi="Arial" w:cs="Arial"/>
      <w:b/>
      <w:bCs/>
      <w:kern w:val="32"/>
      <w:sz w:val="32"/>
      <w:szCs w:val="32"/>
      <w:lang w:eastAsia="en-US"/>
    </w:rPr>
  </w:style>
  <w:style w:type="paragraph" w:customStyle="1" w:styleId="H6">
    <w:name w:val="H6"/>
    <w:basedOn w:val="Heading5"/>
    <w:next w:val="Normal"/>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Normal"/>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Normal"/>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Normal"/>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Normal"/>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DefaultParagraphFon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Normal"/>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Normal"/>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0F2B9E"/>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Normal"/>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Normal"/>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Normal"/>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F2B9E"/>
    <w:rPr>
      <w:rFonts w:ascii="?? ??" w:hAnsi="?? ??"/>
      <w:lang w:eastAsia="en-US"/>
    </w:rPr>
  </w:style>
  <w:style w:type="paragraph" w:customStyle="1" w:styleId="Doc-text2JK">
    <w:name w:val="Doc-text2_JK"/>
    <w:basedOn w:val="Normal"/>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DefaultParagraphFon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NoSpacing">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BodyText"/>
    <w:rsid w:val="000F2B9E"/>
    <w:pPr>
      <w:tabs>
        <w:tab w:val="center" w:pos="4395"/>
        <w:tab w:val="right" w:pos="9072"/>
      </w:tabs>
    </w:pPr>
    <w:rPr>
      <w:rFonts w:eastAsia="Times New Roman"/>
      <w:szCs w:val="20"/>
      <w:lang w:val="en-US"/>
    </w:rPr>
  </w:style>
  <w:style w:type="paragraph" w:customStyle="1" w:styleId="Observation">
    <w:name w:val="Observation"/>
    <w:basedOn w:val="Normal"/>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Normal"/>
    <w:next w:val="Normal"/>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Normal"/>
    <w:next w:val="Normal"/>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F2B9E"/>
    <w:rPr>
      <w:rFonts w:ascii="Times" w:hAnsi="Times"/>
      <w:szCs w:val="24"/>
      <w:lang w:eastAsia="en-US"/>
    </w:rPr>
  </w:style>
  <w:style w:type="character" w:customStyle="1" w:styleId="BodyTextChar1">
    <w:name w:val="Body Text Char1"/>
    <w:aliases w:val="bt Char1"/>
    <w:basedOn w:val="DefaultParagraphFon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Normal"/>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Normal"/>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rsid w:val="000F2B9E"/>
    <w:rPr>
      <w:rFonts w:ascii="Times New Roman" w:eastAsia="SimSun" w:hAnsi="Times New Roman" w:cs="Times New Roman"/>
      <w:bCs/>
      <w:lang w:val="en-AU" w:eastAsia="en-AU"/>
    </w:rPr>
  </w:style>
  <w:style w:type="paragraph" w:customStyle="1" w:styleId="berschrift1H1">
    <w:name w:val="Überschrift 1.H1"/>
    <w:basedOn w:val="Normal"/>
    <w:next w:val="Normal"/>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BodyText"/>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Revision">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Normal"/>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DefaultParagraphFont"/>
    <w:rsid w:val="000F2B9E"/>
  </w:style>
  <w:style w:type="paragraph" w:customStyle="1" w:styleId="para">
    <w:name w:val="para"/>
    <w:basedOn w:val="Normal"/>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Normal"/>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Heading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ColourfulListAccent1"/>
    <w:uiPriority w:val="34"/>
    <w:locked/>
    <w:rsid w:val="000F2B9E"/>
    <w:rPr>
      <w:rFonts w:eastAsia="MS Gothic"/>
      <w:sz w:val="24"/>
      <w:szCs w:val="24"/>
      <w:lang w:val="en-GB" w:eastAsia="en-US"/>
    </w:rPr>
  </w:style>
  <w:style w:type="table" w:styleId="ColourfulListAccent1">
    <w:name w:val="Colorful List Accent 1"/>
    <w:basedOn w:val="TableNormal"/>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3">
    <w:name w:val="List 3"/>
    <w:basedOn w:val="Normal"/>
    <w:link w:val="List3Char"/>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BodyText2">
    <w:name w:val="Body Text 2"/>
    <w:basedOn w:val="Normal"/>
    <w:link w:val="BodyText2Char"/>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BodyText2Char">
    <w:name w:val="Body Text 2 Char"/>
    <w:basedOn w:val="DefaultParagraphFont"/>
    <w:link w:val="BodyText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NoList"/>
    <w:rsid w:val="000F2B9E"/>
    <w:pPr>
      <w:numPr>
        <w:numId w:val="27"/>
      </w:numPr>
    </w:pPr>
  </w:style>
  <w:style w:type="table" w:styleId="GridTable4-Accent5">
    <w:name w:val="Grid Table 4 Accent 5"/>
    <w:basedOn w:val="TableNormal"/>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NoList"/>
    <w:rsid w:val="000F2B9E"/>
    <w:pPr>
      <w:numPr>
        <w:numId w:val="25"/>
      </w:numPr>
    </w:pPr>
  </w:style>
  <w:style w:type="numbering" w:customStyle="1" w:styleId="StyleBulletedSymbolsymbolLeft025Hanging0251">
    <w:name w:val="Style Bulleted Symbol (symbol) Left:  0.25&quot; Hanging:  0.25&quot;1"/>
    <w:basedOn w:val="NoList"/>
    <w:rsid w:val="000F2B9E"/>
    <w:pPr>
      <w:numPr>
        <w:numId w:val="26"/>
      </w:numPr>
    </w:pPr>
  </w:style>
  <w:style w:type="numbering" w:customStyle="1" w:styleId="StyleBulletedSymbolsymbolLeft025Hanging0252">
    <w:name w:val="Style Bulleted Symbol (symbol) Left:  0.25&quot; Hanging:  0.25&quot;2"/>
    <w:basedOn w:val="NoList"/>
    <w:rsid w:val="000F2B9E"/>
    <w:pPr>
      <w:numPr>
        <w:numId w:val="28"/>
      </w:numPr>
    </w:pPr>
  </w:style>
  <w:style w:type="paragraph" w:customStyle="1" w:styleId="21">
    <w:name w:val="列出段落2"/>
    <w:basedOn w:val="Normal"/>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Normal"/>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DefaultParagraphFon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Normal"/>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Normal"/>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ookTitle">
    <w:name w:val="Book Title"/>
    <w:uiPriority w:val="33"/>
    <w:qFormat/>
    <w:rsid w:val="000F2B9E"/>
    <w:rPr>
      <w:b/>
      <w:bCs/>
      <w:i/>
      <w:iCs/>
      <w:spacing w:val="5"/>
    </w:rPr>
  </w:style>
  <w:style w:type="numbering" w:customStyle="1" w:styleId="NoList1">
    <w:name w:val="No List1"/>
    <w:next w:val="NoList"/>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NoList"/>
    <w:rsid w:val="000F2B9E"/>
  </w:style>
  <w:style w:type="character" w:styleId="SubtleEmphasis">
    <w:name w:val="Subtle Emphasis"/>
    <w:uiPriority w:val="19"/>
    <w:qFormat/>
    <w:rsid w:val="000F2B9E"/>
    <w:rPr>
      <w:i/>
      <w:iCs/>
      <w:color w:val="404040"/>
    </w:rPr>
  </w:style>
  <w:style w:type="table" w:customStyle="1" w:styleId="ColorfulList-Accent11">
    <w:name w:val="Colorful List - Accent 11"/>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F2B9E"/>
  </w:style>
  <w:style w:type="numbering" w:customStyle="1" w:styleId="StyleBulletedSymbolsymbolLeft025Hanging02511">
    <w:name w:val="Style Bulleted Symbol (symbol) Left:  0.25&quot; Hanging:  0.25&quot;11"/>
    <w:basedOn w:val="NoList"/>
    <w:rsid w:val="000F2B9E"/>
    <w:pPr>
      <w:numPr>
        <w:numId w:val="57"/>
      </w:numPr>
    </w:pPr>
  </w:style>
  <w:style w:type="numbering" w:customStyle="1" w:styleId="StyleBulletedSymbolsymbolLeft025Hanging02521">
    <w:name w:val="Style Bulleted Symbol (symbol) Left:  0.25&quot; Hanging:  0.25&quot;21"/>
    <w:basedOn w:val="NoList"/>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Normal"/>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TableNormal"/>
    <w:next w:val="TableGrid"/>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Normal"/>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Normal"/>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Normal"/>
    <w:next w:val="Normal"/>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TopofFormChar">
    <w:name w:val="z-Top of Form Char"/>
    <w:basedOn w:val="DefaultParagraphFont"/>
    <w:link w:val="z-TopofForm"/>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BottomofForm">
    <w:name w:val="HTML Bottom of Form"/>
    <w:basedOn w:val="Normal"/>
    <w:next w:val="Normal"/>
    <w:link w:val="z-BottomofFormChar"/>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0F2B9E"/>
    <w:rPr>
      <w:rFonts w:ascii="Arial" w:eastAsia="SimSun" w:hAnsi="Arial" w:cs="Times New Roman"/>
      <w:vanish/>
      <w:sz w:val="16"/>
      <w:szCs w:val="16"/>
      <w:lang w:val="en-US" w:eastAsia="zh-CN"/>
    </w:rPr>
  </w:style>
  <w:style w:type="paragraph" w:customStyle="1" w:styleId="tablecell0">
    <w:name w:val="tablecell"/>
    <w:basedOn w:val="Normal"/>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Normal"/>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Normal"/>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Normal"/>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BodyTextIndentChar">
    <w:name w:val="Body Text Indent Char"/>
    <w:basedOn w:val="DefaultParagraphFont"/>
    <w:link w:val="BodyTextIndent"/>
    <w:rsid w:val="000F2B9E"/>
    <w:rPr>
      <w:rFonts w:ascii="Times New Roman" w:eastAsia="SimSun" w:hAnsi="Times New Roman" w:cs="Times New Roman"/>
      <w:sz w:val="20"/>
      <w:szCs w:val="20"/>
      <w:lang w:val="en-US" w:eastAsia="zh-CN"/>
    </w:rPr>
  </w:style>
  <w:style w:type="paragraph" w:customStyle="1" w:styleId="ordinary-output">
    <w:name w:val="ordinary-output"/>
    <w:basedOn w:val="Normal"/>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Number3">
    <w:name w:val="List Number 3"/>
    <w:basedOn w:val="Normal"/>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SubtitleChar">
    <w:name w:val="Subtitle Char"/>
    <w:basedOn w:val="DefaultParagraphFont"/>
    <w:link w:val="Subtitle"/>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TableNormal"/>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le">
    <w:name w:val="Title"/>
    <w:aliases w:val="Heading 31"/>
    <w:basedOn w:val="Heading3"/>
    <w:link w:val="TitleChar1"/>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DefaultParagraphFont"/>
    <w:rsid w:val="000F2B9E"/>
    <w:rPr>
      <w:rFonts w:asciiTheme="majorHAnsi" w:eastAsiaTheme="majorEastAsia" w:hAnsiTheme="majorHAnsi" w:cstheme="majorBidi"/>
      <w:spacing w:val="-10"/>
      <w:kern w:val="28"/>
      <w:sz w:val="56"/>
      <w:szCs w:val="56"/>
      <w:lang w:eastAsia="de-DE"/>
    </w:rPr>
  </w:style>
  <w:style w:type="character" w:customStyle="1" w:styleId="TitleChar1">
    <w:name w:val="Title Char1"/>
    <w:aliases w:val="Heading 31 Char"/>
    <w:link w:val="Title"/>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BodyTextIndent"/>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Heading1"/>
    <w:next w:val="Normal"/>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Number2">
    <w:name w:val="List Number 2"/>
    <w:basedOn w:val="ListNumber"/>
    <w:rsid w:val="000F2B9E"/>
    <w:pPr>
      <w:ind w:left="851"/>
    </w:pPr>
  </w:style>
  <w:style w:type="paragraph" w:styleId="ListNumber">
    <w:name w:val="List Number"/>
    <w:basedOn w:val="List"/>
    <w:rsid w:val="000F2B9E"/>
    <w:pPr>
      <w:spacing w:after="180"/>
      <w:ind w:left="568" w:hanging="284"/>
    </w:pPr>
    <w:rPr>
      <w:rFonts w:ascii="Times New Roman" w:eastAsia="MS Mincho" w:hAnsi="Times New Roman"/>
      <w:szCs w:val="20"/>
      <w:lang w:eastAsia="ja-JP"/>
    </w:rPr>
  </w:style>
  <w:style w:type="character" w:styleId="FootnoteReference">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Normal"/>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ListBullet2">
    <w:name w:val="List Bullet 2"/>
    <w:aliases w:val="lb2"/>
    <w:basedOn w:val="ListBullet"/>
    <w:qFormat/>
    <w:rsid w:val="000F2B9E"/>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4">
    <w:name w:val="List 4"/>
    <w:basedOn w:val="List3"/>
    <w:rsid w:val="000F2B9E"/>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ListBullet4">
    <w:name w:val="List Bullet 4"/>
    <w:basedOn w:val="ListBullet3"/>
    <w:rsid w:val="000F2B9E"/>
    <w:pPr>
      <w:ind w:left="1418"/>
    </w:pPr>
  </w:style>
  <w:style w:type="paragraph" w:styleId="ListBullet5">
    <w:name w:val="List Bullet 5"/>
    <w:basedOn w:val="ListBullet4"/>
    <w:rsid w:val="000F2B9E"/>
    <w:pPr>
      <w:ind w:left="1702"/>
    </w:pPr>
  </w:style>
  <w:style w:type="paragraph" w:customStyle="1" w:styleId="B4">
    <w:name w:val="B4"/>
    <w:basedOn w:val="List4"/>
    <w:link w:val="B4Char"/>
    <w:qFormat/>
    <w:rsid w:val="000F2B9E"/>
  </w:style>
  <w:style w:type="paragraph" w:customStyle="1" w:styleId="B5">
    <w:name w:val="B5"/>
    <w:basedOn w:val="List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Header"/>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Normal"/>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Normal"/>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Normal"/>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Heading2"/>
    <w:next w:val="Normal"/>
    <w:rsid w:val="000F2B9E"/>
    <w:pPr>
      <w:numPr>
        <w:numId w:val="8"/>
      </w:numPr>
      <w:spacing w:before="120" w:after="180"/>
      <w:outlineLvl w:val="2"/>
    </w:pPr>
    <w:rPr>
      <w:rFonts w:eastAsia="MS Mincho" w:cs="Times New Roman"/>
      <w:b w:val="0"/>
      <w:szCs w:val="20"/>
    </w:rPr>
  </w:style>
  <w:style w:type="paragraph" w:customStyle="1" w:styleId="Bullets">
    <w:name w:val="Bullets"/>
    <w:basedOn w:val="BodyText"/>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BodyTextIndent2">
    <w:name w:val="Body Text Indent 2"/>
    <w:basedOn w:val="Normal"/>
    <w:link w:val="BodyTextIndent2Char"/>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0F2B9E"/>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0F2B9E"/>
    <w:rPr>
      <w:rFonts w:ascii="Times" w:eastAsia="Batang" w:hAnsi="Times" w:cs="Times New Roman"/>
      <w:sz w:val="20"/>
      <w:szCs w:val="24"/>
      <w:lang w:val="en-GB"/>
    </w:rPr>
  </w:style>
  <w:style w:type="character" w:customStyle="1" w:styleId="List2Char">
    <w:name w:val="List 2 Char"/>
    <w:link w:val="List2"/>
    <w:uiPriority w:val="99"/>
    <w:rsid w:val="000F2B9E"/>
    <w:rPr>
      <w:rFonts w:ascii="Times" w:eastAsia="Batang" w:hAnsi="Times" w:cs="Times New Roman"/>
      <w:sz w:val="20"/>
      <w:szCs w:val="24"/>
      <w:lang w:val="en-GB"/>
    </w:rPr>
  </w:style>
  <w:style w:type="character" w:customStyle="1" w:styleId="List3Char">
    <w:name w:val="List 3 Char"/>
    <w:link w:val="List3"/>
    <w:rsid w:val="000F2B9E"/>
    <w:rPr>
      <w:rFonts w:ascii="Times" w:eastAsia="Batang" w:hAnsi="Times" w:cs="Times New Roman"/>
      <w:sz w:val="20"/>
      <w:szCs w:val="24"/>
      <w:lang w:val="en-GB"/>
    </w:rPr>
  </w:style>
  <w:style w:type="paragraph" w:styleId="ListContinue2">
    <w:name w:val="List Continue 2"/>
    <w:basedOn w:val="Normal"/>
    <w:rsid w:val="000F2B9E"/>
    <w:pPr>
      <w:spacing w:after="180"/>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0F2B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F2B9E"/>
    <w:rPr>
      <w:rFonts w:ascii="Times New Roman" w:eastAsia="MS Mincho" w:hAnsi="Times New Roman" w:cs="Times New Roman"/>
      <w:sz w:val="20"/>
      <w:szCs w:val="20"/>
      <w:lang w:val="en-GB" w:eastAsia="zh-CN"/>
    </w:rPr>
  </w:style>
  <w:style w:type="paragraph" w:customStyle="1" w:styleId="List1">
    <w:name w:val="List 1"/>
    <w:basedOn w:val="Normal"/>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Normal"/>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leClassic2">
    <w:name w:val="Table Classic 2"/>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Normal"/>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Normal"/>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Normal"/>
    <w:next w:val="Caption"/>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TableofFigures">
    <w:name w:val="table of figures"/>
    <w:basedOn w:val="Normal"/>
    <w:next w:val="Normal"/>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Normal"/>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Normal"/>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Normal"/>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Normal"/>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Normal"/>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0F2B9E"/>
    <w:rPr>
      <w:rFonts w:ascii="Courier New" w:eastAsia="Batang" w:hAnsi="Courier New" w:cs="Courier New"/>
      <w:sz w:val="20"/>
      <w:szCs w:val="20"/>
      <w:lang w:val="en-US" w:eastAsia="ko-KR"/>
    </w:rPr>
  </w:style>
  <w:style w:type="paragraph" w:customStyle="1" w:styleId="Bullet0">
    <w:name w:val="Bullet"/>
    <w:basedOn w:val="Normal"/>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Normal"/>
    <w:next w:val="Normal"/>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Normal"/>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0F2B9E"/>
    <w:pPr>
      <w:jc w:val="both"/>
    </w:pPr>
    <w:rPr>
      <w:rFonts w:ascii="Times New Roman" w:eastAsia="SimSun" w:hAnsi="Times New Roman" w:cs="Times New Roman"/>
      <w:sz w:val="16"/>
      <w:lang w:val="en-US" w:eastAsia="en-US"/>
    </w:rPr>
  </w:style>
  <w:style w:type="character" w:styleId="LineNumb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Normal"/>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BodyTextIndent3">
    <w:name w:val="Body Text Indent 3"/>
    <w:basedOn w:val="Normal"/>
    <w:link w:val="BodyTextIndent3Char"/>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BodyTextIndent3Char">
    <w:name w:val="Body Text Indent 3 Char"/>
    <w:basedOn w:val="DefaultParagraphFont"/>
    <w:link w:val="BodyTextIndent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Normal"/>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Normal"/>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Normal"/>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Normal"/>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Normal"/>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ListBullet"/>
    <w:next w:val="BodyTex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F2B9E"/>
    <w:pPr>
      <w:jc w:val="both"/>
    </w:pPr>
    <w:rPr>
      <w:rFonts w:ascii="Times New Roman" w:eastAsia="MS Gothic" w:hAnsi="Times New Roman" w:cs="Times New Roman"/>
      <w:szCs w:val="20"/>
      <w:lang w:val="en-GB" w:eastAsia="ja-JP"/>
    </w:rPr>
  </w:style>
  <w:style w:type="character" w:customStyle="1" w:styleId="BodyText3Char">
    <w:name w:val="Body Text 3 Char"/>
    <w:basedOn w:val="DefaultParagraphFont"/>
    <w:link w:val="BodyText3"/>
    <w:rsid w:val="000F2B9E"/>
    <w:rPr>
      <w:rFonts w:ascii="Times New Roman" w:eastAsia="MS Gothic" w:hAnsi="Times New Roman" w:cs="Times New Roman"/>
      <w:sz w:val="24"/>
      <w:szCs w:val="20"/>
      <w:lang w:val="en-GB" w:eastAsia="ja-JP"/>
    </w:rPr>
  </w:style>
  <w:style w:type="paragraph" w:customStyle="1" w:styleId="TableText1">
    <w:name w:val="Table_Text"/>
    <w:basedOn w:val="Normal"/>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Normal"/>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Normal"/>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arkList-Accent6">
    <w:name w:val="Dark List Accent 6"/>
    <w:basedOn w:val="TableNormal"/>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Normal"/>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Normal"/>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Normal"/>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NoList"/>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NoList"/>
    <w:rsid w:val="000F2B9E"/>
  </w:style>
  <w:style w:type="table" w:customStyle="1" w:styleId="TableGrid1">
    <w:name w:val="Table Grid1"/>
    <w:basedOn w:val="TableNormal"/>
    <w:next w:val="TableGrid"/>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Normal"/>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Normal"/>
    <w:next w:val="Normal"/>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F2B9E"/>
  </w:style>
  <w:style w:type="numbering" w:customStyle="1" w:styleId="StyleBulletedSymbolsymbolLeft025Hanging02512">
    <w:name w:val="Style Bulleted Symbol (symbol) Left:  0.25&quot; Hanging:  0.25&quot;12"/>
    <w:basedOn w:val="NoList"/>
    <w:rsid w:val="000F2B9E"/>
  </w:style>
  <w:style w:type="numbering" w:customStyle="1" w:styleId="StyleBulletedSymbolsymbolLeft025Hanging02522">
    <w:name w:val="Style Bulleted Symbol (symbol) Left:  0.25&quot; Hanging:  0.25&quot;22"/>
    <w:basedOn w:val="NoList"/>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NoList"/>
    <w:rsid w:val="000F2B9E"/>
  </w:style>
  <w:style w:type="paragraph" w:customStyle="1" w:styleId="15">
    <w:name w:val="列出段落1"/>
    <w:basedOn w:val="Normal"/>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Normal"/>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NoList"/>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2B9E"/>
  </w:style>
  <w:style w:type="numbering" w:customStyle="1" w:styleId="StyleBulletedSymbolsymbolLeft025Hanging02513">
    <w:name w:val="Style Bulleted Symbol (symbol) Left:  0.25&quot; Hanging:  0.25&quot;13"/>
    <w:basedOn w:val="NoList"/>
    <w:rsid w:val="000F2B9E"/>
  </w:style>
  <w:style w:type="numbering" w:customStyle="1" w:styleId="StyleBulletedSymbolsymbolLeft025Hanging02524">
    <w:name w:val="Style Bulleted Symbol (symbol) Left:  0.25&quot; Hanging:  0.25&quot;24"/>
    <w:basedOn w:val="NoList"/>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NormalIndent"/>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NoList"/>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NoList"/>
    <w:rsid w:val="000F2B9E"/>
  </w:style>
  <w:style w:type="table" w:customStyle="1" w:styleId="ColorfulList-Accent14">
    <w:name w:val="Colorful List - Accent 14"/>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F2B9E"/>
  </w:style>
  <w:style w:type="numbering" w:customStyle="1" w:styleId="StyleBulletedSymbolsymbolLeft025Hanging02514">
    <w:name w:val="Style Bulleted Symbol (symbol) Left:  0.25&quot; Hanging:  0.25&quot;14"/>
    <w:basedOn w:val="NoList"/>
    <w:rsid w:val="000F2B9E"/>
  </w:style>
  <w:style w:type="numbering" w:customStyle="1" w:styleId="StyleBulletedSymbolsymbolLeft025Hanging02525">
    <w:name w:val="Style Bulleted Symbol (symbol) Left:  0.25&quot; Hanging:  0.25&quot;25"/>
    <w:basedOn w:val="NoList"/>
    <w:rsid w:val="000F2B9E"/>
  </w:style>
  <w:style w:type="numbering" w:customStyle="1" w:styleId="NoList5">
    <w:name w:val="No List5"/>
    <w:next w:val="NoList"/>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NoList"/>
    <w:rsid w:val="000F2B9E"/>
  </w:style>
  <w:style w:type="table" w:customStyle="1" w:styleId="ColorfulList-Accent15">
    <w:name w:val="Colorful List - Accent 15"/>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Normal"/>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F2B9E"/>
  </w:style>
  <w:style w:type="numbering" w:customStyle="1" w:styleId="StyleBulletedSymbolsymbolLeft025Hanging02515">
    <w:name w:val="Style Bulleted Symbol (symbol) Left:  0.25&quot; Hanging:  0.25&quot;15"/>
    <w:basedOn w:val="NoList"/>
    <w:rsid w:val="000F2B9E"/>
  </w:style>
  <w:style w:type="numbering" w:customStyle="1" w:styleId="StyleBulletedSymbolsymbolLeft025Hanging02526">
    <w:name w:val="Style Bulleted Symbol (symbol) Left:  0.25&quot; Hanging:  0.25&quot;26"/>
    <w:basedOn w:val="NoList"/>
    <w:rsid w:val="000F2B9E"/>
  </w:style>
  <w:style w:type="paragraph" w:customStyle="1" w:styleId="Eqn">
    <w:name w:val="Eqn"/>
    <w:basedOn w:val="Normal"/>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Normal"/>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NoList"/>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Normal"/>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Normal"/>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Normal"/>
    <w:next w:val="BodyTextFirstIndent"/>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BodyTextFirstIndent">
    <w:name w:val="Body Text First Indent"/>
    <w:basedOn w:val="BodyText"/>
    <w:link w:val="BodyTextFirstIndentChar"/>
    <w:rsid w:val="000F2B9E"/>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0F2B9E"/>
    <w:rPr>
      <w:rFonts w:ascii="Times New Roman" w:eastAsia="KaiTi"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Normal"/>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Normal"/>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Normal"/>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TableNormal"/>
    <w:next w:val="TableGrid"/>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0F2B9E"/>
  </w:style>
  <w:style w:type="paragraph" w:customStyle="1" w:styleId="810">
    <w:name w:val="目录 81"/>
    <w:basedOn w:val="TOC1"/>
    <w:next w:val="TOC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F2B9E"/>
  </w:style>
  <w:style w:type="numbering" w:customStyle="1" w:styleId="1110">
    <w:name w:val="无列表111"/>
    <w:next w:val="NoList"/>
    <w:uiPriority w:val="99"/>
    <w:semiHidden/>
    <w:unhideWhenUsed/>
    <w:rsid w:val="000F2B9E"/>
  </w:style>
  <w:style w:type="table" w:customStyle="1" w:styleId="32">
    <w:name w:val="网格型3"/>
    <w:basedOn w:val="TableNormal"/>
    <w:next w:val="TableGrid"/>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F2B9E"/>
  </w:style>
  <w:style w:type="table" w:customStyle="1" w:styleId="112">
    <w:name w:val="网格型浅色1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F2B9E"/>
  </w:style>
  <w:style w:type="table" w:customStyle="1" w:styleId="211">
    <w:name w:val="网格型21"/>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0">
    <w:name w:val="Table Grid2"/>
    <w:basedOn w:val="TableNormal"/>
    <w:next w:val="TableGrid"/>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Normal"/>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Normal"/>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NoList"/>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NoList"/>
    <w:rsid w:val="000F2B9E"/>
  </w:style>
  <w:style w:type="table" w:customStyle="1" w:styleId="ColorfulList-Accent16">
    <w:name w:val="Colorful List - Accent 16"/>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F2B9E"/>
  </w:style>
  <w:style w:type="numbering" w:customStyle="1" w:styleId="StyleBulletedSymbolsymbolLeft025Hanging02516">
    <w:name w:val="Style Bulleted Symbol (symbol) Left:  0.25&quot; Hanging:  0.25&quot;16"/>
    <w:basedOn w:val="NoList"/>
    <w:rsid w:val="000F2B9E"/>
  </w:style>
  <w:style w:type="numbering" w:customStyle="1" w:styleId="StyleBulletedSymbolsymbolLeft025Hanging02527">
    <w:name w:val="Style Bulleted Symbol (symbol) Left:  0.25&quot; Hanging:  0.25&quot;27"/>
    <w:basedOn w:val="NoList"/>
    <w:rsid w:val="000F2B9E"/>
  </w:style>
  <w:style w:type="numbering" w:customStyle="1" w:styleId="StyleBulletedSymbolsymbolLeft025Hanging0259">
    <w:name w:val="Style Bulleted Symbol (symbol) Left:  0.25&quot; Hanging:  0.25&quot;9"/>
    <w:basedOn w:val="NoList"/>
    <w:rsid w:val="000F2B9E"/>
  </w:style>
  <w:style w:type="numbering" w:customStyle="1" w:styleId="3GPPListofBullets">
    <w:name w:val="3GPP List of Bullets"/>
    <w:rsid w:val="000F2B9E"/>
    <w:pPr>
      <w:numPr>
        <w:numId w:val="50"/>
      </w:numPr>
    </w:pPr>
  </w:style>
  <w:style w:type="paragraph" w:customStyle="1" w:styleId="3GPPText">
    <w:name w:val="3GPP Text"/>
    <w:basedOn w:val="Normal"/>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Normal"/>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Normal"/>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NoList"/>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NoList"/>
    <w:rsid w:val="000F2B9E"/>
  </w:style>
  <w:style w:type="table" w:customStyle="1" w:styleId="ColorfulList-Accent17">
    <w:name w:val="Colorful List - Accent 17"/>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F2B9E"/>
  </w:style>
  <w:style w:type="numbering" w:customStyle="1" w:styleId="StyleBulletedSymbolsymbolLeft025Hanging02517">
    <w:name w:val="Style Bulleted Symbol (symbol) Left:  0.25&quot; Hanging:  0.25&quot;17"/>
    <w:basedOn w:val="NoList"/>
    <w:rsid w:val="000F2B9E"/>
  </w:style>
  <w:style w:type="numbering" w:customStyle="1" w:styleId="StyleBulletedSymbolsymbolLeft025Hanging02528">
    <w:name w:val="Style Bulleted Symbol (symbol) Left:  0.25&quot; Hanging:  0.25&quot;28"/>
    <w:basedOn w:val="NoList"/>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Normal"/>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NoList"/>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NoList"/>
    <w:rsid w:val="000F2B9E"/>
  </w:style>
  <w:style w:type="numbering" w:customStyle="1" w:styleId="StyleBulletedSymbolsymbolLeft025Hanging02518">
    <w:name w:val="Style Bulleted Symbol (symbol) Left:  0.25&quot; Hanging:  0.25&quot;18"/>
    <w:basedOn w:val="NoList"/>
    <w:rsid w:val="000F2B9E"/>
  </w:style>
  <w:style w:type="numbering" w:customStyle="1" w:styleId="StyleBulletedSymbolsymbolLeft025Hanging02519">
    <w:name w:val="Style Bulleted Symbol (symbol) Left:  0.25&quot; Hanging:  0.25&quot;19"/>
    <w:basedOn w:val="NoList"/>
    <w:rsid w:val="000F2B9E"/>
  </w:style>
  <w:style w:type="numbering" w:customStyle="1" w:styleId="StyleBulletedSymbolsymbolLeft025Hanging02529">
    <w:name w:val="Style Bulleted Symbol (symbol) Left:  0.25&quot; Hanging:  0.25&quot;29"/>
    <w:basedOn w:val="NoList"/>
    <w:rsid w:val="000F2B9E"/>
  </w:style>
  <w:style w:type="numbering" w:customStyle="1" w:styleId="NoList9">
    <w:name w:val="No List9"/>
    <w:next w:val="NoList"/>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NoList"/>
    <w:rsid w:val="000F2B9E"/>
  </w:style>
  <w:style w:type="table" w:customStyle="1" w:styleId="ColorfulList-Accent18">
    <w:name w:val="Colorful List - Accent 18"/>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F2B9E"/>
  </w:style>
  <w:style w:type="numbering" w:customStyle="1" w:styleId="StyleBulletedSymbolsymbolLeft025Hanging025110">
    <w:name w:val="Style Bulleted Symbol (symbol) Left:  0.25&quot; Hanging:  0.25&quot;110"/>
    <w:basedOn w:val="NoList"/>
    <w:rsid w:val="000F2B9E"/>
  </w:style>
  <w:style w:type="numbering" w:customStyle="1" w:styleId="StyleBulletedSymbolsymbolLeft025Hanging025210">
    <w:name w:val="Style Bulleted Symbol (symbol) Left:  0.25&quot; Hanging:  0.25&quot;210"/>
    <w:basedOn w:val="NoList"/>
    <w:rsid w:val="000F2B9E"/>
  </w:style>
  <w:style w:type="numbering" w:customStyle="1" w:styleId="StyleBulletedSymbolsymbolLeft025Hanging02530">
    <w:name w:val="Style Bulleted Symbol (symbol) Left:  0.25&quot; Hanging:  0.25&quot;30"/>
    <w:basedOn w:val="NoList"/>
    <w:rsid w:val="000F2B9E"/>
  </w:style>
  <w:style w:type="numbering" w:customStyle="1" w:styleId="3GPPListofBullets1">
    <w:name w:val="3GPP List of Bullets1"/>
    <w:rsid w:val="000F2B9E"/>
    <w:pPr>
      <w:numPr>
        <w:numId w:val="6"/>
      </w:numPr>
    </w:pPr>
  </w:style>
  <w:style w:type="paragraph" w:customStyle="1" w:styleId="agreement">
    <w:name w:val="agreement"/>
    <w:basedOn w:val="Normal"/>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NoList"/>
    <w:rsid w:val="000F2B9E"/>
  </w:style>
  <w:style w:type="numbering" w:customStyle="1" w:styleId="StyleBulletedSymbolsymbolLeft025Hanging010">
    <w:name w:val="Style Bulleted Symbol (symbol) Left:  0.25&quot; Hanging:  0.10"/>
    <w:basedOn w:val="NoList"/>
    <w:rsid w:val="000F2B9E"/>
  </w:style>
  <w:style w:type="numbering" w:customStyle="1" w:styleId="NoList10">
    <w:name w:val="No List10"/>
    <w:next w:val="NoList"/>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NoList"/>
    <w:rsid w:val="000F2B9E"/>
  </w:style>
  <w:style w:type="numbering" w:customStyle="1" w:styleId="StyleBulletedSymbolsymbolLeft025Hanging02531">
    <w:name w:val="Style Bulleted Symbol (symbol) Left:  0.25&quot; Hanging:  0.25&quot;31"/>
    <w:basedOn w:val="NoList"/>
    <w:rsid w:val="000F2B9E"/>
    <w:pPr>
      <w:numPr>
        <w:numId w:val="8"/>
      </w:numPr>
    </w:pPr>
  </w:style>
  <w:style w:type="numbering" w:customStyle="1" w:styleId="StyleBulletedSymbolsymbolLeft025Hanging025111">
    <w:name w:val="Style Bulleted Symbol (symbol) Left:  0.25&quot; Hanging:  0.25&quot;111"/>
    <w:basedOn w:val="NoList"/>
    <w:rsid w:val="000F2B9E"/>
  </w:style>
  <w:style w:type="numbering" w:customStyle="1" w:styleId="StyleBulletedSymbolsymbolLeft025Hanging025212">
    <w:name w:val="Style Bulleted Symbol (symbol) Left:  0.25&quot; Hanging:  0.25&quot;212"/>
    <w:basedOn w:val="NoList"/>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NoList"/>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NoList"/>
    <w:rsid w:val="000F2B9E"/>
  </w:style>
  <w:style w:type="table" w:customStyle="1" w:styleId="ColorfulList-Accent19">
    <w:name w:val="Colorful List - Accent 19"/>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F2B9E"/>
  </w:style>
  <w:style w:type="numbering" w:customStyle="1" w:styleId="StyleBulletedSymbolsymbolLeft025Hanging025112">
    <w:name w:val="Style Bulleted Symbol (symbol) Left:  0.25&quot; Hanging:  0.25&quot;112"/>
    <w:basedOn w:val="NoList"/>
    <w:rsid w:val="000F2B9E"/>
  </w:style>
  <w:style w:type="numbering" w:customStyle="1" w:styleId="StyleBulletedSymbolsymbolLeft025Hanging025213">
    <w:name w:val="Style Bulleted Symbol (symbol) Left:  0.25&quot; Hanging:  0.25&quot;213"/>
    <w:basedOn w:val="NoList"/>
    <w:rsid w:val="000F2B9E"/>
  </w:style>
  <w:style w:type="numbering" w:customStyle="1" w:styleId="NoList12">
    <w:name w:val="No List12"/>
    <w:next w:val="NoList"/>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NoList"/>
    <w:rsid w:val="000F2B9E"/>
    <w:pPr>
      <w:numPr>
        <w:numId w:val="11"/>
      </w:numPr>
    </w:pPr>
  </w:style>
  <w:style w:type="table" w:customStyle="1" w:styleId="ColorfulList-Accent110">
    <w:name w:val="Colorful List - Accent 110"/>
    <w:basedOn w:val="TableNormal"/>
    <w:next w:val="Colou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F2B9E"/>
    <w:rPr>
      <w:i/>
      <w:iCs/>
      <w:color w:val="4F81BD"/>
    </w:rPr>
  </w:style>
  <w:style w:type="table" w:customStyle="1" w:styleId="GridTable4-Accent510">
    <w:name w:val="Grid Table 4 - Accent 510"/>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F2B9E"/>
    <w:pPr>
      <w:numPr>
        <w:numId w:val="9"/>
      </w:numPr>
    </w:pPr>
  </w:style>
  <w:style w:type="numbering" w:customStyle="1" w:styleId="StyleBulletedSymbolsymbolLeft025Hanging025113">
    <w:name w:val="Style Bulleted Symbol (symbol) Left:  0.25&quot; Hanging:  0.25&quot;113"/>
    <w:basedOn w:val="NoList"/>
    <w:rsid w:val="000F2B9E"/>
    <w:pPr>
      <w:numPr>
        <w:numId w:val="10"/>
      </w:numPr>
    </w:pPr>
  </w:style>
  <w:style w:type="numbering" w:customStyle="1" w:styleId="StyleBulletedSymbolsymbolLeft025Hanging025214">
    <w:name w:val="Style Bulleted Symbol (symbol) Left:  0.25&quot; Hanging:  0.25&quot;214"/>
    <w:basedOn w:val="NoList"/>
    <w:rsid w:val="000F2B9E"/>
    <w:pPr>
      <w:numPr>
        <w:numId w:val="12"/>
      </w:numPr>
    </w:pPr>
  </w:style>
  <w:style w:type="character" w:customStyle="1" w:styleId="UnresolvedMention2">
    <w:name w:val="Unresolved Mention2"/>
    <w:basedOn w:val="DefaultParagraphFont"/>
    <w:uiPriority w:val="99"/>
    <w:semiHidden/>
    <w:unhideWhenUsed/>
    <w:rsid w:val="000F2B9E"/>
    <w:rPr>
      <w:color w:val="808080"/>
      <w:shd w:val="clear" w:color="auto" w:fill="E6E6E6"/>
    </w:rPr>
  </w:style>
  <w:style w:type="paragraph" w:customStyle="1" w:styleId="paragraph0">
    <w:name w:val="paragraph"/>
    <w:basedOn w:val="Normal"/>
    <w:rsid w:val="000F2B9E"/>
    <w:pPr>
      <w:spacing w:line="259" w:lineRule="auto"/>
    </w:pPr>
    <w:rPr>
      <w:rFonts w:eastAsia="Times New Roman"/>
      <w:lang w:val="en-US" w:eastAsia="en-US"/>
    </w:rPr>
  </w:style>
  <w:style w:type="character" w:customStyle="1" w:styleId="spellingerror">
    <w:name w:val="spellingerror"/>
    <w:basedOn w:val="DefaultParagraphFont"/>
    <w:qFormat/>
    <w:rsid w:val="000F2B9E"/>
  </w:style>
  <w:style w:type="character" w:customStyle="1" w:styleId="normaltextrun1">
    <w:name w:val="normaltextrun1"/>
    <w:basedOn w:val="DefaultParagraphFont"/>
    <w:rsid w:val="000F2B9E"/>
  </w:style>
  <w:style w:type="character" w:customStyle="1" w:styleId="eop">
    <w:name w:val="eop"/>
    <w:basedOn w:val="DefaultParagraphFon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Normal"/>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2">
    <w:name w:val="Mention2"/>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ridTable6ColourfulAccent1">
    <w:name w:val="Grid Table 6 Colorful Accent 1"/>
    <w:basedOn w:val="TableNormal"/>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DefaultParagraphFon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Normal"/>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DefaultParagraphFon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Normal"/>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Normal"/>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Normal"/>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NoList"/>
    <w:uiPriority w:val="99"/>
    <w:rsid w:val="000F2B9E"/>
    <w:pPr>
      <w:numPr>
        <w:numId w:val="55"/>
      </w:numPr>
    </w:pPr>
  </w:style>
  <w:style w:type="paragraph" w:customStyle="1" w:styleId="6pt6pt120">
    <w:name w:val="스타일 목록 단락 + 양쪽 앞: 6 pt 단락 뒤: 6 pt 줄 간격: 배수 1.2 줄 왼쪽 0 글자"/>
    <w:basedOn w:val="ListParagraph"/>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Normal"/>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Normal"/>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Normal"/>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ridTable2-Accent5">
    <w:name w:val="Grid Table 2 Accent 5"/>
    <w:basedOn w:val="TableNormal"/>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Normal"/>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Normal"/>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Normal"/>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0F2B9E"/>
    <w:rPr>
      <w:rFonts w:ascii="Calibri" w:eastAsia="Gulim" w:hAnsi="Calibri" w:cs="Calibri"/>
      <w:sz w:val="22"/>
      <w:szCs w:val="22"/>
      <w:lang w:val="en-US" w:eastAsia="ko-KR"/>
    </w:rPr>
  </w:style>
  <w:style w:type="paragraph" w:customStyle="1" w:styleId="listparagraph0">
    <w:name w:val="listparagraph"/>
    <w:basedOn w:val="Normal"/>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Normal"/>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Normal"/>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Normal"/>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F2B9E"/>
    <w:rPr>
      <w:rFonts w:ascii="Times New Roman" w:eastAsia="Gulim" w:hAnsi="Times New Roman" w:cs="Times New Roman"/>
      <w:lang w:val="en-US" w:eastAsia="ko-KR"/>
    </w:rPr>
  </w:style>
  <w:style w:type="paragraph" w:customStyle="1" w:styleId="x00text">
    <w:name w:val="x_00text"/>
    <w:basedOn w:val="Normal"/>
    <w:uiPriority w:val="99"/>
    <w:rsid w:val="000F2B9E"/>
    <w:rPr>
      <w:rFonts w:ascii="Times New Roman" w:eastAsia="Gulim" w:hAnsi="Times New Roman" w:cs="Times New Roman"/>
      <w:lang w:val="en-US" w:eastAsia="ko-KR"/>
    </w:rPr>
  </w:style>
  <w:style w:type="paragraph" w:customStyle="1" w:styleId="xb10">
    <w:name w:val="x_b1"/>
    <w:basedOn w:val="Normal"/>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Normal"/>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Normal"/>
    <w:uiPriority w:val="99"/>
    <w:rsid w:val="000F2B9E"/>
    <w:rPr>
      <w:rFonts w:ascii="Times New Roman" w:eastAsia="SimSun" w:hAnsi="Times New Roman" w:cs="Times New Roman"/>
      <w:lang w:val="en-US" w:eastAsia="zh-CN"/>
    </w:rPr>
  </w:style>
  <w:style w:type="paragraph" w:customStyle="1" w:styleId="b22">
    <w:name w:val="b22"/>
    <w:basedOn w:val="Normal"/>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Normal"/>
    <w:rsid w:val="000F2B9E"/>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F2B9E"/>
    <w:rPr>
      <w:rFonts w:ascii="Gulim" w:eastAsia="Gulim" w:hAnsi="Gulim" w:cs="Calibri"/>
      <w:lang w:val="en-US" w:eastAsia="zh-CN"/>
    </w:rPr>
  </w:style>
  <w:style w:type="paragraph" w:customStyle="1" w:styleId="listparagraph11">
    <w:name w:val="listparagraph11"/>
    <w:basedOn w:val="Normal"/>
    <w:uiPriority w:val="99"/>
    <w:rsid w:val="000F2B9E"/>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0F2B9E"/>
    <w:rPr>
      <w:b/>
      <w:bCs/>
      <w:i/>
      <w:iCs/>
    </w:rPr>
  </w:style>
  <w:style w:type="paragraph" w:customStyle="1" w:styleId="proposal0">
    <w:name w:val="proposal"/>
    <w:basedOn w:val="Normal"/>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DefaultParagraphFont"/>
    <w:link w:val="B4"/>
    <w:locked/>
    <w:rsid w:val="000F2B9E"/>
    <w:rPr>
      <w:rFonts w:ascii="Times New Roman" w:eastAsia="SimSun" w:hAnsi="Times New Roman" w:cs="Times New Roman"/>
      <w:sz w:val="20"/>
      <w:szCs w:val="20"/>
      <w:lang w:val="en-US" w:eastAsia="ja-JP"/>
    </w:rPr>
  </w:style>
  <w:style w:type="paragraph" w:customStyle="1" w:styleId="b110">
    <w:name w:val="b11"/>
    <w:basedOn w:val="Normal"/>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F2B9E"/>
    <w:rPr>
      <w:rFonts w:ascii="Arial" w:hAnsi="Arial" w:cs="Arial"/>
      <w:lang w:eastAsia="en-US"/>
    </w:rPr>
  </w:style>
  <w:style w:type="paragraph" w:customStyle="1" w:styleId="xmsolistparagraph0">
    <w:name w:val="x_msolistparagraph"/>
    <w:basedOn w:val="Normal"/>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Normal"/>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DefaultParagraphFont"/>
    <w:semiHidden/>
    <w:rsid w:val="000F2B9E"/>
    <w:rPr>
      <w:rFonts w:ascii="Calibri" w:hAnsi="Calibri" w:cs="Calibri" w:hint="default"/>
      <w:color w:val="auto"/>
    </w:rPr>
  </w:style>
  <w:style w:type="character" w:customStyle="1" w:styleId="None">
    <w:name w:val="None"/>
    <w:basedOn w:val="DefaultParagraphFont"/>
    <w:rsid w:val="000F2B9E"/>
  </w:style>
  <w:style w:type="paragraph" w:customStyle="1" w:styleId="xtal">
    <w:name w:val="x_tal"/>
    <w:basedOn w:val="Normal"/>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Normal"/>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Normal"/>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Normal"/>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0F2B9E"/>
    <w:rPr>
      <w:rFonts w:ascii="SimSun" w:eastAsia="SimSun" w:hAnsi="SimSun" w:cs="Gulim"/>
      <w:lang w:val="en-US" w:eastAsia="zh-CN"/>
    </w:rPr>
  </w:style>
  <w:style w:type="paragraph" w:customStyle="1" w:styleId="Obserevation">
    <w:name w:val="Obserevation"/>
    <w:basedOn w:val="Normal"/>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Normal"/>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Continue">
    <w:name w:val="List Continue"/>
    <w:basedOn w:val="Normal"/>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2.xml"/><Relationship Id="rId18" Type="http://schemas.openxmlformats.org/officeDocument/2006/relationships/diagramQuickStyle" Target="diagrams/quickStyle3.xml"/><Relationship Id="rId26" Type="http://schemas.openxmlformats.org/officeDocument/2006/relationships/diagramData" Target="diagrams/data5.xml"/><Relationship Id="rId39" Type="http://schemas.openxmlformats.org/officeDocument/2006/relationships/diagramColors" Target="diagrams/colors7.xml"/><Relationship Id="rId21" Type="http://schemas.openxmlformats.org/officeDocument/2006/relationships/diagramData" Target="diagrams/data4.xml"/><Relationship Id="rId34" Type="http://schemas.openxmlformats.org/officeDocument/2006/relationships/diagramColors" Target="diagrams/colors6.xml"/><Relationship Id="rId42" Type="http://schemas.openxmlformats.org/officeDocument/2006/relationships/theme" Target="theme/theme1.xml"/><Relationship Id="rId7" Type="http://schemas.openxmlformats.org/officeDocument/2006/relationships/diagramLayout" Target="diagrams/layout1.xml"/><Relationship Id="rId2" Type="http://schemas.openxmlformats.org/officeDocument/2006/relationships/numbering" Target="numbering.xml"/><Relationship Id="rId16" Type="http://schemas.openxmlformats.org/officeDocument/2006/relationships/diagramData" Target="diagrams/data3.xml"/><Relationship Id="rId20" Type="http://schemas.microsoft.com/office/2007/relationships/diagramDrawing" Target="diagrams/drawing3.xml"/><Relationship Id="rId29" Type="http://schemas.openxmlformats.org/officeDocument/2006/relationships/diagramColors" Target="diagrams/colors5.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diagramData" Target="diagrams/data2.xml"/><Relationship Id="rId24" Type="http://schemas.openxmlformats.org/officeDocument/2006/relationships/diagramColors" Target="diagrams/colors4.xml"/><Relationship Id="rId32" Type="http://schemas.openxmlformats.org/officeDocument/2006/relationships/diagramLayout" Target="diagrams/layout6.xml"/><Relationship Id="rId37" Type="http://schemas.openxmlformats.org/officeDocument/2006/relationships/diagramLayout" Target="diagrams/layout7.xml"/><Relationship Id="rId40" Type="http://schemas.microsoft.com/office/2007/relationships/diagramDrawing" Target="diagrams/drawing7.xml"/><Relationship Id="rId5" Type="http://schemas.openxmlformats.org/officeDocument/2006/relationships/webSettings" Target="webSettings.xml"/><Relationship Id="rId15" Type="http://schemas.microsoft.com/office/2007/relationships/diagramDrawing" Target="diagrams/drawing2.xml"/><Relationship Id="rId23" Type="http://schemas.openxmlformats.org/officeDocument/2006/relationships/diagramQuickStyle" Target="diagrams/quickStyle4.xml"/><Relationship Id="rId28" Type="http://schemas.openxmlformats.org/officeDocument/2006/relationships/diagramQuickStyle" Target="diagrams/quickStyle5.xml"/><Relationship Id="rId36" Type="http://schemas.openxmlformats.org/officeDocument/2006/relationships/diagramData" Target="diagrams/data7.xml"/><Relationship Id="rId10" Type="http://schemas.microsoft.com/office/2007/relationships/diagramDrawing" Target="diagrams/drawing1.xml"/><Relationship Id="rId19" Type="http://schemas.openxmlformats.org/officeDocument/2006/relationships/diagramColors" Target="diagrams/colors3.xml"/><Relationship Id="rId31" Type="http://schemas.openxmlformats.org/officeDocument/2006/relationships/diagramData" Target="diagrams/data6.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Colors" Target="diagrams/colors2.xml"/><Relationship Id="rId22" Type="http://schemas.openxmlformats.org/officeDocument/2006/relationships/diagramLayout" Target="diagrams/layout4.xml"/><Relationship Id="rId27" Type="http://schemas.openxmlformats.org/officeDocument/2006/relationships/diagramLayout" Target="diagrams/layout5.xml"/><Relationship Id="rId30" Type="http://schemas.microsoft.com/office/2007/relationships/diagramDrawing" Target="diagrams/drawing5.xml"/><Relationship Id="rId35" Type="http://schemas.microsoft.com/office/2007/relationships/diagramDrawing" Target="diagrams/drawing6.xml"/><Relationship Id="rId8" Type="http://schemas.openxmlformats.org/officeDocument/2006/relationships/diagramQuickStyle" Target="diagrams/quickStyle1.xml"/><Relationship Id="rId3" Type="http://schemas.openxmlformats.org/officeDocument/2006/relationships/styles" Target="styles.xml"/><Relationship Id="rId12" Type="http://schemas.openxmlformats.org/officeDocument/2006/relationships/diagramLayout" Target="diagrams/layout2.xml"/><Relationship Id="rId17" Type="http://schemas.openxmlformats.org/officeDocument/2006/relationships/diagramLayout" Target="diagrams/layout3.xml"/><Relationship Id="rId25" Type="http://schemas.microsoft.com/office/2007/relationships/diagramDrawing" Target="diagrams/drawing4.xml"/><Relationship Id="rId33" Type="http://schemas.openxmlformats.org/officeDocument/2006/relationships/diagramQuickStyle" Target="diagrams/quickStyle6.xml"/><Relationship Id="rId38" Type="http://schemas.openxmlformats.org/officeDocument/2006/relationships/diagramQuickStyle" Target="diagrams/quickStyle7.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F78E546-6313-4A77-A7C5-A00BBB7A3D1D}"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de-DE"/>
        </a:p>
      </dgm:t>
    </dgm:pt>
    <dgm:pt modelId="{D1F31AA8-C878-4527-AED9-305B379DDCAB}">
      <dgm:prSet phldrT="[Text]" custT="1"/>
      <dgm:spPr/>
      <dgm:t>
        <a:bodyPr/>
        <a:lstStyle/>
        <a:p>
          <a:r>
            <a:rPr lang="de-DE" sz="1100">
              <a:latin typeface="Times New Roman" panose="02020603050405020304" pitchFamily="18" charset="0"/>
              <a:cs typeface="Times New Roman" panose="02020603050405020304" pitchFamily="18" charset="0"/>
            </a:rPr>
            <a:t>Multi-TRP PDSCH</a:t>
          </a:r>
        </a:p>
      </dgm:t>
    </dgm:pt>
    <dgm:pt modelId="{25D10CA1-43AC-4CF4-BFBC-7D8D9BBA3607}" type="parTrans" cxnId="{8BEB470C-946C-4CFD-9A7E-5BBB88BB7A92}">
      <dgm:prSet/>
      <dgm:spPr/>
      <dgm:t>
        <a:bodyPr/>
        <a:lstStyle/>
        <a:p>
          <a:endParaRPr lang="de-DE" sz="1100">
            <a:latin typeface="Times New Roman" panose="02020603050405020304" pitchFamily="18" charset="0"/>
            <a:cs typeface="Times New Roman" panose="02020603050405020304" pitchFamily="18" charset="0"/>
          </a:endParaRPr>
        </a:p>
      </dgm:t>
    </dgm:pt>
    <dgm:pt modelId="{C7AAC484-9EBA-450E-B426-83739832B30A}" type="sibTrans" cxnId="{8BEB470C-946C-4CFD-9A7E-5BBB88BB7A92}">
      <dgm:prSet/>
      <dgm:spPr/>
      <dgm:t>
        <a:bodyPr/>
        <a:lstStyle/>
        <a:p>
          <a:endParaRPr lang="de-DE" sz="1100">
            <a:latin typeface="Times New Roman" panose="02020603050405020304" pitchFamily="18" charset="0"/>
            <a:cs typeface="Times New Roman" panose="02020603050405020304" pitchFamily="18" charset="0"/>
          </a:endParaRPr>
        </a:p>
      </dgm:t>
    </dgm:pt>
    <dgm:pt modelId="{8B424C02-3058-4DF7-B2F2-F1EE3F921FD2}">
      <dgm:prSet phldrT="[Text]" custT="1"/>
      <dgm:spPr/>
      <dgm:t>
        <a:bodyPr/>
        <a:lstStyle/>
        <a:p>
          <a:r>
            <a:rPr lang="de-DE" sz="1100">
              <a:latin typeface="Times New Roman" panose="02020603050405020304" pitchFamily="18" charset="0"/>
              <a:cs typeface="Times New Roman" panose="02020603050405020304" pitchFamily="18" charset="0"/>
            </a:rPr>
            <a:t>Single-DCI-based repetition</a:t>
          </a:r>
        </a:p>
      </dgm:t>
    </dgm:pt>
    <dgm:pt modelId="{3FB7FA4C-DCB8-4876-9B27-2FBB25540D8F}" type="parTrans" cxnId="{F5776785-1B79-4BA6-A9BE-855F313F69DF}">
      <dgm:prSet custT="1"/>
      <dgm:spPr/>
      <dgm:t>
        <a:bodyPr/>
        <a:lstStyle/>
        <a:p>
          <a:endParaRPr lang="de-DE" sz="1100">
            <a:latin typeface="Times New Roman" panose="02020603050405020304" pitchFamily="18" charset="0"/>
            <a:cs typeface="Times New Roman" panose="02020603050405020304" pitchFamily="18" charset="0"/>
          </a:endParaRPr>
        </a:p>
      </dgm:t>
    </dgm:pt>
    <dgm:pt modelId="{FD5CE566-3953-46B3-A3C4-0BCEE1873ACC}" type="sibTrans" cxnId="{F5776785-1B79-4BA6-A9BE-855F313F69DF}">
      <dgm:prSet/>
      <dgm:spPr/>
      <dgm:t>
        <a:bodyPr/>
        <a:lstStyle/>
        <a:p>
          <a:endParaRPr lang="de-DE" sz="1100">
            <a:latin typeface="Times New Roman" panose="02020603050405020304" pitchFamily="18" charset="0"/>
            <a:cs typeface="Times New Roman" panose="02020603050405020304" pitchFamily="18" charset="0"/>
          </a:endParaRPr>
        </a:p>
      </dgm:t>
    </dgm:pt>
    <dgm:pt modelId="{CB53F724-A4AB-436C-8085-37C01F3A39D0}">
      <dgm:prSet phldrT="[Text]" custT="1"/>
      <dgm:spPr/>
      <dgm:t>
        <a:bodyPr/>
        <a:lstStyle/>
        <a:p>
          <a:r>
            <a:rPr lang="de-DE" sz="1100">
              <a:latin typeface="Times New Roman" panose="02020603050405020304" pitchFamily="18" charset="0"/>
              <a:cs typeface="Times New Roman" panose="02020603050405020304" pitchFamily="18" charset="0"/>
            </a:rPr>
            <a:t>Single-DCI-based multi-TRP SDM</a:t>
          </a:r>
        </a:p>
      </dgm:t>
    </dgm:pt>
    <dgm:pt modelId="{39A912EC-875B-4940-8B5B-17891556C9AE}" type="parTrans" cxnId="{B4285F2D-F842-404B-9E32-B61C63220438}">
      <dgm:prSet custT="1"/>
      <dgm:spPr/>
      <dgm:t>
        <a:bodyPr/>
        <a:lstStyle/>
        <a:p>
          <a:endParaRPr lang="de-DE" sz="1100">
            <a:latin typeface="Times New Roman" panose="02020603050405020304" pitchFamily="18" charset="0"/>
            <a:cs typeface="Times New Roman" panose="02020603050405020304" pitchFamily="18" charset="0"/>
          </a:endParaRPr>
        </a:p>
      </dgm:t>
    </dgm:pt>
    <dgm:pt modelId="{537BBAD4-A82E-47E6-B611-DCF777881DB1}" type="sibTrans" cxnId="{B4285F2D-F842-404B-9E32-B61C63220438}">
      <dgm:prSet/>
      <dgm:spPr/>
      <dgm:t>
        <a:bodyPr/>
        <a:lstStyle/>
        <a:p>
          <a:endParaRPr lang="de-DE" sz="1100">
            <a:latin typeface="Times New Roman" panose="02020603050405020304" pitchFamily="18" charset="0"/>
            <a:cs typeface="Times New Roman" panose="02020603050405020304" pitchFamily="18" charset="0"/>
          </a:endParaRPr>
        </a:p>
      </dgm:t>
    </dgm:pt>
    <dgm:pt modelId="{6473CE02-6854-46CA-BC06-1AE250575AD2}">
      <dgm:prSet phldrT="[Text]" custT="1"/>
      <dgm:spPr/>
      <dgm:t>
        <a:bodyPr/>
        <a:lstStyle/>
        <a:p>
          <a:r>
            <a:rPr lang="de-DE" sz="1100">
              <a:latin typeface="Times New Roman" panose="02020603050405020304" pitchFamily="18" charset="0"/>
              <a:cs typeface="Times New Roman" panose="02020603050405020304" pitchFamily="18" charset="0"/>
            </a:rPr>
            <a:t>Multi-DCI-based independent multi-TRP scheduling</a:t>
          </a:r>
        </a:p>
      </dgm:t>
    </dgm:pt>
    <dgm:pt modelId="{C37BE0EE-08AF-46AD-9D58-411599F50F40}" type="parTrans" cxnId="{618C9193-EF28-40D6-A15E-EA6F70E88A4D}">
      <dgm:prSet custT="1"/>
      <dgm:spPr/>
      <dgm:t>
        <a:bodyPr/>
        <a:lstStyle/>
        <a:p>
          <a:endParaRPr lang="de-DE" sz="1100">
            <a:latin typeface="Times New Roman" panose="02020603050405020304" pitchFamily="18" charset="0"/>
            <a:cs typeface="Times New Roman" panose="02020603050405020304" pitchFamily="18" charset="0"/>
          </a:endParaRPr>
        </a:p>
      </dgm:t>
    </dgm:pt>
    <dgm:pt modelId="{E2209725-7DB2-4C45-88F4-4DE9B188F5CE}" type="sibTrans" cxnId="{618C9193-EF28-40D6-A15E-EA6F70E88A4D}">
      <dgm:prSet/>
      <dgm:spPr/>
      <dgm:t>
        <a:bodyPr/>
        <a:lstStyle/>
        <a:p>
          <a:endParaRPr lang="de-DE" sz="1100">
            <a:latin typeface="Times New Roman" panose="02020603050405020304" pitchFamily="18" charset="0"/>
            <a:cs typeface="Times New Roman" panose="02020603050405020304" pitchFamily="18" charset="0"/>
          </a:endParaRPr>
        </a:p>
      </dgm:t>
    </dgm:pt>
    <dgm:pt modelId="{886AEE67-E458-47CB-B6AA-CD4D9067FA12}" type="pres">
      <dgm:prSet presAssocID="{7F78E546-6313-4A77-A7C5-A00BBB7A3D1D}" presName="diagram" presStyleCnt="0">
        <dgm:presLayoutVars>
          <dgm:chPref val="1"/>
          <dgm:dir/>
          <dgm:animOne val="branch"/>
          <dgm:animLvl val="lvl"/>
          <dgm:resizeHandles val="exact"/>
        </dgm:presLayoutVars>
      </dgm:prSet>
      <dgm:spPr/>
    </dgm:pt>
    <dgm:pt modelId="{091D3630-7F13-4E1A-8B60-E9C726155C60}" type="pres">
      <dgm:prSet presAssocID="{D1F31AA8-C878-4527-AED9-305B379DDCAB}" presName="root1" presStyleCnt="0"/>
      <dgm:spPr/>
    </dgm:pt>
    <dgm:pt modelId="{4FBEAE21-46E1-4A8E-8CC6-3BD7DFFAAA92}" type="pres">
      <dgm:prSet presAssocID="{D1F31AA8-C878-4527-AED9-305B379DDCAB}" presName="LevelOneTextNode" presStyleLbl="node0" presStyleIdx="0" presStyleCnt="1" custScaleX="63649" custScaleY="65517">
        <dgm:presLayoutVars>
          <dgm:chPref val="3"/>
        </dgm:presLayoutVars>
      </dgm:prSet>
      <dgm:spPr/>
    </dgm:pt>
    <dgm:pt modelId="{D64F2E77-049A-413A-B4D3-BCBAEC748D5F}" type="pres">
      <dgm:prSet presAssocID="{D1F31AA8-C878-4527-AED9-305B379DDCAB}" presName="level2hierChild" presStyleCnt="0"/>
      <dgm:spPr/>
    </dgm:pt>
    <dgm:pt modelId="{A2808CC8-7D27-40EE-B672-18B50D3CD37A}" type="pres">
      <dgm:prSet presAssocID="{3FB7FA4C-DCB8-4876-9B27-2FBB25540D8F}" presName="conn2-1" presStyleLbl="parChTrans1D2" presStyleIdx="0" presStyleCnt="3"/>
      <dgm:spPr/>
    </dgm:pt>
    <dgm:pt modelId="{8C106930-7C06-403E-A330-816C778E5090}" type="pres">
      <dgm:prSet presAssocID="{3FB7FA4C-DCB8-4876-9B27-2FBB25540D8F}" presName="connTx" presStyleLbl="parChTrans1D2" presStyleIdx="0" presStyleCnt="3"/>
      <dgm:spPr/>
    </dgm:pt>
    <dgm:pt modelId="{5867AE3F-1E1D-4498-A542-27A681E1B891}" type="pres">
      <dgm:prSet presAssocID="{8B424C02-3058-4DF7-B2F2-F1EE3F921FD2}" presName="root2" presStyleCnt="0"/>
      <dgm:spPr/>
    </dgm:pt>
    <dgm:pt modelId="{7F07B27E-65CE-4CCB-870C-086BE5DEF93D}" type="pres">
      <dgm:prSet presAssocID="{8B424C02-3058-4DF7-B2F2-F1EE3F921FD2}" presName="LevelTwoTextNode" presStyleLbl="node2" presStyleIdx="0" presStyleCnt="3">
        <dgm:presLayoutVars>
          <dgm:chPref val="3"/>
        </dgm:presLayoutVars>
      </dgm:prSet>
      <dgm:spPr/>
    </dgm:pt>
    <dgm:pt modelId="{22CE0408-86B2-41E1-A939-ED4BB07623AA}" type="pres">
      <dgm:prSet presAssocID="{8B424C02-3058-4DF7-B2F2-F1EE3F921FD2}" presName="level3hierChild" presStyleCnt="0"/>
      <dgm:spPr/>
    </dgm:pt>
    <dgm:pt modelId="{05F347D6-92F6-44F6-A103-BC2F32BC3ED7}" type="pres">
      <dgm:prSet presAssocID="{39A912EC-875B-4940-8B5B-17891556C9AE}" presName="conn2-1" presStyleLbl="parChTrans1D2" presStyleIdx="1" presStyleCnt="3"/>
      <dgm:spPr/>
    </dgm:pt>
    <dgm:pt modelId="{30AD77A4-12C5-477B-A443-A15D87B643A1}" type="pres">
      <dgm:prSet presAssocID="{39A912EC-875B-4940-8B5B-17891556C9AE}" presName="connTx" presStyleLbl="parChTrans1D2" presStyleIdx="1" presStyleCnt="3"/>
      <dgm:spPr/>
    </dgm:pt>
    <dgm:pt modelId="{F3F041DE-B459-4409-853A-0904CAB85C97}" type="pres">
      <dgm:prSet presAssocID="{CB53F724-A4AB-436C-8085-37C01F3A39D0}" presName="root2" presStyleCnt="0"/>
      <dgm:spPr/>
    </dgm:pt>
    <dgm:pt modelId="{30FED1E6-EA21-472B-9D44-CF0729E9B3AF}" type="pres">
      <dgm:prSet presAssocID="{CB53F724-A4AB-436C-8085-37C01F3A39D0}" presName="LevelTwoTextNode" presStyleLbl="node2" presStyleIdx="1" presStyleCnt="3">
        <dgm:presLayoutVars>
          <dgm:chPref val="3"/>
        </dgm:presLayoutVars>
      </dgm:prSet>
      <dgm:spPr/>
    </dgm:pt>
    <dgm:pt modelId="{94FF1E0F-8E33-482F-AF73-2C71E6598E1B}" type="pres">
      <dgm:prSet presAssocID="{CB53F724-A4AB-436C-8085-37C01F3A39D0}" presName="level3hierChild" presStyleCnt="0"/>
      <dgm:spPr/>
    </dgm:pt>
    <dgm:pt modelId="{6386C258-A8A3-4346-8891-79956F6E8081}" type="pres">
      <dgm:prSet presAssocID="{C37BE0EE-08AF-46AD-9D58-411599F50F40}" presName="conn2-1" presStyleLbl="parChTrans1D2" presStyleIdx="2" presStyleCnt="3"/>
      <dgm:spPr/>
    </dgm:pt>
    <dgm:pt modelId="{31DB3486-8255-413A-9A56-82174232199C}" type="pres">
      <dgm:prSet presAssocID="{C37BE0EE-08AF-46AD-9D58-411599F50F40}" presName="connTx" presStyleLbl="parChTrans1D2" presStyleIdx="2" presStyleCnt="3"/>
      <dgm:spPr/>
    </dgm:pt>
    <dgm:pt modelId="{C9E9BEEA-F817-424A-940C-228E860F0DFF}" type="pres">
      <dgm:prSet presAssocID="{6473CE02-6854-46CA-BC06-1AE250575AD2}" presName="root2" presStyleCnt="0"/>
      <dgm:spPr/>
    </dgm:pt>
    <dgm:pt modelId="{7E2EAF03-AA80-41F3-AD9F-DA80FEDF4947}" type="pres">
      <dgm:prSet presAssocID="{6473CE02-6854-46CA-BC06-1AE250575AD2}" presName="LevelTwoTextNode" presStyleLbl="node2" presStyleIdx="2" presStyleCnt="3">
        <dgm:presLayoutVars>
          <dgm:chPref val="3"/>
        </dgm:presLayoutVars>
      </dgm:prSet>
      <dgm:spPr/>
    </dgm:pt>
    <dgm:pt modelId="{D1D4C178-A4D1-4584-B236-A4059F62CD2C}" type="pres">
      <dgm:prSet presAssocID="{6473CE02-6854-46CA-BC06-1AE250575AD2}" presName="level3hierChild" presStyleCnt="0"/>
      <dgm:spPr/>
    </dgm:pt>
  </dgm:ptLst>
  <dgm:cxnLst>
    <dgm:cxn modelId="{8BEB470C-946C-4CFD-9A7E-5BBB88BB7A92}" srcId="{7F78E546-6313-4A77-A7C5-A00BBB7A3D1D}" destId="{D1F31AA8-C878-4527-AED9-305B379DDCAB}" srcOrd="0" destOrd="0" parTransId="{25D10CA1-43AC-4CF4-BFBC-7D8D9BBA3607}" sibTransId="{C7AAC484-9EBA-450E-B426-83739832B30A}"/>
    <dgm:cxn modelId="{7A180F29-44D1-403D-8305-677D4A9FBDA4}" type="presOf" srcId="{3FB7FA4C-DCB8-4876-9B27-2FBB25540D8F}" destId="{A2808CC8-7D27-40EE-B672-18B50D3CD37A}" srcOrd="0" destOrd="0" presId="urn:microsoft.com/office/officeart/2005/8/layout/hierarchy2"/>
    <dgm:cxn modelId="{B4285F2D-F842-404B-9E32-B61C63220438}" srcId="{D1F31AA8-C878-4527-AED9-305B379DDCAB}" destId="{CB53F724-A4AB-436C-8085-37C01F3A39D0}" srcOrd="1" destOrd="0" parTransId="{39A912EC-875B-4940-8B5B-17891556C9AE}" sibTransId="{537BBAD4-A82E-47E6-B611-DCF777881DB1}"/>
    <dgm:cxn modelId="{2994C545-B608-432A-9221-DF2F189E6831}" type="presOf" srcId="{39A912EC-875B-4940-8B5B-17891556C9AE}" destId="{05F347D6-92F6-44F6-A103-BC2F32BC3ED7}" srcOrd="0" destOrd="0" presId="urn:microsoft.com/office/officeart/2005/8/layout/hierarchy2"/>
    <dgm:cxn modelId="{0AB06F4E-C737-4199-B7DB-FFDF72B097BD}" type="presOf" srcId="{C37BE0EE-08AF-46AD-9D58-411599F50F40}" destId="{6386C258-A8A3-4346-8891-79956F6E8081}" srcOrd="0" destOrd="0" presId="urn:microsoft.com/office/officeart/2005/8/layout/hierarchy2"/>
    <dgm:cxn modelId="{B4F5A066-EE56-4594-BA79-60AC9D7C2D20}" type="presOf" srcId="{39A912EC-875B-4940-8B5B-17891556C9AE}" destId="{30AD77A4-12C5-477B-A443-A15D87B643A1}" srcOrd="1" destOrd="0" presId="urn:microsoft.com/office/officeart/2005/8/layout/hierarchy2"/>
    <dgm:cxn modelId="{A1DA0877-B805-4B76-990A-8394974EEE63}" type="presOf" srcId="{8B424C02-3058-4DF7-B2F2-F1EE3F921FD2}" destId="{7F07B27E-65CE-4CCB-870C-086BE5DEF93D}" srcOrd="0" destOrd="0" presId="urn:microsoft.com/office/officeart/2005/8/layout/hierarchy2"/>
    <dgm:cxn modelId="{916C0083-DC18-4B1E-B1EF-7F58A9839DE9}" type="presOf" srcId="{D1F31AA8-C878-4527-AED9-305B379DDCAB}" destId="{4FBEAE21-46E1-4A8E-8CC6-3BD7DFFAAA92}" srcOrd="0" destOrd="0" presId="urn:microsoft.com/office/officeart/2005/8/layout/hierarchy2"/>
    <dgm:cxn modelId="{1D48EE84-BB05-4F40-9B38-9E303F32335D}" type="presOf" srcId="{6473CE02-6854-46CA-BC06-1AE250575AD2}" destId="{7E2EAF03-AA80-41F3-AD9F-DA80FEDF4947}" srcOrd="0" destOrd="0" presId="urn:microsoft.com/office/officeart/2005/8/layout/hierarchy2"/>
    <dgm:cxn modelId="{F5776785-1B79-4BA6-A9BE-855F313F69DF}" srcId="{D1F31AA8-C878-4527-AED9-305B379DDCAB}" destId="{8B424C02-3058-4DF7-B2F2-F1EE3F921FD2}" srcOrd="0" destOrd="0" parTransId="{3FB7FA4C-DCB8-4876-9B27-2FBB25540D8F}" sibTransId="{FD5CE566-3953-46B3-A3C4-0BCEE1873ACC}"/>
    <dgm:cxn modelId="{120F9891-D56B-4C50-85E1-E206A31EC117}" type="presOf" srcId="{CB53F724-A4AB-436C-8085-37C01F3A39D0}" destId="{30FED1E6-EA21-472B-9D44-CF0729E9B3AF}" srcOrd="0" destOrd="0" presId="urn:microsoft.com/office/officeart/2005/8/layout/hierarchy2"/>
    <dgm:cxn modelId="{618C9193-EF28-40D6-A15E-EA6F70E88A4D}" srcId="{D1F31AA8-C878-4527-AED9-305B379DDCAB}" destId="{6473CE02-6854-46CA-BC06-1AE250575AD2}" srcOrd="2" destOrd="0" parTransId="{C37BE0EE-08AF-46AD-9D58-411599F50F40}" sibTransId="{E2209725-7DB2-4C45-88F4-4DE9B188F5CE}"/>
    <dgm:cxn modelId="{E1DC17A6-1A6A-419F-BAD2-39B32F5A5B50}" type="presOf" srcId="{C37BE0EE-08AF-46AD-9D58-411599F50F40}" destId="{31DB3486-8255-413A-9A56-82174232199C}" srcOrd="1" destOrd="0" presId="urn:microsoft.com/office/officeart/2005/8/layout/hierarchy2"/>
    <dgm:cxn modelId="{AD940AB1-ECF9-4B8A-BD23-7D5FB6A3A1C8}" type="presOf" srcId="{7F78E546-6313-4A77-A7C5-A00BBB7A3D1D}" destId="{886AEE67-E458-47CB-B6AA-CD4D9067FA12}" srcOrd="0" destOrd="0" presId="urn:microsoft.com/office/officeart/2005/8/layout/hierarchy2"/>
    <dgm:cxn modelId="{496286F4-BAEF-4372-B82F-2871ABC03FCC}" type="presOf" srcId="{3FB7FA4C-DCB8-4876-9B27-2FBB25540D8F}" destId="{8C106930-7C06-403E-A330-816C778E5090}" srcOrd="1" destOrd="0" presId="urn:microsoft.com/office/officeart/2005/8/layout/hierarchy2"/>
    <dgm:cxn modelId="{73D6A6B9-382D-47F2-B74B-4E7EE5B8C1E8}" type="presParOf" srcId="{886AEE67-E458-47CB-B6AA-CD4D9067FA12}" destId="{091D3630-7F13-4E1A-8B60-E9C726155C60}" srcOrd="0" destOrd="0" presId="urn:microsoft.com/office/officeart/2005/8/layout/hierarchy2"/>
    <dgm:cxn modelId="{9285336A-5F0A-4738-ADBA-17EE4A6AA1B5}" type="presParOf" srcId="{091D3630-7F13-4E1A-8B60-E9C726155C60}" destId="{4FBEAE21-46E1-4A8E-8CC6-3BD7DFFAAA92}" srcOrd="0" destOrd="0" presId="urn:microsoft.com/office/officeart/2005/8/layout/hierarchy2"/>
    <dgm:cxn modelId="{E2E006FC-3093-4731-A1DE-358EA30D8302}" type="presParOf" srcId="{091D3630-7F13-4E1A-8B60-E9C726155C60}" destId="{D64F2E77-049A-413A-B4D3-BCBAEC748D5F}" srcOrd="1" destOrd="0" presId="urn:microsoft.com/office/officeart/2005/8/layout/hierarchy2"/>
    <dgm:cxn modelId="{62954C66-72C5-49CE-ABEE-0C609D029FB9}" type="presParOf" srcId="{D64F2E77-049A-413A-B4D3-BCBAEC748D5F}" destId="{A2808CC8-7D27-40EE-B672-18B50D3CD37A}" srcOrd="0" destOrd="0" presId="urn:microsoft.com/office/officeart/2005/8/layout/hierarchy2"/>
    <dgm:cxn modelId="{06CD1B2B-2079-4A69-8F88-06AB29F25E35}" type="presParOf" srcId="{A2808CC8-7D27-40EE-B672-18B50D3CD37A}" destId="{8C106930-7C06-403E-A330-816C778E5090}" srcOrd="0" destOrd="0" presId="urn:microsoft.com/office/officeart/2005/8/layout/hierarchy2"/>
    <dgm:cxn modelId="{6667CE82-E0D8-49E4-82E0-6A9D69240AEB}" type="presParOf" srcId="{D64F2E77-049A-413A-B4D3-BCBAEC748D5F}" destId="{5867AE3F-1E1D-4498-A542-27A681E1B891}" srcOrd="1" destOrd="0" presId="urn:microsoft.com/office/officeart/2005/8/layout/hierarchy2"/>
    <dgm:cxn modelId="{71EECD71-A24E-43C1-9D39-4C65BD466632}" type="presParOf" srcId="{5867AE3F-1E1D-4498-A542-27A681E1B891}" destId="{7F07B27E-65CE-4CCB-870C-086BE5DEF93D}" srcOrd="0" destOrd="0" presId="urn:microsoft.com/office/officeart/2005/8/layout/hierarchy2"/>
    <dgm:cxn modelId="{C17D504F-4BD6-475F-82BB-203B1B85B33D}" type="presParOf" srcId="{5867AE3F-1E1D-4498-A542-27A681E1B891}" destId="{22CE0408-86B2-41E1-A939-ED4BB07623AA}" srcOrd="1" destOrd="0" presId="urn:microsoft.com/office/officeart/2005/8/layout/hierarchy2"/>
    <dgm:cxn modelId="{6C02A001-8B5A-49EB-B8B6-1AC018C7A117}" type="presParOf" srcId="{D64F2E77-049A-413A-B4D3-BCBAEC748D5F}" destId="{05F347D6-92F6-44F6-A103-BC2F32BC3ED7}" srcOrd="2" destOrd="0" presId="urn:microsoft.com/office/officeart/2005/8/layout/hierarchy2"/>
    <dgm:cxn modelId="{2BE841DF-9565-440D-ADDE-5978032AE5CD}" type="presParOf" srcId="{05F347D6-92F6-44F6-A103-BC2F32BC3ED7}" destId="{30AD77A4-12C5-477B-A443-A15D87B643A1}" srcOrd="0" destOrd="0" presId="urn:microsoft.com/office/officeart/2005/8/layout/hierarchy2"/>
    <dgm:cxn modelId="{9CD5BE5C-D2D5-4EFF-A789-795A4CDEEE3C}" type="presParOf" srcId="{D64F2E77-049A-413A-B4D3-BCBAEC748D5F}" destId="{F3F041DE-B459-4409-853A-0904CAB85C97}" srcOrd="3" destOrd="0" presId="urn:microsoft.com/office/officeart/2005/8/layout/hierarchy2"/>
    <dgm:cxn modelId="{8D553A4A-551E-4754-8A2D-5B9419ADEDD5}" type="presParOf" srcId="{F3F041DE-B459-4409-853A-0904CAB85C97}" destId="{30FED1E6-EA21-472B-9D44-CF0729E9B3AF}" srcOrd="0" destOrd="0" presId="urn:microsoft.com/office/officeart/2005/8/layout/hierarchy2"/>
    <dgm:cxn modelId="{9FB1D062-66AB-48E0-969F-3EF7E512D4E7}" type="presParOf" srcId="{F3F041DE-B459-4409-853A-0904CAB85C97}" destId="{94FF1E0F-8E33-482F-AF73-2C71E6598E1B}" srcOrd="1" destOrd="0" presId="urn:microsoft.com/office/officeart/2005/8/layout/hierarchy2"/>
    <dgm:cxn modelId="{08FE87DA-A09F-45CC-B3DA-8B54B29441AA}" type="presParOf" srcId="{D64F2E77-049A-413A-B4D3-BCBAEC748D5F}" destId="{6386C258-A8A3-4346-8891-79956F6E8081}" srcOrd="4" destOrd="0" presId="urn:microsoft.com/office/officeart/2005/8/layout/hierarchy2"/>
    <dgm:cxn modelId="{BEC0B4D1-F6E1-4907-B4DA-F50C7365C61E}" type="presParOf" srcId="{6386C258-A8A3-4346-8891-79956F6E8081}" destId="{31DB3486-8255-413A-9A56-82174232199C}" srcOrd="0" destOrd="0" presId="urn:microsoft.com/office/officeart/2005/8/layout/hierarchy2"/>
    <dgm:cxn modelId="{14B95605-C12A-49AE-BE37-8D6E798014B7}" type="presParOf" srcId="{D64F2E77-049A-413A-B4D3-BCBAEC748D5F}" destId="{C9E9BEEA-F817-424A-940C-228E860F0DFF}" srcOrd="5" destOrd="0" presId="urn:microsoft.com/office/officeart/2005/8/layout/hierarchy2"/>
    <dgm:cxn modelId="{E6947C35-7F0B-4E4D-A6A3-8AA18ADB803A}" type="presParOf" srcId="{C9E9BEEA-F817-424A-940C-228E860F0DFF}" destId="{7E2EAF03-AA80-41F3-AD9F-DA80FEDF4947}" srcOrd="0" destOrd="0" presId="urn:microsoft.com/office/officeart/2005/8/layout/hierarchy2"/>
    <dgm:cxn modelId="{82450837-5B7E-44D7-8982-F1F5A4F9A4D5}" type="presParOf" srcId="{C9E9BEEA-F817-424A-940C-228E860F0DFF}" destId="{D1D4C178-A4D1-4584-B236-A4059F62CD2C}" srcOrd="1" destOrd="0" presId="urn:microsoft.com/office/officeart/2005/8/layout/hierarchy2"/>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F78E546-6313-4A77-A7C5-A00BBB7A3D1D}"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de-DE"/>
        </a:p>
      </dgm:t>
    </dgm:pt>
    <dgm:pt modelId="{D1F31AA8-C878-4527-AED9-305B379DDCAB}">
      <dgm:prSet phldrT="[Text]" custT="1"/>
      <dgm:spPr/>
      <dgm:t>
        <a:bodyPr/>
        <a:lstStyle/>
        <a:p>
          <a:r>
            <a:rPr lang="de-DE" sz="1100">
              <a:latin typeface="Times New Roman" panose="02020603050405020304" pitchFamily="18" charset="0"/>
              <a:cs typeface="Times New Roman" panose="02020603050405020304" pitchFamily="18" charset="0"/>
            </a:rPr>
            <a:t>Multi-TRP PUSCH</a:t>
          </a:r>
        </a:p>
      </dgm:t>
    </dgm:pt>
    <dgm:pt modelId="{25D10CA1-43AC-4CF4-BFBC-7D8D9BBA3607}" type="parTrans" cxnId="{8BEB470C-946C-4CFD-9A7E-5BBB88BB7A92}">
      <dgm:prSet/>
      <dgm:spPr/>
      <dgm:t>
        <a:bodyPr/>
        <a:lstStyle/>
        <a:p>
          <a:endParaRPr lang="de-DE" sz="1100">
            <a:latin typeface="Times New Roman" panose="02020603050405020304" pitchFamily="18" charset="0"/>
            <a:cs typeface="Times New Roman" panose="02020603050405020304" pitchFamily="18" charset="0"/>
          </a:endParaRPr>
        </a:p>
      </dgm:t>
    </dgm:pt>
    <dgm:pt modelId="{C7AAC484-9EBA-450E-B426-83739832B30A}" type="sibTrans" cxnId="{8BEB470C-946C-4CFD-9A7E-5BBB88BB7A92}">
      <dgm:prSet/>
      <dgm:spPr/>
      <dgm:t>
        <a:bodyPr/>
        <a:lstStyle/>
        <a:p>
          <a:endParaRPr lang="de-DE" sz="1100">
            <a:latin typeface="Times New Roman" panose="02020603050405020304" pitchFamily="18" charset="0"/>
            <a:cs typeface="Times New Roman" panose="02020603050405020304" pitchFamily="18" charset="0"/>
          </a:endParaRPr>
        </a:p>
      </dgm:t>
    </dgm:pt>
    <dgm:pt modelId="{CB53F724-A4AB-436C-8085-37C01F3A39D0}">
      <dgm:prSet phldrT="[Text]" custT="1"/>
      <dgm:spPr/>
      <dgm:t>
        <a:bodyPr/>
        <a:lstStyle/>
        <a:p>
          <a:r>
            <a:rPr lang="de-DE" sz="1100">
              <a:latin typeface="Times New Roman" panose="02020603050405020304" pitchFamily="18" charset="0"/>
              <a:cs typeface="Times New Roman" panose="02020603050405020304" pitchFamily="18" charset="0"/>
            </a:rPr>
            <a:t>Single-DCI-based time-domain repetition</a:t>
          </a:r>
        </a:p>
      </dgm:t>
    </dgm:pt>
    <dgm:pt modelId="{39A912EC-875B-4940-8B5B-17891556C9AE}" type="parTrans" cxnId="{B4285F2D-F842-404B-9E32-B61C63220438}">
      <dgm:prSet custT="1"/>
      <dgm:spPr/>
      <dgm:t>
        <a:bodyPr/>
        <a:lstStyle/>
        <a:p>
          <a:endParaRPr lang="de-DE" sz="1100">
            <a:latin typeface="Times New Roman" panose="02020603050405020304" pitchFamily="18" charset="0"/>
            <a:cs typeface="Times New Roman" panose="02020603050405020304" pitchFamily="18" charset="0"/>
          </a:endParaRPr>
        </a:p>
      </dgm:t>
    </dgm:pt>
    <dgm:pt modelId="{537BBAD4-A82E-47E6-B611-DCF777881DB1}" type="sibTrans" cxnId="{B4285F2D-F842-404B-9E32-B61C63220438}">
      <dgm:prSet/>
      <dgm:spPr/>
      <dgm:t>
        <a:bodyPr/>
        <a:lstStyle/>
        <a:p>
          <a:endParaRPr lang="de-DE" sz="1100">
            <a:latin typeface="Times New Roman" panose="02020603050405020304" pitchFamily="18" charset="0"/>
            <a:cs typeface="Times New Roman" panose="02020603050405020304" pitchFamily="18" charset="0"/>
          </a:endParaRPr>
        </a:p>
      </dgm:t>
    </dgm:pt>
    <dgm:pt modelId="{BE1C58EC-0189-44ED-839A-CA159B83F3D8}">
      <dgm:prSet phldrT="[Text]" custT="1"/>
      <dgm:spPr/>
      <dgm:t>
        <a:bodyPr/>
        <a:lstStyle/>
        <a:p>
          <a:r>
            <a:rPr lang="de-DE" sz="1100">
              <a:latin typeface="Times New Roman" panose="02020603050405020304" pitchFamily="18" charset="0"/>
              <a:cs typeface="Times New Roman" panose="02020603050405020304" pitchFamily="18" charset="0"/>
            </a:rPr>
            <a:t>Multi-DCI-based independent, non-overlapping, multi-TRP scheduling</a:t>
          </a:r>
        </a:p>
      </dgm:t>
    </dgm:pt>
    <dgm:pt modelId="{18C00D43-5255-4E61-AB57-42A590E06C6F}" type="parTrans" cxnId="{46E56AF8-44F5-4781-9FA2-B1D35EC0BD27}">
      <dgm:prSet/>
      <dgm:spPr/>
      <dgm:t>
        <a:bodyPr/>
        <a:lstStyle/>
        <a:p>
          <a:endParaRPr lang="de-DE"/>
        </a:p>
      </dgm:t>
    </dgm:pt>
    <dgm:pt modelId="{D4A3089D-BDE7-4CEB-A885-83A6BC2E27EF}" type="sibTrans" cxnId="{46E56AF8-44F5-4781-9FA2-B1D35EC0BD27}">
      <dgm:prSet/>
      <dgm:spPr/>
      <dgm:t>
        <a:bodyPr/>
        <a:lstStyle/>
        <a:p>
          <a:endParaRPr lang="de-DE"/>
        </a:p>
      </dgm:t>
    </dgm:pt>
    <dgm:pt modelId="{886AEE67-E458-47CB-B6AA-CD4D9067FA12}" type="pres">
      <dgm:prSet presAssocID="{7F78E546-6313-4A77-A7C5-A00BBB7A3D1D}" presName="diagram" presStyleCnt="0">
        <dgm:presLayoutVars>
          <dgm:chPref val="1"/>
          <dgm:dir/>
          <dgm:animOne val="branch"/>
          <dgm:animLvl val="lvl"/>
          <dgm:resizeHandles val="exact"/>
        </dgm:presLayoutVars>
      </dgm:prSet>
      <dgm:spPr/>
    </dgm:pt>
    <dgm:pt modelId="{091D3630-7F13-4E1A-8B60-E9C726155C60}" type="pres">
      <dgm:prSet presAssocID="{D1F31AA8-C878-4527-AED9-305B379DDCAB}" presName="root1" presStyleCnt="0"/>
      <dgm:spPr/>
    </dgm:pt>
    <dgm:pt modelId="{4FBEAE21-46E1-4A8E-8CC6-3BD7DFFAAA92}" type="pres">
      <dgm:prSet presAssocID="{D1F31AA8-C878-4527-AED9-305B379DDCAB}" presName="LevelOneTextNode" presStyleLbl="node0" presStyleIdx="0" presStyleCnt="1" custScaleX="66629" custScaleY="64962">
        <dgm:presLayoutVars>
          <dgm:chPref val="3"/>
        </dgm:presLayoutVars>
      </dgm:prSet>
      <dgm:spPr/>
    </dgm:pt>
    <dgm:pt modelId="{D64F2E77-049A-413A-B4D3-BCBAEC748D5F}" type="pres">
      <dgm:prSet presAssocID="{D1F31AA8-C878-4527-AED9-305B379DDCAB}" presName="level2hierChild" presStyleCnt="0"/>
      <dgm:spPr/>
    </dgm:pt>
    <dgm:pt modelId="{05F347D6-92F6-44F6-A103-BC2F32BC3ED7}" type="pres">
      <dgm:prSet presAssocID="{39A912EC-875B-4940-8B5B-17891556C9AE}" presName="conn2-1" presStyleLbl="parChTrans1D2" presStyleIdx="0" presStyleCnt="2"/>
      <dgm:spPr/>
    </dgm:pt>
    <dgm:pt modelId="{30AD77A4-12C5-477B-A443-A15D87B643A1}" type="pres">
      <dgm:prSet presAssocID="{39A912EC-875B-4940-8B5B-17891556C9AE}" presName="connTx" presStyleLbl="parChTrans1D2" presStyleIdx="0" presStyleCnt="2"/>
      <dgm:spPr/>
    </dgm:pt>
    <dgm:pt modelId="{F3F041DE-B459-4409-853A-0904CAB85C97}" type="pres">
      <dgm:prSet presAssocID="{CB53F724-A4AB-436C-8085-37C01F3A39D0}" presName="root2" presStyleCnt="0"/>
      <dgm:spPr/>
    </dgm:pt>
    <dgm:pt modelId="{30FED1E6-EA21-472B-9D44-CF0729E9B3AF}" type="pres">
      <dgm:prSet presAssocID="{CB53F724-A4AB-436C-8085-37C01F3A39D0}" presName="LevelTwoTextNode" presStyleLbl="node2" presStyleIdx="0" presStyleCnt="2">
        <dgm:presLayoutVars>
          <dgm:chPref val="3"/>
        </dgm:presLayoutVars>
      </dgm:prSet>
      <dgm:spPr/>
    </dgm:pt>
    <dgm:pt modelId="{94FF1E0F-8E33-482F-AF73-2C71E6598E1B}" type="pres">
      <dgm:prSet presAssocID="{CB53F724-A4AB-436C-8085-37C01F3A39D0}" presName="level3hierChild" presStyleCnt="0"/>
      <dgm:spPr/>
    </dgm:pt>
    <dgm:pt modelId="{383E9142-A32E-4867-A4C4-C00DB6D3D91F}" type="pres">
      <dgm:prSet presAssocID="{18C00D43-5255-4E61-AB57-42A590E06C6F}" presName="conn2-1" presStyleLbl="parChTrans1D2" presStyleIdx="1" presStyleCnt="2"/>
      <dgm:spPr/>
    </dgm:pt>
    <dgm:pt modelId="{4A692E0C-1C44-4B39-9D6D-6CA65DDBC587}" type="pres">
      <dgm:prSet presAssocID="{18C00D43-5255-4E61-AB57-42A590E06C6F}" presName="connTx" presStyleLbl="parChTrans1D2" presStyleIdx="1" presStyleCnt="2"/>
      <dgm:spPr/>
    </dgm:pt>
    <dgm:pt modelId="{6422201F-B545-4E0C-87E3-56D073DA2AD4}" type="pres">
      <dgm:prSet presAssocID="{BE1C58EC-0189-44ED-839A-CA159B83F3D8}" presName="root2" presStyleCnt="0"/>
      <dgm:spPr/>
    </dgm:pt>
    <dgm:pt modelId="{9AE112B6-195C-4FEA-B964-19654F93475D}" type="pres">
      <dgm:prSet presAssocID="{BE1C58EC-0189-44ED-839A-CA159B83F3D8}" presName="LevelTwoTextNode" presStyleLbl="node2" presStyleIdx="1" presStyleCnt="2" custScaleY="170342">
        <dgm:presLayoutVars>
          <dgm:chPref val="3"/>
        </dgm:presLayoutVars>
      </dgm:prSet>
      <dgm:spPr/>
    </dgm:pt>
    <dgm:pt modelId="{84527126-93DE-4281-9B56-E34E4084C6FB}" type="pres">
      <dgm:prSet presAssocID="{BE1C58EC-0189-44ED-839A-CA159B83F3D8}" presName="level3hierChild" presStyleCnt="0"/>
      <dgm:spPr/>
    </dgm:pt>
  </dgm:ptLst>
  <dgm:cxnLst>
    <dgm:cxn modelId="{8BEB470C-946C-4CFD-9A7E-5BBB88BB7A92}" srcId="{7F78E546-6313-4A77-A7C5-A00BBB7A3D1D}" destId="{D1F31AA8-C878-4527-AED9-305B379DDCAB}" srcOrd="0" destOrd="0" parTransId="{25D10CA1-43AC-4CF4-BFBC-7D8D9BBA3607}" sibTransId="{C7AAC484-9EBA-450E-B426-83739832B30A}"/>
    <dgm:cxn modelId="{B4285F2D-F842-404B-9E32-B61C63220438}" srcId="{D1F31AA8-C878-4527-AED9-305B379DDCAB}" destId="{CB53F724-A4AB-436C-8085-37C01F3A39D0}" srcOrd="0" destOrd="0" parTransId="{39A912EC-875B-4940-8B5B-17891556C9AE}" sibTransId="{537BBAD4-A82E-47E6-B611-DCF777881DB1}"/>
    <dgm:cxn modelId="{2994C545-B608-432A-9221-DF2F189E6831}" type="presOf" srcId="{39A912EC-875B-4940-8B5B-17891556C9AE}" destId="{05F347D6-92F6-44F6-A103-BC2F32BC3ED7}" srcOrd="0" destOrd="0" presId="urn:microsoft.com/office/officeart/2005/8/layout/hierarchy2"/>
    <dgm:cxn modelId="{F6A05D55-8F38-40BB-9D4C-9E42053B35E6}" type="presOf" srcId="{BE1C58EC-0189-44ED-839A-CA159B83F3D8}" destId="{9AE112B6-195C-4FEA-B964-19654F93475D}" srcOrd="0" destOrd="0" presId="urn:microsoft.com/office/officeart/2005/8/layout/hierarchy2"/>
    <dgm:cxn modelId="{B4F5A066-EE56-4594-BA79-60AC9D7C2D20}" type="presOf" srcId="{39A912EC-875B-4940-8B5B-17891556C9AE}" destId="{30AD77A4-12C5-477B-A443-A15D87B643A1}" srcOrd="1" destOrd="0" presId="urn:microsoft.com/office/officeart/2005/8/layout/hierarchy2"/>
    <dgm:cxn modelId="{916C0083-DC18-4B1E-B1EF-7F58A9839DE9}" type="presOf" srcId="{D1F31AA8-C878-4527-AED9-305B379DDCAB}" destId="{4FBEAE21-46E1-4A8E-8CC6-3BD7DFFAAA92}" srcOrd="0" destOrd="0" presId="urn:microsoft.com/office/officeart/2005/8/layout/hierarchy2"/>
    <dgm:cxn modelId="{120F9891-D56B-4C50-85E1-E206A31EC117}" type="presOf" srcId="{CB53F724-A4AB-436C-8085-37C01F3A39D0}" destId="{30FED1E6-EA21-472B-9D44-CF0729E9B3AF}" srcOrd="0" destOrd="0" presId="urn:microsoft.com/office/officeart/2005/8/layout/hierarchy2"/>
    <dgm:cxn modelId="{AD940AB1-ECF9-4B8A-BD23-7D5FB6A3A1C8}" type="presOf" srcId="{7F78E546-6313-4A77-A7C5-A00BBB7A3D1D}" destId="{886AEE67-E458-47CB-B6AA-CD4D9067FA12}" srcOrd="0" destOrd="0" presId="urn:microsoft.com/office/officeart/2005/8/layout/hierarchy2"/>
    <dgm:cxn modelId="{7F0EF3D1-DB7A-481C-B744-FD1D777B3048}" type="presOf" srcId="{18C00D43-5255-4E61-AB57-42A590E06C6F}" destId="{383E9142-A32E-4867-A4C4-C00DB6D3D91F}" srcOrd="0" destOrd="0" presId="urn:microsoft.com/office/officeart/2005/8/layout/hierarchy2"/>
    <dgm:cxn modelId="{DE7D84E0-AF00-4095-8890-7CFCDDAFB586}" type="presOf" srcId="{18C00D43-5255-4E61-AB57-42A590E06C6F}" destId="{4A692E0C-1C44-4B39-9D6D-6CA65DDBC587}" srcOrd="1" destOrd="0" presId="urn:microsoft.com/office/officeart/2005/8/layout/hierarchy2"/>
    <dgm:cxn modelId="{46E56AF8-44F5-4781-9FA2-B1D35EC0BD27}" srcId="{D1F31AA8-C878-4527-AED9-305B379DDCAB}" destId="{BE1C58EC-0189-44ED-839A-CA159B83F3D8}" srcOrd="1" destOrd="0" parTransId="{18C00D43-5255-4E61-AB57-42A590E06C6F}" sibTransId="{D4A3089D-BDE7-4CEB-A885-83A6BC2E27EF}"/>
    <dgm:cxn modelId="{73D6A6B9-382D-47F2-B74B-4E7EE5B8C1E8}" type="presParOf" srcId="{886AEE67-E458-47CB-B6AA-CD4D9067FA12}" destId="{091D3630-7F13-4E1A-8B60-E9C726155C60}" srcOrd="0" destOrd="0" presId="urn:microsoft.com/office/officeart/2005/8/layout/hierarchy2"/>
    <dgm:cxn modelId="{9285336A-5F0A-4738-ADBA-17EE4A6AA1B5}" type="presParOf" srcId="{091D3630-7F13-4E1A-8B60-E9C726155C60}" destId="{4FBEAE21-46E1-4A8E-8CC6-3BD7DFFAAA92}" srcOrd="0" destOrd="0" presId="urn:microsoft.com/office/officeart/2005/8/layout/hierarchy2"/>
    <dgm:cxn modelId="{E2E006FC-3093-4731-A1DE-358EA30D8302}" type="presParOf" srcId="{091D3630-7F13-4E1A-8B60-E9C726155C60}" destId="{D64F2E77-049A-413A-B4D3-BCBAEC748D5F}" srcOrd="1" destOrd="0" presId="urn:microsoft.com/office/officeart/2005/8/layout/hierarchy2"/>
    <dgm:cxn modelId="{6C02A001-8B5A-49EB-B8B6-1AC018C7A117}" type="presParOf" srcId="{D64F2E77-049A-413A-B4D3-BCBAEC748D5F}" destId="{05F347D6-92F6-44F6-A103-BC2F32BC3ED7}" srcOrd="0" destOrd="0" presId="urn:microsoft.com/office/officeart/2005/8/layout/hierarchy2"/>
    <dgm:cxn modelId="{2BE841DF-9565-440D-ADDE-5978032AE5CD}" type="presParOf" srcId="{05F347D6-92F6-44F6-A103-BC2F32BC3ED7}" destId="{30AD77A4-12C5-477B-A443-A15D87B643A1}" srcOrd="0" destOrd="0" presId="urn:microsoft.com/office/officeart/2005/8/layout/hierarchy2"/>
    <dgm:cxn modelId="{9CD5BE5C-D2D5-4EFF-A789-795A4CDEEE3C}" type="presParOf" srcId="{D64F2E77-049A-413A-B4D3-BCBAEC748D5F}" destId="{F3F041DE-B459-4409-853A-0904CAB85C97}" srcOrd="1" destOrd="0" presId="urn:microsoft.com/office/officeart/2005/8/layout/hierarchy2"/>
    <dgm:cxn modelId="{8D553A4A-551E-4754-8A2D-5B9419ADEDD5}" type="presParOf" srcId="{F3F041DE-B459-4409-853A-0904CAB85C97}" destId="{30FED1E6-EA21-472B-9D44-CF0729E9B3AF}" srcOrd="0" destOrd="0" presId="urn:microsoft.com/office/officeart/2005/8/layout/hierarchy2"/>
    <dgm:cxn modelId="{9FB1D062-66AB-48E0-969F-3EF7E512D4E7}" type="presParOf" srcId="{F3F041DE-B459-4409-853A-0904CAB85C97}" destId="{94FF1E0F-8E33-482F-AF73-2C71E6598E1B}" srcOrd="1" destOrd="0" presId="urn:microsoft.com/office/officeart/2005/8/layout/hierarchy2"/>
    <dgm:cxn modelId="{E7353362-909F-426B-A422-F00F6D85F025}" type="presParOf" srcId="{D64F2E77-049A-413A-B4D3-BCBAEC748D5F}" destId="{383E9142-A32E-4867-A4C4-C00DB6D3D91F}" srcOrd="2" destOrd="0" presId="urn:microsoft.com/office/officeart/2005/8/layout/hierarchy2"/>
    <dgm:cxn modelId="{7277B548-B31D-4868-8EAE-3D9B3C0AF6BA}" type="presParOf" srcId="{383E9142-A32E-4867-A4C4-C00DB6D3D91F}" destId="{4A692E0C-1C44-4B39-9D6D-6CA65DDBC587}" srcOrd="0" destOrd="0" presId="urn:microsoft.com/office/officeart/2005/8/layout/hierarchy2"/>
    <dgm:cxn modelId="{020EFDFF-AD5C-4CBE-8518-500FD6219D3B}" type="presParOf" srcId="{D64F2E77-049A-413A-B4D3-BCBAEC748D5F}" destId="{6422201F-B545-4E0C-87E3-56D073DA2AD4}" srcOrd="3" destOrd="0" presId="urn:microsoft.com/office/officeart/2005/8/layout/hierarchy2"/>
    <dgm:cxn modelId="{052DB459-970C-4830-A2CE-C0E6C98DA862}" type="presParOf" srcId="{6422201F-B545-4E0C-87E3-56D073DA2AD4}" destId="{9AE112B6-195C-4FEA-B964-19654F93475D}" srcOrd="0" destOrd="0" presId="urn:microsoft.com/office/officeart/2005/8/layout/hierarchy2"/>
    <dgm:cxn modelId="{CB39FD7E-BE69-46BB-89F1-D01AC1730A82}" type="presParOf" srcId="{6422201F-B545-4E0C-87E3-56D073DA2AD4}" destId="{84527126-93DE-4281-9B56-E34E4084C6FB}" srcOrd="1" destOrd="0" presId="urn:microsoft.com/office/officeart/2005/8/layout/hierarchy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F78E546-6313-4A77-A7C5-A00BBB7A3D1D}"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de-DE"/>
        </a:p>
      </dgm:t>
    </dgm:pt>
    <dgm:pt modelId="{D1F31AA8-C878-4527-AED9-305B379DDCAB}">
      <dgm:prSet phldrT="[Text]" custT="1"/>
      <dgm:spPr/>
      <dgm:t>
        <a:bodyPr/>
        <a:lstStyle/>
        <a:p>
          <a:r>
            <a:rPr lang="de-DE" sz="1100">
              <a:latin typeface="Times New Roman" panose="02020603050405020304" pitchFamily="18" charset="0"/>
              <a:cs typeface="Times New Roman" panose="02020603050405020304" pitchFamily="18" charset="0"/>
            </a:rPr>
            <a:t>Multi-TRP PDCCH</a:t>
          </a:r>
        </a:p>
      </dgm:t>
    </dgm:pt>
    <dgm:pt modelId="{25D10CA1-43AC-4CF4-BFBC-7D8D9BBA3607}" type="parTrans" cxnId="{8BEB470C-946C-4CFD-9A7E-5BBB88BB7A92}">
      <dgm:prSet/>
      <dgm:spPr/>
      <dgm:t>
        <a:bodyPr/>
        <a:lstStyle/>
        <a:p>
          <a:endParaRPr lang="de-DE" sz="1100">
            <a:latin typeface="Times New Roman" panose="02020603050405020304" pitchFamily="18" charset="0"/>
            <a:cs typeface="Times New Roman" panose="02020603050405020304" pitchFamily="18" charset="0"/>
          </a:endParaRPr>
        </a:p>
      </dgm:t>
    </dgm:pt>
    <dgm:pt modelId="{C7AAC484-9EBA-450E-B426-83739832B30A}" type="sibTrans" cxnId="{8BEB470C-946C-4CFD-9A7E-5BBB88BB7A92}">
      <dgm:prSet/>
      <dgm:spPr/>
      <dgm:t>
        <a:bodyPr/>
        <a:lstStyle/>
        <a:p>
          <a:endParaRPr lang="de-DE" sz="1100">
            <a:latin typeface="Times New Roman" panose="02020603050405020304" pitchFamily="18" charset="0"/>
            <a:cs typeface="Times New Roman" panose="02020603050405020304" pitchFamily="18" charset="0"/>
          </a:endParaRPr>
        </a:p>
      </dgm:t>
    </dgm:pt>
    <dgm:pt modelId="{8B424C02-3058-4DF7-B2F2-F1EE3F921FD2}">
      <dgm:prSet phldrT="[Text]" custT="1"/>
      <dgm:spPr/>
      <dgm:t>
        <a:bodyPr/>
        <a:lstStyle/>
        <a:p>
          <a:r>
            <a:rPr lang="de-DE" sz="1100">
              <a:latin typeface="Times New Roman" panose="02020603050405020304" pitchFamily="18" charset="0"/>
              <a:cs typeface="Times New Roman" panose="02020603050405020304" pitchFamily="18" charset="0"/>
            </a:rPr>
            <a:t>SFN-based repetition - CORESET with two TCI-states</a:t>
          </a:r>
        </a:p>
      </dgm:t>
    </dgm:pt>
    <dgm:pt modelId="{3FB7FA4C-DCB8-4876-9B27-2FBB25540D8F}" type="parTrans" cxnId="{F5776785-1B79-4BA6-A9BE-855F313F69DF}">
      <dgm:prSet custT="1"/>
      <dgm:spPr/>
      <dgm:t>
        <a:bodyPr/>
        <a:lstStyle/>
        <a:p>
          <a:endParaRPr lang="de-DE" sz="1100">
            <a:latin typeface="Times New Roman" panose="02020603050405020304" pitchFamily="18" charset="0"/>
            <a:cs typeface="Times New Roman" panose="02020603050405020304" pitchFamily="18" charset="0"/>
          </a:endParaRPr>
        </a:p>
      </dgm:t>
    </dgm:pt>
    <dgm:pt modelId="{FD5CE566-3953-46B3-A3C4-0BCEE1873ACC}" type="sibTrans" cxnId="{F5776785-1B79-4BA6-A9BE-855F313F69DF}">
      <dgm:prSet/>
      <dgm:spPr/>
      <dgm:t>
        <a:bodyPr/>
        <a:lstStyle/>
        <a:p>
          <a:endParaRPr lang="de-DE" sz="1100">
            <a:latin typeface="Times New Roman" panose="02020603050405020304" pitchFamily="18" charset="0"/>
            <a:cs typeface="Times New Roman" panose="02020603050405020304" pitchFamily="18" charset="0"/>
          </a:endParaRPr>
        </a:p>
      </dgm:t>
    </dgm:pt>
    <dgm:pt modelId="{CB53F724-A4AB-436C-8085-37C01F3A39D0}">
      <dgm:prSet phldrT="[Text]" custT="1"/>
      <dgm:spPr/>
      <dgm:t>
        <a:bodyPr/>
        <a:lstStyle/>
        <a:p>
          <a:r>
            <a:rPr lang="de-DE" sz="1100">
              <a:latin typeface="Times New Roman" panose="02020603050405020304" pitchFamily="18" charset="0"/>
              <a:cs typeface="Times New Roman" panose="02020603050405020304" pitchFamily="18" charset="0"/>
            </a:rPr>
            <a:t>Non-SFN-based PDCCH repetition via search space set linking</a:t>
          </a:r>
        </a:p>
      </dgm:t>
    </dgm:pt>
    <dgm:pt modelId="{39A912EC-875B-4940-8B5B-17891556C9AE}" type="parTrans" cxnId="{B4285F2D-F842-404B-9E32-B61C63220438}">
      <dgm:prSet custT="1"/>
      <dgm:spPr/>
      <dgm:t>
        <a:bodyPr/>
        <a:lstStyle/>
        <a:p>
          <a:endParaRPr lang="de-DE" sz="1100">
            <a:latin typeface="Times New Roman" panose="02020603050405020304" pitchFamily="18" charset="0"/>
            <a:cs typeface="Times New Roman" panose="02020603050405020304" pitchFamily="18" charset="0"/>
          </a:endParaRPr>
        </a:p>
      </dgm:t>
    </dgm:pt>
    <dgm:pt modelId="{537BBAD4-A82E-47E6-B611-DCF777881DB1}" type="sibTrans" cxnId="{B4285F2D-F842-404B-9E32-B61C63220438}">
      <dgm:prSet/>
      <dgm:spPr/>
      <dgm:t>
        <a:bodyPr/>
        <a:lstStyle/>
        <a:p>
          <a:endParaRPr lang="de-DE" sz="1100">
            <a:latin typeface="Times New Roman" panose="02020603050405020304" pitchFamily="18" charset="0"/>
            <a:cs typeface="Times New Roman" panose="02020603050405020304" pitchFamily="18" charset="0"/>
          </a:endParaRPr>
        </a:p>
      </dgm:t>
    </dgm:pt>
    <dgm:pt modelId="{886AEE67-E458-47CB-B6AA-CD4D9067FA12}" type="pres">
      <dgm:prSet presAssocID="{7F78E546-6313-4A77-A7C5-A00BBB7A3D1D}" presName="diagram" presStyleCnt="0">
        <dgm:presLayoutVars>
          <dgm:chPref val="1"/>
          <dgm:dir/>
          <dgm:animOne val="branch"/>
          <dgm:animLvl val="lvl"/>
          <dgm:resizeHandles val="exact"/>
        </dgm:presLayoutVars>
      </dgm:prSet>
      <dgm:spPr/>
    </dgm:pt>
    <dgm:pt modelId="{091D3630-7F13-4E1A-8B60-E9C726155C60}" type="pres">
      <dgm:prSet presAssocID="{D1F31AA8-C878-4527-AED9-305B379DDCAB}" presName="root1" presStyleCnt="0"/>
      <dgm:spPr/>
    </dgm:pt>
    <dgm:pt modelId="{4FBEAE21-46E1-4A8E-8CC6-3BD7DFFAAA92}" type="pres">
      <dgm:prSet presAssocID="{D1F31AA8-C878-4527-AED9-305B379DDCAB}" presName="LevelOneTextNode" presStyleLbl="node0" presStyleIdx="0" presStyleCnt="1" custScaleX="63763" custScaleY="65322">
        <dgm:presLayoutVars>
          <dgm:chPref val="3"/>
        </dgm:presLayoutVars>
      </dgm:prSet>
      <dgm:spPr/>
    </dgm:pt>
    <dgm:pt modelId="{D64F2E77-049A-413A-B4D3-BCBAEC748D5F}" type="pres">
      <dgm:prSet presAssocID="{D1F31AA8-C878-4527-AED9-305B379DDCAB}" presName="level2hierChild" presStyleCnt="0"/>
      <dgm:spPr/>
    </dgm:pt>
    <dgm:pt modelId="{A2808CC8-7D27-40EE-B672-18B50D3CD37A}" type="pres">
      <dgm:prSet presAssocID="{3FB7FA4C-DCB8-4876-9B27-2FBB25540D8F}" presName="conn2-1" presStyleLbl="parChTrans1D2" presStyleIdx="0" presStyleCnt="2"/>
      <dgm:spPr/>
    </dgm:pt>
    <dgm:pt modelId="{8C106930-7C06-403E-A330-816C778E5090}" type="pres">
      <dgm:prSet presAssocID="{3FB7FA4C-DCB8-4876-9B27-2FBB25540D8F}" presName="connTx" presStyleLbl="parChTrans1D2" presStyleIdx="0" presStyleCnt="2"/>
      <dgm:spPr/>
    </dgm:pt>
    <dgm:pt modelId="{5867AE3F-1E1D-4498-A542-27A681E1B891}" type="pres">
      <dgm:prSet presAssocID="{8B424C02-3058-4DF7-B2F2-F1EE3F921FD2}" presName="root2" presStyleCnt="0"/>
      <dgm:spPr/>
    </dgm:pt>
    <dgm:pt modelId="{7F07B27E-65CE-4CCB-870C-086BE5DEF93D}" type="pres">
      <dgm:prSet presAssocID="{8B424C02-3058-4DF7-B2F2-F1EE3F921FD2}" presName="LevelTwoTextNode" presStyleLbl="node2" presStyleIdx="0" presStyleCnt="2">
        <dgm:presLayoutVars>
          <dgm:chPref val="3"/>
        </dgm:presLayoutVars>
      </dgm:prSet>
      <dgm:spPr/>
    </dgm:pt>
    <dgm:pt modelId="{22CE0408-86B2-41E1-A939-ED4BB07623AA}" type="pres">
      <dgm:prSet presAssocID="{8B424C02-3058-4DF7-B2F2-F1EE3F921FD2}" presName="level3hierChild" presStyleCnt="0"/>
      <dgm:spPr/>
    </dgm:pt>
    <dgm:pt modelId="{05F347D6-92F6-44F6-A103-BC2F32BC3ED7}" type="pres">
      <dgm:prSet presAssocID="{39A912EC-875B-4940-8B5B-17891556C9AE}" presName="conn2-1" presStyleLbl="parChTrans1D2" presStyleIdx="1" presStyleCnt="2"/>
      <dgm:spPr/>
    </dgm:pt>
    <dgm:pt modelId="{30AD77A4-12C5-477B-A443-A15D87B643A1}" type="pres">
      <dgm:prSet presAssocID="{39A912EC-875B-4940-8B5B-17891556C9AE}" presName="connTx" presStyleLbl="parChTrans1D2" presStyleIdx="1" presStyleCnt="2"/>
      <dgm:spPr/>
    </dgm:pt>
    <dgm:pt modelId="{F3F041DE-B459-4409-853A-0904CAB85C97}" type="pres">
      <dgm:prSet presAssocID="{CB53F724-A4AB-436C-8085-37C01F3A39D0}" presName="root2" presStyleCnt="0"/>
      <dgm:spPr/>
    </dgm:pt>
    <dgm:pt modelId="{30FED1E6-EA21-472B-9D44-CF0729E9B3AF}" type="pres">
      <dgm:prSet presAssocID="{CB53F724-A4AB-436C-8085-37C01F3A39D0}" presName="LevelTwoTextNode" presStyleLbl="node2" presStyleIdx="1" presStyleCnt="2" custScaleY="114268">
        <dgm:presLayoutVars>
          <dgm:chPref val="3"/>
        </dgm:presLayoutVars>
      </dgm:prSet>
      <dgm:spPr/>
    </dgm:pt>
    <dgm:pt modelId="{94FF1E0F-8E33-482F-AF73-2C71E6598E1B}" type="pres">
      <dgm:prSet presAssocID="{CB53F724-A4AB-436C-8085-37C01F3A39D0}" presName="level3hierChild" presStyleCnt="0"/>
      <dgm:spPr/>
    </dgm:pt>
  </dgm:ptLst>
  <dgm:cxnLst>
    <dgm:cxn modelId="{8BEB470C-946C-4CFD-9A7E-5BBB88BB7A92}" srcId="{7F78E546-6313-4A77-A7C5-A00BBB7A3D1D}" destId="{D1F31AA8-C878-4527-AED9-305B379DDCAB}" srcOrd="0" destOrd="0" parTransId="{25D10CA1-43AC-4CF4-BFBC-7D8D9BBA3607}" sibTransId="{C7AAC484-9EBA-450E-B426-83739832B30A}"/>
    <dgm:cxn modelId="{7A180F29-44D1-403D-8305-677D4A9FBDA4}" type="presOf" srcId="{3FB7FA4C-DCB8-4876-9B27-2FBB25540D8F}" destId="{A2808CC8-7D27-40EE-B672-18B50D3CD37A}" srcOrd="0" destOrd="0" presId="urn:microsoft.com/office/officeart/2005/8/layout/hierarchy2"/>
    <dgm:cxn modelId="{B4285F2D-F842-404B-9E32-B61C63220438}" srcId="{D1F31AA8-C878-4527-AED9-305B379DDCAB}" destId="{CB53F724-A4AB-436C-8085-37C01F3A39D0}" srcOrd="1" destOrd="0" parTransId="{39A912EC-875B-4940-8B5B-17891556C9AE}" sibTransId="{537BBAD4-A82E-47E6-B611-DCF777881DB1}"/>
    <dgm:cxn modelId="{2994C545-B608-432A-9221-DF2F189E6831}" type="presOf" srcId="{39A912EC-875B-4940-8B5B-17891556C9AE}" destId="{05F347D6-92F6-44F6-A103-BC2F32BC3ED7}" srcOrd="0" destOrd="0" presId="urn:microsoft.com/office/officeart/2005/8/layout/hierarchy2"/>
    <dgm:cxn modelId="{B4F5A066-EE56-4594-BA79-60AC9D7C2D20}" type="presOf" srcId="{39A912EC-875B-4940-8B5B-17891556C9AE}" destId="{30AD77A4-12C5-477B-A443-A15D87B643A1}" srcOrd="1" destOrd="0" presId="urn:microsoft.com/office/officeart/2005/8/layout/hierarchy2"/>
    <dgm:cxn modelId="{A1DA0877-B805-4B76-990A-8394974EEE63}" type="presOf" srcId="{8B424C02-3058-4DF7-B2F2-F1EE3F921FD2}" destId="{7F07B27E-65CE-4CCB-870C-086BE5DEF93D}" srcOrd="0" destOrd="0" presId="urn:microsoft.com/office/officeart/2005/8/layout/hierarchy2"/>
    <dgm:cxn modelId="{916C0083-DC18-4B1E-B1EF-7F58A9839DE9}" type="presOf" srcId="{D1F31AA8-C878-4527-AED9-305B379DDCAB}" destId="{4FBEAE21-46E1-4A8E-8CC6-3BD7DFFAAA92}" srcOrd="0" destOrd="0" presId="urn:microsoft.com/office/officeart/2005/8/layout/hierarchy2"/>
    <dgm:cxn modelId="{F5776785-1B79-4BA6-A9BE-855F313F69DF}" srcId="{D1F31AA8-C878-4527-AED9-305B379DDCAB}" destId="{8B424C02-3058-4DF7-B2F2-F1EE3F921FD2}" srcOrd="0" destOrd="0" parTransId="{3FB7FA4C-DCB8-4876-9B27-2FBB25540D8F}" sibTransId="{FD5CE566-3953-46B3-A3C4-0BCEE1873ACC}"/>
    <dgm:cxn modelId="{120F9891-D56B-4C50-85E1-E206A31EC117}" type="presOf" srcId="{CB53F724-A4AB-436C-8085-37C01F3A39D0}" destId="{30FED1E6-EA21-472B-9D44-CF0729E9B3AF}" srcOrd="0" destOrd="0" presId="urn:microsoft.com/office/officeart/2005/8/layout/hierarchy2"/>
    <dgm:cxn modelId="{AD940AB1-ECF9-4B8A-BD23-7D5FB6A3A1C8}" type="presOf" srcId="{7F78E546-6313-4A77-A7C5-A00BBB7A3D1D}" destId="{886AEE67-E458-47CB-B6AA-CD4D9067FA12}" srcOrd="0" destOrd="0" presId="urn:microsoft.com/office/officeart/2005/8/layout/hierarchy2"/>
    <dgm:cxn modelId="{496286F4-BAEF-4372-B82F-2871ABC03FCC}" type="presOf" srcId="{3FB7FA4C-DCB8-4876-9B27-2FBB25540D8F}" destId="{8C106930-7C06-403E-A330-816C778E5090}" srcOrd="1" destOrd="0" presId="urn:microsoft.com/office/officeart/2005/8/layout/hierarchy2"/>
    <dgm:cxn modelId="{73D6A6B9-382D-47F2-B74B-4E7EE5B8C1E8}" type="presParOf" srcId="{886AEE67-E458-47CB-B6AA-CD4D9067FA12}" destId="{091D3630-7F13-4E1A-8B60-E9C726155C60}" srcOrd="0" destOrd="0" presId="urn:microsoft.com/office/officeart/2005/8/layout/hierarchy2"/>
    <dgm:cxn modelId="{9285336A-5F0A-4738-ADBA-17EE4A6AA1B5}" type="presParOf" srcId="{091D3630-7F13-4E1A-8B60-E9C726155C60}" destId="{4FBEAE21-46E1-4A8E-8CC6-3BD7DFFAAA92}" srcOrd="0" destOrd="0" presId="urn:microsoft.com/office/officeart/2005/8/layout/hierarchy2"/>
    <dgm:cxn modelId="{E2E006FC-3093-4731-A1DE-358EA30D8302}" type="presParOf" srcId="{091D3630-7F13-4E1A-8B60-E9C726155C60}" destId="{D64F2E77-049A-413A-B4D3-BCBAEC748D5F}" srcOrd="1" destOrd="0" presId="urn:microsoft.com/office/officeart/2005/8/layout/hierarchy2"/>
    <dgm:cxn modelId="{62954C66-72C5-49CE-ABEE-0C609D029FB9}" type="presParOf" srcId="{D64F2E77-049A-413A-B4D3-BCBAEC748D5F}" destId="{A2808CC8-7D27-40EE-B672-18B50D3CD37A}" srcOrd="0" destOrd="0" presId="urn:microsoft.com/office/officeart/2005/8/layout/hierarchy2"/>
    <dgm:cxn modelId="{06CD1B2B-2079-4A69-8F88-06AB29F25E35}" type="presParOf" srcId="{A2808CC8-7D27-40EE-B672-18B50D3CD37A}" destId="{8C106930-7C06-403E-A330-816C778E5090}" srcOrd="0" destOrd="0" presId="urn:microsoft.com/office/officeart/2005/8/layout/hierarchy2"/>
    <dgm:cxn modelId="{6667CE82-E0D8-49E4-82E0-6A9D69240AEB}" type="presParOf" srcId="{D64F2E77-049A-413A-B4D3-BCBAEC748D5F}" destId="{5867AE3F-1E1D-4498-A542-27A681E1B891}" srcOrd="1" destOrd="0" presId="urn:microsoft.com/office/officeart/2005/8/layout/hierarchy2"/>
    <dgm:cxn modelId="{71EECD71-A24E-43C1-9D39-4C65BD466632}" type="presParOf" srcId="{5867AE3F-1E1D-4498-A542-27A681E1B891}" destId="{7F07B27E-65CE-4CCB-870C-086BE5DEF93D}" srcOrd="0" destOrd="0" presId="urn:microsoft.com/office/officeart/2005/8/layout/hierarchy2"/>
    <dgm:cxn modelId="{C17D504F-4BD6-475F-82BB-203B1B85B33D}" type="presParOf" srcId="{5867AE3F-1E1D-4498-A542-27A681E1B891}" destId="{22CE0408-86B2-41E1-A939-ED4BB07623AA}" srcOrd="1" destOrd="0" presId="urn:microsoft.com/office/officeart/2005/8/layout/hierarchy2"/>
    <dgm:cxn modelId="{6C02A001-8B5A-49EB-B8B6-1AC018C7A117}" type="presParOf" srcId="{D64F2E77-049A-413A-B4D3-BCBAEC748D5F}" destId="{05F347D6-92F6-44F6-A103-BC2F32BC3ED7}" srcOrd="2" destOrd="0" presId="urn:microsoft.com/office/officeart/2005/8/layout/hierarchy2"/>
    <dgm:cxn modelId="{2BE841DF-9565-440D-ADDE-5978032AE5CD}" type="presParOf" srcId="{05F347D6-92F6-44F6-A103-BC2F32BC3ED7}" destId="{30AD77A4-12C5-477B-A443-A15D87B643A1}" srcOrd="0" destOrd="0" presId="urn:microsoft.com/office/officeart/2005/8/layout/hierarchy2"/>
    <dgm:cxn modelId="{9CD5BE5C-D2D5-4EFF-A789-795A4CDEEE3C}" type="presParOf" srcId="{D64F2E77-049A-413A-B4D3-BCBAEC748D5F}" destId="{F3F041DE-B459-4409-853A-0904CAB85C97}" srcOrd="3" destOrd="0" presId="urn:microsoft.com/office/officeart/2005/8/layout/hierarchy2"/>
    <dgm:cxn modelId="{8D553A4A-551E-4754-8A2D-5B9419ADEDD5}" type="presParOf" srcId="{F3F041DE-B459-4409-853A-0904CAB85C97}" destId="{30FED1E6-EA21-472B-9D44-CF0729E9B3AF}" srcOrd="0" destOrd="0" presId="urn:microsoft.com/office/officeart/2005/8/layout/hierarchy2"/>
    <dgm:cxn modelId="{9FB1D062-66AB-48E0-969F-3EF7E512D4E7}" type="presParOf" srcId="{F3F041DE-B459-4409-853A-0904CAB85C97}" destId="{94FF1E0F-8E33-482F-AF73-2C71E6598E1B}" srcOrd="1" destOrd="0" presId="urn:microsoft.com/office/officeart/2005/8/layout/hierarchy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F78E546-6313-4A77-A7C5-A00BBB7A3D1D}"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de-DE"/>
        </a:p>
      </dgm:t>
    </dgm:pt>
    <dgm:pt modelId="{D1F31AA8-C878-4527-AED9-305B379DDCAB}">
      <dgm:prSet phldrT="[Text]" custT="1"/>
      <dgm:spPr/>
      <dgm:t>
        <a:bodyPr/>
        <a:lstStyle/>
        <a:p>
          <a:r>
            <a:rPr lang="de-DE" sz="1100">
              <a:latin typeface="Times New Roman" panose="02020603050405020304" pitchFamily="18" charset="0"/>
              <a:cs typeface="Times New Roman" panose="02020603050405020304" pitchFamily="18" charset="0"/>
            </a:rPr>
            <a:t>Multi-TRP PUCCH</a:t>
          </a:r>
        </a:p>
      </dgm:t>
    </dgm:pt>
    <dgm:pt modelId="{25D10CA1-43AC-4CF4-BFBC-7D8D9BBA3607}" type="parTrans" cxnId="{8BEB470C-946C-4CFD-9A7E-5BBB88BB7A92}">
      <dgm:prSet/>
      <dgm:spPr/>
      <dgm:t>
        <a:bodyPr/>
        <a:lstStyle/>
        <a:p>
          <a:endParaRPr lang="de-DE" sz="1100">
            <a:latin typeface="Times New Roman" panose="02020603050405020304" pitchFamily="18" charset="0"/>
            <a:cs typeface="Times New Roman" panose="02020603050405020304" pitchFamily="18" charset="0"/>
          </a:endParaRPr>
        </a:p>
      </dgm:t>
    </dgm:pt>
    <dgm:pt modelId="{C7AAC484-9EBA-450E-B426-83739832B30A}" type="sibTrans" cxnId="{8BEB470C-946C-4CFD-9A7E-5BBB88BB7A92}">
      <dgm:prSet/>
      <dgm:spPr/>
      <dgm:t>
        <a:bodyPr/>
        <a:lstStyle/>
        <a:p>
          <a:endParaRPr lang="de-DE" sz="1100">
            <a:latin typeface="Times New Roman" panose="02020603050405020304" pitchFamily="18" charset="0"/>
            <a:cs typeface="Times New Roman" panose="02020603050405020304" pitchFamily="18" charset="0"/>
          </a:endParaRPr>
        </a:p>
      </dgm:t>
    </dgm:pt>
    <dgm:pt modelId="{CB53F724-A4AB-436C-8085-37C01F3A39D0}">
      <dgm:prSet phldrT="[Text]" custT="1"/>
      <dgm:spPr/>
      <dgm:t>
        <a:bodyPr/>
        <a:lstStyle/>
        <a:p>
          <a:r>
            <a:rPr lang="de-DE" sz="1100">
              <a:latin typeface="Times New Roman" panose="02020603050405020304" pitchFamily="18" charset="0"/>
              <a:cs typeface="Times New Roman" panose="02020603050405020304" pitchFamily="18" charset="0"/>
            </a:rPr>
            <a:t>Time-domain repetition</a:t>
          </a:r>
        </a:p>
      </dgm:t>
    </dgm:pt>
    <dgm:pt modelId="{39A912EC-875B-4940-8B5B-17891556C9AE}" type="parTrans" cxnId="{B4285F2D-F842-404B-9E32-B61C63220438}">
      <dgm:prSet custT="1"/>
      <dgm:spPr/>
      <dgm:t>
        <a:bodyPr/>
        <a:lstStyle/>
        <a:p>
          <a:endParaRPr lang="de-DE" sz="1100">
            <a:latin typeface="Times New Roman" panose="02020603050405020304" pitchFamily="18" charset="0"/>
            <a:cs typeface="Times New Roman" panose="02020603050405020304" pitchFamily="18" charset="0"/>
          </a:endParaRPr>
        </a:p>
      </dgm:t>
    </dgm:pt>
    <dgm:pt modelId="{537BBAD4-A82E-47E6-B611-DCF777881DB1}" type="sibTrans" cxnId="{B4285F2D-F842-404B-9E32-B61C63220438}">
      <dgm:prSet/>
      <dgm:spPr/>
      <dgm:t>
        <a:bodyPr/>
        <a:lstStyle/>
        <a:p>
          <a:endParaRPr lang="de-DE" sz="1100">
            <a:latin typeface="Times New Roman" panose="02020603050405020304" pitchFamily="18" charset="0"/>
            <a:cs typeface="Times New Roman" panose="02020603050405020304" pitchFamily="18" charset="0"/>
          </a:endParaRPr>
        </a:p>
      </dgm:t>
    </dgm:pt>
    <dgm:pt modelId="{886AEE67-E458-47CB-B6AA-CD4D9067FA12}" type="pres">
      <dgm:prSet presAssocID="{7F78E546-6313-4A77-A7C5-A00BBB7A3D1D}" presName="diagram" presStyleCnt="0">
        <dgm:presLayoutVars>
          <dgm:chPref val="1"/>
          <dgm:dir/>
          <dgm:animOne val="branch"/>
          <dgm:animLvl val="lvl"/>
          <dgm:resizeHandles val="exact"/>
        </dgm:presLayoutVars>
      </dgm:prSet>
      <dgm:spPr/>
    </dgm:pt>
    <dgm:pt modelId="{091D3630-7F13-4E1A-8B60-E9C726155C60}" type="pres">
      <dgm:prSet presAssocID="{D1F31AA8-C878-4527-AED9-305B379DDCAB}" presName="root1" presStyleCnt="0"/>
      <dgm:spPr/>
    </dgm:pt>
    <dgm:pt modelId="{4FBEAE21-46E1-4A8E-8CC6-3BD7DFFAAA92}" type="pres">
      <dgm:prSet presAssocID="{D1F31AA8-C878-4527-AED9-305B379DDCAB}" presName="LevelOneTextNode" presStyleLbl="node0" presStyleIdx="0" presStyleCnt="1" custScaleX="66629" custScaleY="64962">
        <dgm:presLayoutVars>
          <dgm:chPref val="3"/>
        </dgm:presLayoutVars>
      </dgm:prSet>
      <dgm:spPr/>
    </dgm:pt>
    <dgm:pt modelId="{D64F2E77-049A-413A-B4D3-BCBAEC748D5F}" type="pres">
      <dgm:prSet presAssocID="{D1F31AA8-C878-4527-AED9-305B379DDCAB}" presName="level2hierChild" presStyleCnt="0"/>
      <dgm:spPr/>
    </dgm:pt>
    <dgm:pt modelId="{05F347D6-92F6-44F6-A103-BC2F32BC3ED7}" type="pres">
      <dgm:prSet presAssocID="{39A912EC-875B-4940-8B5B-17891556C9AE}" presName="conn2-1" presStyleLbl="parChTrans1D2" presStyleIdx="0" presStyleCnt="1"/>
      <dgm:spPr/>
    </dgm:pt>
    <dgm:pt modelId="{30AD77A4-12C5-477B-A443-A15D87B643A1}" type="pres">
      <dgm:prSet presAssocID="{39A912EC-875B-4940-8B5B-17891556C9AE}" presName="connTx" presStyleLbl="parChTrans1D2" presStyleIdx="0" presStyleCnt="1"/>
      <dgm:spPr/>
    </dgm:pt>
    <dgm:pt modelId="{F3F041DE-B459-4409-853A-0904CAB85C97}" type="pres">
      <dgm:prSet presAssocID="{CB53F724-A4AB-436C-8085-37C01F3A39D0}" presName="root2" presStyleCnt="0"/>
      <dgm:spPr/>
    </dgm:pt>
    <dgm:pt modelId="{30FED1E6-EA21-472B-9D44-CF0729E9B3AF}" type="pres">
      <dgm:prSet presAssocID="{CB53F724-A4AB-436C-8085-37C01F3A39D0}" presName="LevelTwoTextNode" presStyleLbl="node2" presStyleIdx="0" presStyleCnt="1" custScaleY="68063">
        <dgm:presLayoutVars>
          <dgm:chPref val="3"/>
        </dgm:presLayoutVars>
      </dgm:prSet>
      <dgm:spPr/>
    </dgm:pt>
    <dgm:pt modelId="{94FF1E0F-8E33-482F-AF73-2C71E6598E1B}" type="pres">
      <dgm:prSet presAssocID="{CB53F724-A4AB-436C-8085-37C01F3A39D0}" presName="level3hierChild" presStyleCnt="0"/>
      <dgm:spPr/>
    </dgm:pt>
  </dgm:ptLst>
  <dgm:cxnLst>
    <dgm:cxn modelId="{8BEB470C-946C-4CFD-9A7E-5BBB88BB7A92}" srcId="{7F78E546-6313-4A77-A7C5-A00BBB7A3D1D}" destId="{D1F31AA8-C878-4527-AED9-305B379DDCAB}" srcOrd="0" destOrd="0" parTransId="{25D10CA1-43AC-4CF4-BFBC-7D8D9BBA3607}" sibTransId="{C7AAC484-9EBA-450E-B426-83739832B30A}"/>
    <dgm:cxn modelId="{B4285F2D-F842-404B-9E32-B61C63220438}" srcId="{D1F31AA8-C878-4527-AED9-305B379DDCAB}" destId="{CB53F724-A4AB-436C-8085-37C01F3A39D0}" srcOrd="0" destOrd="0" parTransId="{39A912EC-875B-4940-8B5B-17891556C9AE}" sibTransId="{537BBAD4-A82E-47E6-B611-DCF777881DB1}"/>
    <dgm:cxn modelId="{2994C545-B608-432A-9221-DF2F189E6831}" type="presOf" srcId="{39A912EC-875B-4940-8B5B-17891556C9AE}" destId="{05F347D6-92F6-44F6-A103-BC2F32BC3ED7}" srcOrd="0" destOrd="0" presId="urn:microsoft.com/office/officeart/2005/8/layout/hierarchy2"/>
    <dgm:cxn modelId="{B4F5A066-EE56-4594-BA79-60AC9D7C2D20}" type="presOf" srcId="{39A912EC-875B-4940-8B5B-17891556C9AE}" destId="{30AD77A4-12C5-477B-A443-A15D87B643A1}" srcOrd="1" destOrd="0" presId="urn:microsoft.com/office/officeart/2005/8/layout/hierarchy2"/>
    <dgm:cxn modelId="{916C0083-DC18-4B1E-B1EF-7F58A9839DE9}" type="presOf" srcId="{D1F31AA8-C878-4527-AED9-305B379DDCAB}" destId="{4FBEAE21-46E1-4A8E-8CC6-3BD7DFFAAA92}" srcOrd="0" destOrd="0" presId="urn:microsoft.com/office/officeart/2005/8/layout/hierarchy2"/>
    <dgm:cxn modelId="{120F9891-D56B-4C50-85E1-E206A31EC117}" type="presOf" srcId="{CB53F724-A4AB-436C-8085-37C01F3A39D0}" destId="{30FED1E6-EA21-472B-9D44-CF0729E9B3AF}" srcOrd="0" destOrd="0" presId="urn:microsoft.com/office/officeart/2005/8/layout/hierarchy2"/>
    <dgm:cxn modelId="{AD940AB1-ECF9-4B8A-BD23-7D5FB6A3A1C8}" type="presOf" srcId="{7F78E546-6313-4A77-A7C5-A00BBB7A3D1D}" destId="{886AEE67-E458-47CB-B6AA-CD4D9067FA12}" srcOrd="0" destOrd="0" presId="urn:microsoft.com/office/officeart/2005/8/layout/hierarchy2"/>
    <dgm:cxn modelId="{73D6A6B9-382D-47F2-B74B-4E7EE5B8C1E8}" type="presParOf" srcId="{886AEE67-E458-47CB-B6AA-CD4D9067FA12}" destId="{091D3630-7F13-4E1A-8B60-E9C726155C60}" srcOrd="0" destOrd="0" presId="urn:microsoft.com/office/officeart/2005/8/layout/hierarchy2"/>
    <dgm:cxn modelId="{9285336A-5F0A-4738-ADBA-17EE4A6AA1B5}" type="presParOf" srcId="{091D3630-7F13-4E1A-8B60-E9C726155C60}" destId="{4FBEAE21-46E1-4A8E-8CC6-3BD7DFFAAA92}" srcOrd="0" destOrd="0" presId="urn:microsoft.com/office/officeart/2005/8/layout/hierarchy2"/>
    <dgm:cxn modelId="{E2E006FC-3093-4731-A1DE-358EA30D8302}" type="presParOf" srcId="{091D3630-7F13-4E1A-8B60-E9C726155C60}" destId="{D64F2E77-049A-413A-B4D3-BCBAEC748D5F}" srcOrd="1" destOrd="0" presId="urn:microsoft.com/office/officeart/2005/8/layout/hierarchy2"/>
    <dgm:cxn modelId="{6C02A001-8B5A-49EB-B8B6-1AC018C7A117}" type="presParOf" srcId="{D64F2E77-049A-413A-B4D3-BCBAEC748D5F}" destId="{05F347D6-92F6-44F6-A103-BC2F32BC3ED7}" srcOrd="0" destOrd="0" presId="urn:microsoft.com/office/officeart/2005/8/layout/hierarchy2"/>
    <dgm:cxn modelId="{2BE841DF-9565-440D-ADDE-5978032AE5CD}" type="presParOf" srcId="{05F347D6-92F6-44F6-A103-BC2F32BC3ED7}" destId="{30AD77A4-12C5-477B-A443-A15D87B643A1}" srcOrd="0" destOrd="0" presId="urn:microsoft.com/office/officeart/2005/8/layout/hierarchy2"/>
    <dgm:cxn modelId="{9CD5BE5C-D2D5-4EFF-A789-795A4CDEEE3C}" type="presParOf" srcId="{D64F2E77-049A-413A-B4D3-BCBAEC748D5F}" destId="{F3F041DE-B459-4409-853A-0904CAB85C97}" srcOrd="1" destOrd="0" presId="urn:microsoft.com/office/officeart/2005/8/layout/hierarchy2"/>
    <dgm:cxn modelId="{8D553A4A-551E-4754-8A2D-5B9419ADEDD5}" type="presParOf" srcId="{F3F041DE-B459-4409-853A-0904CAB85C97}" destId="{30FED1E6-EA21-472B-9D44-CF0729E9B3AF}" srcOrd="0" destOrd="0" presId="urn:microsoft.com/office/officeart/2005/8/layout/hierarchy2"/>
    <dgm:cxn modelId="{9FB1D062-66AB-48E0-969F-3EF7E512D4E7}" type="presParOf" srcId="{F3F041DE-B459-4409-853A-0904CAB85C97}" destId="{94FF1E0F-8E33-482F-AF73-2C71E6598E1B}" srcOrd="1" destOrd="0" presId="urn:microsoft.com/office/officeart/2005/8/layout/hierarchy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14ACCB7D-A300-4E88-8700-4E48B969B5BB}"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de-DE"/>
        </a:p>
      </dgm:t>
    </dgm:pt>
    <dgm:pt modelId="{CD58355C-C873-4A73-8ACC-5E2268B48EF6}">
      <dgm:prSet phldrT="[Text]" custT="1"/>
      <dgm:spPr/>
      <dgm:t>
        <a:bodyPr/>
        <a:lstStyle/>
        <a:p>
          <a:r>
            <a:rPr lang="de-DE" sz="1000">
              <a:latin typeface="Times New Roman" panose="02020603050405020304" pitchFamily="18" charset="0"/>
              <a:cs typeface="Times New Roman" panose="02020603050405020304" pitchFamily="18" charset="0"/>
            </a:rPr>
            <a:t>DCI with one joint TCI-state or one UL TCI-state and one DL TCI-state</a:t>
          </a:r>
        </a:p>
      </dgm:t>
    </dgm:pt>
    <dgm:pt modelId="{9CDDD545-6CE7-43B6-AB3D-90D50A74A072}" type="parTrans" cxnId="{73920D9D-3037-43DA-A988-89CADF1E7725}">
      <dgm:prSet/>
      <dgm:spPr/>
      <dgm:t>
        <a:bodyPr/>
        <a:lstStyle/>
        <a:p>
          <a:endParaRPr lang="de-DE" sz="1000">
            <a:latin typeface="Times New Roman" panose="02020603050405020304" pitchFamily="18" charset="0"/>
            <a:cs typeface="Times New Roman" panose="02020603050405020304" pitchFamily="18" charset="0"/>
          </a:endParaRPr>
        </a:p>
      </dgm:t>
    </dgm:pt>
    <dgm:pt modelId="{EF777685-166C-477D-A35B-932360764472}" type="sibTrans" cxnId="{73920D9D-3037-43DA-A988-89CADF1E7725}">
      <dgm:prSet/>
      <dgm:spPr/>
      <dgm:t>
        <a:bodyPr/>
        <a:lstStyle/>
        <a:p>
          <a:endParaRPr lang="de-DE" sz="1000">
            <a:latin typeface="Times New Roman" panose="02020603050405020304" pitchFamily="18" charset="0"/>
            <a:cs typeface="Times New Roman" panose="02020603050405020304" pitchFamily="18" charset="0"/>
          </a:endParaRPr>
        </a:p>
      </dgm:t>
    </dgm:pt>
    <dgm:pt modelId="{4AB67C2B-D9C6-43DE-8096-90DC42088ED1}">
      <dgm:prSet phldrT="[Text]" custT="1"/>
      <dgm:spPr/>
      <dgm:t>
        <a:bodyPr/>
        <a:lstStyle/>
        <a:p>
          <a:r>
            <a:rPr lang="de-DE" sz="1000">
              <a:latin typeface="Times New Roman" panose="02020603050405020304" pitchFamily="18" charset="0"/>
              <a:cs typeface="Times New Roman" panose="02020603050405020304" pitchFamily="18" charset="0"/>
            </a:rPr>
            <a:t>All or subset of PDCCH(s) in the cell</a:t>
          </a:r>
        </a:p>
      </dgm:t>
    </dgm:pt>
    <dgm:pt modelId="{AB8AAEC0-C2EC-46CE-A60B-45FC0BE697F1}" type="parTrans" cxnId="{5F1324BE-C7E2-4562-AA1D-D2EF2B21FDCE}">
      <dgm:prSet/>
      <dgm:spPr>
        <a:ln>
          <a:headEnd type="none" w="med" len="med"/>
          <a:tailEnd type="triangle" w="med" len="med"/>
        </a:ln>
      </dgm:spPr>
      <dgm:t>
        <a:bodyPr/>
        <a:lstStyle/>
        <a:p>
          <a:endParaRPr lang="de-DE" sz="1000">
            <a:latin typeface="Times New Roman" panose="02020603050405020304" pitchFamily="18" charset="0"/>
            <a:cs typeface="Times New Roman" panose="02020603050405020304" pitchFamily="18" charset="0"/>
          </a:endParaRPr>
        </a:p>
      </dgm:t>
    </dgm:pt>
    <dgm:pt modelId="{3EBB5A5F-9576-4F3F-B282-C3D1E113E84F}" type="sibTrans" cxnId="{5F1324BE-C7E2-4562-AA1D-D2EF2B21FDCE}">
      <dgm:prSet/>
      <dgm:spPr/>
      <dgm:t>
        <a:bodyPr/>
        <a:lstStyle/>
        <a:p>
          <a:endParaRPr lang="de-DE" sz="1000">
            <a:latin typeface="Times New Roman" panose="02020603050405020304" pitchFamily="18" charset="0"/>
            <a:cs typeface="Times New Roman" panose="02020603050405020304" pitchFamily="18" charset="0"/>
          </a:endParaRPr>
        </a:p>
      </dgm:t>
    </dgm:pt>
    <dgm:pt modelId="{21C5F6F2-7017-46D0-8CFB-B74C1B8AEAAB}">
      <dgm:prSet phldrT="[Text]" custT="1"/>
      <dgm:spPr/>
      <dgm:t>
        <a:bodyPr/>
        <a:lstStyle/>
        <a:p>
          <a:r>
            <a:rPr lang="de-DE" sz="1000">
              <a:latin typeface="Times New Roman" panose="02020603050405020304" pitchFamily="18" charset="0"/>
              <a:cs typeface="Times New Roman" panose="02020603050405020304" pitchFamily="18" charset="0"/>
            </a:rPr>
            <a:t>PDSCH(s) scheduled by the PDCCH(s)</a:t>
          </a:r>
        </a:p>
      </dgm:t>
    </dgm:pt>
    <dgm:pt modelId="{C05B6994-3C83-4C7F-BCE0-06B8CD960877}" type="parTrans" cxnId="{3D0EFAA7-1F06-4242-9BE8-734B549F3DAB}">
      <dgm:prSet/>
      <dgm:spPr>
        <a:ln>
          <a:headEnd type="none" w="med" len="med"/>
          <a:tailEnd type="triangle" w="med" len="med"/>
        </a:ln>
      </dgm:spPr>
      <dgm:t>
        <a:bodyPr/>
        <a:lstStyle/>
        <a:p>
          <a:endParaRPr lang="de-DE" sz="1000">
            <a:latin typeface="Times New Roman" panose="02020603050405020304" pitchFamily="18" charset="0"/>
            <a:cs typeface="Times New Roman" panose="02020603050405020304" pitchFamily="18" charset="0"/>
          </a:endParaRPr>
        </a:p>
      </dgm:t>
    </dgm:pt>
    <dgm:pt modelId="{6817E3FB-130D-41A0-90BC-A1A0713F17D7}" type="sibTrans" cxnId="{3D0EFAA7-1F06-4242-9BE8-734B549F3DAB}">
      <dgm:prSet/>
      <dgm:spPr/>
      <dgm:t>
        <a:bodyPr/>
        <a:lstStyle/>
        <a:p>
          <a:endParaRPr lang="de-DE" sz="1000">
            <a:latin typeface="Times New Roman" panose="02020603050405020304" pitchFamily="18" charset="0"/>
            <a:cs typeface="Times New Roman" panose="02020603050405020304" pitchFamily="18" charset="0"/>
          </a:endParaRPr>
        </a:p>
      </dgm:t>
    </dgm:pt>
    <dgm:pt modelId="{E7624EAC-E842-4331-98A7-4F8024D625A0}">
      <dgm:prSet phldrT="[Text]" custT="1"/>
      <dgm:spPr/>
      <dgm:t>
        <a:bodyPr/>
        <a:lstStyle/>
        <a:p>
          <a:r>
            <a:rPr lang="de-DE" sz="1000">
              <a:latin typeface="Times New Roman" panose="02020603050405020304" pitchFamily="18" charset="0"/>
              <a:cs typeface="Times New Roman" panose="02020603050405020304" pitchFamily="18" charset="0"/>
            </a:rPr>
            <a:t>PUSCH(s) scheduled by the PDCCH(s)</a:t>
          </a:r>
        </a:p>
      </dgm:t>
    </dgm:pt>
    <dgm:pt modelId="{FD32B8B9-25BC-4357-B9EB-5C7B9467B8E7}" type="parTrans" cxnId="{F13CC83B-569E-4866-ACB4-19C8CBC41C6C}">
      <dgm:prSet/>
      <dgm:spPr>
        <a:ln>
          <a:headEnd type="none" w="med" len="med"/>
          <a:tailEnd type="triangle" w="med" len="med"/>
        </a:ln>
      </dgm:spPr>
      <dgm:t>
        <a:bodyPr/>
        <a:lstStyle/>
        <a:p>
          <a:endParaRPr lang="de-DE" sz="1000">
            <a:latin typeface="Times New Roman" panose="02020603050405020304" pitchFamily="18" charset="0"/>
            <a:cs typeface="Times New Roman" panose="02020603050405020304" pitchFamily="18" charset="0"/>
          </a:endParaRPr>
        </a:p>
      </dgm:t>
    </dgm:pt>
    <dgm:pt modelId="{C4C48052-4E95-466B-8DAE-7C753C8D7221}" type="sibTrans" cxnId="{F13CC83B-569E-4866-ACB4-19C8CBC41C6C}">
      <dgm:prSet/>
      <dgm:spPr/>
      <dgm:t>
        <a:bodyPr/>
        <a:lstStyle/>
        <a:p>
          <a:endParaRPr lang="de-DE" sz="1000">
            <a:latin typeface="Times New Roman" panose="02020603050405020304" pitchFamily="18" charset="0"/>
            <a:cs typeface="Times New Roman" panose="02020603050405020304" pitchFamily="18" charset="0"/>
          </a:endParaRPr>
        </a:p>
      </dgm:t>
    </dgm:pt>
    <dgm:pt modelId="{9D0E12A4-734A-4B60-B526-54F8B3AEE407}">
      <dgm:prSet phldrT="[Text]" custT="1"/>
      <dgm:spPr/>
      <dgm:t>
        <a:bodyPr/>
        <a:lstStyle/>
        <a:p>
          <a:r>
            <a:rPr lang="de-DE" sz="1000">
              <a:latin typeface="Times New Roman" panose="02020603050405020304" pitchFamily="18" charset="0"/>
              <a:cs typeface="Times New Roman" panose="02020603050405020304" pitchFamily="18" charset="0"/>
            </a:rPr>
            <a:t>UE-dedicated PUCCH resources</a:t>
          </a:r>
        </a:p>
      </dgm:t>
    </dgm:pt>
    <dgm:pt modelId="{4074B2ED-77A9-4FDD-87A3-B8A1E297AF8A}" type="parTrans" cxnId="{B77E4103-BE7C-4971-8B00-52A1CFA432C6}">
      <dgm:prSet/>
      <dgm:spPr>
        <a:ln>
          <a:headEnd type="none" w="med" len="med"/>
          <a:tailEnd type="triangle" w="med" len="med"/>
        </a:ln>
      </dgm:spPr>
      <dgm:t>
        <a:bodyPr/>
        <a:lstStyle/>
        <a:p>
          <a:endParaRPr lang="de-DE" sz="1000">
            <a:latin typeface="Times New Roman" panose="02020603050405020304" pitchFamily="18" charset="0"/>
            <a:cs typeface="Times New Roman" panose="02020603050405020304" pitchFamily="18" charset="0"/>
          </a:endParaRPr>
        </a:p>
      </dgm:t>
    </dgm:pt>
    <dgm:pt modelId="{CFCAC440-10B8-41E0-B6EF-66E1FB360EF4}" type="sibTrans" cxnId="{B77E4103-BE7C-4971-8B00-52A1CFA432C6}">
      <dgm:prSet/>
      <dgm:spPr/>
      <dgm:t>
        <a:bodyPr/>
        <a:lstStyle/>
        <a:p>
          <a:endParaRPr lang="de-DE" sz="1000">
            <a:latin typeface="Times New Roman" panose="02020603050405020304" pitchFamily="18" charset="0"/>
            <a:cs typeface="Times New Roman" panose="02020603050405020304" pitchFamily="18" charset="0"/>
          </a:endParaRPr>
        </a:p>
      </dgm:t>
    </dgm:pt>
    <dgm:pt modelId="{E56E994C-11DF-4876-98D1-6CE1A07BC4CF}">
      <dgm:prSet phldrT="[Text]" custT="1"/>
      <dgm:spPr>
        <a:ln>
          <a:prstDash val="dash"/>
        </a:ln>
      </dgm:spPr>
      <dgm:t>
        <a:bodyPr/>
        <a:lstStyle/>
        <a:p>
          <a:r>
            <a:rPr lang="de-DE" sz="1000">
              <a:latin typeface="Times New Roman" panose="02020603050405020304" pitchFamily="18" charset="0"/>
              <a:cs typeface="Times New Roman" panose="02020603050405020304" pitchFamily="18" charset="0"/>
            </a:rPr>
            <a:t>CSI-RS resource(s)</a:t>
          </a:r>
        </a:p>
      </dgm:t>
    </dgm:pt>
    <dgm:pt modelId="{8632F6FB-5614-4D34-B335-2518AF57F808}" type="parTrans" cxnId="{3D926506-2EE7-47A7-B245-9F8018F0AF9F}">
      <dgm:prSet/>
      <dgm:spPr>
        <a:ln>
          <a:headEnd type="none" w="med" len="med"/>
          <a:tailEnd type="triangle" w="med" len="med"/>
        </a:ln>
      </dgm:spPr>
      <dgm:t>
        <a:bodyPr/>
        <a:lstStyle/>
        <a:p>
          <a:endParaRPr lang="de-DE" sz="1000">
            <a:latin typeface="Times New Roman" panose="02020603050405020304" pitchFamily="18" charset="0"/>
            <a:cs typeface="Times New Roman" panose="02020603050405020304" pitchFamily="18" charset="0"/>
          </a:endParaRPr>
        </a:p>
      </dgm:t>
    </dgm:pt>
    <dgm:pt modelId="{A911AACC-4CD6-45B7-B1D5-1B61831A6889}" type="sibTrans" cxnId="{3D926506-2EE7-47A7-B245-9F8018F0AF9F}">
      <dgm:prSet/>
      <dgm:spPr/>
      <dgm:t>
        <a:bodyPr/>
        <a:lstStyle/>
        <a:p>
          <a:endParaRPr lang="de-DE" sz="1000">
            <a:latin typeface="Times New Roman" panose="02020603050405020304" pitchFamily="18" charset="0"/>
            <a:cs typeface="Times New Roman" panose="02020603050405020304" pitchFamily="18" charset="0"/>
          </a:endParaRPr>
        </a:p>
      </dgm:t>
    </dgm:pt>
    <dgm:pt modelId="{45004A4E-9BEB-4A42-87C9-9D49F17A939C}">
      <dgm:prSet phldrT="[Text]" custT="1"/>
      <dgm:spPr>
        <a:ln>
          <a:prstDash val="dash"/>
        </a:ln>
      </dgm:spPr>
      <dgm:t>
        <a:bodyPr/>
        <a:lstStyle/>
        <a:p>
          <a:r>
            <a:rPr lang="de-DE" sz="1000">
              <a:latin typeface="Times New Roman" panose="02020603050405020304" pitchFamily="18" charset="0"/>
              <a:cs typeface="Times New Roman" panose="02020603050405020304" pitchFamily="18" charset="0"/>
            </a:rPr>
            <a:t>SRS resource(s)</a:t>
          </a:r>
        </a:p>
      </dgm:t>
    </dgm:pt>
    <dgm:pt modelId="{1083C693-DB09-4346-BCC7-81B2482B50A6}" type="parTrans" cxnId="{D39C52D1-CF7C-4F54-8A55-ECB4D1133D1D}">
      <dgm:prSet/>
      <dgm:spPr>
        <a:ln>
          <a:headEnd type="none" w="med" len="med"/>
          <a:tailEnd type="triangle" w="med" len="med"/>
        </a:ln>
      </dgm:spPr>
      <dgm:t>
        <a:bodyPr/>
        <a:lstStyle/>
        <a:p>
          <a:endParaRPr lang="de-DE" sz="1000">
            <a:latin typeface="Times New Roman" panose="02020603050405020304" pitchFamily="18" charset="0"/>
            <a:cs typeface="Times New Roman" panose="02020603050405020304" pitchFamily="18" charset="0"/>
          </a:endParaRPr>
        </a:p>
      </dgm:t>
    </dgm:pt>
    <dgm:pt modelId="{8CC18D07-8212-4794-97A8-D531E767B651}" type="sibTrans" cxnId="{D39C52D1-CF7C-4F54-8A55-ECB4D1133D1D}">
      <dgm:prSet/>
      <dgm:spPr/>
      <dgm:t>
        <a:bodyPr/>
        <a:lstStyle/>
        <a:p>
          <a:endParaRPr lang="de-DE" sz="1000">
            <a:latin typeface="Times New Roman" panose="02020603050405020304" pitchFamily="18" charset="0"/>
            <a:cs typeface="Times New Roman" panose="02020603050405020304" pitchFamily="18" charset="0"/>
          </a:endParaRPr>
        </a:p>
      </dgm:t>
    </dgm:pt>
    <dgm:pt modelId="{5DEB0689-ED5D-49ED-8A59-0604352A4582}" type="pres">
      <dgm:prSet presAssocID="{14ACCB7D-A300-4E88-8700-4E48B969B5BB}" presName="hierChild1" presStyleCnt="0">
        <dgm:presLayoutVars>
          <dgm:orgChart val="1"/>
          <dgm:chPref val="1"/>
          <dgm:dir/>
          <dgm:animOne val="branch"/>
          <dgm:animLvl val="lvl"/>
          <dgm:resizeHandles/>
        </dgm:presLayoutVars>
      </dgm:prSet>
      <dgm:spPr/>
    </dgm:pt>
    <dgm:pt modelId="{2137619D-1B43-47BC-A8BC-BEDCC30BD35A}" type="pres">
      <dgm:prSet presAssocID="{CD58355C-C873-4A73-8ACC-5E2268B48EF6}" presName="hierRoot1" presStyleCnt="0">
        <dgm:presLayoutVars>
          <dgm:hierBranch val="init"/>
        </dgm:presLayoutVars>
      </dgm:prSet>
      <dgm:spPr/>
    </dgm:pt>
    <dgm:pt modelId="{84A48B5E-D80D-4826-92FC-7E03AA7F6855}" type="pres">
      <dgm:prSet presAssocID="{CD58355C-C873-4A73-8ACC-5E2268B48EF6}" presName="rootComposite1" presStyleCnt="0"/>
      <dgm:spPr/>
    </dgm:pt>
    <dgm:pt modelId="{DD4A976B-ADDA-49E6-803B-B0762789E2E3}" type="pres">
      <dgm:prSet presAssocID="{CD58355C-C873-4A73-8ACC-5E2268B48EF6}" presName="rootText1" presStyleLbl="node0" presStyleIdx="0" presStyleCnt="1" custScaleX="236867" custScaleY="91452" custLinFactNeighborX="-960" custLinFactNeighborY="32619">
        <dgm:presLayoutVars>
          <dgm:chPref val="3"/>
        </dgm:presLayoutVars>
      </dgm:prSet>
      <dgm:spPr/>
    </dgm:pt>
    <dgm:pt modelId="{C6300DBA-7B75-4060-9230-BF6AF8DD5501}" type="pres">
      <dgm:prSet presAssocID="{CD58355C-C873-4A73-8ACC-5E2268B48EF6}" presName="rootConnector1" presStyleLbl="node1" presStyleIdx="0" presStyleCnt="0"/>
      <dgm:spPr/>
    </dgm:pt>
    <dgm:pt modelId="{DDC7DB40-6E67-48B1-B677-3A3D1BE1955A}" type="pres">
      <dgm:prSet presAssocID="{CD58355C-C873-4A73-8ACC-5E2268B48EF6}" presName="hierChild2" presStyleCnt="0"/>
      <dgm:spPr/>
    </dgm:pt>
    <dgm:pt modelId="{C78B32BC-A40E-4C72-A0F6-3AD103F19F5A}" type="pres">
      <dgm:prSet presAssocID="{AB8AAEC0-C2EC-46CE-A60B-45FC0BE697F1}" presName="Name37" presStyleLbl="parChTrans1D2" presStyleIdx="0" presStyleCnt="6"/>
      <dgm:spPr/>
    </dgm:pt>
    <dgm:pt modelId="{B92F719F-04B0-4E0C-A56B-2F69B9BAB234}" type="pres">
      <dgm:prSet presAssocID="{4AB67C2B-D9C6-43DE-8096-90DC42088ED1}" presName="hierRoot2" presStyleCnt="0">
        <dgm:presLayoutVars>
          <dgm:hierBranch val="init"/>
        </dgm:presLayoutVars>
      </dgm:prSet>
      <dgm:spPr/>
    </dgm:pt>
    <dgm:pt modelId="{D2CF0749-85F3-474A-AD47-EFF79696E4BB}" type="pres">
      <dgm:prSet presAssocID="{4AB67C2B-D9C6-43DE-8096-90DC42088ED1}" presName="rootComposite" presStyleCnt="0"/>
      <dgm:spPr/>
    </dgm:pt>
    <dgm:pt modelId="{C53F750B-639D-4715-937A-4B7D7E4F6D86}" type="pres">
      <dgm:prSet presAssocID="{4AB67C2B-D9C6-43DE-8096-90DC42088ED1}" presName="rootText" presStyleLbl="node2" presStyleIdx="0" presStyleCnt="6" custScaleY="130714" custLinFactNeighborX="-5020" custLinFactNeighborY="46881">
        <dgm:presLayoutVars>
          <dgm:chPref val="3"/>
        </dgm:presLayoutVars>
      </dgm:prSet>
      <dgm:spPr/>
    </dgm:pt>
    <dgm:pt modelId="{8C46B4F4-2B75-451C-88BF-74BE1868F208}" type="pres">
      <dgm:prSet presAssocID="{4AB67C2B-D9C6-43DE-8096-90DC42088ED1}" presName="rootConnector" presStyleLbl="node2" presStyleIdx="0" presStyleCnt="6"/>
      <dgm:spPr/>
    </dgm:pt>
    <dgm:pt modelId="{64F65464-E60F-4AFE-934B-5005B36E3E47}" type="pres">
      <dgm:prSet presAssocID="{4AB67C2B-D9C6-43DE-8096-90DC42088ED1}" presName="hierChild4" presStyleCnt="0"/>
      <dgm:spPr/>
    </dgm:pt>
    <dgm:pt modelId="{AA2968DE-A19A-4440-93F3-3A013B9DC866}" type="pres">
      <dgm:prSet presAssocID="{4AB67C2B-D9C6-43DE-8096-90DC42088ED1}" presName="hierChild5" presStyleCnt="0"/>
      <dgm:spPr/>
    </dgm:pt>
    <dgm:pt modelId="{2C85FD97-60C3-47A7-8F44-43D41A3045E2}" type="pres">
      <dgm:prSet presAssocID="{C05B6994-3C83-4C7F-BCE0-06B8CD960877}" presName="Name37" presStyleLbl="parChTrans1D2" presStyleIdx="1" presStyleCnt="6"/>
      <dgm:spPr/>
    </dgm:pt>
    <dgm:pt modelId="{E69994CA-8C10-45AD-9232-841E5F41AD78}" type="pres">
      <dgm:prSet presAssocID="{21C5F6F2-7017-46D0-8CFB-B74C1B8AEAAB}" presName="hierRoot2" presStyleCnt="0">
        <dgm:presLayoutVars>
          <dgm:hierBranch val="init"/>
        </dgm:presLayoutVars>
      </dgm:prSet>
      <dgm:spPr/>
    </dgm:pt>
    <dgm:pt modelId="{BD872FE9-36BB-4362-A291-B275DDE5AB52}" type="pres">
      <dgm:prSet presAssocID="{21C5F6F2-7017-46D0-8CFB-B74C1B8AEAAB}" presName="rootComposite" presStyleCnt="0"/>
      <dgm:spPr/>
    </dgm:pt>
    <dgm:pt modelId="{C18B1AE7-96ED-4E63-9698-DC9EF67D15E8}" type="pres">
      <dgm:prSet presAssocID="{21C5F6F2-7017-46D0-8CFB-B74C1B8AEAAB}" presName="rootText" presStyleLbl="node2" presStyleIdx="1" presStyleCnt="6" custScaleY="132633" custLinFactNeighborX="-5020" custLinFactNeighborY="46881">
        <dgm:presLayoutVars>
          <dgm:chPref val="3"/>
        </dgm:presLayoutVars>
      </dgm:prSet>
      <dgm:spPr/>
    </dgm:pt>
    <dgm:pt modelId="{B577CA14-8009-4FF6-911A-2464C15A8ED7}" type="pres">
      <dgm:prSet presAssocID="{21C5F6F2-7017-46D0-8CFB-B74C1B8AEAAB}" presName="rootConnector" presStyleLbl="node2" presStyleIdx="1" presStyleCnt="6"/>
      <dgm:spPr/>
    </dgm:pt>
    <dgm:pt modelId="{85980F04-FBB5-417F-BAE3-EC1EB1C27E9B}" type="pres">
      <dgm:prSet presAssocID="{21C5F6F2-7017-46D0-8CFB-B74C1B8AEAAB}" presName="hierChild4" presStyleCnt="0"/>
      <dgm:spPr/>
    </dgm:pt>
    <dgm:pt modelId="{D5B91BD0-9F9B-44CC-A171-06547F4B8ED7}" type="pres">
      <dgm:prSet presAssocID="{21C5F6F2-7017-46D0-8CFB-B74C1B8AEAAB}" presName="hierChild5" presStyleCnt="0"/>
      <dgm:spPr/>
    </dgm:pt>
    <dgm:pt modelId="{20173996-041A-44E4-9895-4315C425D8D2}" type="pres">
      <dgm:prSet presAssocID="{FD32B8B9-25BC-4357-B9EB-5C7B9467B8E7}" presName="Name37" presStyleLbl="parChTrans1D2" presStyleIdx="2" presStyleCnt="6"/>
      <dgm:spPr/>
    </dgm:pt>
    <dgm:pt modelId="{3B6B1D4C-4223-4AC6-BA69-0838FC932094}" type="pres">
      <dgm:prSet presAssocID="{E7624EAC-E842-4331-98A7-4F8024D625A0}" presName="hierRoot2" presStyleCnt="0">
        <dgm:presLayoutVars>
          <dgm:hierBranch val="init"/>
        </dgm:presLayoutVars>
      </dgm:prSet>
      <dgm:spPr/>
    </dgm:pt>
    <dgm:pt modelId="{CD0558A4-2FFE-440D-AF5D-B94F293A3C70}" type="pres">
      <dgm:prSet presAssocID="{E7624EAC-E842-4331-98A7-4F8024D625A0}" presName="rootComposite" presStyleCnt="0"/>
      <dgm:spPr/>
    </dgm:pt>
    <dgm:pt modelId="{10C80BF6-F94C-4F8F-81B8-C75E748C8C5E}" type="pres">
      <dgm:prSet presAssocID="{E7624EAC-E842-4331-98A7-4F8024D625A0}" presName="rootText" presStyleLbl="node2" presStyleIdx="2" presStyleCnt="6" custScaleY="132632" custLinFactNeighborX="-5020" custLinFactNeighborY="46881">
        <dgm:presLayoutVars>
          <dgm:chPref val="3"/>
        </dgm:presLayoutVars>
      </dgm:prSet>
      <dgm:spPr/>
    </dgm:pt>
    <dgm:pt modelId="{85EA8AAB-87B6-4FF8-899D-7C9A4895FD00}" type="pres">
      <dgm:prSet presAssocID="{E7624EAC-E842-4331-98A7-4F8024D625A0}" presName="rootConnector" presStyleLbl="node2" presStyleIdx="2" presStyleCnt="6"/>
      <dgm:spPr/>
    </dgm:pt>
    <dgm:pt modelId="{6C5EBFBC-C3A2-4FA9-B9C9-DD7D3A12AB86}" type="pres">
      <dgm:prSet presAssocID="{E7624EAC-E842-4331-98A7-4F8024D625A0}" presName="hierChild4" presStyleCnt="0"/>
      <dgm:spPr/>
    </dgm:pt>
    <dgm:pt modelId="{C328801C-FB78-4536-B346-09FC8C67204A}" type="pres">
      <dgm:prSet presAssocID="{E7624EAC-E842-4331-98A7-4F8024D625A0}" presName="hierChild5" presStyleCnt="0"/>
      <dgm:spPr/>
    </dgm:pt>
    <dgm:pt modelId="{FE750F86-D8BC-4468-B6ED-D9BFD7071E6D}" type="pres">
      <dgm:prSet presAssocID="{4074B2ED-77A9-4FDD-87A3-B8A1E297AF8A}" presName="Name37" presStyleLbl="parChTrans1D2" presStyleIdx="3" presStyleCnt="6"/>
      <dgm:spPr/>
    </dgm:pt>
    <dgm:pt modelId="{1C370765-4715-4E2B-AF21-00029699FCA6}" type="pres">
      <dgm:prSet presAssocID="{9D0E12A4-734A-4B60-B526-54F8B3AEE407}" presName="hierRoot2" presStyleCnt="0">
        <dgm:presLayoutVars>
          <dgm:hierBranch val="init"/>
        </dgm:presLayoutVars>
      </dgm:prSet>
      <dgm:spPr/>
    </dgm:pt>
    <dgm:pt modelId="{AE5AFBE3-866A-4345-904F-108D8AF372AF}" type="pres">
      <dgm:prSet presAssocID="{9D0E12A4-734A-4B60-B526-54F8B3AEE407}" presName="rootComposite" presStyleCnt="0"/>
      <dgm:spPr/>
    </dgm:pt>
    <dgm:pt modelId="{6F27C677-8541-4CBA-85F4-1D6B399A4D0B}" type="pres">
      <dgm:prSet presAssocID="{9D0E12A4-734A-4B60-B526-54F8B3AEE407}" presName="rootText" presStyleLbl="node2" presStyleIdx="3" presStyleCnt="6" custScaleY="124968" custLinFactNeighborX="-5020" custLinFactNeighborY="46881">
        <dgm:presLayoutVars>
          <dgm:chPref val="3"/>
        </dgm:presLayoutVars>
      </dgm:prSet>
      <dgm:spPr/>
    </dgm:pt>
    <dgm:pt modelId="{C2DE6CE2-B14C-4C28-B6A8-64A1CB0A34A4}" type="pres">
      <dgm:prSet presAssocID="{9D0E12A4-734A-4B60-B526-54F8B3AEE407}" presName="rootConnector" presStyleLbl="node2" presStyleIdx="3" presStyleCnt="6"/>
      <dgm:spPr/>
    </dgm:pt>
    <dgm:pt modelId="{D64ED97C-2ED2-4D0A-A652-875BB035873B}" type="pres">
      <dgm:prSet presAssocID="{9D0E12A4-734A-4B60-B526-54F8B3AEE407}" presName="hierChild4" presStyleCnt="0"/>
      <dgm:spPr/>
    </dgm:pt>
    <dgm:pt modelId="{03760BEF-8FDE-471E-807F-BC7366ABEFF6}" type="pres">
      <dgm:prSet presAssocID="{9D0E12A4-734A-4B60-B526-54F8B3AEE407}" presName="hierChild5" presStyleCnt="0"/>
      <dgm:spPr/>
    </dgm:pt>
    <dgm:pt modelId="{91807F4E-E358-439B-8491-942E3BA38258}" type="pres">
      <dgm:prSet presAssocID="{8632F6FB-5614-4D34-B335-2518AF57F808}" presName="Name37" presStyleLbl="parChTrans1D2" presStyleIdx="4" presStyleCnt="6"/>
      <dgm:spPr/>
    </dgm:pt>
    <dgm:pt modelId="{5D386118-015C-4933-9A29-13F90BAEECD1}" type="pres">
      <dgm:prSet presAssocID="{E56E994C-11DF-4876-98D1-6CE1A07BC4CF}" presName="hierRoot2" presStyleCnt="0">
        <dgm:presLayoutVars>
          <dgm:hierBranch val="init"/>
        </dgm:presLayoutVars>
      </dgm:prSet>
      <dgm:spPr/>
    </dgm:pt>
    <dgm:pt modelId="{FCFD81E0-2CD9-4970-944B-A8CFC82861D4}" type="pres">
      <dgm:prSet presAssocID="{E56E994C-11DF-4876-98D1-6CE1A07BC4CF}" presName="rootComposite" presStyleCnt="0"/>
      <dgm:spPr/>
    </dgm:pt>
    <dgm:pt modelId="{7483AD3A-B058-4E28-A00E-206B6EFD9374}" type="pres">
      <dgm:prSet presAssocID="{E56E994C-11DF-4876-98D1-6CE1A07BC4CF}" presName="rootText" presStyleLbl="node2" presStyleIdx="4" presStyleCnt="6" custLinFactNeighborX="-5020" custLinFactNeighborY="46881">
        <dgm:presLayoutVars>
          <dgm:chPref val="3"/>
        </dgm:presLayoutVars>
      </dgm:prSet>
      <dgm:spPr/>
    </dgm:pt>
    <dgm:pt modelId="{0B5E021E-8E2A-40B0-B104-9D209DB2A051}" type="pres">
      <dgm:prSet presAssocID="{E56E994C-11DF-4876-98D1-6CE1A07BC4CF}" presName="rootConnector" presStyleLbl="node2" presStyleIdx="4" presStyleCnt="6"/>
      <dgm:spPr/>
    </dgm:pt>
    <dgm:pt modelId="{921C159C-8F1A-4BC9-9356-F4D799AFEBCC}" type="pres">
      <dgm:prSet presAssocID="{E56E994C-11DF-4876-98D1-6CE1A07BC4CF}" presName="hierChild4" presStyleCnt="0"/>
      <dgm:spPr/>
    </dgm:pt>
    <dgm:pt modelId="{29AEC157-F446-4879-AEED-13636D2EC805}" type="pres">
      <dgm:prSet presAssocID="{E56E994C-11DF-4876-98D1-6CE1A07BC4CF}" presName="hierChild5" presStyleCnt="0"/>
      <dgm:spPr/>
    </dgm:pt>
    <dgm:pt modelId="{F8F06682-CAC8-4BC9-878A-C9B21BB8ED77}" type="pres">
      <dgm:prSet presAssocID="{1083C693-DB09-4346-BCC7-81B2482B50A6}" presName="Name37" presStyleLbl="parChTrans1D2" presStyleIdx="5" presStyleCnt="6"/>
      <dgm:spPr/>
    </dgm:pt>
    <dgm:pt modelId="{D4EB7615-3B88-43B8-8B4F-818D4633B115}" type="pres">
      <dgm:prSet presAssocID="{45004A4E-9BEB-4A42-87C9-9D49F17A939C}" presName="hierRoot2" presStyleCnt="0">
        <dgm:presLayoutVars>
          <dgm:hierBranch val="init"/>
        </dgm:presLayoutVars>
      </dgm:prSet>
      <dgm:spPr/>
    </dgm:pt>
    <dgm:pt modelId="{4C4A3D23-04AF-4744-9187-346DDAC90E88}" type="pres">
      <dgm:prSet presAssocID="{45004A4E-9BEB-4A42-87C9-9D49F17A939C}" presName="rootComposite" presStyleCnt="0"/>
      <dgm:spPr/>
    </dgm:pt>
    <dgm:pt modelId="{97785467-F74E-4C18-B88F-09DE713F0857}" type="pres">
      <dgm:prSet presAssocID="{45004A4E-9BEB-4A42-87C9-9D49F17A939C}" presName="rootText" presStyleLbl="node2" presStyleIdx="5" presStyleCnt="6" custScaleX="93273" custScaleY="101070" custLinFactNeighborX="-11473" custLinFactNeighborY="46881">
        <dgm:presLayoutVars>
          <dgm:chPref val="3"/>
        </dgm:presLayoutVars>
      </dgm:prSet>
      <dgm:spPr/>
    </dgm:pt>
    <dgm:pt modelId="{87CE29D6-327C-4D50-BC88-62A3DD085448}" type="pres">
      <dgm:prSet presAssocID="{45004A4E-9BEB-4A42-87C9-9D49F17A939C}" presName="rootConnector" presStyleLbl="node2" presStyleIdx="5" presStyleCnt="6"/>
      <dgm:spPr/>
    </dgm:pt>
    <dgm:pt modelId="{C613035E-DCEF-42F0-B7EC-99CEE63B3F76}" type="pres">
      <dgm:prSet presAssocID="{45004A4E-9BEB-4A42-87C9-9D49F17A939C}" presName="hierChild4" presStyleCnt="0"/>
      <dgm:spPr/>
    </dgm:pt>
    <dgm:pt modelId="{D314C887-874A-4F79-BA70-388357840391}" type="pres">
      <dgm:prSet presAssocID="{45004A4E-9BEB-4A42-87C9-9D49F17A939C}" presName="hierChild5" presStyleCnt="0"/>
      <dgm:spPr/>
    </dgm:pt>
    <dgm:pt modelId="{A040E311-42D7-4B0E-9439-08FC70E6E2C4}" type="pres">
      <dgm:prSet presAssocID="{CD58355C-C873-4A73-8ACC-5E2268B48EF6}" presName="hierChild3" presStyleCnt="0"/>
      <dgm:spPr/>
    </dgm:pt>
  </dgm:ptLst>
  <dgm:cxnLst>
    <dgm:cxn modelId="{B77E4103-BE7C-4971-8B00-52A1CFA432C6}" srcId="{CD58355C-C873-4A73-8ACC-5E2268B48EF6}" destId="{9D0E12A4-734A-4B60-B526-54F8B3AEE407}" srcOrd="3" destOrd="0" parTransId="{4074B2ED-77A9-4FDD-87A3-B8A1E297AF8A}" sibTransId="{CFCAC440-10B8-41E0-B6EF-66E1FB360EF4}"/>
    <dgm:cxn modelId="{3D926506-2EE7-47A7-B245-9F8018F0AF9F}" srcId="{CD58355C-C873-4A73-8ACC-5E2268B48EF6}" destId="{E56E994C-11DF-4876-98D1-6CE1A07BC4CF}" srcOrd="4" destOrd="0" parTransId="{8632F6FB-5614-4D34-B335-2518AF57F808}" sibTransId="{A911AACC-4CD6-45B7-B1D5-1B61831A6889}"/>
    <dgm:cxn modelId="{C9D35510-2B16-4EAC-95E3-FA4F409122F6}" type="presOf" srcId="{14ACCB7D-A300-4E88-8700-4E48B969B5BB}" destId="{5DEB0689-ED5D-49ED-8A59-0604352A4582}" srcOrd="0" destOrd="0" presId="urn:microsoft.com/office/officeart/2005/8/layout/orgChart1"/>
    <dgm:cxn modelId="{2AE93E24-DE46-46B5-A7B3-33E823025087}" type="presOf" srcId="{CD58355C-C873-4A73-8ACC-5E2268B48EF6}" destId="{DD4A976B-ADDA-49E6-803B-B0762789E2E3}" srcOrd="0" destOrd="0" presId="urn:microsoft.com/office/officeart/2005/8/layout/orgChart1"/>
    <dgm:cxn modelId="{74768431-9305-4999-8922-9B6EBDFDC31E}" type="presOf" srcId="{AB8AAEC0-C2EC-46CE-A60B-45FC0BE697F1}" destId="{C78B32BC-A40E-4C72-A0F6-3AD103F19F5A}" srcOrd="0" destOrd="0" presId="urn:microsoft.com/office/officeart/2005/8/layout/orgChart1"/>
    <dgm:cxn modelId="{9C3B3035-D7E4-4909-91F3-0024A80E6935}" type="presOf" srcId="{FD32B8B9-25BC-4357-B9EB-5C7B9467B8E7}" destId="{20173996-041A-44E4-9895-4315C425D8D2}" srcOrd="0" destOrd="0" presId="urn:microsoft.com/office/officeart/2005/8/layout/orgChart1"/>
    <dgm:cxn modelId="{F13CC83B-569E-4866-ACB4-19C8CBC41C6C}" srcId="{CD58355C-C873-4A73-8ACC-5E2268B48EF6}" destId="{E7624EAC-E842-4331-98A7-4F8024D625A0}" srcOrd="2" destOrd="0" parTransId="{FD32B8B9-25BC-4357-B9EB-5C7B9467B8E7}" sibTransId="{C4C48052-4E95-466B-8DAE-7C753C8D7221}"/>
    <dgm:cxn modelId="{9D72EE4F-C0BB-4907-9F10-BA75BD6618B9}" type="presOf" srcId="{21C5F6F2-7017-46D0-8CFB-B74C1B8AEAAB}" destId="{C18B1AE7-96ED-4E63-9698-DC9EF67D15E8}" srcOrd="0" destOrd="0" presId="urn:microsoft.com/office/officeart/2005/8/layout/orgChart1"/>
    <dgm:cxn modelId="{ED26B056-D3BA-41CC-AC23-9E32DEFC2CC0}" type="presOf" srcId="{45004A4E-9BEB-4A42-87C9-9D49F17A939C}" destId="{97785467-F74E-4C18-B88F-09DE713F0857}" srcOrd="0" destOrd="0" presId="urn:microsoft.com/office/officeart/2005/8/layout/orgChart1"/>
    <dgm:cxn modelId="{2760645A-0A4D-4CA0-9610-A5B3F631279A}" type="presOf" srcId="{21C5F6F2-7017-46D0-8CFB-B74C1B8AEAAB}" destId="{B577CA14-8009-4FF6-911A-2464C15A8ED7}" srcOrd="1" destOrd="0" presId="urn:microsoft.com/office/officeart/2005/8/layout/orgChart1"/>
    <dgm:cxn modelId="{2E29EB6B-CBE5-4BE9-864E-99A6B436FF9A}" type="presOf" srcId="{E56E994C-11DF-4876-98D1-6CE1A07BC4CF}" destId="{7483AD3A-B058-4E28-A00E-206B6EFD9374}" srcOrd="0" destOrd="0" presId="urn:microsoft.com/office/officeart/2005/8/layout/orgChart1"/>
    <dgm:cxn modelId="{DA3BD86C-9ACA-47A2-9E1D-812813BB2C5F}" type="presOf" srcId="{4AB67C2B-D9C6-43DE-8096-90DC42088ED1}" destId="{C53F750B-639D-4715-937A-4B7D7E4F6D86}" srcOrd="0" destOrd="0" presId="urn:microsoft.com/office/officeart/2005/8/layout/orgChart1"/>
    <dgm:cxn modelId="{6D65406D-CCF4-438D-9B1F-D92C02C874F9}" type="presOf" srcId="{8632F6FB-5614-4D34-B335-2518AF57F808}" destId="{91807F4E-E358-439B-8491-942E3BA38258}" srcOrd="0" destOrd="0" presId="urn:microsoft.com/office/officeart/2005/8/layout/orgChart1"/>
    <dgm:cxn modelId="{1C24417E-F27D-401C-9E04-C72879062F03}" type="presOf" srcId="{9D0E12A4-734A-4B60-B526-54F8B3AEE407}" destId="{6F27C677-8541-4CBA-85F4-1D6B399A4D0B}" srcOrd="0" destOrd="0" presId="urn:microsoft.com/office/officeart/2005/8/layout/orgChart1"/>
    <dgm:cxn modelId="{A985EA81-37B9-4335-8A3F-348B93E36809}" type="presOf" srcId="{4AB67C2B-D9C6-43DE-8096-90DC42088ED1}" destId="{8C46B4F4-2B75-451C-88BF-74BE1868F208}" srcOrd="1" destOrd="0" presId="urn:microsoft.com/office/officeart/2005/8/layout/orgChart1"/>
    <dgm:cxn modelId="{5C83E583-0E32-4407-83DD-A7E0B36B0D21}" type="presOf" srcId="{E7624EAC-E842-4331-98A7-4F8024D625A0}" destId="{10C80BF6-F94C-4F8F-81B8-C75E748C8C5E}" srcOrd="0" destOrd="0" presId="urn:microsoft.com/office/officeart/2005/8/layout/orgChart1"/>
    <dgm:cxn modelId="{73920D9D-3037-43DA-A988-89CADF1E7725}" srcId="{14ACCB7D-A300-4E88-8700-4E48B969B5BB}" destId="{CD58355C-C873-4A73-8ACC-5E2268B48EF6}" srcOrd="0" destOrd="0" parTransId="{9CDDD545-6CE7-43B6-AB3D-90D50A74A072}" sibTransId="{EF777685-166C-477D-A35B-932360764472}"/>
    <dgm:cxn modelId="{21BCAAA0-54E0-4CFC-A6B4-0F766D296814}" type="presOf" srcId="{E56E994C-11DF-4876-98D1-6CE1A07BC4CF}" destId="{0B5E021E-8E2A-40B0-B104-9D209DB2A051}" srcOrd="1" destOrd="0" presId="urn:microsoft.com/office/officeart/2005/8/layout/orgChart1"/>
    <dgm:cxn modelId="{CA9568A7-FDA9-4974-B450-CE62FB8CB56A}" type="presOf" srcId="{E7624EAC-E842-4331-98A7-4F8024D625A0}" destId="{85EA8AAB-87B6-4FF8-899D-7C9A4895FD00}" srcOrd="1" destOrd="0" presId="urn:microsoft.com/office/officeart/2005/8/layout/orgChart1"/>
    <dgm:cxn modelId="{3D0EFAA7-1F06-4242-9BE8-734B549F3DAB}" srcId="{CD58355C-C873-4A73-8ACC-5E2268B48EF6}" destId="{21C5F6F2-7017-46D0-8CFB-B74C1B8AEAAB}" srcOrd="1" destOrd="0" parTransId="{C05B6994-3C83-4C7F-BCE0-06B8CD960877}" sibTransId="{6817E3FB-130D-41A0-90BC-A1A0713F17D7}"/>
    <dgm:cxn modelId="{5F1324BE-C7E2-4562-AA1D-D2EF2B21FDCE}" srcId="{CD58355C-C873-4A73-8ACC-5E2268B48EF6}" destId="{4AB67C2B-D9C6-43DE-8096-90DC42088ED1}" srcOrd="0" destOrd="0" parTransId="{AB8AAEC0-C2EC-46CE-A60B-45FC0BE697F1}" sibTransId="{3EBB5A5F-9576-4F3F-B282-C3D1E113E84F}"/>
    <dgm:cxn modelId="{D37C18C1-BCC7-4EA0-8AB7-F6C13FC52FBE}" type="presOf" srcId="{4074B2ED-77A9-4FDD-87A3-B8A1E297AF8A}" destId="{FE750F86-D8BC-4468-B6ED-D9BFD7071E6D}" srcOrd="0" destOrd="0" presId="urn:microsoft.com/office/officeart/2005/8/layout/orgChart1"/>
    <dgm:cxn modelId="{D461CFC9-0ADB-4620-BACB-30AEFF66FFEC}" type="presOf" srcId="{CD58355C-C873-4A73-8ACC-5E2268B48EF6}" destId="{C6300DBA-7B75-4060-9230-BF6AF8DD5501}" srcOrd="1" destOrd="0" presId="urn:microsoft.com/office/officeart/2005/8/layout/orgChart1"/>
    <dgm:cxn modelId="{D39C52D1-CF7C-4F54-8A55-ECB4D1133D1D}" srcId="{CD58355C-C873-4A73-8ACC-5E2268B48EF6}" destId="{45004A4E-9BEB-4A42-87C9-9D49F17A939C}" srcOrd="5" destOrd="0" parTransId="{1083C693-DB09-4346-BCC7-81B2482B50A6}" sibTransId="{8CC18D07-8212-4794-97A8-D531E767B651}"/>
    <dgm:cxn modelId="{6A8F87E4-9081-43F2-A308-74A8E091A23A}" type="presOf" srcId="{45004A4E-9BEB-4A42-87C9-9D49F17A939C}" destId="{87CE29D6-327C-4D50-BC88-62A3DD085448}" srcOrd="1" destOrd="0" presId="urn:microsoft.com/office/officeart/2005/8/layout/orgChart1"/>
    <dgm:cxn modelId="{DCB332E6-23FF-4922-A2AD-8DA1B7E3BBB5}" type="presOf" srcId="{C05B6994-3C83-4C7F-BCE0-06B8CD960877}" destId="{2C85FD97-60C3-47A7-8F44-43D41A3045E2}" srcOrd="0" destOrd="0" presId="urn:microsoft.com/office/officeart/2005/8/layout/orgChart1"/>
    <dgm:cxn modelId="{5A9722FD-5484-4A89-8BCA-549DC3770D40}" type="presOf" srcId="{9D0E12A4-734A-4B60-B526-54F8B3AEE407}" destId="{C2DE6CE2-B14C-4C28-B6A8-64A1CB0A34A4}" srcOrd="1" destOrd="0" presId="urn:microsoft.com/office/officeart/2005/8/layout/orgChart1"/>
    <dgm:cxn modelId="{993E2FFD-8224-4FE2-A390-73ECA2721AAD}" type="presOf" srcId="{1083C693-DB09-4346-BCC7-81B2482B50A6}" destId="{F8F06682-CAC8-4BC9-878A-C9B21BB8ED77}" srcOrd="0" destOrd="0" presId="urn:microsoft.com/office/officeart/2005/8/layout/orgChart1"/>
    <dgm:cxn modelId="{B0BC143E-8454-4849-A397-C65E4693EFFA}" type="presParOf" srcId="{5DEB0689-ED5D-49ED-8A59-0604352A4582}" destId="{2137619D-1B43-47BC-A8BC-BEDCC30BD35A}" srcOrd="0" destOrd="0" presId="urn:microsoft.com/office/officeart/2005/8/layout/orgChart1"/>
    <dgm:cxn modelId="{7458D77F-4360-4268-AE8B-F654A5CD9556}" type="presParOf" srcId="{2137619D-1B43-47BC-A8BC-BEDCC30BD35A}" destId="{84A48B5E-D80D-4826-92FC-7E03AA7F6855}" srcOrd="0" destOrd="0" presId="urn:microsoft.com/office/officeart/2005/8/layout/orgChart1"/>
    <dgm:cxn modelId="{03B09F33-CB4C-497F-8AC7-B81AB6B890F6}" type="presParOf" srcId="{84A48B5E-D80D-4826-92FC-7E03AA7F6855}" destId="{DD4A976B-ADDA-49E6-803B-B0762789E2E3}" srcOrd="0" destOrd="0" presId="urn:microsoft.com/office/officeart/2005/8/layout/orgChart1"/>
    <dgm:cxn modelId="{ADFBA258-6E57-4F70-AA73-42F4351AE3BF}" type="presParOf" srcId="{84A48B5E-D80D-4826-92FC-7E03AA7F6855}" destId="{C6300DBA-7B75-4060-9230-BF6AF8DD5501}" srcOrd="1" destOrd="0" presId="urn:microsoft.com/office/officeart/2005/8/layout/orgChart1"/>
    <dgm:cxn modelId="{CEB42505-3CEE-46FD-AAE8-70E8E16655D7}" type="presParOf" srcId="{2137619D-1B43-47BC-A8BC-BEDCC30BD35A}" destId="{DDC7DB40-6E67-48B1-B677-3A3D1BE1955A}" srcOrd="1" destOrd="0" presId="urn:microsoft.com/office/officeart/2005/8/layout/orgChart1"/>
    <dgm:cxn modelId="{36773DBA-817A-40BD-A7A8-FD693A6CD57F}" type="presParOf" srcId="{DDC7DB40-6E67-48B1-B677-3A3D1BE1955A}" destId="{C78B32BC-A40E-4C72-A0F6-3AD103F19F5A}" srcOrd="0" destOrd="0" presId="urn:microsoft.com/office/officeart/2005/8/layout/orgChart1"/>
    <dgm:cxn modelId="{47A03FDB-A877-4EB2-BA88-B6480DC6A4E5}" type="presParOf" srcId="{DDC7DB40-6E67-48B1-B677-3A3D1BE1955A}" destId="{B92F719F-04B0-4E0C-A56B-2F69B9BAB234}" srcOrd="1" destOrd="0" presId="urn:microsoft.com/office/officeart/2005/8/layout/orgChart1"/>
    <dgm:cxn modelId="{BF4BE220-C755-47BC-9037-481449FE332C}" type="presParOf" srcId="{B92F719F-04B0-4E0C-A56B-2F69B9BAB234}" destId="{D2CF0749-85F3-474A-AD47-EFF79696E4BB}" srcOrd="0" destOrd="0" presId="urn:microsoft.com/office/officeart/2005/8/layout/orgChart1"/>
    <dgm:cxn modelId="{8FBA0BB1-708E-4DFC-BB37-B93B4C50B7B1}" type="presParOf" srcId="{D2CF0749-85F3-474A-AD47-EFF79696E4BB}" destId="{C53F750B-639D-4715-937A-4B7D7E4F6D86}" srcOrd="0" destOrd="0" presId="urn:microsoft.com/office/officeart/2005/8/layout/orgChart1"/>
    <dgm:cxn modelId="{2FFB9028-DF96-4D0B-B04B-430FDAB8A8BD}" type="presParOf" srcId="{D2CF0749-85F3-474A-AD47-EFF79696E4BB}" destId="{8C46B4F4-2B75-451C-88BF-74BE1868F208}" srcOrd="1" destOrd="0" presId="urn:microsoft.com/office/officeart/2005/8/layout/orgChart1"/>
    <dgm:cxn modelId="{8B05CA1B-586D-4191-B9CC-69AA2902071F}" type="presParOf" srcId="{B92F719F-04B0-4E0C-A56B-2F69B9BAB234}" destId="{64F65464-E60F-4AFE-934B-5005B36E3E47}" srcOrd="1" destOrd="0" presId="urn:microsoft.com/office/officeart/2005/8/layout/orgChart1"/>
    <dgm:cxn modelId="{1937A135-3811-4D7C-8230-7D6978A5BF92}" type="presParOf" srcId="{B92F719F-04B0-4E0C-A56B-2F69B9BAB234}" destId="{AA2968DE-A19A-4440-93F3-3A013B9DC866}" srcOrd="2" destOrd="0" presId="urn:microsoft.com/office/officeart/2005/8/layout/orgChart1"/>
    <dgm:cxn modelId="{C28D0118-B242-4DCB-830C-12AEEF9838A3}" type="presParOf" srcId="{DDC7DB40-6E67-48B1-B677-3A3D1BE1955A}" destId="{2C85FD97-60C3-47A7-8F44-43D41A3045E2}" srcOrd="2" destOrd="0" presId="urn:microsoft.com/office/officeart/2005/8/layout/orgChart1"/>
    <dgm:cxn modelId="{38851FAF-F10D-4A8D-8379-33AA14BB7EEE}" type="presParOf" srcId="{DDC7DB40-6E67-48B1-B677-3A3D1BE1955A}" destId="{E69994CA-8C10-45AD-9232-841E5F41AD78}" srcOrd="3" destOrd="0" presId="urn:microsoft.com/office/officeart/2005/8/layout/orgChart1"/>
    <dgm:cxn modelId="{8EBE96D4-AB35-4AC5-BC2B-B4803AFB09E0}" type="presParOf" srcId="{E69994CA-8C10-45AD-9232-841E5F41AD78}" destId="{BD872FE9-36BB-4362-A291-B275DDE5AB52}" srcOrd="0" destOrd="0" presId="urn:microsoft.com/office/officeart/2005/8/layout/orgChart1"/>
    <dgm:cxn modelId="{3E788F6C-0755-4B0B-B641-C428591FCE83}" type="presParOf" srcId="{BD872FE9-36BB-4362-A291-B275DDE5AB52}" destId="{C18B1AE7-96ED-4E63-9698-DC9EF67D15E8}" srcOrd="0" destOrd="0" presId="urn:microsoft.com/office/officeart/2005/8/layout/orgChart1"/>
    <dgm:cxn modelId="{1285579D-C4EF-425C-97A8-AA45488F7AF2}" type="presParOf" srcId="{BD872FE9-36BB-4362-A291-B275DDE5AB52}" destId="{B577CA14-8009-4FF6-911A-2464C15A8ED7}" srcOrd="1" destOrd="0" presId="urn:microsoft.com/office/officeart/2005/8/layout/orgChart1"/>
    <dgm:cxn modelId="{D43412A6-8C0E-49DA-8E58-14FDE0E3C62A}" type="presParOf" srcId="{E69994CA-8C10-45AD-9232-841E5F41AD78}" destId="{85980F04-FBB5-417F-BAE3-EC1EB1C27E9B}" srcOrd="1" destOrd="0" presId="urn:microsoft.com/office/officeart/2005/8/layout/orgChart1"/>
    <dgm:cxn modelId="{D1CD777E-D9EB-4489-9C06-57623B12038B}" type="presParOf" srcId="{E69994CA-8C10-45AD-9232-841E5F41AD78}" destId="{D5B91BD0-9F9B-44CC-A171-06547F4B8ED7}" srcOrd="2" destOrd="0" presId="urn:microsoft.com/office/officeart/2005/8/layout/orgChart1"/>
    <dgm:cxn modelId="{3F348919-73C3-4A11-A4B7-0A033538B309}" type="presParOf" srcId="{DDC7DB40-6E67-48B1-B677-3A3D1BE1955A}" destId="{20173996-041A-44E4-9895-4315C425D8D2}" srcOrd="4" destOrd="0" presId="urn:microsoft.com/office/officeart/2005/8/layout/orgChart1"/>
    <dgm:cxn modelId="{1DBAFDF4-F367-492F-993F-5B43538BBA57}" type="presParOf" srcId="{DDC7DB40-6E67-48B1-B677-3A3D1BE1955A}" destId="{3B6B1D4C-4223-4AC6-BA69-0838FC932094}" srcOrd="5" destOrd="0" presId="urn:microsoft.com/office/officeart/2005/8/layout/orgChart1"/>
    <dgm:cxn modelId="{5F8F561B-07A6-46B1-8D58-4DA290B578F0}" type="presParOf" srcId="{3B6B1D4C-4223-4AC6-BA69-0838FC932094}" destId="{CD0558A4-2FFE-440D-AF5D-B94F293A3C70}" srcOrd="0" destOrd="0" presId="urn:microsoft.com/office/officeart/2005/8/layout/orgChart1"/>
    <dgm:cxn modelId="{FB781E7C-0F74-41F3-8381-7624CE9ECE5F}" type="presParOf" srcId="{CD0558A4-2FFE-440D-AF5D-B94F293A3C70}" destId="{10C80BF6-F94C-4F8F-81B8-C75E748C8C5E}" srcOrd="0" destOrd="0" presId="urn:microsoft.com/office/officeart/2005/8/layout/orgChart1"/>
    <dgm:cxn modelId="{41F64A16-5403-4364-8270-E3CAE9B24404}" type="presParOf" srcId="{CD0558A4-2FFE-440D-AF5D-B94F293A3C70}" destId="{85EA8AAB-87B6-4FF8-899D-7C9A4895FD00}" srcOrd="1" destOrd="0" presId="urn:microsoft.com/office/officeart/2005/8/layout/orgChart1"/>
    <dgm:cxn modelId="{05EE21D2-479E-4480-B966-05DBC34648AB}" type="presParOf" srcId="{3B6B1D4C-4223-4AC6-BA69-0838FC932094}" destId="{6C5EBFBC-C3A2-4FA9-B9C9-DD7D3A12AB86}" srcOrd="1" destOrd="0" presId="urn:microsoft.com/office/officeart/2005/8/layout/orgChart1"/>
    <dgm:cxn modelId="{FE69B57D-D9A4-4C80-A223-B8E6BCBB0B2A}" type="presParOf" srcId="{3B6B1D4C-4223-4AC6-BA69-0838FC932094}" destId="{C328801C-FB78-4536-B346-09FC8C67204A}" srcOrd="2" destOrd="0" presId="urn:microsoft.com/office/officeart/2005/8/layout/orgChart1"/>
    <dgm:cxn modelId="{0027B1CF-232A-4C1B-B4F6-36968F23508F}" type="presParOf" srcId="{DDC7DB40-6E67-48B1-B677-3A3D1BE1955A}" destId="{FE750F86-D8BC-4468-B6ED-D9BFD7071E6D}" srcOrd="6" destOrd="0" presId="urn:microsoft.com/office/officeart/2005/8/layout/orgChart1"/>
    <dgm:cxn modelId="{920AFB7E-4239-41D5-889F-4D6FC5C991A0}" type="presParOf" srcId="{DDC7DB40-6E67-48B1-B677-3A3D1BE1955A}" destId="{1C370765-4715-4E2B-AF21-00029699FCA6}" srcOrd="7" destOrd="0" presId="urn:microsoft.com/office/officeart/2005/8/layout/orgChart1"/>
    <dgm:cxn modelId="{F4A399E3-37E4-4ABC-AD4D-6C71F9FB23F3}" type="presParOf" srcId="{1C370765-4715-4E2B-AF21-00029699FCA6}" destId="{AE5AFBE3-866A-4345-904F-108D8AF372AF}" srcOrd="0" destOrd="0" presId="urn:microsoft.com/office/officeart/2005/8/layout/orgChart1"/>
    <dgm:cxn modelId="{7B046E0B-CC95-49A2-A6AD-A75BD72A38BA}" type="presParOf" srcId="{AE5AFBE3-866A-4345-904F-108D8AF372AF}" destId="{6F27C677-8541-4CBA-85F4-1D6B399A4D0B}" srcOrd="0" destOrd="0" presId="urn:microsoft.com/office/officeart/2005/8/layout/orgChart1"/>
    <dgm:cxn modelId="{0055A8F6-C6DD-42AD-AE7F-DD2D9782E289}" type="presParOf" srcId="{AE5AFBE3-866A-4345-904F-108D8AF372AF}" destId="{C2DE6CE2-B14C-4C28-B6A8-64A1CB0A34A4}" srcOrd="1" destOrd="0" presId="urn:microsoft.com/office/officeart/2005/8/layout/orgChart1"/>
    <dgm:cxn modelId="{BB39701A-BDAE-4B44-B797-F0AF33937727}" type="presParOf" srcId="{1C370765-4715-4E2B-AF21-00029699FCA6}" destId="{D64ED97C-2ED2-4D0A-A652-875BB035873B}" srcOrd="1" destOrd="0" presId="urn:microsoft.com/office/officeart/2005/8/layout/orgChart1"/>
    <dgm:cxn modelId="{98014BCC-BE27-41DC-A7B0-443452646E5C}" type="presParOf" srcId="{1C370765-4715-4E2B-AF21-00029699FCA6}" destId="{03760BEF-8FDE-471E-807F-BC7366ABEFF6}" srcOrd="2" destOrd="0" presId="urn:microsoft.com/office/officeart/2005/8/layout/orgChart1"/>
    <dgm:cxn modelId="{C8EDE0E5-CF00-46BC-9B15-3DB96A35399C}" type="presParOf" srcId="{DDC7DB40-6E67-48B1-B677-3A3D1BE1955A}" destId="{91807F4E-E358-439B-8491-942E3BA38258}" srcOrd="8" destOrd="0" presId="urn:microsoft.com/office/officeart/2005/8/layout/orgChart1"/>
    <dgm:cxn modelId="{48D86BA0-3087-449B-A1B5-18D2DFE1980C}" type="presParOf" srcId="{DDC7DB40-6E67-48B1-B677-3A3D1BE1955A}" destId="{5D386118-015C-4933-9A29-13F90BAEECD1}" srcOrd="9" destOrd="0" presId="urn:microsoft.com/office/officeart/2005/8/layout/orgChart1"/>
    <dgm:cxn modelId="{60A98FBF-BA91-4F6F-8D7F-EECBDAFB2531}" type="presParOf" srcId="{5D386118-015C-4933-9A29-13F90BAEECD1}" destId="{FCFD81E0-2CD9-4970-944B-A8CFC82861D4}" srcOrd="0" destOrd="0" presId="urn:microsoft.com/office/officeart/2005/8/layout/orgChart1"/>
    <dgm:cxn modelId="{F746899C-336E-4CFE-8ED5-745BF4902113}" type="presParOf" srcId="{FCFD81E0-2CD9-4970-944B-A8CFC82861D4}" destId="{7483AD3A-B058-4E28-A00E-206B6EFD9374}" srcOrd="0" destOrd="0" presId="urn:microsoft.com/office/officeart/2005/8/layout/orgChart1"/>
    <dgm:cxn modelId="{E118031A-3B98-412C-961F-9A8CB5492370}" type="presParOf" srcId="{FCFD81E0-2CD9-4970-944B-A8CFC82861D4}" destId="{0B5E021E-8E2A-40B0-B104-9D209DB2A051}" srcOrd="1" destOrd="0" presId="urn:microsoft.com/office/officeart/2005/8/layout/orgChart1"/>
    <dgm:cxn modelId="{292CE42A-8541-43FB-86D8-5E75C2B00BB7}" type="presParOf" srcId="{5D386118-015C-4933-9A29-13F90BAEECD1}" destId="{921C159C-8F1A-4BC9-9356-F4D799AFEBCC}" srcOrd="1" destOrd="0" presId="urn:microsoft.com/office/officeart/2005/8/layout/orgChart1"/>
    <dgm:cxn modelId="{EC364E35-005E-477D-8831-AD8199595983}" type="presParOf" srcId="{5D386118-015C-4933-9A29-13F90BAEECD1}" destId="{29AEC157-F446-4879-AEED-13636D2EC805}" srcOrd="2" destOrd="0" presId="urn:microsoft.com/office/officeart/2005/8/layout/orgChart1"/>
    <dgm:cxn modelId="{E3632319-B9E0-42AF-82C1-1BCE09AF1635}" type="presParOf" srcId="{DDC7DB40-6E67-48B1-B677-3A3D1BE1955A}" destId="{F8F06682-CAC8-4BC9-878A-C9B21BB8ED77}" srcOrd="10" destOrd="0" presId="urn:microsoft.com/office/officeart/2005/8/layout/orgChart1"/>
    <dgm:cxn modelId="{E6C4AEE3-7E31-4561-959B-B14CF4632C27}" type="presParOf" srcId="{DDC7DB40-6E67-48B1-B677-3A3D1BE1955A}" destId="{D4EB7615-3B88-43B8-8B4F-818D4633B115}" srcOrd="11" destOrd="0" presId="urn:microsoft.com/office/officeart/2005/8/layout/orgChart1"/>
    <dgm:cxn modelId="{C538D913-1BA2-47D1-A3AE-42B5C5EC1B74}" type="presParOf" srcId="{D4EB7615-3B88-43B8-8B4F-818D4633B115}" destId="{4C4A3D23-04AF-4744-9187-346DDAC90E88}" srcOrd="0" destOrd="0" presId="urn:microsoft.com/office/officeart/2005/8/layout/orgChart1"/>
    <dgm:cxn modelId="{6ACDBF32-1772-4C21-A444-3AB1BCC62CA5}" type="presParOf" srcId="{4C4A3D23-04AF-4744-9187-346DDAC90E88}" destId="{97785467-F74E-4C18-B88F-09DE713F0857}" srcOrd="0" destOrd="0" presId="urn:microsoft.com/office/officeart/2005/8/layout/orgChart1"/>
    <dgm:cxn modelId="{EE17151E-D6CB-4FD9-8F72-ABCA67B0EF41}" type="presParOf" srcId="{4C4A3D23-04AF-4744-9187-346DDAC90E88}" destId="{87CE29D6-327C-4D50-BC88-62A3DD085448}" srcOrd="1" destOrd="0" presId="urn:microsoft.com/office/officeart/2005/8/layout/orgChart1"/>
    <dgm:cxn modelId="{D647C17E-F6C8-4C37-A484-D068038F38B7}" type="presParOf" srcId="{D4EB7615-3B88-43B8-8B4F-818D4633B115}" destId="{C613035E-DCEF-42F0-B7EC-99CEE63B3F76}" srcOrd="1" destOrd="0" presId="urn:microsoft.com/office/officeart/2005/8/layout/orgChart1"/>
    <dgm:cxn modelId="{F60C7967-1F63-4FA8-91F7-3FD710DA1DFC}" type="presParOf" srcId="{D4EB7615-3B88-43B8-8B4F-818D4633B115}" destId="{D314C887-874A-4F79-BA70-388357840391}" srcOrd="2" destOrd="0" presId="urn:microsoft.com/office/officeart/2005/8/layout/orgChart1"/>
    <dgm:cxn modelId="{166343CE-D6CF-4495-A308-3989C0392550}" type="presParOf" srcId="{2137619D-1B43-47BC-A8BC-BEDCC30BD35A}" destId="{A040E311-42D7-4B0E-9439-08FC70E6E2C4}" srcOrd="2" destOrd="0" presId="urn:microsoft.com/office/officeart/2005/8/layout/orgChart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F83168F5-E444-4F0E-AB29-3DCE45A9B84F}"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de-DE"/>
        </a:p>
      </dgm:t>
    </dgm:pt>
    <dgm:pt modelId="{CECEBEBF-F4AE-4A80-9053-655BBC1002B4}">
      <dgm:prSet phldrT="[Text]" custT="1"/>
      <dgm:spPr/>
      <dgm:t>
        <a:bodyPr/>
        <a:lstStyle/>
        <a:p>
          <a:pPr algn="ctr"/>
          <a:r>
            <a:rPr lang="de-DE" sz="1000">
              <a:latin typeface="Times New Roman" panose="02020603050405020304" pitchFamily="18" charset="0"/>
              <a:cs typeface="Times New Roman" panose="02020603050405020304" pitchFamily="18" charset="0"/>
            </a:rPr>
            <a:t>DCI with N=1 UL TCI-state</a:t>
          </a:r>
        </a:p>
      </dgm:t>
    </dgm:pt>
    <dgm:pt modelId="{D9BC3722-0E43-4CFD-8749-EF760C8EDBC6}" type="parTrans" cxnId="{63FAD140-BBDC-40EC-B281-88B92F6F5B09}">
      <dgm:prSet/>
      <dgm:spPr/>
      <dgm:t>
        <a:bodyPr/>
        <a:lstStyle/>
        <a:p>
          <a:pPr algn="ctr"/>
          <a:endParaRPr lang="de-DE" sz="1000">
            <a:latin typeface="Times New Roman" panose="02020603050405020304" pitchFamily="18" charset="0"/>
            <a:cs typeface="Times New Roman" panose="02020603050405020304" pitchFamily="18" charset="0"/>
          </a:endParaRPr>
        </a:p>
      </dgm:t>
    </dgm:pt>
    <dgm:pt modelId="{93ED75A6-2C0D-4F57-92BD-11E94539CE93}" type="sibTrans" cxnId="{63FAD140-BBDC-40EC-B281-88B92F6F5B09}">
      <dgm:prSet/>
      <dgm:spPr/>
      <dgm:t>
        <a:bodyPr/>
        <a:lstStyle/>
        <a:p>
          <a:pPr algn="ctr"/>
          <a:endParaRPr lang="de-DE" sz="1000">
            <a:latin typeface="Times New Roman" panose="02020603050405020304" pitchFamily="18" charset="0"/>
            <a:cs typeface="Times New Roman" panose="02020603050405020304" pitchFamily="18" charset="0"/>
          </a:endParaRPr>
        </a:p>
      </dgm:t>
    </dgm:pt>
    <dgm:pt modelId="{CBAFD9CB-8886-4694-BC3C-6B1C47C6BA07}">
      <dgm:prSet phldrT="[Text]" custT="1"/>
      <dgm:spPr/>
      <dgm:t>
        <a:bodyPr/>
        <a:lstStyle/>
        <a:p>
          <a:pPr algn="ctr"/>
          <a:r>
            <a:rPr lang="de-DE" sz="1000">
              <a:latin typeface="Times New Roman" panose="02020603050405020304" pitchFamily="18" charset="0"/>
              <a:cs typeface="Times New Roman" panose="02020603050405020304" pitchFamily="18" charset="0"/>
            </a:rPr>
            <a:t>Dynamic- or configured-grant based PUSCH(s)</a:t>
          </a:r>
        </a:p>
      </dgm:t>
    </dgm:pt>
    <dgm:pt modelId="{4BB94073-A9C1-4795-9D71-192B96E9F0BF}" type="parTrans" cxnId="{E628855E-E459-43AE-A597-3D36027FBD23}">
      <dgm:prSet/>
      <dgm:spPr>
        <a:ln>
          <a:headEnd type="none" w="med" len="med"/>
          <a:tailEnd type="triangle" w="med" len="med"/>
        </a:ln>
      </dgm:spPr>
      <dgm:t>
        <a:bodyPr/>
        <a:lstStyle/>
        <a:p>
          <a:pPr algn="ctr"/>
          <a:endParaRPr lang="de-DE" sz="1000">
            <a:latin typeface="Times New Roman" panose="02020603050405020304" pitchFamily="18" charset="0"/>
            <a:cs typeface="Times New Roman" panose="02020603050405020304" pitchFamily="18" charset="0"/>
          </a:endParaRPr>
        </a:p>
      </dgm:t>
    </dgm:pt>
    <dgm:pt modelId="{14965AE1-275F-4673-B005-1EFD500B26DB}" type="sibTrans" cxnId="{E628855E-E459-43AE-A597-3D36027FBD23}">
      <dgm:prSet/>
      <dgm:spPr/>
      <dgm:t>
        <a:bodyPr/>
        <a:lstStyle/>
        <a:p>
          <a:pPr algn="ctr"/>
          <a:endParaRPr lang="de-DE" sz="1000">
            <a:latin typeface="Times New Roman" panose="02020603050405020304" pitchFamily="18" charset="0"/>
            <a:cs typeface="Times New Roman" panose="02020603050405020304" pitchFamily="18" charset="0"/>
          </a:endParaRPr>
        </a:p>
      </dgm:t>
    </dgm:pt>
    <dgm:pt modelId="{0B3E30EB-4533-4AA9-B370-EE1E71422545}">
      <dgm:prSet phldrT="[Text]" custT="1"/>
      <dgm:spPr/>
      <dgm:t>
        <a:bodyPr/>
        <a:lstStyle/>
        <a:p>
          <a:pPr algn="ctr"/>
          <a:r>
            <a:rPr lang="de-DE" sz="1000">
              <a:latin typeface="Times New Roman" panose="02020603050405020304" pitchFamily="18" charset="0"/>
              <a:cs typeface="Times New Roman" panose="02020603050405020304" pitchFamily="18" charset="0"/>
            </a:rPr>
            <a:t>UE-dedicated PUCCH resources</a:t>
          </a:r>
        </a:p>
      </dgm:t>
    </dgm:pt>
    <dgm:pt modelId="{48FC76BA-767F-43B4-B103-3A54ACE9AE34}" type="parTrans" cxnId="{266C0A3D-6CEB-4E03-980D-59FBD064ACE8}">
      <dgm:prSet/>
      <dgm:spPr>
        <a:ln>
          <a:headEnd type="none" w="med" len="med"/>
          <a:tailEnd type="triangle" w="med" len="med"/>
        </a:ln>
      </dgm:spPr>
      <dgm:t>
        <a:bodyPr/>
        <a:lstStyle/>
        <a:p>
          <a:pPr algn="ctr"/>
          <a:endParaRPr lang="de-DE" sz="1000">
            <a:latin typeface="Times New Roman" panose="02020603050405020304" pitchFamily="18" charset="0"/>
            <a:cs typeface="Times New Roman" panose="02020603050405020304" pitchFamily="18" charset="0"/>
          </a:endParaRPr>
        </a:p>
      </dgm:t>
    </dgm:pt>
    <dgm:pt modelId="{845BB2C7-BCB9-4180-A4CC-FF676253C82E}" type="sibTrans" cxnId="{266C0A3D-6CEB-4E03-980D-59FBD064ACE8}">
      <dgm:prSet/>
      <dgm:spPr/>
      <dgm:t>
        <a:bodyPr/>
        <a:lstStyle/>
        <a:p>
          <a:pPr algn="ctr"/>
          <a:endParaRPr lang="de-DE" sz="1000">
            <a:latin typeface="Times New Roman" panose="02020603050405020304" pitchFamily="18" charset="0"/>
            <a:cs typeface="Times New Roman" panose="02020603050405020304" pitchFamily="18" charset="0"/>
          </a:endParaRPr>
        </a:p>
      </dgm:t>
    </dgm:pt>
    <dgm:pt modelId="{4107524E-CD78-4EDE-84CF-E26F74B46BC3}">
      <dgm:prSet phldrT="[Text]" custT="1"/>
      <dgm:spPr>
        <a:ln>
          <a:prstDash val="dash"/>
        </a:ln>
      </dgm:spPr>
      <dgm:t>
        <a:bodyPr/>
        <a:lstStyle/>
        <a:p>
          <a:pPr algn="ctr"/>
          <a:r>
            <a:rPr lang="de-DE" sz="1000">
              <a:latin typeface="Times New Roman" panose="02020603050405020304" pitchFamily="18" charset="0"/>
              <a:cs typeface="Times New Roman" panose="02020603050405020304" pitchFamily="18" charset="0"/>
            </a:rPr>
            <a:t>SRS resource(s)</a:t>
          </a:r>
        </a:p>
      </dgm:t>
    </dgm:pt>
    <dgm:pt modelId="{D4EFDA81-79DA-4003-AFC1-2F85BCE198CB}" type="parTrans" cxnId="{0DCC5153-9617-4496-BCDB-76616A27D7C4}">
      <dgm:prSet/>
      <dgm:spPr>
        <a:ln>
          <a:headEnd type="none" w="med" len="med"/>
          <a:tailEnd type="triangle" w="med" len="med"/>
        </a:ln>
      </dgm:spPr>
      <dgm:t>
        <a:bodyPr/>
        <a:lstStyle/>
        <a:p>
          <a:pPr algn="ctr"/>
          <a:endParaRPr lang="de-DE" sz="1000">
            <a:latin typeface="Times New Roman" panose="02020603050405020304" pitchFamily="18" charset="0"/>
            <a:cs typeface="Times New Roman" panose="02020603050405020304" pitchFamily="18" charset="0"/>
          </a:endParaRPr>
        </a:p>
      </dgm:t>
    </dgm:pt>
    <dgm:pt modelId="{32AEA3FC-0627-4B27-9792-3BC0C7BEF436}" type="sibTrans" cxnId="{0DCC5153-9617-4496-BCDB-76616A27D7C4}">
      <dgm:prSet/>
      <dgm:spPr/>
      <dgm:t>
        <a:bodyPr/>
        <a:lstStyle/>
        <a:p>
          <a:pPr algn="ctr"/>
          <a:endParaRPr lang="de-DE" sz="1000">
            <a:latin typeface="Times New Roman" panose="02020603050405020304" pitchFamily="18" charset="0"/>
            <a:cs typeface="Times New Roman" panose="02020603050405020304" pitchFamily="18" charset="0"/>
          </a:endParaRPr>
        </a:p>
      </dgm:t>
    </dgm:pt>
    <dgm:pt modelId="{826D70A7-59C3-4789-8589-F49592FE2110}" type="pres">
      <dgm:prSet presAssocID="{F83168F5-E444-4F0E-AB29-3DCE45A9B84F}" presName="hierChild1" presStyleCnt="0">
        <dgm:presLayoutVars>
          <dgm:orgChart val="1"/>
          <dgm:chPref val="1"/>
          <dgm:dir/>
          <dgm:animOne val="branch"/>
          <dgm:animLvl val="lvl"/>
          <dgm:resizeHandles/>
        </dgm:presLayoutVars>
      </dgm:prSet>
      <dgm:spPr/>
    </dgm:pt>
    <dgm:pt modelId="{325E1C8A-1779-4203-AACF-6673BB8F2BE6}" type="pres">
      <dgm:prSet presAssocID="{CECEBEBF-F4AE-4A80-9053-655BBC1002B4}" presName="hierRoot1" presStyleCnt="0">
        <dgm:presLayoutVars>
          <dgm:hierBranch val="init"/>
        </dgm:presLayoutVars>
      </dgm:prSet>
      <dgm:spPr/>
    </dgm:pt>
    <dgm:pt modelId="{96711DD2-58FE-49F1-9993-BA2FE572A47F}" type="pres">
      <dgm:prSet presAssocID="{CECEBEBF-F4AE-4A80-9053-655BBC1002B4}" presName="rootComposite1" presStyleCnt="0"/>
      <dgm:spPr/>
    </dgm:pt>
    <dgm:pt modelId="{96A1B615-F72C-43B1-9EF1-A1F2532E5B6F}" type="pres">
      <dgm:prSet presAssocID="{CECEBEBF-F4AE-4A80-9053-655BBC1002B4}" presName="rootText1" presStyleLbl="node0" presStyleIdx="0" presStyleCnt="1" custScaleX="94825" custScaleY="37386">
        <dgm:presLayoutVars>
          <dgm:chPref val="3"/>
        </dgm:presLayoutVars>
      </dgm:prSet>
      <dgm:spPr/>
    </dgm:pt>
    <dgm:pt modelId="{C8C7A12C-3201-4E14-8D2E-EE0E5DEEB881}" type="pres">
      <dgm:prSet presAssocID="{CECEBEBF-F4AE-4A80-9053-655BBC1002B4}" presName="rootConnector1" presStyleLbl="node1" presStyleIdx="0" presStyleCnt="0"/>
      <dgm:spPr/>
    </dgm:pt>
    <dgm:pt modelId="{E08B2DB8-9168-4367-807D-754DA2E6F58A}" type="pres">
      <dgm:prSet presAssocID="{CECEBEBF-F4AE-4A80-9053-655BBC1002B4}" presName="hierChild2" presStyleCnt="0"/>
      <dgm:spPr/>
    </dgm:pt>
    <dgm:pt modelId="{EEEF291C-B6DE-4B31-8E38-3776041F46BF}" type="pres">
      <dgm:prSet presAssocID="{4BB94073-A9C1-4795-9D71-192B96E9F0BF}" presName="Name37" presStyleLbl="parChTrans1D2" presStyleIdx="0" presStyleCnt="3"/>
      <dgm:spPr/>
    </dgm:pt>
    <dgm:pt modelId="{725627E8-28FA-4C01-8001-93DDE3DBA4B9}" type="pres">
      <dgm:prSet presAssocID="{CBAFD9CB-8886-4694-BC3C-6B1C47C6BA07}" presName="hierRoot2" presStyleCnt="0">
        <dgm:presLayoutVars>
          <dgm:hierBranch val="init"/>
        </dgm:presLayoutVars>
      </dgm:prSet>
      <dgm:spPr/>
    </dgm:pt>
    <dgm:pt modelId="{DB9480D0-7EBD-4F92-861D-0CE17E773232}" type="pres">
      <dgm:prSet presAssocID="{CBAFD9CB-8886-4694-BC3C-6B1C47C6BA07}" presName="rootComposite" presStyleCnt="0"/>
      <dgm:spPr/>
    </dgm:pt>
    <dgm:pt modelId="{2D8C7EE9-30E1-49CA-B418-9E4DB8F2AA35}" type="pres">
      <dgm:prSet presAssocID="{CBAFD9CB-8886-4694-BC3C-6B1C47C6BA07}" presName="rootText" presStyleLbl="node2" presStyleIdx="0" presStyleCnt="3" custScaleX="43756" custScaleY="85620" custLinFactNeighborX="2410" custLinFactNeighborY="-1212">
        <dgm:presLayoutVars>
          <dgm:chPref val="3"/>
        </dgm:presLayoutVars>
      </dgm:prSet>
      <dgm:spPr/>
    </dgm:pt>
    <dgm:pt modelId="{789AE263-8C06-418B-A8A7-D8F3B0C69A2A}" type="pres">
      <dgm:prSet presAssocID="{CBAFD9CB-8886-4694-BC3C-6B1C47C6BA07}" presName="rootConnector" presStyleLbl="node2" presStyleIdx="0" presStyleCnt="3"/>
      <dgm:spPr/>
    </dgm:pt>
    <dgm:pt modelId="{A339155B-F32B-41F1-9F84-60945AC8E5C6}" type="pres">
      <dgm:prSet presAssocID="{CBAFD9CB-8886-4694-BC3C-6B1C47C6BA07}" presName="hierChild4" presStyleCnt="0"/>
      <dgm:spPr/>
    </dgm:pt>
    <dgm:pt modelId="{0FA7362D-A9DA-4D4D-9FF6-169994E52C01}" type="pres">
      <dgm:prSet presAssocID="{CBAFD9CB-8886-4694-BC3C-6B1C47C6BA07}" presName="hierChild5" presStyleCnt="0"/>
      <dgm:spPr/>
    </dgm:pt>
    <dgm:pt modelId="{5CA55DA2-F799-47FA-A5CC-8588C5D644DE}" type="pres">
      <dgm:prSet presAssocID="{48FC76BA-767F-43B4-B103-3A54ACE9AE34}" presName="Name37" presStyleLbl="parChTrans1D2" presStyleIdx="1" presStyleCnt="3"/>
      <dgm:spPr/>
    </dgm:pt>
    <dgm:pt modelId="{02D8CC83-7070-4139-900B-E59F84C70DE1}" type="pres">
      <dgm:prSet presAssocID="{0B3E30EB-4533-4AA9-B370-EE1E71422545}" presName="hierRoot2" presStyleCnt="0">
        <dgm:presLayoutVars>
          <dgm:hierBranch val="init"/>
        </dgm:presLayoutVars>
      </dgm:prSet>
      <dgm:spPr/>
    </dgm:pt>
    <dgm:pt modelId="{6940FF23-0DB2-4CE3-B510-BE6C0686E523}" type="pres">
      <dgm:prSet presAssocID="{0B3E30EB-4533-4AA9-B370-EE1E71422545}" presName="rootComposite" presStyleCnt="0"/>
      <dgm:spPr/>
    </dgm:pt>
    <dgm:pt modelId="{4EF553A5-83C9-4DEF-A6EC-4BE4707CCDF3}" type="pres">
      <dgm:prSet presAssocID="{0B3E30EB-4533-4AA9-B370-EE1E71422545}" presName="rootText" presStyleLbl="node2" presStyleIdx="1" presStyleCnt="3" custScaleX="47138" custScaleY="60270" custLinFactNeighborX="-1303" custLinFactNeighborY="-43">
        <dgm:presLayoutVars>
          <dgm:chPref val="3"/>
        </dgm:presLayoutVars>
      </dgm:prSet>
      <dgm:spPr/>
    </dgm:pt>
    <dgm:pt modelId="{14DDFC3D-805F-4852-9A7B-3865AF008A14}" type="pres">
      <dgm:prSet presAssocID="{0B3E30EB-4533-4AA9-B370-EE1E71422545}" presName="rootConnector" presStyleLbl="node2" presStyleIdx="1" presStyleCnt="3"/>
      <dgm:spPr/>
    </dgm:pt>
    <dgm:pt modelId="{0104C317-BDFB-4170-9E3B-D05942D4CCDA}" type="pres">
      <dgm:prSet presAssocID="{0B3E30EB-4533-4AA9-B370-EE1E71422545}" presName="hierChild4" presStyleCnt="0"/>
      <dgm:spPr/>
    </dgm:pt>
    <dgm:pt modelId="{A84B89FD-FEAC-4741-B536-5A32CE323157}" type="pres">
      <dgm:prSet presAssocID="{0B3E30EB-4533-4AA9-B370-EE1E71422545}" presName="hierChild5" presStyleCnt="0"/>
      <dgm:spPr/>
    </dgm:pt>
    <dgm:pt modelId="{BC802D3F-5BDA-456A-8FF0-FF9A26239968}" type="pres">
      <dgm:prSet presAssocID="{D4EFDA81-79DA-4003-AFC1-2F85BCE198CB}" presName="Name37" presStyleLbl="parChTrans1D2" presStyleIdx="2" presStyleCnt="3"/>
      <dgm:spPr/>
    </dgm:pt>
    <dgm:pt modelId="{E3A3F861-4F1F-4550-BB22-267C167CDA44}" type="pres">
      <dgm:prSet presAssocID="{4107524E-CD78-4EDE-84CF-E26F74B46BC3}" presName="hierRoot2" presStyleCnt="0">
        <dgm:presLayoutVars>
          <dgm:hierBranch val="init"/>
        </dgm:presLayoutVars>
      </dgm:prSet>
      <dgm:spPr/>
    </dgm:pt>
    <dgm:pt modelId="{E721DEA2-DCE5-4CDE-BDAF-1C4FA8EED85E}" type="pres">
      <dgm:prSet presAssocID="{4107524E-CD78-4EDE-84CF-E26F74B46BC3}" presName="rootComposite" presStyleCnt="0"/>
      <dgm:spPr/>
    </dgm:pt>
    <dgm:pt modelId="{5A0ACF19-0EA0-49DE-818E-DAE1E29FE69A}" type="pres">
      <dgm:prSet presAssocID="{4107524E-CD78-4EDE-84CF-E26F74B46BC3}" presName="rootText" presStyleLbl="node2" presStyleIdx="2" presStyleCnt="3" custScaleX="41374" custScaleY="46218" custLinFactNeighborX="-6885" custLinFactNeighborY="-1213">
        <dgm:presLayoutVars>
          <dgm:chPref val="3"/>
        </dgm:presLayoutVars>
      </dgm:prSet>
      <dgm:spPr/>
    </dgm:pt>
    <dgm:pt modelId="{D9BFF3A7-2E14-49CF-9EC8-236C4EA7A374}" type="pres">
      <dgm:prSet presAssocID="{4107524E-CD78-4EDE-84CF-E26F74B46BC3}" presName="rootConnector" presStyleLbl="node2" presStyleIdx="2" presStyleCnt="3"/>
      <dgm:spPr/>
    </dgm:pt>
    <dgm:pt modelId="{DD143A27-C109-4E33-9A65-96A2F984D747}" type="pres">
      <dgm:prSet presAssocID="{4107524E-CD78-4EDE-84CF-E26F74B46BC3}" presName="hierChild4" presStyleCnt="0"/>
      <dgm:spPr/>
    </dgm:pt>
    <dgm:pt modelId="{0736CDB3-EB83-4A35-9948-11630CDE1CAC}" type="pres">
      <dgm:prSet presAssocID="{4107524E-CD78-4EDE-84CF-E26F74B46BC3}" presName="hierChild5" presStyleCnt="0"/>
      <dgm:spPr/>
    </dgm:pt>
    <dgm:pt modelId="{B525F8E7-4796-44BA-8864-4101EA4A6C46}" type="pres">
      <dgm:prSet presAssocID="{CECEBEBF-F4AE-4A80-9053-655BBC1002B4}" presName="hierChild3" presStyleCnt="0"/>
      <dgm:spPr/>
    </dgm:pt>
  </dgm:ptLst>
  <dgm:cxnLst>
    <dgm:cxn modelId="{3F95E920-76FE-4508-AC27-83AE8947D5DF}" type="presOf" srcId="{D4EFDA81-79DA-4003-AFC1-2F85BCE198CB}" destId="{BC802D3F-5BDA-456A-8FF0-FF9A26239968}" srcOrd="0" destOrd="0" presId="urn:microsoft.com/office/officeart/2005/8/layout/orgChart1"/>
    <dgm:cxn modelId="{E9512737-1541-49EC-9F1F-21158EC262A7}" type="presOf" srcId="{4107524E-CD78-4EDE-84CF-E26F74B46BC3}" destId="{5A0ACF19-0EA0-49DE-818E-DAE1E29FE69A}" srcOrd="0" destOrd="0" presId="urn:microsoft.com/office/officeart/2005/8/layout/orgChart1"/>
    <dgm:cxn modelId="{266C0A3D-6CEB-4E03-980D-59FBD064ACE8}" srcId="{CECEBEBF-F4AE-4A80-9053-655BBC1002B4}" destId="{0B3E30EB-4533-4AA9-B370-EE1E71422545}" srcOrd="1" destOrd="0" parTransId="{48FC76BA-767F-43B4-B103-3A54ACE9AE34}" sibTransId="{845BB2C7-BCB9-4180-A4CC-FF676253C82E}"/>
    <dgm:cxn modelId="{63FAD140-BBDC-40EC-B281-88B92F6F5B09}" srcId="{F83168F5-E444-4F0E-AB29-3DCE45A9B84F}" destId="{CECEBEBF-F4AE-4A80-9053-655BBC1002B4}" srcOrd="0" destOrd="0" parTransId="{D9BC3722-0E43-4CFD-8749-EF760C8EDBC6}" sibTransId="{93ED75A6-2C0D-4F57-92BD-11E94539CE93}"/>
    <dgm:cxn modelId="{9D40D045-9FF7-42BC-BB12-6321124798E6}" type="presOf" srcId="{CBAFD9CB-8886-4694-BC3C-6B1C47C6BA07}" destId="{2D8C7EE9-30E1-49CA-B418-9E4DB8F2AA35}" srcOrd="0" destOrd="0" presId="urn:microsoft.com/office/officeart/2005/8/layout/orgChart1"/>
    <dgm:cxn modelId="{C6242252-C746-4C53-9BE2-1F86AF59BBCE}" type="presOf" srcId="{0B3E30EB-4533-4AA9-B370-EE1E71422545}" destId="{4EF553A5-83C9-4DEF-A6EC-4BE4707CCDF3}" srcOrd="0" destOrd="0" presId="urn:microsoft.com/office/officeart/2005/8/layout/orgChart1"/>
    <dgm:cxn modelId="{0DCC5153-9617-4496-BCDB-76616A27D7C4}" srcId="{CECEBEBF-F4AE-4A80-9053-655BBC1002B4}" destId="{4107524E-CD78-4EDE-84CF-E26F74B46BC3}" srcOrd="2" destOrd="0" parTransId="{D4EFDA81-79DA-4003-AFC1-2F85BCE198CB}" sibTransId="{32AEA3FC-0627-4B27-9792-3BC0C7BEF436}"/>
    <dgm:cxn modelId="{E628855E-E459-43AE-A597-3D36027FBD23}" srcId="{CECEBEBF-F4AE-4A80-9053-655BBC1002B4}" destId="{CBAFD9CB-8886-4694-BC3C-6B1C47C6BA07}" srcOrd="0" destOrd="0" parTransId="{4BB94073-A9C1-4795-9D71-192B96E9F0BF}" sibTransId="{14965AE1-275F-4673-B005-1EFD500B26DB}"/>
    <dgm:cxn modelId="{F6FAA476-0819-4D8A-8BE9-5822ADECAD04}" type="presOf" srcId="{4107524E-CD78-4EDE-84CF-E26F74B46BC3}" destId="{D9BFF3A7-2E14-49CF-9EC8-236C4EA7A374}" srcOrd="1" destOrd="0" presId="urn:microsoft.com/office/officeart/2005/8/layout/orgChart1"/>
    <dgm:cxn modelId="{87D48B8C-B6E9-46B6-8986-C2E09592C6E6}" type="presOf" srcId="{0B3E30EB-4533-4AA9-B370-EE1E71422545}" destId="{14DDFC3D-805F-4852-9A7B-3865AF008A14}" srcOrd="1" destOrd="0" presId="urn:microsoft.com/office/officeart/2005/8/layout/orgChart1"/>
    <dgm:cxn modelId="{4B0FB6A9-A47A-4174-A7A2-7EB277AC519D}" type="presOf" srcId="{48FC76BA-767F-43B4-B103-3A54ACE9AE34}" destId="{5CA55DA2-F799-47FA-A5CC-8588C5D644DE}" srcOrd="0" destOrd="0" presId="urn:microsoft.com/office/officeart/2005/8/layout/orgChart1"/>
    <dgm:cxn modelId="{3F5987AD-C3A0-4C66-B367-294848D58C4C}" type="presOf" srcId="{CBAFD9CB-8886-4694-BC3C-6B1C47C6BA07}" destId="{789AE263-8C06-418B-A8A7-D8F3B0C69A2A}" srcOrd="1" destOrd="0" presId="urn:microsoft.com/office/officeart/2005/8/layout/orgChart1"/>
    <dgm:cxn modelId="{2EFD44CF-26F4-4936-84DB-41A4FCF96717}" type="presOf" srcId="{4BB94073-A9C1-4795-9D71-192B96E9F0BF}" destId="{EEEF291C-B6DE-4B31-8E38-3776041F46BF}" srcOrd="0" destOrd="0" presId="urn:microsoft.com/office/officeart/2005/8/layout/orgChart1"/>
    <dgm:cxn modelId="{5587D1E9-F582-42FE-96AB-0E255800352A}" type="presOf" srcId="{CECEBEBF-F4AE-4A80-9053-655BBC1002B4}" destId="{96A1B615-F72C-43B1-9EF1-A1F2532E5B6F}" srcOrd="0" destOrd="0" presId="urn:microsoft.com/office/officeart/2005/8/layout/orgChart1"/>
    <dgm:cxn modelId="{19CB00EB-6445-49EF-8CE8-E1E3196060B0}" type="presOf" srcId="{F83168F5-E444-4F0E-AB29-3DCE45A9B84F}" destId="{826D70A7-59C3-4789-8589-F49592FE2110}" srcOrd="0" destOrd="0" presId="urn:microsoft.com/office/officeart/2005/8/layout/orgChart1"/>
    <dgm:cxn modelId="{05FBF1EE-7C32-48D8-B779-7CAA7EBAFA0F}" type="presOf" srcId="{CECEBEBF-F4AE-4A80-9053-655BBC1002B4}" destId="{C8C7A12C-3201-4E14-8D2E-EE0E5DEEB881}" srcOrd="1" destOrd="0" presId="urn:microsoft.com/office/officeart/2005/8/layout/orgChart1"/>
    <dgm:cxn modelId="{CF5DE101-C354-41CB-89F1-2B9F51C3DBE4}" type="presParOf" srcId="{826D70A7-59C3-4789-8589-F49592FE2110}" destId="{325E1C8A-1779-4203-AACF-6673BB8F2BE6}" srcOrd="0" destOrd="0" presId="urn:microsoft.com/office/officeart/2005/8/layout/orgChart1"/>
    <dgm:cxn modelId="{2E290046-70DB-44CE-8BFD-991C4523F905}" type="presParOf" srcId="{325E1C8A-1779-4203-AACF-6673BB8F2BE6}" destId="{96711DD2-58FE-49F1-9993-BA2FE572A47F}" srcOrd="0" destOrd="0" presId="urn:microsoft.com/office/officeart/2005/8/layout/orgChart1"/>
    <dgm:cxn modelId="{0C071648-D9C2-45E8-9DE4-2B5F91DA4A1D}" type="presParOf" srcId="{96711DD2-58FE-49F1-9993-BA2FE572A47F}" destId="{96A1B615-F72C-43B1-9EF1-A1F2532E5B6F}" srcOrd="0" destOrd="0" presId="urn:microsoft.com/office/officeart/2005/8/layout/orgChart1"/>
    <dgm:cxn modelId="{B029001D-E101-4D22-8D0A-542B6B86A0B4}" type="presParOf" srcId="{96711DD2-58FE-49F1-9993-BA2FE572A47F}" destId="{C8C7A12C-3201-4E14-8D2E-EE0E5DEEB881}" srcOrd="1" destOrd="0" presId="urn:microsoft.com/office/officeart/2005/8/layout/orgChart1"/>
    <dgm:cxn modelId="{58BE2949-6D8B-46C0-8BF2-7D4A5B3F66BA}" type="presParOf" srcId="{325E1C8A-1779-4203-AACF-6673BB8F2BE6}" destId="{E08B2DB8-9168-4367-807D-754DA2E6F58A}" srcOrd="1" destOrd="0" presId="urn:microsoft.com/office/officeart/2005/8/layout/orgChart1"/>
    <dgm:cxn modelId="{F2F6DB3A-3C95-4322-B9BB-E84E0BB7D5E6}" type="presParOf" srcId="{E08B2DB8-9168-4367-807D-754DA2E6F58A}" destId="{EEEF291C-B6DE-4B31-8E38-3776041F46BF}" srcOrd="0" destOrd="0" presId="urn:microsoft.com/office/officeart/2005/8/layout/orgChart1"/>
    <dgm:cxn modelId="{4103C496-BE51-4BAB-A26A-A4D89634D3D1}" type="presParOf" srcId="{E08B2DB8-9168-4367-807D-754DA2E6F58A}" destId="{725627E8-28FA-4C01-8001-93DDE3DBA4B9}" srcOrd="1" destOrd="0" presId="urn:microsoft.com/office/officeart/2005/8/layout/orgChart1"/>
    <dgm:cxn modelId="{E3FE536D-9BB7-4CF2-809F-EDD1377C2FA1}" type="presParOf" srcId="{725627E8-28FA-4C01-8001-93DDE3DBA4B9}" destId="{DB9480D0-7EBD-4F92-861D-0CE17E773232}" srcOrd="0" destOrd="0" presId="urn:microsoft.com/office/officeart/2005/8/layout/orgChart1"/>
    <dgm:cxn modelId="{133CDC83-D444-4CA1-93C1-05E0EE283DD5}" type="presParOf" srcId="{DB9480D0-7EBD-4F92-861D-0CE17E773232}" destId="{2D8C7EE9-30E1-49CA-B418-9E4DB8F2AA35}" srcOrd="0" destOrd="0" presId="urn:microsoft.com/office/officeart/2005/8/layout/orgChart1"/>
    <dgm:cxn modelId="{2AB55719-5AB6-4DB7-80B9-E40C1A61E765}" type="presParOf" srcId="{DB9480D0-7EBD-4F92-861D-0CE17E773232}" destId="{789AE263-8C06-418B-A8A7-D8F3B0C69A2A}" srcOrd="1" destOrd="0" presId="urn:microsoft.com/office/officeart/2005/8/layout/orgChart1"/>
    <dgm:cxn modelId="{3F52FB27-DE2F-4A01-BD07-C345B8C2A127}" type="presParOf" srcId="{725627E8-28FA-4C01-8001-93DDE3DBA4B9}" destId="{A339155B-F32B-41F1-9F84-60945AC8E5C6}" srcOrd="1" destOrd="0" presId="urn:microsoft.com/office/officeart/2005/8/layout/orgChart1"/>
    <dgm:cxn modelId="{0944EB87-C8AF-48CA-9FB9-164CBF79FE63}" type="presParOf" srcId="{725627E8-28FA-4C01-8001-93DDE3DBA4B9}" destId="{0FA7362D-A9DA-4D4D-9FF6-169994E52C01}" srcOrd="2" destOrd="0" presId="urn:microsoft.com/office/officeart/2005/8/layout/orgChart1"/>
    <dgm:cxn modelId="{C07FBDCC-7991-4513-A57E-905A1FE39597}" type="presParOf" srcId="{E08B2DB8-9168-4367-807D-754DA2E6F58A}" destId="{5CA55DA2-F799-47FA-A5CC-8588C5D644DE}" srcOrd="2" destOrd="0" presId="urn:microsoft.com/office/officeart/2005/8/layout/orgChart1"/>
    <dgm:cxn modelId="{C70C54FA-A405-4117-8B71-AF1C05BEA6C9}" type="presParOf" srcId="{E08B2DB8-9168-4367-807D-754DA2E6F58A}" destId="{02D8CC83-7070-4139-900B-E59F84C70DE1}" srcOrd="3" destOrd="0" presId="urn:microsoft.com/office/officeart/2005/8/layout/orgChart1"/>
    <dgm:cxn modelId="{4B06FA42-DE4D-4DCD-8394-9D738D831FB5}" type="presParOf" srcId="{02D8CC83-7070-4139-900B-E59F84C70DE1}" destId="{6940FF23-0DB2-4CE3-B510-BE6C0686E523}" srcOrd="0" destOrd="0" presId="urn:microsoft.com/office/officeart/2005/8/layout/orgChart1"/>
    <dgm:cxn modelId="{D760EBD1-9EC6-4107-AE11-E2A92025A9E3}" type="presParOf" srcId="{6940FF23-0DB2-4CE3-B510-BE6C0686E523}" destId="{4EF553A5-83C9-4DEF-A6EC-4BE4707CCDF3}" srcOrd="0" destOrd="0" presId="urn:microsoft.com/office/officeart/2005/8/layout/orgChart1"/>
    <dgm:cxn modelId="{8C866985-6D7F-40D5-984E-7CC0535EEEE8}" type="presParOf" srcId="{6940FF23-0DB2-4CE3-B510-BE6C0686E523}" destId="{14DDFC3D-805F-4852-9A7B-3865AF008A14}" srcOrd="1" destOrd="0" presId="urn:microsoft.com/office/officeart/2005/8/layout/orgChart1"/>
    <dgm:cxn modelId="{E360F397-168D-4A50-B617-E106F832109E}" type="presParOf" srcId="{02D8CC83-7070-4139-900B-E59F84C70DE1}" destId="{0104C317-BDFB-4170-9E3B-D05942D4CCDA}" srcOrd="1" destOrd="0" presId="urn:microsoft.com/office/officeart/2005/8/layout/orgChart1"/>
    <dgm:cxn modelId="{EFEF4E5E-1CD4-45D5-8416-EFE0BE87BD2C}" type="presParOf" srcId="{02D8CC83-7070-4139-900B-E59F84C70DE1}" destId="{A84B89FD-FEAC-4741-B536-5A32CE323157}" srcOrd="2" destOrd="0" presId="urn:microsoft.com/office/officeart/2005/8/layout/orgChart1"/>
    <dgm:cxn modelId="{CBC474DE-C1AB-4998-B33B-D5DB88437C70}" type="presParOf" srcId="{E08B2DB8-9168-4367-807D-754DA2E6F58A}" destId="{BC802D3F-5BDA-456A-8FF0-FF9A26239968}" srcOrd="4" destOrd="0" presId="urn:microsoft.com/office/officeart/2005/8/layout/orgChart1"/>
    <dgm:cxn modelId="{965DE061-11FD-475B-8B78-D0D48BF3FA05}" type="presParOf" srcId="{E08B2DB8-9168-4367-807D-754DA2E6F58A}" destId="{E3A3F861-4F1F-4550-BB22-267C167CDA44}" srcOrd="5" destOrd="0" presId="urn:microsoft.com/office/officeart/2005/8/layout/orgChart1"/>
    <dgm:cxn modelId="{E387F33B-2EF9-4D2E-8204-0D207B1629F8}" type="presParOf" srcId="{E3A3F861-4F1F-4550-BB22-267C167CDA44}" destId="{E721DEA2-DCE5-4CDE-BDAF-1C4FA8EED85E}" srcOrd="0" destOrd="0" presId="urn:microsoft.com/office/officeart/2005/8/layout/orgChart1"/>
    <dgm:cxn modelId="{CE6F5AF2-5827-43DA-8732-4C4816FA69B9}" type="presParOf" srcId="{E721DEA2-DCE5-4CDE-BDAF-1C4FA8EED85E}" destId="{5A0ACF19-0EA0-49DE-818E-DAE1E29FE69A}" srcOrd="0" destOrd="0" presId="urn:microsoft.com/office/officeart/2005/8/layout/orgChart1"/>
    <dgm:cxn modelId="{2838E40F-9154-4384-BCDE-10B8385C2958}" type="presParOf" srcId="{E721DEA2-DCE5-4CDE-BDAF-1C4FA8EED85E}" destId="{D9BFF3A7-2E14-49CF-9EC8-236C4EA7A374}" srcOrd="1" destOrd="0" presId="urn:microsoft.com/office/officeart/2005/8/layout/orgChart1"/>
    <dgm:cxn modelId="{29E60BB7-4F89-49D9-B078-18816E106D38}" type="presParOf" srcId="{E3A3F861-4F1F-4550-BB22-267C167CDA44}" destId="{DD143A27-C109-4E33-9A65-96A2F984D747}" srcOrd="1" destOrd="0" presId="urn:microsoft.com/office/officeart/2005/8/layout/orgChart1"/>
    <dgm:cxn modelId="{BC0C45E6-61DC-4EF4-A11D-EA3E393D1EE1}" type="presParOf" srcId="{E3A3F861-4F1F-4550-BB22-267C167CDA44}" destId="{0736CDB3-EB83-4A35-9948-11630CDE1CAC}" srcOrd="2" destOrd="0" presId="urn:microsoft.com/office/officeart/2005/8/layout/orgChart1"/>
    <dgm:cxn modelId="{25AC5EC9-74A2-4901-BBBC-E61D438BDDE0}" type="presParOf" srcId="{325E1C8A-1779-4203-AACF-6673BB8F2BE6}" destId="{B525F8E7-4796-44BA-8864-4101EA4A6C46}" srcOrd="2" destOrd="0" presId="urn:microsoft.com/office/officeart/2005/8/layout/orgChart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F83168F5-E444-4F0E-AB29-3DCE45A9B84F}"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de-DE"/>
        </a:p>
      </dgm:t>
    </dgm:pt>
    <dgm:pt modelId="{CECEBEBF-F4AE-4A80-9053-655BBC1002B4}">
      <dgm:prSet phldrT="[Text]" custT="1"/>
      <dgm:spPr/>
      <dgm:t>
        <a:bodyPr/>
        <a:lstStyle/>
        <a:p>
          <a:r>
            <a:rPr lang="de-DE" sz="1000">
              <a:latin typeface="Times New Roman" panose="02020603050405020304" pitchFamily="18" charset="0"/>
              <a:cs typeface="Times New Roman" panose="02020603050405020304" pitchFamily="18" charset="0"/>
            </a:rPr>
            <a:t>DCI with M=1 DL TCI-state</a:t>
          </a:r>
        </a:p>
      </dgm:t>
    </dgm:pt>
    <dgm:pt modelId="{D9BC3722-0E43-4CFD-8749-EF760C8EDBC6}" type="parTrans" cxnId="{63FAD140-BBDC-40EC-B281-88B92F6F5B09}">
      <dgm:prSet/>
      <dgm:spPr/>
      <dgm:t>
        <a:bodyPr/>
        <a:lstStyle/>
        <a:p>
          <a:endParaRPr lang="de-DE" sz="1000">
            <a:latin typeface="Times New Roman" panose="02020603050405020304" pitchFamily="18" charset="0"/>
            <a:cs typeface="Times New Roman" panose="02020603050405020304" pitchFamily="18" charset="0"/>
          </a:endParaRPr>
        </a:p>
      </dgm:t>
    </dgm:pt>
    <dgm:pt modelId="{93ED75A6-2C0D-4F57-92BD-11E94539CE93}" type="sibTrans" cxnId="{63FAD140-BBDC-40EC-B281-88B92F6F5B09}">
      <dgm:prSet/>
      <dgm:spPr/>
      <dgm:t>
        <a:bodyPr/>
        <a:lstStyle/>
        <a:p>
          <a:endParaRPr lang="de-DE" sz="1000">
            <a:latin typeface="Times New Roman" panose="02020603050405020304" pitchFamily="18" charset="0"/>
            <a:cs typeface="Times New Roman" panose="02020603050405020304" pitchFamily="18" charset="0"/>
          </a:endParaRPr>
        </a:p>
      </dgm:t>
    </dgm:pt>
    <dgm:pt modelId="{CBAFD9CB-8886-4694-BC3C-6B1C47C6BA07}">
      <dgm:prSet phldrT="[Text]" custT="1"/>
      <dgm:spPr/>
      <dgm:t>
        <a:bodyPr/>
        <a:lstStyle/>
        <a:p>
          <a:r>
            <a:rPr lang="de-DE" sz="1000">
              <a:latin typeface="Times New Roman" panose="02020603050405020304" pitchFamily="18" charset="0"/>
              <a:cs typeface="Times New Roman" panose="02020603050405020304" pitchFamily="18" charset="0"/>
            </a:rPr>
            <a:t>All or subset of PDCCH(s) in the cell</a:t>
          </a:r>
        </a:p>
      </dgm:t>
    </dgm:pt>
    <dgm:pt modelId="{4BB94073-A9C1-4795-9D71-192B96E9F0BF}" type="parTrans" cxnId="{E628855E-E459-43AE-A597-3D36027FBD23}">
      <dgm:prSet/>
      <dgm:spPr>
        <a:ln>
          <a:headEnd type="none" w="med" len="med"/>
          <a:tailEnd type="triangle" w="med" len="med"/>
        </a:ln>
      </dgm:spPr>
      <dgm:t>
        <a:bodyPr/>
        <a:lstStyle/>
        <a:p>
          <a:endParaRPr lang="de-DE" sz="1000">
            <a:latin typeface="Times New Roman" panose="02020603050405020304" pitchFamily="18" charset="0"/>
            <a:cs typeface="Times New Roman" panose="02020603050405020304" pitchFamily="18" charset="0"/>
          </a:endParaRPr>
        </a:p>
      </dgm:t>
    </dgm:pt>
    <dgm:pt modelId="{14965AE1-275F-4673-B005-1EFD500B26DB}" type="sibTrans" cxnId="{E628855E-E459-43AE-A597-3D36027FBD23}">
      <dgm:prSet/>
      <dgm:spPr/>
      <dgm:t>
        <a:bodyPr/>
        <a:lstStyle/>
        <a:p>
          <a:endParaRPr lang="de-DE" sz="1000">
            <a:latin typeface="Times New Roman" panose="02020603050405020304" pitchFamily="18" charset="0"/>
            <a:cs typeface="Times New Roman" panose="02020603050405020304" pitchFamily="18" charset="0"/>
          </a:endParaRPr>
        </a:p>
      </dgm:t>
    </dgm:pt>
    <dgm:pt modelId="{0B3E30EB-4533-4AA9-B370-EE1E71422545}">
      <dgm:prSet phldrT="[Text]" custT="1"/>
      <dgm:spPr/>
      <dgm:t>
        <a:bodyPr/>
        <a:lstStyle/>
        <a:p>
          <a:r>
            <a:rPr lang="de-DE" sz="1000">
              <a:latin typeface="Times New Roman" panose="02020603050405020304" pitchFamily="18" charset="0"/>
              <a:cs typeface="Times New Roman" panose="02020603050405020304" pitchFamily="18" charset="0"/>
            </a:rPr>
            <a:t>PDSCH(s) scheduled by the PDCCH(s)</a:t>
          </a:r>
        </a:p>
      </dgm:t>
    </dgm:pt>
    <dgm:pt modelId="{48FC76BA-767F-43B4-B103-3A54ACE9AE34}" type="parTrans" cxnId="{266C0A3D-6CEB-4E03-980D-59FBD064ACE8}">
      <dgm:prSet/>
      <dgm:spPr>
        <a:ln>
          <a:headEnd type="none" w="med" len="med"/>
          <a:tailEnd type="triangle" w="med" len="med"/>
        </a:ln>
      </dgm:spPr>
      <dgm:t>
        <a:bodyPr/>
        <a:lstStyle/>
        <a:p>
          <a:endParaRPr lang="de-DE" sz="1000">
            <a:latin typeface="Times New Roman" panose="02020603050405020304" pitchFamily="18" charset="0"/>
            <a:cs typeface="Times New Roman" panose="02020603050405020304" pitchFamily="18" charset="0"/>
          </a:endParaRPr>
        </a:p>
      </dgm:t>
    </dgm:pt>
    <dgm:pt modelId="{845BB2C7-BCB9-4180-A4CC-FF676253C82E}" type="sibTrans" cxnId="{266C0A3D-6CEB-4E03-980D-59FBD064ACE8}">
      <dgm:prSet/>
      <dgm:spPr/>
      <dgm:t>
        <a:bodyPr/>
        <a:lstStyle/>
        <a:p>
          <a:endParaRPr lang="de-DE" sz="1000">
            <a:latin typeface="Times New Roman" panose="02020603050405020304" pitchFamily="18" charset="0"/>
            <a:cs typeface="Times New Roman" panose="02020603050405020304" pitchFamily="18" charset="0"/>
          </a:endParaRPr>
        </a:p>
      </dgm:t>
    </dgm:pt>
    <dgm:pt modelId="{4107524E-CD78-4EDE-84CF-E26F74B46BC3}">
      <dgm:prSet phldrT="[Text]" custT="1"/>
      <dgm:spPr>
        <a:ln>
          <a:prstDash val="dash"/>
        </a:ln>
      </dgm:spPr>
      <dgm:t>
        <a:bodyPr/>
        <a:lstStyle/>
        <a:p>
          <a:r>
            <a:rPr lang="de-DE" sz="1000">
              <a:latin typeface="Times New Roman" panose="02020603050405020304" pitchFamily="18" charset="0"/>
              <a:cs typeface="Times New Roman" panose="02020603050405020304" pitchFamily="18" charset="0"/>
            </a:rPr>
            <a:t>CSI-RS resource(s)</a:t>
          </a:r>
        </a:p>
      </dgm:t>
    </dgm:pt>
    <dgm:pt modelId="{D4EFDA81-79DA-4003-AFC1-2F85BCE198CB}" type="parTrans" cxnId="{0DCC5153-9617-4496-BCDB-76616A27D7C4}">
      <dgm:prSet/>
      <dgm:spPr>
        <a:ln>
          <a:headEnd type="none" w="med" len="med"/>
          <a:tailEnd type="triangle" w="med" len="med"/>
        </a:ln>
      </dgm:spPr>
      <dgm:t>
        <a:bodyPr/>
        <a:lstStyle/>
        <a:p>
          <a:endParaRPr lang="de-DE" sz="1000">
            <a:latin typeface="Times New Roman" panose="02020603050405020304" pitchFamily="18" charset="0"/>
            <a:cs typeface="Times New Roman" panose="02020603050405020304" pitchFamily="18" charset="0"/>
          </a:endParaRPr>
        </a:p>
      </dgm:t>
    </dgm:pt>
    <dgm:pt modelId="{32AEA3FC-0627-4B27-9792-3BC0C7BEF436}" type="sibTrans" cxnId="{0DCC5153-9617-4496-BCDB-76616A27D7C4}">
      <dgm:prSet/>
      <dgm:spPr/>
      <dgm:t>
        <a:bodyPr/>
        <a:lstStyle/>
        <a:p>
          <a:endParaRPr lang="de-DE" sz="1000">
            <a:latin typeface="Times New Roman" panose="02020603050405020304" pitchFamily="18" charset="0"/>
            <a:cs typeface="Times New Roman" panose="02020603050405020304" pitchFamily="18" charset="0"/>
          </a:endParaRPr>
        </a:p>
      </dgm:t>
    </dgm:pt>
    <dgm:pt modelId="{826D70A7-59C3-4789-8589-F49592FE2110}" type="pres">
      <dgm:prSet presAssocID="{F83168F5-E444-4F0E-AB29-3DCE45A9B84F}" presName="hierChild1" presStyleCnt="0">
        <dgm:presLayoutVars>
          <dgm:orgChart val="1"/>
          <dgm:chPref val="1"/>
          <dgm:dir/>
          <dgm:animOne val="branch"/>
          <dgm:animLvl val="lvl"/>
          <dgm:resizeHandles/>
        </dgm:presLayoutVars>
      </dgm:prSet>
      <dgm:spPr/>
    </dgm:pt>
    <dgm:pt modelId="{325E1C8A-1779-4203-AACF-6673BB8F2BE6}" type="pres">
      <dgm:prSet presAssocID="{CECEBEBF-F4AE-4A80-9053-655BBC1002B4}" presName="hierRoot1" presStyleCnt="0">
        <dgm:presLayoutVars>
          <dgm:hierBranch val="init"/>
        </dgm:presLayoutVars>
      </dgm:prSet>
      <dgm:spPr/>
    </dgm:pt>
    <dgm:pt modelId="{96711DD2-58FE-49F1-9993-BA2FE572A47F}" type="pres">
      <dgm:prSet presAssocID="{CECEBEBF-F4AE-4A80-9053-655BBC1002B4}" presName="rootComposite1" presStyleCnt="0"/>
      <dgm:spPr/>
    </dgm:pt>
    <dgm:pt modelId="{96A1B615-F72C-43B1-9EF1-A1F2532E5B6F}" type="pres">
      <dgm:prSet presAssocID="{CECEBEBF-F4AE-4A80-9053-655BBC1002B4}" presName="rootText1" presStyleLbl="node0" presStyleIdx="0" presStyleCnt="1" custScaleY="36577">
        <dgm:presLayoutVars>
          <dgm:chPref val="3"/>
        </dgm:presLayoutVars>
      </dgm:prSet>
      <dgm:spPr/>
    </dgm:pt>
    <dgm:pt modelId="{C8C7A12C-3201-4E14-8D2E-EE0E5DEEB881}" type="pres">
      <dgm:prSet presAssocID="{CECEBEBF-F4AE-4A80-9053-655BBC1002B4}" presName="rootConnector1" presStyleLbl="node1" presStyleIdx="0" presStyleCnt="0"/>
      <dgm:spPr/>
    </dgm:pt>
    <dgm:pt modelId="{E08B2DB8-9168-4367-807D-754DA2E6F58A}" type="pres">
      <dgm:prSet presAssocID="{CECEBEBF-F4AE-4A80-9053-655BBC1002B4}" presName="hierChild2" presStyleCnt="0"/>
      <dgm:spPr/>
    </dgm:pt>
    <dgm:pt modelId="{EEEF291C-B6DE-4B31-8E38-3776041F46BF}" type="pres">
      <dgm:prSet presAssocID="{4BB94073-A9C1-4795-9D71-192B96E9F0BF}" presName="Name37" presStyleLbl="parChTrans1D2" presStyleIdx="0" presStyleCnt="3"/>
      <dgm:spPr/>
    </dgm:pt>
    <dgm:pt modelId="{725627E8-28FA-4C01-8001-93DDE3DBA4B9}" type="pres">
      <dgm:prSet presAssocID="{CBAFD9CB-8886-4694-BC3C-6B1C47C6BA07}" presName="hierRoot2" presStyleCnt="0">
        <dgm:presLayoutVars>
          <dgm:hierBranch val="init"/>
        </dgm:presLayoutVars>
      </dgm:prSet>
      <dgm:spPr/>
    </dgm:pt>
    <dgm:pt modelId="{DB9480D0-7EBD-4F92-861D-0CE17E773232}" type="pres">
      <dgm:prSet presAssocID="{CBAFD9CB-8886-4694-BC3C-6B1C47C6BA07}" presName="rootComposite" presStyleCnt="0"/>
      <dgm:spPr/>
    </dgm:pt>
    <dgm:pt modelId="{2D8C7EE9-30E1-49CA-B418-9E4DB8F2AA35}" type="pres">
      <dgm:prSet presAssocID="{CBAFD9CB-8886-4694-BC3C-6B1C47C6BA07}" presName="rootText" presStyleLbl="node2" presStyleIdx="0" presStyleCnt="3" custScaleX="43756" custScaleY="59536">
        <dgm:presLayoutVars>
          <dgm:chPref val="3"/>
        </dgm:presLayoutVars>
      </dgm:prSet>
      <dgm:spPr/>
    </dgm:pt>
    <dgm:pt modelId="{789AE263-8C06-418B-A8A7-D8F3B0C69A2A}" type="pres">
      <dgm:prSet presAssocID="{CBAFD9CB-8886-4694-BC3C-6B1C47C6BA07}" presName="rootConnector" presStyleLbl="node2" presStyleIdx="0" presStyleCnt="3"/>
      <dgm:spPr/>
    </dgm:pt>
    <dgm:pt modelId="{A339155B-F32B-41F1-9F84-60945AC8E5C6}" type="pres">
      <dgm:prSet presAssocID="{CBAFD9CB-8886-4694-BC3C-6B1C47C6BA07}" presName="hierChild4" presStyleCnt="0"/>
      <dgm:spPr/>
    </dgm:pt>
    <dgm:pt modelId="{0FA7362D-A9DA-4D4D-9FF6-169994E52C01}" type="pres">
      <dgm:prSet presAssocID="{CBAFD9CB-8886-4694-BC3C-6B1C47C6BA07}" presName="hierChild5" presStyleCnt="0"/>
      <dgm:spPr/>
    </dgm:pt>
    <dgm:pt modelId="{5CA55DA2-F799-47FA-A5CC-8588C5D644DE}" type="pres">
      <dgm:prSet presAssocID="{48FC76BA-767F-43B4-B103-3A54ACE9AE34}" presName="Name37" presStyleLbl="parChTrans1D2" presStyleIdx="1" presStyleCnt="3"/>
      <dgm:spPr/>
    </dgm:pt>
    <dgm:pt modelId="{02D8CC83-7070-4139-900B-E59F84C70DE1}" type="pres">
      <dgm:prSet presAssocID="{0B3E30EB-4533-4AA9-B370-EE1E71422545}" presName="hierRoot2" presStyleCnt="0">
        <dgm:presLayoutVars>
          <dgm:hierBranch val="init"/>
        </dgm:presLayoutVars>
      </dgm:prSet>
      <dgm:spPr/>
    </dgm:pt>
    <dgm:pt modelId="{6940FF23-0DB2-4CE3-B510-BE6C0686E523}" type="pres">
      <dgm:prSet presAssocID="{0B3E30EB-4533-4AA9-B370-EE1E71422545}" presName="rootComposite" presStyleCnt="0"/>
      <dgm:spPr/>
    </dgm:pt>
    <dgm:pt modelId="{4EF553A5-83C9-4DEF-A6EC-4BE4707CCDF3}" type="pres">
      <dgm:prSet presAssocID="{0B3E30EB-4533-4AA9-B370-EE1E71422545}" presName="rootText" presStyleLbl="node2" presStyleIdx="1" presStyleCnt="3" custScaleX="47138" custScaleY="60270" custLinFactNeighborX="-1113" custLinFactNeighborY="1071">
        <dgm:presLayoutVars>
          <dgm:chPref val="3"/>
        </dgm:presLayoutVars>
      </dgm:prSet>
      <dgm:spPr/>
    </dgm:pt>
    <dgm:pt modelId="{14DDFC3D-805F-4852-9A7B-3865AF008A14}" type="pres">
      <dgm:prSet presAssocID="{0B3E30EB-4533-4AA9-B370-EE1E71422545}" presName="rootConnector" presStyleLbl="node2" presStyleIdx="1" presStyleCnt="3"/>
      <dgm:spPr/>
    </dgm:pt>
    <dgm:pt modelId="{0104C317-BDFB-4170-9E3B-D05942D4CCDA}" type="pres">
      <dgm:prSet presAssocID="{0B3E30EB-4533-4AA9-B370-EE1E71422545}" presName="hierChild4" presStyleCnt="0"/>
      <dgm:spPr/>
    </dgm:pt>
    <dgm:pt modelId="{A84B89FD-FEAC-4741-B536-5A32CE323157}" type="pres">
      <dgm:prSet presAssocID="{0B3E30EB-4533-4AA9-B370-EE1E71422545}" presName="hierChild5" presStyleCnt="0"/>
      <dgm:spPr/>
    </dgm:pt>
    <dgm:pt modelId="{BC802D3F-5BDA-456A-8FF0-FF9A26239968}" type="pres">
      <dgm:prSet presAssocID="{D4EFDA81-79DA-4003-AFC1-2F85BCE198CB}" presName="Name37" presStyleLbl="parChTrans1D2" presStyleIdx="2" presStyleCnt="3"/>
      <dgm:spPr/>
    </dgm:pt>
    <dgm:pt modelId="{E3A3F861-4F1F-4550-BB22-267C167CDA44}" type="pres">
      <dgm:prSet presAssocID="{4107524E-CD78-4EDE-84CF-E26F74B46BC3}" presName="hierRoot2" presStyleCnt="0">
        <dgm:presLayoutVars>
          <dgm:hierBranch val="init"/>
        </dgm:presLayoutVars>
      </dgm:prSet>
      <dgm:spPr/>
    </dgm:pt>
    <dgm:pt modelId="{E721DEA2-DCE5-4CDE-BDAF-1C4FA8EED85E}" type="pres">
      <dgm:prSet presAssocID="{4107524E-CD78-4EDE-84CF-E26F74B46BC3}" presName="rootComposite" presStyleCnt="0"/>
      <dgm:spPr/>
    </dgm:pt>
    <dgm:pt modelId="{5A0ACF19-0EA0-49DE-818E-DAE1E29FE69A}" type="pres">
      <dgm:prSet presAssocID="{4107524E-CD78-4EDE-84CF-E26F74B46BC3}" presName="rootText" presStyleLbl="node2" presStyleIdx="2" presStyleCnt="3" custScaleX="41374" custScaleY="49839">
        <dgm:presLayoutVars>
          <dgm:chPref val="3"/>
        </dgm:presLayoutVars>
      </dgm:prSet>
      <dgm:spPr/>
    </dgm:pt>
    <dgm:pt modelId="{D9BFF3A7-2E14-49CF-9EC8-236C4EA7A374}" type="pres">
      <dgm:prSet presAssocID="{4107524E-CD78-4EDE-84CF-E26F74B46BC3}" presName="rootConnector" presStyleLbl="node2" presStyleIdx="2" presStyleCnt="3"/>
      <dgm:spPr/>
    </dgm:pt>
    <dgm:pt modelId="{DD143A27-C109-4E33-9A65-96A2F984D747}" type="pres">
      <dgm:prSet presAssocID="{4107524E-CD78-4EDE-84CF-E26F74B46BC3}" presName="hierChild4" presStyleCnt="0"/>
      <dgm:spPr/>
    </dgm:pt>
    <dgm:pt modelId="{0736CDB3-EB83-4A35-9948-11630CDE1CAC}" type="pres">
      <dgm:prSet presAssocID="{4107524E-CD78-4EDE-84CF-E26F74B46BC3}" presName="hierChild5" presStyleCnt="0"/>
      <dgm:spPr/>
    </dgm:pt>
    <dgm:pt modelId="{B525F8E7-4796-44BA-8864-4101EA4A6C46}" type="pres">
      <dgm:prSet presAssocID="{CECEBEBF-F4AE-4A80-9053-655BBC1002B4}" presName="hierChild3" presStyleCnt="0"/>
      <dgm:spPr/>
    </dgm:pt>
  </dgm:ptLst>
  <dgm:cxnLst>
    <dgm:cxn modelId="{3F95E920-76FE-4508-AC27-83AE8947D5DF}" type="presOf" srcId="{D4EFDA81-79DA-4003-AFC1-2F85BCE198CB}" destId="{BC802D3F-5BDA-456A-8FF0-FF9A26239968}" srcOrd="0" destOrd="0" presId="urn:microsoft.com/office/officeart/2005/8/layout/orgChart1"/>
    <dgm:cxn modelId="{E9512737-1541-49EC-9F1F-21158EC262A7}" type="presOf" srcId="{4107524E-CD78-4EDE-84CF-E26F74B46BC3}" destId="{5A0ACF19-0EA0-49DE-818E-DAE1E29FE69A}" srcOrd="0" destOrd="0" presId="urn:microsoft.com/office/officeart/2005/8/layout/orgChart1"/>
    <dgm:cxn modelId="{266C0A3D-6CEB-4E03-980D-59FBD064ACE8}" srcId="{CECEBEBF-F4AE-4A80-9053-655BBC1002B4}" destId="{0B3E30EB-4533-4AA9-B370-EE1E71422545}" srcOrd="1" destOrd="0" parTransId="{48FC76BA-767F-43B4-B103-3A54ACE9AE34}" sibTransId="{845BB2C7-BCB9-4180-A4CC-FF676253C82E}"/>
    <dgm:cxn modelId="{63FAD140-BBDC-40EC-B281-88B92F6F5B09}" srcId="{F83168F5-E444-4F0E-AB29-3DCE45A9B84F}" destId="{CECEBEBF-F4AE-4A80-9053-655BBC1002B4}" srcOrd="0" destOrd="0" parTransId="{D9BC3722-0E43-4CFD-8749-EF760C8EDBC6}" sibTransId="{93ED75A6-2C0D-4F57-92BD-11E94539CE93}"/>
    <dgm:cxn modelId="{9D40D045-9FF7-42BC-BB12-6321124798E6}" type="presOf" srcId="{CBAFD9CB-8886-4694-BC3C-6B1C47C6BA07}" destId="{2D8C7EE9-30E1-49CA-B418-9E4DB8F2AA35}" srcOrd="0" destOrd="0" presId="urn:microsoft.com/office/officeart/2005/8/layout/orgChart1"/>
    <dgm:cxn modelId="{C6242252-C746-4C53-9BE2-1F86AF59BBCE}" type="presOf" srcId="{0B3E30EB-4533-4AA9-B370-EE1E71422545}" destId="{4EF553A5-83C9-4DEF-A6EC-4BE4707CCDF3}" srcOrd="0" destOrd="0" presId="urn:microsoft.com/office/officeart/2005/8/layout/orgChart1"/>
    <dgm:cxn modelId="{0DCC5153-9617-4496-BCDB-76616A27D7C4}" srcId="{CECEBEBF-F4AE-4A80-9053-655BBC1002B4}" destId="{4107524E-CD78-4EDE-84CF-E26F74B46BC3}" srcOrd="2" destOrd="0" parTransId="{D4EFDA81-79DA-4003-AFC1-2F85BCE198CB}" sibTransId="{32AEA3FC-0627-4B27-9792-3BC0C7BEF436}"/>
    <dgm:cxn modelId="{E628855E-E459-43AE-A597-3D36027FBD23}" srcId="{CECEBEBF-F4AE-4A80-9053-655BBC1002B4}" destId="{CBAFD9CB-8886-4694-BC3C-6B1C47C6BA07}" srcOrd="0" destOrd="0" parTransId="{4BB94073-A9C1-4795-9D71-192B96E9F0BF}" sibTransId="{14965AE1-275F-4673-B005-1EFD500B26DB}"/>
    <dgm:cxn modelId="{F6FAA476-0819-4D8A-8BE9-5822ADECAD04}" type="presOf" srcId="{4107524E-CD78-4EDE-84CF-E26F74B46BC3}" destId="{D9BFF3A7-2E14-49CF-9EC8-236C4EA7A374}" srcOrd="1" destOrd="0" presId="urn:microsoft.com/office/officeart/2005/8/layout/orgChart1"/>
    <dgm:cxn modelId="{87D48B8C-B6E9-46B6-8986-C2E09592C6E6}" type="presOf" srcId="{0B3E30EB-4533-4AA9-B370-EE1E71422545}" destId="{14DDFC3D-805F-4852-9A7B-3865AF008A14}" srcOrd="1" destOrd="0" presId="urn:microsoft.com/office/officeart/2005/8/layout/orgChart1"/>
    <dgm:cxn modelId="{4B0FB6A9-A47A-4174-A7A2-7EB277AC519D}" type="presOf" srcId="{48FC76BA-767F-43B4-B103-3A54ACE9AE34}" destId="{5CA55DA2-F799-47FA-A5CC-8588C5D644DE}" srcOrd="0" destOrd="0" presId="urn:microsoft.com/office/officeart/2005/8/layout/orgChart1"/>
    <dgm:cxn modelId="{3F5987AD-C3A0-4C66-B367-294848D58C4C}" type="presOf" srcId="{CBAFD9CB-8886-4694-BC3C-6B1C47C6BA07}" destId="{789AE263-8C06-418B-A8A7-D8F3B0C69A2A}" srcOrd="1" destOrd="0" presId="urn:microsoft.com/office/officeart/2005/8/layout/orgChart1"/>
    <dgm:cxn modelId="{2EFD44CF-26F4-4936-84DB-41A4FCF96717}" type="presOf" srcId="{4BB94073-A9C1-4795-9D71-192B96E9F0BF}" destId="{EEEF291C-B6DE-4B31-8E38-3776041F46BF}" srcOrd="0" destOrd="0" presId="urn:microsoft.com/office/officeart/2005/8/layout/orgChart1"/>
    <dgm:cxn modelId="{5587D1E9-F582-42FE-96AB-0E255800352A}" type="presOf" srcId="{CECEBEBF-F4AE-4A80-9053-655BBC1002B4}" destId="{96A1B615-F72C-43B1-9EF1-A1F2532E5B6F}" srcOrd="0" destOrd="0" presId="urn:microsoft.com/office/officeart/2005/8/layout/orgChart1"/>
    <dgm:cxn modelId="{19CB00EB-6445-49EF-8CE8-E1E3196060B0}" type="presOf" srcId="{F83168F5-E444-4F0E-AB29-3DCE45A9B84F}" destId="{826D70A7-59C3-4789-8589-F49592FE2110}" srcOrd="0" destOrd="0" presId="urn:microsoft.com/office/officeart/2005/8/layout/orgChart1"/>
    <dgm:cxn modelId="{05FBF1EE-7C32-48D8-B779-7CAA7EBAFA0F}" type="presOf" srcId="{CECEBEBF-F4AE-4A80-9053-655BBC1002B4}" destId="{C8C7A12C-3201-4E14-8D2E-EE0E5DEEB881}" srcOrd="1" destOrd="0" presId="urn:microsoft.com/office/officeart/2005/8/layout/orgChart1"/>
    <dgm:cxn modelId="{CF5DE101-C354-41CB-89F1-2B9F51C3DBE4}" type="presParOf" srcId="{826D70A7-59C3-4789-8589-F49592FE2110}" destId="{325E1C8A-1779-4203-AACF-6673BB8F2BE6}" srcOrd="0" destOrd="0" presId="urn:microsoft.com/office/officeart/2005/8/layout/orgChart1"/>
    <dgm:cxn modelId="{2E290046-70DB-44CE-8BFD-991C4523F905}" type="presParOf" srcId="{325E1C8A-1779-4203-AACF-6673BB8F2BE6}" destId="{96711DD2-58FE-49F1-9993-BA2FE572A47F}" srcOrd="0" destOrd="0" presId="urn:microsoft.com/office/officeart/2005/8/layout/orgChart1"/>
    <dgm:cxn modelId="{0C071648-D9C2-45E8-9DE4-2B5F91DA4A1D}" type="presParOf" srcId="{96711DD2-58FE-49F1-9993-BA2FE572A47F}" destId="{96A1B615-F72C-43B1-9EF1-A1F2532E5B6F}" srcOrd="0" destOrd="0" presId="urn:microsoft.com/office/officeart/2005/8/layout/orgChart1"/>
    <dgm:cxn modelId="{B029001D-E101-4D22-8D0A-542B6B86A0B4}" type="presParOf" srcId="{96711DD2-58FE-49F1-9993-BA2FE572A47F}" destId="{C8C7A12C-3201-4E14-8D2E-EE0E5DEEB881}" srcOrd="1" destOrd="0" presId="urn:microsoft.com/office/officeart/2005/8/layout/orgChart1"/>
    <dgm:cxn modelId="{58BE2949-6D8B-46C0-8BF2-7D4A5B3F66BA}" type="presParOf" srcId="{325E1C8A-1779-4203-AACF-6673BB8F2BE6}" destId="{E08B2DB8-9168-4367-807D-754DA2E6F58A}" srcOrd="1" destOrd="0" presId="urn:microsoft.com/office/officeart/2005/8/layout/orgChart1"/>
    <dgm:cxn modelId="{F2F6DB3A-3C95-4322-B9BB-E84E0BB7D5E6}" type="presParOf" srcId="{E08B2DB8-9168-4367-807D-754DA2E6F58A}" destId="{EEEF291C-B6DE-4B31-8E38-3776041F46BF}" srcOrd="0" destOrd="0" presId="urn:microsoft.com/office/officeart/2005/8/layout/orgChart1"/>
    <dgm:cxn modelId="{4103C496-BE51-4BAB-A26A-A4D89634D3D1}" type="presParOf" srcId="{E08B2DB8-9168-4367-807D-754DA2E6F58A}" destId="{725627E8-28FA-4C01-8001-93DDE3DBA4B9}" srcOrd="1" destOrd="0" presId="urn:microsoft.com/office/officeart/2005/8/layout/orgChart1"/>
    <dgm:cxn modelId="{E3FE536D-9BB7-4CF2-809F-EDD1377C2FA1}" type="presParOf" srcId="{725627E8-28FA-4C01-8001-93DDE3DBA4B9}" destId="{DB9480D0-7EBD-4F92-861D-0CE17E773232}" srcOrd="0" destOrd="0" presId="urn:microsoft.com/office/officeart/2005/8/layout/orgChart1"/>
    <dgm:cxn modelId="{133CDC83-D444-4CA1-93C1-05E0EE283DD5}" type="presParOf" srcId="{DB9480D0-7EBD-4F92-861D-0CE17E773232}" destId="{2D8C7EE9-30E1-49CA-B418-9E4DB8F2AA35}" srcOrd="0" destOrd="0" presId="urn:microsoft.com/office/officeart/2005/8/layout/orgChart1"/>
    <dgm:cxn modelId="{2AB55719-5AB6-4DB7-80B9-E40C1A61E765}" type="presParOf" srcId="{DB9480D0-7EBD-4F92-861D-0CE17E773232}" destId="{789AE263-8C06-418B-A8A7-D8F3B0C69A2A}" srcOrd="1" destOrd="0" presId="urn:microsoft.com/office/officeart/2005/8/layout/orgChart1"/>
    <dgm:cxn modelId="{3F52FB27-DE2F-4A01-BD07-C345B8C2A127}" type="presParOf" srcId="{725627E8-28FA-4C01-8001-93DDE3DBA4B9}" destId="{A339155B-F32B-41F1-9F84-60945AC8E5C6}" srcOrd="1" destOrd="0" presId="urn:microsoft.com/office/officeart/2005/8/layout/orgChart1"/>
    <dgm:cxn modelId="{0944EB87-C8AF-48CA-9FB9-164CBF79FE63}" type="presParOf" srcId="{725627E8-28FA-4C01-8001-93DDE3DBA4B9}" destId="{0FA7362D-A9DA-4D4D-9FF6-169994E52C01}" srcOrd="2" destOrd="0" presId="urn:microsoft.com/office/officeart/2005/8/layout/orgChart1"/>
    <dgm:cxn modelId="{C07FBDCC-7991-4513-A57E-905A1FE39597}" type="presParOf" srcId="{E08B2DB8-9168-4367-807D-754DA2E6F58A}" destId="{5CA55DA2-F799-47FA-A5CC-8588C5D644DE}" srcOrd="2" destOrd="0" presId="urn:microsoft.com/office/officeart/2005/8/layout/orgChart1"/>
    <dgm:cxn modelId="{C70C54FA-A405-4117-8B71-AF1C05BEA6C9}" type="presParOf" srcId="{E08B2DB8-9168-4367-807D-754DA2E6F58A}" destId="{02D8CC83-7070-4139-900B-E59F84C70DE1}" srcOrd="3" destOrd="0" presId="urn:microsoft.com/office/officeart/2005/8/layout/orgChart1"/>
    <dgm:cxn modelId="{4B06FA42-DE4D-4DCD-8394-9D738D831FB5}" type="presParOf" srcId="{02D8CC83-7070-4139-900B-E59F84C70DE1}" destId="{6940FF23-0DB2-4CE3-B510-BE6C0686E523}" srcOrd="0" destOrd="0" presId="urn:microsoft.com/office/officeart/2005/8/layout/orgChart1"/>
    <dgm:cxn modelId="{D760EBD1-9EC6-4107-AE11-E2A92025A9E3}" type="presParOf" srcId="{6940FF23-0DB2-4CE3-B510-BE6C0686E523}" destId="{4EF553A5-83C9-4DEF-A6EC-4BE4707CCDF3}" srcOrd="0" destOrd="0" presId="urn:microsoft.com/office/officeart/2005/8/layout/orgChart1"/>
    <dgm:cxn modelId="{8C866985-6D7F-40D5-984E-7CC0535EEEE8}" type="presParOf" srcId="{6940FF23-0DB2-4CE3-B510-BE6C0686E523}" destId="{14DDFC3D-805F-4852-9A7B-3865AF008A14}" srcOrd="1" destOrd="0" presId="urn:microsoft.com/office/officeart/2005/8/layout/orgChart1"/>
    <dgm:cxn modelId="{E360F397-168D-4A50-B617-E106F832109E}" type="presParOf" srcId="{02D8CC83-7070-4139-900B-E59F84C70DE1}" destId="{0104C317-BDFB-4170-9E3B-D05942D4CCDA}" srcOrd="1" destOrd="0" presId="urn:microsoft.com/office/officeart/2005/8/layout/orgChart1"/>
    <dgm:cxn modelId="{EFEF4E5E-1CD4-45D5-8416-EFE0BE87BD2C}" type="presParOf" srcId="{02D8CC83-7070-4139-900B-E59F84C70DE1}" destId="{A84B89FD-FEAC-4741-B536-5A32CE323157}" srcOrd="2" destOrd="0" presId="urn:microsoft.com/office/officeart/2005/8/layout/orgChart1"/>
    <dgm:cxn modelId="{CBC474DE-C1AB-4998-B33B-D5DB88437C70}" type="presParOf" srcId="{E08B2DB8-9168-4367-807D-754DA2E6F58A}" destId="{BC802D3F-5BDA-456A-8FF0-FF9A26239968}" srcOrd="4" destOrd="0" presId="urn:microsoft.com/office/officeart/2005/8/layout/orgChart1"/>
    <dgm:cxn modelId="{965DE061-11FD-475B-8B78-D0D48BF3FA05}" type="presParOf" srcId="{E08B2DB8-9168-4367-807D-754DA2E6F58A}" destId="{E3A3F861-4F1F-4550-BB22-267C167CDA44}" srcOrd="5" destOrd="0" presId="urn:microsoft.com/office/officeart/2005/8/layout/orgChart1"/>
    <dgm:cxn modelId="{E387F33B-2EF9-4D2E-8204-0D207B1629F8}" type="presParOf" srcId="{E3A3F861-4F1F-4550-BB22-267C167CDA44}" destId="{E721DEA2-DCE5-4CDE-BDAF-1C4FA8EED85E}" srcOrd="0" destOrd="0" presId="urn:microsoft.com/office/officeart/2005/8/layout/orgChart1"/>
    <dgm:cxn modelId="{CE6F5AF2-5827-43DA-8732-4C4816FA69B9}" type="presParOf" srcId="{E721DEA2-DCE5-4CDE-BDAF-1C4FA8EED85E}" destId="{5A0ACF19-0EA0-49DE-818E-DAE1E29FE69A}" srcOrd="0" destOrd="0" presId="urn:microsoft.com/office/officeart/2005/8/layout/orgChart1"/>
    <dgm:cxn modelId="{2838E40F-9154-4384-BCDE-10B8385C2958}" type="presParOf" srcId="{E721DEA2-DCE5-4CDE-BDAF-1C4FA8EED85E}" destId="{D9BFF3A7-2E14-49CF-9EC8-236C4EA7A374}" srcOrd="1" destOrd="0" presId="urn:microsoft.com/office/officeart/2005/8/layout/orgChart1"/>
    <dgm:cxn modelId="{29E60BB7-4F89-49D9-B078-18816E106D38}" type="presParOf" srcId="{E3A3F861-4F1F-4550-BB22-267C167CDA44}" destId="{DD143A27-C109-4E33-9A65-96A2F984D747}" srcOrd="1" destOrd="0" presId="urn:microsoft.com/office/officeart/2005/8/layout/orgChart1"/>
    <dgm:cxn modelId="{BC0C45E6-61DC-4EF4-A11D-EA3E393D1EE1}" type="presParOf" srcId="{E3A3F861-4F1F-4550-BB22-267C167CDA44}" destId="{0736CDB3-EB83-4A35-9948-11630CDE1CAC}" srcOrd="2" destOrd="0" presId="urn:microsoft.com/office/officeart/2005/8/layout/orgChart1"/>
    <dgm:cxn modelId="{25AC5EC9-74A2-4901-BBBC-E61D438BDDE0}" type="presParOf" srcId="{325E1C8A-1779-4203-AACF-6673BB8F2BE6}" destId="{B525F8E7-4796-44BA-8864-4101EA4A6C46}" srcOrd="2" destOrd="0" presId="urn:microsoft.com/office/officeart/2005/8/layout/orgChart1"/>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BEAE21-46E1-4A8E-8CC6-3BD7DFFAAA92}">
      <dsp:nvSpPr>
        <dsp:cNvPr id="0" name=""/>
        <dsp:cNvSpPr/>
      </dsp:nvSpPr>
      <dsp:spPr>
        <a:xfrm>
          <a:off x="31248" y="810157"/>
          <a:ext cx="778921" cy="40089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Multi-TRP PDSCH</a:t>
          </a:r>
        </a:p>
      </dsp:txBody>
      <dsp:txXfrm>
        <a:off x="42990" y="821899"/>
        <a:ext cx="755437" cy="377406"/>
      </dsp:txXfrm>
    </dsp:sp>
    <dsp:sp modelId="{A2808CC8-7D27-40EE-B672-18B50D3CD37A}">
      <dsp:nvSpPr>
        <dsp:cNvPr id="0" name=""/>
        <dsp:cNvSpPr/>
      </dsp:nvSpPr>
      <dsp:spPr>
        <a:xfrm rot="18289469">
          <a:off x="626330" y="631520"/>
          <a:ext cx="857189" cy="54492"/>
        </a:xfrm>
        <a:custGeom>
          <a:avLst/>
          <a:gdLst/>
          <a:ahLst/>
          <a:cxnLst/>
          <a:rect l="0" t="0" r="0" b="0"/>
          <a:pathLst>
            <a:path>
              <a:moveTo>
                <a:pt x="0" y="27246"/>
              </a:moveTo>
              <a:lnTo>
                <a:pt x="857189" y="272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de-DE" sz="1100" kern="1200">
            <a:latin typeface="Times New Roman" panose="02020603050405020304" pitchFamily="18" charset="0"/>
            <a:cs typeface="Times New Roman" panose="02020603050405020304" pitchFamily="18" charset="0"/>
          </a:endParaRPr>
        </a:p>
      </dsp:txBody>
      <dsp:txXfrm>
        <a:off x="1033495" y="637337"/>
        <a:ext cx="42859" cy="42859"/>
      </dsp:txXfrm>
    </dsp:sp>
    <dsp:sp modelId="{7F07B27E-65CE-4CCB-870C-086BE5DEF93D}">
      <dsp:nvSpPr>
        <dsp:cNvPr id="0" name=""/>
        <dsp:cNvSpPr/>
      </dsp:nvSpPr>
      <dsp:spPr>
        <a:xfrm>
          <a:off x="1299680" y="986"/>
          <a:ext cx="1223776" cy="61188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Single-DCI-based repetition</a:t>
          </a:r>
        </a:p>
      </dsp:txBody>
      <dsp:txXfrm>
        <a:off x="1317602" y="18908"/>
        <a:ext cx="1187932" cy="576044"/>
      </dsp:txXfrm>
    </dsp:sp>
    <dsp:sp modelId="{05F347D6-92F6-44F6-A103-BC2F32BC3ED7}">
      <dsp:nvSpPr>
        <dsp:cNvPr id="0" name=""/>
        <dsp:cNvSpPr/>
      </dsp:nvSpPr>
      <dsp:spPr>
        <a:xfrm>
          <a:off x="810169" y="983356"/>
          <a:ext cx="489510" cy="54492"/>
        </a:xfrm>
        <a:custGeom>
          <a:avLst/>
          <a:gdLst/>
          <a:ahLst/>
          <a:cxnLst/>
          <a:rect l="0" t="0" r="0" b="0"/>
          <a:pathLst>
            <a:path>
              <a:moveTo>
                <a:pt x="0" y="27246"/>
              </a:moveTo>
              <a:lnTo>
                <a:pt x="489510" y="272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de-DE" sz="1100" kern="1200">
            <a:latin typeface="Times New Roman" panose="02020603050405020304" pitchFamily="18" charset="0"/>
            <a:cs typeface="Times New Roman" panose="02020603050405020304" pitchFamily="18" charset="0"/>
          </a:endParaRPr>
        </a:p>
      </dsp:txBody>
      <dsp:txXfrm>
        <a:off x="1042687" y="998364"/>
        <a:ext cx="24475" cy="24475"/>
      </dsp:txXfrm>
    </dsp:sp>
    <dsp:sp modelId="{30FED1E6-EA21-472B-9D44-CF0729E9B3AF}">
      <dsp:nvSpPr>
        <dsp:cNvPr id="0" name=""/>
        <dsp:cNvSpPr/>
      </dsp:nvSpPr>
      <dsp:spPr>
        <a:xfrm>
          <a:off x="1299680" y="704658"/>
          <a:ext cx="1223776" cy="61188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Single-DCI-based multi-TRP SDM</a:t>
          </a:r>
        </a:p>
      </dsp:txBody>
      <dsp:txXfrm>
        <a:off x="1317602" y="722580"/>
        <a:ext cx="1187932" cy="576044"/>
      </dsp:txXfrm>
    </dsp:sp>
    <dsp:sp modelId="{6386C258-A8A3-4346-8891-79956F6E8081}">
      <dsp:nvSpPr>
        <dsp:cNvPr id="0" name=""/>
        <dsp:cNvSpPr/>
      </dsp:nvSpPr>
      <dsp:spPr>
        <a:xfrm rot="3310531">
          <a:off x="626330" y="1335192"/>
          <a:ext cx="857189" cy="54492"/>
        </a:xfrm>
        <a:custGeom>
          <a:avLst/>
          <a:gdLst/>
          <a:ahLst/>
          <a:cxnLst/>
          <a:rect l="0" t="0" r="0" b="0"/>
          <a:pathLst>
            <a:path>
              <a:moveTo>
                <a:pt x="0" y="27246"/>
              </a:moveTo>
              <a:lnTo>
                <a:pt x="857189" y="272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de-DE" sz="1100" kern="1200">
            <a:latin typeface="Times New Roman" panose="02020603050405020304" pitchFamily="18" charset="0"/>
            <a:cs typeface="Times New Roman" panose="02020603050405020304" pitchFamily="18" charset="0"/>
          </a:endParaRPr>
        </a:p>
      </dsp:txBody>
      <dsp:txXfrm>
        <a:off x="1033495" y="1341008"/>
        <a:ext cx="42859" cy="42859"/>
      </dsp:txXfrm>
    </dsp:sp>
    <dsp:sp modelId="{7E2EAF03-AA80-41F3-AD9F-DA80FEDF4947}">
      <dsp:nvSpPr>
        <dsp:cNvPr id="0" name=""/>
        <dsp:cNvSpPr/>
      </dsp:nvSpPr>
      <dsp:spPr>
        <a:xfrm>
          <a:off x="1299680" y="1408329"/>
          <a:ext cx="1223776" cy="61188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Multi-DCI-based independent multi-TRP scheduling</a:t>
          </a:r>
        </a:p>
      </dsp:txBody>
      <dsp:txXfrm>
        <a:off x="1317602" y="1426251"/>
        <a:ext cx="1187932" cy="57604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BEAE21-46E1-4A8E-8CC6-3BD7DFFAAA92}">
      <dsp:nvSpPr>
        <dsp:cNvPr id="0" name=""/>
        <dsp:cNvSpPr/>
      </dsp:nvSpPr>
      <dsp:spPr>
        <a:xfrm>
          <a:off x="123662" y="648993"/>
          <a:ext cx="782828" cy="38162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Multi-TRP PUSCH</a:t>
          </a:r>
        </a:p>
      </dsp:txBody>
      <dsp:txXfrm>
        <a:off x="134839" y="660170"/>
        <a:ext cx="760474" cy="359267"/>
      </dsp:txXfrm>
    </dsp:sp>
    <dsp:sp modelId="{05F347D6-92F6-44F6-A103-BC2F32BC3ED7}">
      <dsp:nvSpPr>
        <dsp:cNvPr id="0" name=""/>
        <dsp:cNvSpPr/>
      </dsp:nvSpPr>
      <dsp:spPr>
        <a:xfrm rot="18648182">
          <a:off x="781876" y="536127"/>
          <a:ext cx="719190" cy="62956"/>
        </a:xfrm>
        <a:custGeom>
          <a:avLst/>
          <a:gdLst/>
          <a:ahLst/>
          <a:cxnLst/>
          <a:rect l="0" t="0" r="0" b="0"/>
          <a:pathLst>
            <a:path>
              <a:moveTo>
                <a:pt x="0" y="31478"/>
              </a:moveTo>
              <a:lnTo>
                <a:pt x="719190" y="314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de-DE" sz="1100" kern="1200">
            <a:latin typeface="Times New Roman" panose="02020603050405020304" pitchFamily="18" charset="0"/>
            <a:cs typeface="Times New Roman" panose="02020603050405020304" pitchFamily="18" charset="0"/>
          </a:endParaRPr>
        </a:p>
      </dsp:txBody>
      <dsp:txXfrm>
        <a:off x="1123491" y="549625"/>
        <a:ext cx="35959" cy="35959"/>
      </dsp:txXfrm>
    </dsp:sp>
    <dsp:sp modelId="{30FED1E6-EA21-472B-9D44-CF0729E9B3AF}">
      <dsp:nvSpPr>
        <dsp:cNvPr id="0" name=""/>
        <dsp:cNvSpPr/>
      </dsp:nvSpPr>
      <dsp:spPr>
        <a:xfrm>
          <a:off x="1376452" y="1679"/>
          <a:ext cx="1174905" cy="58745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Single-DCI-based time-domain repetition</a:t>
          </a:r>
        </a:p>
      </dsp:txBody>
      <dsp:txXfrm>
        <a:off x="1393658" y="18885"/>
        <a:ext cx="1140493" cy="553040"/>
      </dsp:txXfrm>
    </dsp:sp>
    <dsp:sp modelId="{383E9142-A32E-4867-A4C4-C00DB6D3D91F}">
      <dsp:nvSpPr>
        <dsp:cNvPr id="0" name=""/>
        <dsp:cNvSpPr/>
      </dsp:nvSpPr>
      <dsp:spPr>
        <a:xfrm rot="2142401">
          <a:off x="852091" y="977219"/>
          <a:ext cx="578760" cy="62956"/>
        </a:xfrm>
        <a:custGeom>
          <a:avLst/>
          <a:gdLst/>
          <a:ahLst/>
          <a:cxnLst/>
          <a:rect l="0" t="0" r="0" b="0"/>
          <a:pathLst>
            <a:path>
              <a:moveTo>
                <a:pt x="0" y="31478"/>
              </a:moveTo>
              <a:lnTo>
                <a:pt x="578760" y="314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de-DE" sz="500" kern="1200"/>
        </a:p>
      </dsp:txBody>
      <dsp:txXfrm>
        <a:off x="1127002" y="994228"/>
        <a:ext cx="28938" cy="28938"/>
      </dsp:txXfrm>
    </dsp:sp>
    <dsp:sp modelId="{9AE112B6-195C-4FEA-B964-19654F93475D}">
      <dsp:nvSpPr>
        <dsp:cNvPr id="0" name=""/>
        <dsp:cNvSpPr/>
      </dsp:nvSpPr>
      <dsp:spPr>
        <a:xfrm>
          <a:off x="1376452" y="677250"/>
          <a:ext cx="1174905" cy="100067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Multi-DCI-based independent, non-overlapping, multi-TRP scheduling</a:t>
          </a:r>
        </a:p>
      </dsp:txBody>
      <dsp:txXfrm>
        <a:off x="1405761" y="706559"/>
        <a:ext cx="1116287" cy="94206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BEAE21-46E1-4A8E-8CC6-3BD7DFFAAA92}">
      <dsp:nvSpPr>
        <dsp:cNvPr id="0" name=""/>
        <dsp:cNvSpPr/>
      </dsp:nvSpPr>
      <dsp:spPr>
        <a:xfrm>
          <a:off x="336" y="531247"/>
          <a:ext cx="799194" cy="409367"/>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Multi-TRP PDCCH</a:t>
          </a:r>
        </a:p>
      </dsp:txBody>
      <dsp:txXfrm>
        <a:off x="12326" y="543237"/>
        <a:ext cx="775214" cy="385387"/>
      </dsp:txXfrm>
    </dsp:sp>
    <dsp:sp modelId="{A2808CC8-7D27-40EE-B672-18B50D3CD37A}">
      <dsp:nvSpPr>
        <dsp:cNvPr id="0" name=""/>
        <dsp:cNvSpPr/>
      </dsp:nvSpPr>
      <dsp:spPr>
        <a:xfrm rot="19263863">
          <a:off x="727940" y="495083"/>
          <a:ext cx="644535" cy="76640"/>
        </a:xfrm>
        <a:custGeom>
          <a:avLst/>
          <a:gdLst/>
          <a:ahLst/>
          <a:cxnLst/>
          <a:rect l="0" t="0" r="0" b="0"/>
          <a:pathLst>
            <a:path>
              <a:moveTo>
                <a:pt x="0" y="38320"/>
              </a:moveTo>
              <a:lnTo>
                <a:pt x="644535" y="3832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de-DE" sz="1100" kern="1200">
            <a:latin typeface="Times New Roman" panose="02020603050405020304" pitchFamily="18" charset="0"/>
            <a:cs typeface="Times New Roman" panose="02020603050405020304" pitchFamily="18" charset="0"/>
          </a:endParaRPr>
        </a:p>
      </dsp:txBody>
      <dsp:txXfrm>
        <a:off x="1034094" y="517290"/>
        <a:ext cx="32226" cy="32226"/>
      </dsp:txXfrm>
    </dsp:sp>
    <dsp:sp modelId="{7F07B27E-65CE-4CCB-870C-086BE5DEF93D}">
      <dsp:nvSpPr>
        <dsp:cNvPr id="0" name=""/>
        <dsp:cNvSpPr/>
      </dsp:nvSpPr>
      <dsp:spPr>
        <a:xfrm>
          <a:off x="1300884" y="17529"/>
          <a:ext cx="1253383" cy="62669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SFN-based repetition - CORESET with two TCI-states</a:t>
          </a:r>
        </a:p>
      </dsp:txBody>
      <dsp:txXfrm>
        <a:off x="1319239" y="35884"/>
        <a:ext cx="1216673" cy="589981"/>
      </dsp:txXfrm>
    </dsp:sp>
    <dsp:sp modelId="{05F347D6-92F6-44F6-A103-BC2F32BC3ED7}">
      <dsp:nvSpPr>
        <dsp:cNvPr id="0" name=""/>
        <dsp:cNvSpPr/>
      </dsp:nvSpPr>
      <dsp:spPr>
        <a:xfrm rot="2142401">
          <a:off x="741498" y="877785"/>
          <a:ext cx="617418" cy="76640"/>
        </a:xfrm>
        <a:custGeom>
          <a:avLst/>
          <a:gdLst/>
          <a:ahLst/>
          <a:cxnLst/>
          <a:rect l="0" t="0" r="0" b="0"/>
          <a:pathLst>
            <a:path>
              <a:moveTo>
                <a:pt x="0" y="38320"/>
              </a:moveTo>
              <a:lnTo>
                <a:pt x="617418" y="3832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de-DE" sz="1100" kern="1200">
            <a:latin typeface="Times New Roman" panose="02020603050405020304" pitchFamily="18" charset="0"/>
            <a:cs typeface="Times New Roman" panose="02020603050405020304" pitchFamily="18" charset="0"/>
          </a:endParaRPr>
        </a:p>
      </dsp:txBody>
      <dsp:txXfrm>
        <a:off x="1034772" y="900669"/>
        <a:ext cx="30870" cy="30870"/>
      </dsp:txXfrm>
    </dsp:sp>
    <dsp:sp modelId="{30FED1E6-EA21-472B-9D44-CF0729E9B3AF}">
      <dsp:nvSpPr>
        <dsp:cNvPr id="0" name=""/>
        <dsp:cNvSpPr/>
      </dsp:nvSpPr>
      <dsp:spPr>
        <a:xfrm>
          <a:off x="1300884" y="738225"/>
          <a:ext cx="1253383" cy="716108"/>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Non-SFN-based PDCCH repetition via search space set linking</a:t>
          </a:r>
        </a:p>
      </dsp:txBody>
      <dsp:txXfrm>
        <a:off x="1321858" y="759199"/>
        <a:ext cx="1211435" cy="67416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BEAE21-46E1-4A8E-8CC6-3BD7DFFAAA92}">
      <dsp:nvSpPr>
        <dsp:cNvPr id="0" name=""/>
        <dsp:cNvSpPr/>
      </dsp:nvSpPr>
      <dsp:spPr>
        <a:xfrm>
          <a:off x="1046" y="118109"/>
          <a:ext cx="805002" cy="39243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Multi-TRP PUCCH</a:t>
          </a:r>
        </a:p>
      </dsp:txBody>
      <dsp:txXfrm>
        <a:off x="12540" y="129603"/>
        <a:ext cx="782014" cy="369443"/>
      </dsp:txXfrm>
    </dsp:sp>
    <dsp:sp modelId="{05F347D6-92F6-44F6-A103-BC2F32BC3ED7}">
      <dsp:nvSpPr>
        <dsp:cNvPr id="0" name=""/>
        <dsp:cNvSpPr/>
      </dsp:nvSpPr>
      <dsp:spPr>
        <a:xfrm>
          <a:off x="806049" y="227840"/>
          <a:ext cx="483274" cy="172968"/>
        </a:xfrm>
        <a:custGeom>
          <a:avLst/>
          <a:gdLst/>
          <a:ahLst/>
          <a:cxnLst/>
          <a:rect l="0" t="0" r="0" b="0"/>
          <a:pathLst>
            <a:path>
              <a:moveTo>
                <a:pt x="0" y="86484"/>
              </a:moveTo>
              <a:lnTo>
                <a:pt x="483274" y="8648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de-DE" sz="1100" kern="1200">
            <a:latin typeface="Times New Roman" panose="02020603050405020304" pitchFamily="18" charset="0"/>
            <a:cs typeface="Times New Roman" panose="02020603050405020304" pitchFamily="18" charset="0"/>
          </a:endParaRPr>
        </a:p>
      </dsp:txBody>
      <dsp:txXfrm>
        <a:off x="1035605" y="302243"/>
        <a:ext cx="24163" cy="24163"/>
      </dsp:txXfrm>
    </dsp:sp>
    <dsp:sp modelId="{30FED1E6-EA21-472B-9D44-CF0729E9B3AF}">
      <dsp:nvSpPr>
        <dsp:cNvPr id="0" name=""/>
        <dsp:cNvSpPr/>
      </dsp:nvSpPr>
      <dsp:spPr>
        <a:xfrm>
          <a:off x="1289324" y="108742"/>
          <a:ext cx="1208186" cy="41116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de-DE" sz="1100" kern="1200">
              <a:latin typeface="Times New Roman" panose="02020603050405020304" pitchFamily="18" charset="0"/>
              <a:cs typeface="Times New Roman" panose="02020603050405020304" pitchFamily="18" charset="0"/>
            </a:rPr>
            <a:t>Time-domain repetition</a:t>
          </a:r>
        </a:p>
      </dsp:txBody>
      <dsp:txXfrm>
        <a:off x="1301367" y="120785"/>
        <a:ext cx="1184100" cy="387078"/>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8F06682-CAC8-4BC9-878A-C9B21BB8ED77}">
      <dsp:nvSpPr>
        <dsp:cNvPr id="0" name=""/>
        <dsp:cNvSpPr/>
      </dsp:nvSpPr>
      <dsp:spPr>
        <a:xfrm>
          <a:off x="2940836" y="733023"/>
          <a:ext cx="2464803" cy="237467"/>
        </a:xfrm>
        <a:custGeom>
          <a:avLst/>
          <a:gdLst/>
          <a:ahLst/>
          <a:cxnLst/>
          <a:rect l="0" t="0" r="0" b="0"/>
          <a:pathLst>
            <a:path>
              <a:moveTo>
                <a:pt x="0" y="0"/>
              </a:moveTo>
              <a:lnTo>
                <a:pt x="0" y="148831"/>
              </a:lnTo>
              <a:lnTo>
                <a:pt x="2464803" y="148831"/>
              </a:lnTo>
              <a:lnTo>
                <a:pt x="2464803" y="237467"/>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91807F4E-E358-439B-8491-942E3BA38258}">
      <dsp:nvSpPr>
        <dsp:cNvPr id="0" name=""/>
        <dsp:cNvSpPr/>
      </dsp:nvSpPr>
      <dsp:spPr>
        <a:xfrm>
          <a:off x="2940836" y="733023"/>
          <a:ext cx="1526249" cy="237467"/>
        </a:xfrm>
        <a:custGeom>
          <a:avLst/>
          <a:gdLst/>
          <a:ahLst/>
          <a:cxnLst/>
          <a:rect l="0" t="0" r="0" b="0"/>
          <a:pathLst>
            <a:path>
              <a:moveTo>
                <a:pt x="0" y="0"/>
              </a:moveTo>
              <a:lnTo>
                <a:pt x="0" y="148831"/>
              </a:lnTo>
              <a:lnTo>
                <a:pt x="1526249" y="148831"/>
              </a:lnTo>
              <a:lnTo>
                <a:pt x="1526249" y="237467"/>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FE750F86-D8BC-4468-B6ED-D9BFD7071E6D}">
      <dsp:nvSpPr>
        <dsp:cNvPr id="0" name=""/>
        <dsp:cNvSpPr/>
      </dsp:nvSpPr>
      <dsp:spPr>
        <a:xfrm>
          <a:off x="2940836" y="733023"/>
          <a:ext cx="504830" cy="237467"/>
        </a:xfrm>
        <a:custGeom>
          <a:avLst/>
          <a:gdLst/>
          <a:ahLst/>
          <a:cxnLst/>
          <a:rect l="0" t="0" r="0" b="0"/>
          <a:pathLst>
            <a:path>
              <a:moveTo>
                <a:pt x="0" y="0"/>
              </a:moveTo>
              <a:lnTo>
                <a:pt x="0" y="148831"/>
              </a:lnTo>
              <a:lnTo>
                <a:pt x="504830" y="148831"/>
              </a:lnTo>
              <a:lnTo>
                <a:pt x="504830" y="237467"/>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20173996-041A-44E4-9895-4315C425D8D2}">
      <dsp:nvSpPr>
        <dsp:cNvPr id="0" name=""/>
        <dsp:cNvSpPr/>
      </dsp:nvSpPr>
      <dsp:spPr>
        <a:xfrm>
          <a:off x="2424246" y="733023"/>
          <a:ext cx="516589" cy="237467"/>
        </a:xfrm>
        <a:custGeom>
          <a:avLst/>
          <a:gdLst/>
          <a:ahLst/>
          <a:cxnLst/>
          <a:rect l="0" t="0" r="0" b="0"/>
          <a:pathLst>
            <a:path>
              <a:moveTo>
                <a:pt x="516589" y="0"/>
              </a:moveTo>
              <a:lnTo>
                <a:pt x="516589" y="148831"/>
              </a:lnTo>
              <a:lnTo>
                <a:pt x="0" y="148831"/>
              </a:lnTo>
              <a:lnTo>
                <a:pt x="0" y="237467"/>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2C85FD97-60C3-47A7-8F44-43D41A3045E2}">
      <dsp:nvSpPr>
        <dsp:cNvPr id="0" name=""/>
        <dsp:cNvSpPr/>
      </dsp:nvSpPr>
      <dsp:spPr>
        <a:xfrm>
          <a:off x="1402827" y="733023"/>
          <a:ext cx="1538008" cy="237467"/>
        </a:xfrm>
        <a:custGeom>
          <a:avLst/>
          <a:gdLst/>
          <a:ahLst/>
          <a:cxnLst/>
          <a:rect l="0" t="0" r="0" b="0"/>
          <a:pathLst>
            <a:path>
              <a:moveTo>
                <a:pt x="1538008" y="0"/>
              </a:moveTo>
              <a:lnTo>
                <a:pt x="1538008" y="148831"/>
              </a:lnTo>
              <a:lnTo>
                <a:pt x="0" y="148831"/>
              </a:lnTo>
              <a:lnTo>
                <a:pt x="0" y="237467"/>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C78B32BC-A40E-4C72-A0F6-3AD103F19F5A}">
      <dsp:nvSpPr>
        <dsp:cNvPr id="0" name=""/>
        <dsp:cNvSpPr/>
      </dsp:nvSpPr>
      <dsp:spPr>
        <a:xfrm>
          <a:off x="422074" y="733023"/>
          <a:ext cx="2518761" cy="237467"/>
        </a:xfrm>
        <a:custGeom>
          <a:avLst/>
          <a:gdLst/>
          <a:ahLst/>
          <a:cxnLst/>
          <a:rect l="0" t="0" r="0" b="0"/>
          <a:pathLst>
            <a:path>
              <a:moveTo>
                <a:pt x="2518761" y="0"/>
              </a:moveTo>
              <a:lnTo>
                <a:pt x="2518761" y="148831"/>
              </a:lnTo>
              <a:lnTo>
                <a:pt x="0" y="148831"/>
              </a:lnTo>
              <a:lnTo>
                <a:pt x="0" y="237467"/>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DD4A976B-ADDA-49E6-803B-B0762789E2E3}">
      <dsp:nvSpPr>
        <dsp:cNvPr id="0" name=""/>
        <dsp:cNvSpPr/>
      </dsp:nvSpPr>
      <dsp:spPr>
        <a:xfrm>
          <a:off x="1941081" y="347028"/>
          <a:ext cx="1999509" cy="38599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DCI with one joint TCI-state or one UL TCI-state and one DL TCI-state</a:t>
          </a:r>
        </a:p>
      </dsp:txBody>
      <dsp:txXfrm>
        <a:off x="1941081" y="347028"/>
        <a:ext cx="1999509" cy="385995"/>
      </dsp:txXfrm>
    </dsp:sp>
    <dsp:sp modelId="{C53F750B-639D-4715-937A-4B7D7E4F6D86}">
      <dsp:nvSpPr>
        <dsp:cNvPr id="0" name=""/>
        <dsp:cNvSpPr/>
      </dsp:nvSpPr>
      <dsp:spPr>
        <a:xfrm>
          <a:off x="0" y="970491"/>
          <a:ext cx="844148" cy="5517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All or subset of PDCCH(s) in the cell</a:t>
          </a:r>
        </a:p>
      </dsp:txBody>
      <dsp:txXfrm>
        <a:off x="0" y="970491"/>
        <a:ext cx="844148" cy="551710"/>
      </dsp:txXfrm>
    </dsp:sp>
    <dsp:sp modelId="{C18B1AE7-96ED-4E63-9698-DC9EF67D15E8}">
      <dsp:nvSpPr>
        <dsp:cNvPr id="0" name=""/>
        <dsp:cNvSpPr/>
      </dsp:nvSpPr>
      <dsp:spPr>
        <a:xfrm>
          <a:off x="980752" y="970491"/>
          <a:ext cx="844148" cy="55980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PDSCH(s) scheduled by the PDCCH(s)</a:t>
          </a:r>
        </a:p>
      </dsp:txBody>
      <dsp:txXfrm>
        <a:off x="980752" y="970491"/>
        <a:ext cx="844148" cy="559809"/>
      </dsp:txXfrm>
    </dsp:sp>
    <dsp:sp modelId="{10C80BF6-F94C-4F8F-81B8-C75E748C8C5E}">
      <dsp:nvSpPr>
        <dsp:cNvPr id="0" name=""/>
        <dsp:cNvSpPr/>
      </dsp:nvSpPr>
      <dsp:spPr>
        <a:xfrm>
          <a:off x="2002172" y="970491"/>
          <a:ext cx="844148" cy="5598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PUSCH(s) scheduled by the PDCCH(s)</a:t>
          </a:r>
        </a:p>
      </dsp:txBody>
      <dsp:txXfrm>
        <a:off x="2002172" y="970491"/>
        <a:ext cx="844148" cy="559805"/>
      </dsp:txXfrm>
    </dsp:sp>
    <dsp:sp modelId="{6F27C677-8541-4CBA-85F4-1D6B399A4D0B}">
      <dsp:nvSpPr>
        <dsp:cNvPr id="0" name=""/>
        <dsp:cNvSpPr/>
      </dsp:nvSpPr>
      <dsp:spPr>
        <a:xfrm>
          <a:off x="3023592" y="970491"/>
          <a:ext cx="844148" cy="5274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UE-dedicated PUCCH resources</a:t>
          </a:r>
        </a:p>
      </dsp:txBody>
      <dsp:txXfrm>
        <a:off x="3023592" y="970491"/>
        <a:ext cx="844148" cy="527457"/>
      </dsp:txXfrm>
    </dsp:sp>
    <dsp:sp modelId="{7483AD3A-B058-4E28-A00E-206B6EFD9374}">
      <dsp:nvSpPr>
        <dsp:cNvPr id="0" name=""/>
        <dsp:cNvSpPr/>
      </dsp:nvSpPr>
      <dsp:spPr>
        <a:xfrm>
          <a:off x="4045011" y="970491"/>
          <a:ext cx="844148" cy="422074"/>
        </a:xfrm>
        <a:prstGeom prst="rect">
          <a:avLst/>
        </a:prstGeom>
        <a:solidFill>
          <a:schemeClr val="lt1">
            <a:hueOff val="0"/>
            <a:satOff val="0"/>
            <a:lumOff val="0"/>
            <a:alphaOff val="0"/>
          </a:schemeClr>
        </a:solidFill>
        <a:ln w="12700" cap="flat" cmpd="sng" algn="ctr">
          <a:solidFill>
            <a:scrgbClr r="0" g="0" b="0"/>
          </a:solidFill>
          <a:prstDash val="dash"/>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CSI-RS resource(s)</a:t>
          </a:r>
        </a:p>
      </dsp:txBody>
      <dsp:txXfrm>
        <a:off x="4045011" y="970491"/>
        <a:ext cx="844148" cy="422074"/>
      </dsp:txXfrm>
    </dsp:sp>
    <dsp:sp modelId="{97785467-F74E-4C18-B88F-09DE713F0857}">
      <dsp:nvSpPr>
        <dsp:cNvPr id="0" name=""/>
        <dsp:cNvSpPr/>
      </dsp:nvSpPr>
      <dsp:spPr>
        <a:xfrm>
          <a:off x="5011958" y="970491"/>
          <a:ext cx="787362" cy="426590"/>
        </a:xfrm>
        <a:prstGeom prst="rect">
          <a:avLst/>
        </a:prstGeom>
        <a:solidFill>
          <a:schemeClr val="lt1">
            <a:hueOff val="0"/>
            <a:satOff val="0"/>
            <a:lumOff val="0"/>
            <a:alphaOff val="0"/>
          </a:schemeClr>
        </a:solidFill>
        <a:ln w="12700" cap="flat" cmpd="sng" algn="ctr">
          <a:solidFill>
            <a:scrgbClr r="0" g="0" b="0"/>
          </a:solidFill>
          <a:prstDash val="dash"/>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SRS resource(s)</a:t>
          </a:r>
        </a:p>
      </dsp:txBody>
      <dsp:txXfrm>
        <a:off x="5011958" y="970491"/>
        <a:ext cx="787362" cy="426590"/>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C802D3F-5BDA-456A-8FF0-FF9A26239968}">
      <dsp:nvSpPr>
        <dsp:cNvPr id="0" name=""/>
        <dsp:cNvSpPr/>
      </dsp:nvSpPr>
      <dsp:spPr>
        <a:xfrm>
          <a:off x="1493519" y="512695"/>
          <a:ext cx="1020747" cy="349494"/>
        </a:xfrm>
        <a:custGeom>
          <a:avLst/>
          <a:gdLst/>
          <a:ahLst/>
          <a:cxnLst/>
          <a:rect l="0" t="0" r="0" b="0"/>
          <a:pathLst>
            <a:path>
              <a:moveTo>
                <a:pt x="0" y="0"/>
              </a:moveTo>
              <a:lnTo>
                <a:pt x="0" y="169550"/>
              </a:lnTo>
              <a:lnTo>
                <a:pt x="1020747" y="169550"/>
              </a:lnTo>
              <a:lnTo>
                <a:pt x="1020747" y="349494"/>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5CA55DA2-F799-47FA-A5CC-8588C5D644DE}">
      <dsp:nvSpPr>
        <dsp:cNvPr id="0" name=""/>
        <dsp:cNvSpPr/>
      </dsp:nvSpPr>
      <dsp:spPr>
        <a:xfrm>
          <a:off x="1445880" y="512695"/>
          <a:ext cx="91440" cy="359520"/>
        </a:xfrm>
        <a:custGeom>
          <a:avLst/>
          <a:gdLst/>
          <a:ahLst/>
          <a:cxnLst/>
          <a:rect l="0" t="0" r="0" b="0"/>
          <a:pathLst>
            <a:path>
              <a:moveTo>
                <a:pt x="47639" y="0"/>
              </a:moveTo>
              <a:lnTo>
                <a:pt x="47639" y="179575"/>
              </a:lnTo>
              <a:lnTo>
                <a:pt x="45720" y="179575"/>
              </a:lnTo>
              <a:lnTo>
                <a:pt x="45720" y="359520"/>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EEEF291C-B6DE-4B31-8E38-3776041F46BF}">
      <dsp:nvSpPr>
        <dsp:cNvPr id="0" name=""/>
        <dsp:cNvSpPr/>
      </dsp:nvSpPr>
      <dsp:spPr>
        <a:xfrm>
          <a:off x="416492" y="512695"/>
          <a:ext cx="1077027" cy="349503"/>
        </a:xfrm>
        <a:custGeom>
          <a:avLst/>
          <a:gdLst/>
          <a:ahLst/>
          <a:cxnLst/>
          <a:rect l="0" t="0" r="0" b="0"/>
          <a:pathLst>
            <a:path>
              <a:moveTo>
                <a:pt x="1077027" y="0"/>
              </a:moveTo>
              <a:lnTo>
                <a:pt x="1077027" y="169559"/>
              </a:lnTo>
              <a:lnTo>
                <a:pt x="0" y="169559"/>
              </a:lnTo>
              <a:lnTo>
                <a:pt x="0" y="349503"/>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96A1B615-F72C-43B1-9EF1-A1F2532E5B6F}">
      <dsp:nvSpPr>
        <dsp:cNvPr id="0" name=""/>
        <dsp:cNvSpPr/>
      </dsp:nvSpPr>
      <dsp:spPr>
        <a:xfrm>
          <a:off x="680985" y="192343"/>
          <a:ext cx="1625068" cy="32035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DCI with N=1 UL TCI-state</a:t>
          </a:r>
        </a:p>
      </dsp:txBody>
      <dsp:txXfrm>
        <a:off x="680985" y="192343"/>
        <a:ext cx="1625068" cy="320352"/>
      </dsp:txXfrm>
    </dsp:sp>
    <dsp:sp modelId="{2D8C7EE9-30E1-49CA-B418-9E4DB8F2AA35}">
      <dsp:nvSpPr>
        <dsp:cNvPr id="0" name=""/>
        <dsp:cNvSpPr/>
      </dsp:nvSpPr>
      <dsp:spPr>
        <a:xfrm>
          <a:off x="41557" y="862199"/>
          <a:ext cx="749871" cy="73365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Dynamic- or configured-grant based PUSCH(s)</a:t>
          </a:r>
        </a:p>
      </dsp:txBody>
      <dsp:txXfrm>
        <a:off x="41557" y="862199"/>
        <a:ext cx="749871" cy="733658"/>
      </dsp:txXfrm>
    </dsp:sp>
    <dsp:sp modelId="{4EF553A5-83C9-4DEF-A6EC-4BE4707CCDF3}">
      <dsp:nvSpPr>
        <dsp:cNvPr id="0" name=""/>
        <dsp:cNvSpPr/>
      </dsp:nvSpPr>
      <dsp:spPr>
        <a:xfrm>
          <a:off x="1087685" y="872216"/>
          <a:ext cx="807830" cy="5164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UE-dedicated PUCCH resources</a:t>
          </a:r>
        </a:p>
      </dsp:txBody>
      <dsp:txXfrm>
        <a:off x="1087685" y="872216"/>
        <a:ext cx="807830" cy="516440"/>
      </dsp:txXfrm>
    </dsp:sp>
    <dsp:sp modelId="{5A0ACF19-0EA0-49DE-818E-DAE1E29FE69A}">
      <dsp:nvSpPr>
        <dsp:cNvPr id="0" name=""/>
        <dsp:cNvSpPr/>
      </dsp:nvSpPr>
      <dsp:spPr>
        <a:xfrm>
          <a:off x="2159742" y="862190"/>
          <a:ext cx="709049" cy="396031"/>
        </a:xfrm>
        <a:prstGeom prst="rect">
          <a:avLst/>
        </a:prstGeom>
        <a:solidFill>
          <a:schemeClr val="lt1">
            <a:hueOff val="0"/>
            <a:satOff val="0"/>
            <a:lumOff val="0"/>
            <a:alphaOff val="0"/>
          </a:schemeClr>
        </a:solidFill>
        <a:ln w="12700" cap="flat" cmpd="sng" algn="ctr">
          <a:solidFill>
            <a:scrgbClr r="0" g="0" b="0"/>
          </a:solidFill>
          <a:prstDash val="dash"/>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SRS resource(s)</a:t>
          </a:r>
        </a:p>
      </dsp:txBody>
      <dsp:txXfrm>
        <a:off x="2159742" y="862190"/>
        <a:ext cx="709049" cy="396031"/>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C802D3F-5BDA-456A-8FF0-FF9A26239968}">
      <dsp:nvSpPr>
        <dsp:cNvPr id="0" name=""/>
        <dsp:cNvSpPr/>
      </dsp:nvSpPr>
      <dsp:spPr>
        <a:xfrm>
          <a:off x="1432560" y="499653"/>
          <a:ext cx="1092260" cy="345199"/>
        </a:xfrm>
        <a:custGeom>
          <a:avLst/>
          <a:gdLst/>
          <a:ahLst/>
          <a:cxnLst/>
          <a:rect l="0" t="0" r="0" b="0"/>
          <a:pathLst>
            <a:path>
              <a:moveTo>
                <a:pt x="0" y="0"/>
              </a:moveTo>
              <a:lnTo>
                <a:pt x="0" y="172599"/>
              </a:lnTo>
              <a:lnTo>
                <a:pt x="1092260" y="172599"/>
              </a:lnTo>
              <a:lnTo>
                <a:pt x="1092260" y="345199"/>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5CA55DA2-F799-47FA-A5CC-8588C5D644DE}">
      <dsp:nvSpPr>
        <dsp:cNvPr id="0" name=""/>
        <dsp:cNvSpPr/>
      </dsp:nvSpPr>
      <dsp:spPr>
        <a:xfrm>
          <a:off x="1386840" y="499653"/>
          <a:ext cx="91440" cy="354001"/>
        </a:xfrm>
        <a:custGeom>
          <a:avLst/>
          <a:gdLst/>
          <a:ahLst/>
          <a:cxnLst/>
          <a:rect l="0" t="0" r="0" b="0"/>
          <a:pathLst>
            <a:path>
              <a:moveTo>
                <a:pt x="45720" y="0"/>
              </a:moveTo>
              <a:lnTo>
                <a:pt x="45720" y="181402"/>
              </a:lnTo>
              <a:lnTo>
                <a:pt x="47002" y="181402"/>
              </a:lnTo>
              <a:lnTo>
                <a:pt x="47002" y="354001"/>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EEEF291C-B6DE-4B31-8E38-3776041F46BF}">
      <dsp:nvSpPr>
        <dsp:cNvPr id="0" name=""/>
        <dsp:cNvSpPr/>
      </dsp:nvSpPr>
      <dsp:spPr>
        <a:xfrm>
          <a:off x="359877" y="499653"/>
          <a:ext cx="1072682" cy="345199"/>
        </a:xfrm>
        <a:custGeom>
          <a:avLst/>
          <a:gdLst/>
          <a:ahLst/>
          <a:cxnLst/>
          <a:rect l="0" t="0" r="0" b="0"/>
          <a:pathLst>
            <a:path>
              <a:moveTo>
                <a:pt x="1072682" y="0"/>
              </a:moveTo>
              <a:lnTo>
                <a:pt x="1072682" y="172599"/>
              </a:lnTo>
              <a:lnTo>
                <a:pt x="0" y="172599"/>
              </a:lnTo>
              <a:lnTo>
                <a:pt x="0" y="345199"/>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sp>
    <dsp:sp modelId="{96A1B615-F72C-43B1-9EF1-A1F2532E5B6F}">
      <dsp:nvSpPr>
        <dsp:cNvPr id="0" name=""/>
        <dsp:cNvSpPr/>
      </dsp:nvSpPr>
      <dsp:spPr>
        <a:xfrm>
          <a:off x="610656" y="199025"/>
          <a:ext cx="1643806" cy="3006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DCI with M=1 DL TCI-state</a:t>
          </a:r>
        </a:p>
      </dsp:txBody>
      <dsp:txXfrm>
        <a:off x="610656" y="199025"/>
        <a:ext cx="1643806" cy="300627"/>
      </dsp:txXfrm>
    </dsp:sp>
    <dsp:sp modelId="{2D8C7EE9-30E1-49CA-B418-9E4DB8F2AA35}">
      <dsp:nvSpPr>
        <dsp:cNvPr id="0" name=""/>
        <dsp:cNvSpPr/>
      </dsp:nvSpPr>
      <dsp:spPr>
        <a:xfrm>
          <a:off x="245" y="844852"/>
          <a:ext cx="719264" cy="48932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All or subset of PDCCH(s) in the cell</a:t>
          </a:r>
        </a:p>
      </dsp:txBody>
      <dsp:txXfrm>
        <a:off x="245" y="844852"/>
        <a:ext cx="719264" cy="489328"/>
      </dsp:txXfrm>
    </dsp:sp>
    <dsp:sp modelId="{4EF553A5-83C9-4DEF-A6EC-4BE4707CCDF3}">
      <dsp:nvSpPr>
        <dsp:cNvPr id="0" name=""/>
        <dsp:cNvSpPr/>
      </dsp:nvSpPr>
      <dsp:spPr>
        <a:xfrm>
          <a:off x="1046413" y="853655"/>
          <a:ext cx="774857" cy="49536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PDSCH(s) scheduled by the PDCCH(s)</a:t>
          </a:r>
        </a:p>
      </dsp:txBody>
      <dsp:txXfrm>
        <a:off x="1046413" y="853655"/>
        <a:ext cx="774857" cy="495361"/>
      </dsp:txXfrm>
    </dsp:sp>
    <dsp:sp modelId="{5A0ACF19-0EA0-49DE-818E-DAE1E29FE69A}">
      <dsp:nvSpPr>
        <dsp:cNvPr id="0" name=""/>
        <dsp:cNvSpPr/>
      </dsp:nvSpPr>
      <dsp:spPr>
        <a:xfrm>
          <a:off x="2184765" y="844852"/>
          <a:ext cx="680108" cy="409628"/>
        </a:xfrm>
        <a:prstGeom prst="rect">
          <a:avLst/>
        </a:prstGeom>
        <a:solidFill>
          <a:schemeClr val="lt1">
            <a:hueOff val="0"/>
            <a:satOff val="0"/>
            <a:lumOff val="0"/>
            <a:alphaOff val="0"/>
          </a:schemeClr>
        </a:solidFill>
        <a:ln w="12700" cap="flat" cmpd="sng" algn="ctr">
          <a:solidFill>
            <a:scrgbClr r="0" g="0" b="0"/>
          </a:solidFill>
          <a:prstDash val="dash"/>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DE" sz="1000" kern="1200">
              <a:latin typeface="Times New Roman" panose="02020603050405020304" pitchFamily="18" charset="0"/>
              <a:cs typeface="Times New Roman" panose="02020603050405020304" pitchFamily="18" charset="0"/>
            </a:rPr>
            <a:t>CSI-RS resource(s)</a:t>
          </a:r>
        </a:p>
      </dsp:txBody>
      <dsp:txXfrm>
        <a:off x="2184765" y="844852"/>
        <a:ext cx="680108" cy="40962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500B3-A49C-451A-9DD9-391070EA5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3490</Words>
  <Characters>19895</Characters>
  <Application>Microsoft Office Word</Application>
  <DocSecurity>0</DocSecurity>
  <Lines>165</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Ramireddy, Venkatesh</cp:lastModifiedBy>
  <cp:revision>2</cp:revision>
  <dcterms:created xsi:type="dcterms:W3CDTF">2022-04-29T16:46:00Z</dcterms:created>
  <dcterms:modified xsi:type="dcterms:W3CDTF">2022-04-29T16:46:00Z</dcterms:modified>
</cp:coreProperties>
</file>